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iagrams/data1.xml" ContentType="application/vnd.openxmlformats-officedocument.drawingml.diagramData+xml"/>
  <Override PartName="/word/diagrams/data2.xml" ContentType="application/vnd.openxmlformats-officedocument.drawingml.diagramData+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charts/chart5.xml" ContentType="application/vnd.openxmlformats-officedocument.drawingml.chart+xml"/>
  <Override PartName="/word/charts/chart4.xml" ContentType="application/vnd.openxmlformats-officedocument.drawingml.chart+xml"/>
  <Override PartName="/word/diagrams/colors1.xml" ContentType="application/vnd.openxmlformats-officedocument.drawingml.diagramColors+xml"/>
  <Override PartName="/word/diagrams/drawing1.xml" ContentType="application/vnd.ms-office.drawingml.diagramDrawing+xml"/>
  <Override PartName="/word/charts/chart2.xml" ContentType="application/vnd.openxmlformats-officedocument.drawingml.chart+xml"/>
  <Override PartName="/word/diagrams/quickStyle1.xml" ContentType="application/vnd.openxmlformats-officedocument.drawingml.diagramStyle+xml"/>
  <Override PartName="/word/diagrams/layout1.xml" ContentType="application/vnd.openxmlformats-officedocument.drawingml.diagramLayout+xml"/>
  <Override PartName="/word/charts/chart1.xml" ContentType="application/vnd.openxmlformats-officedocument.drawingml.chart+xml"/>
  <Override PartName="/word/diagrams/layout2.xml" ContentType="application/vnd.openxmlformats-officedocument.drawingml.diagramLayout+xml"/>
  <Override PartName="/word/diagrams/colors2.xml" ContentType="application/vnd.openxmlformats-officedocument.drawingml.diagramColors+xml"/>
  <Override PartName="/word/diagrams/quickStyle2.xml" ContentType="application/vnd.openxmlformats-officedocument.drawingml.diagramStyle+xml"/>
  <Override PartName="/word/diagrams/drawing2.xml" ContentType="application/vnd.ms-office.drawingml.diagramDrawing+xml"/>
  <Override PartName="/word/charts/chart3.xml" ContentType="application/vnd.openxmlformats-officedocument.drawingml.chart+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2EDC" w:rsidRPr="00DE3845" w:rsidRDefault="00610A83" w:rsidP="00D12EDC">
      <w:pPr>
        <w:spacing w:line="240" w:lineRule="auto"/>
        <w:rPr>
          <w:rFonts w:ascii="Arial" w:hAnsi="Arial" w:cs="Arial"/>
          <w:b/>
          <w:sz w:val="32"/>
          <w:szCs w:val="20"/>
        </w:rPr>
      </w:pPr>
      <w:r>
        <w:rPr>
          <w:rFonts w:ascii="Arial" w:hAnsi="Arial" w:cs="Arial"/>
          <w:i/>
          <w:noProof/>
          <w:sz w:val="20"/>
          <w:szCs w:val="20"/>
          <w:lang w:val="en-US" w:eastAsia="en-US"/>
        </w:rPr>
        <mc:AlternateContent>
          <mc:Choice Requires="wps">
            <w:drawing>
              <wp:anchor distT="0" distB="0" distL="114300" distR="114300" simplePos="0" relativeHeight="251663360" behindDoc="1" locked="0" layoutInCell="1" allowOverlap="1">
                <wp:simplePos x="0" y="0"/>
                <wp:positionH relativeFrom="column">
                  <wp:posOffset>-1143000</wp:posOffset>
                </wp:positionH>
                <wp:positionV relativeFrom="paragraph">
                  <wp:posOffset>-939165</wp:posOffset>
                </wp:positionV>
                <wp:extent cx="7772400" cy="2743200"/>
                <wp:effectExtent l="0" t="0" r="0" b="0"/>
                <wp:wrapTight wrapText="bothSides">
                  <wp:wrapPolygon edited="0">
                    <wp:start x="106" y="450"/>
                    <wp:lineTo x="106" y="21150"/>
                    <wp:lineTo x="21441" y="21150"/>
                    <wp:lineTo x="21441" y="450"/>
                    <wp:lineTo x="106" y="450"/>
                  </wp:wrapPolygon>
                </wp:wrapTight>
                <wp:docPr id="6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2743200"/>
                        </a:xfrm>
                        <a:prstGeom prst="rect">
                          <a:avLst/>
                        </a:prstGeom>
                        <a:noFill/>
                        <a:ln>
                          <a:noFill/>
                        </a:ln>
                        <a:extLst>
                          <a:ext uri="{909E8E84-426E-40DD-AFC4-6F175D3DCCD1}">
                            <a14:hiddenFill xmlns:a14="http://schemas.microsoft.com/office/drawing/2010/main">
                              <a:solidFill>
                                <a:schemeClr val="accent1">
                                  <a:lumMod val="75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67E8" w:rsidRDefault="00B467E8" w:rsidP="00D12EDC">
                            <w:pPr>
                              <w:jc w:val="right"/>
                              <w:rPr>
                                <w:rFonts w:asciiTheme="majorHAnsi" w:hAnsiTheme="majorHAnsi"/>
                                <w:color w:val="EEECE1" w:themeColor="background2"/>
                                <w:sz w:val="48"/>
                              </w:rPr>
                            </w:pPr>
                          </w:p>
                          <w:p w:rsidR="00B467E8" w:rsidRDefault="00B467E8" w:rsidP="00D12EDC">
                            <w:pPr>
                              <w:jc w:val="right"/>
                              <w:rPr>
                                <w:rFonts w:asciiTheme="majorHAnsi" w:hAnsiTheme="majorHAnsi"/>
                                <w:color w:val="EEECE1" w:themeColor="background2"/>
                                <w:sz w:val="48"/>
                              </w:rPr>
                            </w:pPr>
                          </w:p>
                          <w:p w:rsidR="00B467E8" w:rsidRDefault="00B467E8" w:rsidP="00D12EDC">
                            <w:pPr>
                              <w:spacing w:after="0" w:line="240" w:lineRule="auto"/>
                              <w:ind w:right="680"/>
                              <w:jc w:val="right"/>
                              <w:rPr>
                                <w:rFonts w:asciiTheme="majorHAnsi" w:hAnsiTheme="majorHAnsi"/>
                                <w:color w:val="EEECE1" w:themeColor="background2"/>
                                <w:sz w:val="48"/>
                              </w:rPr>
                            </w:pPr>
                          </w:p>
                          <w:p w:rsidR="00B467E8" w:rsidRDefault="00B467E8" w:rsidP="00D12EDC">
                            <w:pPr>
                              <w:spacing w:after="0" w:line="240" w:lineRule="auto"/>
                              <w:ind w:right="680"/>
                              <w:jc w:val="right"/>
                              <w:rPr>
                                <w:rFonts w:ascii="Arial Narrow" w:hAnsi="Arial Narrow"/>
                                <w:b/>
                                <w:color w:val="0099FF"/>
                                <w:sz w:val="56"/>
                              </w:rPr>
                            </w:pPr>
                          </w:p>
                          <w:p w:rsidR="00B467E8" w:rsidRPr="000B0B7A" w:rsidRDefault="00B467E8" w:rsidP="00D12EDC">
                            <w:pPr>
                              <w:spacing w:after="0" w:line="240" w:lineRule="auto"/>
                              <w:ind w:right="680"/>
                              <w:jc w:val="right"/>
                              <w:rPr>
                                <w:rFonts w:ascii="Arial Narrow" w:hAnsi="Arial Narrow"/>
                                <w:b/>
                                <w:color w:val="0099FF"/>
                                <w:sz w:val="56"/>
                              </w:rPr>
                            </w:pPr>
                            <w:r w:rsidRPr="000B0B7A">
                              <w:rPr>
                                <w:rFonts w:ascii="Arial Narrow" w:hAnsi="Arial Narrow"/>
                                <w:b/>
                                <w:color w:val="0099FF"/>
                                <w:sz w:val="56"/>
                              </w:rPr>
                              <w:t>Evaluation</w:t>
                            </w:r>
                            <w:r>
                              <w:rPr>
                                <w:rFonts w:ascii="Arial Narrow" w:hAnsi="Arial Narrow"/>
                                <w:b/>
                                <w:color w:val="0099FF"/>
                                <w:sz w:val="56"/>
                              </w:rPr>
                              <w:t xml:space="preserve"> Report</w:t>
                            </w:r>
                          </w:p>
                          <w:p w:rsidR="00B467E8" w:rsidRPr="000B0B7A" w:rsidRDefault="00B467E8" w:rsidP="00D12EDC">
                            <w:pPr>
                              <w:spacing w:after="0" w:line="240" w:lineRule="auto"/>
                              <w:ind w:right="680"/>
                              <w:jc w:val="right"/>
                              <w:rPr>
                                <w:rFonts w:ascii="Arial Narrow" w:hAnsi="Arial Narrow"/>
                                <w:color w:val="595959" w:themeColor="text1" w:themeTint="A6"/>
                                <w:spacing w:val="-14"/>
                                <w:sz w:val="36"/>
                              </w:rPr>
                            </w:pPr>
                            <w:r w:rsidRPr="000B0B7A">
                              <w:rPr>
                                <w:rFonts w:ascii="Arial Narrow" w:hAnsi="Arial Narrow"/>
                                <w:color w:val="595959" w:themeColor="text1" w:themeTint="A6"/>
                                <w:spacing w:val="-14"/>
                                <w:sz w:val="36"/>
                              </w:rPr>
                              <w:t xml:space="preserve">Piloting Health &amp; Family Life Education as a Timetabled Subject in Guyana </w:t>
                            </w:r>
                          </w:p>
                          <w:p w:rsidR="00B467E8" w:rsidRPr="00DB39C4" w:rsidRDefault="00B467E8" w:rsidP="00D12EDC">
                            <w:pPr>
                              <w:spacing w:after="0" w:line="240" w:lineRule="auto"/>
                              <w:ind w:right="680"/>
                              <w:jc w:val="right"/>
                              <w:rPr>
                                <w:rFonts w:asciiTheme="majorHAnsi" w:hAnsiTheme="majorHAnsi"/>
                                <w:sz w:val="72"/>
                              </w:rPr>
                            </w:pPr>
                            <w:r>
                              <w:rPr>
                                <w:rFonts w:asciiTheme="majorHAnsi" w:hAnsiTheme="majorHAnsi"/>
                                <w:color w:val="EEECE1" w:themeColor="background2"/>
                                <w:sz w:val="72"/>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90pt;margin-top:-73.95pt;width:612pt;height:3in;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" filled="f" fillcolor="#365f91 [2404]" stroked="f">
                <v:textbox inset=",7.2pt,,7.2pt">
                  <w:txbxContent>
                    <w:p w:rsidR="00B467E8" w:rsidRDefault="00B467E8" w:rsidP="00D12EDC">
                      <w:pPr>
                        <w:jc w:val="right"/>
                        <w:rPr>
                          <w:rFonts w:asciiTheme="majorHAnsi" w:hAnsiTheme="majorHAnsi"/>
                          <w:color w:val="EEECE1" w:themeColor="background2"/>
                          <w:sz w:val="48"/>
                        </w:rPr>
                      </w:pPr>
                    </w:p>
                    <w:p w:rsidR="00B467E8" w:rsidRDefault="00B467E8" w:rsidP="00D12EDC">
                      <w:pPr>
                        <w:jc w:val="right"/>
                        <w:rPr>
                          <w:rFonts w:asciiTheme="majorHAnsi" w:hAnsiTheme="majorHAnsi"/>
                          <w:color w:val="EEECE1" w:themeColor="background2"/>
                          <w:sz w:val="48"/>
                        </w:rPr>
                      </w:pPr>
                    </w:p>
                    <w:p w:rsidR="00B467E8" w:rsidRDefault="00B467E8" w:rsidP="00D12EDC">
                      <w:pPr>
                        <w:spacing w:after="0" w:line="240" w:lineRule="auto"/>
                        <w:ind w:right="680"/>
                        <w:jc w:val="right"/>
                        <w:rPr>
                          <w:rFonts w:asciiTheme="majorHAnsi" w:hAnsiTheme="majorHAnsi"/>
                          <w:color w:val="EEECE1" w:themeColor="background2"/>
                          <w:sz w:val="48"/>
                        </w:rPr>
                      </w:pPr>
                    </w:p>
                    <w:p w:rsidR="00B467E8" w:rsidRDefault="00B467E8" w:rsidP="00D12EDC">
                      <w:pPr>
                        <w:spacing w:after="0" w:line="240" w:lineRule="auto"/>
                        <w:ind w:right="680"/>
                        <w:jc w:val="right"/>
                        <w:rPr>
                          <w:rFonts w:ascii="Arial Narrow" w:hAnsi="Arial Narrow"/>
                          <w:b/>
                          <w:color w:val="0099FF"/>
                          <w:sz w:val="56"/>
                        </w:rPr>
                      </w:pPr>
                    </w:p>
                    <w:p w:rsidR="00B467E8" w:rsidRPr="000B0B7A" w:rsidRDefault="00B467E8" w:rsidP="00D12EDC">
                      <w:pPr>
                        <w:spacing w:after="0" w:line="240" w:lineRule="auto"/>
                        <w:ind w:right="680"/>
                        <w:jc w:val="right"/>
                        <w:rPr>
                          <w:rFonts w:ascii="Arial Narrow" w:hAnsi="Arial Narrow"/>
                          <w:b/>
                          <w:color w:val="0099FF"/>
                          <w:sz w:val="56"/>
                        </w:rPr>
                      </w:pPr>
                      <w:r w:rsidRPr="000B0B7A">
                        <w:rPr>
                          <w:rFonts w:ascii="Arial Narrow" w:hAnsi="Arial Narrow"/>
                          <w:b/>
                          <w:color w:val="0099FF"/>
                          <w:sz w:val="56"/>
                        </w:rPr>
                        <w:t>Evaluation</w:t>
                      </w:r>
                      <w:r>
                        <w:rPr>
                          <w:rFonts w:ascii="Arial Narrow" w:hAnsi="Arial Narrow"/>
                          <w:b/>
                          <w:color w:val="0099FF"/>
                          <w:sz w:val="56"/>
                        </w:rPr>
                        <w:t xml:space="preserve"> Report</w:t>
                      </w:r>
                    </w:p>
                    <w:p w:rsidR="00B467E8" w:rsidRPr="000B0B7A" w:rsidRDefault="00B467E8" w:rsidP="00D12EDC">
                      <w:pPr>
                        <w:spacing w:after="0" w:line="240" w:lineRule="auto"/>
                        <w:ind w:right="680"/>
                        <w:jc w:val="right"/>
                        <w:rPr>
                          <w:rFonts w:ascii="Arial Narrow" w:hAnsi="Arial Narrow"/>
                          <w:color w:val="595959" w:themeColor="text1" w:themeTint="A6"/>
                          <w:spacing w:val="-14"/>
                          <w:sz w:val="36"/>
                        </w:rPr>
                      </w:pPr>
                      <w:r w:rsidRPr="000B0B7A">
                        <w:rPr>
                          <w:rFonts w:ascii="Arial Narrow" w:hAnsi="Arial Narrow"/>
                          <w:color w:val="595959" w:themeColor="text1" w:themeTint="A6"/>
                          <w:spacing w:val="-14"/>
                          <w:sz w:val="36"/>
                        </w:rPr>
                        <w:t xml:space="preserve">Piloting Health &amp; Family Life Education as a Timetabled Subject in Guyana </w:t>
                      </w:r>
                    </w:p>
                    <w:p w:rsidR="00B467E8" w:rsidRPr="00DB39C4" w:rsidRDefault="00B467E8" w:rsidP="00D12EDC">
                      <w:pPr>
                        <w:spacing w:after="0" w:line="240" w:lineRule="auto"/>
                        <w:ind w:right="680"/>
                        <w:jc w:val="right"/>
                        <w:rPr>
                          <w:rFonts w:asciiTheme="majorHAnsi" w:hAnsiTheme="majorHAnsi"/>
                          <w:sz w:val="72"/>
                        </w:rPr>
                      </w:pPr>
                      <w:r>
                        <w:rPr>
                          <w:rFonts w:asciiTheme="majorHAnsi" w:hAnsiTheme="majorHAnsi"/>
                          <w:color w:val="EEECE1" w:themeColor="background2"/>
                          <w:sz w:val="72"/>
                        </w:rPr>
                        <w:t xml:space="preserve">        </w:t>
                      </w:r>
                    </w:p>
                  </w:txbxContent>
                </v:textbox>
                <w10:wrap type="tight"/>
              </v:shape>
            </w:pict>
          </mc:Fallback>
        </mc:AlternateContent>
      </w:r>
      <w:r w:rsidR="00D12EDC" w:rsidRPr="00DE3845">
        <w:rPr>
          <w:noProof/>
          <w:lang w:val="en-US" w:eastAsia="en-US"/>
        </w:rPr>
        <w:drawing>
          <wp:anchor distT="0" distB="0" distL="114300" distR="114300" simplePos="0" relativeHeight="251671552" behindDoc="1" locked="0" layoutInCell="1" allowOverlap="1">
            <wp:simplePos x="0" y="0"/>
            <wp:positionH relativeFrom="column">
              <wp:posOffset>-1371600</wp:posOffset>
            </wp:positionH>
            <wp:positionV relativeFrom="paragraph">
              <wp:posOffset>-65405</wp:posOffset>
            </wp:positionV>
            <wp:extent cx="8001000" cy="3792855"/>
            <wp:effectExtent l="177800" t="127000" r="381000" b="296545"/>
            <wp:wrapNone/>
            <wp:docPr id="14" name="Picture 14" descr="multi-ethnic_children_writing_on_blackboard_BLD0516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multi-ethnic_children_writing_on_blackboard_BLD051688.jpg"/>
                    <pic:cNvPicPr/>
                  </pic:nvPicPr>
                  <pic:blipFill>
                    <a:blip r:embed="rId8" cstate="screen">
                      <a:extLst>
                        <a:ext uri="{28A0092B-C50C-407E-A947-70E740481C1C}">
                          <a14:useLocalDpi xmlns:a14="http://schemas.microsoft.com/office/drawing/2010/main"/>
                        </a:ext>
                      </a:extLst>
                    </a:blip>
                    <a:srcRect/>
                    <a:stretch>
                      <a:fillRect/>
                    </a:stretch>
                  </pic:blipFill>
                  <pic:spPr>
                    <a:xfrm>
                      <a:off x="0" y="0"/>
                      <a:ext cx="8001000" cy="3792855"/>
                    </a:xfrm>
                    <a:prstGeom prst="rect">
                      <a:avLst/>
                    </a:prstGeom>
                    <a:ln>
                      <a:noFill/>
                    </a:ln>
                    <a:effectLst>
                      <a:outerShdw blurRad="292100" dist="139700" dir="2700000" algn="tl" rotWithShape="0">
                        <a:srgbClr val="333333">
                          <a:alpha val="65000"/>
                        </a:srgbClr>
                      </a:outerShdw>
                    </a:effectLst>
                  </pic:spPr>
                </pic:pic>
              </a:graphicData>
            </a:graphic>
          </wp:anchor>
        </w:drawing>
      </w:r>
      <w:bookmarkStart w:id="0" w:name="_Ref235857560"/>
      <w:bookmarkStart w:id="1" w:name="_Ref235857599"/>
      <w:bookmarkEnd w:id="0"/>
      <w:bookmarkEnd w:id="1"/>
      <w:r>
        <w:rPr>
          <w:noProof/>
          <w:lang w:val="en-US" w:eastAsia="en-US"/>
        </w:rPr>
        <mc:AlternateContent>
          <mc:Choice Requires="wps">
            <w:drawing>
              <wp:anchor distT="0" distB="0" distL="114300" distR="114300" simplePos="0" relativeHeight="251670528" behindDoc="0" locked="0" layoutInCell="1" allowOverlap="1">
                <wp:simplePos x="0" y="0"/>
                <wp:positionH relativeFrom="column">
                  <wp:posOffset>-1139825</wp:posOffset>
                </wp:positionH>
                <wp:positionV relativeFrom="paragraph">
                  <wp:posOffset>-1031875</wp:posOffset>
                </wp:positionV>
                <wp:extent cx="8231505" cy="914400"/>
                <wp:effectExtent l="0" t="0" r="0" b="0"/>
                <wp:wrapSquare wrapText="bothSides"/>
                <wp:docPr id="125"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31505" cy="914400"/>
                        </a:xfrm>
                        <a:prstGeom prst="rect">
                          <a:avLst/>
                        </a:prstGeom>
                        <a:solidFill>
                          <a:srgbClr val="0099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67E8" w:rsidRDefault="00B467E8" w:rsidP="00D12EDC">
                            <w:pPr>
                              <w:spacing w:line="240" w:lineRule="auto"/>
                              <w:rPr>
                                <w:rFonts w:ascii="Arial" w:hAnsi="Arial" w:cs="Arial"/>
                                <w:i/>
                                <w:sz w:val="20"/>
                                <w:szCs w:val="20"/>
                              </w:rPr>
                            </w:pPr>
                          </w:p>
                          <w:p w:rsidR="00B467E8" w:rsidRDefault="00B467E8" w:rsidP="00D12EDC"/>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27" type="#_x0000_t202" style="position:absolute;margin-left:-89.75pt;margin-top:-81.25pt;width:648.15pt;height:1in;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" fillcolor="#09f" stroked="f">
                <v:textbox inset=",7.2pt,,7.2pt">
                  <w:txbxContent>
                    <w:p w:rsidR="00B467E8" w:rsidRDefault="00B467E8" w:rsidP="00D12EDC">
                      <w:pPr>
                        <w:spacing w:line="240" w:lineRule="auto"/>
                        <w:rPr>
                          <w:rFonts w:ascii="Arial" w:hAnsi="Arial" w:cs="Arial"/>
                          <w:i/>
                          <w:sz w:val="20"/>
                          <w:szCs w:val="20"/>
                        </w:rPr>
                      </w:pPr>
                    </w:p>
                    <w:p w:rsidR="00B467E8" w:rsidRDefault="00B467E8" w:rsidP="00D12EDC"/>
                  </w:txbxContent>
                </v:textbox>
                <w10:wrap type="square"/>
              </v:shape>
            </w:pict>
          </mc:Fallback>
        </mc:AlternateContent>
      </w:r>
      <w:r>
        <w:rPr>
          <w:noProof/>
          <w:lang w:val="en-US" w:eastAsia="en-US"/>
        </w:rPr>
        <mc:AlternateContent>
          <mc:Choice Requires="wps">
            <w:drawing>
              <wp:anchor distT="4294967293" distB="4294967293" distL="114300" distR="114300" simplePos="0" relativeHeight="251672576" behindDoc="0" locked="0" layoutInCell="1" allowOverlap="1">
                <wp:simplePos x="0" y="0"/>
                <wp:positionH relativeFrom="column">
                  <wp:posOffset>-1206500</wp:posOffset>
                </wp:positionH>
                <wp:positionV relativeFrom="paragraph">
                  <wp:posOffset>-53341</wp:posOffset>
                </wp:positionV>
                <wp:extent cx="7815580" cy="0"/>
                <wp:effectExtent l="0" t="19050" r="13970" b="57150"/>
                <wp:wrapNone/>
                <wp:docPr id="124"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5580" cy="0"/>
                        </a:xfrm>
                        <a:prstGeom prst="line">
                          <a:avLst/>
                        </a:prstGeom>
                        <a:noFill/>
                        <a:ln w="31750">
                          <a:solidFill>
                            <a:schemeClr val="tx1">
                              <a:lumMod val="50000"/>
                              <a:lumOff val="50000"/>
                            </a:schemeClr>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089844" id="Line 50" o:spid="_x0000_s1026" style="position:absolute;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95pt,-4.2pt" to="520.4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" strokecolor="gray [1629]" strokeweight="2.5pt">
                <v:shadow on="t" opacity="22938f" offset="0"/>
              </v:line>
            </w:pict>
          </mc:Fallback>
        </mc:AlternateContent>
      </w:r>
    </w:p>
    <w:p w:rsidR="00D12EDC" w:rsidRPr="00DE3845" w:rsidRDefault="00D12EDC" w:rsidP="00D12EDC">
      <w:pPr>
        <w:spacing w:line="240" w:lineRule="auto"/>
        <w:jc w:val="center"/>
        <w:rPr>
          <w:rFonts w:ascii="Arial" w:hAnsi="Arial" w:cs="Arial"/>
          <w:b/>
          <w:sz w:val="32"/>
          <w:szCs w:val="20"/>
        </w:rPr>
      </w:pPr>
    </w:p>
    <w:p w:rsidR="00D12EDC" w:rsidRPr="00DE3845" w:rsidRDefault="00D12EDC" w:rsidP="00D12EDC">
      <w:pPr>
        <w:spacing w:line="240" w:lineRule="auto"/>
        <w:jc w:val="center"/>
        <w:rPr>
          <w:rFonts w:ascii="Arial" w:hAnsi="Arial" w:cs="Arial"/>
          <w:b/>
          <w:sz w:val="32"/>
          <w:szCs w:val="20"/>
        </w:rPr>
      </w:pPr>
    </w:p>
    <w:p w:rsidR="00D12EDC" w:rsidRPr="00DE3845" w:rsidRDefault="00D12EDC" w:rsidP="00D12EDC">
      <w:pPr>
        <w:spacing w:line="240" w:lineRule="auto"/>
        <w:jc w:val="center"/>
        <w:rPr>
          <w:rFonts w:ascii="Arial" w:hAnsi="Arial" w:cs="Arial"/>
          <w:b/>
          <w:sz w:val="32"/>
          <w:szCs w:val="20"/>
        </w:rPr>
      </w:pPr>
    </w:p>
    <w:p w:rsidR="00D12EDC" w:rsidRPr="00DE3845" w:rsidRDefault="00D12EDC" w:rsidP="00D12EDC">
      <w:pPr>
        <w:spacing w:line="240" w:lineRule="auto"/>
        <w:jc w:val="center"/>
        <w:rPr>
          <w:rFonts w:ascii="Arial" w:hAnsi="Arial" w:cs="Arial"/>
          <w:b/>
          <w:sz w:val="32"/>
          <w:szCs w:val="20"/>
        </w:rPr>
      </w:pPr>
    </w:p>
    <w:p w:rsidR="00D12EDC" w:rsidRPr="00DE3845" w:rsidRDefault="00D12EDC" w:rsidP="00D12EDC">
      <w:pPr>
        <w:spacing w:line="240" w:lineRule="auto"/>
        <w:jc w:val="center"/>
        <w:rPr>
          <w:rFonts w:ascii="Arial" w:hAnsi="Arial" w:cs="Arial"/>
          <w:b/>
          <w:sz w:val="32"/>
          <w:szCs w:val="20"/>
        </w:rPr>
      </w:pPr>
    </w:p>
    <w:p w:rsidR="00D12EDC" w:rsidRPr="00DE3845" w:rsidRDefault="00D12EDC" w:rsidP="00D12EDC">
      <w:pPr>
        <w:spacing w:line="240" w:lineRule="auto"/>
        <w:jc w:val="center"/>
        <w:rPr>
          <w:rFonts w:ascii="Arial" w:hAnsi="Arial" w:cs="Arial"/>
          <w:b/>
          <w:sz w:val="32"/>
          <w:szCs w:val="20"/>
        </w:rPr>
      </w:pPr>
    </w:p>
    <w:p w:rsidR="00D12EDC" w:rsidRPr="00DE3845" w:rsidRDefault="00D12EDC" w:rsidP="00D12EDC">
      <w:pPr>
        <w:spacing w:line="240" w:lineRule="auto"/>
        <w:jc w:val="center"/>
        <w:rPr>
          <w:rFonts w:ascii="Arial" w:hAnsi="Arial" w:cs="Arial"/>
          <w:b/>
          <w:sz w:val="32"/>
          <w:szCs w:val="20"/>
        </w:rPr>
      </w:pPr>
    </w:p>
    <w:p w:rsidR="00D12EDC" w:rsidRPr="00DE3845" w:rsidRDefault="00D12EDC" w:rsidP="00D12EDC">
      <w:pPr>
        <w:spacing w:line="240" w:lineRule="auto"/>
        <w:jc w:val="center"/>
        <w:rPr>
          <w:rFonts w:ascii="Arial" w:hAnsi="Arial" w:cs="Arial"/>
          <w:b/>
          <w:sz w:val="32"/>
          <w:szCs w:val="20"/>
        </w:rPr>
      </w:pPr>
    </w:p>
    <w:p w:rsidR="00D12EDC" w:rsidRPr="00DE3845" w:rsidRDefault="00D12EDC" w:rsidP="00D12EDC">
      <w:pPr>
        <w:spacing w:line="240" w:lineRule="auto"/>
        <w:jc w:val="center"/>
        <w:rPr>
          <w:rFonts w:ascii="Arial" w:hAnsi="Arial" w:cs="Arial"/>
          <w:b/>
          <w:sz w:val="32"/>
          <w:szCs w:val="20"/>
        </w:rPr>
      </w:pPr>
      <w:r w:rsidRPr="00DE3845">
        <w:rPr>
          <w:rFonts w:ascii="Arial" w:hAnsi="Arial" w:cs="Arial"/>
          <w:b/>
          <w:noProof/>
          <w:sz w:val="32"/>
          <w:szCs w:val="20"/>
          <w:lang w:val="en-US" w:eastAsia="en-US"/>
        </w:rPr>
        <w:drawing>
          <wp:anchor distT="0" distB="0" distL="118745" distR="118745" simplePos="0" relativeHeight="251666432" behindDoc="0" locked="0" layoutInCell="1" allowOverlap="1">
            <wp:simplePos x="0" y="0"/>
            <wp:positionH relativeFrom="page">
              <wp:posOffset>0</wp:posOffset>
            </wp:positionH>
            <wp:positionV relativeFrom="page">
              <wp:posOffset>6172200</wp:posOffset>
            </wp:positionV>
            <wp:extent cx="7772400" cy="626534"/>
            <wp:effectExtent l="25400" t="0" r="0" b="0"/>
            <wp:wrapNone/>
            <wp:docPr id="9" name="Picture 9" descr="NEWFLASH:coverRevs:Overlay-Cover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WFLASH:coverRevs:Overlay-CoverTop.png"/>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7772400" cy="626534"/>
                    </a:xfrm>
                    <a:prstGeom prst="rect">
                      <a:avLst/>
                    </a:prstGeom>
                    <a:noFill/>
                    <a:ln w="9525">
                      <a:noFill/>
                      <a:miter lim="800000"/>
                      <a:headEnd/>
                      <a:tailEnd/>
                    </a:ln>
                  </pic:spPr>
                </pic:pic>
              </a:graphicData>
            </a:graphic>
          </wp:anchor>
        </w:drawing>
      </w:r>
    </w:p>
    <w:p w:rsidR="00D12EDC" w:rsidRPr="00DE3845" w:rsidRDefault="00610A83" w:rsidP="00D12EDC">
      <w:pPr>
        <w:spacing w:line="240" w:lineRule="auto"/>
        <w:jc w:val="center"/>
        <w:rPr>
          <w:rFonts w:ascii="Arial" w:hAnsi="Arial" w:cs="Arial"/>
          <w:b/>
          <w:sz w:val="32"/>
          <w:szCs w:val="20"/>
        </w:rPr>
      </w:pPr>
      <w:r>
        <w:rPr>
          <w:rFonts w:ascii="Arial" w:hAnsi="Arial" w:cs="Arial"/>
          <w:b/>
          <w:noProof/>
          <w:sz w:val="32"/>
          <w:szCs w:val="20"/>
          <w:lang w:val="en-US" w:eastAsia="en-US"/>
        </w:rPr>
        <mc:AlternateContent>
          <mc:Choice Requires="wps">
            <w:drawing>
              <wp:anchor distT="0" distB="0" distL="114300" distR="114300" simplePos="0" relativeHeight="251667456" behindDoc="0" locked="0" layoutInCell="1" allowOverlap="1">
                <wp:simplePos x="0" y="0"/>
                <wp:positionH relativeFrom="column">
                  <wp:posOffset>-1250950</wp:posOffset>
                </wp:positionH>
                <wp:positionV relativeFrom="paragraph">
                  <wp:posOffset>296545</wp:posOffset>
                </wp:positionV>
                <wp:extent cx="7759700" cy="3609975"/>
                <wp:effectExtent l="0" t="0" r="0" b="9525"/>
                <wp:wrapNone/>
                <wp:docPr id="5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9700" cy="3609975"/>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67E8" w:rsidRPr="000259A4" w:rsidRDefault="00B467E8" w:rsidP="00D12EDC">
                            <w:pPr>
                              <w:jc w:val="right"/>
                              <w:rPr>
                                <w:rFonts w:asciiTheme="majorHAnsi" w:hAnsiTheme="majorHAnsi"/>
                                <w:b/>
                                <w:color w:val="DDD9C3" w:themeColor="background2" w:themeShade="E6"/>
                                <w:sz w:val="48"/>
                              </w:rPr>
                            </w:pPr>
                          </w:p>
                          <w:p w:rsidR="00B467E8" w:rsidRDefault="00B467E8" w:rsidP="00D12EDC">
                            <w:pPr>
                              <w:jc w:val="right"/>
                              <w:rPr>
                                <w:rFonts w:asciiTheme="majorHAnsi" w:hAnsiTheme="majorHAnsi"/>
                                <w:color w:val="EEECE1" w:themeColor="background2"/>
                                <w:sz w:val="48"/>
                              </w:rPr>
                            </w:pPr>
                          </w:p>
                          <w:p w:rsidR="00B467E8" w:rsidRDefault="00B467E8" w:rsidP="00D12EDC">
                            <w:pPr>
                              <w:jc w:val="right"/>
                              <w:rPr>
                                <w:rFonts w:asciiTheme="majorHAnsi" w:hAnsiTheme="majorHAnsi"/>
                                <w:color w:val="EEECE1" w:themeColor="background2"/>
                                <w:sz w:val="48"/>
                              </w:rPr>
                            </w:pPr>
                          </w:p>
                          <w:p w:rsidR="00B467E8" w:rsidRDefault="00B467E8" w:rsidP="00D12EDC">
                            <w:pPr>
                              <w:spacing w:after="0" w:line="240" w:lineRule="auto"/>
                              <w:ind w:right="680"/>
                              <w:jc w:val="right"/>
                              <w:rPr>
                                <w:rFonts w:asciiTheme="majorHAnsi" w:hAnsiTheme="majorHAnsi"/>
                                <w:color w:val="EEECE1" w:themeColor="background2"/>
                                <w:sz w:val="48"/>
                              </w:rPr>
                            </w:pPr>
                          </w:p>
                          <w:p w:rsidR="00B467E8" w:rsidRPr="00DB39C4" w:rsidRDefault="00B467E8" w:rsidP="00D12EDC">
                            <w:pPr>
                              <w:spacing w:after="0" w:line="240" w:lineRule="auto"/>
                              <w:ind w:right="680"/>
                              <w:jc w:val="right"/>
                              <w:rPr>
                                <w:rFonts w:asciiTheme="majorHAnsi" w:hAnsiTheme="majorHAnsi"/>
                                <w:sz w:val="72"/>
                              </w:rPr>
                            </w:pPr>
                            <w:r>
                              <w:rPr>
                                <w:rFonts w:asciiTheme="majorHAnsi" w:hAnsiTheme="majorHAnsi"/>
                                <w:color w:val="EEECE1" w:themeColor="background2"/>
                                <w:sz w:val="72"/>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28" type="#_x0000_t202" style="position:absolute;left:0;text-align:left;margin-left:-98.5pt;margin-top:23.35pt;width:611pt;height:28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" fillcolor="white [3212]" stroked="f">
                <v:textbox inset=",7.2pt,,7.2pt">
                  <w:txbxContent>
                    <w:p w:rsidR="00B467E8" w:rsidRPr="000259A4" w:rsidRDefault="00B467E8" w:rsidP="00D12EDC">
                      <w:pPr>
                        <w:jc w:val="right"/>
                        <w:rPr>
                          <w:rFonts w:asciiTheme="majorHAnsi" w:hAnsiTheme="majorHAnsi"/>
                          <w:b/>
                          <w:color w:val="DDD9C3" w:themeColor="background2" w:themeShade="E6"/>
                          <w:sz w:val="48"/>
                        </w:rPr>
                      </w:pPr>
                    </w:p>
                    <w:p w:rsidR="00B467E8" w:rsidRDefault="00B467E8" w:rsidP="00D12EDC">
                      <w:pPr>
                        <w:jc w:val="right"/>
                        <w:rPr>
                          <w:rFonts w:asciiTheme="majorHAnsi" w:hAnsiTheme="majorHAnsi"/>
                          <w:color w:val="EEECE1" w:themeColor="background2"/>
                          <w:sz w:val="48"/>
                        </w:rPr>
                      </w:pPr>
                    </w:p>
                    <w:p w:rsidR="00B467E8" w:rsidRDefault="00B467E8" w:rsidP="00D12EDC">
                      <w:pPr>
                        <w:jc w:val="right"/>
                        <w:rPr>
                          <w:rFonts w:asciiTheme="majorHAnsi" w:hAnsiTheme="majorHAnsi"/>
                          <w:color w:val="EEECE1" w:themeColor="background2"/>
                          <w:sz w:val="48"/>
                        </w:rPr>
                      </w:pPr>
                    </w:p>
                    <w:p w:rsidR="00B467E8" w:rsidRDefault="00B467E8" w:rsidP="00D12EDC">
                      <w:pPr>
                        <w:spacing w:after="0" w:line="240" w:lineRule="auto"/>
                        <w:ind w:right="680"/>
                        <w:jc w:val="right"/>
                        <w:rPr>
                          <w:rFonts w:asciiTheme="majorHAnsi" w:hAnsiTheme="majorHAnsi"/>
                          <w:color w:val="EEECE1" w:themeColor="background2"/>
                          <w:sz w:val="48"/>
                        </w:rPr>
                      </w:pPr>
                    </w:p>
                    <w:p w:rsidR="00B467E8" w:rsidRPr="00DB39C4" w:rsidRDefault="00B467E8" w:rsidP="00D12EDC">
                      <w:pPr>
                        <w:spacing w:after="0" w:line="240" w:lineRule="auto"/>
                        <w:ind w:right="680"/>
                        <w:jc w:val="right"/>
                        <w:rPr>
                          <w:rFonts w:asciiTheme="majorHAnsi" w:hAnsiTheme="majorHAnsi"/>
                          <w:sz w:val="72"/>
                        </w:rPr>
                      </w:pPr>
                      <w:r>
                        <w:rPr>
                          <w:rFonts w:asciiTheme="majorHAnsi" w:hAnsiTheme="majorHAnsi"/>
                          <w:color w:val="EEECE1" w:themeColor="background2"/>
                          <w:sz w:val="72"/>
                        </w:rPr>
                        <w:t xml:space="preserve">        </w:t>
                      </w:r>
                    </w:p>
                  </w:txbxContent>
                </v:textbox>
              </v:shape>
            </w:pict>
          </mc:Fallback>
        </mc:AlternateContent>
      </w:r>
    </w:p>
    <w:p w:rsidR="00D12EDC" w:rsidRPr="00DE3845" w:rsidRDefault="00D12EDC" w:rsidP="00D12EDC">
      <w:pPr>
        <w:spacing w:line="240" w:lineRule="auto"/>
        <w:jc w:val="center"/>
        <w:rPr>
          <w:rFonts w:ascii="Arial" w:hAnsi="Arial" w:cs="Arial"/>
          <w:b/>
          <w:sz w:val="32"/>
          <w:szCs w:val="20"/>
        </w:rPr>
      </w:pPr>
    </w:p>
    <w:p w:rsidR="00D12EDC" w:rsidRPr="00DE3845" w:rsidRDefault="00610A83" w:rsidP="00D12EDC">
      <w:pPr>
        <w:spacing w:line="240" w:lineRule="auto"/>
        <w:jc w:val="center"/>
        <w:rPr>
          <w:rFonts w:ascii="Arial" w:hAnsi="Arial" w:cs="Arial"/>
          <w:b/>
          <w:sz w:val="32"/>
          <w:szCs w:val="20"/>
        </w:rPr>
      </w:pPr>
      <w:r>
        <w:rPr>
          <w:rFonts w:ascii="Arial" w:hAnsi="Arial" w:cs="Arial"/>
          <w:b/>
          <w:noProof/>
          <w:sz w:val="32"/>
          <w:szCs w:val="20"/>
          <w:lang w:val="en-US" w:eastAsia="en-US"/>
        </w:rPr>
        <mc:AlternateContent>
          <mc:Choice Requires="wps">
            <w:drawing>
              <wp:anchor distT="0" distB="0" distL="114300" distR="114300" simplePos="0" relativeHeight="251697152" behindDoc="0" locked="0" layoutInCell="1" allowOverlap="1">
                <wp:simplePos x="0" y="0"/>
                <wp:positionH relativeFrom="column">
                  <wp:posOffset>4572000</wp:posOffset>
                </wp:positionH>
                <wp:positionV relativeFrom="paragraph">
                  <wp:posOffset>86360</wp:posOffset>
                </wp:positionV>
                <wp:extent cx="1828800" cy="457200"/>
                <wp:effectExtent l="0" t="0" r="0" b="0"/>
                <wp:wrapTight wrapText="bothSides">
                  <wp:wrapPolygon edited="0">
                    <wp:start x="450" y="2700"/>
                    <wp:lineTo x="450" y="18900"/>
                    <wp:lineTo x="20925" y="18900"/>
                    <wp:lineTo x="20925" y="2700"/>
                    <wp:lineTo x="450" y="2700"/>
                  </wp:wrapPolygon>
                </wp:wrapTight>
                <wp:docPr id="5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67E8" w:rsidRPr="009149A4" w:rsidRDefault="00B467E8" w:rsidP="00D12EDC">
                            <w:pPr>
                              <w:rPr>
                                <w:b/>
                                <w:sz w:val="28"/>
                              </w:rPr>
                            </w:pPr>
                            <w:r w:rsidRPr="009149A4">
                              <w:rPr>
                                <w:rFonts w:ascii="Arial Narrow" w:hAnsi="Arial Narrow"/>
                                <w:b/>
                                <w:color w:val="595959" w:themeColor="text1" w:themeTint="A6"/>
                                <w:spacing w:val="-14"/>
                                <w:sz w:val="28"/>
                              </w:rPr>
                              <w:t xml:space="preserve">          December 2013</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9" type="#_x0000_t202" style="position:absolute;left:0;text-align:left;margin-left:5in;margin-top:6.8pt;width:2in;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" filled="f" stroked="f">
                <v:textbox inset=",7.2pt,,7.2pt">
                  <w:txbxContent>
                    <w:p w:rsidR="00B467E8" w:rsidRPr="009149A4" w:rsidRDefault="00B467E8" w:rsidP="00D12EDC">
                      <w:pPr>
                        <w:rPr>
                          <w:b/>
                          <w:sz w:val="28"/>
                        </w:rPr>
                      </w:pPr>
                      <w:r w:rsidRPr="009149A4">
                        <w:rPr>
                          <w:rFonts w:ascii="Arial Narrow" w:hAnsi="Arial Narrow"/>
                          <w:b/>
                          <w:color w:val="595959" w:themeColor="text1" w:themeTint="A6"/>
                          <w:spacing w:val="-14"/>
                          <w:sz w:val="28"/>
                        </w:rPr>
                        <w:t xml:space="preserve">          December 2013</w:t>
                      </w:r>
                    </w:p>
                  </w:txbxContent>
                </v:textbox>
                <w10:wrap type="tight"/>
              </v:shape>
            </w:pict>
          </mc:Fallback>
        </mc:AlternateContent>
      </w:r>
      <w:r>
        <w:rPr>
          <w:rFonts w:ascii="Arial" w:hAnsi="Arial" w:cs="Arial"/>
          <w:b/>
          <w:noProof/>
          <w:sz w:val="32"/>
          <w:szCs w:val="20"/>
          <w:lang w:val="en-US" w:eastAsia="en-US"/>
        </w:rPr>
        <mc:AlternateContent>
          <mc:Choice Requires="wps">
            <w:drawing>
              <wp:anchor distT="0" distB="0" distL="114300" distR="114300" simplePos="0" relativeHeight="251669504" behindDoc="0" locked="0" layoutInCell="1" allowOverlap="1">
                <wp:simplePos x="0" y="0"/>
                <wp:positionH relativeFrom="column">
                  <wp:posOffset>-1141095</wp:posOffset>
                </wp:positionH>
                <wp:positionV relativeFrom="paragraph">
                  <wp:posOffset>2948940</wp:posOffset>
                </wp:positionV>
                <wp:extent cx="8001000" cy="685800"/>
                <wp:effectExtent l="0" t="0" r="0" b="0"/>
                <wp:wrapTight wrapText="bothSides">
                  <wp:wrapPolygon edited="0">
                    <wp:start x="0" y="0"/>
                    <wp:lineTo x="0" y="21000"/>
                    <wp:lineTo x="21549" y="21000"/>
                    <wp:lineTo x="21549" y="0"/>
                    <wp:lineTo x="0" y="0"/>
                  </wp:wrapPolygon>
                </wp:wrapTight>
                <wp:docPr id="5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0" cy="685800"/>
                        </a:xfrm>
                        <a:prstGeom prst="rect">
                          <a:avLst/>
                        </a:prstGeom>
                        <a:solidFill>
                          <a:srgbClr val="0099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67E8" w:rsidRDefault="00B467E8" w:rsidP="00D12EDC"/>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0" type="#_x0000_t202" style="position:absolute;left:0;text-align:left;margin-left:-89.85pt;margin-top:232.2pt;width:630pt;height: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" fillcolor="#09f" stroked="f">
                <v:textbox inset=",7.2pt,,7.2pt">
                  <w:txbxContent>
                    <w:p w:rsidR="00B467E8" w:rsidRDefault="00B467E8" w:rsidP="00D12EDC"/>
                  </w:txbxContent>
                </v:textbox>
                <w10:wrap type="tight"/>
              </v:shape>
            </w:pict>
          </mc:Fallback>
        </mc:AlternateContent>
      </w:r>
    </w:p>
    <w:p w:rsidR="00D12EDC" w:rsidRPr="00DE3845" w:rsidRDefault="00D12EDC" w:rsidP="00D12EDC">
      <w:pPr>
        <w:spacing w:line="240" w:lineRule="auto"/>
        <w:rPr>
          <w:rFonts w:ascii="Arial" w:hAnsi="Arial" w:cs="Arial"/>
          <w:b/>
          <w:sz w:val="32"/>
          <w:szCs w:val="20"/>
        </w:rPr>
      </w:pPr>
    </w:p>
    <w:p w:rsidR="00D12EDC" w:rsidRPr="00DE3845" w:rsidRDefault="00D12EDC" w:rsidP="00D12EDC">
      <w:pPr>
        <w:spacing w:line="240" w:lineRule="auto"/>
        <w:jc w:val="center"/>
        <w:rPr>
          <w:rFonts w:ascii="Arial" w:hAnsi="Arial" w:cs="Arial"/>
          <w:b/>
          <w:sz w:val="32"/>
          <w:szCs w:val="20"/>
        </w:rPr>
      </w:pPr>
    </w:p>
    <w:p w:rsidR="00D12EDC" w:rsidRPr="00DE3845" w:rsidRDefault="00D12EDC" w:rsidP="00D12EDC">
      <w:pPr>
        <w:spacing w:line="240" w:lineRule="auto"/>
        <w:jc w:val="center"/>
        <w:rPr>
          <w:rFonts w:ascii="Arial" w:hAnsi="Arial" w:cs="Arial"/>
          <w:b/>
          <w:sz w:val="32"/>
          <w:szCs w:val="20"/>
        </w:rPr>
      </w:pPr>
    </w:p>
    <w:p w:rsidR="00D12EDC" w:rsidRDefault="00667C43" w:rsidP="00D12EDC">
      <w:pPr>
        <w:spacing w:line="240" w:lineRule="auto"/>
        <w:jc w:val="center"/>
        <w:rPr>
          <w:rFonts w:ascii="Arial Narrow" w:hAnsi="Arial Narrow" w:cs="Arial"/>
          <w:b/>
          <w:color w:val="595959" w:themeColor="text1" w:themeTint="A6"/>
          <w:sz w:val="36"/>
          <w:szCs w:val="20"/>
        </w:rPr>
      </w:pPr>
      <w:r>
        <w:rPr>
          <w:rFonts w:ascii="Arial Narrow" w:hAnsi="Arial Narrow" w:cs="Arial"/>
          <w:b/>
          <w:noProof/>
          <w:color w:val="595959" w:themeColor="text1" w:themeTint="A6"/>
          <w:sz w:val="36"/>
          <w:szCs w:val="20"/>
          <w:lang w:val="en-US" w:eastAsia="en-US"/>
        </w:rPr>
        <w:drawing>
          <wp:anchor distT="0" distB="0" distL="114300" distR="114300" simplePos="0" relativeHeight="251696128" behindDoc="0" locked="0" layoutInCell="1" allowOverlap="1">
            <wp:simplePos x="0" y="0"/>
            <wp:positionH relativeFrom="column">
              <wp:posOffset>-717740</wp:posOffset>
            </wp:positionH>
            <wp:positionV relativeFrom="paragraph">
              <wp:posOffset>314960</wp:posOffset>
            </wp:positionV>
            <wp:extent cx="784860" cy="694055"/>
            <wp:effectExtent l="0" t="0" r="0" b="0"/>
            <wp:wrapNone/>
            <wp:docPr id="7" name="Picture 36" descr="guyana coat of arm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yana coat of arms.gif"/>
                    <pic:cNvPicPr/>
                  </pic:nvPicPr>
                  <pic:blipFill>
                    <a:blip r:embed="rId10" cstate="print"/>
                    <a:stretch>
                      <a:fillRect/>
                    </a:stretch>
                  </pic:blipFill>
                  <pic:spPr>
                    <a:xfrm>
                      <a:off x="0" y="0"/>
                      <a:ext cx="784860" cy="694055"/>
                    </a:xfrm>
                    <a:prstGeom prst="rect">
                      <a:avLst/>
                    </a:prstGeom>
                  </pic:spPr>
                </pic:pic>
              </a:graphicData>
            </a:graphic>
          </wp:anchor>
        </w:drawing>
      </w:r>
    </w:p>
    <w:p w:rsidR="00D12EDC" w:rsidRDefault="00667C43" w:rsidP="00D12EDC">
      <w:pPr>
        <w:spacing w:line="240" w:lineRule="auto"/>
        <w:jc w:val="center"/>
        <w:rPr>
          <w:rFonts w:ascii="Arial Narrow" w:hAnsi="Arial Narrow" w:cs="Arial"/>
          <w:b/>
          <w:color w:val="595959" w:themeColor="text1" w:themeTint="A6"/>
          <w:sz w:val="36"/>
          <w:szCs w:val="20"/>
        </w:rPr>
      </w:pPr>
      <w:r>
        <w:rPr>
          <w:rFonts w:ascii="Arial Narrow" w:hAnsi="Arial Narrow" w:cs="Arial"/>
          <w:b/>
          <w:noProof/>
          <w:color w:val="595959" w:themeColor="text1" w:themeTint="A6"/>
          <w:sz w:val="36"/>
          <w:szCs w:val="20"/>
          <w:lang w:val="en-US" w:eastAsia="en-US"/>
        </w:rPr>
        <w:drawing>
          <wp:anchor distT="0" distB="0" distL="114300" distR="114300" simplePos="0" relativeHeight="251668480" behindDoc="0" locked="0" layoutInCell="1" allowOverlap="1">
            <wp:simplePos x="0" y="0"/>
            <wp:positionH relativeFrom="column">
              <wp:posOffset>4521332</wp:posOffset>
            </wp:positionH>
            <wp:positionV relativeFrom="paragraph">
              <wp:posOffset>153670</wp:posOffset>
            </wp:positionV>
            <wp:extent cx="1460665" cy="353857"/>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460665" cy="353857"/>
                    </a:xfrm>
                    <a:prstGeom prst="rect">
                      <a:avLst/>
                    </a:prstGeom>
                    <a:noFill/>
                    <a:ln w="9525">
                      <a:noFill/>
                      <a:miter lim="800000"/>
                      <a:headEnd/>
                      <a:tailEnd/>
                    </a:ln>
                  </pic:spPr>
                </pic:pic>
              </a:graphicData>
            </a:graphic>
          </wp:anchor>
        </w:drawing>
      </w:r>
    </w:p>
    <w:p w:rsidR="00D12EDC" w:rsidRPr="00DE3845" w:rsidRDefault="00D12EDC" w:rsidP="00D12EDC">
      <w:pPr>
        <w:spacing w:line="240" w:lineRule="auto"/>
        <w:jc w:val="center"/>
        <w:rPr>
          <w:rFonts w:ascii="Arial Narrow" w:hAnsi="Arial Narrow" w:cs="Arial"/>
          <w:b/>
          <w:color w:val="595959" w:themeColor="text1" w:themeTint="A6"/>
          <w:sz w:val="36"/>
          <w:szCs w:val="20"/>
        </w:rPr>
      </w:pPr>
      <w:r w:rsidRPr="00DE3845">
        <w:rPr>
          <w:rFonts w:ascii="Arial Narrow" w:hAnsi="Arial Narrow" w:cs="Arial"/>
          <w:b/>
          <w:color w:val="595959" w:themeColor="text1" w:themeTint="A6"/>
          <w:sz w:val="36"/>
          <w:szCs w:val="20"/>
        </w:rPr>
        <w:t>Evaluation Report</w:t>
      </w:r>
    </w:p>
    <w:p w:rsidR="00D12EDC" w:rsidRDefault="00D12EDC" w:rsidP="00D12EDC">
      <w:pPr>
        <w:spacing w:line="240" w:lineRule="auto"/>
        <w:jc w:val="center"/>
        <w:rPr>
          <w:rFonts w:ascii="Arial Narrow" w:hAnsi="Arial Narrow" w:cs="Arial"/>
          <w:b/>
          <w:color w:val="595959" w:themeColor="text1" w:themeTint="A6"/>
          <w:sz w:val="36"/>
          <w:szCs w:val="20"/>
        </w:rPr>
      </w:pPr>
    </w:p>
    <w:p w:rsidR="00D12EDC" w:rsidRPr="00DE3845" w:rsidRDefault="00D12EDC" w:rsidP="00D12EDC">
      <w:pPr>
        <w:spacing w:line="240" w:lineRule="auto"/>
        <w:jc w:val="center"/>
        <w:rPr>
          <w:rFonts w:ascii="Arial Narrow" w:hAnsi="Arial Narrow" w:cs="Arial"/>
          <w:b/>
          <w:color w:val="595959" w:themeColor="text1" w:themeTint="A6"/>
          <w:sz w:val="36"/>
          <w:szCs w:val="20"/>
        </w:rPr>
      </w:pPr>
      <w:r w:rsidRPr="00DE3845">
        <w:rPr>
          <w:rFonts w:ascii="Arial Narrow" w:hAnsi="Arial Narrow" w:cs="Arial"/>
          <w:b/>
          <w:color w:val="595959" w:themeColor="text1" w:themeTint="A6"/>
          <w:sz w:val="36"/>
          <w:szCs w:val="20"/>
        </w:rPr>
        <w:t>Piloting Health</w:t>
      </w:r>
      <w:r>
        <w:rPr>
          <w:rFonts w:ascii="Arial Narrow" w:hAnsi="Arial Narrow" w:cs="Arial"/>
          <w:b/>
          <w:color w:val="595959" w:themeColor="text1" w:themeTint="A6"/>
          <w:sz w:val="36"/>
          <w:szCs w:val="20"/>
        </w:rPr>
        <w:t xml:space="preserve"> and Family </w:t>
      </w:r>
      <w:r w:rsidRPr="00DE3845">
        <w:rPr>
          <w:rFonts w:ascii="Arial Narrow" w:hAnsi="Arial Narrow" w:cs="Arial"/>
          <w:b/>
          <w:color w:val="595959" w:themeColor="text1" w:themeTint="A6"/>
          <w:sz w:val="36"/>
          <w:szCs w:val="20"/>
        </w:rPr>
        <w:t xml:space="preserve">Life Education as a Timetabled Subject in Guyana </w:t>
      </w:r>
    </w:p>
    <w:p w:rsidR="00D12EDC" w:rsidRPr="00DE3845" w:rsidRDefault="00D12EDC" w:rsidP="00D12EDC">
      <w:pPr>
        <w:spacing w:line="240" w:lineRule="auto"/>
        <w:jc w:val="center"/>
        <w:rPr>
          <w:rFonts w:ascii="Arial" w:hAnsi="Arial" w:cs="Arial"/>
          <w:b/>
          <w:color w:val="595959" w:themeColor="text1" w:themeTint="A6"/>
          <w:sz w:val="32"/>
          <w:szCs w:val="20"/>
        </w:rPr>
      </w:pPr>
    </w:p>
    <w:p w:rsidR="00D12EDC" w:rsidRPr="00DE3845" w:rsidRDefault="00D12EDC" w:rsidP="00D12EDC">
      <w:pPr>
        <w:spacing w:line="240" w:lineRule="auto"/>
        <w:rPr>
          <w:rFonts w:ascii="Arial" w:hAnsi="Arial" w:cs="Arial"/>
          <w:b/>
          <w:color w:val="595959" w:themeColor="text1" w:themeTint="A6"/>
          <w:sz w:val="32"/>
          <w:szCs w:val="20"/>
        </w:rPr>
      </w:pPr>
    </w:p>
    <w:p w:rsidR="00D12EDC" w:rsidRPr="00DE3845" w:rsidRDefault="00D12EDC" w:rsidP="00D12EDC">
      <w:pPr>
        <w:spacing w:line="240" w:lineRule="auto"/>
        <w:rPr>
          <w:rFonts w:ascii="Arial" w:hAnsi="Arial" w:cs="Arial"/>
          <w:b/>
          <w:color w:val="595959" w:themeColor="text1" w:themeTint="A6"/>
          <w:sz w:val="32"/>
          <w:szCs w:val="20"/>
        </w:rPr>
      </w:pPr>
    </w:p>
    <w:p w:rsidR="00D12EDC" w:rsidRPr="00DE3845" w:rsidRDefault="00D12EDC" w:rsidP="00D12EDC">
      <w:pPr>
        <w:spacing w:line="240" w:lineRule="auto"/>
        <w:rPr>
          <w:rFonts w:ascii="Arial" w:hAnsi="Arial" w:cs="Arial"/>
          <w:b/>
          <w:color w:val="595959" w:themeColor="text1" w:themeTint="A6"/>
          <w:sz w:val="32"/>
          <w:szCs w:val="20"/>
        </w:rPr>
      </w:pPr>
    </w:p>
    <w:p w:rsidR="00D12EDC" w:rsidRDefault="00D12EDC" w:rsidP="00D12EDC">
      <w:pPr>
        <w:spacing w:line="240" w:lineRule="auto"/>
        <w:rPr>
          <w:rFonts w:ascii="Arial" w:hAnsi="Arial" w:cs="Arial"/>
          <w:b/>
          <w:color w:val="595959" w:themeColor="text1" w:themeTint="A6"/>
          <w:sz w:val="32"/>
          <w:szCs w:val="20"/>
        </w:rPr>
      </w:pPr>
    </w:p>
    <w:p w:rsidR="00D12EDC" w:rsidRDefault="00D12EDC" w:rsidP="00D12EDC">
      <w:pPr>
        <w:spacing w:line="240" w:lineRule="auto"/>
        <w:rPr>
          <w:rFonts w:ascii="Arial" w:hAnsi="Arial" w:cs="Arial"/>
          <w:b/>
          <w:color w:val="595959" w:themeColor="text1" w:themeTint="A6"/>
          <w:sz w:val="32"/>
          <w:szCs w:val="20"/>
        </w:rPr>
      </w:pPr>
    </w:p>
    <w:p w:rsidR="00D12EDC" w:rsidRDefault="00D12EDC" w:rsidP="00D12EDC">
      <w:pPr>
        <w:spacing w:line="240" w:lineRule="auto"/>
        <w:rPr>
          <w:rFonts w:ascii="Arial" w:hAnsi="Arial" w:cs="Arial"/>
          <w:b/>
          <w:color w:val="595959" w:themeColor="text1" w:themeTint="A6"/>
          <w:sz w:val="32"/>
          <w:szCs w:val="20"/>
        </w:rPr>
      </w:pPr>
    </w:p>
    <w:p w:rsidR="00D12EDC" w:rsidRDefault="00D12EDC" w:rsidP="00D12EDC">
      <w:pPr>
        <w:spacing w:line="240" w:lineRule="auto"/>
        <w:rPr>
          <w:rFonts w:ascii="Arial" w:hAnsi="Arial" w:cs="Arial"/>
          <w:b/>
          <w:color w:val="595959" w:themeColor="text1" w:themeTint="A6"/>
          <w:sz w:val="32"/>
          <w:szCs w:val="20"/>
        </w:rPr>
      </w:pPr>
    </w:p>
    <w:p w:rsidR="00D12EDC" w:rsidRDefault="00D12EDC" w:rsidP="00D12EDC">
      <w:pPr>
        <w:spacing w:line="240" w:lineRule="auto"/>
        <w:rPr>
          <w:rFonts w:ascii="Arial" w:hAnsi="Arial" w:cs="Arial"/>
          <w:b/>
          <w:color w:val="595959" w:themeColor="text1" w:themeTint="A6"/>
          <w:sz w:val="32"/>
          <w:szCs w:val="20"/>
        </w:rPr>
      </w:pPr>
    </w:p>
    <w:p w:rsidR="00D12EDC" w:rsidRDefault="00D12EDC" w:rsidP="00D12EDC">
      <w:pPr>
        <w:spacing w:line="240" w:lineRule="auto"/>
        <w:rPr>
          <w:rFonts w:ascii="Arial" w:hAnsi="Arial" w:cs="Arial"/>
          <w:b/>
          <w:color w:val="595959" w:themeColor="text1" w:themeTint="A6"/>
          <w:sz w:val="32"/>
          <w:szCs w:val="20"/>
        </w:rPr>
      </w:pPr>
    </w:p>
    <w:p w:rsidR="00D12EDC" w:rsidRPr="00DE3845" w:rsidRDefault="00D12EDC" w:rsidP="00D12EDC">
      <w:pPr>
        <w:spacing w:line="240" w:lineRule="auto"/>
        <w:rPr>
          <w:rFonts w:ascii="Arial" w:hAnsi="Arial" w:cs="Arial"/>
          <w:b/>
          <w:color w:val="595959" w:themeColor="text1" w:themeTint="A6"/>
          <w:sz w:val="32"/>
          <w:szCs w:val="20"/>
        </w:rPr>
      </w:pPr>
    </w:p>
    <w:p w:rsidR="00D12EDC" w:rsidRDefault="00D12EDC" w:rsidP="00D12EDC">
      <w:pPr>
        <w:spacing w:after="0" w:line="240" w:lineRule="auto"/>
        <w:jc w:val="center"/>
        <w:rPr>
          <w:rFonts w:ascii="Arial Narrow" w:hAnsi="Arial Narrow"/>
          <w:color w:val="595959" w:themeColor="text1" w:themeTint="A6"/>
          <w:sz w:val="24"/>
        </w:rPr>
      </w:pPr>
    </w:p>
    <w:p w:rsidR="00D12EDC" w:rsidRDefault="00D12EDC" w:rsidP="00D12EDC">
      <w:pPr>
        <w:spacing w:after="0" w:line="240" w:lineRule="auto"/>
        <w:jc w:val="center"/>
        <w:rPr>
          <w:rFonts w:ascii="Arial Narrow" w:hAnsi="Arial Narrow"/>
          <w:color w:val="595959" w:themeColor="text1" w:themeTint="A6"/>
          <w:sz w:val="24"/>
        </w:rPr>
      </w:pPr>
    </w:p>
    <w:p w:rsidR="00D12EDC" w:rsidRDefault="00D12EDC" w:rsidP="00D12EDC">
      <w:pPr>
        <w:spacing w:after="0" w:line="240" w:lineRule="auto"/>
        <w:jc w:val="center"/>
        <w:rPr>
          <w:rFonts w:ascii="Arial Narrow" w:hAnsi="Arial Narrow"/>
          <w:color w:val="595959" w:themeColor="text1" w:themeTint="A6"/>
          <w:sz w:val="24"/>
        </w:rPr>
      </w:pPr>
    </w:p>
    <w:p w:rsidR="00D12EDC" w:rsidRDefault="00D12EDC" w:rsidP="00D12EDC">
      <w:pPr>
        <w:spacing w:after="0" w:line="240" w:lineRule="auto"/>
        <w:jc w:val="center"/>
        <w:rPr>
          <w:rFonts w:ascii="Arial Narrow" w:hAnsi="Arial Narrow"/>
          <w:color w:val="595959" w:themeColor="text1" w:themeTint="A6"/>
          <w:sz w:val="24"/>
        </w:rPr>
      </w:pPr>
    </w:p>
    <w:p w:rsidR="00D12EDC" w:rsidRDefault="00D12EDC" w:rsidP="00D12EDC">
      <w:pPr>
        <w:spacing w:after="0" w:line="240" w:lineRule="auto"/>
        <w:jc w:val="center"/>
        <w:rPr>
          <w:rFonts w:ascii="Arial Narrow" w:hAnsi="Arial Narrow"/>
          <w:color w:val="595959" w:themeColor="text1" w:themeTint="A6"/>
          <w:sz w:val="24"/>
        </w:rPr>
      </w:pPr>
    </w:p>
    <w:p w:rsidR="00D12EDC" w:rsidRDefault="00D12EDC" w:rsidP="00D12EDC">
      <w:pPr>
        <w:spacing w:after="0" w:line="240" w:lineRule="auto"/>
        <w:jc w:val="center"/>
        <w:rPr>
          <w:rFonts w:ascii="Arial Narrow" w:hAnsi="Arial Narrow"/>
          <w:color w:val="595959" w:themeColor="text1" w:themeTint="A6"/>
          <w:sz w:val="24"/>
        </w:rPr>
      </w:pPr>
    </w:p>
    <w:p w:rsidR="00D12EDC" w:rsidRPr="00C92C87" w:rsidRDefault="00D12EDC" w:rsidP="00D12EDC">
      <w:pPr>
        <w:spacing w:after="0" w:line="240" w:lineRule="auto"/>
        <w:jc w:val="center"/>
        <w:rPr>
          <w:rFonts w:ascii="Arial Narrow" w:hAnsi="Arial Narrow"/>
          <w:b/>
          <w:color w:val="595959" w:themeColor="text1" w:themeTint="A6"/>
          <w:sz w:val="24"/>
        </w:rPr>
      </w:pPr>
      <w:r w:rsidRPr="00C92C87">
        <w:rPr>
          <w:rFonts w:ascii="Arial Narrow" w:hAnsi="Arial Narrow"/>
          <w:b/>
          <w:color w:val="595959" w:themeColor="text1" w:themeTint="A6"/>
          <w:sz w:val="24"/>
        </w:rPr>
        <w:t>United Nations Children’s Fund</w:t>
      </w:r>
    </w:p>
    <w:p w:rsidR="00D12EDC" w:rsidRPr="00DE3845" w:rsidRDefault="00D12EDC" w:rsidP="00D12EDC">
      <w:pPr>
        <w:spacing w:after="0" w:line="240" w:lineRule="auto"/>
        <w:jc w:val="center"/>
        <w:rPr>
          <w:rFonts w:ascii="Arial Narrow" w:hAnsi="Arial Narrow"/>
          <w:color w:val="595959" w:themeColor="text1" w:themeTint="A6"/>
          <w:sz w:val="24"/>
        </w:rPr>
      </w:pPr>
      <w:r w:rsidRPr="00DE3845">
        <w:rPr>
          <w:rFonts w:ascii="Arial Narrow" w:hAnsi="Arial Narrow"/>
          <w:color w:val="595959" w:themeColor="text1" w:themeTint="A6"/>
          <w:sz w:val="24"/>
        </w:rPr>
        <w:t xml:space="preserve">72 </w:t>
      </w:r>
      <w:proofErr w:type="spellStart"/>
      <w:r w:rsidRPr="00DE3845">
        <w:rPr>
          <w:rFonts w:ascii="Arial Narrow" w:hAnsi="Arial Narrow"/>
          <w:color w:val="595959" w:themeColor="text1" w:themeTint="A6"/>
          <w:sz w:val="24"/>
        </w:rPr>
        <w:t>Brickdam</w:t>
      </w:r>
      <w:proofErr w:type="spellEnd"/>
      <w:r w:rsidRPr="00DE3845">
        <w:rPr>
          <w:rFonts w:ascii="Arial Narrow" w:hAnsi="Arial Narrow"/>
          <w:color w:val="595959" w:themeColor="text1" w:themeTint="A6"/>
          <w:sz w:val="24"/>
        </w:rPr>
        <w:t>, Georgetown, Guyana</w:t>
      </w:r>
    </w:p>
    <w:p w:rsidR="00D12EDC" w:rsidRPr="00DE3845" w:rsidRDefault="00D12EDC" w:rsidP="00D12EDC">
      <w:pPr>
        <w:spacing w:after="0" w:line="240" w:lineRule="auto"/>
        <w:jc w:val="center"/>
        <w:rPr>
          <w:rFonts w:ascii="Arial Narrow" w:hAnsi="Arial Narrow"/>
          <w:color w:val="595959" w:themeColor="text1" w:themeTint="A6"/>
          <w:sz w:val="24"/>
        </w:rPr>
      </w:pPr>
      <w:r w:rsidRPr="00DE3845">
        <w:rPr>
          <w:rFonts w:ascii="Arial Narrow" w:hAnsi="Arial Narrow"/>
          <w:color w:val="595959" w:themeColor="text1" w:themeTint="A6"/>
          <w:sz w:val="24"/>
        </w:rPr>
        <w:t>Tel</w:t>
      </w:r>
      <w:r>
        <w:rPr>
          <w:rFonts w:ascii="Arial Narrow" w:hAnsi="Arial Narrow"/>
          <w:color w:val="595959" w:themeColor="text1" w:themeTint="A6"/>
          <w:sz w:val="24"/>
        </w:rPr>
        <w:t>:</w:t>
      </w:r>
      <w:r w:rsidRPr="00DE3845">
        <w:rPr>
          <w:rFonts w:ascii="Arial Narrow" w:hAnsi="Arial Narrow"/>
          <w:color w:val="595959" w:themeColor="text1" w:themeTint="A6"/>
          <w:sz w:val="24"/>
        </w:rPr>
        <w:t xml:space="preserve"> + 592 226 7083, 227 2662, Fax: 226 5894</w:t>
      </w:r>
    </w:p>
    <w:p w:rsidR="00D12EDC" w:rsidRDefault="00D12EDC" w:rsidP="00D12EDC">
      <w:pPr>
        <w:jc w:val="center"/>
        <w:rPr>
          <w:rFonts w:ascii="Arial Narrow" w:hAnsi="Arial Narrow"/>
          <w:color w:val="595959" w:themeColor="text1" w:themeTint="A6"/>
          <w:sz w:val="24"/>
        </w:rPr>
      </w:pPr>
      <w:r w:rsidRPr="00DE3845">
        <w:rPr>
          <w:rFonts w:ascii="Arial Narrow" w:hAnsi="Arial Narrow"/>
          <w:color w:val="595959" w:themeColor="text1" w:themeTint="A6"/>
          <w:sz w:val="24"/>
        </w:rPr>
        <w:t>www.unicef.org</w:t>
      </w:r>
    </w:p>
    <w:p w:rsidR="00D12EDC" w:rsidRPr="00C92C87" w:rsidRDefault="00D12EDC" w:rsidP="00D12EDC">
      <w:pPr>
        <w:spacing w:after="0" w:line="240" w:lineRule="auto"/>
        <w:jc w:val="center"/>
        <w:rPr>
          <w:rFonts w:ascii="Arial Narrow" w:hAnsi="Arial Narrow"/>
          <w:b/>
          <w:color w:val="595959" w:themeColor="text1" w:themeTint="A6"/>
          <w:sz w:val="24"/>
        </w:rPr>
      </w:pPr>
      <w:r w:rsidRPr="00C92C87">
        <w:rPr>
          <w:rFonts w:ascii="Arial Narrow" w:hAnsi="Arial Narrow"/>
          <w:b/>
          <w:color w:val="595959" w:themeColor="text1" w:themeTint="A6"/>
          <w:sz w:val="24"/>
        </w:rPr>
        <w:t>Ministry of Education</w:t>
      </w:r>
    </w:p>
    <w:p w:rsidR="00D12EDC" w:rsidRDefault="00D12EDC" w:rsidP="00D12EDC">
      <w:pPr>
        <w:spacing w:after="0" w:line="240" w:lineRule="auto"/>
        <w:jc w:val="center"/>
        <w:rPr>
          <w:rFonts w:ascii="Arial Narrow" w:hAnsi="Arial Narrow"/>
          <w:color w:val="595959" w:themeColor="text1" w:themeTint="A6"/>
          <w:sz w:val="24"/>
        </w:rPr>
      </w:pPr>
      <w:r>
        <w:rPr>
          <w:rFonts w:ascii="Arial Narrow" w:hAnsi="Arial Narrow"/>
          <w:color w:val="595959" w:themeColor="text1" w:themeTint="A6"/>
          <w:sz w:val="24"/>
        </w:rPr>
        <w:t xml:space="preserve">26 </w:t>
      </w:r>
      <w:proofErr w:type="spellStart"/>
      <w:r>
        <w:rPr>
          <w:rFonts w:ascii="Arial Narrow" w:hAnsi="Arial Narrow"/>
          <w:color w:val="595959" w:themeColor="text1" w:themeTint="A6"/>
          <w:sz w:val="24"/>
        </w:rPr>
        <w:t>Brickdam</w:t>
      </w:r>
      <w:proofErr w:type="spellEnd"/>
      <w:r>
        <w:rPr>
          <w:rFonts w:ascii="Arial Narrow" w:hAnsi="Arial Narrow"/>
          <w:color w:val="595959" w:themeColor="text1" w:themeTint="A6"/>
          <w:sz w:val="24"/>
        </w:rPr>
        <w:t xml:space="preserve">, </w:t>
      </w:r>
      <w:proofErr w:type="spellStart"/>
      <w:r>
        <w:rPr>
          <w:rFonts w:ascii="Arial Narrow" w:hAnsi="Arial Narrow"/>
          <w:color w:val="595959" w:themeColor="text1" w:themeTint="A6"/>
          <w:sz w:val="24"/>
        </w:rPr>
        <w:t>Stabroek</w:t>
      </w:r>
      <w:proofErr w:type="spellEnd"/>
      <w:r>
        <w:rPr>
          <w:rFonts w:ascii="Arial Narrow" w:hAnsi="Arial Narrow"/>
          <w:color w:val="595959" w:themeColor="text1" w:themeTint="A6"/>
          <w:sz w:val="24"/>
        </w:rPr>
        <w:t>, Guyana</w:t>
      </w:r>
    </w:p>
    <w:p w:rsidR="00D12EDC" w:rsidRDefault="00D12EDC" w:rsidP="00D12EDC">
      <w:pPr>
        <w:spacing w:after="0" w:line="240" w:lineRule="auto"/>
        <w:jc w:val="center"/>
        <w:rPr>
          <w:rFonts w:ascii="Arial Narrow" w:hAnsi="Arial Narrow"/>
          <w:color w:val="595959" w:themeColor="text1" w:themeTint="A6"/>
          <w:sz w:val="24"/>
        </w:rPr>
      </w:pPr>
      <w:r>
        <w:rPr>
          <w:rFonts w:ascii="Arial Narrow" w:hAnsi="Arial Narrow"/>
          <w:color w:val="595959" w:themeColor="text1" w:themeTint="A6"/>
          <w:sz w:val="24"/>
        </w:rPr>
        <w:t xml:space="preserve">Tel: +592 223 7900, Fax: 225 5570 </w:t>
      </w:r>
    </w:p>
    <w:p w:rsidR="00D12EDC" w:rsidRPr="00C92C87" w:rsidRDefault="00D12EDC" w:rsidP="00D12EDC">
      <w:pPr>
        <w:spacing w:after="0" w:line="240" w:lineRule="auto"/>
        <w:jc w:val="center"/>
        <w:rPr>
          <w:rFonts w:ascii="Arial Narrow" w:hAnsi="Arial Narrow"/>
          <w:color w:val="595959" w:themeColor="text1" w:themeTint="A6"/>
          <w:sz w:val="24"/>
        </w:rPr>
      </w:pPr>
      <w:r w:rsidRPr="00710B1D">
        <w:rPr>
          <w:rFonts w:ascii="Arial Narrow" w:hAnsi="Arial Narrow"/>
          <w:color w:val="595959" w:themeColor="text1" w:themeTint="A6"/>
          <w:sz w:val="24"/>
        </w:rPr>
        <w:t>www.education.gov.gy/</w:t>
      </w:r>
    </w:p>
    <w:p w:rsidR="00D12EDC" w:rsidRDefault="00D12EDC" w:rsidP="00D12EDC">
      <w:pPr>
        <w:spacing w:after="0" w:line="240" w:lineRule="auto"/>
        <w:rPr>
          <w:rFonts w:ascii="Arial" w:hAnsi="Arial"/>
          <w:sz w:val="28"/>
        </w:rPr>
      </w:pPr>
    </w:p>
    <w:p w:rsidR="00D12EDC" w:rsidRPr="00DE3845" w:rsidRDefault="00D12EDC" w:rsidP="00D12EDC">
      <w:pPr>
        <w:spacing w:after="0" w:line="240" w:lineRule="auto"/>
        <w:rPr>
          <w:rFonts w:ascii="Arial" w:hAnsi="Arial"/>
          <w:sz w:val="28"/>
        </w:rPr>
      </w:pPr>
    </w:p>
    <w:p w:rsidR="00D12EDC" w:rsidRDefault="00D12EDC" w:rsidP="00D12EDC">
      <w:pPr>
        <w:jc w:val="center"/>
        <w:rPr>
          <w:rFonts w:ascii="Arial Narrow" w:hAnsi="Arial Narrow"/>
          <w:color w:val="7F7F7F" w:themeColor="text1" w:themeTint="80"/>
          <w:sz w:val="20"/>
        </w:rPr>
      </w:pPr>
    </w:p>
    <w:p w:rsidR="00D12EDC" w:rsidRDefault="00D12EDC" w:rsidP="00D12EDC">
      <w:pPr>
        <w:jc w:val="center"/>
        <w:rPr>
          <w:rFonts w:ascii="Arial Narrow" w:hAnsi="Arial Narrow"/>
          <w:color w:val="7F7F7F" w:themeColor="text1" w:themeTint="80"/>
          <w:sz w:val="20"/>
        </w:rPr>
      </w:pPr>
    </w:p>
    <w:p w:rsidR="00D12EDC" w:rsidRPr="00C92C87" w:rsidRDefault="00610A83" w:rsidP="00D12EDC">
      <w:pPr>
        <w:jc w:val="center"/>
        <w:rPr>
          <w:rFonts w:ascii="Arial Narrow" w:hAnsi="Arial Narrow"/>
          <w:color w:val="7F7F7F" w:themeColor="text1" w:themeTint="80"/>
          <w:sz w:val="16"/>
        </w:rPr>
        <w:sectPr w:rsidR="00D12EDC" w:rsidRPr="00C92C87">
          <w:headerReference w:type="default" r:id="rId12"/>
          <w:footerReference w:type="even" r:id="rId13"/>
          <w:footerReference w:type="default" r:id="rId14"/>
          <w:pgSz w:w="11900" w:h="16840"/>
          <w:pgMar w:top="1440" w:right="1800" w:bottom="1440" w:left="1800" w:header="708" w:footer="708" w:gutter="0"/>
          <w:cols w:space="708"/>
        </w:sectPr>
      </w:pPr>
      <w:r>
        <w:rPr>
          <w:rFonts w:ascii="Arial Narrow" w:hAnsi="Arial Narrow"/>
          <w:noProof/>
          <w:color w:val="7F7F7F" w:themeColor="text1" w:themeTint="80"/>
          <w:sz w:val="16"/>
          <w:lang w:val="en-US" w:eastAsia="en-US"/>
        </w:rPr>
        <mc:AlternateContent>
          <mc:Choice Requires="wps">
            <w:drawing>
              <wp:anchor distT="0" distB="0" distL="114300" distR="114300" simplePos="0" relativeHeight="251673600" behindDoc="0" locked="0" layoutInCell="1" allowOverlap="1">
                <wp:simplePos x="0" y="0"/>
                <wp:positionH relativeFrom="column">
                  <wp:posOffset>-1598295</wp:posOffset>
                </wp:positionH>
                <wp:positionV relativeFrom="paragraph">
                  <wp:posOffset>1689735</wp:posOffset>
                </wp:positionV>
                <wp:extent cx="8001000" cy="685800"/>
                <wp:effectExtent l="0" t="0" r="0" b="0"/>
                <wp:wrapTight wrapText="bothSides">
                  <wp:wrapPolygon edited="0">
                    <wp:start x="0" y="0"/>
                    <wp:lineTo x="0" y="21000"/>
                    <wp:lineTo x="21549" y="21000"/>
                    <wp:lineTo x="21549" y="0"/>
                    <wp:lineTo x="0" y="0"/>
                  </wp:wrapPolygon>
                </wp:wrapTight>
                <wp:docPr id="5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0" cy="685800"/>
                        </a:xfrm>
                        <a:prstGeom prst="rect">
                          <a:avLst/>
                        </a:prstGeom>
                        <a:solidFill>
                          <a:schemeClr val="tx1">
                            <a:lumMod val="75000"/>
                            <a:lumOff val="25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67E8" w:rsidRDefault="00B467E8" w:rsidP="00D12EDC"/>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31" type="#_x0000_t202" style="position:absolute;left:0;text-align:left;margin-left:-125.85pt;margin-top:133.05pt;width:630pt;height: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" fillcolor="#404040 [2429]" stroked="f">
                <v:textbox inset=",7.2pt,,7.2pt">
                  <w:txbxContent>
                    <w:p w:rsidR="00B467E8" w:rsidRDefault="00B467E8" w:rsidP="00D12EDC"/>
                  </w:txbxContent>
                </v:textbox>
                <w10:wrap type="tight"/>
              </v:shape>
            </w:pict>
          </mc:Fallback>
        </mc:AlternateContent>
      </w:r>
      <w:r w:rsidR="00D12EDC" w:rsidRPr="00C92C87">
        <w:rPr>
          <w:rFonts w:ascii="Arial Narrow" w:hAnsi="Arial Narrow"/>
          <w:color w:val="7F7F7F" w:themeColor="text1" w:themeTint="80"/>
          <w:sz w:val="16"/>
        </w:rPr>
        <w:t>Cover Photo by E M. McIntosh: Child</w:t>
      </w:r>
      <w:r w:rsidR="00D12EDC">
        <w:rPr>
          <w:rFonts w:ascii="Arial Narrow" w:hAnsi="Arial Narrow"/>
          <w:color w:val="7F7F7F" w:themeColor="text1" w:themeTint="80"/>
          <w:sz w:val="16"/>
        </w:rPr>
        <w:t>ren in a Region 6 Secondary School</w:t>
      </w:r>
    </w:p>
    <w:p w:rsidR="00D12EDC" w:rsidRPr="004E5CFA" w:rsidRDefault="00D12EDC" w:rsidP="00D12EDC">
      <w:pPr>
        <w:spacing w:after="0" w:line="240" w:lineRule="auto"/>
        <w:rPr>
          <w:rFonts w:ascii="Arial Narrow" w:hAnsi="Arial Narrow"/>
          <w:b/>
          <w:color w:val="0099FF"/>
          <w:sz w:val="40"/>
        </w:rPr>
        <w:sectPr w:rsidR="00D12EDC" w:rsidRPr="004E5CFA">
          <w:headerReference w:type="default" r:id="rId15"/>
          <w:footerReference w:type="even" r:id="rId16"/>
          <w:footerReference w:type="default" r:id="rId17"/>
          <w:pgSz w:w="12240" w:h="15840" w:code="1"/>
          <w:pgMar w:top="1440" w:right="1800" w:bottom="1440" w:left="1800" w:header="708" w:footer="708" w:gutter="0"/>
          <w:cols w:space="708"/>
          <w:docGrid w:linePitch="299"/>
        </w:sectPr>
      </w:pPr>
      <w:r w:rsidRPr="0085516A">
        <w:rPr>
          <w:rFonts w:ascii="Arial Narrow" w:hAnsi="Arial Narrow"/>
          <w:b/>
          <w:color w:val="0099FF"/>
          <w:sz w:val="40"/>
        </w:rPr>
        <w:lastRenderedPageBreak/>
        <w:t>I. Executive Summary</w:t>
      </w:r>
      <w:r w:rsidRPr="00BF1B61">
        <w:rPr>
          <w:rFonts w:ascii="Arial Narrow" w:hAnsi="Arial Narrow"/>
          <w:b/>
          <w:color w:val="0099FF"/>
          <w:sz w:val="40"/>
        </w:rPr>
        <w:t xml:space="preserve"> </w:t>
      </w:r>
    </w:p>
    <w:p w:rsidR="003C04AA" w:rsidRDefault="003C04AA" w:rsidP="00D12EDC">
      <w:pPr>
        <w:spacing w:after="0" w:line="240" w:lineRule="auto"/>
        <w:rPr>
          <w:rFonts w:ascii="Arial Narrow" w:hAnsi="Arial Narrow"/>
          <w:b/>
          <w:color w:val="0099FF"/>
          <w:sz w:val="28"/>
        </w:rPr>
      </w:pPr>
    </w:p>
    <w:p w:rsidR="00D12EDC" w:rsidRPr="002A78AE" w:rsidRDefault="00D12EDC" w:rsidP="00D12EDC">
      <w:pPr>
        <w:spacing w:after="0" w:line="240" w:lineRule="auto"/>
        <w:rPr>
          <w:rFonts w:ascii="Arial Narrow" w:hAnsi="Arial Narrow"/>
          <w:b/>
          <w:color w:val="0099FF"/>
          <w:sz w:val="28"/>
        </w:rPr>
      </w:pPr>
      <w:r w:rsidRPr="002A78AE">
        <w:rPr>
          <w:rFonts w:ascii="Arial Narrow" w:hAnsi="Arial Narrow"/>
          <w:b/>
          <w:color w:val="0099FF"/>
          <w:sz w:val="28"/>
        </w:rPr>
        <w:t>The HFLE Evaluation</w:t>
      </w:r>
      <w:r w:rsidRPr="002A78AE">
        <w:rPr>
          <w:rStyle w:val="FootnoteReference"/>
          <w:color w:val="0099FF"/>
          <w:sz w:val="28"/>
        </w:rPr>
        <w:footnoteReference w:id="1"/>
      </w:r>
    </w:p>
    <w:p w:rsidR="00D12EDC" w:rsidRPr="003C04AA" w:rsidRDefault="00D12EDC" w:rsidP="00D12EDC">
      <w:pPr>
        <w:spacing w:after="0"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This evaluation report, commissioned by United Nations Children’s Fund (UNICEF) and the Ministry of Education (</w:t>
      </w:r>
      <w:proofErr w:type="spellStart"/>
      <w:r w:rsidRPr="003C04AA">
        <w:rPr>
          <w:rFonts w:ascii="Arial Narrow" w:hAnsi="Arial Narrow"/>
          <w:color w:val="404040" w:themeColor="text1" w:themeTint="BF"/>
          <w:sz w:val="21"/>
        </w:rPr>
        <w:t>MoE</w:t>
      </w:r>
      <w:proofErr w:type="spellEnd"/>
      <w:r w:rsidRPr="003C04AA">
        <w:rPr>
          <w:rFonts w:ascii="Arial Narrow" w:hAnsi="Arial Narrow"/>
          <w:color w:val="404040" w:themeColor="text1" w:themeTint="BF"/>
          <w:sz w:val="21"/>
        </w:rPr>
        <w:t>) contains the findings of a three-month</w:t>
      </w:r>
      <w:r w:rsidRPr="003C04AA">
        <w:rPr>
          <w:rStyle w:val="FootnoteReference"/>
          <w:rFonts w:ascii="Arial Narrow" w:hAnsi="Arial Narrow"/>
          <w:color w:val="404040" w:themeColor="text1" w:themeTint="BF"/>
          <w:sz w:val="21"/>
        </w:rPr>
        <w:footnoteReference w:id="2"/>
      </w:r>
      <w:r w:rsidRPr="003C04AA">
        <w:rPr>
          <w:rFonts w:ascii="Arial Narrow" w:hAnsi="Arial Narrow"/>
          <w:color w:val="404040" w:themeColor="text1" w:themeTint="BF"/>
          <w:sz w:val="21"/>
        </w:rPr>
        <w:t xml:space="preserve"> evaluation of the </w:t>
      </w:r>
      <w:proofErr w:type="spellStart"/>
      <w:r w:rsidRPr="003C04AA">
        <w:rPr>
          <w:rFonts w:ascii="Arial Narrow" w:hAnsi="Arial Narrow"/>
          <w:color w:val="404040" w:themeColor="text1" w:themeTint="BF"/>
          <w:sz w:val="21"/>
        </w:rPr>
        <w:t>MoE’s</w:t>
      </w:r>
      <w:proofErr w:type="spellEnd"/>
      <w:r w:rsidRPr="003C04AA">
        <w:rPr>
          <w:rFonts w:ascii="Arial Narrow" w:hAnsi="Arial Narrow"/>
          <w:color w:val="404040" w:themeColor="text1" w:themeTint="BF"/>
          <w:sz w:val="21"/>
        </w:rPr>
        <w:t xml:space="preserve"> piloting of Health and Family Life Education (HFLE) as a timetabled subject within the secondary school system</w:t>
      </w:r>
      <w:r w:rsidRPr="003C04AA">
        <w:rPr>
          <w:rStyle w:val="FootnoteReference"/>
          <w:rFonts w:ascii="Arial Narrow" w:hAnsi="Arial Narrow"/>
          <w:color w:val="404040" w:themeColor="text1" w:themeTint="BF"/>
          <w:sz w:val="21"/>
        </w:rPr>
        <w:footnoteReference w:id="3"/>
      </w:r>
      <w:r w:rsidRPr="003C04AA">
        <w:rPr>
          <w:rFonts w:ascii="Arial Narrow" w:hAnsi="Arial Narrow"/>
          <w:color w:val="404040" w:themeColor="text1" w:themeTint="BF"/>
          <w:sz w:val="21"/>
        </w:rPr>
        <w:t xml:space="preserve">. The evaluation occurred at a critical juncture, as since the introduction of HFLE as a timetabled subject in 2010, the programme has been expanded to at least eighty additional schools throughout Guyana but no systematic evaluation has been conducted on its relevance, effectiveness, efficiency, impact and sustainability. </w:t>
      </w:r>
    </w:p>
    <w:p w:rsidR="00D12EDC" w:rsidRPr="003C04AA" w:rsidRDefault="00D12EDC" w:rsidP="00D12EDC">
      <w:pPr>
        <w:spacing w:after="0" w:line="240" w:lineRule="auto"/>
        <w:jc w:val="both"/>
        <w:rPr>
          <w:rFonts w:ascii="Arial Narrow" w:hAnsi="Arial Narrow"/>
          <w:color w:val="404040" w:themeColor="text1" w:themeTint="BF"/>
          <w:sz w:val="21"/>
        </w:rPr>
      </w:pPr>
    </w:p>
    <w:p w:rsidR="00D12EDC" w:rsidRPr="003C04AA" w:rsidRDefault="00D12EDC" w:rsidP="00D12EDC">
      <w:pPr>
        <w:spacing w:after="0"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The main purpose of the evaluation is to “determine the extent to which and how were HFLE Life Skills Based Curriculum Pilot Programme, as a timetabled subject, has and is achieving its objectives”. The aim of the evaluation was to review the piloting of HFLE in 30 secondary schools, covering the period from September 2010 to June 2013</w:t>
      </w:r>
      <w:r w:rsidRPr="003C04AA">
        <w:rPr>
          <w:rStyle w:val="FootnoteReference"/>
          <w:rFonts w:ascii="Arial Narrow" w:hAnsi="Arial Narrow"/>
          <w:color w:val="404040" w:themeColor="text1" w:themeTint="BF"/>
          <w:sz w:val="21"/>
        </w:rPr>
        <w:footnoteReference w:id="4"/>
      </w:r>
      <w:r w:rsidR="0079237F" w:rsidRPr="003C04AA">
        <w:rPr>
          <w:rFonts w:ascii="Arial Narrow" w:hAnsi="Arial Narrow"/>
          <w:color w:val="404040" w:themeColor="text1" w:themeTint="BF"/>
          <w:sz w:val="21"/>
        </w:rPr>
        <w:t>. For the evaluation these schools were compared with those that were not exposed to HFLE</w:t>
      </w:r>
      <w:r w:rsidRPr="003C04AA">
        <w:rPr>
          <w:rFonts w:ascii="Arial Narrow" w:hAnsi="Arial Narrow"/>
          <w:color w:val="404040" w:themeColor="text1" w:themeTint="BF"/>
          <w:sz w:val="21"/>
        </w:rPr>
        <w:t xml:space="preserve">. The evaluation was also meant to identify lessons learned to inform policy makers, in the future expansion of HFLE as a timetabled subject in the country. The life-skills centred HFLE programme is a key component in the government’s policy and this evaluation </w:t>
      </w:r>
      <w:r w:rsidR="00DC41D2" w:rsidRPr="003C04AA">
        <w:rPr>
          <w:rFonts w:ascii="Arial Narrow" w:hAnsi="Arial Narrow"/>
          <w:color w:val="404040" w:themeColor="text1" w:themeTint="BF"/>
          <w:sz w:val="21"/>
        </w:rPr>
        <w:t xml:space="preserve">has been commissioned to </w:t>
      </w:r>
      <w:r w:rsidRPr="003C04AA">
        <w:rPr>
          <w:rFonts w:ascii="Arial Narrow" w:hAnsi="Arial Narrow"/>
          <w:color w:val="404040" w:themeColor="text1" w:themeTint="BF"/>
          <w:sz w:val="21"/>
        </w:rPr>
        <w:t xml:space="preserve">inform the Ministry’s future planning and programming, since the ministry is reviewing and conducting a strategic planning exercise for the next five years (2014-2019).  </w:t>
      </w:r>
    </w:p>
    <w:p w:rsidR="00D12EDC" w:rsidRPr="003C04AA" w:rsidRDefault="00D12EDC" w:rsidP="00D12EDC">
      <w:pPr>
        <w:spacing w:after="0" w:line="240" w:lineRule="auto"/>
        <w:jc w:val="both"/>
        <w:rPr>
          <w:rFonts w:ascii="Arial Narrow" w:hAnsi="Arial Narrow"/>
          <w:color w:val="404040" w:themeColor="text1" w:themeTint="BF"/>
          <w:sz w:val="21"/>
        </w:rPr>
      </w:pPr>
    </w:p>
    <w:p w:rsidR="00D12EDC" w:rsidRPr="003C04AA" w:rsidRDefault="00D12EDC" w:rsidP="00D12EDC">
      <w:pPr>
        <w:spacing w:after="0" w:line="240" w:lineRule="auto"/>
        <w:rPr>
          <w:rFonts w:ascii="Arial Narrow" w:hAnsi="Arial Narrow"/>
          <w:color w:val="404040" w:themeColor="text1" w:themeTint="BF"/>
          <w:sz w:val="21"/>
        </w:rPr>
      </w:pPr>
      <w:r w:rsidRPr="003C04AA">
        <w:rPr>
          <w:rFonts w:ascii="Arial Narrow" w:hAnsi="Arial Narrow"/>
          <w:color w:val="404040" w:themeColor="text1" w:themeTint="BF"/>
          <w:sz w:val="21"/>
        </w:rPr>
        <w:t xml:space="preserve">The specific objectives of the evaluation, as stated in the </w:t>
      </w:r>
      <w:proofErr w:type="spellStart"/>
      <w:r w:rsidRPr="003C04AA">
        <w:rPr>
          <w:rFonts w:ascii="Arial Narrow" w:hAnsi="Arial Narrow"/>
          <w:color w:val="404040" w:themeColor="text1" w:themeTint="BF"/>
          <w:sz w:val="21"/>
        </w:rPr>
        <w:t>ToR</w:t>
      </w:r>
      <w:proofErr w:type="spellEnd"/>
      <w:r w:rsidRPr="003C04AA">
        <w:rPr>
          <w:rFonts w:ascii="Arial Narrow" w:hAnsi="Arial Narrow"/>
          <w:color w:val="404040" w:themeColor="text1" w:themeTint="BF"/>
          <w:sz w:val="21"/>
        </w:rPr>
        <w:t xml:space="preserve">, are to:               </w:t>
      </w:r>
    </w:p>
    <w:p w:rsidR="00D12EDC" w:rsidRPr="003C04AA" w:rsidRDefault="00D12EDC" w:rsidP="00D12EDC">
      <w:pPr>
        <w:numPr>
          <w:ilvl w:val="0"/>
          <w:numId w:val="54"/>
        </w:numPr>
        <w:spacing w:after="0" w:line="240" w:lineRule="auto"/>
        <w:ind w:left="284" w:hanging="284"/>
        <w:jc w:val="both"/>
        <w:rPr>
          <w:rFonts w:ascii="Arial Narrow" w:hAnsi="Arial Narrow"/>
          <w:color w:val="404040" w:themeColor="text1" w:themeTint="BF"/>
          <w:sz w:val="21"/>
        </w:rPr>
      </w:pPr>
      <w:r w:rsidRPr="003C04AA">
        <w:rPr>
          <w:rFonts w:ascii="Arial Narrow" w:hAnsi="Arial Narrow"/>
          <w:color w:val="404040" w:themeColor="text1" w:themeTint="BF"/>
          <w:sz w:val="21"/>
        </w:rPr>
        <w:lastRenderedPageBreak/>
        <w:t>Determine the extent to which and how were HFLE Life Skills Based Curriculum Pilot Programme, as a timetabled subject, has and is achieving its objectives.</w:t>
      </w:r>
    </w:p>
    <w:p w:rsidR="00D12EDC" w:rsidRPr="003C04AA" w:rsidRDefault="00D12EDC" w:rsidP="00D12EDC">
      <w:pPr>
        <w:numPr>
          <w:ilvl w:val="0"/>
          <w:numId w:val="54"/>
        </w:numPr>
        <w:spacing w:after="0" w:line="240" w:lineRule="auto"/>
        <w:ind w:left="284" w:hanging="284"/>
        <w:jc w:val="both"/>
        <w:rPr>
          <w:rFonts w:ascii="Arial Narrow" w:hAnsi="Arial Narrow"/>
          <w:color w:val="404040" w:themeColor="text1" w:themeTint="BF"/>
          <w:sz w:val="21"/>
        </w:rPr>
      </w:pPr>
      <w:r w:rsidRPr="003C04AA">
        <w:rPr>
          <w:rFonts w:ascii="Arial Narrow" w:hAnsi="Arial Narrow"/>
          <w:color w:val="404040" w:themeColor="text1" w:themeTint="BF"/>
          <w:sz w:val="21"/>
        </w:rPr>
        <w:t>Based on the findings with regards to number 1, identify sources, facilitating factors and challenges encountered in the pilot program</w:t>
      </w:r>
    </w:p>
    <w:p w:rsidR="00D12EDC" w:rsidRPr="003C04AA" w:rsidRDefault="00D12EDC" w:rsidP="00D12EDC">
      <w:pPr>
        <w:numPr>
          <w:ilvl w:val="0"/>
          <w:numId w:val="54"/>
        </w:numPr>
        <w:spacing w:after="0" w:line="240" w:lineRule="auto"/>
        <w:ind w:left="284" w:hanging="284"/>
        <w:jc w:val="both"/>
        <w:rPr>
          <w:rFonts w:ascii="Arial Narrow" w:hAnsi="Arial Narrow"/>
          <w:color w:val="404040" w:themeColor="text1" w:themeTint="BF"/>
          <w:sz w:val="21"/>
        </w:rPr>
      </w:pPr>
      <w:r w:rsidRPr="003C04AA">
        <w:rPr>
          <w:rFonts w:ascii="Arial Narrow" w:hAnsi="Arial Narrow"/>
          <w:color w:val="404040" w:themeColor="text1" w:themeTint="BF"/>
          <w:sz w:val="21"/>
        </w:rPr>
        <w:t>Drawing on findings in 1 and 2 compile lessons learned and elaborate their implications for the design of the programme to expand HFLE as a timetable subject to cover all schools in country.</w:t>
      </w:r>
    </w:p>
    <w:p w:rsidR="00D12EDC" w:rsidRPr="003C04AA" w:rsidRDefault="00D12EDC" w:rsidP="00D12EDC">
      <w:pPr>
        <w:spacing w:after="0" w:line="240" w:lineRule="auto"/>
        <w:jc w:val="both"/>
        <w:rPr>
          <w:rFonts w:ascii="Arial Narrow" w:hAnsi="Arial Narrow"/>
          <w:color w:val="404040" w:themeColor="text1" w:themeTint="BF"/>
          <w:sz w:val="21"/>
        </w:rPr>
      </w:pPr>
    </w:p>
    <w:p w:rsidR="00D12EDC" w:rsidRPr="003C04AA" w:rsidRDefault="00D12EDC" w:rsidP="00D12EDC">
      <w:pPr>
        <w:spacing w:after="0"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 xml:space="preserve">In total 1,086 students were surveyed in 26 HFLE and non-HFLE schools, 23 HFLE teachers participated in the evaluation, and approximately </w:t>
      </w:r>
      <w:r w:rsidR="004465B9" w:rsidRPr="003C04AA">
        <w:rPr>
          <w:rFonts w:ascii="Arial Narrow" w:hAnsi="Arial Narrow"/>
          <w:color w:val="404040" w:themeColor="text1" w:themeTint="BF"/>
          <w:sz w:val="21"/>
        </w:rPr>
        <w:t xml:space="preserve">60 </w:t>
      </w:r>
      <w:r w:rsidRPr="003C04AA">
        <w:rPr>
          <w:rFonts w:ascii="Arial Narrow" w:hAnsi="Arial Narrow"/>
          <w:color w:val="404040" w:themeColor="text1" w:themeTint="BF"/>
          <w:sz w:val="21"/>
        </w:rPr>
        <w:t>interviews were conducted with key stakeholders</w:t>
      </w:r>
      <w:r w:rsidR="004465B9" w:rsidRPr="003C04AA">
        <w:rPr>
          <w:rFonts w:ascii="Arial Narrow" w:hAnsi="Arial Narrow"/>
          <w:color w:val="404040" w:themeColor="text1" w:themeTint="BF"/>
          <w:sz w:val="21"/>
        </w:rPr>
        <w:t xml:space="preserve"> at the national, regional and local (community and school) levels</w:t>
      </w:r>
      <w:r w:rsidRPr="003C04AA">
        <w:rPr>
          <w:rFonts w:ascii="Arial Narrow" w:hAnsi="Arial Narrow"/>
          <w:color w:val="404040" w:themeColor="text1" w:themeTint="BF"/>
          <w:sz w:val="21"/>
        </w:rPr>
        <w:t>.</w:t>
      </w:r>
    </w:p>
    <w:p w:rsidR="00D12EDC" w:rsidRPr="003C04AA" w:rsidRDefault="00D12EDC" w:rsidP="00D12EDC">
      <w:pPr>
        <w:spacing w:after="0" w:line="240" w:lineRule="auto"/>
        <w:jc w:val="both"/>
        <w:rPr>
          <w:rFonts w:ascii="Arial Narrow" w:hAnsi="Arial Narrow"/>
          <w:color w:val="000000" w:themeColor="text1"/>
          <w:sz w:val="21"/>
        </w:rPr>
      </w:pPr>
    </w:p>
    <w:p w:rsidR="00D12EDC" w:rsidRPr="00C85240" w:rsidRDefault="00D12EDC" w:rsidP="00D12EDC">
      <w:pPr>
        <w:spacing w:after="0" w:line="240" w:lineRule="auto"/>
        <w:jc w:val="both"/>
        <w:rPr>
          <w:rFonts w:ascii="Arial Narrow" w:hAnsi="Arial Narrow"/>
          <w:b/>
          <w:color w:val="0099FF"/>
        </w:rPr>
      </w:pPr>
      <w:r w:rsidRPr="00C85240">
        <w:rPr>
          <w:rFonts w:ascii="Arial Narrow" w:hAnsi="Arial Narrow"/>
          <w:b/>
          <w:color w:val="0099FF"/>
        </w:rPr>
        <w:t xml:space="preserve">Methodology </w:t>
      </w:r>
    </w:p>
    <w:p w:rsidR="00D12EDC" w:rsidRPr="003C04AA" w:rsidRDefault="00D12EDC" w:rsidP="00D12EDC">
      <w:pPr>
        <w:spacing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The evaluation was guided by an evaluation framework</w:t>
      </w:r>
      <w:r w:rsidR="006904EC" w:rsidRPr="003C04AA">
        <w:rPr>
          <w:rFonts w:ascii="Arial Narrow" w:hAnsi="Arial Narrow"/>
          <w:color w:val="404040" w:themeColor="text1" w:themeTint="BF"/>
          <w:sz w:val="21"/>
        </w:rPr>
        <w:t>,</w:t>
      </w:r>
      <w:r w:rsidRPr="003C04AA">
        <w:rPr>
          <w:rFonts w:ascii="Arial Narrow" w:hAnsi="Arial Narrow"/>
          <w:color w:val="404040" w:themeColor="text1" w:themeTint="BF"/>
          <w:sz w:val="21"/>
        </w:rPr>
        <w:t xml:space="preserve"> which was prepared </w:t>
      </w:r>
      <w:r w:rsidR="00DC41D2" w:rsidRPr="003C04AA">
        <w:rPr>
          <w:rFonts w:ascii="Arial Narrow" w:hAnsi="Arial Narrow"/>
          <w:color w:val="404040" w:themeColor="text1" w:themeTint="BF"/>
          <w:sz w:val="21"/>
        </w:rPr>
        <w:t xml:space="preserve">jointly with UNICEF and </w:t>
      </w:r>
      <w:proofErr w:type="spellStart"/>
      <w:r w:rsidR="00DC41D2" w:rsidRPr="003C04AA">
        <w:rPr>
          <w:rFonts w:ascii="Arial Narrow" w:hAnsi="Arial Narrow"/>
          <w:color w:val="404040" w:themeColor="text1" w:themeTint="BF"/>
          <w:sz w:val="21"/>
        </w:rPr>
        <w:t>MoE</w:t>
      </w:r>
      <w:proofErr w:type="spellEnd"/>
      <w:r w:rsidRPr="003C04AA">
        <w:rPr>
          <w:rFonts w:ascii="Arial Narrow" w:hAnsi="Arial Narrow"/>
          <w:color w:val="404040" w:themeColor="text1" w:themeTint="BF"/>
          <w:sz w:val="21"/>
        </w:rPr>
        <w:t xml:space="preserve"> during the inception phase,</w:t>
      </w:r>
      <w:r w:rsidRPr="003C04AA">
        <w:rPr>
          <w:rStyle w:val="FootnoteReference"/>
          <w:rFonts w:ascii="Arial Narrow" w:hAnsi="Arial Narrow"/>
          <w:color w:val="404040" w:themeColor="text1" w:themeTint="BF"/>
          <w:sz w:val="21"/>
        </w:rPr>
        <w:footnoteReference w:id="5"/>
      </w:r>
      <w:r w:rsidRPr="003C04AA">
        <w:rPr>
          <w:rFonts w:ascii="Arial Narrow" w:hAnsi="Arial Narrow"/>
          <w:color w:val="404040" w:themeColor="text1" w:themeTint="BF"/>
          <w:sz w:val="21"/>
        </w:rPr>
        <w:t xml:space="preserve"> and which was used to develop a logic model </w:t>
      </w:r>
      <w:r w:rsidR="00DC41D2" w:rsidRPr="003C04AA">
        <w:rPr>
          <w:rFonts w:ascii="Arial Narrow" w:hAnsi="Arial Narrow"/>
          <w:color w:val="404040" w:themeColor="text1" w:themeTint="BF"/>
          <w:sz w:val="21"/>
        </w:rPr>
        <w:t xml:space="preserve">for the intervention </w:t>
      </w:r>
      <w:r w:rsidRPr="003C04AA">
        <w:rPr>
          <w:rFonts w:ascii="Arial Narrow" w:hAnsi="Arial Narrow"/>
          <w:color w:val="404040" w:themeColor="text1" w:themeTint="BF"/>
          <w:sz w:val="21"/>
        </w:rPr>
        <w:t xml:space="preserve">since none existed. The evaluation employed both qualitative and quantitative methods and was carried out by an inter-disciplinary team, which included a social researcher and a methodological expert. </w:t>
      </w:r>
    </w:p>
    <w:p w:rsidR="00D12EDC" w:rsidRPr="003C04AA" w:rsidRDefault="00D12EDC" w:rsidP="00D12EDC">
      <w:pPr>
        <w:spacing w:after="0"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 xml:space="preserve">The fieldwork component of the evaluation integrated the use of a combination of methods: a student outcome survey, focus group discussions and in-depth interviews. The evaluation also benefitted from the presence of some baseline data for several schools in three out of six regions of the evaluation. </w:t>
      </w:r>
    </w:p>
    <w:p w:rsidR="00D12EDC" w:rsidRPr="003C04AA" w:rsidRDefault="00D12EDC" w:rsidP="00D12EDC">
      <w:pPr>
        <w:spacing w:after="0" w:line="240" w:lineRule="auto"/>
        <w:jc w:val="both"/>
        <w:rPr>
          <w:rFonts w:ascii="Arial Narrow" w:hAnsi="Arial Narrow"/>
          <w:color w:val="404040" w:themeColor="text1" w:themeTint="BF"/>
          <w:sz w:val="21"/>
        </w:rPr>
      </w:pPr>
    </w:p>
    <w:p w:rsidR="00D12EDC" w:rsidRPr="003C04AA" w:rsidRDefault="00D12EDC" w:rsidP="00D12EDC">
      <w:pPr>
        <w:spacing w:after="0"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The evaluation consisted of:</w:t>
      </w:r>
    </w:p>
    <w:p w:rsidR="00D12EDC" w:rsidRPr="003C04AA" w:rsidRDefault="00D12EDC" w:rsidP="00D12EDC">
      <w:pPr>
        <w:pStyle w:val="ListParagraph"/>
        <w:numPr>
          <w:ilvl w:val="0"/>
          <w:numId w:val="71"/>
        </w:numPr>
        <w:spacing w:after="0" w:line="240" w:lineRule="auto"/>
        <w:ind w:left="284" w:hanging="284"/>
        <w:jc w:val="both"/>
        <w:rPr>
          <w:rFonts w:ascii="Arial Narrow" w:hAnsi="Arial Narrow"/>
          <w:color w:val="404040" w:themeColor="text1" w:themeTint="BF"/>
          <w:sz w:val="21"/>
        </w:rPr>
      </w:pPr>
      <w:r w:rsidRPr="003C04AA">
        <w:rPr>
          <w:rFonts w:ascii="Arial Narrow" w:hAnsi="Arial Narrow"/>
          <w:color w:val="404040" w:themeColor="text1" w:themeTint="BF"/>
          <w:sz w:val="21"/>
        </w:rPr>
        <w:t>A literature review of international literature and regional frameworks</w:t>
      </w:r>
      <w:r w:rsidR="004465B9" w:rsidRPr="003C04AA">
        <w:rPr>
          <w:rFonts w:ascii="Arial Narrow" w:hAnsi="Arial Narrow"/>
          <w:color w:val="404040" w:themeColor="text1" w:themeTint="BF"/>
          <w:sz w:val="21"/>
        </w:rPr>
        <w:t xml:space="preserve"> including the Global Life Skills Evaluation</w:t>
      </w:r>
      <w:r w:rsidRPr="003C04AA">
        <w:rPr>
          <w:rFonts w:ascii="Arial Narrow" w:hAnsi="Arial Narrow"/>
          <w:color w:val="404040" w:themeColor="text1" w:themeTint="BF"/>
          <w:sz w:val="21"/>
        </w:rPr>
        <w:t>;</w:t>
      </w:r>
    </w:p>
    <w:p w:rsidR="00D12EDC" w:rsidRPr="003C04AA" w:rsidRDefault="00D12EDC" w:rsidP="00D12EDC">
      <w:pPr>
        <w:pStyle w:val="ListParagraph"/>
        <w:numPr>
          <w:ilvl w:val="0"/>
          <w:numId w:val="71"/>
        </w:numPr>
        <w:spacing w:line="240" w:lineRule="auto"/>
        <w:ind w:left="284" w:hanging="284"/>
        <w:jc w:val="both"/>
        <w:rPr>
          <w:rFonts w:ascii="Arial Narrow" w:hAnsi="Arial Narrow"/>
          <w:color w:val="404040" w:themeColor="text1" w:themeTint="BF"/>
          <w:sz w:val="21"/>
        </w:rPr>
      </w:pPr>
      <w:r w:rsidRPr="003C04AA">
        <w:rPr>
          <w:rFonts w:ascii="Arial Narrow" w:hAnsi="Arial Narrow"/>
          <w:color w:val="404040" w:themeColor="text1" w:themeTint="BF"/>
          <w:sz w:val="21"/>
        </w:rPr>
        <w:t>A review of relevant HFLE documents largely acquired from the Ministry of Education including reports, TORs, correspondence, surveys and monitoring sheets;</w:t>
      </w:r>
    </w:p>
    <w:p w:rsidR="00D12EDC" w:rsidRPr="003C04AA" w:rsidRDefault="00D12EDC" w:rsidP="00D12EDC">
      <w:pPr>
        <w:pStyle w:val="ListParagraph"/>
        <w:numPr>
          <w:ilvl w:val="0"/>
          <w:numId w:val="71"/>
        </w:numPr>
        <w:spacing w:line="240" w:lineRule="auto"/>
        <w:ind w:left="284" w:hanging="284"/>
        <w:jc w:val="both"/>
        <w:rPr>
          <w:rFonts w:ascii="Arial Narrow" w:hAnsi="Arial Narrow"/>
          <w:color w:val="404040" w:themeColor="text1" w:themeTint="BF"/>
          <w:sz w:val="21"/>
        </w:rPr>
      </w:pPr>
      <w:r w:rsidRPr="003C04AA">
        <w:rPr>
          <w:rFonts w:ascii="Arial Narrow" w:hAnsi="Arial Narrow"/>
          <w:color w:val="404040" w:themeColor="text1" w:themeTint="BF"/>
          <w:sz w:val="21"/>
        </w:rPr>
        <w:t xml:space="preserve">Fieldwork using mixed methods (qualitative and quantitative approaches and tools). </w:t>
      </w:r>
    </w:p>
    <w:p w:rsidR="00D12EDC" w:rsidRPr="00C85240" w:rsidRDefault="00D12EDC" w:rsidP="00D12EDC">
      <w:pPr>
        <w:spacing w:after="0" w:line="240" w:lineRule="auto"/>
        <w:rPr>
          <w:rFonts w:ascii="Arial Narrow" w:hAnsi="Arial Narrow" w:cs="Arial"/>
          <w:b/>
          <w:color w:val="0099FF"/>
          <w:szCs w:val="20"/>
        </w:rPr>
      </w:pPr>
      <w:r w:rsidRPr="00C85240">
        <w:rPr>
          <w:rFonts w:ascii="Arial Narrow" w:hAnsi="Arial Narrow"/>
          <w:b/>
          <w:color w:val="0099FF"/>
        </w:rPr>
        <w:lastRenderedPageBreak/>
        <w:t>Limitations</w:t>
      </w:r>
    </w:p>
    <w:p w:rsidR="00D12EDC" w:rsidRPr="003C04AA" w:rsidRDefault="00D12EDC" w:rsidP="00D12EDC">
      <w:pPr>
        <w:spacing w:after="0" w:line="240" w:lineRule="auto"/>
        <w:jc w:val="both"/>
        <w:rPr>
          <w:rFonts w:ascii="Arial Narrow" w:hAnsi="Arial Narrow" w:cs="Times New Roman"/>
          <w:color w:val="404040" w:themeColor="text1" w:themeTint="BF"/>
          <w:sz w:val="21"/>
        </w:rPr>
      </w:pPr>
      <w:r w:rsidRPr="003C04AA">
        <w:rPr>
          <w:rFonts w:ascii="Arial Narrow" w:hAnsi="Arial Narrow" w:cs="Times New Roman"/>
          <w:color w:val="404040" w:themeColor="text1" w:themeTint="BF"/>
          <w:sz w:val="21"/>
        </w:rPr>
        <w:t xml:space="preserve">The main issue in the interpretation of the data is that of causal implications. Given that </w:t>
      </w:r>
      <w:r w:rsidR="0062457D" w:rsidRPr="003C04AA">
        <w:rPr>
          <w:rFonts w:ascii="Arial Narrow" w:hAnsi="Arial Narrow" w:cs="Times New Roman"/>
          <w:color w:val="404040" w:themeColor="text1" w:themeTint="BF"/>
          <w:sz w:val="21"/>
        </w:rPr>
        <w:t>a</w:t>
      </w:r>
      <w:r w:rsidRPr="003C04AA">
        <w:rPr>
          <w:rFonts w:ascii="Arial Narrow" w:hAnsi="Arial Narrow" w:cs="Times New Roman"/>
          <w:color w:val="404040" w:themeColor="text1" w:themeTint="BF"/>
          <w:sz w:val="21"/>
        </w:rPr>
        <w:t xml:space="preserve"> </w:t>
      </w:r>
      <w:r w:rsidR="0062457D" w:rsidRPr="003C04AA">
        <w:rPr>
          <w:rFonts w:ascii="Arial Narrow" w:hAnsi="Arial Narrow" w:cs="Times New Roman"/>
          <w:color w:val="404040" w:themeColor="text1" w:themeTint="BF"/>
          <w:sz w:val="21"/>
        </w:rPr>
        <w:t xml:space="preserve">control </w:t>
      </w:r>
      <w:r w:rsidRPr="003C04AA">
        <w:rPr>
          <w:rFonts w:ascii="Arial Narrow" w:hAnsi="Arial Narrow" w:cs="Times New Roman"/>
          <w:color w:val="404040" w:themeColor="text1" w:themeTint="BF"/>
          <w:sz w:val="21"/>
        </w:rPr>
        <w:t xml:space="preserve">experiment was not conducted, it is difficult to attribute any obtained effects entirely to the HFLE programme. However, the random selection of the schools assists in making this inference. Since it may be assumed that the students of both the HFLE and then non-HFLE schools within the regions were exposed to similar external stimuli over time, differences between these two categories of schools are likely to reflect the effect of the HFLE programme. </w:t>
      </w:r>
      <w:bookmarkStart w:id="2" w:name="_Toc237618570"/>
      <w:bookmarkStart w:id="3" w:name="_Toc249952288"/>
    </w:p>
    <w:p w:rsidR="00D12EDC" w:rsidRPr="003C04AA" w:rsidRDefault="00D12EDC" w:rsidP="00D12EDC">
      <w:pPr>
        <w:spacing w:after="0" w:line="240" w:lineRule="auto"/>
        <w:jc w:val="both"/>
        <w:rPr>
          <w:rFonts w:ascii="Arial Narrow" w:hAnsi="Arial Narrow" w:cs="Times New Roman"/>
          <w:color w:val="404040" w:themeColor="text1" w:themeTint="BF"/>
          <w:sz w:val="21"/>
        </w:rPr>
      </w:pPr>
    </w:p>
    <w:p w:rsidR="00D12EDC" w:rsidRPr="003C04AA" w:rsidRDefault="00D12EDC" w:rsidP="00D12EDC">
      <w:pPr>
        <w:spacing w:after="0" w:line="240" w:lineRule="auto"/>
        <w:jc w:val="both"/>
        <w:rPr>
          <w:rFonts w:ascii="Arial Narrow" w:hAnsi="Arial Narrow" w:cs="Times New Roman"/>
          <w:color w:val="404040" w:themeColor="text1" w:themeTint="BF"/>
          <w:sz w:val="21"/>
        </w:rPr>
      </w:pPr>
      <w:r w:rsidRPr="003C04AA">
        <w:rPr>
          <w:rFonts w:ascii="Arial Narrow" w:hAnsi="Arial Narrow" w:cs="Times New Roman"/>
          <w:color w:val="404040" w:themeColor="text1" w:themeTint="BF"/>
          <w:sz w:val="21"/>
        </w:rPr>
        <w:t>Due to the expansion of the HFLE programme since 2010, the number of non-HFLE schools is limited in some regions. This is particular</w:t>
      </w:r>
      <w:r w:rsidR="0080344F" w:rsidRPr="003C04AA">
        <w:rPr>
          <w:rFonts w:ascii="Arial Narrow" w:hAnsi="Arial Narrow" w:cs="Times New Roman"/>
          <w:color w:val="404040" w:themeColor="text1" w:themeTint="BF"/>
          <w:sz w:val="21"/>
        </w:rPr>
        <w:t>ly</w:t>
      </w:r>
      <w:r w:rsidRPr="003C04AA">
        <w:rPr>
          <w:rFonts w:ascii="Arial Narrow" w:hAnsi="Arial Narrow" w:cs="Times New Roman"/>
          <w:color w:val="404040" w:themeColor="text1" w:themeTint="BF"/>
          <w:sz w:val="21"/>
        </w:rPr>
        <w:t xml:space="preserve"> the case in Region</w:t>
      </w:r>
      <w:r w:rsidR="000B3A48" w:rsidRPr="003C04AA">
        <w:rPr>
          <w:rFonts w:ascii="Arial Narrow" w:hAnsi="Arial Narrow" w:cs="Times New Roman"/>
          <w:color w:val="404040" w:themeColor="text1" w:themeTint="BF"/>
          <w:sz w:val="21"/>
        </w:rPr>
        <w:t>s</w:t>
      </w:r>
      <w:r w:rsidRPr="003C04AA">
        <w:rPr>
          <w:rFonts w:ascii="Arial Narrow" w:hAnsi="Arial Narrow" w:cs="Times New Roman"/>
          <w:color w:val="404040" w:themeColor="text1" w:themeTint="BF"/>
          <w:sz w:val="21"/>
        </w:rPr>
        <w:t xml:space="preserve"> 5, 6 and 10. As such, the HFLE students in these regions cannot be compared with non-HFLE students in the same regions. The approach was therefore modified such that HFLE versus non-HFLE comparisons are done only in Region</w:t>
      </w:r>
      <w:r w:rsidR="000B3A48" w:rsidRPr="003C04AA">
        <w:rPr>
          <w:rFonts w:ascii="Arial Narrow" w:hAnsi="Arial Narrow" w:cs="Times New Roman"/>
          <w:color w:val="404040" w:themeColor="text1" w:themeTint="BF"/>
          <w:sz w:val="21"/>
        </w:rPr>
        <w:t>s</w:t>
      </w:r>
      <w:r w:rsidRPr="003C04AA">
        <w:rPr>
          <w:rFonts w:ascii="Arial Narrow" w:hAnsi="Arial Narrow" w:cs="Times New Roman"/>
          <w:color w:val="404040" w:themeColor="text1" w:themeTint="BF"/>
          <w:sz w:val="21"/>
        </w:rPr>
        <w:t xml:space="preserve"> 2, 3, and 4 (more urban). The limitation here is that the effectiveness and impact of the programme in the urban regions may not be reflective of its effectiveness and impact in the more rural regions. In addition, the three years that have elapsed since the implementation of HFLE as a timetabled subject in the secondary schools may not be long enough for significant changes to have occurred. If significant changes occur, the effects are likely to be small. Because of a lack of baseline data for all HFLE pilot schools, pre-and post</w:t>
      </w:r>
      <w:r w:rsidR="0062457D" w:rsidRPr="003C04AA">
        <w:rPr>
          <w:rFonts w:ascii="Arial Narrow" w:hAnsi="Arial Narrow" w:cs="Times New Roman"/>
          <w:color w:val="404040" w:themeColor="text1" w:themeTint="BF"/>
          <w:sz w:val="21"/>
        </w:rPr>
        <w:t>-</w:t>
      </w:r>
      <w:r w:rsidRPr="003C04AA">
        <w:rPr>
          <w:rFonts w:ascii="Arial Narrow" w:hAnsi="Arial Narrow" w:cs="Times New Roman"/>
          <w:color w:val="404040" w:themeColor="text1" w:themeTint="BF"/>
          <w:sz w:val="21"/>
        </w:rPr>
        <w:t xml:space="preserve"> comparison was made only for schools for which baseline data are available. </w:t>
      </w:r>
    </w:p>
    <w:p w:rsidR="00D12EDC" w:rsidRPr="00C85240" w:rsidRDefault="00D12EDC" w:rsidP="00D12EDC">
      <w:pPr>
        <w:pStyle w:val="Heading2"/>
        <w:numPr>
          <w:ilvl w:val="0"/>
          <w:numId w:val="0"/>
        </w:numPr>
        <w:rPr>
          <w:sz w:val="24"/>
        </w:rPr>
      </w:pPr>
      <w:r w:rsidRPr="00C85240">
        <w:rPr>
          <w:sz w:val="24"/>
        </w:rPr>
        <w:t>Findings of the Evaluation</w:t>
      </w:r>
      <w:bookmarkEnd w:id="2"/>
      <w:bookmarkEnd w:id="3"/>
    </w:p>
    <w:p w:rsidR="00D12EDC" w:rsidRPr="00C85240" w:rsidRDefault="00D12EDC" w:rsidP="00D12EDC">
      <w:pPr>
        <w:spacing w:after="0" w:line="240" w:lineRule="auto"/>
        <w:rPr>
          <w:rFonts w:ascii="Arial Narrow" w:hAnsi="Arial Narrow"/>
          <w:b/>
          <w:color w:val="0099FF"/>
        </w:rPr>
      </w:pPr>
      <w:r w:rsidRPr="00C85240">
        <w:rPr>
          <w:rFonts w:ascii="Arial Narrow" w:hAnsi="Arial Narrow"/>
          <w:b/>
          <w:color w:val="0099FF"/>
        </w:rPr>
        <w:t xml:space="preserve">Relevance </w:t>
      </w:r>
    </w:p>
    <w:p w:rsidR="00D12EDC" w:rsidRPr="003C04AA" w:rsidRDefault="00D12EDC" w:rsidP="00D12EDC">
      <w:pPr>
        <w:spacing w:after="0"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HFLE enjoys broad support at all levels of Guyana’s education system. There is consensus among several key stakeholders (CARICOM, Ministry of Education</w:t>
      </w:r>
      <w:r w:rsidR="000B3A48" w:rsidRPr="003C04AA">
        <w:rPr>
          <w:rFonts w:ascii="Arial Narrow" w:hAnsi="Arial Narrow"/>
          <w:color w:val="404040" w:themeColor="text1" w:themeTint="BF"/>
          <w:sz w:val="21"/>
        </w:rPr>
        <w:t>,</w:t>
      </w:r>
      <w:r w:rsidR="0062457D" w:rsidRPr="003C04AA">
        <w:rPr>
          <w:rFonts w:ascii="Arial Narrow" w:hAnsi="Arial Narrow"/>
          <w:color w:val="404040" w:themeColor="text1" w:themeTint="BF"/>
          <w:sz w:val="21"/>
        </w:rPr>
        <w:t xml:space="preserve"> Regional </w:t>
      </w:r>
      <w:r w:rsidR="00705224" w:rsidRPr="003C04AA">
        <w:rPr>
          <w:rFonts w:ascii="Arial Narrow" w:hAnsi="Arial Narrow"/>
          <w:color w:val="404040" w:themeColor="text1" w:themeTint="BF"/>
          <w:sz w:val="21"/>
        </w:rPr>
        <w:t>Education officials</w:t>
      </w:r>
      <w:r w:rsidR="0019082A" w:rsidRPr="003C04AA">
        <w:rPr>
          <w:rFonts w:ascii="Arial Narrow" w:hAnsi="Arial Narrow"/>
          <w:color w:val="404040" w:themeColor="text1" w:themeTint="BF"/>
          <w:sz w:val="21"/>
        </w:rPr>
        <w:t>, e</w:t>
      </w:r>
      <w:r w:rsidRPr="003C04AA">
        <w:rPr>
          <w:rFonts w:ascii="Arial Narrow" w:hAnsi="Arial Narrow"/>
          <w:color w:val="404040" w:themeColor="text1" w:themeTint="BF"/>
          <w:sz w:val="21"/>
        </w:rPr>
        <w:t>tc</w:t>
      </w:r>
      <w:r w:rsidR="0062457D" w:rsidRPr="003C04AA">
        <w:rPr>
          <w:rFonts w:ascii="Arial Narrow" w:hAnsi="Arial Narrow"/>
          <w:color w:val="404040" w:themeColor="text1" w:themeTint="BF"/>
          <w:sz w:val="21"/>
        </w:rPr>
        <w:t>.</w:t>
      </w:r>
      <w:r w:rsidRPr="003C04AA">
        <w:rPr>
          <w:rFonts w:ascii="Arial Narrow" w:hAnsi="Arial Narrow"/>
          <w:color w:val="404040" w:themeColor="text1" w:themeTint="BF"/>
          <w:sz w:val="21"/>
        </w:rPr>
        <w:t xml:space="preserve">) that the programme is highly relevant to the on-the-ground realities of students, which can practically equip them in a way that other subjects and teaching methods does not. Its relevance is also reinforced by its potential to contribute to realizing MDGs (1-7). </w:t>
      </w:r>
      <w:r w:rsidRPr="003C04AA">
        <w:rPr>
          <w:rFonts w:ascii="Arial Narrow" w:hAnsi="Arial Narrow"/>
          <w:color w:val="404040" w:themeColor="text1" w:themeTint="BF"/>
          <w:sz w:val="21"/>
          <w:szCs w:val="20"/>
          <w:lang w:val="en-US"/>
        </w:rPr>
        <w:t xml:space="preserve">There is a strong alignment of the HFLE programme </w:t>
      </w:r>
      <w:r w:rsidR="00011FFA" w:rsidRPr="003C04AA">
        <w:rPr>
          <w:rFonts w:ascii="Arial Narrow" w:hAnsi="Arial Narrow"/>
          <w:color w:val="404040" w:themeColor="text1" w:themeTint="BF"/>
          <w:sz w:val="21"/>
          <w:szCs w:val="20"/>
          <w:lang w:val="en-US"/>
        </w:rPr>
        <w:t xml:space="preserve">to </w:t>
      </w:r>
      <w:r w:rsidRPr="003C04AA">
        <w:rPr>
          <w:rFonts w:ascii="Arial Narrow" w:hAnsi="Arial Narrow"/>
          <w:color w:val="404040" w:themeColor="text1" w:themeTint="BF"/>
          <w:sz w:val="21"/>
          <w:szCs w:val="20"/>
          <w:lang w:val="en-US"/>
        </w:rPr>
        <w:t xml:space="preserve">the Caribbean’s COHSOD goals, as CARICOM’s HFLE initiative guides the in-country implementation. Guyana’s HFLE programme is well integrated into the regional programme and its management arrangements. In </w:t>
      </w:r>
      <w:r w:rsidRPr="003C04AA">
        <w:rPr>
          <w:rFonts w:ascii="Arial Narrow" w:hAnsi="Arial Narrow"/>
          <w:color w:val="404040" w:themeColor="text1" w:themeTint="BF"/>
          <w:sz w:val="21"/>
          <w:szCs w:val="20"/>
          <w:lang w:val="en-US"/>
        </w:rPr>
        <w:lastRenderedPageBreak/>
        <w:t>spite of this, there are several inconsistencies within both the CARICOM HFLE Framework, and the content of national policy: the School, Health Nutrition and HIV&amp;AIDS Policy.</w:t>
      </w:r>
      <w:r w:rsidRPr="003C04AA">
        <w:rPr>
          <w:rFonts w:ascii="Arial Narrow" w:hAnsi="Arial Narrow"/>
          <w:b/>
          <w:color w:val="404040" w:themeColor="text1" w:themeTint="BF"/>
          <w:sz w:val="21"/>
          <w:szCs w:val="20"/>
          <w:lang w:val="en-US"/>
        </w:rPr>
        <w:t xml:space="preserve"> </w:t>
      </w:r>
      <w:r w:rsidRPr="003C04AA">
        <w:rPr>
          <w:rFonts w:ascii="Arial Narrow" w:hAnsi="Arial Narrow"/>
          <w:color w:val="404040" w:themeColor="text1" w:themeTint="BF"/>
          <w:sz w:val="21"/>
          <w:lang w:val="en-US"/>
        </w:rPr>
        <w:t>There are also gaps in the implementation of national policy in areas such as (</w:t>
      </w:r>
      <w:proofErr w:type="spellStart"/>
      <w:r w:rsidRPr="003C04AA">
        <w:rPr>
          <w:rFonts w:ascii="Arial Narrow" w:hAnsi="Arial Narrow"/>
          <w:color w:val="404040" w:themeColor="text1" w:themeTint="BF"/>
          <w:sz w:val="21"/>
          <w:lang w:val="en-US"/>
        </w:rPr>
        <w:t>i</w:t>
      </w:r>
      <w:proofErr w:type="spellEnd"/>
      <w:r w:rsidRPr="003C04AA">
        <w:rPr>
          <w:rFonts w:ascii="Arial Narrow" w:hAnsi="Arial Narrow"/>
          <w:color w:val="404040" w:themeColor="text1" w:themeTint="BF"/>
          <w:sz w:val="21"/>
          <w:lang w:val="en-US"/>
        </w:rPr>
        <w:t>) having modules that reflect cultural and religious diversity</w:t>
      </w:r>
      <w:r w:rsidR="0062457D" w:rsidRPr="003C04AA">
        <w:rPr>
          <w:rFonts w:ascii="Arial Narrow" w:hAnsi="Arial Narrow"/>
          <w:color w:val="404040" w:themeColor="text1" w:themeTint="BF"/>
          <w:sz w:val="21"/>
          <w:lang w:val="en-US"/>
        </w:rPr>
        <w:t xml:space="preserve">; </w:t>
      </w:r>
      <w:r w:rsidRPr="003C04AA">
        <w:rPr>
          <w:rFonts w:ascii="Arial Narrow" w:hAnsi="Arial Narrow"/>
          <w:color w:val="404040" w:themeColor="text1" w:themeTint="BF"/>
          <w:sz w:val="21"/>
          <w:lang w:val="en-US"/>
        </w:rPr>
        <w:t>(ii) HFLE being taught from Grades 1-9 and (iii) as a modularized course from Grade 10-11. The evaluation found that there is strong support among HFLE teachers for the latter to be addressed</w:t>
      </w:r>
      <w:r w:rsidR="00011FFA" w:rsidRPr="003C04AA">
        <w:rPr>
          <w:rFonts w:ascii="Arial Narrow" w:hAnsi="Arial Narrow"/>
          <w:color w:val="404040" w:themeColor="text1" w:themeTint="BF"/>
          <w:sz w:val="21"/>
          <w:lang w:val="en-US"/>
        </w:rPr>
        <w:t xml:space="preserve">:  </w:t>
      </w:r>
      <w:r w:rsidRPr="003C04AA">
        <w:rPr>
          <w:rFonts w:ascii="Arial Narrow" w:hAnsi="Arial Narrow"/>
          <w:color w:val="404040" w:themeColor="text1" w:themeTint="BF"/>
          <w:sz w:val="21"/>
        </w:rPr>
        <w:t xml:space="preserve">(69.5%) of them felt that ‘HFLE should be taught in Grades 10-12” in keeping with Guyana’s national school policy. The results </w:t>
      </w:r>
      <w:r w:rsidR="00011FFA" w:rsidRPr="003C04AA">
        <w:rPr>
          <w:rFonts w:ascii="Arial Narrow" w:hAnsi="Arial Narrow"/>
          <w:color w:val="404040" w:themeColor="text1" w:themeTint="BF"/>
          <w:sz w:val="21"/>
        </w:rPr>
        <w:t xml:space="preserve">of </w:t>
      </w:r>
      <w:r w:rsidRPr="003C04AA">
        <w:rPr>
          <w:rFonts w:ascii="Arial Narrow" w:hAnsi="Arial Narrow"/>
          <w:color w:val="404040" w:themeColor="text1" w:themeTint="BF"/>
          <w:sz w:val="21"/>
        </w:rPr>
        <w:t xml:space="preserve">the evaluation </w:t>
      </w:r>
      <w:r w:rsidR="00011FFA" w:rsidRPr="003C04AA">
        <w:rPr>
          <w:rFonts w:ascii="Arial Narrow" w:hAnsi="Arial Narrow"/>
          <w:color w:val="404040" w:themeColor="text1" w:themeTint="BF"/>
          <w:sz w:val="21"/>
        </w:rPr>
        <w:t xml:space="preserve">in relation </w:t>
      </w:r>
      <w:r w:rsidRPr="003C04AA">
        <w:rPr>
          <w:rFonts w:ascii="Arial Narrow" w:hAnsi="Arial Narrow"/>
          <w:color w:val="404040" w:themeColor="text1" w:themeTint="BF"/>
          <w:sz w:val="21"/>
        </w:rPr>
        <w:t xml:space="preserve">to the integration of HFLE in the local education context were mixed. For example, 52% of HFLE teachers felt that the subject “fits well with the teaching culture,” </w:t>
      </w:r>
      <w:r w:rsidR="00F802B4" w:rsidRPr="003C04AA">
        <w:rPr>
          <w:rFonts w:ascii="Arial Narrow" w:hAnsi="Arial Narrow"/>
          <w:color w:val="404040" w:themeColor="text1" w:themeTint="BF"/>
          <w:sz w:val="21"/>
        </w:rPr>
        <w:t xml:space="preserve">while 96% felt that it </w:t>
      </w:r>
      <w:r w:rsidRPr="003C04AA">
        <w:rPr>
          <w:rFonts w:ascii="Arial Narrow" w:hAnsi="Arial Narrow"/>
          <w:color w:val="404040" w:themeColor="text1" w:themeTint="BF"/>
          <w:sz w:val="21"/>
        </w:rPr>
        <w:t>empowers students</w:t>
      </w:r>
      <w:r w:rsidR="00F802B4" w:rsidRPr="003C04AA">
        <w:rPr>
          <w:rFonts w:ascii="Arial Narrow" w:hAnsi="Arial Narrow"/>
          <w:color w:val="404040" w:themeColor="text1" w:themeTint="BF"/>
          <w:sz w:val="21"/>
        </w:rPr>
        <w:t xml:space="preserve">. </w:t>
      </w:r>
      <w:r w:rsidRPr="003C04AA">
        <w:rPr>
          <w:rFonts w:ascii="Arial Narrow" w:hAnsi="Arial Narrow"/>
          <w:color w:val="404040" w:themeColor="text1" w:themeTint="BF"/>
          <w:sz w:val="21"/>
        </w:rPr>
        <w:t xml:space="preserve">, </w:t>
      </w:r>
      <w:r w:rsidR="00F802B4" w:rsidRPr="003C04AA">
        <w:rPr>
          <w:rFonts w:ascii="Arial Narrow" w:hAnsi="Arial Narrow"/>
          <w:color w:val="404040" w:themeColor="text1" w:themeTint="BF"/>
          <w:sz w:val="21"/>
        </w:rPr>
        <w:t>O</w:t>
      </w:r>
      <w:r w:rsidRPr="003C04AA">
        <w:rPr>
          <w:rFonts w:ascii="Arial Narrow" w:hAnsi="Arial Narrow"/>
          <w:color w:val="404040" w:themeColor="text1" w:themeTint="BF"/>
          <w:sz w:val="21"/>
        </w:rPr>
        <w:t xml:space="preserve">nly 47% said that they were comfortable teaching the HFLE topics and 39% of teachers were neutral on whether parents were supportive of HFLE.  </w:t>
      </w:r>
    </w:p>
    <w:p w:rsidR="00D12EDC" w:rsidRPr="003C04AA" w:rsidRDefault="00D12EDC" w:rsidP="00D12EDC">
      <w:pPr>
        <w:spacing w:after="0"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 xml:space="preserve"> </w:t>
      </w:r>
    </w:p>
    <w:p w:rsidR="00D12EDC" w:rsidRPr="00C85240" w:rsidRDefault="00D12EDC" w:rsidP="00D12EDC">
      <w:pPr>
        <w:spacing w:after="0" w:line="240" w:lineRule="auto"/>
        <w:rPr>
          <w:rFonts w:ascii="Arial Narrow" w:hAnsi="Arial Narrow"/>
          <w:b/>
          <w:color w:val="0099FF"/>
        </w:rPr>
      </w:pPr>
      <w:r w:rsidRPr="00C85240">
        <w:rPr>
          <w:rFonts w:ascii="Arial Narrow" w:hAnsi="Arial Narrow"/>
          <w:b/>
          <w:color w:val="0099FF"/>
        </w:rPr>
        <w:t>Effectiveness</w:t>
      </w:r>
    </w:p>
    <w:p w:rsidR="003C04AA" w:rsidRPr="003C04AA" w:rsidRDefault="003C04AA" w:rsidP="003C04AA">
      <w:pPr>
        <w:spacing w:after="0"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HFLE, as a timetabled subject, appears to have been effective in improving the knowledge, attitudes and practices of the students in relation to 50% of the indicators, but the results either lack significance or are inconclusive for the remaining 50% of the indicators. The significant improvements are all either moderate or small which means that the effectiveness of the programme is marginal overall. In particular, there are moderate improvements with respect to school life satisfaction, and skills for dealing with peer pressure and negative influences, small improvements in knowledge about and attitude toward sex, sexuality and sexual health, knowledge about transmission of STDs and in conflict and anger management, no improvements in self-concept/self-esteem, family relationships and knowledge, and skills for dealing with sex abuse/sex exploitation, and knowledge about and attitude towards drug use and abuse whereas the results for decision making skills are inconclusive. In instances when psychosocial issues are revealed during classes these are not always referred to a trained counsellor. There is some evidence of rural-urban and gender disparities in some of the effects of HFLE as a timetabled subject. Whenever these disparities occur, the rural regions and the boys are at a disadvantage. Finally, there is little evidence to suggest that the HFLE programme has resulted in better participation in other subject areas.</w:t>
      </w:r>
    </w:p>
    <w:p w:rsidR="00D12EDC" w:rsidRPr="003C04AA" w:rsidRDefault="00D12EDC" w:rsidP="00D12EDC">
      <w:pPr>
        <w:spacing w:after="0" w:line="240" w:lineRule="auto"/>
        <w:jc w:val="both"/>
        <w:rPr>
          <w:rFonts w:ascii="Arial Narrow" w:hAnsi="Arial Narrow"/>
          <w:color w:val="7F7F7F" w:themeColor="text1" w:themeTint="80"/>
          <w:sz w:val="21"/>
        </w:rPr>
      </w:pPr>
    </w:p>
    <w:p w:rsidR="00D12EDC" w:rsidRPr="00C85240" w:rsidRDefault="00D12EDC" w:rsidP="00D12EDC">
      <w:pPr>
        <w:spacing w:after="0" w:line="240" w:lineRule="auto"/>
        <w:rPr>
          <w:rFonts w:ascii="Arial Narrow" w:hAnsi="Arial Narrow"/>
          <w:b/>
          <w:color w:val="0099FF"/>
        </w:rPr>
      </w:pPr>
      <w:r w:rsidRPr="00C85240">
        <w:rPr>
          <w:rFonts w:ascii="Arial Narrow" w:hAnsi="Arial Narrow"/>
          <w:b/>
          <w:color w:val="0099FF"/>
        </w:rPr>
        <w:t>Efficiency</w:t>
      </w:r>
    </w:p>
    <w:p w:rsidR="00D12EDC" w:rsidRPr="003C04AA" w:rsidRDefault="00D12EDC" w:rsidP="00D12EDC">
      <w:pPr>
        <w:spacing w:after="0"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 xml:space="preserve">The overall direct investment in HFLE has been relatively low, with the program being funded largely by a </w:t>
      </w:r>
      <w:r w:rsidR="0079237F" w:rsidRPr="003C04AA">
        <w:rPr>
          <w:rFonts w:ascii="Arial Narrow" w:hAnsi="Arial Narrow"/>
          <w:color w:val="404040" w:themeColor="text1" w:themeTint="BF"/>
          <w:sz w:val="21"/>
        </w:rPr>
        <w:t xml:space="preserve">UNICEF </w:t>
      </w:r>
      <w:r w:rsidRPr="003C04AA">
        <w:rPr>
          <w:rFonts w:ascii="Arial Narrow" w:hAnsi="Arial Narrow"/>
          <w:color w:val="404040" w:themeColor="text1" w:themeTint="BF"/>
          <w:sz w:val="21"/>
        </w:rPr>
        <w:t xml:space="preserve">grant of US $107,000 since 2010. The evaluation found no record of a strategic assessment, or resultant budget, which reflects the actual cost to implement the HFLE programme. Instead activities seem to have been implemented based on funding availability and key annual actions such as training. </w:t>
      </w:r>
    </w:p>
    <w:p w:rsidR="00D12EDC" w:rsidRPr="003C04AA" w:rsidRDefault="00D12EDC" w:rsidP="00D12EDC">
      <w:pPr>
        <w:spacing w:after="0" w:line="240" w:lineRule="auto"/>
        <w:jc w:val="both"/>
        <w:rPr>
          <w:rFonts w:ascii="Arial Narrow" w:hAnsi="Arial Narrow"/>
          <w:color w:val="404040" w:themeColor="text1" w:themeTint="BF"/>
          <w:sz w:val="21"/>
        </w:rPr>
      </w:pPr>
    </w:p>
    <w:p w:rsidR="00D12EDC" w:rsidRPr="003C04AA" w:rsidRDefault="00D12EDC" w:rsidP="00D12EDC">
      <w:pPr>
        <w:spacing w:after="0" w:line="240" w:lineRule="auto"/>
        <w:jc w:val="both"/>
        <w:rPr>
          <w:rFonts w:ascii="Arial Narrow" w:hAnsi="Arial Narrow"/>
          <w:color w:val="404040" w:themeColor="text1" w:themeTint="BF"/>
          <w:sz w:val="21"/>
          <w:lang w:val="en-US"/>
        </w:rPr>
      </w:pPr>
      <w:r w:rsidRPr="003C04AA">
        <w:rPr>
          <w:rFonts w:ascii="Arial Narrow" w:hAnsi="Arial Narrow"/>
          <w:color w:val="404040" w:themeColor="text1" w:themeTint="BF"/>
          <w:sz w:val="21"/>
        </w:rPr>
        <w:t xml:space="preserve">Teachers tended to teach the topics using tools with which they were most comfortable and to assess the students based on systems that they had devised independently. </w:t>
      </w:r>
      <w:r w:rsidRPr="003C04AA">
        <w:rPr>
          <w:rFonts w:ascii="Arial Narrow" w:hAnsi="Arial Narrow"/>
          <w:color w:val="404040" w:themeColor="text1" w:themeTint="BF"/>
          <w:sz w:val="21"/>
          <w:lang w:val="en-US"/>
        </w:rPr>
        <w:t xml:space="preserve">Despite the fact that there was an effort made to train teachers, more than half (56%) of the HFLE teachers surveyed said that they had not been trained, </w:t>
      </w:r>
      <w:r w:rsidR="00E40E8F" w:rsidRPr="003C04AA">
        <w:rPr>
          <w:rFonts w:ascii="Arial Narrow" w:hAnsi="Arial Narrow"/>
          <w:color w:val="404040" w:themeColor="text1" w:themeTint="BF"/>
          <w:sz w:val="21"/>
          <w:lang w:val="en-US"/>
        </w:rPr>
        <w:t>while 46</w:t>
      </w:r>
      <w:r w:rsidRPr="003C04AA">
        <w:rPr>
          <w:rFonts w:ascii="Arial Narrow" w:hAnsi="Arial Narrow"/>
          <w:color w:val="404040" w:themeColor="text1" w:themeTint="BF"/>
          <w:sz w:val="21"/>
          <w:lang w:val="en-US"/>
        </w:rPr>
        <w:t xml:space="preserve">% felt that implementing the methodology was </w:t>
      </w:r>
      <w:r w:rsidR="00E40E8F" w:rsidRPr="003C04AA">
        <w:rPr>
          <w:rFonts w:ascii="Arial Narrow" w:hAnsi="Arial Narrow"/>
          <w:color w:val="404040" w:themeColor="text1" w:themeTint="BF"/>
          <w:sz w:val="21"/>
          <w:lang w:val="en-US"/>
        </w:rPr>
        <w:t xml:space="preserve">not </w:t>
      </w:r>
      <w:r w:rsidRPr="003C04AA">
        <w:rPr>
          <w:rFonts w:ascii="Arial Narrow" w:hAnsi="Arial Narrow"/>
          <w:color w:val="404040" w:themeColor="text1" w:themeTint="BF"/>
          <w:sz w:val="21"/>
          <w:lang w:val="en-US"/>
        </w:rPr>
        <w:t xml:space="preserve">easy. The evaluation revealed that there was not a strong effort to implement HFLE in a gender or culturally specific manner as required by the national School policy. </w:t>
      </w:r>
      <w:r w:rsidR="0079237F" w:rsidRPr="003C04AA">
        <w:rPr>
          <w:rFonts w:ascii="Arial Narrow" w:hAnsi="Arial Narrow"/>
          <w:color w:val="404040" w:themeColor="text1" w:themeTint="BF"/>
          <w:sz w:val="21"/>
          <w:lang w:val="en-US"/>
        </w:rPr>
        <w:t>There were also unintended outcomes such as personal growth and emotional development of individual teachers.</w:t>
      </w:r>
    </w:p>
    <w:p w:rsidR="00D12EDC" w:rsidRPr="003C04AA" w:rsidRDefault="00D12EDC" w:rsidP="00D12EDC">
      <w:pPr>
        <w:spacing w:after="0" w:line="240" w:lineRule="auto"/>
        <w:jc w:val="both"/>
        <w:rPr>
          <w:rFonts w:ascii="Arial Narrow" w:hAnsi="Arial Narrow"/>
          <w:color w:val="404040" w:themeColor="text1" w:themeTint="BF"/>
          <w:sz w:val="21"/>
          <w:lang w:val="en-US"/>
        </w:rPr>
      </w:pPr>
    </w:p>
    <w:p w:rsidR="00D12EDC" w:rsidRPr="003C04AA" w:rsidRDefault="00D12EDC" w:rsidP="00D12EDC">
      <w:pPr>
        <w:spacing w:after="0"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 xml:space="preserve">There were several limitations to the implementation to HFLE as a timetabled subject which generally pointed to capacity constraints including the inadequacy of teaching materials, teaching aides, communication infrastructure and space. Observation and reviews of material found, as has been reported in other Caribbean countries, that there were disparities in how HFLE is taught, the number of periods assigned, and in the use of the curriculum. The majority of teachers said that they, “sometimes followed,” and often improvised. There is also evidence based on a 2011 internal review of the programme by </w:t>
      </w:r>
      <w:proofErr w:type="spellStart"/>
      <w:r w:rsidRPr="003C04AA">
        <w:rPr>
          <w:rFonts w:ascii="Arial Narrow" w:hAnsi="Arial Narrow"/>
          <w:color w:val="404040" w:themeColor="text1" w:themeTint="BF"/>
          <w:sz w:val="21"/>
        </w:rPr>
        <w:t>MoE</w:t>
      </w:r>
      <w:proofErr w:type="spellEnd"/>
      <w:r w:rsidRPr="003C04AA">
        <w:rPr>
          <w:rFonts w:ascii="Arial Narrow" w:hAnsi="Arial Narrow"/>
          <w:color w:val="404040" w:themeColor="text1" w:themeTint="BF"/>
          <w:sz w:val="21"/>
        </w:rPr>
        <w:t xml:space="preserve"> that several of these challenges have existed for some time, and have persisted. </w:t>
      </w:r>
      <w:r w:rsidRPr="003C04AA">
        <w:rPr>
          <w:rFonts w:ascii="Arial Narrow" w:hAnsi="Arial Narrow"/>
          <w:color w:val="404040" w:themeColor="text1" w:themeTint="BF"/>
          <w:sz w:val="21"/>
          <w:lang w:val="en-US"/>
        </w:rPr>
        <w:t xml:space="preserve">There was little visibility of coordination and collaboration at the regional administration level, it was unclear as to the extent to which the National Steering Committee has supported coordination – including with local NGOs and Ministry of Health officials as originally practiced. </w:t>
      </w:r>
    </w:p>
    <w:p w:rsidR="00D12EDC" w:rsidRPr="003C04AA" w:rsidRDefault="00D12EDC" w:rsidP="00D12EDC">
      <w:pPr>
        <w:spacing w:after="0" w:line="240" w:lineRule="auto"/>
        <w:jc w:val="both"/>
        <w:rPr>
          <w:rFonts w:ascii="Arial Narrow" w:hAnsi="Arial Narrow"/>
          <w:color w:val="404040" w:themeColor="text1" w:themeTint="BF"/>
          <w:sz w:val="21"/>
        </w:rPr>
      </w:pPr>
    </w:p>
    <w:p w:rsidR="00D12EDC" w:rsidRPr="00C85240" w:rsidRDefault="00D12EDC" w:rsidP="00D12EDC">
      <w:pPr>
        <w:spacing w:after="0" w:line="240" w:lineRule="auto"/>
        <w:rPr>
          <w:rFonts w:ascii="Arial Narrow" w:hAnsi="Arial Narrow"/>
          <w:color w:val="404040" w:themeColor="text1" w:themeTint="BF"/>
        </w:rPr>
      </w:pPr>
      <w:r w:rsidRPr="00C85240">
        <w:rPr>
          <w:rFonts w:ascii="Arial Narrow" w:hAnsi="Arial Narrow"/>
          <w:b/>
          <w:color w:val="0099FF"/>
        </w:rPr>
        <w:t xml:space="preserve">Impact </w:t>
      </w:r>
    </w:p>
    <w:p w:rsidR="003C04AA" w:rsidRPr="003C04AA" w:rsidRDefault="003C04AA" w:rsidP="003C04AA">
      <w:pPr>
        <w:spacing w:after="0" w:line="240" w:lineRule="auto"/>
        <w:jc w:val="both"/>
        <w:rPr>
          <w:rFonts w:ascii="Arial Narrow" w:hAnsi="Arial Narrow"/>
          <w:color w:val="404040" w:themeColor="text1" w:themeTint="BF"/>
          <w:sz w:val="21"/>
        </w:rPr>
      </w:pPr>
      <w:r w:rsidRPr="003C04AA">
        <w:rPr>
          <w:rFonts w:ascii="Arial Narrow" w:hAnsi="Arial Narrow"/>
          <w:iCs/>
          <w:color w:val="404040" w:themeColor="text1" w:themeTint="BF"/>
          <w:sz w:val="21"/>
          <w:szCs w:val="20"/>
        </w:rPr>
        <w:t xml:space="preserve">HFLE as a timetabled subject has had small or moderate impact on 57% of the indicators of unwanted behaviours, but none on the others. The </w:t>
      </w:r>
      <w:r w:rsidRPr="003C04AA">
        <w:rPr>
          <w:rFonts w:ascii="Arial Narrow" w:hAnsi="Arial Narrow"/>
          <w:iCs/>
          <w:color w:val="404040" w:themeColor="text1" w:themeTint="BF"/>
          <w:sz w:val="21"/>
          <w:szCs w:val="20"/>
        </w:rPr>
        <w:lastRenderedPageBreak/>
        <w:t xml:space="preserve">programme appears to have reduced the proportion of students reporting to have been bullied moderately, but is associated with only small reductions in the proportions of students who reported to have used alcohol, or drugs, or who reported to have engaged in early consensual and who reportedly are forced into sex. No tangible impacts are observed for having friends who reportedly bullied others, friends who reportedly used alcohol and drugs and on reported knowledge of cases of teenage pregnancy. The impact of the programme exhibits rural-urban and gender disparities favouring the urban regions and the girls respectively. </w:t>
      </w:r>
      <w:r w:rsidRPr="003C04AA">
        <w:rPr>
          <w:rFonts w:ascii="Arial Narrow" w:hAnsi="Arial Narrow"/>
          <w:color w:val="404040" w:themeColor="text1" w:themeTint="BF"/>
          <w:sz w:val="21"/>
        </w:rPr>
        <w:t>No conclusive links are made between the HFLE pilot programme and student performance and participation in other subject areas and there are also no tangible signs of impacts on the families of the HFLE students.</w:t>
      </w:r>
    </w:p>
    <w:p w:rsidR="00D12EDC" w:rsidRPr="003C04AA" w:rsidRDefault="00D12EDC" w:rsidP="00D12EDC">
      <w:pPr>
        <w:keepNext/>
        <w:spacing w:after="0" w:line="240" w:lineRule="auto"/>
        <w:jc w:val="both"/>
        <w:rPr>
          <w:rFonts w:ascii="Arial Narrow" w:hAnsi="Arial Narrow"/>
          <w:iCs/>
          <w:color w:val="404040" w:themeColor="text1" w:themeTint="BF"/>
          <w:sz w:val="21"/>
          <w:szCs w:val="20"/>
        </w:rPr>
      </w:pPr>
      <w:r w:rsidRPr="003C04AA">
        <w:rPr>
          <w:rFonts w:ascii="Arial Narrow" w:hAnsi="Arial Narrow"/>
          <w:iCs/>
          <w:sz w:val="21"/>
          <w:szCs w:val="20"/>
        </w:rPr>
        <w:t xml:space="preserve"> </w:t>
      </w:r>
    </w:p>
    <w:p w:rsidR="00D12EDC" w:rsidRPr="00C85240" w:rsidRDefault="00D12EDC" w:rsidP="00D12EDC">
      <w:pPr>
        <w:spacing w:after="0" w:line="240" w:lineRule="auto"/>
        <w:rPr>
          <w:rFonts w:ascii="Arial Narrow" w:hAnsi="Arial Narrow"/>
          <w:b/>
          <w:color w:val="0099FF"/>
          <w:highlight w:val="yellow"/>
        </w:rPr>
      </w:pPr>
      <w:r w:rsidRPr="00C85240">
        <w:rPr>
          <w:rFonts w:ascii="Arial Narrow" w:hAnsi="Arial Narrow"/>
          <w:b/>
          <w:color w:val="0099FF"/>
        </w:rPr>
        <w:t xml:space="preserve">Sustainability </w:t>
      </w:r>
    </w:p>
    <w:p w:rsidR="0079237F" w:rsidRPr="003C04AA" w:rsidRDefault="00D12EDC" w:rsidP="00D12EDC">
      <w:pPr>
        <w:spacing w:after="0"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 xml:space="preserve">The implementation of the HFLE pilot-programme was heavily reliant on external, non-government, funding from sources such as USAID, and more significantly UNICEF. The latter agency has emerged as the largest funder of the programme. If the programme is to be implemented optimally it will have a significant cost implication. </w:t>
      </w:r>
      <w:proofErr w:type="spellStart"/>
      <w:r w:rsidR="00AC412F" w:rsidRPr="003C04AA">
        <w:rPr>
          <w:rFonts w:ascii="Arial Narrow" w:hAnsi="Arial Narrow"/>
          <w:color w:val="404040" w:themeColor="text1" w:themeTint="BF"/>
          <w:sz w:val="21"/>
        </w:rPr>
        <w:t>MoE</w:t>
      </w:r>
      <w:proofErr w:type="spellEnd"/>
      <w:r w:rsidR="00AC412F" w:rsidRPr="003C04AA">
        <w:rPr>
          <w:rFonts w:ascii="Arial Narrow" w:hAnsi="Arial Narrow"/>
          <w:color w:val="404040" w:themeColor="text1" w:themeTint="BF"/>
          <w:sz w:val="21"/>
        </w:rPr>
        <w:t xml:space="preserve"> will most likely sustain the programme and the position of the HFLE Coordinator, albeit at a reduced salary and with significantly less resources if new resources are not identified.</w:t>
      </w:r>
      <w:r w:rsidR="005969FE" w:rsidRPr="003C04AA">
        <w:rPr>
          <w:rFonts w:ascii="Arial Narrow" w:hAnsi="Arial Narrow"/>
          <w:color w:val="404040" w:themeColor="text1" w:themeTint="BF"/>
          <w:sz w:val="21"/>
        </w:rPr>
        <w:t xml:space="preserve"> There has been no indication that any significant review or change in the current implementation is planned.</w:t>
      </w:r>
      <w:r w:rsidR="00AC412F" w:rsidRPr="003C04AA">
        <w:rPr>
          <w:rFonts w:ascii="Arial Narrow" w:hAnsi="Arial Narrow"/>
          <w:color w:val="404040" w:themeColor="text1" w:themeTint="BF"/>
          <w:sz w:val="21"/>
        </w:rPr>
        <w:t xml:space="preserve"> </w:t>
      </w:r>
      <w:r w:rsidRPr="003C04AA">
        <w:rPr>
          <w:rFonts w:ascii="Arial Narrow" w:hAnsi="Arial Narrow"/>
          <w:color w:val="404040" w:themeColor="text1" w:themeTint="BF"/>
          <w:sz w:val="21"/>
        </w:rPr>
        <w:t xml:space="preserve">The government, and in particular senior officials within </w:t>
      </w:r>
      <w:proofErr w:type="spellStart"/>
      <w:r w:rsidRPr="003C04AA">
        <w:rPr>
          <w:rFonts w:ascii="Arial Narrow" w:hAnsi="Arial Narrow"/>
          <w:color w:val="404040" w:themeColor="text1" w:themeTint="BF"/>
          <w:sz w:val="21"/>
        </w:rPr>
        <w:t>MoE</w:t>
      </w:r>
      <w:proofErr w:type="spellEnd"/>
      <w:r w:rsidRPr="003C04AA">
        <w:rPr>
          <w:rFonts w:ascii="Arial Narrow" w:hAnsi="Arial Narrow"/>
          <w:color w:val="404040" w:themeColor="text1" w:themeTint="BF"/>
          <w:sz w:val="21"/>
        </w:rPr>
        <w:t xml:space="preserve"> have demonstrated high levels of political will and ownership of the HFLE programme (as reflected in several key policy documents and plans). The programme is managed and implemented exclusively by the </w:t>
      </w:r>
      <w:proofErr w:type="spellStart"/>
      <w:r w:rsidRPr="003C04AA">
        <w:rPr>
          <w:rFonts w:ascii="Arial Narrow" w:hAnsi="Arial Narrow"/>
          <w:color w:val="404040" w:themeColor="text1" w:themeTint="BF"/>
          <w:sz w:val="21"/>
        </w:rPr>
        <w:t>MoE</w:t>
      </w:r>
      <w:proofErr w:type="spellEnd"/>
      <w:r w:rsidRPr="003C04AA">
        <w:rPr>
          <w:rFonts w:ascii="Arial Narrow" w:hAnsi="Arial Narrow"/>
          <w:color w:val="404040" w:themeColor="text1" w:themeTint="BF"/>
          <w:sz w:val="21"/>
        </w:rPr>
        <w:t xml:space="preserve">. The pilot did build capacity primarily at an individual level, and to a lesser extent at the organizational or institutional levels with large investments being made in </w:t>
      </w:r>
      <w:r w:rsidR="009F18D3" w:rsidRPr="003C04AA">
        <w:rPr>
          <w:rFonts w:ascii="Arial Narrow" w:hAnsi="Arial Narrow"/>
          <w:color w:val="404040" w:themeColor="text1" w:themeTint="BF"/>
          <w:sz w:val="21"/>
        </w:rPr>
        <w:t xml:space="preserve">in-service </w:t>
      </w:r>
      <w:r w:rsidRPr="003C04AA">
        <w:rPr>
          <w:rFonts w:ascii="Arial Narrow" w:hAnsi="Arial Narrow"/>
          <w:color w:val="404040" w:themeColor="text1" w:themeTint="BF"/>
          <w:sz w:val="21"/>
        </w:rPr>
        <w:t xml:space="preserve">teacher training and less on the issues such as governance (National HFLE Steering Committee), </w:t>
      </w:r>
      <w:r w:rsidR="009F18D3" w:rsidRPr="003C04AA">
        <w:rPr>
          <w:rFonts w:ascii="Arial Narrow" w:hAnsi="Arial Narrow"/>
          <w:color w:val="404040" w:themeColor="text1" w:themeTint="BF"/>
          <w:sz w:val="21"/>
        </w:rPr>
        <w:t xml:space="preserve">system-wide capacity development, </w:t>
      </w:r>
      <w:proofErr w:type="gramStart"/>
      <w:r w:rsidRPr="003C04AA">
        <w:rPr>
          <w:rFonts w:ascii="Arial Narrow" w:hAnsi="Arial Narrow"/>
          <w:color w:val="404040" w:themeColor="text1" w:themeTint="BF"/>
          <w:sz w:val="21"/>
        </w:rPr>
        <w:t>monitoring</w:t>
      </w:r>
      <w:proofErr w:type="gramEnd"/>
      <w:r w:rsidRPr="003C04AA">
        <w:rPr>
          <w:rFonts w:ascii="Arial Narrow" w:hAnsi="Arial Narrow"/>
          <w:color w:val="404040" w:themeColor="text1" w:themeTint="BF"/>
          <w:sz w:val="21"/>
        </w:rPr>
        <w:t xml:space="preserve"> and adequate resource development. </w:t>
      </w:r>
    </w:p>
    <w:p w:rsidR="0079237F" w:rsidRPr="003C04AA" w:rsidRDefault="0079237F" w:rsidP="00D12EDC">
      <w:pPr>
        <w:spacing w:after="0" w:line="240" w:lineRule="auto"/>
        <w:jc w:val="both"/>
        <w:rPr>
          <w:rFonts w:ascii="Arial Narrow" w:hAnsi="Arial Narrow"/>
          <w:color w:val="404040" w:themeColor="text1" w:themeTint="BF"/>
          <w:sz w:val="21"/>
        </w:rPr>
      </w:pPr>
    </w:p>
    <w:p w:rsidR="000E26D6" w:rsidRPr="003C04AA" w:rsidRDefault="00C12AD9" w:rsidP="00D12EDC">
      <w:pPr>
        <w:spacing w:after="0" w:line="240" w:lineRule="auto"/>
        <w:jc w:val="both"/>
        <w:rPr>
          <w:rFonts w:ascii="Arial Narrow" w:hAnsi="Arial Narrow"/>
          <w:b/>
          <w:color w:val="404040" w:themeColor="text1" w:themeTint="BF"/>
          <w:sz w:val="21"/>
        </w:rPr>
      </w:pPr>
      <w:r w:rsidRPr="003C04AA">
        <w:rPr>
          <w:rFonts w:ascii="Arial Narrow" w:hAnsi="Arial Narrow"/>
          <w:color w:val="404040" w:themeColor="text1" w:themeTint="BF"/>
          <w:sz w:val="21"/>
        </w:rPr>
        <w:t>To a large extent, t</w:t>
      </w:r>
      <w:r w:rsidR="0079237F" w:rsidRPr="003C04AA">
        <w:rPr>
          <w:rFonts w:ascii="Arial Narrow" w:hAnsi="Arial Narrow"/>
          <w:color w:val="404040" w:themeColor="text1" w:themeTint="BF"/>
          <w:sz w:val="21"/>
        </w:rPr>
        <w:t xml:space="preserve">he findings of the evaluation </w:t>
      </w:r>
      <w:r w:rsidRPr="003C04AA">
        <w:rPr>
          <w:rFonts w:ascii="Arial Narrow" w:hAnsi="Arial Narrow"/>
          <w:color w:val="404040" w:themeColor="text1" w:themeTint="BF"/>
          <w:sz w:val="21"/>
        </w:rPr>
        <w:t xml:space="preserve">are consistent </w:t>
      </w:r>
      <w:r w:rsidR="0079237F" w:rsidRPr="003C04AA">
        <w:rPr>
          <w:rFonts w:ascii="Arial Narrow" w:hAnsi="Arial Narrow"/>
          <w:color w:val="404040" w:themeColor="text1" w:themeTint="BF"/>
          <w:sz w:val="21"/>
        </w:rPr>
        <w:t>with the Caribbean experience outlined in the UNICEF Global LSE report</w:t>
      </w:r>
      <w:r w:rsidR="00602D3C" w:rsidRPr="003C04AA">
        <w:rPr>
          <w:rFonts w:ascii="Arial Narrow" w:hAnsi="Arial Narrow"/>
          <w:color w:val="404040" w:themeColor="text1" w:themeTint="BF"/>
          <w:sz w:val="21"/>
        </w:rPr>
        <w:t xml:space="preserve"> (UNICEF, 2012)</w:t>
      </w:r>
      <w:r w:rsidRPr="003C04AA">
        <w:rPr>
          <w:rFonts w:ascii="Arial Narrow" w:hAnsi="Arial Narrow"/>
          <w:color w:val="404040" w:themeColor="text1" w:themeTint="BF"/>
          <w:sz w:val="21"/>
        </w:rPr>
        <w:t xml:space="preserve"> in areas such as </w:t>
      </w:r>
      <w:r w:rsidR="00602D3C" w:rsidRPr="003C04AA">
        <w:rPr>
          <w:rFonts w:ascii="Arial Narrow" w:hAnsi="Arial Narrow"/>
          <w:color w:val="404040" w:themeColor="text1" w:themeTint="BF"/>
          <w:sz w:val="21"/>
        </w:rPr>
        <w:t xml:space="preserve">improved knowledge about STDs and the transmission of STDs; reduction in susceptibility to peer pressures and societal </w:t>
      </w:r>
      <w:r w:rsidR="00602D3C" w:rsidRPr="003C04AA">
        <w:rPr>
          <w:rFonts w:ascii="Arial Narrow" w:hAnsi="Arial Narrow"/>
          <w:color w:val="404040" w:themeColor="text1" w:themeTint="BF"/>
          <w:sz w:val="21"/>
        </w:rPr>
        <w:lastRenderedPageBreak/>
        <w:t xml:space="preserve">influences on unhealthy behaviours.  </w:t>
      </w:r>
      <w:r w:rsidR="000E26D6" w:rsidRPr="003C04AA">
        <w:rPr>
          <w:rFonts w:ascii="Arial Narrow" w:hAnsi="Arial Narrow"/>
          <w:color w:val="404040" w:themeColor="text1" w:themeTint="BF"/>
          <w:sz w:val="21"/>
        </w:rPr>
        <w:t>However in other areas such as in improvements in family relations</w:t>
      </w:r>
      <w:r w:rsidRPr="003C04AA">
        <w:rPr>
          <w:rFonts w:ascii="Arial Narrow" w:hAnsi="Arial Narrow"/>
          <w:color w:val="404040" w:themeColor="text1" w:themeTint="BF"/>
          <w:sz w:val="21"/>
        </w:rPr>
        <w:t>,</w:t>
      </w:r>
      <w:r w:rsidR="000E26D6" w:rsidRPr="003C04AA">
        <w:rPr>
          <w:rFonts w:ascii="Arial Narrow" w:hAnsi="Arial Narrow"/>
          <w:color w:val="404040" w:themeColor="text1" w:themeTint="BF"/>
          <w:sz w:val="21"/>
        </w:rPr>
        <w:t xml:space="preserve"> global trends were not reflected in the Guyana experience. </w:t>
      </w:r>
    </w:p>
    <w:p w:rsidR="00D12EDC" w:rsidRPr="003C04AA" w:rsidRDefault="00D12EDC" w:rsidP="00D12EDC">
      <w:pPr>
        <w:spacing w:after="0" w:line="240" w:lineRule="auto"/>
        <w:jc w:val="both"/>
        <w:rPr>
          <w:rFonts w:ascii="Arial Narrow" w:hAnsi="Arial Narrow"/>
          <w:b/>
          <w:color w:val="404040" w:themeColor="text1" w:themeTint="BF"/>
          <w:sz w:val="21"/>
        </w:rPr>
      </w:pPr>
    </w:p>
    <w:p w:rsidR="00D12EDC" w:rsidRPr="00C85240" w:rsidRDefault="00D12EDC" w:rsidP="00D12EDC">
      <w:pPr>
        <w:spacing w:after="0" w:line="240" w:lineRule="auto"/>
        <w:jc w:val="both"/>
        <w:rPr>
          <w:rFonts w:ascii="Arial Narrow" w:hAnsi="Arial Narrow" w:cs="Arial"/>
          <w:b/>
          <w:color w:val="0099FF"/>
          <w:sz w:val="24"/>
          <w:szCs w:val="20"/>
        </w:rPr>
      </w:pPr>
      <w:r w:rsidRPr="00C85240">
        <w:rPr>
          <w:rFonts w:ascii="Arial Narrow" w:hAnsi="Arial Narrow" w:cs="Arial"/>
          <w:b/>
          <w:color w:val="0099FF"/>
          <w:sz w:val="24"/>
          <w:szCs w:val="20"/>
        </w:rPr>
        <w:t>Recommendations</w:t>
      </w:r>
    </w:p>
    <w:p w:rsidR="00D12EDC" w:rsidRPr="00C85240" w:rsidRDefault="00D12EDC" w:rsidP="00D12EDC">
      <w:pPr>
        <w:pStyle w:val="Heading3"/>
        <w:numPr>
          <w:ilvl w:val="0"/>
          <w:numId w:val="0"/>
        </w:numPr>
        <w:spacing w:before="0"/>
        <w:rPr>
          <w:sz w:val="22"/>
        </w:rPr>
      </w:pPr>
      <w:r w:rsidRPr="00C85240">
        <w:rPr>
          <w:sz w:val="22"/>
        </w:rPr>
        <w:t xml:space="preserve">1. Greater Investment in HFLE </w:t>
      </w:r>
    </w:p>
    <w:p w:rsidR="00D12EDC" w:rsidRPr="003C04AA" w:rsidRDefault="00D12EDC" w:rsidP="00D12EDC">
      <w:pPr>
        <w:spacing w:after="0"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 xml:space="preserve">Greater effort should be made to advocate for the allocation of adequate </w:t>
      </w:r>
      <w:r w:rsidR="009F18D3" w:rsidRPr="003C04AA">
        <w:rPr>
          <w:rFonts w:ascii="Arial Narrow" w:hAnsi="Arial Narrow"/>
          <w:color w:val="404040" w:themeColor="text1" w:themeTint="BF"/>
          <w:sz w:val="21"/>
        </w:rPr>
        <w:t xml:space="preserve">sustainable financing and other resources </w:t>
      </w:r>
      <w:r w:rsidRPr="003C04AA">
        <w:rPr>
          <w:rFonts w:ascii="Arial Narrow" w:hAnsi="Arial Narrow"/>
          <w:color w:val="404040" w:themeColor="text1" w:themeTint="BF"/>
          <w:sz w:val="21"/>
        </w:rPr>
        <w:t xml:space="preserve">for the programme since much of its viability and effectiveness in the long-term will be hinged on adequate and sustained investment. </w:t>
      </w:r>
    </w:p>
    <w:p w:rsidR="00D12EDC" w:rsidRPr="003C04AA" w:rsidRDefault="00D12EDC" w:rsidP="00D12EDC">
      <w:pPr>
        <w:spacing w:after="0" w:line="240" w:lineRule="auto"/>
        <w:jc w:val="both"/>
        <w:rPr>
          <w:rFonts w:ascii="Arial Narrow" w:hAnsi="Arial Narrow"/>
          <w:color w:val="404040" w:themeColor="text1" w:themeTint="BF"/>
          <w:sz w:val="21"/>
        </w:rPr>
      </w:pPr>
    </w:p>
    <w:p w:rsidR="00D12EDC" w:rsidRPr="00C85240" w:rsidRDefault="00D12EDC" w:rsidP="005969FE">
      <w:pPr>
        <w:pStyle w:val="Heading3"/>
        <w:numPr>
          <w:ilvl w:val="0"/>
          <w:numId w:val="0"/>
        </w:numPr>
        <w:spacing w:before="0"/>
        <w:rPr>
          <w:sz w:val="22"/>
        </w:rPr>
      </w:pPr>
      <w:r w:rsidRPr="00C85240">
        <w:rPr>
          <w:sz w:val="22"/>
        </w:rPr>
        <w:t xml:space="preserve">2. Policy Revision   </w:t>
      </w:r>
    </w:p>
    <w:p w:rsidR="005969FE" w:rsidRPr="003C04AA" w:rsidRDefault="005969FE" w:rsidP="005969FE">
      <w:pPr>
        <w:pStyle w:val="Heading3"/>
        <w:numPr>
          <w:ilvl w:val="0"/>
          <w:numId w:val="0"/>
        </w:numPr>
        <w:spacing w:before="0"/>
        <w:jc w:val="both"/>
        <w:rPr>
          <w:b w:val="0"/>
          <w:color w:val="404040" w:themeColor="text1" w:themeTint="BF"/>
          <w:sz w:val="21"/>
        </w:rPr>
      </w:pPr>
      <w:r w:rsidRPr="003C04AA">
        <w:rPr>
          <w:b w:val="0"/>
          <w:color w:val="404040" w:themeColor="text1" w:themeTint="BF"/>
          <w:sz w:val="21"/>
        </w:rPr>
        <w:t xml:space="preserve">Guyana’s HFLE policy framework should </w:t>
      </w:r>
      <w:r w:rsidR="00C12AD9" w:rsidRPr="003C04AA">
        <w:rPr>
          <w:b w:val="0"/>
          <w:color w:val="404040" w:themeColor="text1" w:themeTint="BF"/>
          <w:sz w:val="21"/>
        </w:rPr>
        <w:t xml:space="preserve">be better </w:t>
      </w:r>
      <w:r w:rsidRPr="003C04AA">
        <w:rPr>
          <w:b w:val="0"/>
          <w:color w:val="404040" w:themeColor="text1" w:themeTint="BF"/>
          <w:sz w:val="21"/>
        </w:rPr>
        <w:t>integrate</w:t>
      </w:r>
      <w:r w:rsidR="00C12AD9" w:rsidRPr="003C04AA">
        <w:rPr>
          <w:b w:val="0"/>
          <w:color w:val="404040" w:themeColor="text1" w:themeTint="BF"/>
          <w:sz w:val="21"/>
        </w:rPr>
        <w:t>d</w:t>
      </w:r>
      <w:r w:rsidRPr="003C04AA">
        <w:rPr>
          <w:b w:val="0"/>
          <w:color w:val="404040" w:themeColor="text1" w:themeTint="BF"/>
          <w:sz w:val="21"/>
        </w:rPr>
        <w:t xml:space="preserve"> </w:t>
      </w:r>
      <w:r w:rsidR="00C12AD9" w:rsidRPr="003C04AA">
        <w:rPr>
          <w:b w:val="0"/>
          <w:color w:val="404040" w:themeColor="text1" w:themeTint="BF"/>
          <w:sz w:val="21"/>
        </w:rPr>
        <w:t xml:space="preserve">into </w:t>
      </w:r>
      <w:r w:rsidRPr="003C04AA">
        <w:rPr>
          <w:b w:val="0"/>
          <w:color w:val="404040" w:themeColor="text1" w:themeTint="BF"/>
          <w:sz w:val="21"/>
        </w:rPr>
        <w:t xml:space="preserve">CARICOM’s HFLE framework, standards and best practices. This </w:t>
      </w:r>
      <w:r w:rsidRPr="003C04AA">
        <w:rPr>
          <w:b w:val="0"/>
          <w:i/>
          <w:color w:val="404040" w:themeColor="text1" w:themeTint="BF"/>
          <w:sz w:val="21"/>
        </w:rPr>
        <w:t>could</w:t>
      </w:r>
      <w:r w:rsidRPr="003C04AA">
        <w:rPr>
          <w:b w:val="0"/>
          <w:color w:val="404040" w:themeColor="text1" w:themeTint="BF"/>
          <w:sz w:val="21"/>
        </w:rPr>
        <w:t xml:space="preserve"> be ensured by reviewing and revising the current School Health, Nutrition and HIV&amp;AIDS policy.</w:t>
      </w:r>
    </w:p>
    <w:p w:rsidR="00D12EDC" w:rsidRPr="00C85240" w:rsidRDefault="00D12EDC" w:rsidP="00D12EDC">
      <w:pPr>
        <w:pStyle w:val="Heading3"/>
        <w:numPr>
          <w:ilvl w:val="0"/>
          <w:numId w:val="0"/>
        </w:numPr>
        <w:rPr>
          <w:sz w:val="22"/>
        </w:rPr>
      </w:pPr>
      <w:r w:rsidRPr="00C85240">
        <w:rPr>
          <w:sz w:val="22"/>
        </w:rPr>
        <w:t xml:space="preserve">3. National HFLE Implementation Plan </w:t>
      </w:r>
    </w:p>
    <w:p w:rsidR="00D12EDC" w:rsidRPr="003C04AA" w:rsidRDefault="00D12EDC" w:rsidP="00D12EDC">
      <w:pPr>
        <w:spacing w:after="0"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 xml:space="preserve">There is need for a comprehensive plan for HFLE with standards, measurable goals and objectives, an </w:t>
      </w:r>
      <w:r w:rsidR="00867DA1" w:rsidRPr="003C04AA">
        <w:rPr>
          <w:rFonts w:ascii="Arial Narrow" w:hAnsi="Arial Narrow"/>
          <w:color w:val="404040" w:themeColor="text1" w:themeTint="BF"/>
          <w:sz w:val="21"/>
        </w:rPr>
        <w:t xml:space="preserve">institutional </w:t>
      </w:r>
      <w:r w:rsidRPr="003C04AA">
        <w:rPr>
          <w:rFonts w:ascii="Arial Narrow" w:hAnsi="Arial Narrow"/>
          <w:color w:val="404040" w:themeColor="text1" w:themeTint="BF"/>
          <w:sz w:val="21"/>
        </w:rPr>
        <w:t xml:space="preserve">structure, a </w:t>
      </w:r>
      <w:proofErr w:type="spellStart"/>
      <w:r w:rsidRPr="003C04AA">
        <w:rPr>
          <w:rFonts w:ascii="Arial Narrow" w:hAnsi="Arial Narrow"/>
          <w:color w:val="404040" w:themeColor="text1" w:themeTint="BF"/>
          <w:sz w:val="21"/>
        </w:rPr>
        <w:t>workplan</w:t>
      </w:r>
      <w:proofErr w:type="spellEnd"/>
      <w:r w:rsidRPr="003C04AA">
        <w:rPr>
          <w:rFonts w:ascii="Arial Narrow" w:hAnsi="Arial Narrow"/>
          <w:color w:val="404040" w:themeColor="text1" w:themeTint="BF"/>
          <w:sz w:val="21"/>
        </w:rPr>
        <w:t>, logical framework and a budget. The plan should be used as a basis for both planning and resource mobilization.</w:t>
      </w:r>
    </w:p>
    <w:p w:rsidR="00D12EDC" w:rsidRPr="003C04AA" w:rsidRDefault="00D12EDC" w:rsidP="00D12EDC">
      <w:pPr>
        <w:pStyle w:val="Heading3"/>
        <w:numPr>
          <w:ilvl w:val="0"/>
          <w:numId w:val="0"/>
        </w:numPr>
        <w:rPr>
          <w:sz w:val="22"/>
        </w:rPr>
      </w:pPr>
      <w:r w:rsidRPr="003C04AA">
        <w:rPr>
          <w:sz w:val="22"/>
        </w:rPr>
        <w:t xml:space="preserve">4. Stronger Collaboration between Home, School and Community </w:t>
      </w:r>
    </w:p>
    <w:p w:rsidR="00D12EDC" w:rsidRPr="003C04AA" w:rsidRDefault="00D12EDC" w:rsidP="00D12EDC">
      <w:pPr>
        <w:spacing w:after="0" w:line="240" w:lineRule="auto"/>
        <w:jc w:val="both"/>
        <w:rPr>
          <w:rFonts w:ascii="Arial Narrow" w:hAnsi="Arial Narrow"/>
          <w:sz w:val="21"/>
        </w:rPr>
      </w:pPr>
      <w:r w:rsidRPr="003C04AA">
        <w:rPr>
          <w:rFonts w:ascii="Arial Narrow" w:hAnsi="Arial Narrow"/>
          <w:color w:val="404040" w:themeColor="text1" w:themeTint="BF"/>
          <w:sz w:val="21"/>
        </w:rPr>
        <w:t xml:space="preserve">Greater linkages should be fostered at all levels including: at the national level with key agencies that are currently not involved, in determining collaboration with civil society organizations and in particular with parents who were generally found to play a limited role in the programme and to have limited awareness. This would further assist in </w:t>
      </w:r>
      <w:r w:rsidR="00867DA1" w:rsidRPr="003C04AA">
        <w:rPr>
          <w:rFonts w:ascii="Arial Narrow" w:hAnsi="Arial Narrow"/>
          <w:color w:val="404040" w:themeColor="text1" w:themeTint="BF"/>
          <w:sz w:val="21"/>
        </w:rPr>
        <w:t xml:space="preserve">local level joint prioritisation of issues, and </w:t>
      </w:r>
      <w:r w:rsidRPr="003C04AA">
        <w:rPr>
          <w:rFonts w:ascii="Arial Narrow" w:hAnsi="Arial Narrow"/>
          <w:color w:val="404040" w:themeColor="text1" w:themeTint="BF"/>
          <w:sz w:val="21"/>
        </w:rPr>
        <w:t xml:space="preserve">the achievement of the desired </w:t>
      </w:r>
      <w:r w:rsidR="00867DA1" w:rsidRPr="003C04AA">
        <w:rPr>
          <w:rFonts w:ascii="Arial Narrow" w:hAnsi="Arial Narrow"/>
          <w:color w:val="404040" w:themeColor="text1" w:themeTint="BF"/>
          <w:sz w:val="21"/>
        </w:rPr>
        <w:t xml:space="preserve">outcomes </w:t>
      </w:r>
      <w:r w:rsidRPr="003C04AA">
        <w:rPr>
          <w:rFonts w:ascii="Arial Narrow" w:hAnsi="Arial Narrow"/>
          <w:color w:val="404040" w:themeColor="text1" w:themeTint="BF"/>
          <w:sz w:val="21"/>
        </w:rPr>
        <w:t>of the programme on the participating students</w:t>
      </w:r>
      <w:r w:rsidR="00867DA1" w:rsidRPr="003C04AA">
        <w:rPr>
          <w:rFonts w:ascii="Arial Narrow" w:hAnsi="Arial Narrow"/>
          <w:color w:val="404040" w:themeColor="text1" w:themeTint="BF"/>
          <w:sz w:val="21"/>
        </w:rPr>
        <w:t xml:space="preserve"> and their families</w:t>
      </w:r>
      <w:r w:rsidRPr="003C04AA">
        <w:rPr>
          <w:rFonts w:ascii="Arial Narrow" w:hAnsi="Arial Narrow"/>
          <w:color w:val="404040" w:themeColor="text1" w:themeTint="BF"/>
          <w:sz w:val="21"/>
        </w:rPr>
        <w:t>.</w:t>
      </w:r>
      <w:r w:rsidRPr="003C04AA">
        <w:rPr>
          <w:rFonts w:ascii="Arial Narrow" w:hAnsi="Arial Narrow"/>
          <w:sz w:val="21"/>
        </w:rPr>
        <w:t xml:space="preserve"> </w:t>
      </w:r>
    </w:p>
    <w:p w:rsidR="00D12EDC" w:rsidRPr="003C04AA" w:rsidRDefault="00D12EDC" w:rsidP="00D12EDC">
      <w:pPr>
        <w:pStyle w:val="Heading3"/>
        <w:numPr>
          <w:ilvl w:val="0"/>
          <w:numId w:val="0"/>
        </w:numPr>
        <w:rPr>
          <w:sz w:val="22"/>
        </w:rPr>
      </w:pPr>
      <w:r w:rsidRPr="003C04AA">
        <w:rPr>
          <w:sz w:val="22"/>
        </w:rPr>
        <w:t xml:space="preserve">5. Improved Coordination </w:t>
      </w:r>
    </w:p>
    <w:p w:rsidR="00D12EDC" w:rsidRPr="003C04AA" w:rsidRDefault="00D12EDC" w:rsidP="00D12EDC">
      <w:pPr>
        <w:spacing w:after="0"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 xml:space="preserve">The role and functions of the National HFLE Steering Committee should be reviewed. The committee’s role should include the monitoring of policy implementation, providing guidance and </w:t>
      </w:r>
      <w:r w:rsidRPr="003C04AA">
        <w:rPr>
          <w:rFonts w:ascii="Arial Narrow" w:hAnsi="Arial Narrow"/>
          <w:color w:val="404040" w:themeColor="text1" w:themeTint="BF"/>
          <w:sz w:val="21"/>
        </w:rPr>
        <w:lastRenderedPageBreak/>
        <w:t xml:space="preserve">ensuring compliance and fulfilment of regional/international standards and best practices. </w:t>
      </w:r>
    </w:p>
    <w:p w:rsidR="00D12EDC" w:rsidRPr="00C85240" w:rsidRDefault="00D12EDC" w:rsidP="00D12EDC">
      <w:pPr>
        <w:pStyle w:val="Heading3"/>
        <w:numPr>
          <w:ilvl w:val="0"/>
          <w:numId w:val="0"/>
        </w:numPr>
        <w:rPr>
          <w:sz w:val="22"/>
        </w:rPr>
      </w:pPr>
      <w:r w:rsidRPr="00C85240">
        <w:rPr>
          <w:sz w:val="22"/>
        </w:rPr>
        <w:t>6. Sustained Capacity Development</w:t>
      </w:r>
    </w:p>
    <w:p w:rsidR="00D12EDC" w:rsidRPr="003C04AA" w:rsidRDefault="00D12EDC" w:rsidP="00D12EDC">
      <w:pPr>
        <w:spacing w:after="0"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Based on the deficiencies identified in the other sections, HFLE’s implementation should be supported by a clear plan for capacity development both at the individual and organizational/institutional levels</w:t>
      </w:r>
      <w:r w:rsidR="00867DA1" w:rsidRPr="003C04AA">
        <w:rPr>
          <w:rFonts w:ascii="Arial Narrow" w:hAnsi="Arial Narrow"/>
          <w:color w:val="404040" w:themeColor="text1" w:themeTint="BF"/>
          <w:sz w:val="21"/>
        </w:rPr>
        <w:t>.</w:t>
      </w:r>
      <w:r w:rsidRPr="003C04AA">
        <w:rPr>
          <w:rFonts w:ascii="Arial Narrow" w:hAnsi="Arial Narrow"/>
          <w:color w:val="404040" w:themeColor="text1" w:themeTint="BF"/>
          <w:sz w:val="21"/>
        </w:rPr>
        <w:t xml:space="preserve"> </w:t>
      </w:r>
    </w:p>
    <w:p w:rsidR="00D12EDC" w:rsidRPr="00C85240" w:rsidRDefault="00D12EDC" w:rsidP="00D12EDC">
      <w:pPr>
        <w:pStyle w:val="Heading3"/>
        <w:numPr>
          <w:ilvl w:val="0"/>
          <w:numId w:val="0"/>
        </w:numPr>
        <w:rPr>
          <w:sz w:val="22"/>
        </w:rPr>
      </w:pPr>
      <w:r w:rsidRPr="00C85240">
        <w:rPr>
          <w:sz w:val="22"/>
        </w:rPr>
        <w:t xml:space="preserve">7. Psycho-social Provisions </w:t>
      </w:r>
    </w:p>
    <w:p w:rsidR="00D12EDC" w:rsidRPr="003C04AA" w:rsidRDefault="00D12EDC" w:rsidP="00D12EDC">
      <w:pPr>
        <w:spacing w:after="0"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 xml:space="preserve">The provision of a dedicated counsellor in schools is one of the frequent recommendations that came from teachers and head teachers. Greater investment should also be made in increasing the number of qualified counsellors </w:t>
      </w:r>
      <w:r w:rsidR="00C12AD9" w:rsidRPr="003C04AA">
        <w:rPr>
          <w:rFonts w:ascii="Arial Narrow" w:hAnsi="Arial Narrow"/>
          <w:color w:val="404040" w:themeColor="text1" w:themeTint="BF"/>
          <w:sz w:val="21"/>
        </w:rPr>
        <w:t xml:space="preserve">so </w:t>
      </w:r>
      <w:r w:rsidRPr="003C04AA">
        <w:rPr>
          <w:rFonts w:ascii="Arial Narrow" w:hAnsi="Arial Narrow"/>
          <w:color w:val="404040" w:themeColor="text1" w:themeTint="BF"/>
          <w:sz w:val="21"/>
        </w:rPr>
        <w:t>that students grappling with psychosocial issues have access</w:t>
      </w:r>
      <w:r w:rsidR="00867DA1" w:rsidRPr="003C04AA">
        <w:rPr>
          <w:rFonts w:ascii="Arial Narrow" w:hAnsi="Arial Narrow"/>
          <w:color w:val="404040" w:themeColor="text1" w:themeTint="BF"/>
          <w:sz w:val="21"/>
        </w:rPr>
        <w:t xml:space="preserve"> to</w:t>
      </w:r>
      <w:r w:rsidR="00C12AD9" w:rsidRPr="003C04AA">
        <w:rPr>
          <w:rFonts w:ascii="Arial Narrow" w:hAnsi="Arial Narrow"/>
          <w:color w:val="404040" w:themeColor="text1" w:themeTint="BF"/>
          <w:sz w:val="21"/>
        </w:rPr>
        <w:t xml:space="preserve"> needed services</w:t>
      </w:r>
      <w:r w:rsidRPr="003C04AA">
        <w:rPr>
          <w:rFonts w:ascii="Arial Narrow" w:hAnsi="Arial Narrow"/>
          <w:color w:val="404040" w:themeColor="text1" w:themeTint="BF"/>
          <w:sz w:val="21"/>
        </w:rPr>
        <w:t xml:space="preserve">.  </w:t>
      </w:r>
    </w:p>
    <w:p w:rsidR="00D12EDC" w:rsidRPr="00C85240" w:rsidRDefault="00D12EDC" w:rsidP="00D12EDC">
      <w:pPr>
        <w:pStyle w:val="Heading3"/>
        <w:numPr>
          <w:ilvl w:val="0"/>
          <w:numId w:val="0"/>
        </w:numPr>
        <w:rPr>
          <w:sz w:val="22"/>
        </w:rPr>
      </w:pPr>
      <w:r w:rsidRPr="00C85240">
        <w:rPr>
          <w:sz w:val="22"/>
        </w:rPr>
        <w:t xml:space="preserve">8. Standardized Assessment </w:t>
      </w:r>
    </w:p>
    <w:p w:rsidR="00D12EDC" w:rsidRPr="003C04AA" w:rsidRDefault="00D12EDC" w:rsidP="00D12EDC">
      <w:pPr>
        <w:spacing w:after="0" w:line="240" w:lineRule="auto"/>
        <w:jc w:val="both"/>
        <w:rPr>
          <w:rFonts w:ascii="Arial Narrow" w:hAnsi="Arial Narrow"/>
          <w:color w:val="404040" w:themeColor="text1" w:themeTint="BF"/>
          <w:sz w:val="21"/>
        </w:rPr>
      </w:pPr>
      <w:r w:rsidRPr="003C04AA">
        <w:rPr>
          <w:rFonts w:ascii="Arial Narrow" w:hAnsi="Arial Narrow"/>
          <w:color w:val="404040" w:themeColor="text1" w:themeTint="BF"/>
          <w:sz w:val="21"/>
        </w:rPr>
        <w:t xml:space="preserve">Greater guidance and emphasis should be placed on streamlining </w:t>
      </w:r>
      <w:r w:rsidR="005969FE" w:rsidRPr="003C04AA">
        <w:rPr>
          <w:rFonts w:ascii="Arial Narrow" w:hAnsi="Arial Narrow"/>
          <w:color w:val="404040" w:themeColor="text1" w:themeTint="BF"/>
          <w:sz w:val="21"/>
        </w:rPr>
        <w:t xml:space="preserve">and institutionalizing </w:t>
      </w:r>
      <w:r w:rsidRPr="003C04AA">
        <w:rPr>
          <w:rFonts w:ascii="Arial Narrow" w:hAnsi="Arial Narrow"/>
          <w:color w:val="404040" w:themeColor="text1" w:themeTint="BF"/>
          <w:sz w:val="21"/>
        </w:rPr>
        <w:t>how HFLE in assessed in schools</w:t>
      </w:r>
      <w:r w:rsidR="005969FE" w:rsidRPr="003C04AA">
        <w:rPr>
          <w:rFonts w:ascii="Arial Narrow" w:hAnsi="Arial Narrow"/>
          <w:color w:val="404040" w:themeColor="text1" w:themeTint="BF"/>
          <w:sz w:val="21"/>
        </w:rPr>
        <w:t xml:space="preserve"> to avoid independent efforts within schools to assess the programme</w:t>
      </w:r>
      <w:r w:rsidRPr="003C04AA">
        <w:rPr>
          <w:rFonts w:ascii="Arial Narrow" w:hAnsi="Arial Narrow"/>
          <w:color w:val="404040" w:themeColor="text1" w:themeTint="BF"/>
          <w:sz w:val="21"/>
        </w:rPr>
        <w:t xml:space="preserve">. </w:t>
      </w:r>
    </w:p>
    <w:p w:rsidR="00D12EDC" w:rsidRPr="00C85240" w:rsidRDefault="00D12EDC" w:rsidP="00D12EDC">
      <w:pPr>
        <w:pStyle w:val="Heading3"/>
        <w:numPr>
          <w:ilvl w:val="0"/>
          <w:numId w:val="0"/>
        </w:numPr>
        <w:rPr>
          <w:sz w:val="22"/>
          <w:lang w:val="en-US"/>
        </w:rPr>
      </w:pPr>
      <w:r w:rsidRPr="00C85240">
        <w:rPr>
          <w:sz w:val="22"/>
        </w:rPr>
        <w:t xml:space="preserve">9. </w:t>
      </w:r>
      <w:r w:rsidRPr="00C85240">
        <w:rPr>
          <w:sz w:val="22"/>
          <w:lang w:val="en-US"/>
        </w:rPr>
        <w:t xml:space="preserve">Gender </w:t>
      </w:r>
      <w:r w:rsidR="003C59E1" w:rsidRPr="00C85240">
        <w:rPr>
          <w:sz w:val="22"/>
          <w:lang w:val="en-US"/>
        </w:rPr>
        <w:t>and</w:t>
      </w:r>
      <w:r w:rsidRPr="00C85240">
        <w:rPr>
          <w:sz w:val="22"/>
          <w:lang w:val="en-US"/>
        </w:rPr>
        <w:t xml:space="preserve"> Geographical Disparity Issues</w:t>
      </w:r>
    </w:p>
    <w:p w:rsidR="00D12EDC" w:rsidRPr="003C04AA" w:rsidRDefault="00D12EDC" w:rsidP="00D12EDC">
      <w:pPr>
        <w:spacing w:after="0" w:line="240" w:lineRule="auto"/>
        <w:jc w:val="both"/>
        <w:rPr>
          <w:rFonts w:ascii="Arial Narrow" w:hAnsi="Arial Narrow"/>
          <w:color w:val="404040" w:themeColor="text1" w:themeTint="BF"/>
          <w:sz w:val="21"/>
          <w:lang w:val="en-US"/>
        </w:rPr>
      </w:pPr>
      <w:r w:rsidRPr="003C04AA">
        <w:rPr>
          <w:rFonts w:ascii="Arial Narrow" w:hAnsi="Arial Narrow"/>
          <w:color w:val="404040" w:themeColor="text1" w:themeTint="BF"/>
          <w:sz w:val="21"/>
          <w:lang w:val="en-US"/>
        </w:rPr>
        <w:t xml:space="preserve">The analysis by gender and regional comparisons mean that in order to address these disparities in impact of the HFLE programme, greater attention should be paid to its implementation in the more rural and remote areas and </w:t>
      </w:r>
      <w:r w:rsidR="00AC412F" w:rsidRPr="003C04AA">
        <w:rPr>
          <w:rFonts w:ascii="Arial Narrow" w:hAnsi="Arial Narrow"/>
          <w:color w:val="404040" w:themeColor="text1" w:themeTint="BF"/>
          <w:sz w:val="21"/>
          <w:lang w:val="en-US"/>
        </w:rPr>
        <w:t xml:space="preserve">in </w:t>
      </w:r>
      <w:r w:rsidRPr="003C04AA">
        <w:rPr>
          <w:rFonts w:ascii="Arial Narrow" w:hAnsi="Arial Narrow"/>
          <w:color w:val="404040" w:themeColor="text1" w:themeTint="BF"/>
          <w:sz w:val="21"/>
          <w:lang w:val="en-US"/>
        </w:rPr>
        <w:t xml:space="preserve">engaging male students. </w:t>
      </w:r>
    </w:p>
    <w:p w:rsidR="00D12EDC" w:rsidRPr="003C04AA" w:rsidRDefault="00D12EDC" w:rsidP="00D12EDC">
      <w:pPr>
        <w:pStyle w:val="Heading3"/>
        <w:numPr>
          <w:ilvl w:val="0"/>
          <w:numId w:val="0"/>
        </w:numPr>
        <w:rPr>
          <w:sz w:val="22"/>
        </w:rPr>
      </w:pPr>
      <w:r w:rsidRPr="003C04AA">
        <w:rPr>
          <w:sz w:val="22"/>
        </w:rPr>
        <w:t>10. Sensitive Topics</w:t>
      </w:r>
    </w:p>
    <w:p w:rsidR="00D12EDC" w:rsidRPr="003C04AA" w:rsidRDefault="00D12EDC" w:rsidP="00D12EDC">
      <w:pPr>
        <w:spacing w:after="0" w:line="240" w:lineRule="auto"/>
        <w:jc w:val="both"/>
        <w:rPr>
          <w:color w:val="404040" w:themeColor="text1" w:themeTint="BF"/>
          <w:sz w:val="21"/>
        </w:rPr>
      </w:pPr>
      <w:r w:rsidRPr="003C04AA">
        <w:rPr>
          <w:rFonts w:ascii="Arial Narrow" w:hAnsi="Arial Narrow"/>
          <w:color w:val="404040" w:themeColor="text1" w:themeTint="BF"/>
          <w:sz w:val="21"/>
        </w:rPr>
        <w:t xml:space="preserve">HFLE teachers should be equipped to deliver classes on sensitive topics and it should be determined whether male and female students should be </w:t>
      </w:r>
      <w:r w:rsidR="003C59E1" w:rsidRPr="003C04AA">
        <w:rPr>
          <w:rFonts w:ascii="Arial Narrow" w:hAnsi="Arial Narrow"/>
          <w:color w:val="404040" w:themeColor="text1" w:themeTint="BF"/>
          <w:sz w:val="21"/>
        </w:rPr>
        <w:t xml:space="preserve">treated </w:t>
      </w:r>
      <w:r w:rsidRPr="003C04AA">
        <w:rPr>
          <w:rFonts w:ascii="Arial Narrow" w:hAnsi="Arial Narrow"/>
          <w:color w:val="404040" w:themeColor="text1" w:themeTint="BF"/>
          <w:sz w:val="21"/>
        </w:rPr>
        <w:t>separate</w:t>
      </w:r>
      <w:r w:rsidR="003C59E1" w:rsidRPr="003C04AA">
        <w:rPr>
          <w:rFonts w:ascii="Arial Narrow" w:hAnsi="Arial Narrow"/>
          <w:color w:val="404040" w:themeColor="text1" w:themeTint="BF"/>
          <w:sz w:val="21"/>
        </w:rPr>
        <w:t>ly</w:t>
      </w:r>
      <w:r w:rsidRPr="003C04AA">
        <w:rPr>
          <w:rFonts w:ascii="Arial Narrow" w:hAnsi="Arial Narrow"/>
          <w:color w:val="404040" w:themeColor="text1" w:themeTint="BF"/>
          <w:sz w:val="21"/>
        </w:rPr>
        <w:t xml:space="preserve">. </w:t>
      </w:r>
    </w:p>
    <w:p w:rsidR="00D12EDC" w:rsidRPr="003C04AA" w:rsidRDefault="00D12EDC" w:rsidP="00D12EDC">
      <w:pPr>
        <w:pStyle w:val="Heading3"/>
        <w:numPr>
          <w:ilvl w:val="0"/>
          <w:numId w:val="0"/>
        </w:numPr>
        <w:rPr>
          <w:sz w:val="22"/>
        </w:rPr>
      </w:pPr>
      <w:r w:rsidRPr="003C04AA">
        <w:rPr>
          <w:sz w:val="22"/>
        </w:rPr>
        <w:t>11. Monitoring and Evaluation</w:t>
      </w:r>
    </w:p>
    <w:p w:rsidR="00D12EDC" w:rsidRPr="003C04AA" w:rsidRDefault="00D12EDC" w:rsidP="00D12EDC">
      <w:pPr>
        <w:spacing w:after="0" w:line="240" w:lineRule="auto"/>
        <w:jc w:val="both"/>
        <w:rPr>
          <w:rFonts w:ascii="Arial Narrow" w:hAnsi="Arial Narrow"/>
          <w:strike/>
          <w:color w:val="404040" w:themeColor="text1" w:themeTint="BF"/>
          <w:sz w:val="21"/>
        </w:rPr>
      </w:pPr>
      <w:r w:rsidRPr="003C04AA">
        <w:rPr>
          <w:rFonts w:ascii="Arial Narrow" w:hAnsi="Arial Narrow"/>
          <w:color w:val="404040" w:themeColor="text1" w:themeTint="BF"/>
          <w:sz w:val="21"/>
        </w:rPr>
        <w:t>The information generated from monitoring of HFLE should inform</w:t>
      </w:r>
      <w:r w:rsidR="00C85240">
        <w:rPr>
          <w:rFonts w:ascii="Arial Narrow" w:hAnsi="Arial Narrow"/>
          <w:color w:val="404040" w:themeColor="text1" w:themeTint="BF"/>
          <w:sz w:val="21"/>
        </w:rPr>
        <w:t xml:space="preserve"> decision-</w:t>
      </w:r>
      <w:r w:rsidR="00AC412F" w:rsidRPr="003C04AA">
        <w:rPr>
          <w:rFonts w:ascii="Arial Narrow" w:hAnsi="Arial Narrow"/>
          <w:color w:val="404040" w:themeColor="text1" w:themeTint="BF"/>
          <w:sz w:val="21"/>
        </w:rPr>
        <w:t>making,</w:t>
      </w:r>
      <w:r w:rsidRPr="003C04AA">
        <w:rPr>
          <w:rFonts w:ascii="Arial Narrow" w:hAnsi="Arial Narrow"/>
          <w:color w:val="404040" w:themeColor="text1" w:themeTint="BF"/>
          <w:sz w:val="21"/>
        </w:rPr>
        <w:t xml:space="preserve"> quality control and compliance and to determine the impact of the programme. Appropriate targets for effectiveness and impact should be developed to guide and evaluate progress in the future. </w:t>
      </w:r>
    </w:p>
    <w:p w:rsidR="00D12EDC" w:rsidRDefault="00D12EDC" w:rsidP="00D12EDC">
      <w:pPr>
        <w:sectPr w:rsidR="00D12EDC">
          <w:type w:val="continuous"/>
          <w:pgSz w:w="12240" w:h="15840" w:code="1"/>
          <w:pgMar w:top="1440" w:right="1800" w:bottom="1276" w:left="1800" w:header="708" w:footer="708" w:gutter="0"/>
          <w:cols w:num="2" w:space="708"/>
          <w:docGrid w:linePitch="299"/>
        </w:sectPr>
      </w:pPr>
    </w:p>
    <w:p w:rsidR="003C04AA" w:rsidRDefault="003C04AA" w:rsidP="00D12EDC"/>
    <w:p w:rsidR="003C04AA" w:rsidRDefault="003C04AA" w:rsidP="00D12EDC"/>
    <w:p w:rsidR="00D12EDC" w:rsidRDefault="00D12EDC" w:rsidP="00D12EDC"/>
    <w:p w:rsidR="00D12EDC" w:rsidRDefault="00D12EDC" w:rsidP="00D12EDC">
      <w:pPr>
        <w:pStyle w:val="Heading2"/>
        <w:numPr>
          <w:ilvl w:val="0"/>
          <w:numId w:val="0"/>
        </w:numPr>
        <w:rPr>
          <w:sz w:val="32"/>
        </w:rPr>
      </w:pPr>
      <w:bookmarkStart w:id="4" w:name="_Toc249952289"/>
      <w:r w:rsidRPr="008A7BAA">
        <w:rPr>
          <w:sz w:val="32"/>
        </w:rPr>
        <w:lastRenderedPageBreak/>
        <w:t>II. Table of Contents</w:t>
      </w:r>
      <w:bookmarkEnd w:id="4"/>
    </w:p>
    <w:p w:rsidR="00D12EDC" w:rsidRPr="002A78AE" w:rsidRDefault="00D12EDC" w:rsidP="00D12EDC"/>
    <w:p w:rsidR="00D12EDC" w:rsidRDefault="00F802B4" w:rsidP="00D12EDC">
      <w:pPr>
        <w:pStyle w:val="TOC2"/>
        <w:rPr>
          <w:rFonts w:asciiTheme="minorHAnsi" w:hAnsiTheme="minorHAnsi"/>
          <w:color w:val="auto"/>
          <w:szCs w:val="24"/>
          <w:lang w:val="en-US" w:eastAsia="en-US"/>
        </w:rPr>
      </w:pPr>
      <w:r w:rsidRPr="008A7BAA">
        <w:rPr>
          <w:rFonts w:cs="Arial"/>
          <w:b/>
          <w:szCs w:val="20"/>
        </w:rPr>
        <w:fldChar w:fldCharType="begin"/>
      </w:r>
      <w:r w:rsidR="00D12EDC" w:rsidRPr="008A7BAA">
        <w:rPr>
          <w:rFonts w:cs="Arial"/>
          <w:szCs w:val="20"/>
        </w:rPr>
        <w:instrText xml:space="preserve"> TOC \o "1-2" </w:instrText>
      </w:r>
      <w:r w:rsidRPr="008A7BAA">
        <w:rPr>
          <w:rFonts w:cs="Arial"/>
          <w:b/>
          <w:szCs w:val="20"/>
        </w:rPr>
        <w:fldChar w:fldCharType="separate"/>
      </w:r>
      <w:r w:rsidR="00D12EDC">
        <w:t>Findings of the Evaluation</w:t>
      </w:r>
      <w:r w:rsidR="00D12EDC">
        <w:tab/>
      </w:r>
      <w:r>
        <w:fldChar w:fldCharType="begin"/>
      </w:r>
      <w:r w:rsidR="00CC1DC3">
        <w:instrText xml:space="preserve"> PAGEREF _Toc249952288 \h </w:instrText>
      </w:r>
      <w:r>
        <w:fldChar w:fldCharType="separate"/>
      </w:r>
      <w:r w:rsidR="00C85240">
        <w:t>4</w:t>
      </w:r>
      <w:r>
        <w:fldChar w:fldCharType="end"/>
      </w:r>
    </w:p>
    <w:p w:rsidR="00D12EDC" w:rsidRDefault="00D12EDC" w:rsidP="00D12EDC">
      <w:pPr>
        <w:pStyle w:val="TOC2"/>
        <w:rPr>
          <w:rFonts w:asciiTheme="minorHAnsi" w:hAnsiTheme="minorHAnsi"/>
          <w:color w:val="auto"/>
          <w:szCs w:val="24"/>
          <w:lang w:val="en-US" w:eastAsia="en-US"/>
        </w:rPr>
      </w:pPr>
      <w:r>
        <w:t>II. Table of Contents</w:t>
      </w:r>
      <w:r>
        <w:tab/>
      </w:r>
      <w:r w:rsidR="00F802B4">
        <w:fldChar w:fldCharType="begin"/>
      </w:r>
      <w:r w:rsidR="00CC1DC3">
        <w:instrText xml:space="preserve"> PAGEREF _Toc249952289 \h </w:instrText>
      </w:r>
      <w:r w:rsidR="00F802B4">
        <w:fldChar w:fldCharType="separate"/>
      </w:r>
      <w:r w:rsidR="00C85240">
        <w:t>7</w:t>
      </w:r>
      <w:r w:rsidR="00F802B4">
        <w:fldChar w:fldCharType="end"/>
      </w:r>
    </w:p>
    <w:p w:rsidR="00D12EDC" w:rsidRDefault="00D12EDC" w:rsidP="00D12EDC">
      <w:pPr>
        <w:pStyle w:val="TOC2"/>
        <w:rPr>
          <w:rFonts w:asciiTheme="minorHAnsi" w:hAnsiTheme="minorHAnsi"/>
          <w:color w:val="auto"/>
          <w:szCs w:val="24"/>
          <w:lang w:val="en-US" w:eastAsia="en-US"/>
        </w:rPr>
      </w:pPr>
      <w:r>
        <w:t>III. List of Tables</w:t>
      </w:r>
      <w:r>
        <w:tab/>
      </w:r>
      <w:r w:rsidR="00F802B4">
        <w:fldChar w:fldCharType="begin"/>
      </w:r>
      <w:r w:rsidR="00CC1DC3">
        <w:instrText xml:space="preserve"> PAGEREF _Toc249952290 \h </w:instrText>
      </w:r>
      <w:r w:rsidR="00F802B4">
        <w:fldChar w:fldCharType="separate"/>
      </w:r>
      <w:r w:rsidR="00C85240">
        <w:t>8</w:t>
      </w:r>
      <w:r w:rsidR="00F802B4">
        <w:fldChar w:fldCharType="end"/>
      </w:r>
    </w:p>
    <w:p w:rsidR="00D12EDC" w:rsidRDefault="00D12EDC" w:rsidP="00D12EDC">
      <w:pPr>
        <w:pStyle w:val="TOC2"/>
        <w:rPr>
          <w:rFonts w:asciiTheme="minorHAnsi" w:hAnsiTheme="minorHAnsi"/>
          <w:color w:val="auto"/>
          <w:szCs w:val="24"/>
          <w:lang w:val="en-US" w:eastAsia="en-US"/>
        </w:rPr>
      </w:pPr>
      <w:r>
        <w:t>IV. List of Figures</w:t>
      </w:r>
      <w:r>
        <w:tab/>
      </w:r>
      <w:r w:rsidR="00F802B4">
        <w:fldChar w:fldCharType="begin"/>
      </w:r>
      <w:r w:rsidR="00CC1DC3">
        <w:instrText xml:space="preserve"> PAGEREF _Toc249952291 \h </w:instrText>
      </w:r>
      <w:r w:rsidR="00F802B4">
        <w:fldChar w:fldCharType="separate"/>
      </w:r>
      <w:r w:rsidR="00C85240">
        <w:t>8</w:t>
      </w:r>
      <w:r w:rsidR="00F802B4">
        <w:fldChar w:fldCharType="end"/>
      </w:r>
    </w:p>
    <w:p w:rsidR="00D12EDC" w:rsidRDefault="00D12EDC" w:rsidP="00D12EDC">
      <w:pPr>
        <w:pStyle w:val="TOC2"/>
        <w:rPr>
          <w:rFonts w:asciiTheme="minorHAnsi" w:hAnsiTheme="minorHAnsi"/>
          <w:color w:val="auto"/>
          <w:szCs w:val="24"/>
          <w:lang w:val="en-US" w:eastAsia="en-US"/>
        </w:rPr>
      </w:pPr>
      <w:r>
        <w:t>V. Abbreviations and Acronyms</w:t>
      </w:r>
      <w:r>
        <w:tab/>
      </w:r>
      <w:r w:rsidR="00F802B4">
        <w:fldChar w:fldCharType="begin"/>
      </w:r>
      <w:r w:rsidR="00CC1DC3">
        <w:instrText xml:space="preserve"> PAGEREF _Toc249952292 \h </w:instrText>
      </w:r>
      <w:r w:rsidR="00F802B4">
        <w:fldChar w:fldCharType="separate"/>
      </w:r>
      <w:r w:rsidR="00C85240">
        <w:t>10</w:t>
      </w:r>
      <w:r w:rsidR="00F802B4">
        <w:fldChar w:fldCharType="end"/>
      </w:r>
    </w:p>
    <w:p w:rsidR="00D12EDC" w:rsidRDefault="00D12EDC" w:rsidP="00D12EDC">
      <w:pPr>
        <w:pStyle w:val="TOC1"/>
        <w:rPr>
          <w:rFonts w:asciiTheme="minorHAnsi" w:hAnsiTheme="minorHAnsi"/>
          <w:b w:val="0"/>
          <w:lang w:val="en-US" w:eastAsia="en-US"/>
        </w:rPr>
      </w:pPr>
      <w:r>
        <w:t>Section I: Health and Family Life Education</w:t>
      </w:r>
      <w:r>
        <w:tab/>
      </w:r>
      <w:r w:rsidR="00F802B4">
        <w:fldChar w:fldCharType="begin"/>
      </w:r>
      <w:r w:rsidR="00CC1DC3">
        <w:instrText xml:space="preserve"> PAGEREF _Toc249952293 \h </w:instrText>
      </w:r>
      <w:r w:rsidR="00F802B4">
        <w:fldChar w:fldCharType="separate"/>
      </w:r>
      <w:r w:rsidR="00C85240">
        <w:t>11</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1.1</w:t>
      </w:r>
      <w:r>
        <w:rPr>
          <w:rFonts w:asciiTheme="minorHAnsi" w:hAnsiTheme="minorHAnsi"/>
          <w:color w:val="auto"/>
          <w:szCs w:val="24"/>
          <w:lang w:val="en-US" w:eastAsia="en-US"/>
        </w:rPr>
        <w:tab/>
      </w:r>
      <w:r>
        <w:t>Background to HFLE</w:t>
      </w:r>
      <w:r>
        <w:tab/>
      </w:r>
      <w:r w:rsidR="00F802B4">
        <w:fldChar w:fldCharType="begin"/>
      </w:r>
      <w:r w:rsidR="00CC1DC3">
        <w:instrText xml:space="preserve"> PAGEREF _Toc249952294 \h </w:instrText>
      </w:r>
      <w:r w:rsidR="00F802B4">
        <w:fldChar w:fldCharType="separate"/>
      </w:r>
      <w:r w:rsidR="00C85240">
        <w:t>11</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1.2</w:t>
      </w:r>
      <w:r>
        <w:rPr>
          <w:rFonts w:asciiTheme="minorHAnsi" w:hAnsiTheme="minorHAnsi"/>
          <w:color w:val="auto"/>
          <w:szCs w:val="24"/>
          <w:lang w:val="en-US" w:eastAsia="en-US"/>
        </w:rPr>
        <w:tab/>
      </w:r>
      <w:r>
        <w:t>HFLE in the Caribbean</w:t>
      </w:r>
      <w:r>
        <w:tab/>
      </w:r>
      <w:r w:rsidR="00F802B4">
        <w:fldChar w:fldCharType="begin"/>
      </w:r>
      <w:r w:rsidR="00CC1DC3">
        <w:instrText xml:space="preserve"> PAGEREF _Toc249952295 \h </w:instrText>
      </w:r>
      <w:r w:rsidR="00F802B4">
        <w:fldChar w:fldCharType="separate"/>
      </w:r>
      <w:r w:rsidR="00C85240">
        <w:t>13</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1.3</w:t>
      </w:r>
      <w:r>
        <w:rPr>
          <w:rFonts w:asciiTheme="minorHAnsi" w:hAnsiTheme="minorHAnsi"/>
          <w:color w:val="auto"/>
          <w:szCs w:val="24"/>
          <w:lang w:val="en-US" w:eastAsia="en-US"/>
        </w:rPr>
        <w:tab/>
      </w:r>
      <w:r>
        <w:t>HFLE in Guyana and the HFLE Pilot</w:t>
      </w:r>
      <w:r>
        <w:tab/>
      </w:r>
      <w:r w:rsidR="00F802B4">
        <w:fldChar w:fldCharType="begin"/>
      </w:r>
      <w:r w:rsidR="00CC1DC3">
        <w:instrText xml:space="preserve"> PAGEREF _Toc249952296 \h </w:instrText>
      </w:r>
      <w:r w:rsidR="00F802B4">
        <w:fldChar w:fldCharType="separate"/>
      </w:r>
      <w:r w:rsidR="00C85240">
        <w:t>15</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1.4</w:t>
      </w:r>
      <w:r>
        <w:rPr>
          <w:rFonts w:asciiTheme="minorHAnsi" w:hAnsiTheme="minorHAnsi"/>
          <w:color w:val="auto"/>
          <w:szCs w:val="24"/>
          <w:lang w:val="en-US" w:eastAsia="en-US"/>
        </w:rPr>
        <w:tab/>
      </w:r>
      <w:r>
        <w:t>HFLE 2010 PILOT CORE COMPONENTS</w:t>
      </w:r>
      <w:r>
        <w:tab/>
      </w:r>
      <w:r w:rsidR="00F802B4">
        <w:fldChar w:fldCharType="begin"/>
      </w:r>
      <w:r w:rsidR="00CC1DC3">
        <w:instrText xml:space="preserve"> PAGEREF _Toc249952297 \h </w:instrText>
      </w:r>
      <w:r w:rsidR="00F802B4">
        <w:fldChar w:fldCharType="separate"/>
      </w:r>
      <w:r w:rsidR="00C85240">
        <w:t>18</w:t>
      </w:r>
      <w:r w:rsidR="00F802B4">
        <w:fldChar w:fldCharType="end"/>
      </w:r>
    </w:p>
    <w:p w:rsidR="00D12EDC" w:rsidRDefault="00D12EDC" w:rsidP="00D12EDC">
      <w:pPr>
        <w:pStyle w:val="TOC2"/>
        <w:rPr>
          <w:rFonts w:asciiTheme="minorHAnsi" w:hAnsiTheme="minorHAnsi"/>
          <w:color w:val="auto"/>
          <w:szCs w:val="24"/>
          <w:lang w:val="en-US" w:eastAsia="en-US"/>
        </w:rPr>
      </w:pPr>
      <w:r>
        <w:t>1.5 Definition of Key Terms</w:t>
      </w:r>
      <w:r>
        <w:tab/>
      </w:r>
      <w:r w:rsidR="00F802B4">
        <w:fldChar w:fldCharType="begin"/>
      </w:r>
      <w:r w:rsidR="00CC1DC3">
        <w:instrText xml:space="preserve"> PAGEREF _Toc249952298 \h </w:instrText>
      </w:r>
      <w:r w:rsidR="00F802B4">
        <w:fldChar w:fldCharType="separate"/>
      </w:r>
      <w:r w:rsidR="00C85240">
        <w:t>21</w:t>
      </w:r>
      <w:r w:rsidR="00F802B4">
        <w:fldChar w:fldCharType="end"/>
      </w:r>
    </w:p>
    <w:p w:rsidR="00D12EDC" w:rsidRDefault="00D12EDC" w:rsidP="00D12EDC">
      <w:pPr>
        <w:pStyle w:val="TOC2"/>
        <w:rPr>
          <w:rFonts w:asciiTheme="minorHAnsi" w:hAnsiTheme="minorHAnsi"/>
          <w:color w:val="auto"/>
          <w:szCs w:val="24"/>
          <w:lang w:val="en-US" w:eastAsia="en-US"/>
        </w:rPr>
      </w:pPr>
      <w:r>
        <w:t>1.6 Structure of the Report</w:t>
      </w:r>
      <w:r>
        <w:tab/>
      </w:r>
      <w:r w:rsidR="00F802B4">
        <w:fldChar w:fldCharType="begin"/>
      </w:r>
      <w:r w:rsidR="00CC1DC3">
        <w:instrText xml:space="preserve"> PAGEREF _Toc249952299 \h </w:instrText>
      </w:r>
      <w:r w:rsidR="00F802B4">
        <w:fldChar w:fldCharType="separate"/>
      </w:r>
      <w:r w:rsidR="00C85240">
        <w:t>21</w:t>
      </w:r>
      <w:r w:rsidR="00F802B4">
        <w:fldChar w:fldCharType="end"/>
      </w:r>
    </w:p>
    <w:p w:rsidR="00D12EDC" w:rsidRDefault="00D12EDC" w:rsidP="00D12EDC">
      <w:pPr>
        <w:pStyle w:val="TOC1"/>
        <w:rPr>
          <w:rFonts w:asciiTheme="minorHAnsi" w:hAnsiTheme="minorHAnsi"/>
          <w:b w:val="0"/>
          <w:lang w:val="en-US" w:eastAsia="en-US"/>
        </w:rPr>
      </w:pPr>
      <w:r>
        <w:t>Section II: Evaluation Framework and Methodology</w:t>
      </w:r>
      <w:r>
        <w:tab/>
      </w:r>
      <w:r w:rsidR="00F802B4">
        <w:fldChar w:fldCharType="begin"/>
      </w:r>
      <w:r w:rsidR="00CC1DC3">
        <w:instrText xml:space="preserve"> PAGEREF _Toc249952300 \h </w:instrText>
      </w:r>
      <w:r w:rsidR="00F802B4">
        <w:fldChar w:fldCharType="separate"/>
      </w:r>
      <w:r w:rsidR="00C85240">
        <w:t>23</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2.1</w:t>
      </w:r>
      <w:r>
        <w:rPr>
          <w:rFonts w:asciiTheme="minorHAnsi" w:hAnsiTheme="minorHAnsi"/>
          <w:color w:val="auto"/>
          <w:szCs w:val="24"/>
          <w:lang w:val="en-US" w:eastAsia="en-US"/>
        </w:rPr>
        <w:tab/>
      </w:r>
      <w:r>
        <w:t>The Evaluation: Purpose Objectives and Scope</w:t>
      </w:r>
      <w:r>
        <w:tab/>
      </w:r>
      <w:r w:rsidR="00F802B4">
        <w:fldChar w:fldCharType="begin"/>
      </w:r>
      <w:r w:rsidR="00CC1DC3">
        <w:instrText xml:space="preserve"> PAGEREF _Toc249952301 \h </w:instrText>
      </w:r>
      <w:r w:rsidR="00F802B4">
        <w:fldChar w:fldCharType="separate"/>
      </w:r>
      <w:r w:rsidR="00C85240">
        <w:t>24</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2.2</w:t>
      </w:r>
      <w:r>
        <w:rPr>
          <w:rFonts w:asciiTheme="minorHAnsi" w:hAnsiTheme="minorHAnsi"/>
          <w:color w:val="auto"/>
          <w:szCs w:val="24"/>
          <w:lang w:val="en-US" w:eastAsia="en-US"/>
        </w:rPr>
        <w:tab/>
      </w:r>
      <w:r>
        <w:t>Purpose and Objectives of the Evaluation</w:t>
      </w:r>
      <w:r>
        <w:tab/>
      </w:r>
      <w:r w:rsidR="00F802B4">
        <w:fldChar w:fldCharType="begin"/>
      </w:r>
      <w:r w:rsidR="00CC1DC3">
        <w:instrText xml:space="preserve"> PAGEREF _Toc249952302 \h </w:instrText>
      </w:r>
      <w:r w:rsidR="00F802B4">
        <w:fldChar w:fldCharType="separate"/>
      </w:r>
      <w:r w:rsidR="00C85240">
        <w:t>25</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2.3</w:t>
      </w:r>
      <w:r>
        <w:rPr>
          <w:rFonts w:asciiTheme="minorHAnsi" w:hAnsiTheme="minorHAnsi"/>
          <w:color w:val="auto"/>
          <w:szCs w:val="24"/>
          <w:lang w:val="en-US" w:eastAsia="en-US"/>
        </w:rPr>
        <w:tab/>
      </w:r>
      <w:r>
        <w:t>Scope and Focus</w:t>
      </w:r>
      <w:r>
        <w:tab/>
      </w:r>
      <w:r w:rsidR="00F802B4">
        <w:fldChar w:fldCharType="begin"/>
      </w:r>
      <w:r w:rsidR="00CC1DC3">
        <w:instrText xml:space="preserve"> PAGEREF _Toc249952303 \h </w:instrText>
      </w:r>
      <w:r w:rsidR="00F802B4">
        <w:fldChar w:fldCharType="separate"/>
      </w:r>
      <w:r w:rsidR="00C85240">
        <w:t>25</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2.4</w:t>
      </w:r>
      <w:r>
        <w:rPr>
          <w:rFonts w:asciiTheme="minorHAnsi" w:hAnsiTheme="minorHAnsi"/>
          <w:color w:val="auto"/>
          <w:szCs w:val="24"/>
          <w:lang w:val="en-US" w:eastAsia="en-US"/>
        </w:rPr>
        <w:tab/>
      </w:r>
      <w:r>
        <w:t>Evaluation Methods and Tools</w:t>
      </w:r>
      <w:r>
        <w:tab/>
      </w:r>
      <w:r w:rsidR="00F802B4">
        <w:fldChar w:fldCharType="begin"/>
      </w:r>
      <w:r w:rsidR="00CC1DC3">
        <w:instrText xml:space="preserve"> PAGEREF _Toc249952304 \h </w:instrText>
      </w:r>
      <w:r w:rsidR="00F802B4">
        <w:fldChar w:fldCharType="separate"/>
      </w:r>
      <w:r w:rsidR="00C85240">
        <w:t>26</w:t>
      </w:r>
      <w:r w:rsidR="00F802B4">
        <w:fldChar w:fldCharType="end"/>
      </w:r>
    </w:p>
    <w:p w:rsidR="00D12EDC" w:rsidRDefault="00D12EDC" w:rsidP="00D12EDC">
      <w:pPr>
        <w:pStyle w:val="TOC1"/>
        <w:rPr>
          <w:rFonts w:asciiTheme="minorHAnsi" w:hAnsiTheme="minorHAnsi"/>
          <w:b w:val="0"/>
          <w:lang w:val="en-US" w:eastAsia="en-US"/>
        </w:rPr>
      </w:pPr>
      <w:r>
        <w:t>Section III: HFLE Evaluation Findings</w:t>
      </w:r>
      <w:r>
        <w:tab/>
      </w:r>
      <w:r w:rsidR="00F802B4">
        <w:fldChar w:fldCharType="begin"/>
      </w:r>
      <w:r w:rsidR="00CC1DC3">
        <w:instrText xml:space="preserve"> PAGEREF _Toc249952305 \h </w:instrText>
      </w:r>
      <w:r w:rsidR="00F802B4">
        <w:fldChar w:fldCharType="separate"/>
      </w:r>
      <w:r w:rsidR="00C85240">
        <w:t>31</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3.1</w:t>
      </w:r>
      <w:r>
        <w:rPr>
          <w:rFonts w:asciiTheme="minorHAnsi" w:hAnsiTheme="minorHAnsi"/>
          <w:color w:val="auto"/>
          <w:szCs w:val="24"/>
          <w:lang w:val="en-US" w:eastAsia="en-US"/>
        </w:rPr>
        <w:tab/>
      </w:r>
      <w:r>
        <w:t>Relevance</w:t>
      </w:r>
      <w:r>
        <w:tab/>
      </w:r>
      <w:r w:rsidR="00F802B4">
        <w:fldChar w:fldCharType="begin"/>
      </w:r>
      <w:r w:rsidR="00CC1DC3">
        <w:instrText xml:space="preserve"> PAGEREF _Toc249952306 \h </w:instrText>
      </w:r>
      <w:r w:rsidR="00F802B4">
        <w:fldChar w:fldCharType="separate"/>
      </w:r>
      <w:r w:rsidR="00C85240">
        <w:t>31</w:t>
      </w:r>
      <w:r w:rsidR="00F802B4">
        <w:fldChar w:fldCharType="end"/>
      </w:r>
    </w:p>
    <w:p w:rsidR="00D12EDC" w:rsidRDefault="00D12EDC" w:rsidP="00D12EDC">
      <w:pPr>
        <w:pStyle w:val="TOC2"/>
        <w:tabs>
          <w:tab w:val="clear" w:pos="772"/>
          <w:tab w:val="left" w:pos="794"/>
        </w:tabs>
        <w:rPr>
          <w:rFonts w:asciiTheme="minorHAnsi" w:hAnsiTheme="minorHAnsi"/>
          <w:color w:val="auto"/>
          <w:szCs w:val="24"/>
          <w:lang w:val="en-US" w:eastAsia="en-US"/>
        </w:rPr>
      </w:pPr>
      <w:r w:rsidRPr="00BD22C7">
        <w:rPr>
          <w:rFonts w:ascii="Arial" w:hAnsi="Arial" w:cs="Arial"/>
        </w:rPr>
        <w:t>3.2</w:t>
      </w:r>
      <w:r>
        <w:rPr>
          <w:rFonts w:asciiTheme="minorHAnsi" w:hAnsiTheme="minorHAnsi"/>
          <w:color w:val="auto"/>
          <w:szCs w:val="24"/>
          <w:lang w:val="en-US" w:eastAsia="en-US"/>
        </w:rPr>
        <w:tab/>
      </w:r>
      <w:r>
        <w:t>Effectiveness</w:t>
      </w:r>
      <w:r>
        <w:tab/>
      </w:r>
      <w:r w:rsidR="00F802B4">
        <w:fldChar w:fldCharType="begin"/>
      </w:r>
      <w:r w:rsidR="00CC1DC3">
        <w:instrText xml:space="preserve"> PAGEREF _Toc249952307 \h </w:instrText>
      </w:r>
      <w:r w:rsidR="00F802B4">
        <w:fldChar w:fldCharType="separate"/>
      </w:r>
      <w:r w:rsidR="00C85240">
        <w:t>40</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3.3</w:t>
      </w:r>
      <w:r>
        <w:rPr>
          <w:rFonts w:asciiTheme="minorHAnsi" w:hAnsiTheme="minorHAnsi"/>
          <w:color w:val="auto"/>
          <w:szCs w:val="24"/>
          <w:lang w:val="en-US" w:eastAsia="en-US"/>
        </w:rPr>
        <w:tab/>
      </w:r>
      <w:r>
        <w:t>Efficiency</w:t>
      </w:r>
      <w:r>
        <w:tab/>
      </w:r>
      <w:r w:rsidR="00F802B4">
        <w:fldChar w:fldCharType="begin"/>
      </w:r>
      <w:r w:rsidR="00CC1DC3">
        <w:instrText xml:space="preserve"> PAGEREF _Toc249952308 \h </w:instrText>
      </w:r>
      <w:r w:rsidR="00F802B4">
        <w:fldChar w:fldCharType="separate"/>
      </w:r>
      <w:r w:rsidR="00C85240">
        <w:t>40</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3.4</w:t>
      </w:r>
      <w:r>
        <w:rPr>
          <w:rFonts w:asciiTheme="minorHAnsi" w:hAnsiTheme="minorHAnsi"/>
          <w:color w:val="auto"/>
          <w:szCs w:val="24"/>
          <w:lang w:val="en-US" w:eastAsia="en-US"/>
        </w:rPr>
        <w:tab/>
      </w:r>
      <w:r>
        <w:t>Impact</w:t>
      </w:r>
      <w:r>
        <w:tab/>
      </w:r>
      <w:r w:rsidR="00F802B4">
        <w:fldChar w:fldCharType="begin"/>
      </w:r>
      <w:r w:rsidR="00CC1DC3">
        <w:instrText xml:space="preserve"> PAGEREF _Toc249952309 \h </w:instrText>
      </w:r>
      <w:r w:rsidR="00F802B4">
        <w:fldChar w:fldCharType="separate"/>
      </w:r>
      <w:r w:rsidR="00C85240">
        <w:t>65</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3.5</w:t>
      </w:r>
      <w:r>
        <w:rPr>
          <w:rFonts w:asciiTheme="minorHAnsi" w:hAnsiTheme="minorHAnsi"/>
          <w:color w:val="auto"/>
          <w:szCs w:val="24"/>
          <w:lang w:val="en-US" w:eastAsia="en-US"/>
        </w:rPr>
        <w:tab/>
      </w:r>
      <w:r>
        <w:t>Sustainability</w:t>
      </w:r>
      <w:r>
        <w:tab/>
      </w:r>
      <w:r w:rsidR="00F802B4">
        <w:fldChar w:fldCharType="begin"/>
      </w:r>
      <w:r w:rsidR="00CC1DC3">
        <w:instrText xml:space="preserve"> PAGEREF _Toc249952310 \h </w:instrText>
      </w:r>
      <w:r w:rsidR="00F802B4">
        <w:fldChar w:fldCharType="separate"/>
      </w:r>
      <w:r w:rsidR="00C85240">
        <w:t>75</w:t>
      </w:r>
      <w:r w:rsidR="00F802B4">
        <w:fldChar w:fldCharType="end"/>
      </w:r>
    </w:p>
    <w:p w:rsidR="00D12EDC" w:rsidRDefault="00D12EDC" w:rsidP="00D12EDC">
      <w:pPr>
        <w:pStyle w:val="TOC1"/>
        <w:rPr>
          <w:rFonts w:asciiTheme="minorHAnsi" w:hAnsiTheme="minorHAnsi"/>
          <w:b w:val="0"/>
          <w:lang w:val="en-US" w:eastAsia="en-US"/>
        </w:rPr>
      </w:pPr>
      <w:r>
        <w:t>Section IV: Conclusions and Recommendations</w:t>
      </w:r>
      <w:r>
        <w:tab/>
      </w:r>
      <w:r w:rsidR="00F802B4">
        <w:fldChar w:fldCharType="begin"/>
      </w:r>
      <w:r w:rsidR="00CC1DC3">
        <w:instrText xml:space="preserve"> PAGEREF _Toc249952311 \h </w:instrText>
      </w:r>
      <w:r w:rsidR="00F802B4">
        <w:fldChar w:fldCharType="separate"/>
      </w:r>
      <w:r w:rsidR="00C85240">
        <w:t>79</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4.1</w:t>
      </w:r>
      <w:r>
        <w:rPr>
          <w:rFonts w:asciiTheme="minorHAnsi" w:hAnsiTheme="minorHAnsi"/>
          <w:color w:val="auto"/>
          <w:szCs w:val="24"/>
          <w:lang w:val="en-US" w:eastAsia="en-US"/>
        </w:rPr>
        <w:tab/>
      </w:r>
      <w:r>
        <w:t>Implications for Scaling Up HFLE</w:t>
      </w:r>
      <w:r>
        <w:tab/>
      </w:r>
      <w:r w:rsidR="00F802B4">
        <w:fldChar w:fldCharType="begin"/>
      </w:r>
      <w:r w:rsidR="00CC1DC3">
        <w:instrText xml:space="preserve"> PAGEREF _Toc249952312 \h </w:instrText>
      </w:r>
      <w:r w:rsidR="00F802B4">
        <w:fldChar w:fldCharType="separate"/>
      </w:r>
      <w:r w:rsidR="00C85240">
        <w:t>82</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4.2</w:t>
      </w:r>
      <w:r>
        <w:rPr>
          <w:rFonts w:asciiTheme="minorHAnsi" w:hAnsiTheme="minorHAnsi"/>
          <w:color w:val="auto"/>
          <w:szCs w:val="24"/>
          <w:lang w:val="en-US" w:eastAsia="en-US"/>
        </w:rPr>
        <w:tab/>
      </w:r>
      <w:r>
        <w:t>Recommendations</w:t>
      </w:r>
      <w:r>
        <w:tab/>
      </w:r>
      <w:r w:rsidR="00F802B4">
        <w:fldChar w:fldCharType="begin"/>
      </w:r>
      <w:r w:rsidR="00CC1DC3">
        <w:instrText xml:space="preserve"> PAGEREF _Toc249952313 \h </w:instrText>
      </w:r>
      <w:r w:rsidR="00F802B4">
        <w:fldChar w:fldCharType="separate"/>
      </w:r>
      <w:r w:rsidR="00C85240">
        <w:t>83</w:t>
      </w:r>
      <w:r w:rsidR="00F802B4">
        <w:fldChar w:fldCharType="end"/>
      </w:r>
    </w:p>
    <w:p w:rsidR="00D12EDC" w:rsidRDefault="00D12EDC" w:rsidP="00D12EDC">
      <w:pPr>
        <w:pStyle w:val="TOC1"/>
        <w:tabs>
          <w:tab w:val="left" w:pos="349"/>
        </w:tabs>
        <w:rPr>
          <w:rFonts w:asciiTheme="minorHAnsi" w:hAnsiTheme="minorHAnsi"/>
          <w:b w:val="0"/>
          <w:lang w:val="en-US" w:eastAsia="en-US"/>
        </w:rPr>
      </w:pPr>
      <w:r>
        <w:t>5</w:t>
      </w:r>
      <w:r>
        <w:rPr>
          <w:rFonts w:asciiTheme="minorHAnsi" w:hAnsiTheme="minorHAnsi"/>
          <w:b w:val="0"/>
          <w:lang w:val="en-US" w:eastAsia="en-US"/>
        </w:rPr>
        <w:tab/>
      </w:r>
      <w:r>
        <w:t>Annexes</w:t>
      </w:r>
      <w:r>
        <w:tab/>
      </w:r>
      <w:r w:rsidR="00F802B4">
        <w:fldChar w:fldCharType="begin"/>
      </w:r>
      <w:r w:rsidR="00CC1DC3">
        <w:instrText xml:space="preserve"> PAGEREF _Toc249952314 \h </w:instrText>
      </w:r>
      <w:r w:rsidR="00F802B4">
        <w:fldChar w:fldCharType="separate"/>
      </w:r>
      <w:r w:rsidR="00C85240">
        <w:t>87</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5.1</w:t>
      </w:r>
      <w:r>
        <w:rPr>
          <w:rFonts w:asciiTheme="minorHAnsi" w:hAnsiTheme="minorHAnsi"/>
          <w:color w:val="auto"/>
          <w:szCs w:val="24"/>
          <w:lang w:val="en-US" w:eastAsia="en-US"/>
        </w:rPr>
        <w:tab/>
      </w:r>
      <w:r>
        <w:t>Terms of Reference</w:t>
      </w:r>
      <w:r>
        <w:tab/>
      </w:r>
      <w:r w:rsidR="00F802B4">
        <w:fldChar w:fldCharType="begin"/>
      </w:r>
      <w:r w:rsidR="00CC1DC3">
        <w:instrText xml:space="preserve"> PAGEREF _Toc249952315 \h </w:instrText>
      </w:r>
      <w:r w:rsidR="00F802B4">
        <w:fldChar w:fldCharType="separate"/>
      </w:r>
      <w:r w:rsidR="00C85240">
        <w:t>87</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5.2</w:t>
      </w:r>
      <w:r>
        <w:rPr>
          <w:rFonts w:asciiTheme="minorHAnsi" w:hAnsiTheme="minorHAnsi"/>
          <w:color w:val="auto"/>
          <w:szCs w:val="24"/>
          <w:lang w:val="en-US" w:eastAsia="en-US"/>
        </w:rPr>
        <w:tab/>
      </w:r>
      <w:r>
        <w:t>Evaluation Framework:</w:t>
      </w:r>
      <w:r>
        <w:tab/>
      </w:r>
      <w:r w:rsidR="00F802B4">
        <w:fldChar w:fldCharType="begin"/>
      </w:r>
      <w:r w:rsidR="00CC1DC3">
        <w:instrText xml:space="preserve"> PAGEREF _Toc249952316 \h </w:instrText>
      </w:r>
      <w:r w:rsidR="00F802B4">
        <w:fldChar w:fldCharType="separate"/>
      </w:r>
      <w:r w:rsidR="00C85240">
        <w:t>99</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5.3</w:t>
      </w:r>
      <w:r>
        <w:rPr>
          <w:rFonts w:asciiTheme="minorHAnsi" w:hAnsiTheme="minorHAnsi"/>
          <w:color w:val="auto"/>
          <w:szCs w:val="24"/>
          <w:lang w:val="en-US" w:eastAsia="en-US"/>
        </w:rPr>
        <w:tab/>
      </w:r>
      <w:r>
        <w:t>Evaluation Methodology</w:t>
      </w:r>
      <w:r>
        <w:tab/>
      </w:r>
      <w:r w:rsidR="00F802B4">
        <w:fldChar w:fldCharType="begin"/>
      </w:r>
      <w:r w:rsidR="00CC1DC3">
        <w:instrText xml:space="preserve"> PAGEREF _Toc249952317 \h </w:instrText>
      </w:r>
      <w:r w:rsidR="00F802B4">
        <w:fldChar w:fldCharType="separate"/>
      </w:r>
      <w:r w:rsidR="00C85240">
        <w:t>103</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5.4</w:t>
      </w:r>
      <w:r>
        <w:rPr>
          <w:rFonts w:asciiTheme="minorHAnsi" w:hAnsiTheme="minorHAnsi"/>
          <w:color w:val="auto"/>
          <w:szCs w:val="24"/>
          <w:lang w:val="en-US" w:eastAsia="en-US"/>
        </w:rPr>
        <w:tab/>
      </w:r>
      <w:r>
        <w:t>Summary Table</w:t>
      </w:r>
      <w:r>
        <w:tab/>
      </w:r>
      <w:r w:rsidR="00F802B4">
        <w:fldChar w:fldCharType="begin"/>
      </w:r>
      <w:r w:rsidR="00CC1DC3">
        <w:instrText xml:space="preserve"> PAGEREF _Toc249952318 \h </w:instrText>
      </w:r>
      <w:r w:rsidR="00F802B4">
        <w:fldChar w:fldCharType="separate"/>
      </w:r>
      <w:r w:rsidR="00C85240">
        <w:t>118</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5.5</w:t>
      </w:r>
      <w:r>
        <w:rPr>
          <w:rFonts w:asciiTheme="minorHAnsi" w:hAnsiTheme="minorHAnsi"/>
          <w:color w:val="auto"/>
          <w:szCs w:val="24"/>
          <w:lang w:val="en-US" w:eastAsia="en-US"/>
        </w:rPr>
        <w:tab/>
      </w:r>
      <w:r>
        <w:t>Bibliography</w:t>
      </w:r>
      <w:r>
        <w:tab/>
      </w:r>
      <w:r w:rsidR="00F802B4">
        <w:fldChar w:fldCharType="begin"/>
      </w:r>
      <w:r w:rsidR="00CC1DC3">
        <w:instrText xml:space="preserve"> PAGEREF _Toc249952319 \h </w:instrText>
      </w:r>
      <w:r w:rsidR="00F802B4">
        <w:fldChar w:fldCharType="separate"/>
      </w:r>
      <w:r w:rsidR="00C85240">
        <w:t>120</w:t>
      </w:r>
      <w:r w:rsidR="00F802B4">
        <w:fldChar w:fldCharType="end"/>
      </w:r>
    </w:p>
    <w:p w:rsidR="00D12EDC" w:rsidRDefault="00D12EDC" w:rsidP="00D12EDC">
      <w:pPr>
        <w:pStyle w:val="TOC2"/>
        <w:tabs>
          <w:tab w:val="left" w:pos="734"/>
        </w:tabs>
        <w:rPr>
          <w:rFonts w:asciiTheme="minorHAnsi" w:hAnsiTheme="minorHAnsi"/>
          <w:color w:val="auto"/>
          <w:szCs w:val="24"/>
          <w:lang w:val="en-US" w:eastAsia="en-US"/>
        </w:rPr>
      </w:pPr>
      <w:r>
        <w:t>5.6</w:t>
      </w:r>
      <w:r>
        <w:rPr>
          <w:rFonts w:asciiTheme="minorHAnsi" w:hAnsiTheme="minorHAnsi"/>
          <w:color w:val="auto"/>
          <w:szCs w:val="24"/>
          <w:lang w:val="en-US" w:eastAsia="en-US"/>
        </w:rPr>
        <w:tab/>
      </w:r>
      <w:r>
        <w:t>Detailed table of baseline and end line data by question/region</w:t>
      </w:r>
      <w:r>
        <w:tab/>
      </w:r>
      <w:r w:rsidR="00F802B4">
        <w:fldChar w:fldCharType="begin"/>
      </w:r>
      <w:r w:rsidR="00CC1DC3">
        <w:instrText xml:space="preserve"> PAGEREF _Toc249952320 \h </w:instrText>
      </w:r>
      <w:r w:rsidR="00F802B4">
        <w:fldChar w:fldCharType="separate"/>
      </w:r>
      <w:r w:rsidR="00C85240">
        <w:t>122</w:t>
      </w:r>
      <w:r w:rsidR="00F802B4">
        <w:fldChar w:fldCharType="end"/>
      </w:r>
    </w:p>
    <w:p w:rsidR="00D12EDC" w:rsidRPr="00AA067C" w:rsidRDefault="00F802B4" w:rsidP="00D12EDC">
      <w:pPr>
        <w:pStyle w:val="TOC2"/>
        <w:rPr>
          <w:color w:val="auto"/>
        </w:rPr>
        <w:sectPr w:rsidR="00D12EDC" w:rsidRPr="00AA067C">
          <w:type w:val="continuous"/>
          <w:pgSz w:w="12240" w:h="15840" w:code="1"/>
          <w:pgMar w:top="1440" w:right="1800" w:bottom="1440" w:left="1800" w:header="708" w:footer="708" w:gutter="0"/>
          <w:cols w:space="708"/>
          <w:docGrid w:linePitch="299"/>
        </w:sectPr>
      </w:pPr>
      <w:r w:rsidRPr="008A7BAA">
        <w:rPr>
          <w:color w:val="auto"/>
        </w:rPr>
        <w:fldChar w:fldCharType="end"/>
      </w:r>
    </w:p>
    <w:p w:rsidR="00D12EDC" w:rsidRPr="002A78AE" w:rsidRDefault="00D12EDC" w:rsidP="00D12EDC">
      <w:pPr>
        <w:pStyle w:val="Heading2"/>
        <w:numPr>
          <w:ilvl w:val="0"/>
          <w:numId w:val="0"/>
        </w:numPr>
        <w:rPr>
          <w:b w:val="0"/>
          <w:sz w:val="32"/>
          <w:szCs w:val="32"/>
        </w:rPr>
      </w:pPr>
      <w:bookmarkStart w:id="5" w:name="_Toc249952290"/>
      <w:r w:rsidRPr="00DE3845">
        <w:rPr>
          <w:sz w:val="32"/>
          <w:szCs w:val="32"/>
        </w:rPr>
        <w:lastRenderedPageBreak/>
        <w:t>III. List of Tables</w:t>
      </w:r>
      <w:bookmarkEnd w:id="5"/>
    </w:p>
    <w:p w:rsidR="00D12EDC" w:rsidRPr="002A78AE" w:rsidRDefault="00F802B4" w:rsidP="00D12EDC">
      <w:pPr>
        <w:pStyle w:val="TableofFigures"/>
        <w:tabs>
          <w:tab w:val="right" w:leader="dot" w:pos="8630"/>
        </w:tabs>
        <w:rPr>
          <w:rFonts w:asciiTheme="minorHAnsi" w:hAnsiTheme="minorHAnsi"/>
          <w:noProof/>
          <w:szCs w:val="24"/>
          <w:lang w:val="en-US" w:eastAsia="en-US"/>
        </w:rPr>
      </w:pPr>
      <w:r w:rsidRPr="002A78AE">
        <w:fldChar w:fldCharType="begin"/>
      </w:r>
      <w:r w:rsidR="00D12EDC" w:rsidRPr="002A78AE">
        <w:instrText xml:space="preserve"> TOC \h \z \c "Table" </w:instrText>
      </w:r>
      <w:r w:rsidRPr="002A78AE">
        <w:fldChar w:fldCharType="separate"/>
      </w:r>
      <w:r w:rsidR="00D12EDC" w:rsidRPr="002A78AE">
        <w:rPr>
          <w:noProof/>
        </w:rPr>
        <w:t>Table 1: HFLE Pilot Schools</w:t>
      </w:r>
      <w:r w:rsidR="00D12EDC" w:rsidRPr="002A78AE">
        <w:rPr>
          <w:noProof/>
        </w:rPr>
        <w:tab/>
      </w:r>
      <w:r w:rsidRPr="002A78AE">
        <w:rPr>
          <w:noProof/>
        </w:rPr>
        <w:fldChar w:fldCharType="begin"/>
      </w:r>
      <w:r w:rsidR="00D12EDC" w:rsidRPr="002A78AE">
        <w:rPr>
          <w:noProof/>
        </w:rPr>
        <w:instrText xml:space="preserve"> PAGEREF _Toc249937980 \h </w:instrText>
      </w:r>
      <w:r w:rsidRPr="002A78AE">
        <w:rPr>
          <w:noProof/>
        </w:rPr>
      </w:r>
      <w:r w:rsidRPr="002A78AE">
        <w:rPr>
          <w:noProof/>
        </w:rPr>
        <w:fldChar w:fldCharType="separate"/>
      </w:r>
      <w:r w:rsidR="00D12EDC">
        <w:rPr>
          <w:noProof/>
        </w:rPr>
        <w:t>17</w:t>
      </w:r>
      <w:r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2</w:t>
      </w:r>
      <w:r w:rsidRPr="002A78AE">
        <w:rPr>
          <w:rFonts w:cs="Arial"/>
          <w:noProof/>
        </w:rPr>
        <w:t>: NGOs Supporting the HFLE Pilot Implementation by Region</w:t>
      </w:r>
      <w:r w:rsidRPr="002A78AE">
        <w:rPr>
          <w:noProof/>
        </w:rPr>
        <w:tab/>
      </w:r>
      <w:r w:rsidR="00F802B4" w:rsidRPr="002A78AE">
        <w:rPr>
          <w:noProof/>
        </w:rPr>
        <w:fldChar w:fldCharType="begin"/>
      </w:r>
      <w:r w:rsidRPr="002A78AE">
        <w:rPr>
          <w:noProof/>
        </w:rPr>
        <w:instrText xml:space="preserve"> PAGEREF _Toc249937981 \h </w:instrText>
      </w:r>
      <w:r w:rsidR="00F802B4" w:rsidRPr="002A78AE">
        <w:rPr>
          <w:noProof/>
        </w:rPr>
      </w:r>
      <w:r w:rsidR="00F802B4" w:rsidRPr="002A78AE">
        <w:rPr>
          <w:noProof/>
        </w:rPr>
        <w:fldChar w:fldCharType="separate"/>
      </w:r>
      <w:r>
        <w:rPr>
          <w:noProof/>
        </w:rPr>
        <w:t>18</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3: Summary of HFLE Training days 2010-2012</w:t>
      </w:r>
      <w:r w:rsidRPr="002A78AE">
        <w:rPr>
          <w:noProof/>
        </w:rPr>
        <w:tab/>
      </w:r>
      <w:r w:rsidR="00F802B4" w:rsidRPr="002A78AE">
        <w:rPr>
          <w:noProof/>
        </w:rPr>
        <w:fldChar w:fldCharType="begin"/>
      </w:r>
      <w:r w:rsidRPr="002A78AE">
        <w:rPr>
          <w:noProof/>
        </w:rPr>
        <w:instrText xml:space="preserve"> PAGEREF _Toc249937982 \h </w:instrText>
      </w:r>
      <w:r w:rsidR="00F802B4" w:rsidRPr="002A78AE">
        <w:rPr>
          <w:noProof/>
        </w:rPr>
      </w:r>
      <w:r w:rsidR="00F802B4" w:rsidRPr="002A78AE">
        <w:rPr>
          <w:noProof/>
        </w:rPr>
        <w:fldChar w:fldCharType="separate"/>
      </w:r>
      <w:r>
        <w:rPr>
          <w:noProof/>
        </w:rPr>
        <w:t>19</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4: Table showing the Location and School Population of the HFLE and Non-HFLE school included in the evaluation</w:t>
      </w:r>
      <w:r w:rsidRPr="002A78AE">
        <w:rPr>
          <w:noProof/>
        </w:rPr>
        <w:tab/>
      </w:r>
      <w:r w:rsidR="00F802B4" w:rsidRPr="002A78AE">
        <w:rPr>
          <w:noProof/>
        </w:rPr>
        <w:fldChar w:fldCharType="begin"/>
      </w:r>
      <w:r w:rsidRPr="002A78AE">
        <w:rPr>
          <w:noProof/>
        </w:rPr>
        <w:instrText xml:space="preserve"> PAGEREF _Toc249937983 \h </w:instrText>
      </w:r>
      <w:r w:rsidR="00F802B4" w:rsidRPr="002A78AE">
        <w:rPr>
          <w:noProof/>
        </w:rPr>
      </w:r>
      <w:r w:rsidR="00F802B4" w:rsidRPr="002A78AE">
        <w:rPr>
          <w:noProof/>
        </w:rPr>
        <w:fldChar w:fldCharType="separate"/>
      </w:r>
      <w:r>
        <w:rPr>
          <w:noProof/>
        </w:rPr>
        <w:t>24</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5: Disaggregated HFLE Focus Group Participants Data</w:t>
      </w:r>
      <w:r w:rsidRPr="002A78AE">
        <w:rPr>
          <w:noProof/>
        </w:rPr>
        <w:tab/>
      </w:r>
      <w:r w:rsidR="00F802B4" w:rsidRPr="002A78AE">
        <w:rPr>
          <w:noProof/>
        </w:rPr>
        <w:fldChar w:fldCharType="begin"/>
      </w:r>
      <w:r w:rsidRPr="002A78AE">
        <w:rPr>
          <w:noProof/>
        </w:rPr>
        <w:instrText xml:space="preserve"> PAGEREF _Toc249937984 \h </w:instrText>
      </w:r>
      <w:r w:rsidR="00F802B4" w:rsidRPr="002A78AE">
        <w:rPr>
          <w:noProof/>
        </w:rPr>
      </w:r>
      <w:r w:rsidR="00F802B4" w:rsidRPr="002A78AE">
        <w:rPr>
          <w:noProof/>
        </w:rPr>
        <w:fldChar w:fldCharType="separate"/>
      </w:r>
      <w:r>
        <w:rPr>
          <w:noProof/>
        </w:rPr>
        <w:t>25</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6</w:t>
      </w:r>
      <w:r w:rsidRPr="002A78AE">
        <w:rPr>
          <w:rFonts w:cs="Arial"/>
          <w:noProof/>
        </w:rPr>
        <w:t>: HFLE Constructs Measured</w:t>
      </w:r>
      <w:r w:rsidRPr="002A78AE">
        <w:rPr>
          <w:noProof/>
        </w:rPr>
        <w:tab/>
      </w:r>
      <w:r w:rsidR="00F802B4" w:rsidRPr="002A78AE">
        <w:rPr>
          <w:noProof/>
        </w:rPr>
        <w:fldChar w:fldCharType="begin"/>
      </w:r>
      <w:r w:rsidRPr="002A78AE">
        <w:rPr>
          <w:noProof/>
        </w:rPr>
        <w:instrText xml:space="preserve"> PAGEREF _Toc249937985 \h </w:instrText>
      </w:r>
      <w:r w:rsidR="00F802B4" w:rsidRPr="002A78AE">
        <w:rPr>
          <w:noProof/>
        </w:rPr>
      </w:r>
      <w:r w:rsidR="00F802B4" w:rsidRPr="002A78AE">
        <w:rPr>
          <w:noProof/>
        </w:rPr>
        <w:fldChar w:fldCharType="separate"/>
      </w:r>
      <w:r>
        <w:rPr>
          <w:noProof/>
        </w:rPr>
        <w:t>26</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 xml:space="preserve">Table 7 </w:t>
      </w:r>
      <w:r w:rsidRPr="002A78AE">
        <w:rPr>
          <w:rFonts w:cs="Arial"/>
          <w:noProof/>
        </w:rPr>
        <w:t>Teacher Factors Measured</w:t>
      </w:r>
      <w:r w:rsidRPr="002A78AE">
        <w:rPr>
          <w:noProof/>
        </w:rPr>
        <w:tab/>
      </w:r>
      <w:r w:rsidR="00F802B4" w:rsidRPr="002A78AE">
        <w:rPr>
          <w:noProof/>
        </w:rPr>
        <w:fldChar w:fldCharType="begin"/>
      </w:r>
      <w:r w:rsidRPr="002A78AE">
        <w:rPr>
          <w:noProof/>
        </w:rPr>
        <w:instrText xml:space="preserve"> PAGEREF _Toc249937986 \h </w:instrText>
      </w:r>
      <w:r w:rsidR="00F802B4" w:rsidRPr="002A78AE">
        <w:rPr>
          <w:noProof/>
        </w:rPr>
      </w:r>
      <w:r w:rsidR="00F802B4" w:rsidRPr="002A78AE">
        <w:rPr>
          <w:noProof/>
        </w:rPr>
        <w:fldChar w:fldCharType="separate"/>
      </w:r>
      <w:r>
        <w:rPr>
          <w:noProof/>
        </w:rPr>
        <w:t>27</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8: HFLE Curriculum Content Relevance to the MDGs</w:t>
      </w:r>
      <w:r w:rsidRPr="002A78AE">
        <w:rPr>
          <w:noProof/>
        </w:rPr>
        <w:tab/>
      </w:r>
      <w:r w:rsidR="00F802B4" w:rsidRPr="002A78AE">
        <w:rPr>
          <w:noProof/>
        </w:rPr>
        <w:fldChar w:fldCharType="begin"/>
      </w:r>
      <w:r w:rsidRPr="002A78AE">
        <w:rPr>
          <w:noProof/>
        </w:rPr>
        <w:instrText xml:space="preserve"> PAGEREF _Toc249937987 \h </w:instrText>
      </w:r>
      <w:r w:rsidR="00F802B4" w:rsidRPr="002A78AE">
        <w:rPr>
          <w:noProof/>
        </w:rPr>
      </w:r>
      <w:r w:rsidR="00F802B4" w:rsidRPr="002A78AE">
        <w:rPr>
          <w:noProof/>
        </w:rPr>
        <w:fldChar w:fldCharType="separate"/>
      </w:r>
      <w:r>
        <w:rPr>
          <w:noProof/>
        </w:rPr>
        <w:t>31</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9: Alignment of CARICOM and Guyana’s HFLE Objectives</w:t>
      </w:r>
      <w:r w:rsidRPr="002A78AE">
        <w:rPr>
          <w:noProof/>
        </w:rPr>
        <w:tab/>
      </w:r>
      <w:r w:rsidR="00F802B4" w:rsidRPr="002A78AE">
        <w:rPr>
          <w:noProof/>
        </w:rPr>
        <w:fldChar w:fldCharType="begin"/>
      </w:r>
      <w:r w:rsidRPr="002A78AE">
        <w:rPr>
          <w:noProof/>
        </w:rPr>
        <w:instrText xml:space="preserve"> PAGEREF _Toc249937988 \h </w:instrText>
      </w:r>
      <w:r w:rsidR="00F802B4" w:rsidRPr="002A78AE">
        <w:rPr>
          <w:noProof/>
        </w:rPr>
      </w:r>
      <w:r w:rsidR="00F802B4" w:rsidRPr="002A78AE">
        <w:rPr>
          <w:noProof/>
        </w:rPr>
        <w:fldChar w:fldCharType="separate"/>
      </w:r>
      <w:r>
        <w:rPr>
          <w:noProof/>
        </w:rPr>
        <w:t>33</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10: Disparities between National School Policy and Practice in Select Areas</w:t>
      </w:r>
      <w:r w:rsidRPr="002A78AE">
        <w:rPr>
          <w:noProof/>
        </w:rPr>
        <w:tab/>
      </w:r>
      <w:r w:rsidR="00F802B4" w:rsidRPr="002A78AE">
        <w:rPr>
          <w:noProof/>
        </w:rPr>
        <w:fldChar w:fldCharType="begin"/>
      </w:r>
      <w:r w:rsidRPr="002A78AE">
        <w:rPr>
          <w:noProof/>
        </w:rPr>
        <w:instrText xml:space="preserve"> PAGEREF _Toc249937989 \h </w:instrText>
      </w:r>
      <w:r w:rsidR="00F802B4" w:rsidRPr="002A78AE">
        <w:rPr>
          <w:noProof/>
        </w:rPr>
      </w:r>
      <w:r w:rsidR="00F802B4" w:rsidRPr="002A78AE">
        <w:rPr>
          <w:noProof/>
        </w:rPr>
        <w:fldChar w:fldCharType="separate"/>
      </w:r>
      <w:r>
        <w:rPr>
          <w:noProof/>
        </w:rPr>
        <w:t>34</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11 Performance with respect to School Life Satisfaction</w:t>
      </w:r>
      <w:r w:rsidRPr="002A78AE">
        <w:rPr>
          <w:noProof/>
        </w:rPr>
        <w:tab/>
      </w:r>
      <w:r w:rsidR="00F802B4" w:rsidRPr="002A78AE">
        <w:rPr>
          <w:noProof/>
        </w:rPr>
        <w:fldChar w:fldCharType="begin"/>
      </w:r>
      <w:r w:rsidRPr="002A78AE">
        <w:rPr>
          <w:noProof/>
        </w:rPr>
        <w:instrText xml:space="preserve"> PAGEREF _Toc249937990 \h </w:instrText>
      </w:r>
      <w:r w:rsidR="00F802B4" w:rsidRPr="002A78AE">
        <w:rPr>
          <w:noProof/>
        </w:rPr>
      </w:r>
      <w:r w:rsidR="00F802B4" w:rsidRPr="002A78AE">
        <w:rPr>
          <w:noProof/>
        </w:rPr>
        <w:fldChar w:fldCharType="separate"/>
      </w:r>
      <w:r>
        <w:rPr>
          <w:noProof/>
        </w:rPr>
        <w:t>40</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12 Performance with respect to Family Relationships</w:t>
      </w:r>
      <w:r w:rsidRPr="002A78AE">
        <w:rPr>
          <w:noProof/>
        </w:rPr>
        <w:tab/>
      </w:r>
      <w:r w:rsidR="00F802B4" w:rsidRPr="002A78AE">
        <w:rPr>
          <w:noProof/>
        </w:rPr>
        <w:fldChar w:fldCharType="begin"/>
      </w:r>
      <w:r w:rsidRPr="002A78AE">
        <w:rPr>
          <w:noProof/>
        </w:rPr>
        <w:instrText xml:space="preserve"> PAGEREF _Toc249937991 \h </w:instrText>
      </w:r>
      <w:r w:rsidR="00F802B4" w:rsidRPr="002A78AE">
        <w:rPr>
          <w:noProof/>
        </w:rPr>
      </w:r>
      <w:r w:rsidR="00F802B4" w:rsidRPr="002A78AE">
        <w:rPr>
          <w:noProof/>
        </w:rPr>
        <w:fldChar w:fldCharType="separate"/>
      </w:r>
      <w:r>
        <w:rPr>
          <w:noProof/>
        </w:rPr>
        <w:t>41</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13 Performance with respect to Self-Concept/ Self-Esteem</w:t>
      </w:r>
      <w:r w:rsidRPr="002A78AE">
        <w:rPr>
          <w:noProof/>
        </w:rPr>
        <w:tab/>
      </w:r>
      <w:r w:rsidR="00F802B4" w:rsidRPr="002A78AE">
        <w:rPr>
          <w:noProof/>
        </w:rPr>
        <w:fldChar w:fldCharType="begin"/>
      </w:r>
      <w:r w:rsidRPr="002A78AE">
        <w:rPr>
          <w:noProof/>
        </w:rPr>
        <w:instrText xml:space="preserve"> PAGEREF _Toc249937992 \h </w:instrText>
      </w:r>
      <w:r w:rsidR="00F802B4" w:rsidRPr="002A78AE">
        <w:rPr>
          <w:noProof/>
        </w:rPr>
      </w:r>
      <w:r w:rsidR="00F802B4" w:rsidRPr="002A78AE">
        <w:rPr>
          <w:noProof/>
        </w:rPr>
        <w:fldChar w:fldCharType="separate"/>
      </w:r>
      <w:r>
        <w:rPr>
          <w:noProof/>
        </w:rPr>
        <w:t>42</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14 Performance with respect to Decision Making Skills</w:t>
      </w:r>
      <w:r w:rsidRPr="002A78AE">
        <w:rPr>
          <w:noProof/>
        </w:rPr>
        <w:tab/>
      </w:r>
      <w:r w:rsidR="00F802B4" w:rsidRPr="002A78AE">
        <w:rPr>
          <w:noProof/>
        </w:rPr>
        <w:fldChar w:fldCharType="begin"/>
      </w:r>
      <w:r w:rsidRPr="002A78AE">
        <w:rPr>
          <w:noProof/>
        </w:rPr>
        <w:instrText xml:space="preserve"> PAGEREF _Toc249937993 \h </w:instrText>
      </w:r>
      <w:r w:rsidR="00F802B4" w:rsidRPr="002A78AE">
        <w:rPr>
          <w:noProof/>
        </w:rPr>
      </w:r>
      <w:r w:rsidR="00F802B4" w:rsidRPr="002A78AE">
        <w:rPr>
          <w:noProof/>
        </w:rPr>
        <w:fldChar w:fldCharType="separate"/>
      </w:r>
      <w:r>
        <w:rPr>
          <w:noProof/>
        </w:rPr>
        <w:t>44</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15 Performance with respect to Peer Pressure and Negative Influences</w:t>
      </w:r>
      <w:r w:rsidRPr="002A78AE">
        <w:rPr>
          <w:noProof/>
        </w:rPr>
        <w:tab/>
      </w:r>
      <w:r w:rsidR="00F802B4" w:rsidRPr="002A78AE">
        <w:rPr>
          <w:noProof/>
        </w:rPr>
        <w:fldChar w:fldCharType="begin"/>
      </w:r>
      <w:r w:rsidRPr="002A78AE">
        <w:rPr>
          <w:noProof/>
        </w:rPr>
        <w:instrText xml:space="preserve"> PAGEREF _Toc249937994 \h </w:instrText>
      </w:r>
      <w:r w:rsidR="00F802B4" w:rsidRPr="002A78AE">
        <w:rPr>
          <w:noProof/>
        </w:rPr>
      </w:r>
      <w:r w:rsidR="00F802B4" w:rsidRPr="002A78AE">
        <w:rPr>
          <w:noProof/>
        </w:rPr>
        <w:fldChar w:fldCharType="separate"/>
      </w:r>
      <w:r>
        <w:rPr>
          <w:noProof/>
        </w:rPr>
        <w:t>45</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16 Performance with respect to Conflict and Anger Management</w:t>
      </w:r>
      <w:r w:rsidRPr="002A78AE">
        <w:rPr>
          <w:noProof/>
        </w:rPr>
        <w:tab/>
      </w:r>
      <w:r w:rsidR="00F802B4" w:rsidRPr="002A78AE">
        <w:rPr>
          <w:noProof/>
        </w:rPr>
        <w:fldChar w:fldCharType="begin"/>
      </w:r>
      <w:r w:rsidRPr="002A78AE">
        <w:rPr>
          <w:noProof/>
        </w:rPr>
        <w:instrText xml:space="preserve"> PAGEREF _Toc249937995 \h </w:instrText>
      </w:r>
      <w:r w:rsidR="00F802B4" w:rsidRPr="002A78AE">
        <w:rPr>
          <w:noProof/>
        </w:rPr>
      </w:r>
      <w:r w:rsidR="00F802B4" w:rsidRPr="002A78AE">
        <w:rPr>
          <w:noProof/>
        </w:rPr>
        <w:fldChar w:fldCharType="separate"/>
      </w:r>
      <w:r>
        <w:rPr>
          <w:noProof/>
        </w:rPr>
        <w:t>46</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17 Performance with respect to Sex, Sexuality and Sexual Health</w:t>
      </w:r>
      <w:r w:rsidRPr="002A78AE">
        <w:rPr>
          <w:noProof/>
        </w:rPr>
        <w:tab/>
      </w:r>
      <w:r w:rsidR="00F802B4" w:rsidRPr="002A78AE">
        <w:rPr>
          <w:noProof/>
        </w:rPr>
        <w:fldChar w:fldCharType="begin"/>
      </w:r>
      <w:r w:rsidRPr="002A78AE">
        <w:rPr>
          <w:noProof/>
        </w:rPr>
        <w:instrText xml:space="preserve"> PAGEREF _Toc249937996 \h </w:instrText>
      </w:r>
      <w:r w:rsidR="00F802B4" w:rsidRPr="002A78AE">
        <w:rPr>
          <w:noProof/>
        </w:rPr>
      </w:r>
      <w:r w:rsidR="00F802B4" w:rsidRPr="002A78AE">
        <w:rPr>
          <w:noProof/>
        </w:rPr>
        <w:fldChar w:fldCharType="separate"/>
      </w:r>
      <w:r>
        <w:rPr>
          <w:noProof/>
        </w:rPr>
        <w:t>47</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18 Performance with respect to Transmission of STDs</w:t>
      </w:r>
      <w:r w:rsidRPr="002A78AE">
        <w:rPr>
          <w:noProof/>
        </w:rPr>
        <w:tab/>
      </w:r>
      <w:r w:rsidR="00F802B4" w:rsidRPr="002A78AE">
        <w:rPr>
          <w:noProof/>
        </w:rPr>
        <w:fldChar w:fldCharType="begin"/>
      </w:r>
      <w:r w:rsidRPr="002A78AE">
        <w:rPr>
          <w:noProof/>
        </w:rPr>
        <w:instrText xml:space="preserve"> PAGEREF _Toc249937997 \h </w:instrText>
      </w:r>
      <w:r w:rsidR="00F802B4" w:rsidRPr="002A78AE">
        <w:rPr>
          <w:noProof/>
        </w:rPr>
      </w:r>
      <w:r w:rsidR="00F802B4" w:rsidRPr="002A78AE">
        <w:rPr>
          <w:noProof/>
        </w:rPr>
        <w:fldChar w:fldCharType="separate"/>
      </w:r>
      <w:r>
        <w:rPr>
          <w:noProof/>
        </w:rPr>
        <w:t>48</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19 Performance with respect to Sex Abuse/ Sex Exploitation</w:t>
      </w:r>
      <w:r w:rsidRPr="002A78AE">
        <w:rPr>
          <w:noProof/>
        </w:rPr>
        <w:tab/>
      </w:r>
      <w:r w:rsidR="00F802B4" w:rsidRPr="002A78AE">
        <w:rPr>
          <w:noProof/>
        </w:rPr>
        <w:fldChar w:fldCharType="begin"/>
      </w:r>
      <w:r w:rsidRPr="002A78AE">
        <w:rPr>
          <w:noProof/>
        </w:rPr>
        <w:instrText xml:space="preserve"> PAGEREF _Toc249937998 \h </w:instrText>
      </w:r>
      <w:r w:rsidR="00F802B4" w:rsidRPr="002A78AE">
        <w:rPr>
          <w:noProof/>
        </w:rPr>
      </w:r>
      <w:r w:rsidR="00F802B4" w:rsidRPr="002A78AE">
        <w:rPr>
          <w:noProof/>
        </w:rPr>
        <w:fldChar w:fldCharType="separate"/>
      </w:r>
      <w:r>
        <w:rPr>
          <w:noProof/>
        </w:rPr>
        <w:t>50</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20 Performance with respect to Drug Use and Abuse</w:t>
      </w:r>
      <w:r w:rsidRPr="002A78AE">
        <w:rPr>
          <w:noProof/>
        </w:rPr>
        <w:tab/>
      </w:r>
      <w:r w:rsidR="00F802B4" w:rsidRPr="002A78AE">
        <w:rPr>
          <w:noProof/>
        </w:rPr>
        <w:fldChar w:fldCharType="begin"/>
      </w:r>
      <w:r w:rsidRPr="002A78AE">
        <w:rPr>
          <w:noProof/>
        </w:rPr>
        <w:instrText xml:space="preserve"> PAGEREF _Toc249937999 \h </w:instrText>
      </w:r>
      <w:r w:rsidR="00F802B4" w:rsidRPr="002A78AE">
        <w:rPr>
          <w:noProof/>
        </w:rPr>
      </w:r>
      <w:r w:rsidR="00F802B4" w:rsidRPr="002A78AE">
        <w:rPr>
          <w:noProof/>
        </w:rPr>
        <w:fldChar w:fldCharType="separate"/>
      </w:r>
      <w:r>
        <w:rPr>
          <w:noProof/>
        </w:rPr>
        <w:t>51</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21: HFLE Training 2010-2013</w:t>
      </w:r>
      <w:r w:rsidRPr="002A78AE">
        <w:rPr>
          <w:noProof/>
        </w:rPr>
        <w:tab/>
      </w:r>
      <w:r w:rsidR="00F802B4" w:rsidRPr="002A78AE">
        <w:rPr>
          <w:noProof/>
        </w:rPr>
        <w:fldChar w:fldCharType="begin"/>
      </w:r>
      <w:r w:rsidRPr="002A78AE">
        <w:rPr>
          <w:noProof/>
        </w:rPr>
        <w:instrText xml:space="preserve"> PAGEREF _Toc249938000 \h </w:instrText>
      </w:r>
      <w:r w:rsidR="00F802B4" w:rsidRPr="002A78AE">
        <w:rPr>
          <w:noProof/>
        </w:rPr>
      </w:r>
      <w:r w:rsidR="00F802B4" w:rsidRPr="002A78AE">
        <w:rPr>
          <w:noProof/>
        </w:rPr>
        <w:fldChar w:fldCharType="separate"/>
      </w:r>
      <w:r>
        <w:rPr>
          <w:noProof/>
        </w:rPr>
        <w:t>58</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22 Students’ FGD Environment</w:t>
      </w:r>
      <w:r w:rsidRPr="002A78AE">
        <w:rPr>
          <w:noProof/>
        </w:rPr>
        <w:tab/>
      </w:r>
      <w:r w:rsidR="00F802B4" w:rsidRPr="002A78AE">
        <w:rPr>
          <w:noProof/>
        </w:rPr>
        <w:fldChar w:fldCharType="begin"/>
      </w:r>
      <w:r w:rsidRPr="002A78AE">
        <w:rPr>
          <w:noProof/>
        </w:rPr>
        <w:instrText xml:space="preserve"> PAGEREF _Toc249938001 \h </w:instrText>
      </w:r>
      <w:r w:rsidR="00F802B4" w:rsidRPr="002A78AE">
        <w:rPr>
          <w:noProof/>
        </w:rPr>
      </w:r>
      <w:r w:rsidR="00F802B4" w:rsidRPr="002A78AE">
        <w:rPr>
          <w:noProof/>
        </w:rPr>
        <w:fldChar w:fldCharType="separate"/>
      </w:r>
      <w:r>
        <w:rPr>
          <w:noProof/>
        </w:rPr>
        <w:t>104</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23 Composition of the HFLE Teacher Discussion</w:t>
      </w:r>
      <w:r w:rsidRPr="002A78AE">
        <w:rPr>
          <w:noProof/>
        </w:rPr>
        <w:tab/>
      </w:r>
      <w:r w:rsidR="00F802B4" w:rsidRPr="002A78AE">
        <w:rPr>
          <w:noProof/>
        </w:rPr>
        <w:fldChar w:fldCharType="begin"/>
      </w:r>
      <w:r w:rsidRPr="002A78AE">
        <w:rPr>
          <w:noProof/>
        </w:rPr>
        <w:instrText xml:space="preserve"> PAGEREF _Toc249938002 \h </w:instrText>
      </w:r>
      <w:r w:rsidR="00F802B4" w:rsidRPr="002A78AE">
        <w:rPr>
          <w:noProof/>
        </w:rPr>
      </w:r>
      <w:r w:rsidR="00F802B4" w:rsidRPr="002A78AE">
        <w:rPr>
          <w:noProof/>
        </w:rPr>
        <w:fldChar w:fldCharType="separate"/>
      </w:r>
      <w:r>
        <w:rPr>
          <w:noProof/>
        </w:rPr>
        <w:t>105</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24 Interviews with Head Teachers</w:t>
      </w:r>
      <w:r w:rsidRPr="002A78AE">
        <w:rPr>
          <w:noProof/>
        </w:rPr>
        <w:tab/>
      </w:r>
      <w:r w:rsidR="00F802B4" w:rsidRPr="002A78AE">
        <w:rPr>
          <w:noProof/>
        </w:rPr>
        <w:fldChar w:fldCharType="begin"/>
      </w:r>
      <w:r w:rsidRPr="002A78AE">
        <w:rPr>
          <w:noProof/>
        </w:rPr>
        <w:instrText xml:space="preserve"> PAGEREF _Toc249938003 \h </w:instrText>
      </w:r>
      <w:r w:rsidR="00F802B4" w:rsidRPr="002A78AE">
        <w:rPr>
          <w:noProof/>
        </w:rPr>
      </w:r>
      <w:r w:rsidR="00F802B4" w:rsidRPr="002A78AE">
        <w:rPr>
          <w:noProof/>
        </w:rPr>
        <w:fldChar w:fldCharType="separate"/>
      </w:r>
      <w:r>
        <w:rPr>
          <w:noProof/>
        </w:rPr>
        <w:t>106</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25 Attendance at Discussion with Parents</w:t>
      </w:r>
      <w:r w:rsidRPr="002A78AE">
        <w:rPr>
          <w:noProof/>
        </w:rPr>
        <w:tab/>
      </w:r>
      <w:r w:rsidR="00F802B4" w:rsidRPr="002A78AE">
        <w:rPr>
          <w:noProof/>
        </w:rPr>
        <w:fldChar w:fldCharType="begin"/>
      </w:r>
      <w:r w:rsidRPr="002A78AE">
        <w:rPr>
          <w:noProof/>
        </w:rPr>
        <w:instrText xml:space="preserve"> PAGEREF _Toc249938004 \h </w:instrText>
      </w:r>
      <w:r w:rsidR="00F802B4" w:rsidRPr="002A78AE">
        <w:rPr>
          <w:noProof/>
        </w:rPr>
      </w:r>
      <w:r w:rsidR="00F802B4" w:rsidRPr="002A78AE">
        <w:rPr>
          <w:noProof/>
        </w:rPr>
        <w:fldChar w:fldCharType="separate"/>
      </w:r>
      <w:r>
        <w:rPr>
          <w:noProof/>
        </w:rPr>
        <w:t>107</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rFonts w:cs="Times New Roman"/>
          <w:noProof/>
        </w:rPr>
        <w:t>Table 26 Regional Stakeholders Interviewed</w:t>
      </w:r>
      <w:r w:rsidRPr="002A78AE">
        <w:rPr>
          <w:noProof/>
        </w:rPr>
        <w:tab/>
      </w:r>
      <w:r w:rsidR="00F802B4" w:rsidRPr="002A78AE">
        <w:rPr>
          <w:noProof/>
        </w:rPr>
        <w:fldChar w:fldCharType="begin"/>
      </w:r>
      <w:r w:rsidRPr="002A78AE">
        <w:rPr>
          <w:noProof/>
        </w:rPr>
        <w:instrText xml:space="preserve"> PAGEREF _Toc249938005 \h </w:instrText>
      </w:r>
      <w:r w:rsidR="00F802B4" w:rsidRPr="002A78AE">
        <w:rPr>
          <w:noProof/>
        </w:rPr>
      </w:r>
      <w:r w:rsidR="00F802B4" w:rsidRPr="002A78AE">
        <w:rPr>
          <w:noProof/>
        </w:rPr>
        <w:fldChar w:fldCharType="separate"/>
      </w:r>
      <w:r>
        <w:rPr>
          <w:noProof/>
        </w:rPr>
        <w:t>107</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27 MoE Officers Interviewed</w:t>
      </w:r>
      <w:r w:rsidRPr="002A78AE">
        <w:rPr>
          <w:noProof/>
        </w:rPr>
        <w:tab/>
      </w:r>
      <w:r w:rsidR="00F802B4" w:rsidRPr="002A78AE">
        <w:rPr>
          <w:noProof/>
        </w:rPr>
        <w:fldChar w:fldCharType="begin"/>
      </w:r>
      <w:r w:rsidRPr="002A78AE">
        <w:rPr>
          <w:noProof/>
        </w:rPr>
        <w:instrText xml:space="preserve"> PAGEREF _Toc249938006 \h </w:instrText>
      </w:r>
      <w:r w:rsidR="00F802B4" w:rsidRPr="002A78AE">
        <w:rPr>
          <w:noProof/>
        </w:rPr>
      </w:r>
      <w:r w:rsidR="00F802B4" w:rsidRPr="002A78AE">
        <w:rPr>
          <w:noProof/>
        </w:rPr>
        <w:fldChar w:fldCharType="separate"/>
      </w:r>
      <w:r>
        <w:rPr>
          <w:noProof/>
        </w:rPr>
        <w:t>107</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28 Other Stakeholders interviewed</w:t>
      </w:r>
      <w:r w:rsidRPr="002A78AE">
        <w:rPr>
          <w:noProof/>
        </w:rPr>
        <w:tab/>
      </w:r>
      <w:r w:rsidR="00F802B4" w:rsidRPr="002A78AE">
        <w:rPr>
          <w:noProof/>
        </w:rPr>
        <w:fldChar w:fldCharType="begin"/>
      </w:r>
      <w:r w:rsidRPr="002A78AE">
        <w:rPr>
          <w:noProof/>
        </w:rPr>
        <w:instrText xml:space="preserve"> PAGEREF _Toc249938007 \h </w:instrText>
      </w:r>
      <w:r w:rsidR="00F802B4" w:rsidRPr="002A78AE">
        <w:rPr>
          <w:noProof/>
        </w:rPr>
      </w:r>
      <w:r w:rsidR="00F802B4" w:rsidRPr="002A78AE">
        <w:rPr>
          <w:noProof/>
        </w:rPr>
        <w:fldChar w:fldCharType="separate"/>
      </w:r>
      <w:r>
        <w:rPr>
          <w:noProof/>
        </w:rPr>
        <w:t>108</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29 HFLE Constructs Measured</w:t>
      </w:r>
      <w:r w:rsidRPr="002A78AE">
        <w:rPr>
          <w:noProof/>
        </w:rPr>
        <w:tab/>
      </w:r>
      <w:r w:rsidR="00F802B4" w:rsidRPr="002A78AE">
        <w:rPr>
          <w:noProof/>
        </w:rPr>
        <w:fldChar w:fldCharType="begin"/>
      </w:r>
      <w:r w:rsidRPr="002A78AE">
        <w:rPr>
          <w:noProof/>
        </w:rPr>
        <w:instrText xml:space="preserve"> PAGEREF _Toc249938008 \h </w:instrText>
      </w:r>
      <w:r w:rsidR="00F802B4" w:rsidRPr="002A78AE">
        <w:rPr>
          <w:noProof/>
        </w:rPr>
      </w:r>
      <w:r w:rsidR="00F802B4" w:rsidRPr="002A78AE">
        <w:rPr>
          <w:noProof/>
        </w:rPr>
        <w:fldChar w:fldCharType="separate"/>
      </w:r>
      <w:r>
        <w:rPr>
          <w:noProof/>
        </w:rPr>
        <w:t>108</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30 Baseline Data Availability</w:t>
      </w:r>
      <w:r w:rsidRPr="002A78AE">
        <w:rPr>
          <w:noProof/>
        </w:rPr>
        <w:tab/>
      </w:r>
      <w:r w:rsidR="00F802B4" w:rsidRPr="002A78AE">
        <w:rPr>
          <w:noProof/>
        </w:rPr>
        <w:fldChar w:fldCharType="begin"/>
      </w:r>
      <w:r w:rsidRPr="002A78AE">
        <w:rPr>
          <w:noProof/>
        </w:rPr>
        <w:instrText xml:space="preserve"> PAGEREF _Toc249938009 \h </w:instrText>
      </w:r>
      <w:r w:rsidR="00F802B4" w:rsidRPr="002A78AE">
        <w:rPr>
          <w:noProof/>
        </w:rPr>
      </w:r>
      <w:r w:rsidR="00F802B4" w:rsidRPr="002A78AE">
        <w:rPr>
          <w:noProof/>
        </w:rPr>
        <w:fldChar w:fldCharType="separate"/>
      </w:r>
      <w:r>
        <w:rPr>
          <w:noProof/>
        </w:rPr>
        <w:t>110</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31 Deleted Items</w:t>
      </w:r>
      <w:r w:rsidRPr="002A78AE">
        <w:rPr>
          <w:noProof/>
        </w:rPr>
        <w:tab/>
      </w:r>
      <w:r w:rsidR="00F802B4" w:rsidRPr="002A78AE">
        <w:rPr>
          <w:noProof/>
        </w:rPr>
        <w:fldChar w:fldCharType="begin"/>
      </w:r>
      <w:r w:rsidRPr="002A78AE">
        <w:rPr>
          <w:noProof/>
        </w:rPr>
        <w:instrText xml:space="preserve"> PAGEREF _Toc249938010 \h </w:instrText>
      </w:r>
      <w:r w:rsidR="00F802B4" w:rsidRPr="002A78AE">
        <w:rPr>
          <w:noProof/>
        </w:rPr>
      </w:r>
      <w:r w:rsidR="00F802B4" w:rsidRPr="002A78AE">
        <w:rPr>
          <w:noProof/>
        </w:rPr>
        <w:fldChar w:fldCharType="separate"/>
      </w:r>
      <w:r>
        <w:rPr>
          <w:noProof/>
        </w:rPr>
        <w:t>112</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32 Sample Proportions for Baseline versus End-Line Data</w:t>
      </w:r>
      <w:r w:rsidRPr="002A78AE">
        <w:rPr>
          <w:noProof/>
        </w:rPr>
        <w:tab/>
      </w:r>
      <w:r w:rsidR="00F802B4" w:rsidRPr="002A78AE">
        <w:rPr>
          <w:noProof/>
        </w:rPr>
        <w:fldChar w:fldCharType="begin"/>
      </w:r>
      <w:r w:rsidRPr="002A78AE">
        <w:rPr>
          <w:noProof/>
        </w:rPr>
        <w:instrText xml:space="preserve"> PAGEREF _Toc249938011 \h </w:instrText>
      </w:r>
      <w:r w:rsidR="00F802B4" w:rsidRPr="002A78AE">
        <w:rPr>
          <w:noProof/>
        </w:rPr>
      </w:r>
      <w:r w:rsidR="00F802B4" w:rsidRPr="002A78AE">
        <w:rPr>
          <w:noProof/>
        </w:rPr>
        <w:fldChar w:fldCharType="separate"/>
      </w:r>
      <w:r>
        <w:rPr>
          <w:noProof/>
        </w:rPr>
        <w:t>114</w:t>
      </w:r>
      <w:r w:rsidR="00F802B4" w:rsidRPr="002A78AE">
        <w:rPr>
          <w:noProof/>
        </w:rPr>
        <w:fldChar w:fldCharType="end"/>
      </w:r>
    </w:p>
    <w:p w:rsidR="00D12EDC" w:rsidRPr="002A78AE" w:rsidRDefault="00D12EDC" w:rsidP="00D12EDC">
      <w:pPr>
        <w:pStyle w:val="TableofFigures"/>
        <w:tabs>
          <w:tab w:val="right" w:leader="dot" w:pos="8630"/>
        </w:tabs>
        <w:rPr>
          <w:rFonts w:asciiTheme="minorHAnsi" w:hAnsiTheme="minorHAnsi"/>
          <w:noProof/>
          <w:szCs w:val="24"/>
          <w:lang w:val="en-US" w:eastAsia="en-US"/>
        </w:rPr>
      </w:pPr>
      <w:r w:rsidRPr="002A78AE">
        <w:rPr>
          <w:noProof/>
        </w:rPr>
        <w:t>Table 33 Teacher Factors Measured</w:t>
      </w:r>
      <w:r w:rsidRPr="002A78AE">
        <w:rPr>
          <w:noProof/>
        </w:rPr>
        <w:tab/>
      </w:r>
      <w:r w:rsidR="00F802B4" w:rsidRPr="002A78AE">
        <w:rPr>
          <w:noProof/>
        </w:rPr>
        <w:fldChar w:fldCharType="begin"/>
      </w:r>
      <w:r w:rsidRPr="002A78AE">
        <w:rPr>
          <w:noProof/>
        </w:rPr>
        <w:instrText xml:space="preserve"> PAGEREF _Toc249938012 \h </w:instrText>
      </w:r>
      <w:r w:rsidR="00F802B4" w:rsidRPr="002A78AE">
        <w:rPr>
          <w:noProof/>
        </w:rPr>
      </w:r>
      <w:r w:rsidR="00F802B4" w:rsidRPr="002A78AE">
        <w:rPr>
          <w:noProof/>
        </w:rPr>
        <w:fldChar w:fldCharType="separate"/>
      </w:r>
      <w:r>
        <w:rPr>
          <w:noProof/>
        </w:rPr>
        <w:t>115</w:t>
      </w:r>
      <w:r w:rsidR="00F802B4" w:rsidRPr="002A78AE">
        <w:rPr>
          <w:noProof/>
        </w:rPr>
        <w:fldChar w:fldCharType="end"/>
      </w:r>
    </w:p>
    <w:p w:rsidR="00D12EDC" w:rsidRPr="00DE3845" w:rsidRDefault="00F802B4" w:rsidP="00D12EDC">
      <w:pPr>
        <w:spacing w:after="0" w:line="240" w:lineRule="auto"/>
      </w:pPr>
      <w:r w:rsidRPr="002A78AE">
        <w:rPr>
          <w:rFonts w:ascii="Arial Narrow" w:hAnsi="Arial Narrow"/>
          <w:sz w:val="24"/>
        </w:rPr>
        <w:fldChar w:fldCharType="end"/>
      </w:r>
    </w:p>
    <w:p w:rsidR="00D12EDC" w:rsidRPr="00DE3845" w:rsidRDefault="00D12EDC" w:rsidP="00D12EDC">
      <w:pPr>
        <w:pStyle w:val="Heading2"/>
        <w:numPr>
          <w:ilvl w:val="0"/>
          <w:numId w:val="0"/>
        </w:numPr>
        <w:rPr>
          <w:sz w:val="32"/>
          <w:szCs w:val="32"/>
        </w:rPr>
      </w:pPr>
      <w:bookmarkStart w:id="6" w:name="_Toc249952291"/>
      <w:r w:rsidRPr="00DE3845">
        <w:rPr>
          <w:sz w:val="32"/>
          <w:szCs w:val="32"/>
        </w:rPr>
        <w:t>IV. List of Figures</w:t>
      </w:r>
      <w:bookmarkEnd w:id="6"/>
    </w:p>
    <w:p w:rsidR="00D12EDC" w:rsidRDefault="00F802B4" w:rsidP="00D12EDC">
      <w:pPr>
        <w:pStyle w:val="TableofFigures"/>
        <w:tabs>
          <w:tab w:val="right" w:leader="dot" w:pos="8630"/>
        </w:tabs>
        <w:rPr>
          <w:rFonts w:asciiTheme="minorHAnsi" w:hAnsiTheme="minorHAnsi"/>
          <w:noProof/>
          <w:szCs w:val="24"/>
          <w:lang w:val="en-US" w:eastAsia="en-US"/>
        </w:rPr>
      </w:pPr>
      <w:r w:rsidRPr="00DE3845">
        <w:fldChar w:fldCharType="begin"/>
      </w:r>
      <w:r w:rsidR="00D12EDC" w:rsidRPr="00DE3845">
        <w:instrText xml:space="preserve"> TOC \h \z \c "Figure" </w:instrText>
      </w:r>
      <w:r w:rsidRPr="00DE3845">
        <w:fldChar w:fldCharType="separate"/>
      </w:r>
      <w:r w:rsidR="00D12EDC">
        <w:rPr>
          <w:noProof/>
        </w:rPr>
        <w:t>Figure 1: The Logic Model developed for the HFLE Evaluation</w:t>
      </w:r>
      <w:r w:rsidR="00D12EDC">
        <w:rPr>
          <w:noProof/>
        </w:rPr>
        <w:tab/>
      </w:r>
      <w:r>
        <w:rPr>
          <w:noProof/>
        </w:rPr>
        <w:fldChar w:fldCharType="begin"/>
      </w:r>
      <w:r w:rsidR="00D12EDC">
        <w:rPr>
          <w:noProof/>
        </w:rPr>
        <w:instrText xml:space="preserve"> PAGEREF _Toc249938198 \h </w:instrText>
      </w:r>
      <w:r>
        <w:rPr>
          <w:noProof/>
        </w:rPr>
      </w:r>
      <w:r>
        <w:rPr>
          <w:noProof/>
        </w:rPr>
        <w:fldChar w:fldCharType="separate"/>
      </w:r>
      <w:r w:rsidR="00D12EDC">
        <w:rPr>
          <w:noProof/>
        </w:rPr>
        <w:t>22</w:t>
      </w:r>
      <w:r>
        <w:rPr>
          <w:noProof/>
        </w:rPr>
        <w:fldChar w:fldCharType="end"/>
      </w:r>
    </w:p>
    <w:p w:rsidR="00D12EDC" w:rsidRDefault="00D12EDC" w:rsidP="00D12EDC">
      <w:pPr>
        <w:pStyle w:val="TableofFigures"/>
        <w:tabs>
          <w:tab w:val="right" w:leader="dot" w:pos="8630"/>
        </w:tabs>
        <w:rPr>
          <w:rFonts w:asciiTheme="minorHAnsi" w:hAnsiTheme="minorHAnsi"/>
          <w:noProof/>
          <w:szCs w:val="24"/>
          <w:lang w:val="en-US" w:eastAsia="en-US"/>
        </w:rPr>
      </w:pPr>
      <w:r>
        <w:rPr>
          <w:noProof/>
        </w:rPr>
        <w:t>Figure 2 The distribution of secondary schools in Guyana by Region</w:t>
      </w:r>
      <w:r>
        <w:rPr>
          <w:noProof/>
        </w:rPr>
        <w:tab/>
        <w:t>21</w:t>
      </w:r>
    </w:p>
    <w:p w:rsidR="00D12EDC" w:rsidRDefault="00D12EDC" w:rsidP="00D12EDC">
      <w:pPr>
        <w:pStyle w:val="TableofFigures"/>
        <w:tabs>
          <w:tab w:val="right" w:leader="dot" w:pos="8630"/>
        </w:tabs>
        <w:rPr>
          <w:rFonts w:asciiTheme="minorHAnsi" w:hAnsiTheme="minorHAnsi"/>
          <w:noProof/>
          <w:szCs w:val="24"/>
          <w:lang w:val="en-US" w:eastAsia="en-US"/>
        </w:rPr>
      </w:pPr>
      <w:r>
        <w:rPr>
          <w:noProof/>
        </w:rPr>
        <w:lastRenderedPageBreak/>
        <w:t>Figure 3: A Schematic of the HFLE Evaluation Process</w:t>
      </w:r>
      <w:r>
        <w:rPr>
          <w:noProof/>
        </w:rPr>
        <w:tab/>
        <w:t>25</w:t>
      </w:r>
    </w:p>
    <w:p w:rsidR="00D12EDC" w:rsidRDefault="00D12EDC" w:rsidP="00D12EDC">
      <w:pPr>
        <w:pStyle w:val="TableofFigures"/>
        <w:tabs>
          <w:tab w:val="right" w:leader="dot" w:pos="8630"/>
        </w:tabs>
        <w:rPr>
          <w:rFonts w:asciiTheme="minorHAnsi" w:hAnsiTheme="minorHAnsi"/>
          <w:noProof/>
          <w:szCs w:val="24"/>
          <w:lang w:val="en-US" w:eastAsia="en-US"/>
        </w:rPr>
      </w:pPr>
      <w:r>
        <w:rPr>
          <w:noProof/>
        </w:rPr>
        <w:t>Figure 4: The positions of the 23 HFLE teachers surveyed</w:t>
      </w:r>
      <w:r>
        <w:rPr>
          <w:noProof/>
        </w:rPr>
        <w:tab/>
        <w:t>29</w:t>
      </w:r>
    </w:p>
    <w:p w:rsidR="00D12EDC" w:rsidRDefault="00D12EDC" w:rsidP="00D12EDC">
      <w:pPr>
        <w:pStyle w:val="TableofFigures"/>
        <w:tabs>
          <w:tab w:val="right" w:leader="dot" w:pos="8630"/>
        </w:tabs>
        <w:rPr>
          <w:rFonts w:asciiTheme="minorHAnsi" w:hAnsiTheme="minorHAnsi"/>
          <w:noProof/>
          <w:szCs w:val="24"/>
          <w:lang w:val="en-US" w:eastAsia="en-US"/>
        </w:rPr>
      </w:pPr>
      <w:r>
        <w:rPr>
          <w:noProof/>
        </w:rPr>
        <w:t>Figure 5: Diagram showing the integral role of HFLE</w:t>
      </w:r>
      <w:r>
        <w:rPr>
          <w:noProof/>
        </w:rPr>
        <w:tab/>
        <w:t>36</w:t>
      </w:r>
    </w:p>
    <w:p w:rsidR="00D12EDC" w:rsidRDefault="00D12EDC" w:rsidP="00D12EDC">
      <w:pPr>
        <w:pStyle w:val="TableofFigures"/>
        <w:tabs>
          <w:tab w:val="right" w:leader="dot" w:pos="8630"/>
        </w:tabs>
        <w:rPr>
          <w:rFonts w:asciiTheme="minorHAnsi" w:hAnsiTheme="minorHAnsi"/>
          <w:noProof/>
          <w:szCs w:val="24"/>
          <w:lang w:val="en-US" w:eastAsia="en-US"/>
        </w:rPr>
      </w:pPr>
      <w:r>
        <w:rPr>
          <w:noProof/>
        </w:rPr>
        <w:t>Figure 13 Level of Happiness and Confidence</w:t>
      </w:r>
      <w:r>
        <w:rPr>
          <w:noProof/>
        </w:rPr>
        <w:tab/>
      </w:r>
      <w:r w:rsidR="00F802B4">
        <w:rPr>
          <w:noProof/>
        </w:rPr>
        <w:fldChar w:fldCharType="begin"/>
      </w:r>
      <w:r>
        <w:rPr>
          <w:noProof/>
        </w:rPr>
        <w:instrText xml:space="preserve"> PAGEREF _Toc249938199 \h </w:instrText>
      </w:r>
      <w:r w:rsidR="00F802B4">
        <w:rPr>
          <w:noProof/>
        </w:rPr>
      </w:r>
      <w:r w:rsidR="00F802B4">
        <w:rPr>
          <w:noProof/>
        </w:rPr>
        <w:fldChar w:fldCharType="separate"/>
      </w:r>
      <w:r>
        <w:rPr>
          <w:noProof/>
        </w:rPr>
        <w:t>43</w:t>
      </w:r>
      <w:r w:rsidR="00F802B4">
        <w:rPr>
          <w:noProof/>
        </w:rPr>
        <w:fldChar w:fldCharType="end"/>
      </w:r>
    </w:p>
    <w:p w:rsidR="00D12EDC" w:rsidRDefault="00D12EDC" w:rsidP="00D12EDC">
      <w:pPr>
        <w:pStyle w:val="TableofFigures"/>
        <w:tabs>
          <w:tab w:val="right" w:leader="dot" w:pos="8630"/>
        </w:tabs>
        <w:rPr>
          <w:rFonts w:asciiTheme="minorHAnsi" w:hAnsiTheme="minorHAnsi"/>
          <w:noProof/>
          <w:szCs w:val="24"/>
          <w:lang w:val="en-US" w:eastAsia="en-US"/>
        </w:rPr>
      </w:pPr>
      <w:r w:rsidRPr="00FF6D11">
        <w:rPr>
          <w:noProof/>
          <w:color w:val="000000" w:themeColor="text1"/>
        </w:rPr>
        <w:t>Figure 14 Knowledge to Deal with Sex Abuse/ Sexual Exploitation</w:t>
      </w:r>
      <w:r>
        <w:rPr>
          <w:noProof/>
        </w:rPr>
        <w:tab/>
      </w:r>
      <w:r w:rsidR="00F802B4">
        <w:rPr>
          <w:noProof/>
        </w:rPr>
        <w:fldChar w:fldCharType="begin"/>
      </w:r>
      <w:r>
        <w:rPr>
          <w:noProof/>
        </w:rPr>
        <w:instrText xml:space="preserve"> PAGEREF _Toc249938200 \h </w:instrText>
      </w:r>
      <w:r w:rsidR="00F802B4">
        <w:rPr>
          <w:noProof/>
        </w:rPr>
      </w:r>
      <w:r w:rsidR="00F802B4">
        <w:rPr>
          <w:noProof/>
        </w:rPr>
        <w:fldChar w:fldCharType="separate"/>
      </w:r>
      <w:r>
        <w:rPr>
          <w:noProof/>
        </w:rPr>
        <w:t>49</w:t>
      </w:r>
      <w:r w:rsidR="00F802B4">
        <w:rPr>
          <w:noProof/>
        </w:rPr>
        <w:fldChar w:fldCharType="end"/>
      </w:r>
    </w:p>
    <w:p w:rsidR="00D12EDC" w:rsidRDefault="00D12EDC" w:rsidP="00D12EDC">
      <w:pPr>
        <w:pStyle w:val="TableofFigures"/>
        <w:tabs>
          <w:tab w:val="right" w:leader="dot" w:pos="8630"/>
        </w:tabs>
        <w:rPr>
          <w:rFonts w:asciiTheme="minorHAnsi" w:hAnsiTheme="minorHAnsi"/>
          <w:noProof/>
          <w:szCs w:val="24"/>
          <w:lang w:val="en-US" w:eastAsia="en-US"/>
        </w:rPr>
      </w:pPr>
      <w:r>
        <w:rPr>
          <w:noProof/>
        </w:rPr>
        <w:t>Figure 15: Graph showing Number of Periods for Subjects in one Secondary School</w:t>
      </w:r>
      <w:r>
        <w:rPr>
          <w:noProof/>
        </w:rPr>
        <w:tab/>
      </w:r>
      <w:r w:rsidR="00F802B4">
        <w:rPr>
          <w:noProof/>
        </w:rPr>
        <w:fldChar w:fldCharType="begin"/>
      </w:r>
      <w:r>
        <w:rPr>
          <w:noProof/>
        </w:rPr>
        <w:instrText xml:space="preserve"> PAGEREF _Toc249938201 \h </w:instrText>
      </w:r>
      <w:r w:rsidR="00F802B4">
        <w:rPr>
          <w:noProof/>
        </w:rPr>
      </w:r>
      <w:r w:rsidR="00F802B4">
        <w:rPr>
          <w:noProof/>
        </w:rPr>
        <w:fldChar w:fldCharType="separate"/>
      </w:r>
      <w:r>
        <w:rPr>
          <w:noProof/>
        </w:rPr>
        <w:t>55</w:t>
      </w:r>
      <w:r w:rsidR="00F802B4">
        <w:rPr>
          <w:noProof/>
        </w:rPr>
        <w:fldChar w:fldCharType="end"/>
      </w:r>
    </w:p>
    <w:p w:rsidR="00D12EDC" w:rsidRDefault="00D12EDC" w:rsidP="00D12EDC">
      <w:pPr>
        <w:pStyle w:val="TableofFigures"/>
        <w:tabs>
          <w:tab w:val="right" w:leader="dot" w:pos="8630"/>
        </w:tabs>
        <w:rPr>
          <w:rFonts w:asciiTheme="minorHAnsi" w:hAnsiTheme="minorHAnsi"/>
          <w:noProof/>
          <w:szCs w:val="24"/>
          <w:lang w:val="en-US" w:eastAsia="en-US"/>
        </w:rPr>
      </w:pPr>
      <w:r>
        <w:rPr>
          <w:noProof/>
        </w:rPr>
        <w:t>Figure 19 Being Bullied</w:t>
      </w:r>
      <w:r>
        <w:rPr>
          <w:noProof/>
        </w:rPr>
        <w:tab/>
      </w:r>
      <w:r w:rsidR="00F802B4">
        <w:rPr>
          <w:noProof/>
        </w:rPr>
        <w:fldChar w:fldCharType="begin"/>
      </w:r>
      <w:r>
        <w:rPr>
          <w:noProof/>
        </w:rPr>
        <w:instrText xml:space="preserve"> PAGEREF _Toc249938202 \h </w:instrText>
      </w:r>
      <w:r w:rsidR="00F802B4">
        <w:rPr>
          <w:noProof/>
        </w:rPr>
      </w:r>
      <w:r w:rsidR="00F802B4">
        <w:rPr>
          <w:noProof/>
        </w:rPr>
        <w:fldChar w:fldCharType="separate"/>
      </w:r>
      <w:r>
        <w:rPr>
          <w:noProof/>
        </w:rPr>
        <w:t>65</w:t>
      </w:r>
      <w:r w:rsidR="00F802B4">
        <w:rPr>
          <w:noProof/>
        </w:rPr>
        <w:fldChar w:fldCharType="end"/>
      </w:r>
    </w:p>
    <w:p w:rsidR="00D12EDC" w:rsidRDefault="00D12EDC" w:rsidP="00D12EDC">
      <w:pPr>
        <w:pStyle w:val="TableofFigures"/>
        <w:tabs>
          <w:tab w:val="right" w:leader="dot" w:pos="8630"/>
        </w:tabs>
        <w:rPr>
          <w:rFonts w:asciiTheme="minorHAnsi" w:hAnsiTheme="minorHAnsi"/>
          <w:noProof/>
          <w:szCs w:val="24"/>
          <w:lang w:val="en-US" w:eastAsia="en-US"/>
        </w:rPr>
      </w:pPr>
      <w:r>
        <w:rPr>
          <w:noProof/>
        </w:rPr>
        <w:t>Figure 20 Having Friends Who Bully Others</w:t>
      </w:r>
      <w:r>
        <w:rPr>
          <w:noProof/>
        </w:rPr>
        <w:tab/>
      </w:r>
      <w:r w:rsidR="00F802B4">
        <w:rPr>
          <w:noProof/>
        </w:rPr>
        <w:fldChar w:fldCharType="begin"/>
      </w:r>
      <w:r>
        <w:rPr>
          <w:noProof/>
        </w:rPr>
        <w:instrText xml:space="preserve"> PAGEREF _Toc249938203 \h </w:instrText>
      </w:r>
      <w:r w:rsidR="00F802B4">
        <w:rPr>
          <w:noProof/>
        </w:rPr>
      </w:r>
      <w:r w:rsidR="00F802B4">
        <w:rPr>
          <w:noProof/>
        </w:rPr>
        <w:fldChar w:fldCharType="separate"/>
      </w:r>
      <w:r>
        <w:rPr>
          <w:noProof/>
        </w:rPr>
        <w:t>66</w:t>
      </w:r>
      <w:r w:rsidR="00F802B4">
        <w:rPr>
          <w:noProof/>
        </w:rPr>
        <w:fldChar w:fldCharType="end"/>
      </w:r>
    </w:p>
    <w:p w:rsidR="00D12EDC" w:rsidRDefault="00D12EDC" w:rsidP="00D12EDC">
      <w:pPr>
        <w:pStyle w:val="TableofFigures"/>
        <w:tabs>
          <w:tab w:val="right" w:leader="dot" w:pos="8630"/>
        </w:tabs>
        <w:rPr>
          <w:rFonts w:asciiTheme="minorHAnsi" w:hAnsiTheme="minorHAnsi"/>
          <w:noProof/>
          <w:szCs w:val="24"/>
          <w:lang w:val="en-US" w:eastAsia="en-US"/>
        </w:rPr>
      </w:pPr>
      <w:r>
        <w:rPr>
          <w:noProof/>
        </w:rPr>
        <w:t>Figure 21 Personal Use of Alcohol or Drugs</w:t>
      </w:r>
      <w:r>
        <w:rPr>
          <w:noProof/>
        </w:rPr>
        <w:tab/>
      </w:r>
      <w:r w:rsidR="00F802B4">
        <w:rPr>
          <w:noProof/>
        </w:rPr>
        <w:fldChar w:fldCharType="begin"/>
      </w:r>
      <w:r>
        <w:rPr>
          <w:noProof/>
        </w:rPr>
        <w:instrText xml:space="preserve"> PAGEREF _Toc249938204 \h </w:instrText>
      </w:r>
      <w:r w:rsidR="00F802B4">
        <w:rPr>
          <w:noProof/>
        </w:rPr>
      </w:r>
      <w:r w:rsidR="00F802B4">
        <w:rPr>
          <w:noProof/>
        </w:rPr>
        <w:fldChar w:fldCharType="separate"/>
      </w:r>
      <w:r>
        <w:rPr>
          <w:noProof/>
        </w:rPr>
        <w:t>67</w:t>
      </w:r>
      <w:r w:rsidR="00F802B4">
        <w:rPr>
          <w:noProof/>
        </w:rPr>
        <w:fldChar w:fldCharType="end"/>
      </w:r>
    </w:p>
    <w:p w:rsidR="00D12EDC" w:rsidRDefault="00D12EDC" w:rsidP="00D12EDC">
      <w:pPr>
        <w:pStyle w:val="TableofFigures"/>
        <w:tabs>
          <w:tab w:val="right" w:leader="dot" w:pos="8630"/>
        </w:tabs>
        <w:rPr>
          <w:rFonts w:asciiTheme="minorHAnsi" w:hAnsiTheme="minorHAnsi"/>
          <w:noProof/>
          <w:szCs w:val="24"/>
          <w:lang w:val="en-US" w:eastAsia="en-US"/>
        </w:rPr>
      </w:pPr>
      <w:r>
        <w:rPr>
          <w:noProof/>
        </w:rPr>
        <w:t>Figure 22 Use of Alcohol or Drugs by Friends</w:t>
      </w:r>
      <w:r>
        <w:rPr>
          <w:noProof/>
        </w:rPr>
        <w:tab/>
      </w:r>
      <w:r w:rsidR="00F802B4">
        <w:rPr>
          <w:noProof/>
        </w:rPr>
        <w:fldChar w:fldCharType="begin"/>
      </w:r>
      <w:r>
        <w:rPr>
          <w:noProof/>
        </w:rPr>
        <w:instrText xml:space="preserve"> PAGEREF _Toc249938205 \h </w:instrText>
      </w:r>
      <w:r w:rsidR="00F802B4">
        <w:rPr>
          <w:noProof/>
        </w:rPr>
      </w:r>
      <w:r w:rsidR="00F802B4">
        <w:rPr>
          <w:noProof/>
        </w:rPr>
        <w:fldChar w:fldCharType="separate"/>
      </w:r>
      <w:r>
        <w:rPr>
          <w:noProof/>
        </w:rPr>
        <w:t>68</w:t>
      </w:r>
      <w:r w:rsidR="00F802B4">
        <w:rPr>
          <w:noProof/>
        </w:rPr>
        <w:fldChar w:fldCharType="end"/>
      </w:r>
    </w:p>
    <w:p w:rsidR="00D12EDC" w:rsidRDefault="00D12EDC" w:rsidP="00D12EDC">
      <w:pPr>
        <w:pStyle w:val="TableofFigures"/>
        <w:tabs>
          <w:tab w:val="right" w:leader="dot" w:pos="8630"/>
        </w:tabs>
        <w:rPr>
          <w:rFonts w:asciiTheme="minorHAnsi" w:hAnsiTheme="minorHAnsi"/>
          <w:noProof/>
          <w:szCs w:val="24"/>
          <w:lang w:val="en-US" w:eastAsia="en-US"/>
        </w:rPr>
      </w:pPr>
      <w:r>
        <w:rPr>
          <w:noProof/>
        </w:rPr>
        <w:t>Figure 23 Early Consensual Sex</w:t>
      </w:r>
      <w:r>
        <w:rPr>
          <w:noProof/>
        </w:rPr>
        <w:tab/>
      </w:r>
      <w:r w:rsidR="00F802B4">
        <w:rPr>
          <w:noProof/>
        </w:rPr>
        <w:fldChar w:fldCharType="begin"/>
      </w:r>
      <w:r>
        <w:rPr>
          <w:noProof/>
        </w:rPr>
        <w:instrText xml:space="preserve"> PAGEREF _Toc249938206 \h </w:instrText>
      </w:r>
      <w:r w:rsidR="00F802B4">
        <w:rPr>
          <w:noProof/>
        </w:rPr>
      </w:r>
      <w:r w:rsidR="00F802B4">
        <w:rPr>
          <w:noProof/>
        </w:rPr>
        <w:fldChar w:fldCharType="separate"/>
      </w:r>
      <w:r>
        <w:rPr>
          <w:noProof/>
        </w:rPr>
        <w:t>69</w:t>
      </w:r>
      <w:r w:rsidR="00F802B4">
        <w:rPr>
          <w:noProof/>
        </w:rPr>
        <w:fldChar w:fldCharType="end"/>
      </w:r>
    </w:p>
    <w:p w:rsidR="00D12EDC" w:rsidRDefault="00D12EDC" w:rsidP="00D12EDC">
      <w:pPr>
        <w:pStyle w:val="TableofFigures"/>
        <w:tabs>
          <w:tab w:val="right" w:leader="dot" w:pos="8630"/>
        </w:tabs>
        <w:rPr>
          <w:rFonts w:asciiTheme="minorHAnsi" w:hAnsiTheme="minorHAnsi"/>
          <w:noProof/>
          <w:szCs w:val="24"/>
          <w:lang w:val="en-US" w:eastAsia="en-US"/>
        </w:rPr>
      </w:pPr>
      <w:r>
        <w:rPr>
          <w:noProof/>
        </w:rPr>
        <w:t>Figure 24 Forced Sex Encounter</w:t>
      </w:r>
      <w:r>
        <w:rPr>
          <w:noProof/>
        </w:rPr>
        <w:tab/>
      </w:r>
      <w:r w:rsidR="00F802B4">
        <w:rPr>
          <w:noProof/>
        </w:rPr>
        <w:fldChar w:fldCharType="begin"/>
      </w:r>
      <w:r>
        <w:rPr>
          <w:noProof/>
        </w:rPr>
        <w:instrText xml:space="preserve"> PAGEREF _Toc249938207 \h </w:instrText>
      </w:r>
      <w:r w:rsidR="00F802B4">
        <w:rPr>
          <w:noProof/>
        </w:rPr>
      </w:r>
      <w:r w:rsidR="00F802B4">
        <w:rPr>
          <w:noProof/>
        </w:rPr>
        <w:fldChar w:fldCharType="separate"/>
      </w:r>
      <w:r>
        <w:rPr>
          <w:noProof/>
        </w:rPr>
        <w:t>70</w:t>
      </w:r>
      <w:r w:rsidR="00F802B4">
        <w:rPr>
          <w:noProof/>
        </w:rPr>
        <w:fldChar w:fldCharType="end"/>
      </w:r>
    </w:p>
    <w:p w:rsidR="00D12EDC" w:rsidRDefault="00D12EDC" w:rsidP="00D12EDC">
      <w:pPr>
        <w:pStyle w:val="TableofFigures"/>
        <w:tabs>
          <w:tab w:val="right" w:leader="dot" w:pos="8630"/>
        </w:tabs>
        <w:rPr>
          <w:rFonts w:asciiTheme="minorHAnsi" w:hAnsiTheme="minorHAnsi"/>
          <w:noProof/>
          <w:szCs w:val="24"/>
          <w:lang w:val="en-US" w:eastAsia="en-US"/>
        </w:rPr>
      </w:pPr>
      <w:r>
        <w:rPr>
          <w:noProof/>
        </w:rPr>
        <w:t>Figure 25 Teenage Pregnancy</w:t>
      </w:r>
      <w:r>
        <w:rPr>
          <w:noProof/>
        </w:rPr>
        <w:tab/>
      </w:r>
      <w:r w:rsidR="00F802B4">
        <w:rPr>
          <w:noProof/>
        </w:rPr>
        <w:fldChar w:fldCharType="begin"/>
      </w:r>
      <w:r>
        <w:rPr>
          <w:noProof/>
        </w:rPr>
        <w:instrText xml:space="preserve"> PAGEREF _Toc249938208 \h </w:instrText>
      </w:r>
      <w:r w:rsidR="00F802B4">
        <w:rPr>
          <w:noProof/>
        </w:rPr>
      </w:r>
      <w:r w:rsidR="00F802B4">
        <w:rPr>
          <w:noProof/>
        </w:rPr>
        <w:fldChar w:fldCharType="separate"/>
      </w:r>
      <w:r>
        <w:rPr>
          <w:noProof/>
        </w:rPr>
        <w:t>71</w:t>
      </w:r>
      <w:r w:rsidR="00F802B4">
        <w:rPr>
          <w:noProof/>
        </w:rPr>
        <w:fldChar w:fldCharType="end"/>
      </w:r>
    </w:p>
    <w:p w:rsidR="00D12EDC" w:rsidRDefault="00D12EDC" w:rsidP="00D12EDC">
      <w:pPr>
        <w:pStyle w:val="TableofFigures"/>
        <w:tabs>
          <w:tab w:val="right" w:leader="dot" w:pos="8630"/>
        </w:tabs>
        <w:rPr>
          <w:rFonts w:asciiTheme="minorHAnsi" w:hAnsiTheme="minorHAnsi"/>
          <w:noProof/>
          <w:szCs w:val="24"/>
          <w:lang w:val="en-US" w:eastAsia="en-US"/>
        </w:rPr>
      </w:pPr>
      <w:r>
        <w:rPr>
          <w:noProof/>
        </w:rPr>
        <w:t>Figure 26 Teacher Growth through HFLE</w:t>
      </w:r>
      <w:r>
        <w:rPr>
          <w:noProof/>
        </w:rPr>
        <w:tab/>
        <w:t>76</w:t>
      </w:r>
    </w:p>
    <w:p w:rsidR="00D12EDC" w:rsidRDefault="00D12EDC" w:rsidP="00D12EDC">
      <w:pPr>
        <w:pStyle w:val="TableofFigures"/>
        <w:tabs>
          <w:tab w:val="right" w:leader="dot" w:pos="8630"/>
        </w:tabs>
        <w:rPr>
          <w:rFonts w:asciiTheme="minorHAnsi" w:hAnsiTheme="minorHAnsi"/>
          <w:noProof/>
          <w:szCs w:val="24"/>
          <w:lang w:val="en-US" w:eastAsia="en-US"/>
        </w:rPr>
      </w:pPr>
      <w:r>
        <w:rPr>
          <w:noProof/>
        </w:rPr>
        <w:t>Figure 27: Number of Teachers Trained by CPCE from 2010-2012 (Source CPCE)</w:t>
      </w:r>
      <w:r>
        <w:rPr>
          <w:noProof/>
        </w:rPr>
        <w:tab/>
      </w:r>
      <w:r w:rsidR="00F802B4">
        <w:rPr>
          <w:noProof/>
        </w:rPr>
        <w:fldChar w:fldCharType="begin"/>
      </w:r>
      <w:r>
        <w:rPr>
          <w:noProof/>
        </w:rPr>
        <w:instrText xml:space="preserve"> PAGEREF _Toc249938209 \h </w:instrText>
      </w:r>
      <w:r w:rsidR="00F802B4">
        <w:rPr>
          <w:noProof/>
        </w:rPr>
      </w:r>
      <w:r w:rsidR="00F802B4">
        <w:rPr>
          <w:noProof/>
        </w:rPr>
        <w:fldChar w:fldCharType="separate"/>
      </w:r>
      <w:r>
        <w:rPr>
          <w:noProof/>
        </w:rPr>
        <w:t>75</w:t>
      </w:r>
      <w:r w:rsidR="00F802B4">
        <w:rPr>
          <w:noProof/>
        </w:rPr>
        <w:fldChar w:fldCharType="end"/>
      </w:r>
    </w:p>
    <w:p w:rsidR="00D12EDC" w:rsidRDefault="00D12EDC" w:rsidP="00D12EDC">
      <w:pPr>
        <w:pStyle w:val="TableofFigures"/>
        <w:tabs>
          <w:tab w:val="right" w:leader="dot" w:pos="8630"/>
        </w:tabs>
        <w:rPr>
          <w:rFonts w:asciiTheme="minorHAnsi" w:hAnsiTheme="minorHAnsi"/>
          <w:noProof/>
          <w:szCs w:val="24"/>
          <w:lang w:val="en-US" w:eastAsia="en-US"/>
        </w:rPr>
      </w:pPr>
      <w:r>
        <w:rPr>
          <w:noProof/>
        </w:rPr>
        <w:t>Figure 29: HFLE Implementation Structure in Guyana</w:t>
      </w:r>
      <w:r>
        <w:rPr>
          <w:noProof/>
        </w:rPr>
        <w:tab/>
      </w:r>
      <w:r w:rsidR="00F802B4">
        <w:rPr>
          <w:noProof/>
        </w:rPr>
        <w:fldChar w:fldCharType="begin"/>
      </w:r>
      <w:r>
        <w:rPr>
          <w:noProof/>
        </w:rPr>
        <w:instrText xml:space="preserve"> PAGEREF _Toc249938210 \h </w:instrText>
      </w:r>
      <w:r w:rsidR="00F802B4">
        <w:rPr>
          <w:noProof/>
        </w:rPr>
      </w:r>
      <w:r w:rsidR="00F802B4">
        <w:rPr>
          <w:noProof/>
        </w:rPr>
        <w:fldChar w:fldCharType="separate"/>
      </w:r>
      <w:r>
        <w:rPr>
          <w:noProof/>
        </w:rPr>
        <w:t>77</w:t>
      </w:r>
      <w:r w:rsidR="00F802B4">
        <w:rPr>
          <w:noProof/>
        </w:rPr>
        <w:fldChar w:fldCharType="end"/>
      </w:r>
    </w:p>
    <w:p w:rsidR="00D12EDC" w:rsidRDefault="00D12EDC" w:rsidP="00D12EDC">
      <w:pPr>
        <w:pStyle w:val="TableofFigures"/>
        <w:tabs>
          <w:tab w:val="right" w:leader="dot" w:pos="8630"/>
        </w:tabs>
        <w:rPr>
          <w:rFonts w:asciiTheme="minorHAnsi" w:hAnsiTheme="minorHAnsi"/>
          <w:noProof/>
          <w:szCs w:val="24"/>
          <w:lang w:val="en-US" w:eastAsia="en-US"/>
        </w:rPr>
      </w:pPr>
      <w:r>
        <w:rPr>
          <w:noProof/>
        </w:rPr>
        <w:t>Figure 31: Chart showing Expansion of HFLE from 2010-2012</w:t>
      </w:r>
      <w:r>
        <w:rPr>
          <w:noProof/>
        </w:rPr>
        <w:tab/>
      </w:r>
      <w:r w:rsidR="00F802B4">
        <w:rPr>
          <w:noProof/>
        </w:rPr>
        <w:fldChar w:fldCharType="begin"/>
      </w:r>
      <w:r>
        <w:rPr>
          <w:noProof/>
        </w:rPr>
        <w:instrText xml:space="preserve"> PAGEREF _Toc249938211 \h </w:instrText>
      </w:r>
      <w:r w:rsidR="00F802B4">
        <w:rPr>
          <w:noProof/>
        </w:rPr>
      </w:r>
      <w:r w:rsidR="00F802B4">
        <w:rPr>
          <w:noProof/>
        </w:rPr>
        <w:fldChar w:fldCharType="separate"/>
      </w:r>
      <w:r>
        <w:rPr>
          <w:noProof/>
        </w:rPr>
        <w:t>81</w:t>
      </w:r>
      <w:r w:rsidR="00F802B4">
        <w:rPr>
          <w:noProof/>
        </w:rPr>
        <w:fldChar w:fldCharType="end"/>
      </w:r>
    </w:p>
    <w:p w:rsidR="00D12EDC" w:rsidRPr="00DE3845" w:rsidRDefault="00F802B4" w:rsidP="00D12EDC">
      <w:pPr>
        <w:spacing w:after="0" w:line="240" w:lineRule="auto"/>
      </w:pPr>
      <w:r w:rsidRPr="00DE3845">
        <w:rPr>
          <w:rFonts w:ascii="Arial Narrow" w:hAnsi="Arial Narrow"/>
          <w:sz w:val="24"/>
        </w:rPr>
        <w:fldChar w:fldCharType="end"/>
      </w:r>
    </w:p>
    <w:p w:rsidR="00D12EDC" w:rsidRPr="00DE3845" w:rsidRDefault="00D12EDC" w:rsidP="00D12EDC"/>
    <w:p w:rsidR="00D12EDC" w:rsidRPr="00DE3845" w:rsidRDefault="00D12EDC" w:rsidP="00D12EDC">
      <w:pPr>
        <w:sectPr w:rsidR="00D12EDC" w:rsidRPr="00DE3845">
          <w:pgSz w:w="12240" w:h="15840" w:code="1"/>
          <w:pgMar w:top="1440" w:right="1800" w:bottom="1440" w:left="1800" w:header="708" w:footer="708" w:gutter="0"/>
          <w:cols w:space="708"/>
          <w:docGrid w:linePitch="299"/>
        </w:sectPr>
      </w:pPr>
    </w:p>
    <w:p w:rsidR="00D12EDC" w:rsidRPr="00DE3845" w:rsidRDefault="00D12EDC" w:rsidP="00D12EDC">
      <w:pPr>
        <w:pStyle w:val="Heading2"/>
        <w:numPr>
          <w:ilvl w:val="0"/>
          <w:numId w:val="0"/>
        </w:numPr>
      </w:pPr>
      <w:bookmarkStart w:id="7" w:name="_Toc249952292"/>
      <w:r w:rsidRPr="00DE3845">
        <w:lastRenderedPageBreak/>
        <w:t>V. Abbreviations and Acronyms</w:t>
      </w:r>
      <w:bookmarkEnd w:id="7"/>
    </w:p>
    <w:p w:rsidR="00D12EDC" w:rsidRPr="00DE3845" w:rsidRDefault="00D12EDC" w:rsidP="00D12EDC">
      <w:pPr>
        <w:spacing w:after="120"/>
      </w:pPr>
    </w:p>
    <w:tbl>
      <w:tblPr>
        <w:tblStyle w:val="TableGrid"/>
        <w:tblW w:w="0" w:type="auto"/>
        <w:tblInd w:w="2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1418"/>
        <w:gridCol w:w="6393"/>
      </w:tblGrid>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ACEO</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Assistant Chief Education Officer</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AIDS</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Acquired Immune Deficiency Syndrome</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CARICOM</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Caribbean Community</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CBO</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Community Based Organization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CEO</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Chief Education Officer</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COHSOD</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Council for Human and Social Development</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CPCE</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Cyril Potter College of Education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CRC</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Convention on the Rights of the Child</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CSO</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Civil Society Organization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CXC</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Caribbean Examination Council</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DEO</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District Education Officer</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ECCE</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rPr>
              <w:t>Early Childhood Care and Education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EDC</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Education Development Centre</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EFA</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Education for All</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FBO</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Faith Based Organization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FRESH</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rPr>
              <w:t>Focussing Resources on Effective School Health</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FGD</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Focus Group Discussion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proofErr w:type="spellStart"/>
            <w:r w:rsidRPr="00DE3845">
              <w:rPr>
                <w:rFonts w:ascii="Arial Narrow" w:hAnsi="Arial Narrow" w:cs="Arial"/>
                <w:szCs w:val="20"/>
              </w:rPr>
              <w:t>GoG</w:t>
            </w:r>
            <w:proofErr w:type="spellEnd"/>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Government of Guyana</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GRPA</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Guyana Responsible Parenthood Association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GT</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Georgetown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HDI</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Human Development Index</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HDR</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Human Development Report</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HFLE</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Health and Family Life Education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HIV</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Human Immunodeficiency Syndrome</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IDI</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In Depth Interview</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INGO</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International Non-Governmental Organization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KII</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Key Informant Interview</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LSE</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Life Skills Education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MHSSS</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 xml:space="preserve">Ministry of Human Services and Social Security </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proofErr w:type="spellStart"/>
            <w:r w:rsidRPr="00DE3845">
              <w:rPr>
                <w:rFonts w:ascii="Arial Narrow" w:hAnsi="Arial Narrow" w:cs="Arial"/>
                <w:szCs w:val="20"/>
              </w:rPr>
              <w:t>MoAA</w:t>
            </w:r>
            <w:proofErr w:type="spellEnd"/>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Ministry of Amerindian Affairs</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proofErr w:type="spellStart"/>
            <w:r w:rsidRPr="00DE3845">
              <w:rPr>
                <w:rFonts w:ascii="Arial Narrow" w:hAnsi="Arial Narrow" w:cs="Arial"/>
                <w:szCs w:val="20"/>
              </w:rPr>
              <w:t>MoE</w:t>
            </w:r>
            <w:proofErr w:type="spellEnd"/>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Ministry of Education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proofErr w:type="spellStart"/>
            <w:r w:rsidRPr="00DE3845">
              <w:rPr>
                <w:rFonts w:ascii="Arial Narrow" w:hAnsi="Arial Narrow" w:cs="Arial"/>
                <w:szCs w:val="20"/>
              </w:rPr>
              <w:t>MoH</w:t>
            </w:r>
            <w:proofErr w:type="spellEnd"/>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Ministry of Health</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NCERD</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National Centre for Educational Resource Development</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NGO</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Non-governmental organization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PIC</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Practical Instruction Centre</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PTA</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Parent Teacher Association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REDO</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Regional Education Officer</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SEL</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Social and Emotional Learning</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SHN</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School Health and Nutrition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STD</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 xml:space="preserve">Sexually Transmitted Disease </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STI</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Sexually Transmitted Infection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proofErr w:type="spellStart"/>
            <w:r w:rsidRPr="00DE3845">
              <w:rPr>
                <w:rFonts w:ascii="Arial Narrow" w:hAnsi="Arial Narrow" w:cs="Arial"/>
                <w:szCs w:val="20"/>
              </w:rPr>
              <w:t>ToR</w:t>
            </w:r>
            <w:proofErr w:type="spellEnd"/>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Terms of Reference</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UN</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United Nations</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UNESCO</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 xml:space="preserve">United Nations </w:t>
            </w:r>
            <w:r w:rsidRPr="00DE3845">
              <w:rPr>
                <w:rFonts w:ascii="Arial Narrow" w:hAnsi="Arial Narrow" w:cs="Arial"/>
                <w:bCs/>
                <w:szCs w:val="20"/>
              </w:rPr>
              <w:t>Educational, Scientific and Cultural Organization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UNFPA</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United Nations Population Fund</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UNICEF</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United Nations Children’s Fund</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USAID</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United States Agency for International Development</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UWI</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University of the West Indies</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WHO</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World Health Organization</w:t>
            </w:r>
          </w:p>
        </w:tc>
      </w:tr>
      <w:tr w:rsidR="00D12EDC" w:rsidRPr="00DE3845">
        <w:tc>
          <w:tcPr>
            <w:tcW w:w="1418"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YKAP</w:t>
            </w:r>
          </w:p>
        </w:tc>
        <w:tc>
          <w:tcPr>
            <w:tcW w:w="6393"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Young Key At-Risk Population</w:t>
            </w:r>
          </w:p>
        </w:tc>
      </w:tr>
    </w:tbl>
    <w:p w:rsidR="00D12EDC" w:rsidRPr="00DE3845" w:rsidRDefault="00D12EDC" w:rsidP="00D12EDC"/>
    <w:p w:rsidR="00D12EDC" w:rsidRPr="00DE3845" w:rsidRDefault="00D12EDC" w:rsidP="00D12EDC">
      <w:pPr>
        <w:pStyle w:val="Heading1"/>
        <w:numPr>
          <w:ilvl w:val="0"/>
          <w:numId w:val="0"/>
        </w:numPr>
        <w:spacing w:before="0" w:line="240" w:lineRule="auto"/>
        <w:rPr>
          <w:sz w:val="28"/>
        </w:rPr>
      </w:pPr>
      <w:bookmarkStart w:id="8" w:name="_Toc249952293"/>
      <w:r w:rsidRPr="00DE3845">
        <w:rPr>
          <w:szCs w:val="36"/>
        </w:rPr>
        <w:lastRenderedPageBreak/>
        <w:t>Section I: Health and Family Life Education</w:t>
      </w:r>
      <w:r w:rsidRPr="00DE3845">
        <w:rPr>
          <w:rStyle w:val="FootnoteReference"/>
          <w:sz w:val="28"/>
        </w:rPr>
        <w:footnoteReference w:id="6"/>
      </w:r>
      <w:bookmarkEnd w:id="8"/>
    </w:p>
    <w:p w:rsidR="00D12EDC" w:rsidRDefault="00D12EDC" w:rsidP="00D12EDC">
      <w:pPr>
        <w:pStyle w:val="Heading2"/>
        <w:numPr>
          <w:ilvl w:val="1"/>
          <w:numId w:val="72"/>
        </w:numPr>
      </w:pPr>
      <w:bookmarkStart w:id="9" w:name="_Toc249952294"/>
      <w:r>
        <w:t>Background to HFLE</w:t>
      </w:r>
      <w:bookmarkEnd w:id="9"/>
      <w:r>
        <w:t xml:space="preserve"> </w:t>
      </w:r>
    </w:p>
    <w:p w:rsidR="00D12EDC" w:rsidRPr="00DE3845" w:rsidRDefault="00D12EDC" w:rsidP="00D12EDC">
      <w:pPr>
        <w:spacing w:line="240" w:lineRule="auto"/>
        <w:jc w:val="both"/>
        <w:rPr>
          <w:rFonts w:ascii="Arial Narrow" w:hAnsi="Arial Narrow"/>
          <w:color w:val="000000" w:themeColor="text1"/>
          <w:sz w:val="24"/>
        </w:rPr>
      </w:pPr>
      <w:r w:rsidRPr="00DE3845">
        <w:rPr>
          <w:rFonts w:ascii="Arial Narrow" w:hAnsi="Arial Narrow"/>
          <w:color w:val="000000" w:themeColor="text1"/>
          <w:sz w:val="24"/>
        </w:rPr>
        <w:t xml:space="preserve">HFLE has been described as, </w:t>
      </w:r>
      <w:r w:rsidRPr="00DE3845">
        <w:rPr>
          <w:rFonts w:ascii="Arial Narrow" w:eastAsiaTheme="minorHAnsi" w:hAnsi="Arial Narrow" w:cs="Times New Roman"/>
          <w:color w:val="000000"/>
          <w:sz w:val="24"/>
          <w:szCs w:val="24"/>
          <w:lang w:eastAsia="en-US"/>
        </w:rPr>
        <w:t>“</w:t>
      </w:r>
      <w:proofErr w:type="gramStart"/>
      <w:r w:rsidRPr="00B161B1">
        <w:rPr>
          <w:rFonts w:ascii="Arial Narrow" w:eastAsiaTheme="minorHAnsi" w:hAnsi="Arial Narrow" w:cs="Times New Roman"/>
          <w:i/>
          <w:color w:val="000000"/>
          <w:sz w:val="24"/>
          <w:szCs w:val="24"/>
          <w:lang w:eastAsia="en-US"/>
        </w:rPr>
        <w:t>a</w:t>
      </w:r>
      <w:proofErr w:type="gramEnd"/>
      <w:r w:rsidRPr="00B161B1">
        <w:rPr>
          <w:rFonts w:ascii="Arial Narrow" w:eastAsiaTheme="minorHAnsi" w:hAnsi="Arial Narrow" w:cs="Times New Roman"/>
          <w:i/>
          <w:color w:val="000000"/>
          <w:sz w:val="24"/>
          <w:szCs w:val="24"/>
          <w:lang w:eastAsia="en-US"/>
        </w:rPr>
        <w:t xml:space="preserve"> continuous process aimed at ensuring that individuals, through guided learning experiences, acquire attitudes, knowledge, skills and values which would empower them to develop healthy lifestyles and make decisions that would impact positively on themselves, their homes and their communities</w:t>
      </w:r>
      <w:r w:rsidRPr="00DE3845">
        <w:rPr>
          <w:rStyle w:val="FootnoteReference"/>
          <w:rFonts w:ascii="Arial Narrow" w:eastAsiaTheme="minorHAnsi" w:hAnsi="Arial Narrow" w:cs="Times New Roman"/>
          <w:color w:val="000000"/>
          <w:sz w:val="24"/>
          <w:szCs w:val="24"/>
          <w:lang w:eastAsia="en-US"/>
        </w:rPr>
        <w:footnoteReference w:id="7"/>
      </w:r>
      <w:r w:rsidRPr="00DE3845">
        <w:rPr>
          <w:rFonts w:ascii="Arial Narrow" w:eastAsiaTheme="minorHAnsi" w:hAnsi="Arial Narrow" w:cs="Times New Roman"/>
          <w:color w:val="000000"/>
          <w:sz w:val="24"/>
          <w:szCs w:val="24"/>
          <w:lang w:eastAsia="en-US"/>
        </w:rPr>
        <w:t xml:space="preserve">.” </w:t>
      </w:r>
      <w:r w:rsidRPr="00DE3845">
        <w:rPr>
          <w:rFonts w:ascii="Arial Narrow" w:hAnsi="Arial Narrow"/>
          <w:color w:val="000000" w:themeColor="text1"/>
          <w:sz w:val="24"/>
        </w:rPr>
        <w:t>The CARICOM framework describes HFLE as a “</w:t>
      </w:r>
      <w:r w:rsidRPr="00B161B1">
        <w:rPr>
          <w:rFonts w:ascii="Arial Narrow" w:hAnsi="Arial Narrow"/>
          <w:i/>
          <w:color w:val="000000" w:themeColor="text1"/>
          <w:sz w:val="24"/>
        </w:rPr>
        <w:t>curriculum initiative that not only reinforces the connection between health and education, but also uses a holistic approach within a planned and coordinated framework.</w:t>
      </w:r>
      <w:r w:rsidRPr="00DE3845">
        <w:rPr>
          <w:rFonts w:ascii="Arial Narrow" w:hAnsi="Arial Narrow"/>
          <w:color w:val="000000" w:themeColor="text1"/>
          <w:sz w:val="24"/>
        </w:rPr>
        <w:t xml:space="preserve">” </w:t>
      </w:r>
    </w:p>
    <w:p w:rsidR="00D12EDC" w:rsidRPr="00DE3845" w:rsidRDefault="00D12EDC" w:rsidP="00D12EDC">
      <w:pPr>
        <w:spacing w:line="240" w:lineRule="auto"/>
        <w:jc w:val="both"/>
        <w:rPr>
          <w:rFonts w:ascii="Arial Narrow" w:hAnsi="Arial Narrow"/>
          <w:color w:val="000000" w:themeColor="text1"/>
          <w:sz w:val="24"/>
        </w:rPr>
      </w:pPr>
      <w:r w:rsidRPr="00DE3845">
        <w:rPr>
          <w:rFonts w:ascii="Arial Narrow" w:hAnsi="Arial Narrow"/>
          <w:color w:val="000000" w:themeColor="text1"/>
          <w:sz w:val="24"/>
        </w:rPr>
        <w:t xml:space="preserve">HFLE is a comprehensive, life skills based programme, which focuses on the development of </w:t>
      </w:r>
      <w:r>
        <w:rPr>
          <w:rFonts w:ascii="Arial Narrow" w:hAnsi="Arial Narrow"/>
          <w:color w:val="000000" w:themeColor="text1"/>
          <w:sz w:val="24"/>
        </w:rPr>
        <w:t>the whole, resilient person to</w:t>
      </w:r>
      <w:r w:rsidRPr="00DE3845">
        <w:rPr>
          <w:rFonts w:ascii="Arial Narrow" w:hAnsi="Arial Narrow"/>
          <w:color w:val="000000" w:themeColor="text1"/>
          <w:sz w:val="24"/>
        </w:rPr>
        <w:t>:</w:t>
      </w:r>
    </w:p>
    <w:p w:rsidR="00D12EDC" w:rsidRPr="00DE3845" w:rsidRDefault="00D12EDC" w:rsidP="00D12EDC">
      <w:pPr>
        <w:pStyle w:val="ListParagraph"/>
        <w:numPr>
          <w:ilvl w:val="0"/>
          <w:numId w:val="11"/>
        </w:numPr>
        <w:spacing w:after="0" w:line="240" w:lineRule="auto"/>
        <w:ind w:left="426" w:hanging="284"/>
        <w:jc w:val="both"/>
        <w:rPr>
          <w:rFonts w:ascii="Arial Narrow" w:hAnsi="Arial Narrow"/>
          <w:color w:val="000000" w:themeColor="text1"/>
          <w:sz w:val="24"/>
        </w:rPr>
      </w:pPr>
      <w:r>
        <w:rPr>
          <w:rFonts w:ascii="Arial Narrow" w:hAnsi="Arial Narrow"/>
          <w:color w:val="000000" w:themeColor="text1"/>
          <w:sz w:val="24"/>
        </w:rPr>
        <w:t>Enhance</w:t>
      </w:r>
      <w:r w:rsidRPr="00DE3845">
        <w:rPr>
          <w:rFonts w:ascii="Arial Narrow" w:hAnsi="Arial Narrow"/>
          <w:color w:val="000000" w:themeColor="text1"/>
          <w:sz w:val="24"/>
        </w:rPr>
        <w:t xml:space="preserve"> the potential of young persons to become productive and contributing adults/citizens;</w:t>
      </w:r>
    </w:p>
    <w:p w:rsidR="00D12EDC" w:rsidRPr="00DE3845" w:rsidRDefault="00D12EDC" w:rsidP="00D12EDC">
      <w:pPr>
        <w:pStyle w:val="ListParagraph"/>
        <w:numPr>
          <w:ilvl w:val="0"/>
          <w:numId w:val="11"/>
        </w:numPr>
        <w:spacing w:after="0" w:line="240" w:lineRule="auto"/>
        <w:ind w:left="426" w:hanging="284"/>
        <w:jc w:val="both"/>
        <w:rPr>
          <w:rFonts w:ascii="Arial Narrow" w:hAnsi="Arial Narrow"/>
          <w:color w:val="000000" w:themeColor="text1"/>
          <w:sz w:val="24"/>
        </w:rPr>
      </w:pPr>
      <w:r>
        <w:rPr>
          <w:rFonts w:ascii="Arial Narrow" w:hAnsi="Arial Narrow"/>
          <w:color w:val="000000" w:themeColor="text1"/>
          <w:sz w:val="24"/>
        </w:rPr>
        <w:t>Promote</w:t>
      </w:r>
      <w:r w:rsidRPr="00DE3845">
        <w:rPr>
          <w:rFonts w:ascii="Arial Narrow" w:hAnsi="Arial Narrow"/>
          <w:color w:val="000000" w:themeColor="text1"/>
          <w:sz w:val="24"/>
        </w:rPr>
        <w:t xml:space="preserve"> an understanding of the principles that underlie personal and social well-being;</w:t>
      </w:r>
    </w:p>
    <w:p w:rsidR="00D12EDC" w:rsidRPr="00DE3845" w:rsidRDefault="00D12EDC" w:rsidP="00D12EDC">
      <w:pPr>
        <w:pStyle w:val="ListParagraph"/>
        <w:numPr>
          <w:ilvl w:val="0"/>
          <w:numId w:val="11"/>
        </w:numPr>
        <w:spacing w:after="0" w:line="240" w:lineRule="auto"/>
        <w:ind w:left="426" w:hanging="284"/>
        <w:jc w:val="both"/>
        <w:rPr>
          <w:rFonts w:ascii="Arial Narrow" w:hAnsi="Arial Narrow"/>
          <w:color w:val="000000" w:themeColor="text1"/>
          <w:sz w:val="24"/>
        </w:rPr>
      </w:pPr>
      <w:r>
        <w:rPr>
          <w:rFonts w:ascii="Arial Narrow" w:hAnsi="Arial Narrow"/>
          <w:color w:val="000000" w:themeColor="text1"/>
          <w:sz w:val="24"/>
        </w:rPr>
        <w:t>Foster</w:t>
      </w:r>
      <w:r w:rsidRPr="00DE3845">
        <w:rPr>
          <w:rFonts w:ascii="Arial Narrow" w:hAnsi="Arial Narrow"/>
          <w:color w:val="000000" w:themeColor="text1"/>
          <w:sz w:val="24"/>
        </w:rPr>
        <w:t xml:space="preserve"> the development of knowledge, skills and attitudes that make for healthy family life;</w:t>
      </w:r>
    </w:p>
    <w:p w:rsidR="00D12EDC" w:rsidRPr="00DE3845" w:rsidRDefault="00D12EDC" w:rsidP="00D12EDC">
      <w:pPr>
        <w:pStyle w:val="ListParagraph"/>
        <w:numPr>
          <w:ilvl w:val="0"/>
          <w:numId w:val="11"/>
        </w:numPr>
        <w:spacing w:after="0" w:line="240" w:lineRule="auto"/>
        <w:ind w:left="426" w:hanging="284"/>
        <w:jc w:val="both"/>
        <w:rPr>
          <w:rFonts w:ascii="Arial Narrow" w:hAnsi="Arial Narrow"/>
          <w:color w:val="000000" w:themeColor="text1"/>
          <w:sz w:val="24"/>
        </w:rPr>
      </w:pPr>
      <w:r>
        <w:rPr>
          <w:rFonts w:ascii="Arial Narrow" w:hAnsi="Arial Narrow"/>
          <w:color w:val="000000" w:themeColor="text1"/>
          <w:sz w:val="24"/>
        </w:rPr>
        <w:t>Provide</w:t>
      </w:r>
      <w:r w:rsidRPr="00DE3845">
        <w:rPr>
          <w:rFonts w:ascii="Arial Narrow" w:hAnsi="Arial Narrow"/>
          <w:color w:val="000000" w:themeColor="text1"/>
          <w:sz w:val="24"/>
        </w:rPr>
        <w:t xml:space="preserve"> opportunities to demonstrate sound health-related knowledge, attitudes and practices;</w:t>
      </w:r>
    </w:p>
    <w:p w:rsidR="00D12EDC" w:rsidRPr="00DE3845" w:rsidRDefault="00D12EDC" w:rsidP="00D12EDC">
      <w:pPr>
        <w:pStyle w:val="ListParagraph"/>
        <w:numPr>
          <w:ilvl w:val="0"/>
          <w:numId w:val="11"/>
        </w:numPr>
        <w:spacing w:after="0" w:line="240" w:lineRule="auto"/>
        <w:ind w:left="426" w:hanging="284"/>
        <w:jc w:val="both"/>
        <w:rPr>
          <w:rFonts w:ascii="Arial Narrow" w:hAnsi="Arial Narrow"/>
          <w:color w:val="000000" w:themeColor="text1"/>
          <w:sz w:val="24"/>
        </w:rPr>
      </w:pPr>
      <w:r>
        <w:rPr>
          <w:rFonts w:ascii="Arial Narrow" w:hAnsi="Arial Narrow"/>
          <w:color w:val="000000" w:themeColor="text1"/>
          <w:sz w:val="24"/>
        </w:rPr>
        <w:t>Increase</w:t>
      </w:r>
      <w:r w:rsidRPr="00DE3845">
        <w:rPr>
          <w:rFonts w:ascii="Arial Narrow" w:hAnsi="Arial Narrow"/>
          <w:color w:val="000000" w:themeColor="text1"/>
          <w:sz w:val="24"/>
        </w:rPr>
        <w:t xml:space="preserve"> the ability to practice responsible decision-making about social and sexual behaviour;</w:t>
      </w:r>
    </w:p>
    <w:p w:rsidR="00D12EDC" w:rsidRDefault="00D12EDC" w:rsidP="00D12EDC">
      <w:pPr>
        <w:pStyle w:val="ListParagraph"/>
        <w:numPr>
          <w:ilvl w:val="0"/>
          <w:numId w:val="11"/>
        </w:numPr>
        <w:spacing w:after="0" w:line="240" w:lineRule="auto"/>
        <w:ind w:left="426" w:hanging="284"/>
        <w:jc w:val="both"/>
        <w:rPr>
          <w:rFonts w:ascii="Arial Narrow" w:hAnsi="Arial Narrow"/>
          <w:color w:val="000000" w:themeColor="text1"/>
          <w:sz w:val="24"/>
        </w:rPr>
      </w:pPr>
      <w:r>
        <w:rPr>
          <w:rFonts w:ascii="Arial Narrow" w:hAnsi="Arial Narrow"/>
          <w:color w:val="000000" w:themeColor="text1"/>
          <w:sz w:val="24"/>
        </w:rPr>
        <w:t>I</w:t>
      </w:r>
      <w:r w:rsidRPr="00DE3845">
        <w:rPr>
          <w:rFonts w:ascii="Arial Narrow" w:hAnsi="Arial Narrow"/>
          <w:color w:val="000000" w:themeColor="text1"/>
          <w:sz w:val="24"/>
        </w:rPr>
        <w:t>ncrease the awareness of children and youth of the fact that the choices they make in everyday life profoundly influence their health and personal development into adulthood</w:t>
      </w:r>
      <w:r>
        <w:rPr>
          <w:rStyle w:val="FootnoteReference"/>
          <w:rFonts w:ascii="Arial Narrow" w:hAnsi="Arial Narrow"/>
          <w:color w:val="000000" w:themeColor="text1"/>
          <w:sz w:val="24"/>
        </w:rPr>
        <w:footnoteReference w:id="8"/>
      </w:r>
      <w:r w:rsidRPr="00DE3845">
        <w:rPr>
          <w:rFonts w:ascii="Arial Narrow" w:hAnsi="Arial Narrow"/>
          <w:color w:val="000000" w:themeColor="text1"/>
          <w:sz w:val="24"/>
        </w:rPr>
        <w:t>.</w:t>
      </w:r>
    </w:p>
    <w:p w:rsidR="00D12EDC" w:rsidRPr="00B161B1" w:rsidRDefault="00D12EDC" w:rsidP="00D12EDC">
      <w:pPr>
        <w:pStyle w:val="ListParagraph"/>
        <w:spacing w:after="0" w:line="240" w:lineRule="auto"/>
        <w:ind w:left="709"/>
        <w:jc w:val="both"/>
        <w:rPr>
          <w:rFonts w:ascii="Arial Narrow" w:hAnsi="Arial Narrow"/>
          <w:color w:val="000000" w:themeColor="text1"/>
          <w:sz w:val="24"/>
        </w:rPr>
      </w:pPr>
    </w:p>
    <w:p w:rsidR="00D12EDC" w:rsidRPr="00DE3845" w:rsidRDefault="00D12EDC" w:rsidP="00D12EDC">
      <w:pPr>
        <w:spacing w:after="0" w:line="240" w:lineRule="auto"/>
        <w:jc w:val="both"/>
        <w:rPr>
          <w:rFonts w:ascii="Arial Narrow" w:hAnsi="Arial Narrow"/>
          <w:sz w:val="24"/>
          <w:highlight w:val="yellow"/>
        </w:rPr>
      </w:pPr>
      <w:r w:rsidRPr="00DE3845">
        <w:rPr>
          <w:rFonts w:ascii="Arial Narrow" w:hAnsi="Arial Narrow"/>
          <w:sz w:val="24"/>
        </w:rPr>
        <w:t>Globally, the shift in life-skills centred pedagogy stems from social learning theories that emphasize the view that people’s behaviour is based on copying others, and theories</w:t>
      </w:r>
      <w:r>
        <w:rPr>
          <w:rFonts w:ascii="Arial Narrow" w:hAnsi="Arial Narrow"/>
          <w:sz w:val="24"/>
        </w:rPr>
        <w:t>,</w:t>
      </w:r>
      <w:r w:rsidRPr="00DE3845">
        <w:rPr>
          <w:rFonts w:ascii="Arial Narrow" w:hAnsi="Arial Narrow"/>
          <w:sz w:val="24"/>
        </w:rPr>
        <w:t xml:space="preserve"> which centre on a person ability to reason, think through</w:t>
      </w:r>
      <w:r>
        <w:rPr>
          <w:rFonts w:ascii="Arial Narrow" w:hAnsi="Arial Narrow"/>
          <w:sz w:val="24"/>
        </w:rPr>
        <w:t>,</w:t>
      </w:r>
      <w:r w:rsidRPr="00DE3845">
        <w:rPr>
          <w:rFonts w:ascii="Arial Narrow" w:hAnsi="Arial Narrow"/>
          <w:sz w:val="24"/>
        </w:rPr>
        <w:t xml:space="preserve"> and perceive the benefits of change for themselves. As such, the theoretical foundation of life-skills spans a gamut of literature and empirical research over many decades including</w:t>
      </w:r>
      <w:r w:rsidRPr="00DE3845">
        <w:rPr>
          <w:rStyle w:val="FootnoteReference"/>
          <w:rFonts w:ascii="Arial Narrow" w:hAnsi="Arial Narrow"/>
          <w:sz w:val="24"/>
        </w:rPr>
        <w:footnoteReference w:id="9"/>
      </w:r>
      <w:r w:rsidRPr="00DE3845">
        <w:rPr>
          <w:rFonts w:ascii="Arial Narrow" w:hAnsi="Arial Narrow"/>
          <w:sz w:val="24"/>
        </w:rPr>
        <w:t xml:space="preserve">: </w:t>
      </w:r>
    </w:p>
    <w:p w:rsidR="00D12EDC" w:rsidRPr="00DE3845" w:rsidRDefault="00D12EDC" w:rsidP="00D12EDC">
      <w:pPr>
        <w:spacing w:after="0" w:line="240" w:lineRule="auto"/>
        <w:jc w:val="both"/>
        <w:rPr>
          <w:rFonts w:ascii="Arial Narrow" w:hAnsi="Arial Narrow"/>
          <w:sz w:val="24"/>
        </w:rPr>
      </w:pPr>
    </w:p>
    <w:p w:rsidR="00D12EDC" w:rsidRDefault="00D12EDC" w:rsidP="00D12EDC">
      <w:pPr>
        <w:spacing w:after="0" w:line="240" w:lineRule="auto"/>
        <w:jc w:val="both"/>
        <w:rPr>
          <w:rFonts w:ascii="Arial Narrow" w:eastAsiaTheme="minorHAnsi" w:hAnsi="Arial Narrow" w:cs="Arial Narrow"/>
          <w:color w:val="000000"/>
          <w:sz w:val="24"/>
          <w:szCs w:val="19"/>
          <w:lang w:eastAsia="en-US"/>
        </w:rPr>
      </w:pPr>
      <w:r w:rsidRPr="00B161B1">
        <w:rPr>
          <w:rFonts w:ascii="Arial Narrow" w:eastAsiaTheme="minorHAnsi" w:hAnsi="Arial Narrow" w:cs="Arial Narrow"/>
          <w:b/>
          <w:color w:val="000000"/>
          <w:sz w:val="24"/>
          <w:szCs w:val="19"/>
          <w:lang w:eastAsia="en-US"/>
        </w:rPr>
        <w:t>Social Learning Theory</w:t>
      </w:r>
      <w:r w:rsidRPr="00B161B1">
        <w:rPr>
          <w:rFonts w:ascii="Arial Narrow" w:eastAsiaTheme="minorHAnsi" w:hAnsi="Arial Narrow" w:cs="Arial Narrow"/>
          <w:color w:val="000000"/>
          <w:sz w:val="24"/>
          <w:szCs w:val="19"/>
          <w:lang w:eastAsia="en-US"/>
        </w:rPr>
        <w:t xml:space="preserve"> – This theory, which is also known as the Cognitive-Social Learning Model (Bandura 1977), posits that children learn to behave through both instruction (i.e., how parents, teachers, and other authorities and role models tell them to behave) as well as observation (i.e., how they see adults and peers behaving). It recommends that children should be taught skills through a process of instruction, rehearsal, and feedback, rather than just instruction (Ladd and Mize, 1983).</w:t>
      </w:r>
    </w:p>
    <w:p w:rsidR="00D12EDC" w:rsidRPr="00B161B1" w:rsidRDefault="00D12EDC" w:rsidP="00D12EDC">
      <w:pPr>
        <w:spacing w:after="0" w:line="240" w:lineRule="auto"/>
        <w:jc w:val="both"/>
        <w:rPr>
          <w:rFonts w:ascii="Arial Narrow" w:hAnsi="Arial Narrow"/>
          <w:sz w:val="24"/>
        </w:rPr>
      </w:pPr>
    </w:p>
    <w:p w:rsidR="00D12EDC" w:rsidRPr="00B161B1" w:rsidRDefault="00D12EDC" w:rsidP="00D12EDC">
      <w:pPr>
        <w:spacing w:after="0" w:line="240" w:lineRule="auto"/>
        <w:jc w:val="both"/>
        <w:rPr>
          <w:rFonts w:ascii="Arial Narrow" w:hAnsi="Arial Narrow"/>
          <w:sz w:val="24"/>
        </w:rPr>
      </w:pPr>
      <w:r w:rsidRPr="00B161B1">
        <w:rPr>
          <w:rFonts w:ascii="Arial Narrow" w:eastAsiaTheme="minorHAnsi" w:hAnsi="Arial Narrow" w:cs="Arial Narrow"/>
          <w:b/>
          <w:color w:val="000000"/>
          <w:sz w:val="24"/>
          <w:szCs w:val="19"/>
          <w:lang w:eastAsia="en-US"/>
        </w:rPr>
        <w:lastRenderedPageBreak/>
        <w:t>Problem</w:t>
      </w:r>
      <w:r w:rsidRPr="00B161B1">
        <w:rPr>
          <w:rFonts w:ascii="Arial Narrow" w:hAnsi="Arial Narrow"/>
          <w:b/>
          <w:sz w:val="24"/>
        </w:rPr>
        <w:t>-Behaviour Theory</w:t>
      </w:r>
      <w:r w:rsidRPr="00B161B1">
        <w:rPr>
          <w:rFonts w:ascii="Arial Narrow" w:hAnsi="Arial Narrow"/>
          <w:sz w:val="24"/>
        </w:rPr>
        <w:t xml:space="preserve"> - </w:t>
      </w:r>
      <w:r>
        <w:rPr>
          <w:rFonts w:ascii="Arial Narrow" w:eastAsiaTheme="minorHAnsi" w:hAnsi="Arial Narrow" w:cs="Arial Narrow"/>
          <w:color w:val="000000"/>
          <w:sz w:val="24"/>
          <w:szCs w:val="19"/>
          <w:lang w:eastAsia="en-US"/>
        </w:rPr>
        <w:t>D</w:t>
      </w:r>
      <w:r w:rsidRPr="00B161B1">
        <w:rPr>
          <w:rFonts w:ascii="Arial Narrow" w:eastAsiaTheme="minorHAnsi" w:hAnsi="Arial Narrow" w:cs="Arial Narrow"/>
          <w:color w:val="000000"/>
          <w:sz w:val="24"/>
          <w:szCs w:val="19"/>
          <w:lang w:eastAsia="en-US"/>
        </w:rPr>
        <w:t xml:space="preserve">eveloped by Richard </w:t>
      </w:r>
      <w:proofErr w:type="spellStart"/>
      <w:r w:rsidRPr="00B161B1">
        <w:rPr>
          <w:rFonts w:ascii="Arial Narrow" w:eastAsiaTheme="minorHAnsi" w:hAnsi="Arial Narrow" w:cs="Arial Narrow"/>
          <w:color w:val="000000"/>
          <w:sz w:val="24"/>
          <w:szCs w:val="19"/>
          <w:lang w:eastAsia="en-US"/>
        </w:rPr>
        <w:t>Jessor</w:t>
      </w:r>
      <w:proofErr w:type="spellEnd"/>
      <w:r w:rsidRPr="00B161B1">
        <w:rPr>
          <w:rFonts w:ascii="Arial Narrow" w:eastAsiaTheme="minorHAnsi" w:hAnsi="Arial Narrow" w:cs="Arial Narrow"/>
          <w:color w:val="000000"/>
          <w:sz w:val="24"/>
          <w:szCs w:val="19"/>
          <w:lang w:eastAsia="en-US"/>
        </w:rPr>
        <w:t>, this theory recognizes that adolescent behavio</w:t>
      </w:r>
      <w:r>
        <w:rPr>
          <w:rFonts w:ascii="Arial Narrow" w:eastAsiaTheme="minorHAnsi" w:hAnsi="Arial Narrow" w:cs="Arial Narrow"/>
          <w:color w:val="000000"/>
          <w:sz w:val="24"/>
          <w:szCs w:val="19"/>
          <w:lang w:eastAsia="en-US"/>
        </w:rPr>
        <w:t>u</w:t>
      </w:r>
      <w:r w:rsidRPr="00B161B1">
        <w:rPr>
          <w:rFonts w:ascii="Arial Narrow" w:eastAsiaTheme="minorHAnsi" w:hAnsi="Arial Narrow" w:cs="Arial Narrow"/>
          <w:color w:val="000000"/>
          <w:sz w:val="24"/>
          <w:szCs w:val="19"/>
          <w:lang w:eastAsia="en-US"/>
        </w:rPr>
        <w:t>r (including risk behaviours) cannot be reduced to a single source, but is the product of complex interactions between people and their environment. Problem-Behaviour Theory is concerned with the relationships among three categories of psychosocial variab</w:t>
      </w:r>
      <w:r>
        <w:rPr>
          <w:rFonts w:ascii="Arial Narrow" w:eastAsiaTheme="minorHAnsi" w:hAnsi="Arial Narrow" w:cs="Arial Narrow"/>
          <w:color w:val="000000"/>
          <w:sz w:val="24"/>
          <w:szCs w:val="19"/>
          <w:lang w:eastAsia="en-US"/>
        </w:rPr>
        <w:t>les: (1) the personality system,</w:t>
      </w:r>
      <w:r w:rsidRPr="00B161B1">
        <w:rPr>
          <w:rFonts w:ascii="Arial Narrow" w:eastAsiaTheme="minorHAnsi" w:hAnsi="Arial Narrow" w:cs="Arial Narrow"/>
          <w:color w:val="000000"/>
          <w:sz w:val="24"/>
          <w:szCs w:val="19"/>
          <w:lang w:eastAsia="en-US"/>
        </w:rPr>
        <w:t xml:space="preserve"> (2) the</w:t>
      </w:r>
      <w:r>
        <w:rPr>
          <w:rFonts w:ascii="Arial Narrow" w:eastAsiaTheme="minorHAnsi" w:hAnsi="Arial Narrow" w:cs="Arial Narrow"/>
          <w:color w:val="000000"/>
          <w:sz w:val="24"/>
          <w:szCs w:val="19"/>
          <w:lang w:eastAsia="en-US"/>
        </w:rPr>
        <w:t xml:space="preserve"> perceived environmental system, </w:t>
      </w:r>
      <w:r w:rsidRPr="00B161B1">
        <w:rPr>
          <w:rFonts w:ascii="Arial Narrow" w:eastAsiaTheme="minorHAnsi" w:hAnsi="Arial Narrow" w:cs="Arial Narrow"/>
          <w:color w:val="000000"/>
          <w:sz w:val="24"/>
          <w:szCs w:val="19"/>
          <w:lang w:eastAsia="en-US"/>
        </w:rPr>
        <w:t xml:space="preserve">and (3) the behavioural system. </w:t>
      </w:r>
    </w:p>
    <w:p w:rsidR="00D12EDC" w:rsidRDefault="00D12EDC" w:rsidP="00D12EDC">
      <w:pPr>
        <w:spacing w:after="0" w:line="240" w:lineRule="auto"/>
        <w:jc w:val="both"/>
        <w:rPr>
          <w:rFonts w:ascii="Arial Narrow" w:eastAsiaTheme="minorHAnsi" w:hAnsi="Arial Narrow" w:cs="Arial Narrow"/>
          <w:b/>
          <w:color w:val="000000"/>
          <w:sz w:val="24"/>
          <w:szCs w:val="19"/>
          <w:lang w:eastAsia="en-US"/>
        </w:rPr>
      </w:pPr>
    </w:p>
    <w:p w:rsidR="00D12EDC" w:rsidRPr="00B161B1" w:rsidRDefault="00D12EDC" w:rsidP="00D12EDC">
      <w:pPr>
        <w:spacing w:after="0" w:line="240" w:lineRule="auto"/>
        <w:jc w:val="both"/>
        <w:rPr>
          <w:rFonts w:ascii="Arial Narrow" w:hAnsi="Arial Narrow"/>
          <w:sz w:val="24"/>
        </w:rPr>
      </w:pPr>
      <w:r w:rsidRPr="00B161B1">
        <w:rPr>
          <w:rFonts w:ascii="Arial Narrow" w:eastAsiaTheme="minorHAnsi" w:hAnsi="Arial Narrow" w:cs="Arial Narrow"/>
          <w:b/>
          <w:color w:val="000000"/>
          <w:sz w:val="24"/>
          <w:szCs w:val="19"/>
          <w:lang w:eastAsia="en-US"/>
        </w:rPr>
        <w:t>Social Influence Theory -</w:t>
      </w:r>
      <w:r w:rsidRPr="00B161B1">
        <w:rPr>
          <w:rFonts w:ascii="Arial Narrow" w:hAnsi="Arial Narrow"/>
          <w:sz w:val="24"/>
        </w:rPr>
        <w:t xml:space="preserve"> </w:t>
      </w:r>
      <w:r w:rsidRPr="00B161B1">
        <w:rPr>
          <w:rFonts w:ascii="Arial Narrow" w:eastAsiaTheme="minorHAnsi" w:hAnsi="Arial Narrow" w:cs="Arial Narrow"/>
          <w:color w:val="000000"/>
          <w:sz w:val="24"/>
          <w:szCs w:val="19"/>
          <w:lang w:eastAsia="en-US"/>
        </w:rPr>
        <w:t>Social influence approaches recognize that children and adolescents will come under pressure to engage in risk behaviours, such as tobacco use. Social pressures include “peer pressure, models of smoking parents, and smoking-related messages in the mass media that feature attractive smokers” (Evans, 1998).</w:t>
      </w:r>
    </w:p>
    <w:p w:rsidR="00D12EDC" w:rsidRDefault="00D12EDC" w:rsidP="00D12EDC">
      <w:pPr>
        <w:spacing w:after="0" w:line="240" w:lineRule="auto"/>
        <w:jc w:val="both"/>
        <w:rPr>
          <w:rFonts w:ascii="Arial Narrow" w:eastAsiaTheme="minorHAnsi" w:hAnsi="Arial Narrow" w:cs="Arial Narrow"/>
          <w:b/>
          <w:color w:val="000000"/>
          <w:sz w:val="24"/>
          <w:szCs w:val="19"/>
          <w:lang w:eastAsia="en-US"/>
        </w:rPr>
      </w:pPr>
    </w:p>
    <w:p w:rsidR="00D12EDC" w:rsidRPr="00B161B1" w:rsidRDefault="00D12EDC" w:rsidP="00D12EDC">
      <w:pPr>
        <w:spacing w:after="0" w:line="240" w:lineRule="auto"/>
        <w:jc w:val="both"/>
        <w:rPr>
          <w:rFonts w:ascii="Arial Narrow" w:hAnsi="Arial Narrow"/>
          <w:sz w:val="24"/>
        </w:rPr>
      </w:pPr>
      <w:r w:rsidRPr="00B161B1">
        <w:rPr>
          <w:rFonts w:ascii="Arial Narrow" w:eastAsiaTheme="minorHAnsi" w:hAnsi="Arial Narrow" w:cs="Arial Narrow"/>
          <w:b/>
          <w:color w:val="000000"/>
          <w:sz w:val="24"/>
          <w:szCs w:val="19"/>
          <w:lang w:eastAsia="en-US"/>
        </w:rPr>
        <w:t>Cognitive Problem Solving -</w:t>
      </w:r>
      <w:r w:rsidRPr="00B161B1">
        <w:rPr>
          <w:rFonts w:ascii="Arial Narrow" w:hAnsi="Arial Narrow"/>
          <w:sz w:val="24"/>
        </w:rPr>
        <w:t xml:space="preserve"> </w:t>
      </w:r>
      <w:r w:rsidRPr="00B161B1">
        <w:rPr>
          <w:rFonts w:ascii="Arial Narrow" w:eastAsiaTheme="minorHAnsi" w:hAnsi="Arial Narrow" w:cs="Arial Narrow"/>
          <w:color w:val="000000"/>
          <w:sz w:val="24"/>
          <w:szCs w:val="19"/>
          <w:lang w:eastAsia="en-US"/>
        </w:rPr>
        <w:t>The defining skills focus on the ability to generate alternative solutions to an interpersonal problem and secondly, the ability to conceptualize the consequences of different behaviours. Relationships between these problem solving skills and social adjustment were found not only in preschool and kindergarten children, but also in adolescents and adults.</w:t>
      </w:r>
    </w:p>
    <w:p w:rsidR="00D12EDC" w:rsidRDefault="00D12EDC" w:rsidP="00D12EDC">
      <w:pPr>
        <w:spacing w:after="0" w:line="240" w:lineRule="auto"/>
        <w:jc w:val="both"/>
        <w:rPr>
          <w:rFonts w:ascii="Arial Narrow" w:eastAsiaTheme="minorHAnsi" w:hAnsi="Arial Narrow" w:cs="Arial Narrow"/>
          <w:b/>
          <w:color w:val="000000"/>
          <w:sz w:val="24"/>
          <w:szCs w:val="19"/>
          <w:lang w:eastAsia="en-US"/>
        </w:rPr>
      </w:pPr>
    </w:p>
    <w:p w:rsidR="00D12EDC" w:rsidRPr="00B161B1" w:rsidRDefault="00D12EDC" w:rsidP="00D12EDC">
      <w:pPr>
        <w:spacing w:after="0" w:line="240" w:lineRule="auto"/>
        <w:jc w:val="both"/>
        <w:rPr>
          <w:rFonts w:ascii="Arial Narrow" w:hAnsi="Arial Narrow"/>
          <w:sz w:val="24"/>
        </w:rPr>
      </w:pPr>
      <w:r w:rsidRPr="00B161B1">
        <w:rPr>
          <w:rFonts w:ascii="Arial Narrow" w:eastAsiaTheme="minorHAnsi" w:hAnsi="Arial Narrow" w:cs="Arial Narrow"/>
          <w:b/>
          <w:color w:val="000000"/>
          <w:sz w:val="24"/>
          <w:szCs w:val="19"/>
          <w:lang w:eastAsia="en-US"/>
        </w:rPr>
        <w:t>Emotional, Interpersonal, Intra-</w:t>
      </w:r>
      <w:r w:rsidRPr="00B161B1">
        <w:rPr>
          <w:rFonts w:ascii="Arial Narrow" w:hAnsi="Arial Narrow"/>
          <w:b/>
          <w:sz w:val="24"/>
        </w:rPr>
        <w:t xml:space="preserve">personal and other intelligences </w:t>
      </w:r>
      <w:r w:rsidRPr="00B161B1">
        <w:rPr>
          <w:rFonts w:ascii="Arial Narrow" w:hAnsi="Arial Narrow"/>
          <w:sz w:val="24"/>
        </w:rPr>
        <w:t xml:space="preserve">- During the 1990s, there was also a upsurge of literature including </w:t>
      </w:r>
      <w:proofErr w:type="spellStart"/>
      <w:r w:rsidRPr="00B161B1">
        <w:rPr>
          <w:rFonts w:ascii="Arial Narrow" w:hAnsi="Arial Narrow"/>
          <w:sz w:val="24"/>
        </w:rPr>
        <w:t>Godman’s</w:t>
      </w:r>
      <w:proofErr w:type="spellEnd"/>
      <w:r w:rsidRPr="00B161B1">
        <w:rPr>
          <w:rFonts w:ascii="Arial Narrow" w:hAnsi="Arial Narrow"/>
          <w:sz w:val="24"/>
        </w:rPr>
        <w:t>: Social Intelligence: Why it Can Matter more than IQ which gave rise to approaches grounded in the life-skills theory, in this case named, Social and Emotional Learning (SEL) which includes key components such as self-management, self-awareness, social awareness and responsible decision making.</w:t>
      </w:r>
    </w:p>
    <w:p w:rsidR="00D12EDC" w:rsidRPr="00DE3845" w:rsidRDefault="00D12EDC" w:rsidP="00D12EDC">
      <w:pPr>
        <w:spacing w:after="0" w:line="240" w:lineRule="auto"/>
        <w:jc w:val="both"/>
        <w:rPr>
          <w:rFonts w:ascii="Arial Narrow" w:hAnsi="Arial Narrow"/>
          <w:sz w:val="24"/>
        </w:rPr>
      </w:pPr>
    </w:p>
    <w:p w:rsidR="00D12EDC" w:rsidRPr="00DE3845" w:rsidRDefault="00D12EDC" w:rsidP="00D12EDC">
      <w:pPr>
        <w:spacing w:line="240" w:lineRule="auto"/>
        <w:jc w:val="both"/>
        <w:rPr>
          <w:rFonts w:ascii="Arial Narrow" w:hAnsi="Arial Narrow"/>
          <w:sz w:val="24"/>
        </w:rPr>
      </w:pPr>
      <w:r w:rsidRPr="00DE3845">
        <w:rPr>
          <w:rFonts w:ascii="Arial Narrow" w:hAnsi="Arial Narrow"/>
          <w:sz w:val="24"/>
        </w:rPr>
        <w:t xml:space="preserve">Based on the literature reviewed, there are several key issues that are important to highlight because </w:t>
      </w:r>
      <w:r>
        <w:rPr>
          <w:rFonts w:ascii="Arial Narrow" w:hAnsi="Arial Narrow"/>
          <w:sz w:val="24"/>
        </w:rPr>
        <w:t>of their relevance</w:t>
      </w:r>
      <w:r w:rsidRPr="00DE3845">
        <w:rPr>
          <w:rFonts w:ascii="Arial Narrow" w:hAnsi="Arial Narrow"/>
          <w:sz w:val="24"/>
        </w:rPr>
        <w:t xml:space="preserve"> for HFLE in Guyana. Firstly, there is evidence to suggest that the scope of life-skills</w:t>
      </w:r>
      <w:r>
        <w:rPr>
          <w:rFonts w:ascii="Arial Narrow" w:hAnsi="Arial Narrow"/>
          <w:sz w:val="24"/>
        </w:rPr>
        <w:t xml:space="preserve"> approaches need</w:t>
      </w:r>
      <w:r w:rsidRPr="00DE3845">
        <w:rPr>
          <w:rFonts w:ascii="Arial Narrow" w:hAnsi="Arial Narrow"/>
          <w:sz w:val="24"/>
        </w:rPr>
        <w:t xml:space="preserve"> to be broader as the behaviour of children is shaped by “</w:t>
      </w:r>
      <w:r w:rsidRPr="00DE3845">
        <w:rPr>
          <w:rFonts w:ascii="Arial Narrow" w:hAnsi="Arial Narrow"/>
          <w:i/>
          <w:sz w:val="24"/>
        </w:rPr>
        <w:t>early childhood experiences …in particular, home and family environment</w:t>
      </w:r>
      <w:r w:rsidRPr="00DE3845">
        <w:rPr>
          <w:rFonts w:ascii="Arial Narrow" w:hAnsi="Arial Narrow"/>
          <w:sz w:val="24"/>
        </w:rPr>
        <w:t>,” which highlights the link between schoo</w:t>
      </w:r>
      <w:r>
        <w:rPr>
          <w:rFonts w:ascii="Arial Narrow" w:hAnsi="Arial Narrow"/>
          <w:sz w:val="24"/>
        </w:rPr>
        <w:t>l, home and community. A</w:t>
      </w:r>
      <w:r w:rsidRPr="00DE3845">
        <w:rPr>
          <w:rFonts w:ascii="Arial Narrow" w:hAnsi="Arial Narrow"/>
          <w:sz w:val="24"/>
        </w:rPr>
        <w:t xml:space="preserve"> seminal 2012 UNICEF evaluation concluded that, “while home environments have the most influence on development, ECCE interventions of sufficient quality can have considerable impact on psychological development (as well as physical, mental and cognitive development), particularly for disadvantaged children</w:t>
      </w:r>
      <w:r w:rsidRPr="00DE3845">
        <w:rPr>
          <w:rStyle w:val="FootnoteReference"/>
          <w:rFonts w:ascii="Arial Narrow" w:hAnsi="Arial Narrow"/>
          <w:sz w:val="24"/>
        </w:rPr>
        <w:footnoteReference w:id="10"/>
      </w:r>
      <w:r w:rsidRPr="00DE3845">
        <w:rPr>
          <w:rFonts w:ascii="Arial Narrow" w:hAnsi="Arial Narrow"/>
          <w:sz w:val="24"/>
        </w:rPr>
        <w:t xml:space="preserve">”. </w:t>
      </w:r>
    </w:p>
    <w:p w:rsidR="00D12EDC" w:rsidRPr="00DE3845" w:rsidRDefault="00D12EDC" w:rsidP="00D12EDC">
      <w:pPr>
        <w:spacing w:line="240" w:lineRule="auto"/>
        <w:jc w:val="both"/>
        <w:rPr>
          <w:rFonts w:ascii="Arial Narrow" w:hAnsi="Arial Narrow"/>
          <w:sz w:val="24"/>
        </w:rPr>
      </w:pPr>
      <w:r w:rsidRPr="00DE3845">
        <w:rPr>
          <w:rFonts w:ascii="Arial Narrow" w:hAnsi="Arial Narrow"/>
          <w:sz w:val="24"/>
        </w:rPr>
        <w:t>Another impor</w:t>
      </w:r>
      <w:r>
        <w:rPr>
          <w:rFonts w:ascii="Arial Narrow" w:hAnsi="Arial Narrow"/>
          <w:sz w:val="24"/>
        </w:rPr>
        <w:t>tant conclusion is that</w:t>
      </w:r>
      <w:r w:rsidRPr="00DE3845">
        <w:rPr>
          <w:rFonts w:ascii="Arial Narrow" w:hAnsi="Arial Narrow"/>
          <w:sz w:val="24"/>
        </w:rPr>
        <w:t>, “a strong economic case has been put forward for such programmes on the basis that intervention in early childhood to overcome inequality and unequal life chances is more effective and efficient than tackling these inequalities later in life</w:t>
      </w:r>
      <w:r w:rsidRPr="00DE3845">
        <w:rPr>
          <w:rStyle w:val="FootnoteReference"/>
          <w:rFonts w:ascii="Arial Narrow" w:hAnsi="Arial Narrow"/>
          <w:sz w:val="24"/>
        </w:rPr>
        <w:footnoteReference w:id="11"/>
      </w:r>
      <w:r w:rsidRPr="00DE3845">
        <w:rPr>
          <w:rFonts w:ascii="Arial Narrow" w:hAnsi="Arial Narrow"/>
          <w:sz w:val="24"/>
        </w:rPr>
        <w:t xml:space="preserve">”. Equally, however, the </w:t>
      </w:r>
      <w:r>
        <w:rPr>
          <w:rFonts w:ascii="Arial Narrow" w:hAnsi="Arial Narrow"/>
          <w:sz w:val="24"/>
        </w:rPr>
        <w:t>research</w:t>
      </w:r>
      <w:r w:rsidRPr="00DE3845">
        <w:rPr>
          <w:rFonts w:ascii="Arial Narrow" w:hAnsi="Arial Narrow"/>
          <w:sz w:val="24"/>
        </w:rPr>
        <w:t xml:space="preserve"> points to the importance in having close links to children’s home and social contexts</w:t>
      </w:r>
      <w:r>
        <w:rPr>
          <w:rFonts w:ascii="Arial Narrow" w:hAnsi="Arial Narrow"/>
          <w:sz w:val="24"/>
        </w:rPr>
        <w:t>,</w:t>
      </w:r>
      <w:r w:rsidRPr="00DE3845">
        <w:rPr>
          <w:rFonts w:ascii="Arial Narrow" w:hAnsi="Arial Narrow"/>
          <w:sz w:val="24"/>
        </w:rPr>
        <w:t xml:space="preserve"> and the need for continuing support through primary and secondary education so that the benefits of early interventions can be sustained into later life</w:t>
      </w:r>
      <w:r w:rsidRPr="00DE3845">
        <w:rPr>
          <w:rStyle w:val="FootnoteReference"/>
          <w:rFonts w:ascii="Arial Narrow" w:hAnsi="Arial Narrow"/>
          <w:sz w:val="24"/>
        </w:rPr>
        <w:footnoteReference w:id="12"/>
      </w:r>
      <w:r w:rsidRPr="00DE3845">
        <w:rPr>
          <w:rFonts w:ascii="Arial Narrow" w:hAnsi="Arial Narrow"/>
          <w:sz w:val="24"/>
        </w:rPr>
        <w:t xml:space="preserve">.” This is directly linked to the realization of the rights of children. </w:t>
      </w:r>
    </w:p>
    <w:p w:rsidR="00D12EDC" w:rsidRPr="00DE3845" w:rsidRDefault="00D12EDC" w:rsidP="00D12EDC">
      <w:pPr>
        <w:spacing w:after="0" w:line="240" w:lineRule="auto"/>
        <w:jc w:val="both"/>
        <w:rPr>
          <w:sz w:val="24"/>
        </w:rPr>
      </w:pPr>
      <w:r w:rsidRPr="00DE3845">
        <w:rPr>
          <w:rFonts w:ascii="Arial Narrow" w:hAnsi="Arial Narrow"/>
          <w:sz w:val="24"/>
        </w:rPr>
        <w:t xml:space="preserve">The increased understanding of the way in which children and adolescents think and behave has strongly influenced international agencies and trends. The 1989 Convention on the Rights of the Child (CRC) linked life skills to education by stating that education should be directed towards the development of the child’s fullest potential. The 1990 </w:t>
      </w:r>
      <w:proofErr w:type="spellStart"/>
      <w:r w:rsidRPr="00DE3845">
        <w:rPr>
          <w:rFonts w:ascii="Arial Narrow" w:hAnsi="Arial Narrow"/>
          <w:i/>
          <w:sz w:val="24"/>
        </w:rPr>
        <w:t>Jomtien</w:t>
      </w:r>
      <w:proofErr w:type="spellEnd"/>
      <w:r w:rsidRPr="00DE3845">
        <w:rPr>
          <w:rFonts w:ascii="Arial Narrow" w:hAnsi="Arial Narrow"/>
          <w:i/>
          <w:sz w:val="24"/>
        </w:rPr>
        <w:t xml:space="preserve"> Declaration on Education for All </w:t>
      </w:r>
      <w:r w:rsidRPr="00DE3845">
        <w:rPr>
          <w:rFonts w:ascii="Arial Narrow" w:hAnsi="Arial Narrow"/>
          <w:sz w:val="24"/>
        </w:rPr>
        <w:t xml:space="preserve">(EFA) included life skills among essential learning tools for survival, capacity development and quality of life. The 2000 Dakar World Education Conference took a position </w:t>
      </w:r>
      <w:r w:rsidRPr="00DE3845">
        <w:rPr>
          <w:rFonts w:ascii="Arial Narrow" w:hAnsi="Arial Narrow"/>
          <w:sz w:val="24"/>
        </w:rPr>
        <w:lastRenderedPageBreak/>
        <w:t>that all young people and adults have the human right to benefit from “an education that includes learning to know, to do, to live together and to be”, and included life skills in two (out of six) EFA Goals</w:t>
      </w:r>
      <w:r w:rsidRPr="00DE3845">
        <w:rPr>
          <w:sz w:val="24"/>
        </w:rPr>
        <w:t>:</w:t>
      </w:r>
    </w:p>
    <w:p w:rsidR="00D12EDC" w:rsidRPr="00DE3845" w:rsidRDefault="00D12EDC" w:rsidP="00D12EDC">
      <w:pPr>
        <w:spacing w:after="0" w:line="240" w:lineRule="auto"/>
        <w:jc w:val="both"/>
        <w:rPr>
          <w:rFonts w:ascii="Arial Narrow" w:hAnsi="Arial Narrow"/>
          <w:sz w:val="24"/>
        </w:rPr>
      </w:pPr>
    </w:p>
    <w:p w:rsidR="00D12EDC" w:rsidRPr="00DE3845" w:rsidRDefault="00D12EDC" w:rsidP="00D12EDC">
      <w:pPr>
        <w:pStyle w:val="ListParagraph"/>
        <w:numPr>
          <w:ilvl w:val="0"/>
          <w:numId w:val="6"/>
        </w:numPr>
        <w:spacing w:after="0" w:line="240" w:lineRule="auto"/>
        <w:jc w:val="both"/>
        <w:rPr>
          <w:rFonts w:ascii="Arial Narrow" w:hAnsi="Arial Narrow"/>
          <w:sz w:val="24"/>
        </w:rPr>
      </w:pPr>
      <w:r w:rsidRPr="00DE3845">
        <w:rPr>
          <w:rFonts w:ascii="Arial Narrow" w:hAnsi="Arial Narrow"/>
          <w:b/>
          <w:bCs/>
          <w:sz w:val="24"/>
        </w:rPr>
        <w:t>Goal 3:</w:t>
      </w:r>
      <w:r w:rsidRPr="00DE3845">
        <w:rPr>
          <w:rFonts w:ascii="Arial Narrow" w:hAnsi="Arial Narrow"/>
          <w:sz w:val="24"/>
        </w:rPr>
        <w:t xml:space="preserve"> Ensuring that the learning needs of all young people and adults are met through equitable access to appropriate learning and life-skills programmes</w:t>
      </w:r>
    </w:p>
    <w:p w:rsidR="00D12EDC" w:rsidRPr="00DE3845" w:rsidRDefault="00D12EDC" w:rsidP="00D12EDC">
      <w:pPr>
        <w:pStyle w:val="ListParagraph"/>
        <w:numPr>
          <w:ilvl w:val="0"/>
          <w:numId w:val="6"/>
        </w:numPr>
        <w:spacing w:after="0" w:line="240" w:lineRule="auto"/>
        <w:jc w:val="both"/>
        <w:rPr>
          <w:rFonts w:ascii="Arial Narrow" w:hAnsi="Arial Narrow" w:cs="Arial"/>
          <w:sz w:val="24"/>
        </w:rPr>
      </w:pPr>
      <w:r w:rsidRPr="00DE3845">
        <w:rPr>
          <w:rFonts w:ascii="Arial Narrow" w:hAnsi="Arial Narrow" w:cs="Arial"/>
          <w:b/>
          <w:bCs/>
          <w:sz w:val="24"/>
        </w:rPr>
        <w:t>Goal 6:</w:t>
      </w:r>
      <w:r w:rsidRPr="00DE3845">
        <w:rPr>
          <w:rFonts w:ascii="Arial Narrow" w:hAnsi="Arial Narrow" w:cs="Arial"/>
          <w:sz w:val="24"/>
        </w:rPr>
        <w:t xml:space="preserve"> Improving all aspects of the quality of education and ensuring excellence of all so that recognized and measurable learning outcomes are achieved by all, especially in literacy, numeracy and essential life skills</w:t>
      </w:r>
    </w:p>
    <w:p w:rsidR="00D12EDC" w:rsidRPr="00DE3845" w:rsidRDefault="00D12EDC" w:rsidP="00D12EDC">
      <w:pPr>
        <w:spacing w:after="0" w:line="240" w:lineRule="auto"/>
        <w:jc w:val="both"/>
        <w:rPr>
          <w:rFonts w:ascii="Arial Narrow" w:hAnsi="Arial Narrow"/>
          <w:color w:val="000000" w:themeColor="text1"/>
          <w:sz w:val="24"/>
        </w:rPr>
      </w:pPr>
    </w:p>
    <w:p w:rsidR="00D12EDC" w:rsidRPr="0061439E" w:rsidRDefault="00D12EDC" w:rsidP="00D12EDC">
      <w:pPr>
        <w:pStyle w:val="Default"/>
        <w:jc w:val="both"/>
        <w:rPr>
          <w:rFonts w:ascii="Times New Roman" w:hAnsi="Times New Roman" w:cs="Times New Roman"/>
          <w:sz w:val="22"/>
          <w:szCs w:val="22"/>
          <w:lang w:val="en-GB"/>
        </w:rPr>
      </w:pPr>
      <w:r w:rsidRPr="00925E8E">
        <w:rPr>
          <w:rFonts w:ascii="Arial Narrow" w:hAnsi="Arial Narrow"/>
          <w:color w:val="000000" w:themeColor="text1"/>
          <w:lang w:val="en-GB"/>
        </w:rPr>
        <w:t>The HFLE programme is a direct response of key global trends and best practices in social development. As stated in the Terms of Reference for this evaluation: “</w:t>
      </w:r>
      <w:r w:rsidRPr="00925E8E">
        <w:rPr>
          <w:rFonts w:ascii="Arial Narrow" w:hAnsi="Arial Narrow" w:cs="Times New Roman"/>
          <w:szCs w:val="22"/>
          <w:lang w:val="en-GB"/>
        </w:rPr>
        <w:t>The whole school approach enunciated by the World Health Organization (WHO) embraces the conceptual models of Health Promoting schools and Community Schools. Here the focus is on the connection and coordination of the curriculum, the school spirit and the environment as well as building partnerships with services. The collaboration and partnerships should include parents, teachers, students, administrators, student and staff groups, community groups and resources from health, the social sector, the private sector and the media.”</w:t>
      </w:r>
    </w:p>
    <w:p w:rsidR="00D12EDC" w:rsidRPr="00667E68" w:rsidRDefault="00D12EDC" w:rsidP="00D12EDC">
      <w:pPr>
        <w:pStyle w:val="Heading2"/>
      </w:pPr>
      <w:bookmarkStart w:id="10" w:name="_Toc249952295"/>
      <w:r>
        <w:t>HFLE in the Caribbean</w:t>
      </w:r>
      <w:bookmarkEnd w:id="10"/>
    </w:p>
    <w:p w:rsidR="00D12EDC" w:rsidRPr="00DE3845" w:rsidRDefault="00D12EDC" w:rsidP="00D12EDC">
      <w:pPr>
        <w:spacing w:line="240" w:lineRule="auto"/>
        <w:jc w:val="both"/>
        <w:rPr>
          <w:rFonts w:ascii="Arial Narrow" w:hAnsi="Arial Narrow"/>
          <w:sz w:val="24"/>
        </w:rPr>
      </w:pPr>
      <w:r w:rsidRPr="00DE3845">
        <w:rPr>
          <w:rFonts w:ascii="Arial Narrow" w:hAnsi="Arial Narrow"/>
          <w:sz w:val="24"/>
        </w:rPr>
        <w:t>HFLE started in the Caribbean in the 1980s</w:t>
      </w:r>
      <w:r w:rsidRPr="00DE3845">
        <w:rPr>
          <w:rStyle w:val="FootnoteReference"/>
          <w:rFonts w:ascii="Arial Narrow" w:hAnsi="Arial Narrow"/>
          <w:sz w:val="24"/>
        </w:rPr>
        <w:footnoteReference w:id="13"/>
      </w:r>
      <w:r w:rsidRPr="00DE3845">
        <w:rPr>
          <w:rFonts w:ascii="Arial Narrow" w:hAnsi="Arial Narrow"/>
          <w:sz w:val="24"/>
        </w:rPr>
        <w:t xml:space="preserve"> as a response to “an increase in problem behaviours being manifested both within and outside the school system” which had a “negative impact on the health and well-being of young people.” As stated in the introduction the HFLE Caribbean Curriculum (UNICEF, CARICOM, EDC) report, (page 4) </w:t>
      </w:r>
      <w:r w:rsidRPr="00DE3845">
        <w:rPr>
          <w:rFonts w:ascii="Arial Narrow" w:hAnsi="Arial Narrow"/>
          <w:i/>
          <w:sz w:val="24"/>
        </w:rPr>
        <w:t xml:space="preserve">“there is the perception that traditional curricula do not ensure that children and youth achieve their full potential as citizens. In addition, increasing social pressures are impacting on young persons in ways that make teaching a challenge. </w:t>
      </w:r>
      <w:r w:rsidRPr="00DE3845">
        <w:rPr>
          <w:rFonts w:ascii="Arial Narrow" w:hAnsi="Arial Narrow"/>
          <w:sz w:val="24"/>
        </w:rPr>
        <w:t>HFLE, then, is a curriculum initiative that not only reinforces the connection between health and education, but also uses a holistic approach within a planned and coordinated framework.”</w:t>
      </w:r>
    </w:p>
    <w:p w:rsidR="00D12EDC" w:rsidRPr="00DE3845" w:rsidRDefault="00D12EDC" w:rsidP="00D12EDC">
      <w:pPr>
        <w:spacing w:line="240" w:lineRule="auto"/>
        <w:jc w:val="both"/>
        <w:rPr>
          <w:rFonts w:ascii="Arial Narrow" w:hAnsi="Arial Narrow"/>
          <w:sz w:val="24"/>
        </w:rPr>
      </w:pPr>
      <w:r w:rsidRPr="00DE3845">
        <w:rPr>
          <w:rFonts w:ascii="Arial Narrow" w:hAnsi="Arial Narrow"/>
          <w:sz w:val="24"/>
        </w:rPr>
        <w:t xml:space="preserve">The year 1994 was a watershed year for the HFLE program, because it is the year that the CARICOM Standing Committee of Ministers of Education passed a resolution supporting the development of a comprehensive approach to HFLE, culminating in the committee’s endorsement in 1996 of the “Strategy for Strengthening Health and Family Life Education (HFLE) in CARICOM member states”. CARICOM has established a Regional Working Group in HFLE and also has a Regional HFLE Coordinator with responsibility for calling meetings of the Regional Working Group, developing mechanisms to maintain flow of information, resources etc. and the setting up of regional workshops. </w:t>
      </w:r>
    </w:p>
    <w:p w:rsidR="00D12EDC" w:rsidRPr="00DE3845" w:rsidRDefault="00D12EDC" w:rsidP="00D12EDC">
      <w:pPr>
        <w:spacing w:line="240" w:lineRule="auto"/>
        <w:jc w:val="both"/>
        <w:rPr>
          <w:rFonts w:ascii="Arial Narrow" w:hAnsi="Arial Narrow"/>
          <w:sz w:val="24"/>
        </w:rPr>
      </w:pPr>
      <w:r w:rsidRPr="00DE3845">
        <w:rPr>
          <w:rFonts w:ascii="Arial Narrow" w:hAnsi="Arial Narrow"/>
          <w:sz w:val="24"/>
        </w:rPr>
        <w:t xml:space="preserve">The 2000s saw various key actions and interventions, which have helped to realize the implementation of the strategy. An HFLE Regional Curriculum Framework was developed under the CARICOM Multi-Agency Health and Family Life Education (HFLE) Project as agreed at the April 2003 CARICOM Council on Human and Social Development (COHSOD), with funding and assistance from UNICEF, UNESCO, EDC, the World Bank and the Global Fund to fight AIDS, Tuberculosis and Malaria. The CARICOM Regional Curriculum Framework was launched in 2005 with sample lessons and trialled in Antigua and Barbuda, Barbados, Grenada and St Lucia. The Caribbean Examinations Council (CXC), is currently exploring making HFLE an examinable subject. HFLE has also been introduced as an academic course; the University </w:t>
      </w:r>
      <w:r w:rsidRPr="00DE3845">
        <w:rPr>
          <w:rFonts w:ascii="Arial Narrow" w:hAnsi="Arial Narrow"/>
          <w:sz w:val="24"/>
        </w:rPr>
        <w:lastRenderedPageBreak/>
        <w:t xml:space="preserve">of the West Indies has recently launched a Diploma in Health and Family Life Education Instruction and, Macmillan runs an HFLE course, which has been written to follow the Caribbean Community (CARICOM). </w:t>
      </w:r>
    </w:p>
    <w:p w:rsidR="00D12EDC" w:rsidRPr="00DE3845" w:rsidRDefault="00D12EDC" w:rsidP="00D12EDC">
      <w:pPr>
        <w:spacing w:after="0" w:line="240" w:lineRule="auto"/>
        <w:jc w:val="both"/>
        <w:rPr>
          <w:rFonts w:ascii="Arial Narrow" w:hAnsi="Arial Narrow" w:cs="Arial"/>
          <w:sz w:val="24"/>
          <w:szCs w:val="20"/>
        </w:rPr>
      </w:pPr>
      <w:r w:rsidRPr="00DE3845">
        <w:rPr>
          <w:rFonts w:ascii="Arial Narrow" w:hAnsi="Arial Narrow" w:cs="Arial"/>
          <w:sz w:val="24"/>
          <w:szCs w:val="20"/>
        </w:rPr>
        <w:t xml:space="preserve">There are some significant areas in which the CARICOM Framework places an important emphasis. According to a CARICOM official, the concept of HFLE is broad and comprehensive, “HFLE is not just a school thing…it is about school, home, community and life”. This view is also clearly reflected in the CARICOM framework: </w:t>
      </w:r>
    </w:p>
    <w:p w:rsidR="00D12EDC" w:rsidRPr="00DE3845" w:rsidRDefault="00D12EDC" w:rsidP="00D12EDC">
      <w:pPr>
        <w:spacing w:after="0" w:line="240" w:lineRule="auto"/>
        <w:jc w:val="both"/>
        <w:rPr>
          <w:rFonts w:ascii="Arial Narrow" w:hAnsi="Arial Narrow" w:cs="Arial"/>
          <w:sz w:val="24"/>
          <w:szCs w:val="20"/>
        </w:rPr>
      </w:pPr>
    </w:p>
    <w:p w:rsidR="00D12EDC" w:rsidRPr="00DE3845" w:rsidRDefault="00D12EDC" w:rsidP="00D12EDC">
      <w:pPr>
        <w:spacing w:after="0" w:line="240" w:lineRule="auto"/>
        <w:jc w:val="both"/>
        <w:rPr>
          <w:rFonts w:ascii="Arial Narrow" w:hAnsi="Arial Narrow" w:cs="Arial"/>
          <w:sz w:val="24"/>
          <w:szCs w:val="20"/>
        </w:rPr>
      </w:pPr>
      <w:r w:rsidRPr="00DE3845">
        <w:rPr>
          <w:rFonts w:ascii="Arial Narrow" w:hAnsi="Arial Narrow" w:cs="Arial"/>
          <w:sz w:val="24"/>
          <w:szCs w:val="20"/>
        </w:rPr>
        <w:t xml:space="preserve">The success of HFLE depends on building strong home, school and community collaboration. This collaboration will help to (1) educate and empower parents so that they are better positioned to make informed decisions with respect to health and well-being of their families (2) Make appropriate use of available community resources and expertise (3) Contribute to the development of local HFLE curricula. </w:t>
      </w:r>
    </w:p>
    <w:p w:rsidR="00D12EDC" w:rsidRPr="00DE3845" w:rsidRDefault="00D12EDC" w:rsidP="00D12EDC">
      <w:pPr>
        <w:spacing w:after="0" w:line="240" w:lineRule="auto"/>
        <w:jc w:val="both"/>
        <w:rPr>
          <w:rFonts w:ascii="Arial Narrow" w:hAnsi="Arial Narrow" w:cs="Arial"/>
          <w:sz w:val="24"/>
          <w:szCs w:val="20"/>
        </w:rPr>
      </w:pPr>
    </w:p>
    <w:p w:rsidR="00D12EDC"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heme="minorHAnsi" w:hAnsi="Arial Narrow" w:cs="Helvetica"/>
          <w:color w:val="000000"/>
          <w:sz w:val="24"/>
          <w:szCs w:val="23"/>
          <w:lang w:eastAsia="en-US"/>
        </w:rPr>
      </w:pPr>
      <w:r w:rsidRPr="00DE3845">
        <w:rPr>
          <w:rFonts w:ascii="Arial Narrow" w:eastAsiaTheme="minorHAnsi" w:hAnsi="Arial Narrow" w:cs="Helvetica"/>
          <w:color w:val="000000"/>
          <w:sz w:val="24"/>
          <w:szCs w:val="23"/>
          <w:lang w:eastAsia="en-US"/>
        </w:rPr>
        <w:t>The HFLE Framework also recommends that, “the school must adopt a holistic approach to promoting the health and well-being of all its members. One such approach is the Health Promoting School concept.” HPS, therefore, provides a supportive learning environment and links its efforts with families and communities. In addition, page seven of the CARICOM framework obligates teachers to “make appropriate referrals to service providers based on the needs of the student, and monitor progress” and also to, “maintain the confidentiality of student records and exchange personal information only according to prescribed responsibility.”</w:t>
      </w:r>
    </w:p>
    <w:p w:rsidR="00D12EDC" w:rsidRPr="00925E8E"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heme="minorHAnsi" w:hAnsi="Arial Narrow" w:cs="Helvetica"/>
          <w:color w:val="000000"/>
          <w:sz w:val="24"/>
          <w:szCs w:val="23"/>
          <w:lang w:eastAsia="en-US"/>
        </w:rPr>
      </w:pPr>
    </w:p>
    <w:p w:rsidR="00D12EDC" w:rsidRPr="00DE3845" w:rsidRDefault="00D12EDC" w:rsidP="00D12EDC">
      <w:pPr>
        <w:spacing w:after="0" w:line="240" w:lineRule="auto"/>
        <w:jc w:val="both"/>
        <w:rPr>
          <w:rFonts w:ascii="Arial Narrow" w:hAnsi="Arial Narrow"/>
          <w:sz w:val="24"/>
        </w:rPr>
      </w:pPr>
      <w:r w:rsidRPr="00DE3845">
        <w:rPr>
          <w:rFonts w:ascii="Arial Narrow" w:hAnsi="Arial Narrow"/>
          <w:sz w:val="24"/>
        </w:rPr>
        <w:t xml:space="preserve">According to the report, </w:t>
      </w:r>
      <w:r w:rsidRPr="00DE3845">
        <w:rPr>
          <w:rFonts w:ascii="Arial Narrow" w:hAnsi="Arial Narrow"/>
          <w:i/>
          <w:sz w:val="24"/>
        </w:rPr>
        <w:t>HFLE in Caribbean Schools: New Approaches, Prospects and Challenges</w:t>
      </w:r>
      <w:r w:rsidRPr="00DE3845">
        <w:rPr>
          <w:rFonts w:ascii="Arial Narrow" w:hAnsi="Arial Narrow"/>
          <w:sz w:val="24"/>
        </w:rPr>
        <w:t xml:space="preserve"> (UNICEF, 2006), HFLE represents a considerable shift in its prescribed mode of teaching which contrasts sharply with more vertical, information-focused and didactic teaching methods. In contrast to other more traditional classroom based programs, HFLE is skills based, explores gender differences and explores values and attitudes. The evaluation found that there was a:</w:t>
      </w:r>
    </w:p>
    <w:p w:rsidR="00D12EDC" w:rsidRPr="00DE3845" w:rsidRDefault="00D12EDC" w:rsidP="00D12EDC">
      <w:pPr>
        <w:pStyle w:val="ListParagraph"/>
        <w:numPr>
          <w:ilvl w:val="0"/>
          <w:numId w:val="4"/>
        </w:numPr>
        <w:spacing w:after="0" w:line="240" w:lineRule="auto"/>
        <w:jc w:val="both"/>
        <w:rPr>
          <w:rFonts w:ascii="Arial Narrow" w:hAnsi="Arial Narrow"/>
          <w:sz w:val="24"/>
        </w:rPr>
      </w:pPr>
      <w:r w:rsidRPr="00DE3845">
        <w:rPr>
          <w:rFonts w:ascii="Arial Narrow" w:hAnsi="Arial Narrow"/>
          <w:sz w:val="24"/>
        </w:rPr>
        <w:t>Greater receptivity to interactive methodologies in the classroom</w:t>
      </w:r>
    </w:p>
    <w:p w:rsidR="00D12EDC" w:rsidRPr="00DE3845" w:rsidRDefault="00D12EDC" w:rsidP="00D12EDC">
      <w:pPr>
        <w:pStyle w:val="ListParagraph"/>
        <w:numPr>
          <w:ilvl w:val="0"/>
          <w:numId w:val="4"/>
        </w:numPr>
        <w:spacing w:after="0" w:line="240" w:lineRule="auto"/>
        <w:jc w:val="both"/>
        <w:rPr>
          <w:rFonts w:ascii="Arial Narrow" w:hAnsi="Arial Narrow"/>
          <w:sz w:val="24"/>
        </w:rPr>
      </w:pPr>
      <w:r w:rsidRPr="00DE3845">
        <w:rPr>
          <w:rFonts w:ascii="Arial Narrow" w:hAnsi="Arial Narrow"/>
          <w:sz w:val="24"/>
        </w:rPr>
        <w:t>Teaching of HFLE is widespread in 75% of teachers training colleges</w:t>
      </w:r>
    </w:p>
    <w:p w:rsidR="00D12EDC" w:rsidRPr="00DE3845" w:rsidRDefault="00D12EDC" w:rsidP="00D12EDC">
      <w:pPr>
        <w:pStyle w:val="ListParagraph"/>
        <w:numPr>
          <w:ilvl w:val="0"/>
          <w:numId w:val="4"/>
        </w:numPr>
        <w:spacing w:after="0" w:line="240" w:lineRule="auto"/>
        <w:jc w:val="both"/>
        <w:rPr>
          <w:rFonts w:ascii="Arial Narrow" w:hAnsi="Arial Narrow"/>
          <w:sz w:val="24"/>
        </w:rPr>
      </w:pPr>
      <w:r w:rsidRPr="00DE3845">
        <w:rPr>
          <w:rFonts w:ascii="Arial Narrow" w:hAnsi="Arial Narrow"/>
          <w:sz w:val="24"/>
        </w:rPr>
        <w:t>National policy formulation is important to the long-term survival of HFLE</w:t>
      </w:r>
    </w:p>
    <w:p w:rsidR="00D12EDC" w:rsidRPr="00DE3845" w:rsidRDefault="00D12EDC" w:rsidP="00D12EDC">
      <w:pPr>
        <w:pStyle w:val="ListParagraph"/>
        <w:numPr>
          <w:ilvl w:val="0"/>
          <w:numId w:val="4"/>
        </w:numPr>
        <w:spacing w:after="0" w:line="240" w:lineRule="auto"/>
        <w:jc w:val="both"/>
        <w:rPr>
          <w:rFonts w:ascii="Arial Narrow" w:hAnsi="Arial Narrow"/>
          <w:sz w:val="24"/>
        </w:rPr>
      </w:pPr>
      <w:r w:rsidRPr="00DE3845">
        <w:rPr>
          <w:rFonts w:ascii="Arial Narrow" w:hAnsi="Arial Narrow"/>
          <w:sz w:val="24"/>
        </w:rPr>
        <w:t>Developing and implementing effective project evaluation was important to feedback and improvement processes</w:t>
      </w:r>
    </w:p>
    <w:p w:rsidR="00D12EDC" w:rsidRPr="00DE3845" w:rsidRDefault="00D12EDC" w:rsidP="00D12EDC">
      <w:pPr>
        <w:pStyle w:val="ListParagraph"/>
        <w:numPr>
          <w:ilvl w:val="0"/>
          <w:numId w:val="4"/>
        </w:numPr>
        <w:spacing w:after="0" w:line="240" w:lineRule="auto"/>
        <w:jc w:val="both"/>
        <w:rPr>
          <w:rFonts w:ascii="Arial Narrow" w:hAnsi="Arial Narrow"/>
          <w:sz w:val="24"/>
        </w:rPr>
      </w:pPr>
      <w:r w:rsidRPr="00DE3845">
        <w:rPr>
          <w:rFonts w:ascii="Arial Narrow" w:hAnsi="Arial Narrow"/>
          <w:sz w:val="24"/>
        </w:rPr>
        <w:t xml:space="preserve">Although targeting in-school youth was critical it was important to expand the programme to out-of-school youth </w:t>
      </w:r>
    </w:p>
    <w:p w:rsidR="00D12EDC" w:rsidRPr="00DE3845" w:rsidRDefault="00D12EDC" w:rsidP="00D12EDC">
      <w:pPr>
        <w:pStyle w:val="ListParagraph"/>
        <w:spacing w:after="0" w:line="240" w:lineRule="auto"/>
        <w:ind w:left="1097"/>
        <w:jc w:val="both"/>
        <w:rPr>
          <w:rFonts w:ascii="Arial Narrow" w:hAnsi="Arial Narrow"/>
          <w:sz w:val="24"/>
        </w:rPr>
      </w:pPr>
    </w:p>
    <w:p w:rsidR="00D12EDC" w:rsidRPr="00DE3845" w:rsidRDefault="00D12EDC" w:rsidP="00D12EDC">
      <w:pPr>
        <w:spacing w:line="240" w:lineRule="auto"/>
        <w:jc w:val="both"/>
        <w:rPr>
          <w:rFonts w:ascii="Arial Narrow" w:hAnsi="Arial Narrow"/>
          <w:sz w:val="24"/>
        </w:rPr>
      </w:pPr>
      <w:r w:rsidRPr="00DE3845">
        <w:rPr>
          <w:rFonts w:ascii="Arial Narrow" w:hAnsi="Arial Narrow"/>
          <w:sz w:val="24"/>
        </w:rPr>
        <w:t>HFLE has also been introduced as an academic course; the University of the West Indies has recently launched a Diploma in Health and Family Life Education Instruction and, Macmillan runs an HFLE course which has been written to follow the Caribbean Community (CARICOM) Health and Family Life Education Regional Curriculum Framework developed under the CARICOM Multi-Agency Health and Family Life Education (HFLE) Project as agreed at the April 2003 CARICOM Council on Human and Social Development (COHSOD), with funding and assistance from UNICEF, UNESCO, EDC, the World Bank and the Global Fund to fight AIDS, Tuberculosis and Malaria. The CARICOM Regional Curriculum Framework was launched in 2005 with sample lessons and trialled in Antigua and Barbuda, Barbados, Grenada and St Lucia.</w:t>
      </w:r>
    </w:p>
    <w:p w:rsidR="00D12EDC" w:rsidRPr="00DE3845" w:rsidRDefault="00D12EDC" w:rsidP="00D12EDC">
      <w:pPr>
        <w:spacing w:line="240" w:lineRule="auto"/>
        <w:jc w:val="both"/>
        <w:rPr>
          <w:rFonts w:ascii="Arial Narrow" w:hAnsi="Arial Narrow"/>
          <w:sz w:val="24"/>
        </w:rPr>
      </w:pPr>
      <w:r w:rsidRPr="00DE3845">
        <w:rPr>
          <w:rFonts w:ascii="Arial Narrow" w:hAnsi="Arial Narrow"/>
          <w:sz w:val="24"/>
        </w:rPr>
        <w:t>The regional objectives for HFLE included:</w:t>
      </w:r>
    </w:p>
    <w:p w:rsidR="00D12EDC" w:rsidRPr="00DE3845" w:rsidRDefault="00D12EDC" w:rsidP="00D12EDC">
      <w:pPr>
        <w:pStyle w:val="ListParagraph"/>
        <w:numPr>
          <w:ilvl w:val="0"/>
          <w:numId w:val="5"/>
        </w:numPr>
        <w:spacing w:after="0" w:line="240" w:lineRule="auto"/>
        <w:jc w:val="both"/>
        <w:rPr>
          <w:rFonts w:ascii="Arial Narrow" w:hAnsi="Arial Narrow"/>
          <w:sz w:val="24"/>
        </w:rPr>
      </w:pPr>
      <w:r w:rsidRPr="00DE3845">
        <w:rPr>
          <w:rFonts w:ascii="Arial Narrow" w:hAnsi="Arial Narrow"/>
          <w:sz w:val="24"/>
        </w:rPr>
        <w:lastRenderedPageBreak/>
        <w:t>Development of policy, increased funding and advocacy</w:t>
      </w:r>
    </w:p>
    <w:p w:rsidR="00D12EDC" w:rsidRPr="00DE3845" w:rsidRDefault="00D12EDC" w:rsidP="00D12EDC">
      <w:pPr>
        <w:pStyle w:val="ListParagraph"/>
        <w:numPr>
          <w:ilvl w:val="0"/>
          <w:numId w:val="5"/>
        </w:numPr>
        <w:spacing w:after="0" w:line="240" w:lineRule="auto"/>
        <w:jc w:val="both"/>
        <w:rPr>
          <w:rFonts w:ascii="Arial Narrow" w:hAnsi="Arial Narrow"/>
          <w:sz w:val="24"/>
        </w:rPr>
      </w:pPr>
      <w:r w:rsidRPr="00DE3845">
        <w:rPr>
          <w:rFonts w:ascii="Arial Narrow" w:hAnsi="Arial Narrow"/>
          <w:sz w:val="24"/>
        </w:rPr>
        <w:t>Strengthening the capacity of teachers to deliver HFLE</w:t>
      </w:r>
    </w:p>
    <w:p w:rsidR="00D12EDC" w:rsidRPr="00DE3845" w:rsidRDefault="00D12EDC" w:rsidP="00D12EDC">
      <w:pPr>
        <w:pStyle w:val="ListParagraph"/>
        <w:numPr>
          <w:ilvl w:val="0"/>
          <w:numId w:val="5"/>
        </w:numPr>
        <w:spacing w:after="0" w:line="240" w:lineRule="auto"/>
        <w:jc w:val="both"/>
        <w:rPr>
          <w:rFonts w:ascii="Arial Narrow" w:hAnsi="Arial Narrow"/>
          <w:sz w:val="24"/>
        </w:rPr>
      </w:pPr>
      <w:r w:rsidRPr="00DE3845">
        <w:rPr>
          <w:rFonts w:ascii="Arial Narrow" w:hAnsi="Arial Narrow"/>
          <w:sz w:val="24"/>
        </w:rPr>
        <w:t xml:space="preserve">Development of life skills based teaching materials </w:t>
      </w:r>
    </w:p>
    <w:p w:rsidR="00D12EDC" w:rsidRPr="00DE3845" w:rsidRDefault="00D12EDC" w:rsidP="00D12EDC">
      <w:pPr>
        <w:pStyle w:val="ListParagraph"/>
        <w:numPr>
          <w:ilvl w:val="0"/>
          <w:numId w:val="5"/>
        </w:numPr>
        <w:spacing w:after="0" w:line="240" w:lineRule="auto"/>
        <w:jc w:val="both"/>
        <w:rPr>
          <w:rFonts w:ascii="Arial Narrow" w:hAnsi="Arial Narrow"/>
          <w:sz w:val="24"/>
        </w:rPr>
      </w:pPr>
      <w:r w:rsidRPr="00DE3845">
        <w:rPr>
          <w:rFonts w:ascii="Arial Narrow" w:hAnsi="Arial Narrow"/>
          <w:sz w:val="24"/>
        </w:rPr>
        <w:t>Improving coordination among all agencies at the regional and national levels in the area of HFLE</w:t>
      </w:r>
    </w:p>
    <w:p w:rsidR="00D12EDC" w:rsidRPr="00DE3845" w:rsidRDefault="00D12EDC" w:rsidP="00D12EDC">
      <w:pPr>
        <w:pStyle w:val="ListParagraph"/>
        <w:spacing w:after="0" w:line="240" w:lineRule="auto"/>
        <w:ind w:left="1097"/>
        <w:jc w:val="both"/>
        <w:rPr>
          <w:rFonts w:ascii="Arial Narrow" w:hAnsi="Arial Narrow"/>
          <w:sz w:val="24"/>
        </w:rPr>
      </w:pPr>
    </w:p>
    <w:p w:rsidR="00D12EDC" w:rsidRPr="00DE3845" w:rsidRDefault="00D12EDC" w:rsidP="00D12EDC">
      <w:pPr>
        <w:spacing w:line="240" w:lineRule="auto"/>
        <w:jc w:val="both"/>
        <w:rPr>
          <w:rFonts w:ascii="Arial Narrow" w:hAnsi="Arial Narrow"/>
          <w:sz w:val="24"/>
        </w:rPr>
      </w:pPr>
      <w:r w:rsidRPr="00DE3845">
        <w:rPr>
          <w:rFonts w:ascii="Arial Narrow" w:hAnsi="Arial Narrow"/>
          <w:sz w:val="24"/>
        </w:rPr>
        <w:t>A 2009 HFLE process evaluation of four Caribbean country experiences with implementing HFLE programmes</w:t>
      </w:r>
      <w:r w:rsidRPr="00DE3845">
        <w:rPr>
          <w:rStyle w:val="FootnoteReference"/>
          <w:rFonts w:ascii="Arial Narrow" w:hAnsi="Arial Narrow"/>
          <w:sz w:val="24"/>
        </w:rPr>
        <w:footnoteReference w:id="14"/>
      </w:r>
      <w:r w:rsidRPr="00DE3845">
        <w:rPr>
          <w:rFonts w:ascii="Arial Narrow" w:hAnsi="Arial Narrow"/>
          <w:sz w:val="24"/>
        </w:rPr>
        <w:t xml:space="preserve"> found that: </w:t>
      </w:r>
    </w:p>
    <w:p w:rsidR="00D12EDC" w:rsidRPr="00DE3845" w:rsidRDefault="00D12EDC" w:rsidP="00D12EDC">
      <w:pPr>
        <w:pStyle w:val="ListParagraph"/>
        <w:numPr>
          <w:ilvl w:val="0"/>
          <w:numId w:val="14"/>
        </w:numPr>
        <w:spacing w:line="240" w:lineRule="auto"/>
        <w:jc w:val="both"/>
        <w:rPr>
          <w:rFonts w:ascii="Arial Narrow" w:hAnsi="Arial Narrow"/>
          <w:sz w:val="24"/>
        </w:rPr>
      </w:pPr>
      <w:r w:rsidRPr="00DE3845">
        <w:rPr>
          <w:rFonts w:ascii="Arial Narrow" w:hAnsi="Arial Narrow"/>
          <w:sz w:val="24"/>
        </w:rPr>
        <w:t>Implementation issues are a major factor in all pilot countries and that the success of the programme relies on the ability of Ministries to sustain support for HFLE;</w:t>
      </w:r>
    </w:p>
    <w:p w:rsidR="00D12EDC" w:rsidRPr="00DE3845" w:rsidRDefault="00D12EDC" w:rsidP="00D12EDC">
      <w:pPr>
        <w:pStyle w:val="ListParagraph"/>
        <w:numPr>
          <w:ilvl w:val="0"/>
          <w:numId w:val="14"/>
        </w:numPr>
        <w:spacing w:line="240" w:lineRule="auto"/>
        <w:jc w:val="both"/>
        <w:rPr>
          <w:rFonts w:ascii="Arial Narrow" w:hAnsi="Arial Narrow"/>
          <w:sz w:val="24"/>
        </w:rPr>
      </w:pPr>
      <w:r w:rsidRPr="00DE3845">
        <w:rPr>
          <w:rFonts w:ascii="Arial Narrow" w:hAnsi="Arial Narrow"/>
          <w:sz w:val="24"/>
        </w:rPr>
        <w:t>Observations and documentation of classroom delivery support the importance of providing a standardized curriculum which is especially important in instances of high teacher turnover and the fact that many teachers assigned to HFLE have limited experience with the HFLE content or pedagogy;</w:t>
      </w:r>
    </w:p>
    <w:p w:rsidR="00D12EDC" w:rsidRPr="00DE3845" w:rsidRDefault="00D12EDC" w:rsidP="00D12EDC">
      <w:pPr>
        <w:pStyle w:val="ListParagraph"/>
        <w:numPr>
          <w:ilvl w:val="0"/>
          <w:numId w:val="14"/>
        </w:numPr>
        <w:spacing w:line="240" w:lineRule="auto"/>
        <w:jc w:val="both"/>
        <w:rPr>
          <w:rFonts w:ascii="Arial Narrow" w:hAnsi="Arial Narrow"/>
          <w:sz w:val="24"/>
        </w:rPr>
      </w:pPr>
      <w:r w:rsidRPr="00DE3845">
        <w:rPr>
          <w:rFonts w:ascii="Arial Narrow" w:hAnsi="Arial Narrow"/>
          <w:sz w:val="24"/>
        </w:rPr>
        <w:t>Even with the introduction of specified lessons, it was found that classroom delivery varied across countries, schools, and classrooms. To maximize benefits to students, monitoring and documenting classroom implementation is important;</w:t>
      </w:r>
    </w:p>
    <w:p w:rsidR="005023FF" w:rsidRPr="005023FF" w:rsidRDefault="00D12EDC" w:rsidP="00D12EDC">
      <w:pPr>
        <w:pStyle w:val="ListParagraph"/>
        <w:numPr>
          <w:ilvl w:val="0"/>
          <w:numId w:val="14"/>
        </w:numPr>
        <w:spacing w:line="240" w:lineRule="auto"/>
        <w:jc w:val="both"/>
        <w:rPr>
          <w:rFonts w:ascii="Arial Narrow" w:hAnsi="Arial Narrow"/>
          <w:color w:val="000000" w:themeColor="text1"/>
        </w:rPr>
      </w:pPr>
      <w:r w:rsidRPr="00DE3845">
        <w:rPr>
          <w:rFonts w:ascii="Arial Narrow" w:hAnsi="Arial Narrow"/>
          <w:sz w:val="24"/>
        </w:rPr>
        <w:t>Competing priorities for classroom time must be balanced with the goals of HFLE.</w:t>
      </w:r>
    </w:p>
    <w:p w:rsidR="00CC16A6" w:rsidRDefault="005023FF" w:rsidP="005023FF">
      <w:pPr>
        <w:widowControl w:val="0"/>
        <w:autoSpaceDE w:val="0"/>
        <w:autoSpaceDN w:val="0"/>
        <w:adjustRightInd w:val="0"/>
        <w:spacing w:after="0" w:line="240" w:lineRule="auto"/>
        <w:rPr>
          <w:rFonts w:ascii="Arial Narrow" w:hAnsi="Arial Narrow"/>
          <w:sz w:val="24"/>
        </w:rPr>
      </w:pPr>
      <w:r>
        <w:rPr>
          <w:rFonts w:ascii="Arial Narrow" w:hAnsi="Arial Narrow"/>
          <w:sz w:val="24"/>
        </w:rPr>
        <w:t>In addition, UNICEF’s Global Life Skills Evaluation made several key findings as it relates to the Caribbean including:</w:t>
      </w:r>
    </w:p>
    <w:p w:rsidR="00CC16A6" w:rsidRDefault="00CC16A6" w:rsidP="00CC16A6">
      <w:pPr>
        <w:pStyle w:val="ListParagraph"/>
        <w:widowControl w:val="0"/>
        <w:numPr>
          <w:ilvl w:val="0"/>
          <w:numId w:val="77"/>
        </w:numPr>
        <w:autoSpaceDE w:val="0"/>
        <w:autoSpaceDN w:val="0"/>
        <w:adjustRightInd w:val="0"/>
        <w:spacing w:after="0" w:line="240" w:lineRule="auto"/>
        <w:rPr>
          <w:rFonts w:ascii="Arial Narrow" w:hAnsi="Arial Narrow"/>
          <w:sz w:val="24"/>
        </w:rPr>
      </w:pPr>
      <w:r>
        <w:rPr>
          <w:rFonts w:ascii="Arial Narrow" w:hAnsi="Arial Narrow"/>
          <w:sz w:val="24"/>
        </w:rPr>
        <w:t xml:space="preserve">Although there is greater visibility of HFLE events in the media a higher profile is needed to obtain “full support from communities and leaders and thereby strengthen sustainability”. </w:t>
      </w:r>
    </w:p>
    <w:p w:rsidR="00E1112C" w:rsidRDefault="00CC16A6" w:rsidP="00CC16A6">
      <w:pPr>
        <w:pStyle w:val="ListParagraph"/>
        <w:widowControl w:val="0"/>
        <w:numPr>
          <w:ilvl w:val="0"/>
          <w:numId w:val="77"/>
        </w:numPr>
        <w:autoSpaceDE w:val="0"/>
        <w:autoSpaceDN w:val="0"/>
        <w:adjustRightInd w:val="0"/>
        <w:spacing w:after="0" w:line="240" w:lineRule="auto"/>
        <w:rPr>
          <w:rFonts w:ascii="Arial Narrow" w:hAnsi="Arial Narrow"/>
          <w:sz w:val="24"/>
        </w:rPr>
      </w:pPr>
      <w:r>
        <w:rPr>
          <w:rFonts w:ascii="Arial Narrow" w:hAnsi="Arial Narrow"/>
          <w:sz w:val="24"/>
        </w:rPr>
        <w:t xml:space="preserve">Where Life Skills Education is within the formal </w:t>
      </w:r>
      <w:r w:rsidR="00C54AF6">
        <w:rPr>
          <w:rFonts w:ascii="Arial Narrow" w:hAnsi="Arial Narrow"/>
          <w:sz w:val="24"/>
        </w:rPr>
        <w:t xml:space="preserve">education </w:t>
      </w:r>
      <w:r>
        <w:rPr>
          <w:rFonts w:ascii="Arial Narrow" w:hAnsi="Arial Narrow"/>
          <w:sz w:val="24"/>
        </w:rPr>
        <w:t xml:space="preserve">system, periodic reviews and assessments were conducted but the frameworks used varied throughout the Caribbean. The report found that in Barbados for example. The HFLE curriculum was in a “constant state of evolution and subject to regular M&amp;E and revision on a regional level”. </w:t>
      </w:r>
    </w:p>
    <w:p w:rsidR="005023FF" w:rsidRPr="00CC16A6" w:rsidRDefault="00E1112C" w:rsidP="00CC16A6">
      <w:pPr>
        <w:pStyle w:val="ListParagraph"/>
        <w:widowControl w:val="0"/>
        <w:numPr>
          <w:ilvl w:val="0"/>
          <w:numId w:val="77"/>
        </w:numPr>
        <w:autoSpaceDE w:val="0"/>
        <w:autoSpaceDN w:val="0"/>
        <w:adjustRightInd w:val="0"/>
        <w:spacing w:after="0" w:line="240" w:lineRule="auto"/>
        <w:rPr>
          <w:rFonts w:ascii="Arial Narrow" w:hAnsi="Arial Narrow"/>
          <w:sz w:val="24"/>
        </w:rPr>
      </w:pPr>
      <w:r>
        <w:rPr>
          <w:rFonts w:ascii="Arial Narrow" w:hAnsi="Arial Narrow"/>
          <w:sz w:val="24"/>
        </w:rPr>
        <w:t>In the East Caribbean, a three-year M&amp;E project revealed that in selected schools across three regions, “</w:t>
      </w:r>
      <w:proofErr w:type="spellStart"/>
      <w:proofErr w:type="gramStart"/>
      <w:r>
        <w:rPr>
          <w:rFonts w:ascii="Arial Narrow" w:hAnsi="Arial Narrow"/>
          <w:sz w:val="24"/>
        </w:rPr>
        <w:t>students</w:t>
      </w:r>
      <w:proofErr w:type="spellEnd"/>
      <w:proofErr w:type="gramEnd"/>
      <w:r>
        <w:rPr>
          <w:rFonts w:ascii="Arial Narrow" w:hAnsi="Arial Narrow"/>
          <w:sz w:val="24"/>
        </w:rPr>
        <w:t xml:space="preserve"> knowledge about sexuality and sexual health had increased and negative attitudes toward people living with HIV had decreased. However, sexual behaviour had not changed. </w:t>
      </w:r>
    </w:p>
    <w:p w:rsidR="005023FF" w:rsidRDefault="005023FF" w:rsidP="005023FF">
      <w:pPr>
        <w:widowControl w:val="0"/>
        <w:autoSpaceDE w:val="0"/>
        <w:autoSpaceDN w:val="0"/>
        <w:adjustRightInd w:val="0"/>
        <w:spacing w:after="0" w:line="240" w:lineRule="auto"/>
        <w:rPr>
          <w:rFonts w:ascii="Arial Narrow" w:hAnsi="Arial Narrow"/>
          <w:sz w:val="24"/>
        </w:rPr>
      </w:pPr>
    </w:p>
    <w:p w:rsidR="00D12EDC" w:rsidRPr="00E1112C" w:rsidRDefault="00D12EDC" w:rsidP="00E1112C">
      <w:pPr>
        <w:pStyle w:val="Heading2"/>
      </w:pPr>
      <w:bookmarkStart w:id="11" w:name="_Toc249952296"/>
      <w:r>
        <w:t>HFLE in Guyana and the HFLE Pilot</w:t>
      </w:r>
      <w:bookmarkEnd w:id="11"/>
    </w:p>
    <w:p w:rsidR="00D12EDC"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cs="Cambria"/>
          <w:color w:val="000000"/>
          <w:sz w:val="24"/>
          <w:szCs w:val="19"/>
        </w:rPr>
      </w:pPr>
    </w:p>
    <w:p w:rsidR="00D12EDC" w:rsidRPr="00DE3845"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cs="Cambria"/>
          <w:color w:val="000000"/>
          <w:sz w:val="24"/>
          <w:szCs w:val="19"/>
        </w:rPr>
      </w:pPr>
      <w:r w:rsidRPr="00DE3845">
        <w:rPr>
          <w:rFonts w:ascii="Arial Narrow" w:hAnsi="Arial Narrow" w:cs="Cambria"/>
          <w:color w:val="000000"/>
          <w:sz w:val="24"/>
          <w:szCs w:val="19"/>
        </w:rPr>
        <w:t xml:space="preserve">The evolution of HFLE in Guyana broadly reflects trends, practices and priorities within </w:t>
      </w:r>
      <w:r w:rsidR="00E1112C">
        <w:rPr>
          <w:rFonts w:ascii="Arial Narrow" w:hAnsi="Arial Narrow" w:cs="Cambria"/>
          <w:color w:val="000000"/>
          <w:sz w:val="24"/>
          <w:szCs w:val="19"/>
        </w:rPr>
        <w:t>the Caribbean among CARICOM member states</w:t>
      </w:r>
      <w:r w:rsidRPr="00DE3845">
        <w:rPr>
          <w:rFonts w:ascii="Arial Narrow" w:hAnsi="Arial Narrow" w:cs="Cambria"/>
          <w:color w:val="000000"/>
          <w:sz w:val="24"/>
          <w:szCs w:val="19"/>
        </w:rPr>
        <w:t>. The policies and programmes of the Ministry of Education, a seminal Duty Bearer for children, are closely aligned to achieving the Millennium Development Goals and the achievement of Education for All</w:t>
      </w:r>
      <w:r w:rsidRPr="00DE3845">
        <w:rPr>
          <w:rStyle w:val="FootnoteReference"/>
          <w:rFonts w:ascii="Arial Narrow" w:hAnsi="Arial Narrow" w:cs="Cambria"/>
          <w:color w:val="000000"/>
          <w:sz w:val="24"/>
          <w:szCs w:val="19"/>
        </w:rPr>
        <w:footnoteReference w:id="15"/>
      </w:r>
      <w:r w:rsidRPr="00DE3845">
        <w:rPr>
          <w:rFonts w:ascii="Arial Narrow" w:hAnsi="Arial Narrow" w:cs="Cambria"/>
          <w:color w:val="000000"/>
          <w:sz w:val="24"/>
          <w:szCs w:val="19"/>
        </w:rPr>
        <w:t xml:space="preserve">. Although the interest in HFLE has been consistent since the 1980s, its implementation has been defined at various stages by various leads, approaches and most crucially, the availability of technical support and funding. In the 1990s, there were a number of meetings and consultations held regionally with representation from various multi-agency teams from Guyana (including Ministry of Health and </w:t>
      </w:r>
      <w:r w:rsidRPr="00DE3845">
        <w:rPr>
          <w:rFonts w:ascii="Arial Narrow" w:hAnsi="Arial Narrow" w:cs="Cambria"/>
          <w:color w:val="000000"/>
          <w:sz w:val="24"/>
          <w:szCs w:val="19"/>
        </w:rPr>
        <w:lastRenderedPageBreak/>
        <w:t xml:space="preserve">the Ministry of Education) funded in part by UNICEF. During the 1990s, the CARICOM prescription of, </w:t>
      </w:r>
      <w:r w:rsidRPr="00DE3845">
        <w:rPr>
          <w:rFonts w:ascii="Arial Narrow" w:hAnsi="Arial Narrow" w:cs="Cambria"/>
          <w:i/>
          <w:color w:val="000000"/>
          <w:sz w:val="24"/>
          <w:szCs w:val="19"/>
        </w:rPr>
        <w:t>inter alia</w:t>
      </w:r>
      <w:r w:rsidRPr="00DE3845">
        <w:rPr>
          <w:rFonts w:ascii="Arial Narrow" w:hAnsi="Arial Narrow" w:cs="Cambria"/>
          <w:color w:val="000000"/>
          <w:sz w:val="24"/>
          <w:szCs w:val="19"/>
        </w:rPr>
        <w:t xml:space="preserve">, </w:t>
      </w:r>
      <w:r w:rsidRPr="00DE3845">
        <w:rPr>
          <w:rFonts w:ascii="Arial Narrow" w:hAnsi="Arial Narrow"/>
          <w:sz w:val="24"/>
        </w:rPr>
        <w:t xml:space="preserve">developing a national policy, strengthening the capacity of teachers strongly influenced and informed HFLE in Guyana resulting in a landmark event, the </w:t>
      </w:r>
      <w:r w:rsidRPr="00DE3845">
        <w:rPr>
          <w:rFonts w:ascii="Arial Narrow" w:hAnsi="Arial Narrow"/>
          <w:i/>
          <w:sz w:val="24"/>
        </w:rPr>
        <w:t>National Consultation on Health and Family Life Education</w:t>
      </w:r>
      <w:r w:rsidRPr="00DE3845">
        <w:rPr>
          <w:rFonts w:ascii="Arial Narrow" w:hAnsi="Arial Narrow"/>
          <w:sz w:val="24"/>
        </w:rPr>
        <w:t xml:space="preserve">, which was held in October 1997 by the Ministry of Education, the Ministry of Health and UNICEF, which identified key issues to be addressed in Guyana’s national HFLE policy. </w:t>
      </w:r>
    </w:p>
    <w:p w:rsidR="00D12EDC" w:rsidRPr="00DE3845"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sz w:val="24"/>
        </w:rPr>
      </w:pPr>
    </w:p>
    <w:p w:rsidR="00D12EDC" w:rsidRPr="00DE3845"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sz w:val="24"/>
        </w:rPr>
      </w:pPr>
      <w:r w:rsidRPr="00DE3845">
        <w:rPr>
          <w:rFonts w:ascii="Arial Narrow" w:hAnsi="Arial Narrow"/>
          <w:sz w:val="24"/>
        </w:rPr>
        <w:t>There is a draft 1998 policy document, “Health and Family Life Education” National Policy Docume</w:t>
      </w:r>
      <w:r>
        <w:rPr>
          <w:rFonts w:ascii="Arial Narrow" w:hAnsi="Arial Narrow"/>
          <w:sz w:val="24"/>
        </w:rPr>
        <w:t>nt Guyana” which attests to early efforts</w:t>
      </w:r>
      <w:r w:rsidRPr="00DE3845">
        <w:rPr>
          <w:rFonts w:ascii="Arial Narrow" w:hAnsi="Arial Narrow"/>
          <w:sz w:val="24"/>
        </w:rPr>
        <w:t xml:space="preserve"> to implement the CARICOM framework. The policy design was informed by the Focussing Resources on Effective School Health (FRESH) Framework and the EDUCAIDS Framework</w:t>
      </w:r>
      <w:r w:rsidRPr="00DE3845">
        <w:rPr>
          <w:rStyle w:val="FootnoteReference"/>
          <w:rFonts w:ascii="Arial Narrow" w:hAnsi="Arial Narrow"/>
          <w:sz w:val="24"/>
        </w:rPr>
        <w:footnoteReference w:id="16"/>
      </w:r>
      <w:r w:rsidRPr="00DE3845">
        <w:rPr>
          <w:rFonts w:ascii="Arial Narrow" w:hAnsi="Arial Narrow"/>
          <w:sz w:val="24"/>
        </w:rPr>
        <w:t>, both reflecting the strong influence of the HIV/AIDS response that was prevalent in Guyana at the time that the policy was developed. In addition, the use of the “infusion” method</w:t>
      </w:r>
      <w:r>
        <w:rPr>
          <w:rFonts w:ascii="Arial Narrow" w:hAnsi="Arial Narrow"/>
          <w:sz w:val="24"/>
        </w:rPr>
        <w:t>,</w:t>
      </w:r>
      <w:r w:rsidRPr="00DE3845">
        <w:rPr>
          <w:rStyle w:val="FootnoteReference"/>
          <w:rFonts w:ascii="Arial Narrow" w:hAnsi="Arial Narrow"/>
          <w:sz w:val="24"/>
        </w:rPr>
        <w:footnoteReference w:id="17"/>
      </w:r>
      <w:r w:rsidRPr="00DE3845">
        <w:rPr>
          <w:rFonts w:ascii="Arial Narrow" w:hAnsi="Arial Narrow"/>
          <w:sz w:val="24"/>
        </w:rPr>
        <w:t xml:space="preserve"> as outlined in the CARICOM Framework</w:t>
      </w:r>
      <w:r>
        <w:rPr>
          <w:rFonts w:ascii="Arial Narrow" w:hAnsi="Arial Narrow"/>
          <w:sz w:val="24"/>
        </w:rPr>
        <w:t>,</w:t>
      </w:r>
      <w:r w:rsidRPr="00DE3845">
        <w:rPr>
          <w:rFonts w:ascii="Arial Narrow" w:hAnsi="Arial Narrow"/>
          <w:sz w:val="24"/>
        </w:rPr>
        <w:t xml:space="preserve"> was also implemented but this was largely discontinued because of a perceived lack of effectiveness. </w:t>
      </w:r>
      <w:r w:rsidRPr="00DE3845">
        <w:rPr>
          <w:rFonts w:ascii="Arial Narrow" w:hAnsi="Arial Narrow" w:cs="Cambria"/>
          <w:color w:val="000000"/>
          <w:sz w:val="24"/>
          <w:szCs w:val="19"/>
        </w:rPr>
        <w:t xml:space="preserve"> </w:t>
      </w:r>
      <w:r>
        <w:rPr>
          <w:rFonts w:ascii="Arial Narrow" w:hAnsi="Arial Narrow"/>
          <w:sz w:val="24"/>
        </w:rPr>
        <w:t>Guyana’s</w:t>
      </w:r>
      <w:r w:rsidRPr="00DE3845">
        <w:rPr>
          <w:rFonts w:ascii="Arial Narrow" w:hAnsi="Arial Narrow"/>
          <w:sz w:val="24"/>
        </w:rPr>
        <w:t xml:space="preserve"> Health and F</w:t>
      </w:r>
      <w:r>
        <w:rPr>
          <w:rFonts w:ascii="Arial Narrow" w:hAnsi="Arial Narrow"/>
          <w:sz w:val="24"/>
        </w:rPr>
        <w:t>amily Life Education initiative</w:t>
      </w:r>
      <w:r w:rsidRPr="00DE3845">
        <w:rPr>
          <w:rFonts w:ascii="Arial Narrow" w:hAnsi="Arial Narrow"/>
          <w:sz w:val="24"/>
        </w:rPr>
        <w:t xml:space="preserve"> sought to: </w:t>
      </w:r>
    </w:p>
    <w:p w:rsidR="00D12EDC" w:rsidRPr="00DE3845"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sz w:val="24"/>
        </w:rPr>
      </w:pPr>
    </w:p>
    <w:p w:rsidR="00D12EDC" w:rsidRPr="00DE3845" w:rsidRDefault="00D12EDC" w:rsidP="00D12EDC">
      <w:pPr>
        <w:numPr>
          <w:ilvl w:val="0"/>
          <w:numId w:val="1"/>
        </w:numPr>
        <w:spacing w:after="0" w:line="240" w:lineRule="auto"/>
        <w:jc w:val="both"/>
        <w:rPr>
          <w:rFonts w:ascii="Arial Narrow" w:hAnsi="Arial Narrow"/>
          <w:sz w:val="24"/>
        </w:rPr>
      </w:pPr>
      <w:r w:rsidRPr="00DE3845">
        <w:rPr>
          <w:rFonts w:ascii="Arial Narrow" w:hAnsi="Arial Narrow"/>
          <w:sz w:val="24"/>
        </w:rPr>
        <w:t>Empower young people with skills for healthy living and focuses on the development of the whole person (emotional, social, mental, physical and spiritual) and is a comprehensive life-skills program focused on teaching students “critical” life skills,</w:t>
      </w:r>
    </w:p>
    <w:p w:rsidR="00D12EDC" w:rsidRPr="00DE3845" w:rsidRDefault="00D12EDC" w:rsidP="00D12EDC">
      <w:pPr>
        <w:numPr>
          <w:ilvl w:val="0"/>
          <w:numId w:val="1"/>
        </w:numPr>
        <w:spacing w:after="0" w:line="240" w:lineRule="auto"/>
        <w:jc w:val="both"/>
        <w:rPr>
          <w:rFonts w:ascii="Arial Narrow" w:hAnsi="Arial Narrow"/>
          <w:sz w:val="24"/>
        </w:rPr>
      </w:pPr>
      <w:r w:rsidRPr="00DE3845">
        <w:rPr>
          <w:rFonts w:ascii="Arial Narrow" w:hAnsi="Arial Narrow"/>
          <w:sz w:val="24"/>
        </w:rPr>
        <w:t>Help young people to become independent thinkers and actively participate as responsible citizens.</w:t>
      </w:r>
    </w:p>
    <w:p w:rsidR="00D12EDC" w:rsidRPr="00DE3845" w:rsidRDefault="00D12EDC" w:rsidP="00D12EDC">
      <w:pPr>
        <w:numPr>
          <w:ilvl w:val="0"/>
          <w:numId w:val="1"/>
        </w:numPr>
        <w:spacing w:after="0" w:line="240" w:lineRule="auto"/>
        <w:jc w:val="both"/>
        <w:rPr>
          <w:rFonts w:ascii="Arial Narrow" w:hAnsi="Arial Narrow"/>
          <w:sz w:val="24"/>
        </w:rPr>
      </w:pPr>
      <w:r w:rsidRPr="00DE3845">
        <w:rPr>
          <w:rFonts w:ascii="Arial Narrow" w:hAnsi="Arial Narrow"/>
          <w:sz w:val="24"/>
        </w:rPr>
        <w:t xml:space="preserve">Ensure consistent and sustained exposure to skills-based health education in an effort to increase the knowledge, skills, attitudes and behaviours of Caribbean children to facilitate their adoption of healthy and productive lifestyles and consequently their long term contribution to a healthy Caribbean society; and </w:t>
      </w:r>
    </w:p>
    <w:p w:rsidR="00E1112C" w:rsidRDefault="00D12EDC" w:rsidP="00D12EDC">
      <w:pPr>
        <w:numPr>
          <w:ilvl w:val="0"/>
          <w:numId w:val="1"/>
        </w:numPr>
        <w:spacing w:after="0" w:line="240" w:lineRule="auto"/>
        <w:jc w:val="both"/>
        <w:rPr>
          <w:rFonts w:ascii="Arial Narrow" w:hAnsi="Arial Narrow"/>
          <w:sz w:val="24"/>
        </w:rPr>
      </w:pPr>
      <w:r w:rsidRPr="00DE3845">
        <w:rPr>
          <w:rFonts w:ascii="Arial Narrow" w:hAnsi="Arial Narrow"/>
          <w:sz w:val="24"/>
        </w:rPr>
        <w:t xml:space="preserve">Increase the awareness of children and youth, in formal and non-formal sectors, of the fact that the choices they make daily will profoundly influence their health and personal development. </w:t>
      </w:r>
    </w:p>
    <w:p w:rsidR="00F802B4" w:rsidRDefault="00F802B4" w:rsidP="00F802B4">
      <w:pPr>
        <w:spacing w:after="0" w:line="240" w:lineRule="auto"/>
        <w:ind w:left="720"/>
        <w:jc w:val="both"/>
        <w:rPr>
          <w:rFonts w:ascii="Arial Narrow" w:hAnsi="Arial Narrow"/>
          <w:sz w:val="24"/>
        </w:rPr>
      </w:pPr>
    </w:p>
    <w:p w:rsidR="00D12EDC" w:rsidRPr="00265ED3"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cs="Cambria"/>
          <w:b/>
          <w:szCs w:val="19"/>
        </w:rPr>
      </w:pPr>
      <w:bookmarkStart w:id="12" w:name="_Toc249937980"/>
      <w:r w:rsidRPr="00265ED3">
        <w:rPr>
          <w:rFonts w:ascii="Arial Narrow" w:hAnsi="Arial Narrow"/>
          <w:b/>
        </w:rPr>
        <w:t xml:space="preserve">Table </w:t>
      </w:r>
      <w:r w:rsidR="00F802B4" w:rsidRPr="00265ED3">
        <w:rPr>
          <w:rFonts w:ascii="Arial Narrow" w:hAnsi="Arial Narrow"/>
          <w:b/>
        </w:rPr>
        <w:fldChar w:fldCharType="begin"/>
      </w:r>
      <w:r w:rsidRPr="00265ED3">
        <w:rPr>
          <w:rFonts w:ascii="Arial Narrow" w:hAnsi="Arial Narrow"/>
          <w:b/>
        </w:rPr>
        <w:instrText xml:space="preserve"> SEQ Table \* ARABIC </w:instrText>
      </w:r>
      <w:r w:rsidR="00F802B4" w:rsidRPr="00265ED3">
        <w:rPr>
          <w:rFonts w:ascii="Arial Narrow" w:hAnsi="Arial Narrow"/>
          <w:b/>
        </w:rPr>
        <w:fldChar w:fldCharType="separate"/>
      </w:r>
      <w:r>
        <w:rPr>
          <w:rFonts w:ascii="Arial Narrow" w:hAnsi="Arial Narrow"/>
          <w:b/>
          <w:noProof/>
        </w:rPr>
        <w:t>1</w:t>
      </w:r>
      <w:r w:rsidR="00F802B4" w:rsidRPr="00265ED3">
        <w:rPr>
          <w:rFonts w:ascii="Arial Narrow" w:hAnsi="Arial Narrow"/>
          <w:b/>
        </w:rPr>
        <w:fldChar w:fldCharType="end"/>
      </w:r>
      <w:r w:rsidRPr="00265ED3">
        <w:rPr>
          <w:rFonts w:ascii="Arial Narrow" w:hAnsi="Arial Narrow"/>
          <w:b/>
        </w:rPr>
        <w:t>: HFLE Pilot Schools</w:t>
      </w:r>
      <w:bookmarkEnd w:id="12"/>
      <w:r w:rsidRPr="00265ED3">
        <w:rPr>
          <w:rFonts w:ascii="Arial Narrow" w:hAnsi="Arial Narrow"/>
          <w:b/>
        </w:rPr>
        <w:t xml:space="preserve"> </w:t>
      </w:r>
    </w:p>
    <w:tbl>
      <w:tblPr>
        <w:tblStyle w:val="TableGrid"/>
        <w:tblW w:w="8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838"/>
        <w:gridCol w:w="3082"/>
        <w:gridCol w:w="2835"/>
      </w:tblGrid>
      <w:tr w:rsidR="00D12EDC" w:rsidRPr="00DE3845">
        <w:tc>
          <w:tcPr>
            <w:tcW w:w="2838" w:type="dxa"/>
          </w:tcPr>
          <w:p w:rsidR="00D12EDC" w:rsidRPr="00AF1885" w:rsidRDefault="00D12EDC" w:rsidP="00A824B1">
            <w:pPr>
              <w:spacing w:after="0" w:line="240" w:lineRule="auto"/>
              <w:rPr>
                <w:rFonts w:ascii="Arial Narrow" w:hAnsi="Arial Narrow" w:cs="Arial"/>
                <w:sz w:val="20"/>
                <w:szCs w:val="20"/>
              </w:rPr>
            </w:pPr>
            <w:r w:rsidRPr="00AF1885">
              <w:rPr>
                <w:rFonts w:ascii="Arial Narrow" w:hAnsi="Arial Narrow" w:cs="Arial"/>
                <w:sz w:val="20"/>
                <w:szCs w:val="20"/>
              </w:rPr>
              <w:t>Charity Secondary School</w:t>
            </w:r>
          </w:p>
        </w:tc>
        <w:tc>
          <w:tcPr>
            <w:tcW w:w="3082" w:type="dxa"/>
          </w:tcPr>
          <w:p w:rsidR="00D12EDC" w:rsidRPr="00AF1885" w:rsidRDefault="00D12EDC" w:rsidP="00A824B1">
            <w:pPr>
              <w:spacing w:after="0" w:line="240" w:lineRule="auto"/>
              <w:rPr>
                <w:rFonts w:ascii="Arial Narrow" w:hAnsi="Arial Narrow" w:cs="Arial"/>
                <w:sz w:val="20"/>
                <w:szCs w:val="20"/>
              </w:rPr>
            </w:pPr>
            <w:proofErr w:type="spellStart"/>
            <w:r w:rsidRPr="00AF1885">
              <w:rPr>
                <w:rFonts w:ascii="Arial Narrow" w:hAnsi="Arial Narrow" w:cs="Arial"/>
                <w:sz w:val="20"/>
                <w:szCs w:val="20"/>
              </w:rPr>
              <w:t>Rosignol</w:t>
            </w:r>
            <w:proofErr w:type="spellEnd"/>
            <w:r w:rsidRPr="00AF1885">
              <w:rPr>
                <w:rFonts w:ascii="Arial Narrow" w:hAnsi="Arial Narrow" w:cs="Arial"/>
                <w:sz w:val="20"/>
                <w:szCs w:val="20"/>
              </w:rPr>
              <w:t xml:space="preserve"> Secondary School</w:t>
            </w:r>
          </w:p>
        </w:tc>
        <w:tc>
          <w:tcPr>
            <w:tcW w:w="2835" w:type="dxa"/>
          </w:tcPr>
          <w:p w:rsidR="00D12EDC" w:rsidRPr="00AF1885" w:rsidRDefault="00D12EDC" w:rsidP="00A824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Narrow" w:hAnsi="Arial Narrow" w:cs="Cambria"/>
                <w:color w:val="000000"/>
                <w:sz w:val="20"/>
                <w:szCs w:val="19"/>
              </w:rPr>
            </w:pPr>
            <w:r w:rsidRPr="00AF1885">
              <w:rPr>
                <w:rFonts w:ascii="Arial Narrow" w:hAnsi="Arial Narrow" w:cs="Cambria"/>
                <w:color w:val="000000"/>
                <w:sz w:val="20"/>
                <w:szCs w:val="19"/>
              </w:rPr>
              <w:t>Bartica Secondary School</w:t>
            </w:r>
          </w:p>
        </w:tc>
      </w:tr>
      <w:tr w:rsidR="00D12EDC" w:rsidRPr="00DE3845">
        <w:tc>
          <w:tcPr>
            <w:tcW w:w="2838" w:type="dxa"/>
          </w:tcPr>
          <w:p w:rsidR="00D12EDC" w:rsidRPr="00AF1885" w:rsidRDefault="00D12EDC" w:rsidP="00A824B1">
            <w:pPr>
              <w:spacing w:after="0" w:line="240" w:lineRule="auto"/>
              <w:rPr>
                <w:rFonts w:ascii="Arial Narrow" w:hAnsi="Arial Narrow" w:cs="Arial"/>
                <w:sz w:val="20"/>
                <w:szCs w:val="20"/>
              </w:rPr>
            </w:pPr>
            <w:r w:rsidRPr="00AF1885">
              <w:rPr>
                <w:rFonts w:ascii="Arial Narrow" w:hAnsi="Arial Narrow" w:cs="Arial"/>
                <w:sz w:val="20"/>
                <w:szCs w:val="20"/>
              </w:rPr>
              <w:t xml:space="preserve">Port </w:t>
            </w:r>
            <w:proofErr w:type="spellStart"/>
            <w:r w:rsidRPr="00AF1885">
              <w:rPr>
                <w:rFonts w:ascii="Arial Narrow" w:hAnsi="Arial Narrow" w:cs="Arial"/>
                <w:sz w:val="20"/>
                <w:szCs w:val="20"/>
              </w:rPr>
              <w:t>Mourant</w:t>
            </w:r>
            <w:proofErr w:type="spellEnd"/>
            <w:r w:rsidRPr="00AF1885">
              <w:rPr>
                <w:rFonts w:ascii="Arial Narrow" w:hAnsi="Arial Narrow" w:cs="Arial"/>
                <w:sz w:val="20"/>
                <w:szCs w:val="20"/>
              </w:rPr>
              <w:t xml:space="preserve"> Secondary School</w:t>
            </w:r>
          </w:p>
        </w:tc>
        <w:tc>
          <w:tcPr>
            <w:tcW w:w="3082" w:type="dxa"/>
          </w:tcPr>
          <w:p w:rsidR="00D12EDC" w:rsidRPr="00AF1885" w:rsidRDefault="00D12EDC" w:rsidP="00A824B1">
            <w:pPr>
              <w:spacing w:after="0" w:line="240" w:lineRule="auto"/>
              <w:rPr>
                <w:rFonts w:ascii="Arial Narrow" w:hAnsi="Arial Narrow" w:cs="Arial"/>
                <w:sz w:val="20"/>
                <w:szCs w:val="20"/>
              </w:rPr>
            </w:pPr>
            <w:proofErr w:type="spellStart"/>
            <w:r w:rsidRPr="00AF1885">
              <w:rPr>
                <w:rFonts w:ascii="Arial Narrow" w:hAnsi="Arial Narrow" w:cs="Arial"/>
                <w:sz w:val="20"/>
                <w:szCs w:val="20"/>
              </w:rPr>
              <w:t>Belladrum</w:t>
            </w:r>
            <w:proofErr w:type="spellEnd"/>
            <w:r w:rsidRPr="00AF1885">
              <w:rPr>
                <w:rFonts w:ascii="Arial Narrow" w:hAnsi="Arial Narrow" w:cs="Arial"/>
                <w:sz w:val="20"/>
                <w:szCs w:val="20"/>
              </w:rPr>
              <w:t xml:space="preserve"> Secondary</w:t>
            </w:r>
          </w:p>
        </w:tc>
        <w:tc>
          <w:tcPr>
            <w:tcW w:w="2835" w:type="dxa"/>
          </w:tcPr>
          <w:p w:rsidR="00D12EDC" w:rsidRPr="00AF1885" w:rsidRDefault="00D12EDC" w:rsidP="00A824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Narrow" w:hAnsi="Arial Narrow" w:cs="Cambria"/>
                <w:color w:val="000000"/>
                <w:sz w:val="20"/>
                <w:szCs w:val="19"/>
              </w:rPr>
            </w:pPr>
            <w:r w:rsidRPr="00AF1885">
              <w:rPr>
                <w:rFonts w:ascii="Arial Narrow" w:hAnsi="Arial Narrow" w:cs="Cambria"/>
                <w:color w:val="000000"/>
                <w:sz w:val="20"/>
                <w:szCs w:val="19"/>
              </w:rPr>
              <w:t>Harmony Secondary School</w:t>
            </w:r>
          </w:p>
        </w:tc>
      </w:tr>
      <w:tr w:rsidR="00D12EDC" w:rsidRPr="00DE3845">
        <w:tc>
          <w:tcPr>
            <w:tcW w:w="2838" w:type="dxa"/>
          </w:tcPr>
          <w:p w:rsidR="00D12EDC" w:rsidRPr="00AF1885" w:rsidRDefault="00D12EDC" w:rsidP="00A824B1">
            <w:pPr>
              <w:spacing w:after="0" w:line="240" w:lineRule="auto"/>
              <w:rPr>
                <w:rFonts w:ascii="Arial Narrow" w:hAnsi="Arial Narrow" w:cs="Arial"/>
                <w:sz w:val="20"/>
                <w:szCs w:val="20"/>
              </w:rPr>
            </w:pPr>
            <w:r w:rsidRPr="00AF1885">
              <w:rPr>
                <w:rFonts w:ascii="Arial Narrow" w:hAnsi="Arial Narrow" w:cs="Arial"/>
                <w:sz w:val="20"/>
                <w:szCs w:val="20"/>
              </w:rPr>
              <w:t>West Demerara Secondary School</w:t>
            </w:r>
          </w:p>
        </w:tc>
        <w:tc>
          <w:tcPr>
            <w:tcW w:w="3082" w:type="dxa"/>
          </w:tcPr>
          <w:p w:rsidR="00D12EDC" w:rsidRPr="00AF1885" w:rsidRDefault="00D12EDC" w:rsidP="00A824B1">
            <w:pPr>
              <w:spacing w:after="0" w:line="240" w:lineRule="auto"/>
              <w:rPr>
                <w:rFonts w:ascii="Arial Narrow" w:hAnsi="Arial Narrow" w:cs="Arial"/>
                <w:sz w:val="20"/>
                <w:szCs w:val="20"/>
              </w:rPr>
            </w:pPr>
            <w:r w:rsidRPr="00AF1885">
              <w:rPr>
                <w:rFonts w:ascii="Arial Narrow" w:hAnsi="Arial Narrow" w:cs="Arial"/>
                <w:sz w:val="20"/>
                <w:szCs w:val="20"/>
              </w:rPr>
              <w:t>New Amsterdam Secondary</w:t>
            </w:r>
          </w:p>
        </w:tc>
        <w:tc>
          <w:tcPr>
            <w:tcW w:w="2835" w:type="dxa"/>
          </w:tcPr>
          <w:p w:rsidR="00D12EDC" w:rsidRPr="00AF1885" w:rsidRDefault="00D12EDC" w:rsidP="00A824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Narrow" w:hAnsi="Arial Narrow" w:cs="Cambria"/>
                <w:color w:val="000000"/>
                <w:sz w:val="20"/>
                <w:szCs w:val="19"/>
              </w:rPr>
            </w:pPr>
            <w:r w:rsidRPr="00AF1885">
              <w:rPr>
                <w:rFonts w:ascii="Arial Narrow" w:hAnsi="Arial Narrow" w:cs="Cambria"/>
                <w:color w:val="000000"/>
                <w:sz w:val="20"/>
                <w:szCs w:val="19"/>
              </w:rPr>
              <w:t>Linden Foundation</w:t>
            </w:r>
          </w:p>
        </w:tc>
      </w:tr>
      <w:tr w:rsidR="00D12EDC" w:rsidRPr="00DE3845">
        <w:tc>
          <w:tcPr>
            <w:tcW w:w="2838" w:type="dxa"/>
          </w:tcPr>
          <w:p w:rsidR="00D12EDC" w:rsidRPr="00AF1885" w:rsidRDefault="00D12EDC" w:rsidP="00A824B1">
            <w:pPr>
              <w:spacing w:after="0" w:line="240" w:lineRule="auto"/>
              <w:rPr>
                <w:rFonts w:ascii="Arial Narrow" w:hAnsi="Arial Narrow" w:cs="Arial"/>
                <w:sz w:val="20"/>
                <w:szCs w:val="20"/>
              </w:rPr>
            </w:pPr>
            <w:r w:rsidRPr="00AF1885">
              <w:rPr>
                <w:rFonts w:ascii="Arial Narrow" w:hAnsi="Arial Narrow" w:cs="Arial"/>
                <w:sz w:val="20"/>
                <w:szCs w:val="20"/>
              </w:rPr>
              <w:t>Hope Secondary School</w:t>
            </w:r>
          </w:p>
        </w:tc>
        <w:tc>
          <w:tcPr>
            <w:tcW w:w="3082" w:type="dxa"/>
          </w:tcPr>
          <w:p w:rsidR="00D12EDC" w:rsidRPr="00AF1885" w:rsidRDefault="00D12EDC" w:rsidP="00A824B1">
            <w:pPr>
              <w:spacing w:after="0" w:line="240" w:lineRule="auto"/>
              <w:rPr>
                <w:rFonts w:ascii="Arial Narrow" w:hAnsi="Arial Narrow" w:cs="Arial"/>
                <w:sz w:val="20"/>
                <w:szCs w:val="20"/>
              </w:rPr>
            </w:pPr>
            <w:proofErr w:type="spellStart"/>
            <w:r w:rsidRPr="00AF1885">
              <w:rPr>
                <w:rFonts w:ascii="Arial Narrow" w:hAnsi="Arial Narrow" w:cs="Arial"/>
                <w:sz w:val="20"/>
                <w:szCs w:val="20"/>
              </w:rPr>
              <w:t>Canje</w:t>
            </w:r>
            <w:proofErr w:type="spellEnd"/>
            <w:r w:rsidRPr="00AF1885">
              <w:rPr>
                <w:rFonts w:ascii="Arial Narrow" w:hAnsi="Arial Narrow" w:cs="Arial"/>
                <w:sz w:val="20"/>
                <w:szCs w:val="20"/>
              </w:rPr>
              <w:t xml:space="preserve"> Secondary School</w:t>
            </w:r>
          </w:p>
        </w:tc>
        <w:tc>
          <w:tcPr>
            <w:tcW w:w="2835" w:type="dxa"/>
          </w:tcPr>
          <w:p w:rsidR="00D12EDC" w:rsidRPr="00AF1885" w:rsidRDefault="00D12EDC" w:rsidP="00A824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Narrow" w:hAnsi="Arial Narrow" w:cs="Cambria"/>
                <w:color w:val="000000"/>
                <w:sz w:val="20"/>
                <w:szCs w:val="19"/>
              </w:rPr>
            </w:pPr>
            <w:r w:rsidRPr="00AF1885">
              <w:rPr>
                <w:rFonts w:ascii="Arial Narrow" w:hAnsi="Arial Narrow" w:cs="Cambria"/>
                <w:color w:val="000000"/>
                <w:sz w:val="20"/>
                <w:szCs w:val="19"/>
              </w:rPr>
              <w:t>New Silver City</w:t>
            </w:r>
          </w:p>
        </w:tc>
      </w:tr>
      <w:tr w:rsidR="00D12EDC" w:rsidRPr="00DE3845">
        <w:tc>
          <w:tcPr>
            <w:tcW w:w="2838" w:type="dxa"/>
          </w:tcPr>
          <w:p w:rsidR="00D12EDC" w:rsidRPr="00AF1885" w:rsidRDefault="00D12EDC" w:rsidP="00A824B1">
            <w:pPr>
              <w:spacing w:after="0" w:line="240" w:lineRule="auto"/>
              <w:rPr>
                <w:rFonts w:ascii="Arial Narrow" w:hAnsi="Arial Narrow" w:cs="Arial"/>
                <w:sz w:val="20"/>
                <w:szCs w:val="20"/>
              </w:rPr>
            </w:pPr>
            <w:r w:rsidRPr="00AF1885">
              <w:rPr>
                <w:rFonts w:ascii="Arial Narrow" w:hAnsi="Arial Narrow" w:cs="Arial"/>
                <w:sz w:val="20"/>
                <w:szCs w:val="20"/>
              </w:rPr>
              <w:t>Buxton Secondary School</w:t>
            </w:r>
          </w:p>
        </w:tc>
        <w:tc>
          <w:tcPr>
            <w:tcW w:w="3082" w:type="dxa"/>
          </w:tcPr>
          <w:p w:rsidR="00D12EDC" w:rsidRPr="00AF1885" w:rsidRDefault="00D12EDC" w:rsidP="00A824B1">
            <w:pPr>
              <w:spacing w:after="0" w:line="240" w:lineRule="auto"/>
              <w:rPr>
                <w:rFonts w:ascii="Arial Narrow" w:hAnsi="Arial Narrow" w:cs="Arial"/>
                <w:sz w:val="20"/>
                <w:szCs w:val="20"/>
              </w:rPr>
            </w:pPr>
            <w:proofErr w:type="spellStart"/>
            <w:r w:rsidRPr="00AF1885">
              <w:rPr>
                <w:rFonts w:ascii="Arial Narrow" w:hAnsi="Arial Narrow" w:cs="Arial"/>
                <w:sz w:val="20"/>
                <w:szCs w:val="20"/>
              </w:rPr>
              <w:t>Christianburg</w:t>
            </w:r>
            <w:proofErr w:type="spellEnd"/>
            <w:r w:rsidRPr="00AF1885">
              <w:rPr>
                <w:rFonts w:ascii="Arial Narrow" w:hAnsi="Arial Narrow" w:cs="Arial"/>
                <w:sz w:val="20"/>
                <w:szCs w:val="20"/>
              </w:rPr>
              <w:t>-Wismar Secondary School</w:t>
            </w:r>
          </w:p>
        </w:tc>
        <w:tc>
          <w:tcPr>
            <w:tcW w:w="2835" w:type="dxa"/>
          </w:tcPr>
          <w:p w:rsidR="00D12EDC" w:rsidRPr="00AF1885" w:rsidRDefault="00D12EDC" w:rsidP="00A824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Narrow" w:hAnsi="Arial Narrow" w:cs="Cambria"/>
                <w:color w:val="000000"/>
                <w:sz w:val="20"/>
                <w:szCs w:val="19"/>
              </w:rPr>
            </w:pPr>
            <w:r w:rsidRPr="00AF1885">
              <w:rPr>
                <w:rFonts w:ascii="Arial Narrow" w:hAnsi="Arial Narrow" w:cs="Cambria"/>
                <w:color w:val="000000"/>
                <w:sz w:val="20"/>
                <w:szCs w:val="19"/>
              </w:rPr>
              <w:t>Friendship Secondary School</w:t>
            </w:r>
          </w:p>
        </w:tc>
      </w:tr>
      <w:tr w:rsidR="00D12EDC" w:rsidRPr="00DE3845">
        <w:tc>
          <w:tcPr>
            <w:tcW w:w="2838" w:type="dxa"/>
          </w:tcPr>
          <w:p w:rsidR="00D12EDC" w:rsidRPr="00AF1885" w:rsidRDefault="00D12EDC" w:rsidP="00A824B1">
            <w:pPr>
              <w:spacing w:after="0" w:line="240" w:lineRule="auto"/>
              <w:rPr>
                <w:rFonts w:ascii="Arial Narrow" w:hAnsi="Arial Narrow" w:cs="Arial"/>
                <w:sz w:val="20"/>
                <w:szCs w:val="20"/>
              </w:rPr>
            </w:pPr>
            <w:r w:rsidRPr="00AF1885">
              <w:rPr>
                <w:rFonts w:ascii="Arial Narrow" w:hAnsi="Arial Narrow" w:cs="Arial"/>
                <w:sz w:val="20"/>
                <w:szCs w:val="20"/>
              </w:rPr>
              <w:t>Kingston Secondary School</w:t>
            </w:r>
          </w:p>
        </w:tc>
        <w:tc>
          <w:tcPr>
            <w:tcW w:w="3082" w:type="dxa"/>
          </w:tcPr>
          <w:p w:rsidR="00D12EDC" w:rsidRPr="00AF1885" w:rsidRDefault="00D12EDC" w:rsidP="00A824B1">
            <w:pPr>
              <w:spacing w:after="0" w:line="240" w:lineRule="auto"/>
              <w:rPr>
                <w:rFonts w:ascii="Arial Narrow" w:hAnsi="Arial Narrow" w:cs="Arial"/>
                <w:sz w:val="20"/>
                <w:szCs w:val="20"/>
              </w:rPr>
            </w:pPr>
            <w:proofErr w:type="spellStart"/>
            <w:r w:rsidRPr="00AF1885">
              <w:rPr>
                <w:rFonts w:ascii="Arial Narrow" w:hAnsi="Arial Narrow" w:cs="Arial"/>
                <w:sz w:val="20"/>
                <w:szCs w:val="20"/>
              </w:rPr>
              <w:t>Wisburg</w:t>
            </w:r>
            <w:proofErr w:type="spellEnd"/>
            <w:r w:rsidRPr="00AF1885">
              <w:rPr>
                <w:rFonts w:ascii="Arial Narrow" w:hAnsi="Arial Narrow" w:cs="Arial"/>
                <w:sz w:val="20"/>
                <w:szCs w:val="20"/>
              </w:rPr>
              <w:t xml:space="preserve"> Secondary School</w:t>
            </w:r>
          </w:p>
        </w:tc>
        <w:tc>
          <w:tcPr>
            <w:tcW w:w="2835" w:type="dxa"/>
          </w:tcPr>
          <w:p w:rsidR="00D12EDC" w:rsidRPr="00AF1885" w:rsidRDefault="00D12EDC" w:rsidP="00A824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Narrow" w:hAnsi="Arial Narrow" w:cs="Cambria"/>
                <w:color w:val="000000"/>
                <w:sz w:val="20"/>
                <w:szCs w:val="19"/>
              </w:rPr>
            </w:pPr>
            <w:r w:rsidRPr="00AF1885">
              <w:rPr>
                <w:rFonts w:ascii="Arial Narrow" w:hAnsi="Arial Narrow" w:cs="Cambria"/>
                <w:color w:val="000000"/>
                <w:sz w:val="20"/>
                <w:szCs w:val="19"/>
              </w:rPr>
              <w:t xml:space="preserve">North </w:t>
            </w:r>
            <w:proofErr w:type="spellStart"/>
            <w:r w:rsidRPr="00AF1885">
              <w:rPr>
                <w:rFonts w:ascii="Arial Narrow" w:hAnsi="Arial Narrow" w:cs="Cambria"/>
                <w:color w:val="000000"/>
                <w:sz w:val="20"/>
                <w:szCs w:val="19"/>
              </w:rPr>
              <w:t>Ruimveldt</w:t>
            </w:r>
            <w:proofErr w:type="spellEnd"/>
            <w:r w:rsidRPr="00AF1885">
              <w:rPr>
                <w:rFonts w:ascii="Arial Narrow" w:hAnsi="Arial Narrow" w:cs="Cambria"/>
                <w:color w:val="000000"/>
                <w:sz w:val="20"/>
                <w:szCs w:val="19"/>
              </w:rPr>
              <w:t xml:space="preserve"> Secondary School</w:t>
            </w:r>
          </w:p>
        </w:tc>
      </w:tr>
      <w:tr w:rsidR="00D12EDC" w:rsidRPr="00DE3845">
        <w:tc>
          <w:tcPr>
            <w:tcW w:w="2838" w:type="dxa"/>
          </w:tcPr>
          <w:p w:rsidR="00D12EDC" w:rsidRPr="00AF1885" w:rsidRDefault="00D12EDC" w:rsidP="00A824B1">
            <w:pPr>
              <w:spacing w:after="0" w:line="240" w:lineRule="auto"/>
              <w:rPr>
                <w:rFonts w:ascii="Arial Narrow" w:hAnsi="Arial Narrow" w:cs="Arial"/>
                <w:sz w:val="20"/>
                <w:szCs w:val="20"/>
              </w:rPr>
            </w:pPr>
            <w:r w:rsidRPr="00AF1885">
              <w:rPr>
                <w:rFonts w:ascii="Arial Narrow" w:hAnsi="Arial Narrow" w:cs="Arial"/>
                <w:sz w:val="20"/>
                <w:szCs w:val="20"/>
              </w:rPr>
              <w:t>North Georgetown Secondary School</w:t>
            </w:r>
          </w:p>
        </w:tc>
        <w:tc>
          <w:tcPr>
            <w:tcW w:w="3082" w:type="dxa"/>
          </w:tcPr>
          <w:p w:rsidR="00D12EDC" w:rsidRPr="00AF1885" w:rsidRDefault="00D12EDC" w:rsidP="00A824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Narrow" w:hAnsi="Arial Narrow" w:cs="Cambria"/>
                <w:color w:val="000000"/>
                <w:sz w:val="20"/>
                <w:szCs w:val="19"/>
              </w:rPr>
            </w:pPr>
            <w:proofErr w:type="spellStart"/>
            <w:r w:rsidRPr="00AF1885">
              <w:rPr>
                <w:rFonts w:ascii="Arial Narrow" w:hAnsi="Arial Narrow" w:cs="Cambria"/>
                <w:color w:val="000000"/>
                <w:sz w:val="20"/>
                <w:szCs w:val="19"/>
              </w:rPr>
              <w:t>Betweverwagting</w:t>
            </w:r>
            <w:proofErr w:type="spellEnd"/>
            <w:r w:rsidRPr="00AF1885">
              <w:rPr>
                <w:rFonts w:ascii="Arial Narrow" w:hAnsi="Arial Narrow" w:cs="Cambria"/>
                <w:color w:val="000000"/>
                <w:sz w:val="20"/>
                <w:szCs w:val="19"/>
              </w:rPr>
              <w:t xml:space="preserve"> Secondary School</w:t>
            </w:r>
          </w:p>
        </w:tc>
        <w:tc>
          <w:tcPr>
            <w:tcW w:w="2835" w:type="dxa"/>
          </w:tcPr>
          <w:p w:rsidR="00D12EDC" w:rsidRPr="00AF1885" w:rsidRDefault="00D12EDC" w:rsidP="00A824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Narrow" w:hAnsi="Arial Narrow" w:cs="Cambria"/>
                <w:color w:val="000000"/>
                <w:sz w:val="20"/>
                <w:szCs w:val="19"/>
              </w:rPr>
            </w:pPr>
            <w:r w:rsidRPr="00AF1885">
              <w:rPr>
                <w:rFonts w:ascii="Arial Narrow" w:hAnsi="Arial Narrow" w:cs="Cambria"/>
                <w:color w:val="000000"/>
                <w:sz w:val="20"/>
                <w:szCs w:val="19"/>
              </w:rPr>
              <w:t xml:space="preserve">South </w:t>
            </w:r>
            <w:proofErr w:type="spellStart"/>
            <w:r w:rsidRPr="00AF1885">
              <w:rPr>
                <w:rFonts w:ascii="Arial Narrow" w:hAnsi="Arial Narrow" w:cs="Cambria"/>
                <w:color w:val="000000"/>
                <w:sz w:val="20"/>
                <w:szCs w:val="19"/>
              </w:rPr>
              <w:t>Ruimveldt</w:t>
            </w:r>
            <w:proofErr w:type="spellEnd"/>
            <w:r w:rsidRPr="00AF1885">
              <w:rPr>
                <w:rFonts w:ascii="Arial Narrow" w:hAnsi="Arial Narrow" w:cs="Cambria"/>
                <w:color w:val="000000"/>
                <w:sz w:val="20"/>
                <w:szCs w:val="19"/>
              </w:rPr>
              <w:t xml:space="preserve"> Secondary School</w:t>
            </w:r>
          </w:p>
        </w:tc>
      </w:tr>
      <w:tr w:rsidR="00D12EDC" w:rsidRPr="00DE3845">
        <w:tc>
          <w:tcPr>
            <w:tcW w:w="2838" w:type="dxa"/>
          </w:tcPr>
          <w:p w:rsidR="00D12EDC" w:rsidRPr="00AF1885" w:rsidRDefault="00D12EDC" w:rsidP="00A824B1">
            <w:pPr>
              <w:spacing w:after="0" w:line="240" w:lineRule="auto"/>
              <w:rPr>
                <w:rFonts w:ascii="Arial Narrow" w:hAnsi="Arial Narrow" w:cs="Arial"/>
                <w:sz w:val="20"/>
                <w:szCs w:val="20"/>
              </w:rPr>
            </w:pPr>
            <w:r w:rsidRPr="00AF1885">
              <w:rPr>
                <w:rFonts w:ascii="Arial Narrow" w:hAnsi="Arial Narrow" w:cs="Arial"/>
                <w:sz w:val="20"/>
                <w:szCs w:val="20"/>
              </w:rPr>
              <w:t xml:space="preserve">New </w:t>
            </w:r>
            <w:proofErr w:type="spellStart"/>
            <w:r w:rsidRPr="00AF1885">
              <w:rPr>
                <w:rFonts w:ascii="Arial Narrow" w:hAnsi="Arial Narrow" w:cs="Arial"/>
                <w:sz w:val="20"/>
                <w:szCs w:val="20"/>
              </w:rPr>
              <w:t>Campbeville</w:t>
            </w:r>
            <w:proofErr w:type="spellEnd"/>
            <w:r w:rsidRPr="00AF1885">
              <w:rPr>
                <w:rFonts w:ascii="Arial Narrow" w:hAnsi="Arial Narrow" w:cs="Arial"/>
                <w:sz w:val="20"/>
                <w:szCs w:val="20"/>
              </w:rPr>
              <w:t xml:space="preserve"> Secondary School</w:t>
            </w:r>
          </w:p>
        </w:tc>
        <w:tc>
          <w:tcPr>
            <w:tcW w:w="3082" w:type="dxa"/>
          </w:tcPr>
          <w:p w:rsidR="00D12EDC" w:rsidRPr="00AF1885" w:rsidRDefault="00D12EDC" w:rsidP="00A824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Narrow" w:hAnsi="Arial Narrow" w:cs="Cambria"/>
                <w:color w:val="000000"/>
                <w:sz w:val="20"/>
                <w:szCs w:val="19"/>
              </w:rPr>
            </w:pPr>
            <w:r w:rsidRPr="00AF1885">
              <w:rPr>
                <w:rFonts w:ascii="Arial Narrow" w:hAnsi="Arial Narrow" w:cs="Cambria"/>
                <w:color w:val="000000"/>
                <w:sz w:val="20"/>
                <w:szCs w:val="19"/>
              </w:rPr>
              <w:t>St. Winifred Secondary School</w:t>
            </w:r>
          </w:p>
        </w:tc>
        <w:tc>
          <w:tcPr>
            <w:tcW w:w="2835" w:type="dxa"/>
          </w:tcPr>
          <w:p w:rsidR="00D12EDC" w:rsidRPr="00AF1885" w:rsidRDefault="00D12EDC" w:rsidP="00A824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Narrow" w:hAnsi="Arial Narrow" w:cs="Cambria"/>
                <w:color w:val="000000"/>
                <w:sz w:val="20"/>
                <w:szCs w:val="19"/>
              </w:rPr>
            </w:pPr>
            <w:proofErr w:type="spellStart"/>
            <w:r w:rsidRPr="00AF1885">
              <w:rPr>
                <w:rFonts w:ascii="Arial Narrow" w:hAnsi="Arial Narrow" w:cs="Cambria"/>
                <w:color w:val="000000"/>
                <w:sz w:val="20"/>
                <w:szCs w:val="19"/>
              </w:rPr>
              <w:t>Parika</w:t>
            </w:r>
            <w:proofErr w:type="spellEnd"/>
            <w:r w:rsidRPr="00AF1885">
              <w:rPr>
                <w:rFonts w:ascii="Arial Narrow" w:hAnsi="Arial Narrow" w:cs="Cambria"/>
                <w:color w:val="000000"/>
                <w:sz w:val="20"/>
                <w:szCs w:val="19"/>
              </w:rPr>
              <w:t>-Salem Secondary School</w:t>
            </w:r>
          </w:p>
        </w:tc>
      </w:tr>
      <w:tr w:rsidR="00D12EDC" w:rsidRPr="00DE3845">
        <w:tc>
          <w:tcPr>
            <w:tcW w:w="2838" w:type="dxa"/>
          </w:tcPr>
          <w:p w:rsidR="00D12EDC" w:rsidRPr="00AF1885" w:rsidRDefault="00D12EDC" w:rsidP="00A824B1">
            <w:pPr>
              <w:spacing w:after="0" w:line="240" w:lineRule="auto"/>
              <w:rPr>
                <w:rFonts w:ascii="Arial Narrow" w:hAnsi="Arial Narrow" w:cs="Arial"/>
                <w:sz w:val="20"/>
                <w:szCs w:val="20"/>
              </w:rPr>
            </w:pPr>
            <w:r w:rsidRPr="00AF1885">
              <w:rPr>
                <w:rFonts w:ascii="Arial Narrow" w:hAnsi="Arial Narrow" w:cs="Arial"/>
                <w:sz w:val="20"/>
                <w:szCs w:val="20"/>
              </w:rPr>
              <w:t>Lodge Secondary School</w:t>
            </w:r>
          </w:p>
        </w:tc>
        <w:tc>
          <w:tcPr>
            <w:tcW w:w="3082" w:type="dxa"/>
          </w:tcPr>
          <w:p w:rsidR="00D12EDC" w:rsidRPr="00AF1885" w:rsidRDefault="00D12EDC" w:rsidP="00A824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Narrow" w:hAnsi="Arial Narrow" w:cs="Cambria"/>
                <w:color w:val="000000"/>
                <w:sz w:val="20"/>
                <w:szCs w:val="19"/>
              </w:rPr>
            </w:pPr>
            <w:r w:rsidRPr="00AF1885">
              <w:rPr>
                <w:rFonts w:ascii="Arial Narrow" w:hAnsi="Arial Narrow" w:cs="Cambria"/>
                <w:color w:val="000000"/>
                <w:sz w:val="20"/>
                <w:szCs w:val="19"/>
              </w:rPr>
              <w:t>Bush Lot Secondary School</w:t>
            </w:r>
          </w:p>
        </w:tc>
        <w:tc>
          <w:tcPr>
            <w:tcW w:w="2835" w:type="dxa"/>
          </w:tcPr>
          <w:p w:rsidR="00D12EDC" w:rsidRPr="00AF1885" w:rsidRDefault="00D12EDC" w:rsidP="00A824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Narrow" w:hAnsi="Arial Narrow" w:cs="Cambria"/>
                <w:color w:val="000000"/>
                <w:sz w:val="20"/>
                <w:szCs w:val="19"/>
              </w:rPr>
            </w:pPr>
            <w:r w:rsidRPr="00AF1885">
              <w:rPr>
                <w:rFonts w:ascii="Arial Narrow" w:hAnsi="Arial Narrow" w:cs="Cambria"/>
                <w:color w:val="000000"/>
                <w:sz w:val="20"/>
                <w:szCs w:val="19"/>
              </w:rPr>
              <w:t>Wales Secondary School</w:t>
            </w:r>
          </w:p>
        </w:tc>
      </w:tr>
      <w:tr w:rsidR="00D12EDC" w:rsidRPr="00DE3845">
        <w:tc>
          <w:tcPr>
            <w:tcW w:w="2838" w:type="dxa"/>
          </w:tcPr>
          <w:p w:rsidR="00D12EDC" w:rsidRPr="00AF1885" w:rsidRDefault="00D12EDC" w:rsidP="00A824B1">
            <w:pPr>
              <w:spacing w:after="0" w:line="240" w:lineRule="auto"/>
              <w:rPr>
                <w:rFonts w:ascii="Arial Narrow" w:hAnsi="Arial Narrow" w:cs="Arial"/>
                <w:sz w:val="20"/>
                <w:szCs w:val="20"/>
              </w:rPr>
            </w:pPr>
            <w:r w:rsidRPr="00AF1885">
              <w:rPr>
                <w:rFonts w:ascii="Arial Narrow" w:hAnsi="Arial Narrow" w:cs="Arial"/>
                <w:sz w:val="20"/>
                <w:szCs w:val="20"/>
              </w:rPr>
              <w:t>St Rose’s High Secondary</w:t>
            </w:r>
          </w:p>
        </w:tc>
        <w:tc>
          <w:tcPr>
            <w:tcW w:w="3082" w:type="dxa"/>
          </w:tcPr>
          <w:p w:rsidR="00D12EDC" w:rsidRPr="00AF1885" w:rsidRDefault="00D12EDC" w:rsidP="00A824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Narrow" w:hAnsi="Arial Narrow" w:cs="Cambria"/>
                <w:color w:val="000000"/>
                <w:sz w:val="20"/>
                <w:szCs w:val="19"/>
              </w:rPr>
            </w:pPr>
            <w:r w:rsidRPr="00AF1885">
              <w:rPr>
                <w:rFonts w:ascii="Arial Narrow" w:hAnsi="Arial Narrow" w:cs="Cambria"/>
                <w:color w:val="000000"/>
                <w:sz w:val="20"/>
                <w:szCs w:val="19"/>
              </w:rPr>
              <w:t>Tutorial High School</w:t>
            </w:r>
          </w:p>
        </w:tc>
        <w:tc>
          <w:tcPr>
            <w:tcW w:w="2835" w:type="dxa"/>
          </w:tcPr>
          <w:p w:rsidR="00D12EDC" w:rsidRPr="00AF1885" w:rsidRDefault="00D12EDC" w:rsidP="00A824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Narrow" w:hAnsi="Arial Narrow" w:cs="Cambria"/>
                <w:color w:val="000000"/>
                <w:sz w:val="20"/>
                <w:szCs w:val="19"/>
              </w:rPr>
            </w:pPr>
            <w:proofErr w:type="spellStart"/>
            <w:r w:rsidRPr="00AF1885">
              <w:rPr>
                <w:rFonts w:ascii="Arial Narrow" w:hAnsi="Arial Narrow" w:cs="Cambria"/>
                <w:color w:val="000000"/>
                <w:sz w:val="20"/>
                <w:szCs w:val="19"/>
              </w:rPr>
              <w:t>Vryman’s</w:t>
            </w:r>
            <w:proofErr w:type="spellEnd"/>
            <w:r w:rsidRPr="00AF1885">
              <w:rPr>
                <w:rFonts w:ascii="Arial Narrow" w:hAnsi="Arial Narrow" w:cs="Cambria"/>
                <w:color w:val="000000"/>
                <w:sz w:val="20"/>
                <w:szCs w:val="19"/>
              </w:rPr>
              <w:t xml:space="preserve"> </w:t>
            </w:r>
            <w:proofErr w:type="spellStart"/>
            <w:r w:rsidRPr="00AF1885">
              <w:rPr>
                <w:rFonts w:ascii="Arial Narrow" w:hAnsi="Arial Narrow" w:cs="Cambria"/>
                <w:color w:val="000000"/>
                <w:sz w:val="20"/>
                <w:szCs w:val="19"/>
              </w:rPr>
              <w:t>Erven</w:t>
            </w:r>
            <w:proofErr w:type="spellEnd"/>
            <w:r w:rsidRPr="00AF1885">
              <w:rPr>
                <w:rFonts w:ascii="Arial Narrow" w:hAnsi="Arial Narrow" w:cs="Cambria"/>
                <w:color w:val="000000"/>
                <w:sz w:val="20"/>
                <w:szCs w:val="19"/>
              </w:rPr>
              <w:t xml:space="preserve"> Secondary School</w:t>
            </w:r>
          </w:p>
        </w:tc>
      </w:tr>
    </w:tbl>
    <w:p w:rsidR="00D12EDC" w:rsidRPr="00DE3845"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Cambria"/>
          <w:color w:val="000000"/>
          <w:szCs w:val="19"/>
        </w:rPr>
      </w:pPr>
    </w:p>
    <w:p w:rsidR="00D12EDC" w:rsidRDefault="00D12EDC" w:rsidP="00D12EDC">
      <w:pPr>
        <w:spacing w:line="240" w:lineRule="auto"/>
        <w:jc w:val="both"/>
        <w:rPr>
          <w:rFonts w:ascii="Arial Narrow" w:hAnsi="Arial Narrow" w:cs="Cambria"/>
          <w:color w:val="000000"/>
          <w:sz w:val="24"/>
          <w:szCs w:val="19"/>
        </w:rPr>
      </w:pPr>
      <w:r w:rsidRPr="00DE3845">
        <w:rPr>
          <w:rFonts w:ascii="Arial Narrow" w:hAnsi="Arial Narrow" w:cs="Cambria"/>
          <w:color w:val="000000"/>
          <w:sz w:val="24"/>
          <w:szCs w:val="19"/>
        </w:rPr>
        <w:lastRenderedPageBreak/>
        <w:t>In the 1990s, the Ministry of Health played a key role in supporting the implementation of HFLE in Guyana</w:t>
      </w:r>
      <w:r>
        <w:rPr>
          <w:rFonts w:ascii="Arial Narrow" w:hAnsi="Arial Narrow" w:cs="Cambria"/>
          <w:color w:val="000000"/>
          <w:sz w:val="24"/>
          <w:szCs w:val="19"/>
        </w:rPr>
        <w:t>,</w:t>
      </w:r>
      <w:r w:rsidRPr="00DE3845">
        <w:rPr>
          <w:rFonts w:ascii="Arial Narrow" w:hAnsi="Arial Narrow" w:cs="Cambria"/>
          <w:color w:val="000000"/>
          <w:sz w:val="24"/>
          <w:szCs w:val="19"/>
        </w:rPr>
        <w:t xml:space="preserve"> and took </w:t>
      </w:r>
      <w:r>
        <w:rPr>
          <w:rFonts w:ascii="Arial Narrow" w:hAnsi="Arial Narrow" w:cs="Cambria"/>
          <w:color w:val="000000"/>
          <w:sz w:val="24"/>
          <w:szCs w:val="19"/>
        </w:rPr>
        <w:t>the lead in coordinating HFLE</w:t>
      </w:r>
      <w:r w:rsidRPr="00DE3845">
        <w:rPr>
          <w:rFonts w:ascii="Arial Narrow" w:hAnsi="Arial Narrow" w:cs="Cambria"/>
          <w:color w:val="000000"/>
          <w:sz w:val="24"/>
          <w:szCs w:val="19"/>
        </w:rPr>
        <w:t xml:space="preserve"> through the use of specialized committees and working groups. The strong emphasis on h</w:t>
      </w:r>
      <w:r>
        <w:rPr>
          <w:rFonts w:ascii="Arial Narrow" w:hAnsi="Arial Narrow" w:cs="Cambria"/>
          <w:color w:val="000000"/>
          <w:sz w:val="24"/>
          <w:szCs w:val="19"/>
        </w:rPr>
        <w:t>ealth that marked this early period</w:t>
      </w:r>
      <w:r w:rsidRPr="00DE3845">
        <w:rPr>
          <w:rFonts w:ascii="Arial Narrow" w:hAnsi="Arial Narrow" w:cs="Cambria"/>
          <w:color w:val="000000"/>
          <w:sz w:val="24"/>
          <w:szCs w:val="19"/>
        </w:rPr>
        <w:t xml:space="preserve"> is reflected in the former HFLE Coordinator’s position being originally the “Health Desk within the Ministry of Education”</w:t>
      </w:r>
      <w:r w:rsidRPr="00DE3845">
        <w:rPr>
          <w:rStyle w:val="FootnoteReference"/>
          <w:rFonts w:ascii="Arial Narrow" w:hAnsi="Arial Narrow" w:cs="Cambria"/>
          <w:color w:val="000000"/>
          <w:sz w:val="24"/>
          <w:szCs w:val="19"/>
        </w:rPr>
        <w:footnoteReference w:id="18"/>
      </w:r>
      <w:r w:rsidRPr="00DE3845">
        <w:rPr>
          <w:rFonts w:ascii="Arial Narrow" w:hAnsi="Arial Narrow" w:cs="Cambria"/>
          <w:color w:val="000000"/>
          <w:sz w:val="24"/>
          <w:szCs w:val="19"/>
        </w:rPr>
        <w:t>. The introduction of the HFLE Coordinator and the decision to make the schools and education system the home for HFLE meant that there was a shift away from the Ministry of Health to the Ministry of Education. Many international agencies such as UNICEF, UNFPA and USAID have been credited with providing resources (both human and financial) as well as technical assistance in the i</w:t>
      </w:r>
      <w:r>
        <w:rPr>
          <w:rFonts w:ascii="Arial Narrow" w:hAnsi="Arial Narrow" w:cs="Cambria"/>
          <w:color w:val="000000"/>
          <w:sz w:val="24"/>
          <w:szCs w:val="19"/>
        </w:rPr>
        <w:t>mplementation of HFLE in Guyana.</w:t>
      </w:r>
    </w:p>
    <w:p w:rsidR="00C52A60" w:rsidRPr="00DE3845" w:rsidRDefault="00C52A60" w:rsidP="00C52A60">
      <w:pPr>
        <w:spacing w:after="0" w:line="240" w:lineRule="auto"/>
        <w:jc w:val="both"/>
        <w:rPr>
          <w:rFonts w:ascii="Arial Narrow" w:hAnsi="Arial Narrow"/>
          <w:color w:val="000000" w:themeColor="text1"/>
          <w:sz w:val="24"/>
        </w:rPr>
      </w:pPr>
      <w:r>
        <w:rPr>
          <w:rFonts w:ascii="Arial Narrow" w:hAnsi="Arial Narrow"/>
          <w:color w:val="000000" w:themeColor="text1"/>
          <w:sz w:val="24"/>
        </w:rPr>
        <w:t xml:space="preserve">Like in many other countries, </w:t>
      </w:r>
      <w:r w:rsidRPr="00DE3845">
        <w:rPr>
          <w:rFonts w:ascii="Arial Narrow" w:hAnsi="Arial Narrow"/>
          <w:color w:val="000000" w:themeColor="text1"/>
          <w:sz w:val="24"/>
        </w:rPr>
        <w:t xml:space="preserve">UNICEF </w:t>
      </w:r>
      <w:r>
        <w:rPr>
          <w:rFonts w:ascii="Arial Narrow" w:hAnsi="Arial Narrow"/>
          <w:color w:val="000000" w:themeColor="text1"/>
          <w:sz w:val="24"/>
        </w:rPr>
        <w:t xml:space="preserve">Guyana </w:t>
      </w:r>
      <w:r w:rsidRPr="00DE3845">
        <w:rPr>
          <w:rFonts w:ascii="Arial Narrow" w:hAnsi="Arial Narrow"/>
          <w:color w:val="000000" w:themeColor="text1"/>
          <w:sz w:val="24"/>
        </w:rPr>
        <w:t>has historically played a significant role in the implementation of HFLE in Guyana and the Caribbean. According to a 2012 report, “</w:t>
      </w:r>
      <w:r w:rsidRPr="00DE3845">
        <w:rPr>
          <w:rFonts w:ascii="Arial Narrow" w:hAnsi="Arial Narrow"/>
          <w:i/>
          <w:color w:val="000000" w:themeColor="text1"/>
          <w:sz w:val="24"/>
        </w:rPr>
        <w:t>a global stocktaking exercise in 2006/7 to assess progress in LSE at country levels found 156 countries with UNICEF, supported LSE activities, of which 145 had integrated LSE into the curriculum at primary and/or secondary levels, and 70 had made LSE a compulsory subject</w:t>
      </w:r>
      <w:r w:rsidRPr="00DE3845">
        <w:rPr>
          <w:rFonts w:ascii="Arial Narrow" w:hAnsi="Arial Narrow"/>
          <w:color w:val="000000" w:themeColor="text1"/>
          <w:sz w:val="24"/>
        </w:rPr>
        <w:t xml:space="preserve">.” UNICEF has provided funding and technical support for HFLE in Guyana. The HFLE program is also inextricably linked to other UNICEF Guyana investments in both in-school and out-of-school initiatives including the Child Friendly Schools, the TELL Campaign and the establishment of Care Points in partnership with the Ministry of Education and the Ministry of Human Services and Social Security. It is also closely linked to UNICEF’s efforts to support the effective targeting of Young Key Affected Populations (YKAP). </w:t>
      </w:r>
    </w:p>
    <w:p w:rsidR="00C52A60" w:rsidRPr="00DE3845" w:rsidRDefault="00C52A60" w:rsidP="00C52A60">
      <w:pPr>
        <w:spacing w:after="0" w:line="240" w:lineRule="auto"/>
        <w:jc w:val="both"/>
        <w:rPr>
          <w:rFonts w:ascii="Arial Narrow" w:hAnsi="Arial Narrow"/>
          <w:color w:val="000000" w:themeColor="text1"/>
          <w:sz w:val="24"/>
        </w:rPr>
      </w:pPr>
    </w:p>
    <w:p w:rsidR="00C52A60" w:rsidRPr="00DE3845" w:rsidRDefault="00C52A60" w:rsidP="00C52A60">
      <w:pPr>
        <w:spacing w:after="0" w:line="240" w:lineRule="auto"/>
        <w:jc w:val="both"/>
        <w:rPr>
          <w:rFonts w:ascii="Arial Narrow" w:hAnsi="Arial Narrow"/>
          <w:color w:val="000000" w:themeColor="text1"/>
          <w:sz w:val="24"/>
        </w:rPr>
      </w:pPr>
      <w:r w:rsidRPr="00DE3845">
        <w:rPr>
          <w:rFonts w:ascii="Arial Narrow" w:hAnsi="Arial Narrow"/>
          <w:color w:val="000000" w:themeColor="text1"/>
          <w:sz w:val="24"/>
        </w:rPr>
        <w:t>This evaluation, commissioned by UNICEF and the Ministry of Education in 2013, comes at a critical juncture in the history of HFLE in Guyana. Since the introduction of HFLE as a timetabled subject it has been expanded to at least eighty additional schools throughout Guyana</w:t>
      </w:r>
      <w:r>
        <w:rPr>
          <w:rFonts w:ascii="Arial Narrow" w:hAnsi="Arial Narrow"/>
          <w:color w:val="000000" w:themeColor="text1"/>
          <w:sz w:val="24"/>
        </w:rPr>
        <w:t xml:space="preserve"> during 2011 to 2012</w:t>
      </w:r>
      <w:r w:rsidRPr="00DE3845">
        <w:rPr>
          <w:rFonts w:ascii="Arial Narrow" w:hAnsi="Arial Narrow"/>
          <w:color w:val="000000" w:themeColor="text1"/>
          <w:sz w:val="24"/>
        </w:rPr>
        <w:t>. Although the design of the 2010 pilot</w:t>
      </w:r>
      <w:r>
        <w:rPr>
          <w:rFonts w:ascii="Arial Narrow" w:hAnsi="Arial Narrow"/>
          <w:color w:val="000000" w:themeColor="text1"/>
          <w:sz w:val="24"/>
        </w:rPr>
        <w:t>,</w:t>
      </w:r>
      <w:r w:rsidRPr="00DE3845">
        <w:rPr>
          <w:rFonts w:ascii="Arial Narrow" w:hAnsi="Arial Narrow"/>
          <w:color w:val="000000" w:themeColor="text1"/>
          <w:sz w:val="24"/>
        </w:rPr>
        <w:t xml:space="preserve"> placed a strong emphasis on the collection of baseline information and on monitoring, much of this data has not been </w:t>
      </w:r>
      <w:proofErr w:type="spellStart"/>
      <w:r w:rsidRPr="00DE3845">
        <w:rPr>
          <w:rFonts w:ascii="Arial Narrow" w:hAnsi="Arial Narrow"/>
          <w:color w:val="000000" w:themeColor="text1"/>
          <w:sz w:val="24"/>
        </w:rPr>
        <w:t>analyzed</w:t>
      </w:r>
      <w:proofErr w:type="spellEnd"/>
      <w:r w:rsidRPr="00DE3845">
        <w:rPr>
          <w:rFonts w:ascii="Arial Narrow" w:hAnsi="Arial Narrow"/>
          <w:color w:val="000000" w:themeColor="text1"/>
          <w:sz w:val="24"/>
        </w:rPr>
        <w:t xml:space="preserve">, nor has it necessarily informed the implementation of HFLE, or future planning. </w:t>
      </w:r>
    </w:p>
    <w:p w:rsidR="00C52A60" w:rsidRPr="00DE3845" w:rsidRDefault="00C52A60" w:rsidP="00C52A60">
      <w:pPr>
        <w:spacing w:after="0" w:line="240" w:lineRule="auto"/>
        <w:jc w:val="both"/>
        <w:rPr>
          <w:rFonts w:ascii="Arial Narrow" w:hAnsi="Arial Narrow"/>
          <w:color w:val="000000" w:themeColor="text1"/>
          <w:sz w:val="24"/>
        </w:rPr>
      </w:pPr>
    </w:p>
    <w:p w:rsidR="00C52A60" w:rsidRPr="00743682" w:rsidRDefault="00C52A60" w:rsidP="00C52A60">
      <w:pPr>
        <w:spacing w:line="240" w:lineRule="auto"/>
        <w:jc w:val="both"/>
        <w:rPr>
          <w:rFonts w:ascii="Arial Narrow" w:hAnsi="Arial Narrow" w:cs="Cambria"/>
          <w:color w:val="000000"/>
          <w:sz w:val="24"/>
          <w:szCs w:val="19"/>
        </w:rPr>
      </w:pPr>
      <w:r w:rsidRPr="00DE3845">
        <w:rPr>
          <w:rFonts w:ascii="Arial Narrow" w:hAnsi="Arial Narrow"/>
          <w:color w:val="000000" w:themeColor="text1"/>
          <w:sz w:val="24"/>
        </w:rPr>
        <w:t>The Ministry of Education’s Strategic Planning process for the next five years is currently underway and the current data and information on the HFLE programme should inform this process. Another key characteristic of the current Guyanese context is a significant decrease in the funding and resource allocation of several donors and agencies that have traditionally supported HFLE, such as USAID</w:t>
      </w:r>
      <w:r w:rsidRPr="00DE3845">
        <w:rPr>
          <w:rStyle w:val="FootnoteReference"/>
          <w:rFonts w:ascii="Arial Narrow" w:hAnsi="Arial Narrow"/>
          <w:color w:val="000000" w:themeColor="text1"/>
          <w:sz w:val="24"/>
        </w:rPr>
        <w:footnoteReference w:id="19"/>
      </w:r>
      <w:r w:rsidRPr="00DE3845">
        <w:rPr>
          <w:rFonts w:ascii="Arial Narrow" w:hAnsi="Arial Narrow"/>
          <w:color w:val="000000" w:themeColor="text1"/>
          <w:sz w:val="24"/>
        </w:rPr>
        <w:t xml:space="preserve"> and UNICEF, which will potentially have a significant impact on the programme and which will require effective strategies to ensure HFLE’s continuation</w:t>
      </w:r>
    </w:p>
    <w:p w:rsidR="00D12EDC" w:rsidRPr="00DE3845" w:rsidRDefault="00D12EDC" w:rsidP="00D12EDC">
      <w:pPr>
        <w:pStyle w:val="CommentText"/>
        <w:jc w:val="both"/>
        <w:rPr>
          <w:rFonts w:ascii="Arial Narrow" w:hAnsi="Arial Narrow"/>
          <w:sz w:val="24"/>
          <w:lang w:val="en-GB"/>
        </w:rPr>
      </w:pPr>
      <w:r w:rsidRPr="00DE3845">
        <w:rPr>
          <w:rFonts w:ascii="Arial Narrow" w:hAnsi="Arial Narrow"/>
          <w:sz w:val="24"/>
          <w:lang w:val="en-GB"/>
        </w:rPr>
        <w:t xml:space="preserve">The tools used in the evaluation are linked primarily to obtaining information on short and medium-term outcomes including student attitudes and the improvement in their skills. The tools used included a </w:t>
      </w:r>
      <w:r w:rsidRPr="00211745">
        <w:rPr>
          <w:rFonts w:ascii="Arial Narrow" w:hAnsi="Arial Narrow"/>
          <w:b/>
          <w:sz w:val="24"/>
          <w:lang w:val="en-GB"/>
        </w:rPr>
        <w:t>student outcome survey</w:t>
      </w:r>
      <w:r>
        <w:rPr>
          <w:rFonts w:ascii="Arial Narrow" w:hAnsi="Arial Narrow"/>
          <w:sz w:val="24"/>
          <w:lang w:val="en-GB"/>
        </w:rPr>
        <w:t xml:space="preserve"> developed at the start of the pilot (2010)</w:t>
      </w:r>
      <w:r w:rsidRPr="00DE3845">
        <w:rPr>
          <w:rFonts w:ascii="Arial Narrow" w:hAnsi="Arial Narrow"/>
          <w:sz w:val="24"/>
          <w:lang w:val="en-GB"/>
        </w:rPr>
        <w:t xml:space="preserve">, a </w:t>
      </w:r>
      <w:r w:rsidRPr="00211745">
        <w:rPr>
          <w:rFonts w:ascii="Arial Narrow" w:hAnsi="Arial Narrow"/>
          <w:b/>
          <w:sz w:val="24"/>
          <w:lang w:val="en-GB"/>
        </w:rPr>
        <w:t>teacher questionnaire</w:t>
      </w:r>
      <w:r w:rsidRPr="00DE3845">
        <w:rPr>
          <w:rFonts w:ascii="Arial Narrow" w:hAnsi="Arial Narrow"/>
          <w:sz w:val="24"/>
          <w:lang w:val="en-GB"/>
        </w:rPr>
        <w:t xml:space="preserve">, </w:t>
      </w:r>
      <w:r w:rsidRPr="00211745">
        <w:rPr>
          <w:rFonts w:ascii="Arial Narrow" w:hAnsi="Arial Narrow"/>
          <w:b/>
          <w:sz w:val="24"/>
          <w:lang w:val="en-GB"/>
        </w:rPr>
        <w:t>and semi-structured interviews with key stakeholders</w:t>
      </w:r>
      <w:r w:rsidRPr="00DE3845">
        <w:rPr>
          <w:rFonts w:ascii="Arial Narrow" w:hAnsi="Arial Narrow"/>
          <w:sz w:val="24"/>
          <w:lang w:val="en-GB"/>
        </w:rPr>
        <w:t xml:space="preserve">, as well as </w:t>
      </w:r>
      <w:r w:rsidRPr="00211745">
        <w:rPr>
          <w:rFonts w:ascii="Arial Narrow" w:hAnsi="Arial Narrow"/>
          <w:b/>
          <w:sz w:val="24"/>
          <w:lang w:val="en-GB"/>
        </w:rPr>
        <w:t>focus groups with both parents and students</w:t>
      </w:r>
      <w:r>
        <w:rPr>
          <w:rFonts w:ascii="Arial Narrow" w:hAnsi="Arial Narrow"/>
          <w:b/>
          <w:sz w:val="24"/>
          <w:lang w:val="en-GB"/>
        </w:rPr>
        <w:t xml:space="preserve"> (HFLE and non-HFLE)</w:t>
      </w:r>
      <w:r w:rsidRPr="00DE3845">
        <w:rPr>
          <w:rFonts w:ascii="Arial Narrow" w:hAnsi="Arial Narrow"/>
          <w:sz w:val="24"/>
          <w:lang w:val="en-GB"/>
        </w:rPr>
        <w:t xml:space="preserve">. </w:t>
      </w:r>
      <w:r>
        <w:rPr>
          <w:rFonts w:ascii="Arial Narrow" w:hAnsi="Arial Narrow"/>
          <w:sz w:val="24"/>
          <w:lang w:val="en-GB"/>
        </w:rPr>
        <w:t xml:space="preserve">Further information on the tools is provided in the next chapter. </w:t>
      </w:r>
    </w:p>
    <w:p w:rsidR="00D12EDC" w:rsidRPr="00DE3845" w:rsidRDefault="00D12EDC" w:rsidP="00D12EDC">
      <w:pPr>
        <w:pStyle w:val="CommentText"/>
        <w:jc w:val="both"/>
        <w:rPr>
          <w:rFonts w:ascii="Arial Narrow" w:hAnsi="Arial Narrow"/>
          <w:sz w:val="24"/>
          <w:lang w:val="en-GB"/>
        </w:rPr>
      </w:pPr>
    </w:p>
    <w:p w:rsidR="00D12EDC" w:rsidRDefault="00D12EDC" w:rsidP="00D12EDC">
      <w:pPr>
        <w:pStyle w:val="CommentText"/>
        <w:rPr>
          <w:rFonts w:ascii="Arial Narrow" w:hAnsi="Arial Narrow"/>
          <w:sz w:val="24"/>
          <w:lang w:val="en-GB"/>
        </w:rPr>
      </w:pPr>
      <w:r w:rsidRPr="00DE3845">
        <w:rPr>
          <w:rFonts w:ascii="Arial Narrow" w:hAnsi="Arial Narrow"/>
          <w:sz w:val="24"/>
          <w:lang w:val="en-GB"/>
        </w:rPr>
        <w:t>The Evaluation Framework was developed in conjunction with UNICEF</w:t>
      </w:r>
      <w:r w:rsidR="00C52A60">
        <w:rPr>
          <w:rFonts w:ascii="Arial Narrow" w:hAnsi="Arial Narrow"/>
          <w:sz w:val="24"/>
          <w:lang w:val="en-GB"/>
        </w:rPr>
        <w:t xml:space="preserve"> and </w:t>
      </w:r>
      <w:proofErr w:type="spellStart"/>
      <w:r w:rsidR="00C52A60">
        <w:rPr>
          <w:rFonts w:ascii="Arial Narrow" w:hAnsi="Arial Narrow"/>
          <w:sz w:val="24"/>
          <w:lang w:val="en-GB"/>
        </w:rPr>
        <w:t>MoE</w:t>
      </w:r>
      <w:proofErr w:type="spellEnd"/>
      <w:r w:rsidRPr="00DE3845">
        <w:rPr>
          <w:rFonts w:ascii="Arial Narrow" w:hAnsi="Arial Narrow"/>
          <w:sz w:val="24"/>
          <w:lang w:val="en-GB"/>
        </w:rPr>
        <w:t xml:space="preserve"> and a copy of the complete framework is available in the </w:t>
      </w:r>
      <w:r>
        <w:rPr>
          <w:rFonts w:ascii="Arial Narrow" w:hAnsi="Arial Narrow"/>
          <w:sz w:val="24"/>
          <w:lang w:val="en-GB"/>
        </w:rPr>
        <w:t>annex section of this report</w:t>
      </w:r>
      <w:r w:rsidRPr="00A56DB4">
        <w:rPr>
          <w:rFonts w:ascii="Arial Narrow" w:hAnsi="Arial Narrow"/>
          <w:sz w:val="24"/>
          <w:lang w:val="en-GB"/>
        </w:rPr>
        <w:t>.</w:t>
      </w:r>
      <w:r w:rsidRPr="00DE3845">
        <w:rPr>
          <w:rFonts w:ascii="Arial Narrow" w:hAnsi="Arial Narrow"/>
          <w:sz w:val="24"/>
          <w:lang w:val="en-GB"/>
        </w:rPr>
        <w:t xml:space="preserve"> </w:t>
      </w:r>
    </w:p>
    <w:p w:rsidR="00D12EDC" w:rsidRPr="00265ED3" w:rsidRDefault="00D12EDC" w:rsidP="00D12EDC">
      <w:pPr>
        <w:pStyle w:val="CommentText"/>
        <w:rPr>
          <w:rFonts w:ascii="Arial Narrow" w:hAnsi="Arial Narrow"/>
          <w:sz w:val="24"/>
          <w:lang w:val="en-GB"/>
        </w:rPr>
      </w:pPr>
    </w:p>
    <w:p w:rsidR="00D12EDC" w:rsidRDefault="00D12EDC" w:rsidP="00D12EDC">
      <w:pPr>
        <w:pStyle w:val="Heading2"/>
        <w:spacing w:before="0"/>
      </w:pPr>
      <w:bookmarkStart w:id="13" w:name="_Toc249952297"/>
      <w:r w:rsidRPr="00DE3845">
        <w:lastRenderedPageBreak/>
        <w:t>HFLE 2010 PILOT CORE COMPONENTS</w:t>
      </w:r>
      <w:bookmarkEnd w:id="13"/>
    </w:p>
    <w:p w:rsidR="00D12EDC" w:rsidRPr="0085516A" w:rsidRDefault="00D12EDC" w:rsidP="00D12EDC">
      <w:pPr>
        <w:spacing w:after="0"/>
      </w:pPr>
    </w:p>
    <w:p w:rsidR="00D12EDC" w:rsidRPr="00DE3845" w:rsidRDefault="00D12EDC" w:rsidP="00D12EDC">
      <w:pPr>
        <w:pStyle w:val="Heading3"/>
        <w:numPr>
          <w:ilvl w:val="0"/>
          <w:numId w:val="0"/>
        </w:numPr>
        <w:spacing w:before="0"/>
      </w:pPr>
      <w:r>
        <w:t xml:space="preserve">1.4.1   </w:t>
      </w:r>
      <w:r w:rsidRPr="00DE3845">
        <w:t>HFLE Implementation Structure &amp; Coordination</w:t>
      </w:r>
    </w:p>
    <w:p w:rsidR="00D12EDC" w:rsidRPr="00281666" w:rsidRDefault="00D12EDC" w:rsidP="00D12EDC">
      <w:pPr>
        <w:spacing w:line="240" w:lineRule="auto"/>
        <w:jc w:val="both"/>
        <w:rPr>
          <w:rFonts w:ascii="Arial Narrow" w:hAnsi="Arial Narrow"/>
          <w:sz w:val="24"/>
        </w:rPr>
      </w:pPr>
      <w:r w:rsidRPr="00DE3845">
        <w:rPr>
          <w:rFonts w:ascii="Arial Narrow" w:hAnsi="Arial Narrow" w:cs="Arial"/>
          <w:sz w:val="24"/>
        </w:rPr>
        <w:t xml:space="preserve">The Ministry of Education, under the School Health, Nutrition and HIV&amp;AIDS Unit, which was developed to implement the </w:t>
      </w:r>
      <w:r w:rsidRPr="005D56EF">
        <w:rPr>
          <w:rFonts w:ascii="Arial Narrow" w:hAnsi="Arial Narrow" w:cs="Arial"/>
          <w:i/>
          <w:sz w:val="24"/>
        </w:rPr>
        <w:t>School Health, Nutrition and HIV&amp;AIDS Policy</w:t>
      </w:r>
      <w:r w:rsidRPr="00DE3845">
        <w:rPr>
          <w:rFonts w:ascii="Arial Narrow" w:hAnsi="Arial Narrow" w:cs="Arial"/>
          <w:sz w:val="24"/>
        </w:rPr>
        <w:t>, implements the HFLE programme.</w:t>
      </w:r>
      <w:r w:rsidRPr="00DE3845">
        <w:rPr>
          <w:rFonts w:ascii="Arial Narrow" w:hAnsi="Arial Narrow"/>
          <w:sz w:val="24"/>
        </w:rPr>
        <w:t xml:space="preserve"> According to official documentation, “the Unit is headed by a Coordinator who will have a reporting relationship to the Permanent Secretary.” There</w:t>
      </w:r>
      <w:r>
        <w:rPr>
          <w:rFonts w:ascii="Arial Narrow" w:hAnsi="Arial Narrow"/>
          <w:sz w:val="24"/>
        </w:rPr>
        <w:t xml:space="preserve"> are three officers in the unit:</w:t>
      </w:r>
      <w:r w:rsidRPr="00DE3845">
        <w:rPr>
          <w:rFonts w:ascii="Arial Narrow" w:hAnsi="Arial Narrow"/>
          <w:sz w:val="24"/>
        </w:rPr>
        <w:t xml:space="preserve"> the Health and Safety Officer, the Special Needs Education Officer and the Health and Family Life Officer</w:t>
      </w:r>
      <w:r w:rsidR="007424FC">
        <w:rPr>
          <w:rStyle w:val="FootnoteReference"/>
          <w:rFonts w:ascii="Arial Narrow" w:hAnsi="Arial Narrow"/>
          <w:sz w:val="24"/>
        </w:rPr>
        <w:footnoteReference w:id="20"/>
      </w:r>
      <w:r w:rsidRPr="00DE3845">
        <w:rPr>
          <w:rFonts w:ascii="Arial Narrow" w:hAnsi="Arial Narrow"/>
          <w:sz w:val="24"/>
        </w:rPr>
        <w:t xml:space="preserve">. </w:t>
      </w:r>
    </w:p>
    <w:p w:rsidR="00D12EDC" w:rsidRPr="00DE3845" w:rsidRDefault="00D12EDC" w:rsidP="00D12EDC">
      <w:pPr>
        <w:spacing w:after="0" w:line="240" w:lineRule="auto"/>
        <w:jc w:val="both"/>
        <w:rPr>
          <w:rFonts w:ascii="Arial Narrow" w:hAnsi="Arial Narrow"/>
          <w:sz w:val="24"/>
        </w:rPr>
      </w:pPr>
      <w:r w:rsidRPr="00DE3845">
        <w:rPr>
          <w:rFonts w:ascii="Arial Narrow" w:hAnsi="Arial Narrow"/>
          <w:sz w:val="24"/>
        </w:rPr>
        <w:t>Based on the Terms of Reference (</w:t>
      </w:r>
      <w:proofErr w:type="spellStart"/>
      <w:r w:rsidRPr="00DE3845">
        <w:rPr>
          <w:rFonts w:ascii="Arial Narrow" w:hAnsi="Arial Narrow"/>
          <w:sz w:val="24"/>
        </w:rPr>
        <w:t>ToR</w:t>
      </w:r>
      <w:proofErr w:type="spellEnd"/>
      <w:r w:rsidRPr="00DE3845">
        <w:rPr>
          <w:rFonts w:ascii="Arial Narrow" w:hAnsi="Arial Narrow"/>
          <w:sz w:val="24"/>
        </w:rPr>
        <w:t xml:space="preserve">) for the </w:t>
      </w:r>
      <w:r>
        <w:rPr>
          <w:rFonts w:ascii="Arial Narrow" w:hAnsi="Arial Narrow"/>
          <w:sz w:val="24"/>
        </w:rPr>
        <w:t xml:space="preserve">HFLE Coordinator </w:t>
      </w:r>
      <w:r w:rsidRPr="00DE3845">
        <w:rPr>
          <w:rFonts w:ascii="Arial Narrow" w:hAnsi="Arial Narrow"/>
          <w:sz w:val="24"/>
        </w:rPr>
        <w:t>position, the responsibilities of the Georgetown-based, HFLE Coordinator includes:</w:t>
      </w:r>
    </w:p>
    <w:p w:rsidR="00D12EDC" w:rsidRPr="00AF1885" w:rsidRDefault="00D12EDC" w:rsidP="00D12EDC">
      <w:pPr>
        <w:pStyle w:val="Style"/>
        <w:numPr>
          <w:ilvl w:val="0"/>
          <w:numId w:val="9"/>
        </w:numPr>
        <w:ind w:left="768" w:right="42" w:hanging="369"/>
        <w:jc w:val="both"/>
        <w:rPr>
          <w:rFonts w:ascii="Arial Narrow" w:hAnsi="Arial Narrow"/>
          <w:color w:val="132821"/>
          <w:w w:val="105"/>
          <w:szCs w:val="23"/>
        </w:rPr>
      </w:pPr>
      <w:r w:rsidRPr="00AF1885">
        <w:rPr>
          <w:rFonts w:ascii="Arial Narrow" w:hAnsi="Arial Narrow"/>
          <w:color w:val="132821"/>
          <w:w w:val="105"/>
          <w:szCs w:val="23"/>
        </w:rPr>
        <w:t xml:space="preserve">Review and modify if necessary, the HFLE curriculum and </w:t>
      </w:r>
      <w:r w:rsidRPr="00AF1885">
        <w:rPr>
          <w:rFonts w:ascii="Arial Narrow" w:hAnsi="Arial Narrow"/>
          <w:color w:val="384B47"/>
          <w:w w:val="105"/>
          <w:szCs w:val="23"/>
        </w:rPr>
        <w:t>i</w:t>
      </w:r>
      <w:r w:rsidRPr="00AF1885">
        <w:rPr>
          <w:rFonts w:ascii="Arial Narrow" w:hAnsi="Arial Narrow"/>
          <w:color w:val="132821"/>
          <w:w w:val="105"/>
          <w:szCs w:val="23"/>
        </w:rPr>
        <w:t xml:space="preserve">ts implementation within all schools in Guyana </w:t>
      </w:r>
    </w:p>
    <w:p w:rsidR="00D12EDC" w:rsidRPr="00AF1885" w:rsidRDefault="00D12EDC" w:rsidP="00D12EDC">
      <w:pPr>
        <w:pStyle w:val="Style"/>
        <w:numPr>
          <w:ilvl w:val="0"/>
          <w:numId w:val="9"/>
        </w:numPr>
        <w:ind w:left="768" w:right="42" w:hanging="369"/>
        <w:jc w:val="both"/>
        <w:rPr>
          <w:rFonts w:ascii="Arial Narrow" w:hAnsi="Arial Narrow"/>
          <w:color w:val="132821"/>
          <w:w w:val="105"/>
          <w:szCs w:val="23"/>
        </w:rPr>
      </w:pPr>
      <w:r w:rsidRPr="00AF1885">
        <w:rPr>
          <w:rFonts w:ascii="Arial Narrow" w:hAnsi="Arial Narrow"/>
          <w:color w:val="132821"/>
          <w:w w:val="105"/>
          <w:szCs w:val="23"/>
        </w:rPr>
        <w:t xml:space="preserve">Ensure the availability of appropriate resource materials for the delivery of the curriculum </w:t>
      </w:r>
    </w:p>
    <w:p w:rsidR="00D12EDC" w:rsidRPr="00AF1885" w:rsidRDefault="00D12EDC" w:rsidP="00D12EDC">
      <w:pPr>
        <w:pStyle w:val="Style"/>
        <w:numPr>
          <w:ilvl w:val="0"/>
          <w:numId w:val="9"/>
        </w:numPr>
        <w:ind w:left="768" w:right="42" w:hanging="369"/>
        <w:jc w:val="both"/>
        <w:rPr>
          <w:rFonts w:ascii="Arial Narrow" w:hAnsi="Arial Narrow"/>
          <w:color w:val="132821"/>
          <w:w w:val="105"/>
          <w:szCs w:val="23"/>
        </w:rPr>
      </w:pPr>
      <w:r w:rsidRPr="00AF1885">
        <w:rPr>
          <w:rFonts w:ascii="Arial Narrow" w:hAnsi="Arial Narrow"/>
          <w:color w:val="132821"/>
          <w:w w:val="105"/>
          <w:szCs w:val="23"/>
        </w:rPr>
        <w:t xml:space="preserve">Infusion of the acquisition of life skills as an outcome of all tuition </w:t>
      </w:r>
      <w:r w:rsidRPr="00AF1885">
        <w:rPr>
          <w:rFonts w:ascii="Arial Narrow" w:hAnsi="Arial Narrow"/>
          <w:color w:val="384B47"/>
          <w:w w:val="105"/>
          <w:szCs w:val="23"/>
        </w:rPr>
        <w:t>i</w:t>
      </w:r>
      <w:r w:rsidRPr="00AF1885">
        <w:rPr>
          <w:rFonts w:ascii="Arial Narrow" w:hAnsi="Arial Narrow"/>
          <w:color w:val="000000"/>
          <w:w w:val="105"/>
          <w:szCs w:val="23"/>
        </w:rPr>
        <w:t>.</w:t>
      </w:r>
      <w:r w:rsidRPr="00AF1885">
        <w:rPr>
          <w:rFonts w:ascii="Arial Narrow" w:hAnsi="Arial Narrow"/>
          <w:color w:val="132821"/>
          <w:w w:val="105"/>
          <w:szCs w:val="23"/>
        </w:rPr>
        <w:t>e</w:t>
      </w:r>
      <w:r w:rsidRPr="00AF1885">
        <w:rPr>
          <w:rFonts w:ascii="Arial Narrow" w:hAnsi="Arial Narrow"/>
          <w:color w:val="384B47"/>
          <w:w w:val="105"/>
          <w:szCs w:val="23"/>
        </w:rPr>
        <w:t xml:space="preserve">. </w:t>
      </w:r>
      <w:r w:rsidRPr="00AF1885">
        <w:rPr>
          <w:rFonts w:ascii="Arial Narrow" w:hAnsi="Arial Narrow"/>
          <w:color w:val="132821"/>
          <w:w w:val="105"/>
          <w:szCs w:val="23"/>
        </w:rPr>
        <w:t xml:space="preserve">even in subjects other than HFLE </w:t>
      </w:r>
    </w:p>
    <w:p w:rsidR="00D12EDC" w:rsidRPr="00AF1885" w:rsidRDefault="00D12EDC" w:rsidP="00D12EDC">
      <w:pPr>
        <w:pStyle w:val="Style"/>
        <w:numPr>
          <w:ilvl w:val="0"/>
          <w:numId w:val="9"/>
        </w:numPr>
        <w:ind w:left="768" w:right="42" w:hanging="369"/>
        <w:jc w:val="both"/>
        <w:rPr>
          <w:rFonts w:ascii="Arial Narrow" w:hAnsi="Arial Narrow"/>
          <w:color w:val="001006"/>
          <w:w w:val="105"/>
          <w:szCs w:val="23"/>
        </w:rPr>
      </w:pPr>
      <w:r w:rsidRPr="00AF1885">
        <w:rPr>
          <w:rFonts w:ascii="Arial Narrow" w:hAnsi="Arial Narrow"/>
          <w:color w:val="132821"/>
          <w:w w:val="105"/>
          <w:szCs w:val="23"/>
        </w:rPr>
        <w:t>The establishment and continuous support of the Regional and School-based HFLE committee</w:t>
      </w:r>
      <w:r w:rsidRPr="00AF1885">
        <w:rPr>
          <w:rFonts w:ascii="Arial Narrow" w:hAnsi="Arial Narrow"/>
          <w:color w:val="001006"/>
          <w:w w:val="105"/>
          <w:szCs w:val="23"/>
        </w:rPr>
        <w:t xml:space="preserve">s </w:t>
      </w:r>
    </w:p>
    <w:p w:rsidR="00D12EDC" w:rsidRPr="00AF1885" w:rsidRDefault="00D12EDC" w:rsidP="00D12EDC">
      <w:pPr>
        <w:pStyle w:val="Style"/>
        <w:numPr>
          <w:ilvl w:val="0"/>
          <w:numId w:val="9"/>
        </w:numPr>
        <w:ind w:left="787" w:right="13" w:hanging="379"/>
        <w:jc w:val="both"/>
        <w:rPr>
          <w:rFonts w:ascii="Arial Narrow" w:hAnsi="Arial Narrow"/>
          <w:color w:val="132821"/>
          <w:w w:val="105"/>
          <w:szCs w:val="23"/>
        </w:rPr>
      </w:pPr>
      <w:r w:rsidRPr="00AF1885">
        <w:rPr>
          <w:rFonts w:ascii="Arial Narrow" w:hAnsi="Arial Narrow"/>
          <w:color w:val="132821"/>
          <w:w w:val="105"/>
          <w:szCs w:val="23"/>
        </w:rPr>
        <w:t xml:space="preserve">Serve as the focal point in the Ministry of Education on matters related to </w:t>
      </w:r>
      <w:r w:rsidRPr="00AF1885">
        <w:rPr>
          <w:rFonts w:ascii="Arial Narrow" w:hAnsi="Arial Narrow"/>
          <w:color w:val="132821"/>
          <w:w w:val="105"/>
          <w:szCs w:val="23"/>
        </w:rPr>
        <w:br/>
        <w:t>HFLE</w:t>
      </w:r>
    </w:p>
    <w:p w:rsidR="00D12EDC" w:rsidRPr="00AF1885" w:rsidRDefault="00D12EDC" w:rsidP="00D12EDC">
      <w:pPr>
        <w:pStyle w:val="Style"/>
        <w:numPr>
          <w:ilvl w:val="0"/>
          <w:numId w:val="9"/>
        </w:numPr>
        <w:ind w:left="778" w:right="13" w:hanging="369"/>
        <w:jc w:val="both"/>
        <w:rPr>
          <w:rFonts w:ascii="Arial Narrow" w:hAnsi="Arial Narrow"/>
          <w:color w:val="132821"/>
          <w:w w:val="105"/>
          <w:szCs w:val="23"/>
        </w:rPr>
      </w:pPr>
      <w:r w:rsidRPr="00AF1885">
        <w:rPr>
          <w:rFonts w:ascii="Arial Narrow" w:hAnsi="Arial Narrow"/>
          <w:color w:val="132821"/>
          <w:w w:val="105"/>
          <w:szCs w:val="23"/>
        </w:rPr>
        <w:t>Ensure smooth networking with agencies as they relate to the Ministry of Education.</w:t>
      </w:r>
    </w:p>
    <w:p w:rsidR="00D12EDC" w:rsidRPr="0061439E" w:rsidRDefault="00D12EDC" w:rsidP="00D12EDC">
      <w:pPr>
        <w:pStyle w:val="Style"/>
        <w:ind w:left="778" w:right="13"/>
        <w:jc w:val="both"/>
        <w:rPr>
          <w:rFonts w:ascii="Arial Narrow" w:hAnsi="Arial Narrow"/>
          <w:color w:val="132821"/>
          <w:w w:val="105"/>
          <w:szCs w:val="23"/>
        </w:rPr>
      </w:pPr>
    </w:p>
    <w:p w:rsidR="00D12EDC" w:rsidRPr="00667E68" w:rsidRDefault="00D12EDC" w:rsidP="00D12EDC">
      <w:pPr>
        <w:spacing w:line="240" w:lineRule="auto"/>
        <w:jc w:val="both"/>
        <w:rPr>
          <w:rFonts w:ascii="Arial Narrow" w:hAnsi="Arial Narrow" w:cs="Arial"/>
          <w:sz w:val="24"/>
          <w:szCs w:val="20"/>
        </w:rPr>
      </w:pPr>
      <w:r w:rsidRPr="00DE3845">
        <w:rPr>
          <w:rFonts w:ascii="Arial Narrow" w:hAnsi="Arial Narrow" w:cs="Arial"/>
          <w:sz w:val="24"/>
          <w:szCs w:val="20"/>
        </w:rPr>
        <w:t xml:space="preserve">The </w:t>
      </w:r>
      <w:r w:rsidRPr="005D56EF">
        <w:rPr>
          <w:rFonts w:ascii="Arial Narrow" w:hAnsi="Arial Narrow" w:cs="Arial"/>
          <w:i/>
          <w:sz w:val="24"/>
          <w:szCs w:val="20"/>
        </w:rPr>
        <w:t>National HFLE Steering Committee</w:t>
      </w:r>
      <w:r w:rsidRPr="00DE3845">
        <w:rPr>
          <w:rFonts w:ascii="Arial Narrow" w:hAnsi="Arial Narrow" w:cs="Arial"/>
          <w:sz w:val="24"/>
          <w:szCs w:val="20"/>
        </w:rPr>
        <w:t xml:space="preserve"> was developed to rea</w:t>
      </w:r>
      <w:r>
        <w:rPr>
          <w:rFonts w:ascii="Arial Narrow" w:hAnsi="Arial Narrow" w:cs="Arial"/>
          <w:sz w:val="24"/>
          <w:szCs w:val="20"/>
        </w:rPr>
        <w:t>lize a key objective of, “ensuring</w:t>
      </w:r>
      <w:r w:rsidRPr="00DE3845">
        <w:rPr>
          <w:rFonts w:ascii="Arial Narrow" w:hAnsi="Arial Narrow" w:cs="Arial"/>
          <w:sz w:val="24"/>
          <w:szCs w:val="20"/>
        </w:rPr>
        <w:t xml:space="preserve"> that there is improved coordination among all agencies/groups at the national levels in the area of HFLE, and to increase advocacy and funding for the overall strengthening of HFLE programmes in and out of schools.</w:t>
      </w:r>
      <w:r>
        <w:rPr>
          <w:rFonts w:ascii="Arial Narrow" w:hAnsi="Arial Narrow" w:cs="Arial"/>
          <w:sz w:val="24"/>
          <w:szCs w:val="20"/>
        </w:rPr>
        <w:t>”</w:t>
      </w:r>
      <w:r w:rsidRPr="00DE3845">
        <w:rPr>
          <w:rFonts w:ascii="Arial Narrow" w:hAnsi="Arial Narrow" w:cs="Arial"/>
          <w:sz w:val="24"/>
          <w:szCs w:val="20"/>
        </w:rPr>
        <w:t xml:space="preserve">  The Committee has met four times since 2011 and has formed sub-committees including field officers, training materials and teachers training. A key achievement of the sub-committee is the drafting of the HFLE Field Officers Manual, which supports the implementation of a Field Officers Programme. The HFLE Coordinator also represents the Ministry of Education on the regional CARICOM Working Group.</w:t>
      </w:r>
    </w:p>
    <w:p w:rsidR="00D12EDC" w:rsidRPr="0067433D" w:rsidRDefault="00D12EDC" w:rsidP="00D12EDC">
      <w:pPr>
        <w:pStyle w:val="Heading4"/>
        <w:numPr>
          <w:ilvl w:val="0"/>
          <w:numId w:val="0"/>
        </w:numPr>
        <w:rPr>
          <w:rFonts w:ascii="Arial Narrow" w:hAnsi="Arial Narrow"/>
          <w:b/>
        </w:rPr>
      </w:pPr>
      <w:r>
        <w:rPr>
          <w:rFonts w:ascii="Arial Narrow" w:hAnsi="Arial Narrow"/>
          <w:b/>
        </w:rPr>
        <w:t xml:space="preserve">1.4.2 </w:t>
      </w:r>
      <w:r w:rsidRPr="0067433D">
        <w:rPr>
          <w:rFonts w:ascii="Arial Narrow" w:hAnsi="Arial Narrow"/>
          <w:b/>
        </w:rPr>
        <w:t>Government of Guyana-National NGO Collaboration</w:t>
      </w:r>
    </w:p>
    <w:p w:rsidR="00D12EDC" w:rsidRPr="00DE3845" w:rsidRDefault="00D12EDC" w:rsidP="00D12EDC">
      <w:pPr>
        <w:spacing w:after="0" w:line="240" w:lineRule="auto"/>
        <w:jc w:val="both"/>
        <w:rPr>
          <w:rFonts w:ascii="Arial Narrow" w:hAnsi="Arial Narrow" w:cs="Arial"/>
          <w:sz w:val="24"/>
        </w:rPr>
      </w:pPr>
      <w:r w:rsidRPr="00DE3845">
        <w:rPr>
          <w:rFonts w:ascii="Arial Narrow" w:hAnsi="Arial Narrow"/>
          <w:sz w:val="24"/>
        </w:rPr>
        <w:t xml:space="preserve">The implementation of the pilot project, in keeping with the approach outlined in the </w:t>
      </w:r>
      <w:r w:rsidRPr="005D56EF">
        <w:rPr>
          <w:rFonts w:ascii="Arial Narrow" w:hAnsi="Arial Narrow" w:cs="Arial"/>
          <w:i/>
          <w:sz w:val="24"/>
        </w:rPr>
        <w:t>School Health, Nutrition and HIV&amp;AIDS Policy</w:t>
      </w:r>
      <w:r w:rsidRPr="00DE3845">
        <w:rPr>
          <w:rFonts w:ascii="Arial Narrow" w:hAnsi="Arial Narrow" w:cs="Arial"/>
          <w:sz w:val="24"/>
        </w:rPr>
        <w:t>, included collaboration with various regionally based NGOs</w:t>
      </w:r>
      <w:r w:rsidRPr="00DE3845">
        <w:rPr>
          <w:rStyle w:val="FootnoteReference"/>
          <w:rFonts w:ascii="Arial Narrow" w:hAnsi="Arial Narrow" w:cs="Arial"/>
          <w:sz w:val="24"/>
        </w:rPr>
        <w:footnoteReference w:id="21"/>
      </w:r>
      <w:r w:rsidRPr="00DE3845">
        <w:rPr>
          <w:rFonts w:ascii="Arial Narrow" w:hAnsi="Arial Narrow" w:cs="Arial"/>
          <w:sz w:val="24"/>
        </w:rPr>
        <w:t xml:space="preserve"> (see </w:t>
      </w:r>
      <w:r w:rsidR="00F802B4" w:rsidRPr="00265ED3">
        <w:rPr>
          <w:rFonts w:ascii="Arial Narrow" w:hAnsi="Arial Narrow" w:cs="Arial"/>
          <w:sz w:val="24"/>
        </w:rPr>
        <w:fldChar w:fldCharType="begin"/>
      </w:r>
      <w:r w:rsidRPr="00265ED3">
        <w:rPr>
          <w:rFonts w:ascii="Arial Narrow" w:hAnsi="Arial Narrow" w:cs="Arial"/>
          <w:sz w:val="24"/>
        </w:rPr>
        <w:instrText xml:space="preserve"> REF _Ref362269585 \h </w:instrText>
      </w:r>
      <w:r w:rsidR="00F802B4" w:rsidRPr="00265ED3">
        <w:rPr>
          <w:rFonts w:ascii="Arial Narrow" w:hAnsi="Arial Narrow" w:cs="Arial"/>
          <w:sz w:val="24"/>
        </w:rPr>
      </w:r>
      <w:r w:rsidR="00F802B4" w:rsidRPr="00265ED3">
        <w:rPr>
          <w:rFonts w:ascii="Arial Narrow" w:hAnsi="Arial Narrow" w:cs="Arial"/>
          <w:sz w:val="24"/>
        </w:rPr>
        <w:fldChar w:fldCharType="separate"/>
      </w:r>
      <w:r w:rsidRPr="00DE3845">
        <w:rPr>
          <w:sz w:val="20"/>
        </w:rPr>
        <w:t xml:space="preserve">Table </w:t>
      </w:r>
      <w:r>
        <w:rPr>
          <w:noProof/>
          <w:sz w:val="20"/>
        </w:rPr>
        <w:t>2</w:t>
      </w:r>
      <w:r w:rsidR="00F802B4" w:rsidRPr="00265ED3">
        <w:rPr>
          <w:rFonts w:ascii="Arial Narrow" w:hAnsi="Arial Narrow" w:cs="Arial"/>
          <w:sz w:val="24"/>
        </w:rPr>
        <w:fldChar w:fldCharType="end"/>
      </w:r>
      <w:r w:rsidRPr="00265ED3">
        <w:rPr>
          <w:rFonts w:ascii="Arial Narrow" w:hAnsi="Arial Narrow" w:cs="Arial"/>
          <w:sz w:val="24"/>
        </w:rPr>
        <w:t>).</w:t>
      </w:r>
      <w:r w:rsidRPr="00DE3845">
        <w:rPr>
          <w:rFonts w:ascii="Arial Narrow" w:hAnsi="Arial Narrow" w:cs="Arial"/>
          <w:sz w:val="24"/>
        </w:rPr>
        <w:t xml:space="preserve"> The NGOs selected were largely influenced by the partnership with </w:t>
      </w:r>
      <w:proofErr w:type="spellStart"/>
      <w:r w:rsidRPr="00DE3845">
        <w:rPr>
          <w:rFonts w:ascii="Arial Narrow" w:hAnsi="Arial Narrow" w:cs="Arial"/>
          <w:sz w:val="24"/>
        </w:rPr>
        <w:t>MoE</w:t>
      </w:r>
      <w:proofErr w:type="spellEnd"/>
      <w:r w:rsidRPr="00DE3845">
        <w:rPr>
          <w:rFonts w:ascii="Arial Narrow" w:hAnsi="Arial Narrow" w:cs="Arial"/>
          <w:sz w:val="24"/>
        </w:rPr>
        <w:t xml:space="preserve"> and GHARP II at the time</w:t>
      </w:r>
      <w:r>
        <w:rPr>
          <w:rFonts w:ascii="Arial Narrow" w:hAnsi="Arial Narrow" w:cs="Arial"/>
          <w:sz w:val="24"/>
        </w:rPr>
        <w:t xml:space="preserve"> (2010)</w:t>
      </w:r>
      <w:r w:rsidRPr="00DE3845">
        <w:rPr>
          <w:rFonts w:ascii="Arial Narrow" w:hAnsi="Arial Narrow" w:cs="Arial"/>
          <w:sz w:val="24"/>
        </w:rPr>
        <w:t>. These NGOs were involved in the implementation of USAID</w:t>
      </w:r>
      <w:r>
        <w:rPr>
          <w:rFonts w:ascii="Arial Narrow" w:hAnsi="Arial Narrow" w:cs="Arial"/>
          <w:sz w:val="24"/>
        </w:rPr>
        <w:t>’s</w:t>
      </w:r>
      <w:r w:rsidRPr="00DE3845">
        <w:rPr>
          <w:rFonts w:ascii="Arial Narrow" w:hAnsi="Arial Narrow" w:cs="Arial"/>
          <w:sz w:val="24"/>
        </w:rPr>
        <w:t xml:space="preserve"> In-School Youth/Out of School Youth (ISY-OSY) Project, which had goals that were compatible with HFLE. The NGOs </w:t>
      </w:r>
      <w:r>
        <w:rPr>
          <w:rFonts w:ascii="Arial Narrow" w:hAnsi="Arial Narrow" w:cs="Arial"/>
          <w:sz w:val="24"/>
        </w:rPr>
        <w:t>conducted these functions for one school year (2010-2011)</w:t>
      </w:r>
    </w:p>
    <w:p w:rsidR="005969FE" w:rsidRDefault="005969FE" w:rsidP="00D12EDC">
      <w:pPr>
        <w:spacing w:after="0" w:line="240" w:lineRule="auto"/>
        <w:jc w:val="both"/>
        <w:rPr>
          <w:rFonts w:ascii="Arial Narrow" w:hAnsi="Arial Narrow" w:cs="Arial"/>
        </w:rPr>
      </w:pPr>
    </w:p>
    <w:p w:rsidR="005969FE" w:rsidRDefault="005969FE" w:rsidP="00D12EDC">
      <w:pPr>
        <w:spacing w:after="0" w:line="240" w:lineRule="auto"/>
        <w:jc w:val="both"/>
        <w:rPr>
          <w:rFonts w:ascii="Arial Narrow" w:hAnsi="Arial Narrow" w:cs="Arial"/>
        </w:rPr>
      </w:pPr>
    </w:p>
    <w:p w:rsidR="005969FE" w:rsidRDefault="005969FE" w:rsidP="00D12EDC">
      <w:pPr>
        <w:spacing w:after="0" w:line="240" w:lineRule="auto"/>
        <w:jc w:val="both"/>
        <w:rPr>
          <w:rFonts w:ascii="Arial Narrow" w:hAnsi="Arial Narrow" w:cs="Arial"/>
        </w:rPr>
      </w:pPr>
    </w:p>
    <w:p w:rsidR="005969FE" w:rsidRDefault="005969FE" w:rsidP="00D12EDC">
      <w:pPr>
        <w:spacing w:after="0" w:line="240" w:lineRule="auto"/>
        <w:jc w:val="both"/>
        <w:rPr>
          <w:rFonts w:ascii="Arial Narrow" w:hAnsi="Arial Narrow" w:cs="Arial"/>
        </w:rPr>
      </w:pPr>
    </w:p>
    <w:p w:rsidR="00D12EDC" w:rsidRPr="00DE3845" w:rsidRDefault="00D12EDC" w:rsidP="00D12EDC">
      <w:pPr>
        <w:spacing w:after="0" w:line="240" w:lineRule="auto"/>
        <w:jc w:val="both"/>
        <w:rPr>
          <w:rFonts w:ascii="Arial Narrow" w:hAnsi="Arial Narrow" w:cs="Arial"/>
        </w:rPr>
      </w:pPr>
    </w:p>
    <w:p w:rsidR="00D12EDC" w:rsidRPr="00DE3845" w:rsidRDefault="00D12EDC" w:rsidP="00D12EDC">
      <w:pPr>
        <w:pStyle w:val="Caption"/>
        <w:rPr>
          <w:rFonts w:cs="Arial"/>
          <w:sz w:val="20"/>
        </w:rPr>
      </w:pPr>
      <w:bookmarkStart w:id="14" w:name="_Ref362269585"/>
      <w:bookmarkStart w:id="15" w:name="_Toc249937981"/>
      <w:r w:rsidRPr="00DE3845">
        <w:rPr>
          <w:sz w:val="20"/>
        </w:rPr>
        <w:t xml:space="preserve">Table </w:t>
      </w:r>
      <w:r w:rsidR="00F802B4" w:rsidRPr="00DE3845">
        <w:rPr>
          <w:sz w:val="20"/>
        </w:rPr>
        <w:fldChar w:fldCharType="begin"/>
      </w:r>
      <w:r w:rsidRPr="00DE3845">
        <w:rPr>
          <w:sz w:val="20"/>
        </w:rPr>
        <w:instrText xml:space="preserve"> SEQ Table \* ARABIC </w:instrText>
      </w:r>
      <w:r w:rsidR="00F802B4" w:rsidRPr="00DE3845">
        <w:rPr>
          <w:sz w:val="20"/>
        </w:rPr>
        <w:fldChar w:fldCharType="separate"/>
      </w:r>
      <w:r>
        <w:rPr>
          <w:noProof/>
          <w:sz w:val="20"/>
        </w:rPr>
        <w:t>2</w:t>
      </w:r>
      <w:r w:rsidR="00F802B4" w:rsidRPr="00DE3845">
        <w:rPr>
          <w:sz w:val="20"/>
        </w:rPr>
        <w:fldChar w:fldCharType="end"/>
      </w:r>
      <w:bookmarkEnd w:id="14"/>
      <w:r w:rsidRPr="00DE3845">
        <w:rPr>
          <w:rFonts w:cs="Arial"/>
          <w:sz w:val="20"/>
        </w:rPr>
        <w:t>: NGOs Supporting the HFLE Pilot Implementation by Region</w:t>
      </w:r>
      <w:bookmarkEnd w:id="15"/>
    </w:p>
    <w:tbl>
      <w:tblPr>
        <w:tblStyle w:val="TableGrid"/>
        <w:tblW w:w="8472"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0A0" w:firstRow="1" w:lastRow="0" w:firstColumn="1" w:lastColumn="0" w:noHBand="0" w:noVBand="0"/>
      </w:tblPr>
      <w:tblGrid>
        <w:gridCol w:w="3369"/>
        <w:gridCol w:w="2976"/>
        <w:gridCol w:w="2127"/>
      </w:tblGrid>
      <w:tr w:rsidR="00D12EDC" w:rsidRPr="00DE3845">
        <w:tc>
          <w:tcPr>
            <w:tcW w:w="3369" w:type="dxa"/>
            <w:tcBorders>
              <w:bottom w:val="single" w:sz="4" w:space="0" w:color="0099FF"/>
            </w:tcBorders>
            <w:shd w:val="clear" w:color="auto" w:fill="808080"/>
          </w:tcPr>
          <w:p w:rsidR="00D12EDC" w:rsidRPr="00DE3845" w:rsidRDefault="00D12EDC" w:rsidP="00A824B1">
            <w:pPr>
              <w:spacing w:after="0" w:line="240" w:lineRule="auto"/>
              <w:jc w:val="center"/>
              <w:rPr>
                <w:rFonts w:ascii="Arial Narrow" w:hAnsi="Arial Narrow"/>
                <w:b/>
                <w:color w:val="FFFFFF" w:themeColor="background1"/>
              </w:rPr>
            </w:pPr>
            <w:r w:rsidRPr="00DE3845">
              <w:rPr>
                <w:rFonts w:ascii="Arial Narrow" w:hAnsi="Arial Narrow"/>
                <w:b/>
                <w:color w:val="FFFFFF" w:themeColor="background1"/>
              </w:rPr>
              <w:t>NGO</w:t>
            </w:r>
          </w:p>
        </w:tc>
        <w:tc>
          <w:tcPr>
            <w:tcW w:w="2976" w:type="dxa"/>
            <w:shd w:val="clear" w:color="auto" w:fill="808080"/>
          </w:tcPr>
          <w:p w:rsidR="00D12EDC" w:rsidRPr="00DE3845" w:rsidRDefault="00D12EDC" w:rsidP="00A824B1">
            <w:pPr>
              <w:spacing w:after="0" w:line="240" w:lineRule="auto"/>
              <w:jc w:val="center"/>
              <w:rPr>
                <w:rFonts w:ascii="Arial Narrow" w:hAnsi="Arial Narrow"/>
                <w:b/>
                <w:color w:val="FFFFFF" w:themeColor="background1"/>
              </w:rPr>
            </w:pPr>
            <w:r w:rsidRPr="00DE3845">
              <w:rPr>
                <w:rFonts w:ascii="Arial Narrow" w:hAnsi="Arial Narrow"/>
                <w:b/>
                <w:color w:val="FFFFFF" w:themeColor="background1"/>
              </w:rPr>
              <w:t>Regions Covered</w:t>
            </w:r>
          </w:p>
        </w:tc>
        <w:tc>
          <w:tcPr>
            <w:tcW w:w="2127" w:type="dxa"/>
            <w:shd w:val="clear" w:color="auto" w:fill="808080"/>
          </w:tcPr>
          <w:p w:rsidR="00D12EDC" w:rsidRPr="00DE3845" w:rsidRDefault="00D12EDC" w:rsidP="00A824B1">
            <w:pPr>
              <w:spacing w:after="0" w:line="240" w:lineRule="auto"/>
              <w:jc w:val="center"/>
              <w:rPr>
                <w:rFonts w:ascii="Arial Narrow" w:hAnsi="Arial Narrow"/>
                <w:b/>
                <w:color w:val="FFFFFF" w:themeColor="background1"/>
              </w:rPr>
            </w:pPr>
            <w:r w:rsidRPr="00DE3845">
              <w:rPr>
                <w:rFonts w:ascii="Arial Narrow" w:hAnsi="Arial Narrow"/>
                <w:b/>
                <w:color w:val="FFFFFF" w:themeColor="background1"/>
              </w:rPr>
              <w:t>No. of Schools Supported</w:t>
            </w:r>
          </w:p>
        </w:tc>
      </w:tr>
      <w:tr w:rsidR="00D12EDC" w:rsidRPr="00DE3845">
        <w:tc>
          <w:tcPr>
            <w:tcW w:w="3369" w:type="dxa"/>
            <w:tcBorders>
              <w:top w:val="single" w:sz="4" w:space="0" w:color="0099FF"/>
              <w:left w:val="single" w:sz="4" w:space="0" w:color="0099FF"/>
              <w:bottom w:val="single" w:sz="4" w:space="0" w:color="0099FF"/>
              <w:right w:val="single" w:sz="4" w:space="0" w:color="0099FF"/>
            </w:tcBorders>
            <w:shd w:val="clear" w:color="auto" w:fill="4476CA"/>
          </w:tcPr>
          <w:p w:rsidR="00D12EDC" w:rsidRPr="00DE3845" w:rsidRDefault="00D12EDC" w:rsidP="00A824B1">
            <w:pPr>
              <w:spacing w:after="0" w:line="240" w:lineRule="auto"/>
              <w:jc w:val="center"/>
              <w:rPr>
                <w:rFonts w:ascii="Arial Narrow" w:hAnsi="Arial Narrow"/>
                <w:color w:val="FFFFFF" w:themeColor="background1"/>
                <w:sz w:val="20"/>
              </w:rPr>
            </w:pPr>
            <w:r w:rsidRPr="00DE3845">
              <w:rPr>
                <w:rFonts w:ascii="Arial Narrow" w:hAnsi="Arial Narrow"/>
                <w:color w:val="FFFFFF" w:themeColor="background1"/>
                <w:sz w:val="20"/>
              </w:rPr>
              <w:t>AGAPE Network</w:t>
            </w:r>
          </w:p>
        </w:tc>
        <w:tc>
          <w:tcPr>
            <w:tcW w:w="2976" w:type="dxa"/>
            <w:tcBorders>
              <w:left w:val="single" w:sz="4" w:space="0" w:color="0099FF"/>
            </w:tcBorders>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4,5, Georgetown</w:t>
            </w:r>
          </w:p>
        </w:tc>
        <w:tc>
          <w:tcPr>
            <w:tcW w:w="2127" w:type="dxa"/>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6</w:t>
            </w:r>
          </w:p>
        </w:tc>
      </w:tr>
      <w:tr w:rsidR="00D12EDC" w:rsidRPr="00DE3845">
        <w:tc>
          <w:tcPr>
            <w:tcW w:w="3369" w:type="dxa"/>
            <w:tcBorders>
              <w:top w:val="single" w:sz="4" w:space="0" w:color="0099FF"/>
              <w:left w:val="single" w:sz="4" w:space="0" w:color="0099FF"/>
              <w:bottom w:val="single" w:sz="4" w:space="0" w:color="0099FF"/>
              <w:right w:val="single" w:sz="4" w:space="0" w:color="0099FF"/>
            </w:tcBorders>
            <w:shd w:val="clear" w:color="auto" w:fill="4476CA"/>
          </w:tcPr>
          <w:p w:rsidR="00D12EDC" w:rsidRPr="00DE3845" w:rsidRDefault="00D12EDC" w:rsidP="00A824B1">
            <w:pPr>
              <w:spacing w:after="0" w:line="240" w:lineRule="auto"/>
              <w:jc w:val="center"/>
              <w:rPr>
                <w:rFonts w:ascii="Arial Narrow" w:hAnsi="Arial Narrow"/>
                <w:color w:val="FFFFFF" w:themeColor="background1"/>
                <w:sz w:val="20"/>
              </w:rPr>
            </w:pPr>
            <w:r w:rsidRPr="00DE3845">
              <w:rPr>
                <w:rFonts w:ascii="Arial Narrow" w:hAnsi="Arial Narrow"/>
                <w:color w:val="FFFFFF" w:themeColor="background1"/>
                <w:sz w:val="20"/>
              </w:rPr>
              <w:t>Artistes in Direct Support</w:t>
            </w:r>
          </w:p>
        </w:tc>
        <w:tc>
          <w:tcPr>
            <w:tcW w:w="2976" w:type="dxa"/>
            <w:tcBorders>
              <w:left w:val="single" w:sz="4" w:space="0" w:color="0099FF"/>
            </w:tcBorders>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5, Georgetown</w:t>
            </w:r>
          </w:p>
        </w:tc>
        <w:tc>
          <w:tcPr>
            <w:tcW w:w="2127" w:type="dxa"/>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5</w:t>
            </w:r>
          </w:p>
        </w:tc>
      </w:tr>
      <w:tr w:rsidR="00D12EDC" w:rsidRPr="00DE3845">
        <w:tc>
          <w:tcPr>
            <w:tcW w:w="3369" w:type="dxa"/>
            <w:tcBorders>
              <w:top w:val="single" w:sz="4" w:space="0" w:color="0099FF"/>
              <w:left w:val="single" w:sz="4" w:space="0" w:color="0099FF"/>
              <w:bottom w:val="single" w:sz="4" w:space="0" w:color="0099FF"/>
              <w:right w:val="single" w:sz="4" w:space="0" w:color="0099FF"/>
            </w:tcBorders>
            <w:shd w:val="clear" w:color="auto" w:fill="4476CA"/>
          </w:tcPr>
          <w:p w:rsidR="00D12EDC" w:rsidRPr="00DE3845" w:rsidRDefault="00D12EDC" w:rsidP="00A824B1">
            <w:pPr>
              <w:spacing w:after="0" w:line="240" w:lineRule="auto"/>
              <w:jc w:val="center"/>
              <w:rPr>
                <w:rFonts w:ascii="Arial Narrow" w:hAnsi="Arial Narrow"/>
                <w:color w:val="FFFFFF" w:themeColor="background1"/>
                <w:sz w:val="20"/>
              </w:rPr>
            </w:pPr>
            <w:r w:rsidRPr="00DE3845">
              <w:rPr>
                <w:rFonts w:ascii="Arial Narrow" w:hAnsi="Arial Narrow"/>
                <w:color w:val="FFFFFF" w:themeColor="background1"/>
                <w:sz w:val="20"/>
              </w:rPr>
              <w:t>Hope for All</w:t>
            </w:r>
          </w:p>
        </w:tc>
        <w:tc>
          <w:tcPr>
            <w:tcW w:w="2976" w:type="dxa"/>
            <w:tcBorders>
              <w:left w:val="single" w:sz="4" w:space="0" w:color="0099FF"/>
            </w:tcBorders>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2</w:t>
            </w:r>
          </w:p>
        </w:tc>
        <w:tc>
          <w:tcPr>
            <w:tcW w:w="2127" w:type="dxa"/>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1</w:t>
            </w:r>
          </w:p>
        </w:tc>
      </w:tr>
      <w:tr w:rsidR="00D12EDC" w:rsidRPr="00DE3845">
        <w:tc>
          <w:tcPr>
            <w:tcW w:w="3369" w:type="dxa"/>
            <w:tcBorders>
              <w:top w:val="single" w:sz="4" w:space="0" w:color="0099FF"/>
              <w:left w:val="single" w:sz="4" w:space="0" w:color="0099FF"/>
              <w:bottom w:val="single" w:sz="4" w:space="0" w:color="0099FF"/>
              <w:right w:val="single" w:sz="4" w:space="0" w:color="0099FF"/>
            </w:tcBorders>
            <w:shd w:val="clear" w:color="auto" w:fill="4476CA"/>
          </w:tcPr>
          <w:p w:rsidR="00D12EDC" w:rsidRPr="00DE3845" w:rsidRDefault="00D12EDC" w:rsidP="00A824B1">
            <w:pPr>
              <w:spacing w:after="0" w:line="240" w:lineRule="auto"/>
              <w:jc w:val="center"/>
              <w:rPr>
                <w:rFonts w:ascii="Arial Narrow" w:hAnsi="Arial Narrow"/>
                <w:color w:val="FFFFFF" w:themeColor="background1"/>
                <w:sz w:val="20"/>
              </w:rPr>
            </w:pPr>
            <w:r w:rsidRPr="00DE3845">
              <w:rPr>
                <w:rFonts w:ascii="Arial Narrow" w:hAnsi="Arial Narrow"/>
                <w:color w:val="FFFFFF" w:themeColor="background1"/>
                <w:sz w:val="20"/>
              </w:rPr>
              <w:t>Hope Foundation</w:t>
            </w:r>
          </w:p>
        </w:tc>
        <w:tc>
          <w:tcPr>
            <w:tcW w:w="2976" w:type="dxa"/>
            <w:tcBorders>
              <w:left w:val="single" w:sz="4" w:space="0" w:color="0099FF"/>
            </w:tcBorders>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7</w:t>
            </w:r>
          </w:p>
        </w:tc>
        <w:tc>
          <w:tcPr>
            <w:tcW w:w="2127" w:type="dxa"/>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1</w:t>
            </w:r>
          </w:p>
        </w:tc>
      </w:tr>
      <w:tr w:rsidR="00D12EDC" w:rsidRPr="00DE3845">
        <w:tc>
          <w:tcPr>
            <w:tcW w:w="3369" w:type="dxa"/>
            <w:tcBorders>
              <w:top w:val="single" w:sz="4" w:space="0" w:color="0099FF"/>
              <w:left w:val="single" w:sz="4" w:space="0" w:color="0099FF"/>
              <w:bottom w:val="single" w:sz="4" w:space="0" w:color="0099FF"/>
              <w:right w:val="single" w:sz="4" w:space="0" w:color="0099FF"/>
            </w:tcBorders>
            <w:shd w:val="clear" w:color="auto" w:fill="4476CA"/>
          </w:tcPr>
          <w:p w:rsidR="00D12EDC" w:rsidRPr="00DE3845" w:rsidRDefault="00D12EDC" w:rsidP="00A824B1">
            <w:pPr>
              <w:spacing w:after="0" w:line="240" w:lineRule="auto"/>
              <w:jc w:val="center"/>
              <w:rPr>
                <w:rFonts w:ascii="Arial Narrow" w:hAnsi="Arial Narrow"/>
                <w:color w:val="FFFFFF" w:themeColor="background1"/>
                <w:sz w:val="20"/>
              </w:rPr>
            </w:pPr>
            <w:r w:rsidRPr="00DE3845">
              <w:rPr>
                <w:rFonts w:ascii="Arial Narrow" w:hAnsi="Arial Narrow"/>
                <w:color w:val="FFFFFF" w:themeColor="background1"/>
                <w:sz w:val="20"/>
              </w:rPr>
              <w:t>Linden Care Foundation</w:t>
            </w:r>
          </w:p>
        </w:tc>
        <w:tc>
          <w:tcPr>
            <w:tcW w:w="2976" w:type="dxa"/>
            <w:tcBorders>
              <w:left w:val="single" w:sz="4" w:space="0" w:color="0099FF"/>
            </w:tcBorders>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10</w:t>
            </w:r>
          </w:p>
        </w:tc>
        <w:tc>
          <w:tcPr>
            <w:tcW w:w="2127" w:type="dxa"/>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5</w:t>
            </w:r>
          </w:p>
        </w:tc>
      </w:tr>
      <w:tr w:rsidR="00D12EDC" w:rsidRPr="00DE3845">
        <w:tc>
          <w:tcPr>
            <w:tcW w:w="3369" w:type="dxa"/>
            <w:tcBorders>
              <w:top w:val="single" w:sz="4" w:space="0" w:color="0099FF"/>
              <w:left w:val="single" w:sz="4" w:space="0" w:color="0099FF"/>
              <w:bottom w:val="single" w:sz="4" w:space="0" w:color="0099FF"/>
              <w:right w:val="single" w:sz="4" w:space="0" w:color="0099FF"/>
            </w:tcBorders>
            <w:shd w:val="clear" w:color="auto" w:fill="4476CA"/>
          </w:tcPr>
          <w:p w:rsidR="00D12EDC" w:rsidRPr="00DE3845" w:rsidRDefault="00D12EDC" w:rsidP="00A824B1">
            <w:pPr>
              <w:spacing w:after="0" w:line="240" w:lineRule="auto"/>
              <w:jc w:val="center"/>
              <w:rPr>
                <w:rFonts w:ascii="Arial Narrow" w:hAnsi="Arial Narrow"/>
                <w:color w:val="FFFFFF" w:themeColor="background1"/>
                <w:sz w:val="20"/>
              </w:rPr>
            </w:pPr>
            <w:r w:rsidRPr="00DE3845">
              <w:rPr>
                <w:rFonts w:ascii="Arial Narrow" w:hAnsi="Arial Narrow"/>
                <w:color w:val="FFFFFF" w:themeColor="background1"/>
                <w:sz w:val="20"/>
              </w:rPr>
              <w:t>Operation Restoration</w:t>
            </w:r>
          </w:p>
        </w:tc>
        <w:tc>
          <w:tcPr>
            <w:tcW w:w="2976" w:type="dxa"/>
            <w:tcBorders>
              <w:left w:val="single" w:sz="4" w:space="0" w:color="0099FF"/>
            </w:tcBorders>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4,5</w:t>
            </w:r>
          </w:p>
        </w:tc>
        <w:tc>
          <w:tcPr>
            <w:tcW w:w="2127" w:type="dxa"/>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2</w:t>
            </w:r>
          </w:p>
        </w:tc>
      </w:tr>
      <w:tr w:rsidR="00D12EDC" w:rsidRPr="00DE3845">
        <w:tc>
          <w:tcPr>
            <w:tcW w:w="3369" w:type="dxa"/>
            <w:tcBorders>
              <w:top w:val="single" w:sz="4" w:space="0" w:color="0099FF"/>
              <w:left w:val="single" w:sz="4" w:space="0" w:color="0099FF"/>
              <w:bottom w:val="single" w:sz="4" w:space="0" w:color="0099FF"/>
              <w:right w:val="single" w:sz="4" w:space="0" w:color="0099FF"/>
            </w:tcBorders>
            <w:shd w:val="clear" w:color="auto" w:fill="4476CA"/>
          </w:tcPr>
          <w:p w:rsidR="00D12EDC" w:rsidRPr="00DE3845" w:rsidRDefault="00D12EDC" w:rsidP="00A824B1">
            <w:pPr>
              <w:spacing w:after="0" w:line="240" w:lineRule="auto"/>
              <w:jc w:val="center"/>
              <w:rPr>
                <w:rFonts w:ascii="Arial Narrow" w:hAnsi="Arial Narrow"/>
                <w:color w:val="FFFFFF" w:themeColor="background1"/>
                <w:sz w:val="20"/>
              </w:rPr>
            </w:pPr>
            <w:r w:rsidRPr="00DE3845">
              <w:rPr>
                <w:rFonts w:ascii="Arial Narrow" w:hAnsi="Arial Narrow"/>
                <w:color w:val="FFFFFF" w:themeColor="background1"/>
                <w:sz w:val="20"/>
              </w:rPr>
              <w:t>TYME</w:t>
            </w:r>
          </w:p>
        </w:tc>
        <w:tc>
          <w:tcPr>
            <w:tcW w:w="2976" w:type="dxa"/>
            <w:tcBorders>
              <w:left w:val="single" w:sz="4" w:space="0" w:color="0099FF"/>
            </w:tcBorders>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Georgetown</w:t>
            </w:r>
          </w:p>
        </w:tc>
        <w:tc>
          <w:tcPr>
            <w:tcW w:w="2127" w:type="dxa"/>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3</w:t>
            </w:r>
          </w:p>
        </w:tc>
      </w:tr>
      <w:tr w:rsidR="00D12EDC" w:rsidRPr="00DE3845">
        <w:tc>
          <w:tcPr>
            <w:tcW w:w="3369" w:type="dxa"/>
            <w:tcBorders>
              <w:top w:val="single" w:sz="4" w:space="0" w:color="0099FF"/>
              <w:left w:val="single" w:sz="4" w:space="0" w:color="0099FF"/>
              <w:bottom w:val="single" w:sz="4" w:space="0" w:color="0099FF"/>
              <w:right w:val="single" w:sz="4" w:space="0" w:color="0099FF"/>
            </w:tcBorders>
            <w:shd w:val="clear" w:color="auto" w:fill="4476CA"/>
          </w:tcPr>
          <w:p w:rsidR="00D12EDC" w:rsidRPr="00DE3845" w:rsidRDefault="00D12EDC" w:rsidP="00A824B1">
            <w:pPr>
              <w:spacing w:after="0" w:line="240" w:lineRule="auto"/>
              <w:jc w:val="center"/>
              <w:rPr>
                <w:rFonts w:ascii="Arial Narrow" w:hAnsi="Arial Narrow"/>
                <w:color w:val="FFFFFF" w:themeColor="background1"/>
                <w:sz w:val="20"/>
              </w:rPr>
            </w:pPr>
            <w:r w:rsidRPr="00DE3845">
              <w:rPr>
                <w:rFonts w:ascii="Arial Narrow" w:hAnsi="Arial Narrow"/>
                <w:color w:val="FFFFFF" w:themeColor="background1"/>
                <w:sz w:val="20"/>
              </w:rPr>
              <w:t>Youth Challenge Guyana</w:t>
            </w:r>
          </w:p>
        </w:tc>
        <w:tc>
          <w:tcPr>
            <w:tcW w:w="2976" w:type="dxa"/>
            <w:tcBorders>
              <w:left w:val="single" w:sz="4" w:space="0" w:color="0099FF"/>
            </w:tcBorders>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3</w:t>
            </w:r>
          </w:p>
        </w:tc>
        <w:tc>
          <w:tcPr>
            <w:tcW w:w="2127" w:type="dxa"/>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3</w:t>
            </w:r>
          </w:p>
        </w:tc>
      </w:tr>
      <w:tr w:rsidR="00D12EDC" w:rsidRPr="00DE3845">
        <w:tc>
          <w:tcPr>
            <w:tcW w:w="3369" w:type="dxa"/>
            <w:tcBorders>
              <w:top w:val="single" w:sz="4" w:space="0" w:color="0099FF"/>
              <w:left w:val="single" w:sz="4" w:space="0" w:color="0099FF"/>
              <w:bottom w:val="single" w:sz="4" w:space="0" w:color="0099FF"/>
              <w:right w:val="single" w:sz="4" w:space="0" w:color="0099FF"/>
            </w:tcBorders>
            <w:shd w:val="clear" w:color="auto" w:fill="4476CA"/>
          </w:tcPr>
          <w:p w:rsidR="00D12EDC" w:rsidRPr="00DE3845" w:rsidRDefault="00D12EDC" w:rsidP="00A824B1">
            <w:pPr>
              <w:spacing w:after="0" w:line="240" w:lineRule="auto"/>
              <w:jc w:val="center"/>
              <w:rPr>
                <w:rFonts w:ascii="Arial Narrow" w:hAnsi="Arial Narrow"/>
                <w:color w:val="FFFFFF" w:themeColor="background1"/>
                <w:sz w:val="20"/>
              </w:rPr>
            </w:pPr>
            <w:r w:rsidRPr="00DE3845">
              <w:rPr>
                <w:rFonts w:ascii="Arial Narrow" w:hAnsi="Arial Narrow"/>
                <w:color w:val="FFFFFF" w:themeColor="background1"/>
                <w:sz w:val="20"/>
              </w:rPr>
              <w:t>Roadside Baptist</w:t>
            </w:r>
          </w:p>
        </w:tc>
        <w:tc>
          <w:tcPr>
            <w:tcW w:w="2976" w:type="dxa"/>
            <w:tcBorders>
              <w:left w:val="single" w:sz="4" w:space="0" w:color="0099FF"/>
            </w:tcBorders>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6</w:t>
            </w:r>
          </w:p>
        </w:tc>
        <w:tc>
          <w:tcPr>
            <w:tcW w:w="2127" w:type="dxa"/>
            <w:shd w:val="clear" w:color="auto" w:fill="E6E6E6"/>
          </w:tcPr>
          <w:p w:rsidR="00D12EDC" w:rsidRPr="00DE3845" w:rsidRDefault="00D12EDC" w:rsidP="00A824B1">
            <w:pPr>
              <w:spacing w:after="0" w:line="240" w:lineRule="auto"/>
              <w:jc w:val="center"/>
              <w:rPr>
                <w:rFonts w:ascii="Arial Narrow" w:hAnsi="Arial Narrow"/>
                <w:sz w:val="20"/>
              </w:rPr>
            </w:pPr>
            <w:r w:rsidRPr="00DE3845">
              <w:rPr>
                <w:rFonts w:ascii="Arial Narrow" w:hAnsi="Arial Narrow"/>
                <w:sz w:val="20"/>
              </w:rPr>
              <w:t>4</w:t>
            </w:r>
          </w:p>
        </w:tc>
      </w:tr>
    </w:tbl>
    <w:p w:rsidR="00D12EDC" w:rsidRPr="00DE3845" w:rsidRDefault="00D12EDC" w:rsidP="00D12EDC">
      <w:pPr>
        <w:spacing w:after="0" w:line="240" w:lineRule="auto"/>
        <w:jc w:val="both"/>
        <w:rPr>
          <w:rFonts w:ascii="Arial Narrow" w:hAnsi="Arial Narrow"/>
        </w:rPr>
      </w:pPr>
    </w:p>
    <w:p w:rsidR="00D12EDC" w:rsidRPr="00DE3845" w:rsidRDefault="00D12EDC" w:rsidP="00D12EDC">
      <w:pPr>
        <w:spacing w:after="0" w:line="240" w:lineRule="auto"/>
        <w:jc w:val="both"/>
        <w:rPr>
          <w:rFonts w:ascii="Arial Narrow" w:hAnsi="Arial Narrow"/>
          <w:sz w:val="24"/>
        </w:rPr>
      </w:pPr>
      <w:r>
        <w:rPr>
          <w:rFonts w:ascii="Arial Narrow" w:hAnsi="Arial Narrow"/>
          <w:sz w:val="24"/>
        </w:rPr>
        <w:t xml:space="preserve">In addition, </w:t>
      </w:r>
      <w:r w:rsidRPr="00DE3845">
        <w:rPr>
          <w:rFonts w:ascii="Arial Narrow" w:hAnsi="Arial Narrow"/>
          <w:sz w:val="24"/>
        </w:rPr>
        <w:t>NGOs also contributed various inputs including financial and technical resources (</w:t>
      </w:r>
      <w:r w:rsidRPr="00300B16">
        <w:rPr>
          <w:rFonts w:ascii="Arial Narrow" w:hAnsi="Arial Narrow"/>
          <w:sz w:val="24"/>
        </w:rPr>
        <w:t xml:space="preserve">See Efficiency Section </w:t>
      </w:r>
      <w:r w:rsidR="00F802B4" w:rsidRPr="00300B16">
        <w:rPr>
          <w:rFonts w:ascii="Arial Narrow" w:hAnsi="Arial Narrow"/>
          <w:b/>
          <w:sz w:val="24"/>
        </w:rPr>
        <w:fldChar w:fldCharType="begin"/>
      </w:r>
      <w:r w:rsidRPr="00300B16">
        <w:rPr>
          <w:rFonts w:ascii="Arial Narrow" w:hAnsi="Arial Narrow"/>
          <w:b/>
          <w:sz w:val="24"/>
        </w:rPr>
        <w:instrText xml:space="preserve"> REF _Ref235857656 \w \h </w:instrText>
      </w:r>
      <w:r w:rsidR="00F802B4" w:rsidRPr="00300B16">
        <w:rPr>
          <w:rFonts w:ascii="Arial Narrow" w:hAnsi="Arial Narrow"/>
          <w:b/>
          <w:sz w:val="24"/>
        </w:rPr>
      </w:r>
      <w:r w:rsidR="00F802B4" w:rsidRPr="00300B16">
        <w:rPr>
          <w:rFonts w:ascii="Arial Narrow" w:hAnsi="Arial Narrow"/>
          <w:b/>
          <w:sz w:val="24"/>
        </w:rPr>
        <w:fldChar w:fldCharType="separate"/>
      </w:r>
      <w:r>
        <w:rPr>
          <w:rFonts w:ascii="Arial Narrow" w:hAnsi="Arial Narrow"/>
          <w:b/>
          <w:sz w:val="24"/>
        </w:rPr>
        <w:t>3.3</w:t>
      </w:r>
      <w:r w:rsidR="00F802B4" w:rsidRPr="00300B16">
        <w:rPr>
          <w:rFonts w:ascii="Arial Narrow" w:hAnsi="Arial Narrow"/>
          <w:b/>
          <w:sz w:val="24"/>
        </w:rPr>
        <w:fldChar w:fldCharType="end"/>
      </w:r>
      <w:r w:rsidRPr="00300B16">
        <w:rPr>
          <w:rFonts w:ascii="Arial Narrow" w:hAnsi="Arial Narrow"/>
          <w:sz w:val="24"/>
        </w:rPr>
        <w:t>).</w:t>
      </w:r>
    </w:p>
    <w:p w:rsidR="00D12EDC" w:rsidRPr="0067433D" w:rsidRDefault="00D12EDC" w:rsidP="00D12EDC">
      <w:pPr>
        <w:pStyle w:val="Heading4"/>
        <w:numPr>
          <w:ilvl w:val="0"/>
          <w:numId w:val="0"/>
        </w:numPr>
        <w:rPr>
          <w:rFonts w:ascii="Arial Narrow" w:hAnsi="Arial Narrow"/>
          <w:b/>
        </w:rPr>
      </w:pPr>
      <w:r>
        <w:rPr>
          <w:rFonts w:ascii="Arial Narrow" w:hAnsi="Arial Narrow"/>
          <w:b/>
        </w:rPr>
        <w:t>1.4</w:t>
      </w:r>
      <w:r w:rsidRPr="0067433D">
        <w:rPr>
          <w:rFonts w:ascii="Arial Narrow" w:hAnsi="Arial Narrow"/>
          <w:b/>
        </w:rPr>
        <w:t>.3 Strengthened Capacity of Teachers</w:t>
      </w:r>
    </w:p>
    <w:p w:rsidR="00D12EDC" w:rsidRPr="00DE3845" w:rsidRDefault="00610A83"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cs="Cambria"/>
          <w:color w:val="000000"/>
          <w:sz w:val="24"/>
          <w:szCs w:val="19"/>
        </w:rPr>
      </w:pPr>
      <w:r>
        <w:rPr>
          <w:noProof/>
          <w:sz w:val="24"/>
          <w:lang w:val="en-US" w:eastAsia="en-US"/>
        </w:rPr>
        <mc:AlternateContent>
          <mc:Choice Requires="wps">
            <w:drawing>
              <wp:anchor distT="0" distB="0" distL="114300" distR="114300" simplePos="0" relativeHeight="251691008" behindDoc="0" locked="0" layoutInCell="1" allowOverlap="1">
                <wp:simplePos x="0" y="0"/>
                <wp:positionH relativeFrom="column">
                  <wp:posOffset>0</wp:posOffset>
                </wp:positionH>
                <wp:positionV relativeFrom="paragraph">
                  <wp:posOffset>1710055</wp:posOffset>
                </wp:positionV>
                <wp:extent cx="2286000" cy="295910"/>
                <wp:effectExtent l="0" t="0" r="0" b="8890"/>
                <wp:wrapSquare wrapText="bothSides"/>
                <wp:docPr id="55"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67E8" w:rsidRPr="00472224" w:rsidRDefault="00B467E8" w:rsidP="00D12EDC">
                            <w:pPr>
                              <w:pStyle w:val="Caption"/>
                              <w:rPr>
                                <w:sz w:val="20"/>
                              </w:rPr>
                            </w:pPr>
                            <w:bookmarkStart w:id="16" w:name="_Ref235858290"/>
                            <w:bookmarkStart w:id="17" w:name="_Toc370967872"/>
                            <w:bookmarkStart w:id="18" w:name="_Toc375603757"/>
                            <w:r w:rsidRPr="00472224">
                              <w:rPr>
                                <w:sz w:val="20"/>
                              </w:rPr>
                              <w:t xml:space="preserve">Figure </w:t>
                            </w:r>
                            <w:r w:rsidRPr="00472224">
                              <w:rPr>
                                <w:sz w:val="20"/>
                              </w:rPr>
                              <w:fldChar w:fldCharType="begin"/>
                            </w:r>
                            <w:r w:rsidRPr="00472224">
                              <w:rPr>
                                <w:sz w:val="20"/>
                              </w:rPr>
                              <w:instrText xml:space="preserve"> SEQ Figure \* ARABIC </w:instrText>
                            </w:r>
                            <w:r w:rsidRPr="00472224">
                              <w:rPr>
                                <w:sz w:val="20"/>
                              </w:rPr>
                              <w:fldChar w:fldCharType="separate"/>
                            </w:r>
                            <w:r>
                              <w:rPr>
                                <w:noProof/>
                                <w:sz w:val="20"/>
                              </w:rPr>
                              <w:t>2</w:t>
                            </w:r>
                            <w:r w:rsidRPr="00472224">
                              <w:rPr>
                                <w:sz w:val="20"/>
                              </w:rPr>
                              <w:fldChar w:fldCharType="end"/>
                            </w:r>
                            <w:bookmarkEnd w:id="16"/>
                            <w:r w:rsidRPr="00472224">
                              <w:rPr>
                                <w:sz w:val="20"/>
                              </w:rPr>
                              <w:t xml:space="preserve"> </w:t>
                            </w:r>
                            <w:proofErr w:type="gramStart"/>
                            <w:r w:rsidRPr="00472224">
                              <w:rPr>
                                <w:sz w:val="20"/>
                              </w:rPr>
                              <w:t>The</w:t>
                            </w:r>
                            <w:proofErr w:type="gramEnd"/>
                            <w:r w:rsidRPr="00472224">
                              <w:rPr>
                                <w:sz w:val="20"/>
                              </w:rPr>
                              <w:t xml:space="preserve"> distribution of secondary schools in Guyana by Region</w:t>
                            </w:r>
                            <w:bookmarkEnd w:id="17"/>
                            <w:bookmarkEnd w:id="18"/>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032" type="#_x0000_t202" style="position:absolute;left:0;text-align:left;margin-left:0;margin-top:134.65pt;width:180pt;height:23.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" filled="f" stroked="f">
                <v:textbox inset="0,0,0,0">
                  <w:txbxContent>
                    <w:p w:rsidR="00B467E8" w:rsidRPr="00472224" w:rsidRDefault="00B467E8" w:rsidP="00D12EDC">
                      <w:pPr>
                        <w:pStyle w:val="Caption"/>
                        <w:rPr>
                          <w:sz w:val="20"/>
                        </w:rPr>
                      </w:pPr>
                      <w:bookmarkStart w:id="19" w:name="_Ref235858290"/>
                      <w:bookmarkStart w:id="20" w:name="_Toc370967872"/>
                      <w:bookmarkStart w:id="21" w:name="_Toc375603757"/>
                      <w:r w:rsidRPr="00472224">
                        <w:rPr>
                          <w:sz w:val="20"/>
                        </w:rPr>
                        <w:t xml:space="preserve">Figure </w:t>
                      </w:r>
                      <w:r w:rsidRPr="00472224">
                        <w:rPr>
                          <w:sz w:val="20"/>
                        </w:rPr>
                        <w:fldChar w:fldCharType="begin"/>
                      </w:r>
                      <w:r w:rsidRPr="00472224">
                        <w:rPr>
                          <w:sz w:val="20"/>
                        </w:rPr>
                        <w:instrText xml:space="preserve"> SEQ Figure \* ARABIC </w:instrText>
                      </w:r>
                      <w:r w:rsidRPr="00472224">
                        <w:rPr>
                          <w:sz w:val="20"/>
                        </w:rPr>
                        <w:fldChar w:fldCharType="separate"/>
                      </w:r>
                      <w:r>
                        <w:rPr>
                          <w:noProof/>
                          <w:sz w:val="20"/>
                        </w:rPr>
                        <w:t>2</w:t>
                      </w:r>
                      <w:r w:rsidRPr="00472224">
                        <w:rPr>
                          <w:sz w:val="20"/>
                        </w:rPr>
                        <w:fldChar w:fldCharType="end"/>
                      </w:r>
                      <w:bookmarkEnd w:id="19"/>
                      <w:r w:rsidRPr="00472224">
                        <w:rPr>
                          <w:sz w:val="20"/>
                        </w:rPr>
                        <w:t xml:space="preserve"> </w:t>
                      </w:r>
                      <w:proofErr w:type="gramStart"/>
                      <w:r w:rsidRPr="00472224">
                        <w:rPr>
                          <w:sz w:val="20"/>
                        </w:rPr>
                        <w:t>The</w:t>
                      </w:r>
                      <w:proofErr w:type="gramEnd"/>
                      <w:r w:rsidRPr="00472224">
                        <w:rPr>
                          <w:sz w:val="20"/>
                        </w:rPr>
                        <w:t xml:space="preserve"> distribution of secondary schools in Guyana by Region</w:t>
                      </w:r>
                      <w:bookmarkEnd w:id="20"/>
                      <w:bookmarkEnd w:id="21"/>
                    </w:p>
                  </w:txbxContent>
                </v:textbox>
                <w10:wrap type="square"/>
              </v:shape>
            </w:pict>
          </mc:Fallback>
        </mc:AlternateContent>
      </w:r>
      <w:r w:rsidR="00D12EDC" w:rsidRPr="00DE3845">
        <w:rPr>
          <w:rFonts w:ascii="Arial Narrow" w:hAnsi="Arial Narrow" w:cs="Cambria"/>
          <w:noProof/>
          <w:color w:val="000000"/>
          <w:sz w:val="24"/>
          <w:szCs w:val="19"/>
          <w:lang w:val="en-US" w:eastAsia="en-US"/>
        </w:rPr>
        <w:drawing>
          <wp:anchor distT="0" distB="0" distL="114300" distR="114300" simplePos="0" relativeHeight="251689984" behindDoc="0" locked="0" layoutInCell="1" allowOverlap="1">
            <wp:simplePos x="0" y="0"/>
            <wp:positionH relativeFrom="column">
              <wp:posOffset>0</wp:posOffset>
            </wp:positionH>
            <wp:positionV relativeFrom="paragraph">
              <wp:posOffset>109855</wp:posOffset>
            </wp:positionV>
            <wp:extent cx="2286000" cy="1692910"/>
            <wp:effectExtent l="25400" t="0" r="0" b="0"/>
            <wp:wrapSquare wrapText="bothSides"/>
            <wp:docPr id="11"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sidR="00D12EDC" w:rsidRPr="00DE3845">
        <w:rPr>
          <w:rFonts w:ascii="Arial Narrow" w:hAnsi="Arial Narrow" w:cs="Cambria"/>
          <w:color w:val="000000"/>
          <w:sz w:val="24"/>
          <w:szCs w:val="19"/>
        </w:rPr>
        <w:t xml:space="preserve">Guyana’s National Centre for Educational Resource Development (NCERD) and the Cyril Potter College for </w:t>
      </w:r>
      <w:r w:rsidR="00D12EDC">
        <w:rPr>
          <w:rFonts w:ascii="Arial Narrow" w:hAnsi="Arial Narrow" w:cs="Cambria"/>
          <w:color w:val="000000"/>
          <w:sz w:val="24"/>
          <w:szCs w:val="19"/>
        </w:rPr>
        <w:t>Education (CPCE), have historic</w:t>
      </w:r>
      <w:r w:rsidR="00D12EDC" w:rsidRPr="00DE3845">
        <w:rPr>
          <w:rFonts w:ascii="Arial Narrow" w:hAnsi="Arial Narrow" w:cs="Cambria"/>
          <w:color w:val="000000"/>
          <w:sz w:val="24"/>
          <w:szCs w:val="19"/>
        </w:rPr>
        <w:t>ally been involved in both the development of HFLE curriculum guides and the training of teachers. CPCE currently has one qualified and experi</w:t>
      </w:r>
      <w:r w:rsidR="00D12EDC">
        <w:rPr>
          <w:rFonts w:ascii="Arial Narrow" w:hAnsi="Arial Narrow" w:cs="Cambria"/>
          <w:color w:val="000000"/>
          <w:sz w:val="24"/>
          <w:szCs w:val="19"/>
        </w:rPr>
        <w:t>enced trainer, who sits on the N</w:t>
      </w:r>
      <w:r w:rsidR="00D12EDC" w:rsidRPr="00DE3845">
        <w:rPr>
          <w:rFonts w:ascii="Arial Narrow" w:hAnsi="Arial Narrow" w:cs="Cambria"/>
          <w:color w:val="000000"/>
          <w:sz w:val="24"/>
          <w:szCs w:val="19"/>
        </w:rPr>
        <w:t xml:space="preserve">ational HFLE </w:t>
      </w:r>
      <w:r w:rsidR="00D12EDC">
        <w:rPr>
          <w:rFonts w:ascii="Arial Narrow" w:hAnsi="Arial Narrow" w:cs="Cambria"/>
          <w:color w:val="000000"/>
          <w:sz w:val="24"/>
          <w:szCs w:val="19"/>
        </w:rPr>
        <w:t>Steering Committee. CPCE</w:t>
      </w:r>
      <w:r w:rsidR="00D12EDC" w:rsidRPr="00DE3845">
        <w:rPr>
          <w:rFonts w:ascii="Arial Narrow" w:hAnsi="Arial Narrow" w:cs="Cambria"/>
          <w:color w:val="000000"/>
          <w:sz w:val="24"/>
          <w:szCs w:val="19"/>
        </w:rPr>
        <w:t xml:space="preserve"> provides one semester of HFLE t</w:t>
      </w:r>
      <w:r w:rsidR="00D12EDC">
        <w:rPr>
          <w:rFonts w:ascii="Arial Narrow" w:hAnsi="Arial Narrow" w:cs="Cambria"/>
          <w:color w:val="000000"/>
          <w:sz w:val="24"/>
          <w:szCs w:val="19"/>
        </w:rPr>
        <w:t>raining to each CPCE student. The training college</w:t>
      </w:r>
      <w:r w:rsidR="00D12EDC" w:rsidRPr="00DE3845">
        <w:rPr>
          <w:rFonts w:ascii="Arial Narrow" w:hAnsi="Arial Narrow" w:cs="Cambria"/>
          <w:color w:val="000000"/>
          <w:sz w:val="24"/>
          <w:szCs w:val="19"/>
        </w:rPr>
        <w:t xml:space="preserve"> had more than 1,700 students between 2010- and 2012. </w:t>
      </w:r>
    </w:p>
    <w:p w:rsidR="00D12EDC" w:rsidRPr="00DE3845"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cs="Cambria"/>
          <w:b/>
          <w:color w:val="000000"/>
          <w:sz w:val="24"/>
          <w:szCs w:val="19"/>
        </w:rPr>
      </w:pPr>
      <w:r w:rsidRPr="00DE3845">
        <w:rPr>
          <w:rFonts w:ascii="Arial Narrow" w:hAnsi="Arial Narrow" w:cs="Cambria"/>
          <w:b/>
          <w:color w:val="000000"/>
          <w:sz w:val="24"/>
          <w:szCs w:val="19"/>
        </w:rPr>
        <w:t xml:space="preserve">                   </w:t>
      </w:r>
    </w:p>
    <w:p w:rsidR="00D12EDC" w:rsidRPr="00DE3845"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Cambria"/>
          <w:color w:val="000000"/>
          <w:sz w:val="24"/>
          <w:szCs w:val="19"/>
        </w:rPr>
      </w:pPr>
      <w:r w:rsidRPr="00DE3845">
        <w:rPr>
          <w:rFonts w:ascii="Arial Narrow" w:hAnsi="Arial Narrow" w:cs="Cambria"/>
          <w:color w:val="000000"/>
          <w:sz w:val="24"/>
          <w:szCs w:val="19"/>
        </w:rPr>
        <w:t>Since 2010, training programmes also expanded to include other key groups such as District Education Officers and Head Teachers as part of a school wide approach, which was then being</w:t>
      </w:r>
      <w:r>
        <w:rPr>
          <w:rFonts w:ascii="Arial Narrow" w:hAnsi="Arial Narrow" w:cs="Cambria"/>
          <w:color w:val="000000"/>
          <w:sz w:val="24"/>
          <w:szCs w:val="19"/>
        </w:rPr>
        <w:t xml:space="preserve"> followed. Dr Kenneth </w:t>
      </w:r>
      <w:proofErr w:type="spellStart"/>
      <w:r>
        <w:rPr>
          <w:rFonts w:ascii="Arial Narrow" w:hAnsi="Arial Narrow" w:cs="Cambria"/>
          <w:color w:val="000000"/>
          <w:sz w:val="24"/>
          <w:szCs w:val="19"/>
        </w:rPr>
        <w:t>Hunte</w:t>
      </w:r>
      <w:proofErr w:type="spellEnd"/>
      <w:r w:rsidRPr="00DE3845">
        <w:rPr>
          <w:rFonts w:ascii="Arial Narrow" w:hAnsi="Arial Narrow" w:cs="Cambria"/>
          <w:color w:val="000000"/>
          <w:sz w:val="24"/>
          <w:szCs w:val="19"/>
        </w:rPr>
        <w:t xml:space="preserve"> supported the introduction of the spiral curriculum approach to HFLE. </w:t>
      </w:r>
    </w:p>
    <w:p w:rsidR="00D12EDC" w:rsidRPr="00DE3845"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Cambria"/>
          <w:color w:val="000000"/>
          <w:sz w:val="24"/>
          <w:szCs w:val="19"/>
        </w:rPr>
      </w:pPr>
      <w:r w:rsidRPr="00DE3845">
        <w:rPr>
          <w:rFonts w:ascii="Arial Narrow" w:hAnsi="Arial Narrow" w:cs="Cambria"/>
          <w:color w:val="000000"/>
          <w:sz w:val="24"/>
          <w:szCs w:val="19"/>
        </w:rPr>
        <w:t>The HFLE programme was pilot</w:t>
      </w:r>
      <w:r>
        <w:rPr>
          <w:rFonts w:ascii="Arial Narrow" w:hAnsi="Arial Narrow" w:cs="Cambria"/>
          <w:color w:val="000000"/>
          <w:sz w:val="24"/>
          <w:szCs w:val="19"/>
        </w:rPr>
        <w:t>ed in thirty secondary schools (</w:t>
      </w:r>
      <w:r w:rsidRPr="00DE3845">
        <w:rPr>
          <w:rFonts w:ascii="Arial Narrow" w:hAnsi="Arial Narrow" w:cs="Cambria"/>
          <w:color w:val="000000"/>
          <w:sz w:val="24"/>
          <w:szCs w:val="19"/>
        </w:rPr>
        <w:t>there are currently</w:t>
      </w:r>
      <w:r>
        <w:rPr>
          <w:rFonts w:ascii="Arial Narrow" w:hAnsi="Arial Narrow" w:cs="Cambria"/>
          <w:color w:val="000000"/>
          <w:sz w:val="24"/>
          <w:szCs w:val="19"/>
        </w:rPr>
        <w:t xml:space="preserve"> 117 secondary schools in country). The majority of the secondary</w:t>
      </w:r>
      <w:r w:rsidRPr="00DE3845">
        <w:rPr>
          <w:rFonts w:ascii="Arial Narrow" w:hAnsi="Arial Narrow" w:cs="Cambria"/>
          <w:color w:val="000000"/>
          <w:sz w:val="24"/>
          <w:szCs w:val="19"/>
        </w:rPr>
        <w:t xml:space="preserve"> schools are located in the capital (Georgetown), which for the purpose of the Ministry of Education’s data management is counted as separate from the administrative region (Region 4) in which it falls. </w:t>
      </w:r>
    </w:p>
    <w:p w:rsidR="00D12EDC" w:rsidRPr="00DE3845"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Cambria"/>
          <w:color w:val="000000"/>
          <w:sz w:val="24"/>
          <w:szCs w:val="19"/>
        </w:rPr>
      </w:pPr>
      <w:r w:rsidRPr="00DE3845">
        <w:rPr>
          <w:rFonts w:ascii="Arial Narrow" w:hAnsi="Arial Narrow" w:cs="Cambria"/>
          <w:color w:val="000000"/>
          <w:sz w:val="24"/>
          <w:szCs w:val="19"/>
        </w:rPr>
        <w:t xml:space="preserve">Region 6 (16) and Region 3 (13) have the third and fourth highest numbers of secondary schools following Georgetown and Region 4. In total, there are eight hundred and eighty two (882) nursery, primary and secondary schools in Guyana. </w:t>
      </w:r>
    </w:p>
    <w:p w:rsidR="00E1112C"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Arial"/>
          <w:sz w:val="24"/>
        </w:rPr>
      </w:pPr>
      <w:r w:rsidRPr="00DE3845">
        <w:rPr>
          <w:rFonts w:ascii="Arial Narrow" w:hAnsi="Arial Narrow" w:cs="Arial"/>
          <w:sz w:val="24"/>
        </w:rPr>
        <w:t>Training was an important component of the HFLE pilot and training was conducted each year and commenced with a Training of Trainers (</w:t>
      </w:r>
      <w:proofErr w:type="spellStart"/>
      <w:r w:rsidRPr="00DE3845">
        <w:rPr>
          <w:rFonts w:ascii="Arial Narrow" w:hAnsi="Arial Narrow" w:cs="Arial"/>
          <w:sz w:val="24"/>
        </w:rPr>
        <w:t>ToT</w:t>
      </w:r>
      <w:proofErr w:type="spellEnd"/>
      <w:r w:rsidRPr="00DE3845">
        <w:rPr>
          <w:rFonts w:ascii="Arial Narrow" w:hAnsi="Arial Narrow" w:cs="Arial"/>
          <w:sz w:val="24"/>
        </w:rPr>
        <w:t xml:space="preserve">) workshop conducted by </w:t>
      </w:r>
      <w:proofErr w:type="spellStart"/>
      <w:r w:rsidRPr="00DE3845">
        <w:rPr>
          <w:rFonts w:ascii="Arial Narrow" w:hAnsi="Arial Narrow" w:cs="Arial"/>
          <w:sz w:val="24"/>
        </w:rPr>
        <w:t>Dr.</w:t>
      </w:r>
      <w:proofErr w:type="spellEnd"/>
      <w:r w:rsidRPr="00DE3845">
        <w:rPr>
          <w:rFonts w:ascii="Arial Narrow" w:hAnsi="Arial Narrow" w:cs="Arial"/>
          <w:sz w:val="24"/>
        </w:rPr>
        <w:t xml:space="preserve"> Jennifer </w:t>
      </w:r>
      <w:proofErr w:type="spellStart"/>
      <w:r w:rsidRPr="00DE3845">
        <w:rPr>
          <w:rFonts w:ascii="Arial Narrow" w:hAnsi="Arial Narrow" w:cs="Arial"/>
          <w:sz w:val="24"/>
        </w:rPr>
        <w:t>Crichlow</w:t>
      </w:r>
      <w:proofErr w:type="spellEnd"/>
      <w:r w:rsidRPr="00DE3845">
        <w:rPr>
          <w:rFonts w:ascii="Arial Narrow" w:hAnsi="Arial Narrow" w:cs="Arial"/>
          <w:sz w:val="24"/>
        </w:rPr>
        <w:t>, a regional HFLE expert, with funding from GHARP II</w:t>
      </w:r>
      <w:r>
        <w:rPr>
          <w:rFonts w:ascii="Arial Narrow" w:hAnsi="Arial Narrow" w:cs="Arial"/>
          <w:sz w:val="24"/>
        </w:rPr>
        <w:t>/USAID</w:t>
      </w:r>
      <w:r w:rsidRPr="00DE3845">
        <w:rPr>
          <w:rFonts w:ascii="Arial Narrow" w:hAnsi="Arial Narrow" w:cs="Arial"/>
          <w:sz w:val="24"/>
        </w:rPr>
        <w:t>. The table below (</w:t>
      </w:r>
      <w:r w:rsidR="00FB0C09">
        <w:fldChar w:fldCharType="begin"/>
      </w:r>
      <w:r w:rsidR="00FB0C09">
        <w:instrText xml:space="preserve"> REF _Ref362270440 \h  \* MERGEFORMAT </w:instrText>
      </w:r>
      <w:r w:rsidR="00FB0C09">
        <w:fldChar w:fldCharType="separate"/>
      </w:r>
      <w:r w:rsidRPr="00D12EDC">
        <w:rPr>
          <w:rFonts w:ascii="Arial Narrow" w:hAnsi="Arial Narrow"/>
          <w:b/>
          <w:sz w:val="24"/>
          <w:szCs w:val="24"/>
        </w:rPr>
        <w:t>Table 3</w:t>
      </w:r>
      <w:r w:rsidR="00FB0C09">
        <w:fldChar w:fldCharType="end"/>
      </w:r>
      <w:r w:rsidRPr="00DE3845">
        <w:rPr>
          <w:rFonts w:ascii="Arial Narrow" w:hAnsi="Arial Narrow" w:cs="Arial"/>
          <w:sz w:val="24"/>
        </w:rPr>
        <w:t>) shows the training received b</w:t>
      </w:r>
      <w:r>
        <w:rPr>
          <w:rFonts w:ascii="Arial Narrow" w:hAnsi="Arial Narrow" w:cs="Arial"/>
          <w:sz w:val="24"/>
        </w:rPr>
        <w:t>y HFLE teachers from 2010-2012.</w:t>
      </w:r>
    </w:p>
    <w:p w:rsidR="00E1112C" w:rsidRDefault="00E1112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Arial"/>
          <w:sz w:val="24"/>
        </w:rPr>
      </w:pPr>
    </w:p>
    <w:p w:rsidR="00E1112C" w:rsidRDefault="00E1112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Arial"/>
          <w:sz w:val="24"/>
        </w:rPr>
      </w:pPr>
    </w:p>
    <w:p w:rsidR="00E1112C" w:rsidRDefault="00E1112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Arial"/>
          <w:sz w:val="24"/>
        </w:rPr>
      </w:pPr>
    </w:p>
    <w:p w:rsidR="00D12EDC" w:rsidRPr="00DE3845"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Arial"/>
          <w:sz w:val="24"/>
        </w:rPr>
      </w:pPr>
    </w:p>
    <w:p w:rsidR="00D12EDC" w:rsidRPr="00265ED3" w:rsidRDefault="00D12EDC" w:rsidP="00D12EDC">
      <w:pPr>
        <w:pStyle w:val="Caption"/>
        <w:spacing w:after="0"/>
        <w:rPr>
          <w:sz w:val="22"/>
        </w:rPr>
      </w:pPr>
      <w:r w:rsidRPr="00265ED3">
        <w:rPr>
          <w:sz w:val="22"/>
        </w:rPr>
        <w:t xml:space="preserve">        </w:t>
      </w:r>
      <w:bookmarkStart w:id="22" w:name="_Ref362270440"/>
      <w:bookmarkStart w:id="23" w:name="_Toc249937982"/>
      <w:r w:rsidRPr="00265ED3">
        <w:rPr>
          <w:sz w:val="22"/>
        </w:rPr>
        <w:t xml:space="preserve">Table </w:t>
      </w:r>
      <w:r w:rsidR="00F802B4" w:rsidRPr="00265ED3">
        <w:rPr>
          <w:sz w:val="22"/>
        </w:rPr>
        <w:fldChar w:fldCharType="begin"/>
      </w:r>
      <w:r w:rsidRPr="00265ED3">
        <w:rPr>
          <w:sz w:val="22"/>
        </w:rPr>
        <w:instrText xml:space="preserve"> SEQ Table \* ARABIC </w:instrText>
      </w:r>
      <w:r w:rsidR="00F802B4" w:rsidRPr="00265ED3">
        <w:rPr>
          <w:sz w:val="22"/>
        </w:rPr>
        <w:fldChar w:fldCharType="separate"/>
      </w:r>
      <w:r>
        <w:rPr>
          <w:noProof/>
          <w:sz w:val="22"/>
        </w:rPr>
        <w:t>3</w:t>
      </w:r>
      <w:r w:rsidR="00F802B4" w:rsidRPr="00265ED3">
        <w:rPr>
          <w:sz w:val="22"/>
        </w:rPr>
        <w:fldChar w:fldCharType="end"/>
      </w:r>
      <w:bookmarkEnd w:id="22"/>
      <w:r w:rsidRPr="00265ED3">
        <w:rPr>
          <w:sz w:val="22"/>
        </w:rPr>
        <w:t>: Summary of HFLE Training days 2010-2012</w:t>
      </w:r>
      <w:bookmarkEnd w:id="23"/>
    </w:p>
    <w:tbl>
      <w:tblPr>
        <w:tblStyle w:val="TableGrid"/>
        <w:tblW w:w="8505" w:type="dxa"/>
        <w:tblInd w:w="108" w:type="dxa"/>
        <w:tblBorders>
          <w:top w:val="single" w:sz="4" w:space="0" w:color="BFBFBF" w:themeColor="background1" w:themeShade="BF"/>
          <w:left w:val="none" w:sz="0" w:space="0" w:color="auto"/>
          <w:bottom w:val="single" w:sz="4" w:space="0" w:color="BFBFBF" w:themeColor="background1" w:themeShade="BF"/>
          <w:right w:val="none" w:sz="0" w:space="0" w:color="auto"/>
          <w:insideH w:val="none" w:sz="0" w:space="0" w:color="auto"/>
          <w:insideV w:val="none" w:sz="0" w:space="0" w:color="auto"/>
        </w:tblBorders>
        <w:tblLook w:val="00A0" w:firstRow="1" w:lastRow="0" w:firstColumn="1" w:lastColumn="0" w:noHBand="0" w:noVBand="0"/>
      </w:tblPr>
      <w:tblGrid>
        <w:gridCol w:w="2268"/>
        <w:gridCol w:w="1843"/>
        <w:gridCol w:w="1985"/>
        <w:gridCol w:w="2409"/>
      </w:tblGrid>
      <w:tr w:rsidR="00D12EDC" w:rsidRPr="00DE3845">
        <w:tc>
          <w:tcPr>
            <w:tcW w:w="2268" w:type="dxa"/>
            <w:shd w:val="clear" w:color="auto" w:fill="0099FF"/>
          </w:tcPr>
          <w:p w:rsidR="00D12EDC" w:rsidRPr="00DE3845" w:rsidRDefault="00D12EDC" w:rsidP="00A824B1">
            <w:pPr>
              <w:spacing w:line="240" w:lineRule="auto"/>
              <w:jc w:val="both"/>
              <w:rPr>
                <w:rFonts w:ascii="Arial Narrow" w:hAnsi="Arial Narrow" w:cs="Arial"/>
                <w:b/>
                <w:color w:val="0099FF"/>
                <w:sz w:val="18"/>
              </w:rPr>
            </w:pPr>
          </w:p>
        </w:tc>
        <w:tc>
          <w:tcPr>
            <w:tcW w:w="1843" w:type="dxa"/>
            <w:shd w:val="clear" w:color="auto" w:fill="0099FF"/>
          </w:tcPr>
          <w:p w:rsidR="00D12EDC" w:rsidRPr="00265ED3" w:rsidRDefault="00D12EDC" w:rsidP="00A824B1">
            <w:pPr>
              <w:spacing w:line="240" w:lineRule="auto"/>
              <w:jc w:val="both"/>
              <w:rPr>
                <w:rFonts w:ascii="Arial Narrow" w:hAnsi="Arial Narrow" w:cs="Arial"/>
                <w:b/>
                <w:color w:val="FFFFFF" w:themeColor="background1"/>
                <w:sz w:val="18"/>
              </w:rPr>
            </w:pPr>
            <w:r w:rsidRPr="00265ED3">
              <w:rPr>
                <w:rFonts w:ascii="Arial Narrow" w:hAnsi="Arial Narrow" w:cs="Arial"/>
                <w:b/>
                <w:color w:val="FFFFFF" w:themeColor="background1"/>
                <w:sz w:val="18"/>
              </w:rPr>
              <w:t>2010</w:t>
            </w:r>
          </w:p>
        </w:tc>
        <w:tc>
          <w:tcPr>
            <w:tcW w:w="1985" w:type="dxa"/>
            <w:shd w:val="clear" w:color="auto" w:fill="0099FF"/>
          </w:tcPr>
          <w:p w:rsidR="00D12EDC" w:rsidRPr="00265ED3" w:rsidRDefault="00D12EDC" w:rsidP="00A824B1">
            <w:pPr>
              <w:spacing w:line="240" w:lineRule="auto"/>
              <w:jc w:val="both"/>
              <w:rPr>
                <w:rFonts w:ascii="Arial Narrow" w:hAnsi="Arial Narrow" w:cs="Arial"/>
                <w:b/>
                <w:color w:val="FFFFFF" w:themeColor="background1"/>
                <w:sz w:val="18"/>
              </w:rPr>
            </w:pPr>
            <w:r w:rsidRPr="00265ED3">
              <w:rPr>
                <w:rFonts w:ascii="Arial Narrow" w:hAnsi="Arial Narrow" w:cs="Arial"/>
                <w:b/>
                <w:color w:val="FFFFFF" w:themeColor="background1"/>
                <w:sz w:val="18"/>
              </w:rPr>
              <w:t>2011</w:t>
            </w:r>
          </w:p>
        </w:tc>
        <w:tc>
          <w:tcPr>
            <w:tcW w:w="2409" w:type="dxa"/>
            <w:shd w:val="clear" w:color="auto" w:fill="0099FF"/>
          </w:tcPr>
          <w:p w:rsidR="00D12EDC" w:rsidRPr="00265ED3" w:rsidRDefault="00D12EDC" w:rsidP="00A824B1">
            <w:pPr>
              <w:spacing w:line="240" w:lineRule="auto"/>
              <w:jc w:val="both"/>
              <w:rPr>
                <w:rFonts w:ascii="Arial Narrow" w:hAnsi="Arial Narrow" w:cs="Arial"/>
                <w:b/>
                <w:color w:val="FFFFFF" w:themeColor="background1"/>
                <w:sz w:val="18"/>
              </w:rPr>
            </w:pPr>
            <w:r w:rsidRPr="00265ED3">
              <w:rPr>
                <w:rFonts w:ascii="Arial Narrow" w:hAnsi="Arial Narrow" w:cs="Arial"/>
                <w:b/>
                <w:color w:val="FFFFFF" w:themeColor="background1"/>
                <w:sz w:val="18"/>
              </w:rPr>
              <w:t>2012</w:t>
            </w:r>
          </w:p>
        </w:tc>
      </w:tr>
      <w:tr w:rsidR="00D12EDC" w:rsidRPr="00DE3845">
        <w:tc>
          <w:tcPr>
            <w:tcW w:w="2268" w:type="dxa"/>
            <w:shd w:val="clear" w:color="auto" w:fill="0099FF"/>
          </w:tcPr>
          <w:p w:rsidR="00D12EDC" w:rsidRPr="00265ED3" w:rsidRDefault="00D12EDC" w:rsidP="00A824B1">
            <w:pPr>
              <w:spacing w:line="240" w:lineRule="auto"/>
              <w:jc w:val="both"/>
              <w:rPr>
                <w:rFonts w:ascii="Arial Narrow" w:hAnsi="Arial Narrow" w:cs="Arial"/>
                <w:b/>
                <w:color w:val="FFFFFF" w:themeColor="background1"/>
                <w:sz w:val="18"/>
              </w:rPr>
            </w:pPr>
            <w:r w:rsidRPr="00265ED3">
              <w:rPr>
                <w:rFonts w:ascii="Arial Narrow" w:hAnsi="Arial Narrow" w:cs="Arial"/>
                <w:b/>
                <w:color w:val="FFFFFF" w:themeColor="background1"/>
                <w:sz w:val="18"/>
              </w:rPr>
              <w:t xml:space="preserve">Pilot School Teachers </w:t>
            </w:r>
          </w:p>
        </w:tc>
        <w:tc>
          <w:tcPr>
            <w:tcW w:w="1843" w:type="dxa"/>
          </w:tcPr>
          <w:p w:rsidR="00D12EDC" w:rsidRPr="00DE3845" w:rsidRDefault="00D12EDC" w:rsidP="00A824B1">
            <w:pPr>
              <w:spacing w:line="240" w:lineRule="auto"/>
              <w:jc w:val="both"/>
              <w:rPr>
                <w:rFonts w:ascii="Arial Narrow" w:hAnsi="Arial Narrow" w:cs="Arial"/>
                <w:color w:val="0099FF"/>
                <w:sz w:val="18"/>
              </w:rPr>
            </w:pPr>
            <w:r w:rsidRPr="00DE3845">
              <w:rPr>
                <w:rFonts w:ascii="Arial Narrow" w:hAnsi="Arial Narrow"/>
                <w:sz w:val="18"/>
              </w:rPr>
              <w:t>10 days Trainer of Trainers (TOT) workshop (Grade 7)</w:t>
            </w:r>
          </w:p>
        </w:tc>
        <w:tc>
          <w:tcPr>
            <w:tcW w:w="1985" w:type="dxa"/>
          </w:tcPr>
          <w:p w:rsidR="00D12EDC" w:rsidRPr="00DE3845" w:rsidRDefault="00D12EDC" w:rsidP="00A824B1">
            <w:pPr>
              <w:spacing w:line="240" w:lineRule="auto"/>
              <w:jc w:val="both"/>
              <w:rPr>
                <w:rFonts w:ascii="Arial Narrow" w:hAnsi="Arial Narrow" w:cs="Arial"/>
                <w:b/>
                <w:color w:val="0099FF"/>
                <w:sz w:val="18"/>
              </w:rPr>
            </w:pPr>
            <w:r w:rsidRPr="00DE3845">
              <w:rPr>
                <w:rFonts w:ascii="Arial Narrow" w:hAnsi="Arial Narrow"/>
                <w:sz w:val="18"/>
              </w:rPr>
              <w:t>3 days training to continue HFLE implementation in Grade 8</w:t>
            </w:r>
          </w:p>
        </w:tc>
        <w:tc>
          <w:tcPr>
            <w:tcW w:w="2409" w:type="dxa"/>
          </w:tcPr>
          <w:p w:rsidR="00D12EDC" w:rsidRPr="00DE3845" w:rsidRDefault="00D12EDC" w:rsidP="00A824B1">
            <w:pPr>
              <w:spacing w:line="240" w:lineRule="auto"/>
              <w:jc w:val="both"/>
              <w:rPr>
                <w:rFonts w:ascii="Arial Narrow" w:hAnsi="Arial Narrow" w:cs="Arial"/>
                <w:b/>
                <w:color w:val="0099FF"/>
                <w:sz w:val="18"/>
              </w:rPr>
            </w:pPr>
            <w:r w:rsidRPr="00DE3845">
              <w:rPr>
                <w:rFonts w:ascii="Arial Narrow" w:hAnsi="Arial Narrow"/>
                <w:sz w:val="18"/>
              </w:rPr>
              <w:t>3 days training to continue HFLE implementation in Grade 9</w:t>
            </w:r>
          </w:p>
        </w:tc>
      </w:tr>
      <w:tr w:rsidR="00D12EDC" w:rsidRPr="00DE3845">
        <w:tc>
          <w:tcPr>
            <w:tcW w:w="2268" w:type="dxa"/>
            <w:shd w:val="clear" w:color="auto" w:fill="0099FF"/>
          </w:tcPr>
          <w:p w:rsidR="00D12EDC" w:rsidRPr="00265ED3" w:rsidRDefault="00D12EDC" w:rsidP="00A824B1">
            <w:pPr>
              <w:spacing w:line="240" w:lineRule="auto"/>
              <w:jc w:val="both"/>
              <w:rPr>
                <w:rFonts w:ascii="Arial Narrow" w:hAnsi="Arial Narrow" w:cs="Arial"/>
                <w:b/>
                <w:color w:val="FFFFFF" w:themeColor="background1"/>
                <w:sz w:val="18"/>
              </w:rPr>
            </w:pPr>
            <w:r w:rsidRPr="00265ED3">
              <w:rPr>
                <w:rFonts w:ascii="Arial Narrow" w:hAnsi="Arial Narrow" w:cs="Arial"/>
                <w:b/>
                <w:color w:val="FFFFFF" w:themeColor="background1"/>
                <w:sz w:val="18"/>
              </w:rPr>
              <w:t>Teachers of 40 schools added in 2011</w:t>
            </w:r>
          </w:p>
        </w:tc>
        <w:tc>
          <w:tcPr>
            <w:tcW w:w="1843" w:type="dxa"/>
          </w:tcPr>
          <w:p w:rsidR="00D12EDC" w:rsidRPr="00DE3845" w:rsidRDefault="00D12EDC" w:rsidP="00A824B1">
            <w:pPr>
              <w:spacing w:line="240" w:lineRule="auto"/>
              <w:jc w:val="center"/>
              <w:rPr>
                <w:rFonts w:ascii="Arial Narrow" w:hAnsi="Arial Narrow" w:cs="Arial"/>
                <w:b/>
                <w:sz w:val="18"/>
              </w:rPr>
            </w:pPr>
            <w:r w:rsidRPr="00DE3845">
              <w:rPr>
                <w:rFonts w:ascii="Arial Narrow" w:hAnsi="Arial Narrow" w:cs="Arial"/>
                <w:b/>
                <w:sz w:val="18"/>
              </w:rPr>
              <w:t>-</w:t>
            </w:r>
          </w:p>
        </w:tc>
        <w:tc>
          <w:tcPr>
            <w:tcW w:w="1985" w:type="dxa"/>
          </w:tcPr>
          <w:p w:rsidR="00D12EDC" w:rsidRPr="00DE3845" w:rsidRDefault="00D12EDC" w:rsidP="00A824B1">
            <w:pPr>
              <w:spacing w:line="240" w:lineRule="auto"/>
              <w:jc w:val="both"/>
              <w:rPr>
                <w:rFonts w:ascii="Arial Narrow" w:hAnsi="Arial Narrow" w:cs="Arial"/>
                <w:b/>
                <w:color w:val="0099FF"/>
                <w:sz w:val="18"/>
              </w:rPr>
            </w:pPr>
            <w:r w:rsidRPr="00DE3845">
              <w:rPr>
                <w:rFonts w:ascii="Arial Narrow" w:hAnsi="Arial Narrow"/>
                <w:sz w:val="18"/>
              </w:rPr>
              <w:t>5 Days training to implement HFLE in Grade 7</w:t>
            </w:r>
          </w:p>
        </w:tc>
        <w:tc>
          <w:tcPr>
            <w:tcW w:w="2409" w:type="dxa"/>
          </w:tcPr>
          <w:p w:rsidR="00D12EDC" w:rsidRPr="00DE3845" w:rsidRDefault="00D12EDC" w:rsidP="00A824B1">
            <w:pPr>
              <w:spacing w:line="240" w:lineRule="auto"/>
              <w:jc w:val="both"/>
              <w:rPr>
                <w:rFonts w:ascii="Arial Narrow" w:hAnsi="Arial Narrow" w:cs="Arial"/>
                <w:b/>
                <w:color w:val="0099FF"/>
                <w:sz w:val="18"/>
              </w:rPr>
            </w:pPr>
            <w:r w:rsidRPr="00DE3845">
              <w:rPr>
                <w:rFonts w:ascii="Arial Narrow" w:hAnsi="Arial Narrow"/>
                <w:sz w:val="18"/>
              </w:rPr>
              <w:t>3 days training to continue HFLE implementation in Grade 8</w:t>
            </w:r>
          </w:p>
        </w:tc>
      </w:tr>
      <w:tr w:rsidR="00D12EDC" w:rsidRPr="00DE3845">
        <w:tc>
          <w:tcPr>
            <w:tcW w:w="2268" w:type="dxa"/>
            <w:shd w:val="clear" w:color="auto" w:fill="0099FF"/>
          </w:tcPr>
          <w:p w:rsidR="00D12EDC" w:rsidRPr="00265ED3" w:rsidRDefault="00D12EDC" w:rsidP="00A824B1">
            <w:pPr>
              <w:spacing w:line="240" w:lineRule="auto"/>
              <w:jc w:val="both"/>
              <w:rPr>
                <w:rFonts w:ascii="Arial Narrow" w:hAnsi="Arial Narrow" w:cs="Arial"/>
                <w:b/>
                <w:color w:val="FFFFFF" w:themeColor="background1"/>
                <w:sz w:val="18"/>
              </w:rPr>
            </w:pPr>
            <w:r w:rsidRPr="00265ED3">
              <w:rPr>
                <w:rFonts w:ascii="Arial Narrow" w:hAnsi="Arial Narrow" w:cs="Arial"/>
                <w:b/>
                <w:color w:val="FFFFFF" w:themeColor="background1"/>
                <w:sz w:val="18"/>
              </w:rPr>
              <w:t>Teachers of 28 schools added in 2012</w:t>
            </w:r>
          </w:p>
        </w:tc>
        <w:tc>
          <w:tcPr>
            <w:tcW w:w="1843" w:type="dxa"/>
          </w:tcPr>
          <w:p w:rsidR="00D12EDC" w:rsidRPr="00DE3845" w:rsidRDefault="00D12EDC" w:rsidP="00A824B1">
            <w:pPr>
              <w:spacing w:line="240" w:lineRule="auto"/>
              <w:jc w:val="center"/>
              <w:rPr>
                <w:rFonts w:ascii="Arial Narrow" w:hAnsi="Arial Narrow" w:cs="Arial"/>
                <w:b/>
                <w:sz w:val="18"/>
              </w:rPr>
            </w:pPr>
            <w:r w:rsidRPr="00DE3845">
              <w:rPr>
                <w:rFonts w:ascii="Arial Narrow" w:hAnsi="Arial Narrow" w:cs="Arial"/>
                <w:b/>
                <w:sz w:val="18"/>
              </w:rPr>
              <w:t>-</w:t>
            </w:r>
          </w:p>
        </w:tc>
        <w:tc>
          <w:tcPr>
            <w:tcW w:w="1985" w:type="dxa"/>
          </w:tcPr>
          <w:p w:rsidR="00D12EDC" w:rsidRPr="00DE3845" w:rsidRDefault="00D12EDC" w:rsidP="00A824B1">
            <w:pPr>
              <w:spacing w:line="240" w:lineRule="auto"/>
              <w:jc w:val="center"/>
              <w:rPr>
                <w:rFonts w:ascii="Arial Narrow" w:hAnsi="Arial Narrow" w:cs="Arial"/>
                <w:b/>
                <w:sz w:val="18"/>
              </w:rPr>
            </w:pPr>
            <w:r w:rsidRPr="00DE3845">
              <w:rPr>
                <w:rFonts w:ascii="Arial Narrow" w:hAnsi="Arial Narrow" w:cs="Arial"/>
                <w:b/>
                <w:sz w:val="18"/>
              </w:rPr>
              <w:t>-</w:t>
            </w:r>
          </w:p>
        </w:tc>
        <w:tc>
          <w:tcPr>
            <w:tcW w:w="2409" w:type="dxa"/>
          </w:tcPr>
          <w:p w:rsidR="00D12EDC" w:rsidRPr="00DE3845" w:rsidRDefault="00D12EDC" w:rsidP="00A824B1">
            <w:pPr>
              <w:spacing w:line="240" w:lineRule="auto"/>
              <w:jc w:val="both"/>
              <w:rPr>
                <w:rFonts w:ascii="Arial Narrow" w:hAnsi="Arial Narrow" w:cs="Arial"/>
                <w:b/>
                <w:color w:val="0099FF"/>
                <w:sz w:val="18"/>
              </w:rPr>
            </w:pPr>
            <w:r w:rsidRPr="00DE3845">
              <w:rPr>
                <w:rFonts w:ascii="Arial Narrow" w:hAnsi="Arial Narrow"/>
                <w:sz w:val="18"/>
              </w:rPr>
              <w:t>5 Days training to implement HFLE in Grade 7</w:t>
            </w:r>
          </w:p>
        </w:tc>
      </w:tr>
    </w:tbl>
    <w:p w:rsidR="00D12EDC" w:rsidRPr="00DE3845"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cs="Arial"/>
          <w:b/>
          <w:bCs/>
          <w:color w:val="0099FF"/>
          <w:sz w:val="26"/>
        </w:rPr>
      </w:pPr>
    </w:p>
    <w:p w:rsidR="00D12EDC" w:rsidRPr="00DE3845"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cs="Cambria"/>
          <w:b/>
          <w:color w:val="0099FF"/>
          <w:sz w:val="24"/>
          <w:szCs w:val="19"/>
        </w:rPr>
      </w:pPr>
      <w:r>
        <w:rPr>
          <w:rFonts w:ascii="Arial Narrow" w:hAnsi="Arial Narrow" w:cs="Cambria"/>
          <w:b/>
          <w:color w:val="0099FF"/>
          <w:sz w:val="24"/>
          <w:szCs w:val="19"/>
        </w:rPr>
        <w:t xml:space="preserve">1.4.4 </w:t>
      </w:r>
      <w:r w:rsidRPr="00DE3845">
        <w:rPr>
          <w:rFonts w:ascii="Arial Narrow" w:hAnsi="Arial Narrow" w:cs="Cambria"/>
          <w:b/>
          <w:color w:val="0099FF"/>
          <w:sz w:val="24"/>
          <w:szCs w:val="19"/>
        </w:rPr>
        <w:t xml:space="preserve">Key National HFLE </w:t>
      </w:r>
      <w:r w:rsidR="00652C1E">
        <w:rPr>
          <w:rFonts w:ascii="Arial Narrow" w:hAnsi="Arial Narrow" w:cs="Cambria"/>
          <w:b/>
          <w:color w:val="0099FF"/>
          <w:sz w:val="24"/>
          <w:szCs w:val="19"/>
        </w:rPr>
        <w:t>Research and Evaluations</w:t>
      </w:r>
    </w:p>
    <w:p w:rsidR="00D12EDC" w:rsidRPr="00DE3845" w:rsidRDefault="00D12EDC" w:rsidP="00D12EDC">
      <w:pPr>
        <w:spacing w:line="240" w:lineRule="auto"/>
        <w:jc w:val="both"/>
        <w:rPr>
          <w:rFonts w:ascii="Arial Narrow" w:hAnsi="Arial Narrow"/>
          <w:sz w:val="24"/>
        </w:rPr>
      </w:pPr>
      <w:r>
        <w:rPr>
          <w:rFonts w:ascii="Arial Narrow" w:hAnsi="Arial Narrow"/>
          <w:sz w:val="24"/>
        </w:rPr>
        <w:t xml:space="preserve">The desk review revealed </w:t>
      </w:r>
      <w:r w:rsidRPr="00DE3845">
        <w:rPr>
          <w:rFonts w:ascii="Arial Narrow" w:hAnsi="Arial Narrow"/>
          <w:sz w:val="24"/>
        </w:rPr>
        <w:t>that there were two key evaluation</w:t>
      </w:r>
      <w:r>
        <w:rPr>
          <w:rFonts w:ascii="Arial Narrow" w:hAnsi="Arial Narrow"/>
          <w:sz w:val="24"/>
        </w:rPr>
        <w:t>s of the HFLE programme done in 2008 as follows:</w:t>
      </w:r>
      <w:r w:rsidRPr="00DE3845">
        <w:rPr>
          <w:rFonts w:ascii="Arial Narrow" w:hAnsi="Arial Narrow"/>
          <w:sz w:val="24"/>
        </w:rPr>
        <w:t xml:space="preserve"> </w:t>
      </w:r>
    </w:p>
    <w:p w:rsidR="00D12EDC" w:rsidRPr="00DE3845" w:rsidRDefault="00D12EDC" w:rsidP="00D12EDC">
      <w:pPr>
        <w:pStyle w:val="ListParagraph"/>
        <w:numPr>
          <w:ilvl w:val="0"/>
          <w:numId w:val="7"/>
        </w:numPr>
        <w:spacing w:after="0" w:line="240" w:lineRule="auto"/>
        <w:jc w:val="both"/>
        <w:rPr>
          <w:rFonts w:ascii="Arial Narrow" w:hAnsi="Arial Narrow"/>
          <w:b/>
          <w:sz w:val="24"/>
        </w:rPr>
      </w:pPr>
      <w:r w:rsidRPr="00DE3845">
        <w:rPr>
          <w:rFonts w:ascii="Arial Narrow" w:hAnsi="Arial Narrow"/>
          <w:sz w:val="24"/>
        </w:rPr>
        <w:t>UNICEF (2008) Evaluation of the Implementation of Health and Family Life Education in Schools in which Teachers were Trained to Deliver the Curriculum,</w:t>
      </w:r>
      <w:r w:rsidRPr="00DE3845">
        <w:rPr>
          <w:rFonts w:ascii="Arial Narrow" w:hAnsi="Arial Narrow"/>
          <w:b/>
          <w:sz w:val="24"/>
        </w:rPr>
        <w:t xml:space="preserve"> </w:t>
      </w:r>
      <w:r w:rsidRPr="00DE3845">
        <w:rPr>
          <w:rFonts w:ascii="Arial Narrow" w:hAnsi="Arial Narrow"/>
          <w:sz w:val="24"/>
        </w:rPr>
        <w:t>researched and authored by Dereck Springer</w:t>
      </w:r>
    </w:p>
    <w:p w:rsidR="00D12EDC" w:rsidRPr="006F6F85" w:rsidRDefault="00D12EDC" w:rsidP="00D12EDC">
      <w:pPr>
        <w:pStyle w:val="ListParagraph"/>
        <w:numPr>
          <w:ilvl w:val="0"/>
          <w:numId w:val="7"/>
        </w:numPr>
        <w:spacing w:after="0" w:line="240" w:lineRule="auto"/>
        <w:jc w:val="both"/>
        <w:rPr>
          <w:rFonts w:ascii="Arial Narrow" w:hAnsi="Arial Narrow"/>
          <w:sz w:val="24"/>
        </w:rPr>
      </w:pPr>
      <w:r w:rsidRPr="00DE3845">
        <w:rPr>
          <w:rFonts w:ascii="Arial Narrow" w:hAnsi="Arial Narrow"/>
          <w:sz w:val="24"/>
        </w:rPr>
        <w:t>UNESCO (2009) Assessment of the Pre and In-Service Teacher Training on Health and Family Life Education in Guyana</w:t>
      </w:r>
    </w:p>
    <w:p w:rsidR="00D12EDC" w:rsidRPr="00DE3845" w:rsidRDefault="00D12EDC" w:rsidP="00D12EDC">
      <w:pPr>
        <w:pStyle w:val="ListParagraph"/>
        <w:spacing w:after="0" w:line="240" w:lineRule="auto"/>
        <w:ind w:left="1097"/>
        <w:jc w:val="both"/>
        <w:rPr>
          <w:rFonts w:ascii="Arial Narrow" w:hAnsi="Arial Narrow"/>
          <w:sz w:val="24"/>
        </w:rPr>
      </w:pPr>
    </w:p>
    <w:p w:rsidR="00D12EDC" w:rsidRPr="00DE3845" w:rsidRDefault="00D12EDC" w:rsidP="00D12EDC">
      <w:pPr>
        <w:spacing w:line="240" w:lineRule="auto"/>
        <w:jc w:val="both"/>
        <w:rPr>
          <w:rFonts w:ascii="Arial" w:hAnsi="Arial" w:cs="Arial"/>
          <w:sz w:val="24"/>
        </w:rPr>
      </w:pPr>
      <w:r w:rsidRPr="00DE3845">
        <w:rPr>
          <w:rFonts w:ascii="Arial Narrow" w:hAnsi="Arial Narrow"/>
          <w:sz w:val="24"/>
        </w:rPr>
        <w:t>The 2008 evaluation focused on determining “</w:t>
      </w:r>
      <w:r w:rsidRPr="00DE3845">
        <w:rPr>
          <w:rFonts w:ascii="Arial Narrow" w:hAnsi="Arial Narrow" w:cs="Arial"/>
          <w:sz w:val="24"/>
        </w:rPr>
        <w:t>the extent to which the curriculum was used and to identify constraints to implementation and recommendations for overcoming them. The evaluation used questionnaires and targeted head teachers and teachers in Nursery, Primary, Primary Top, Community High and Secondary schools in eight of the 10 administrative regions in Guyana.</w:t>
      </w:r>
      <w:r w:rsidRPr="00DE3845">
        <w:rPr>
          <w:rFonts w:ascii="Arial" w:hAnsi="Arial" w:cs="Arial"/>
          <w:sz w:val="24"/>
        </w:rPr>
        <w:t xml:space="preserve">” </w:t>
      </w:r>
    </w:p>
    <w:p w:rsidR="00D12EDC" w:rsidRPr="00DE3845" w:rsidRDefault="00D12EDC" w:rsidP="00D12EDC">
      <w:pPr>
        <w:spacing w:line="240" w:lineRule="auto"/>
        <w:jc w:val="both"/>
        <w:rPr>
          <w:rFonts w:ascii="Arial Narrow" w:hAnsi="Arial Narrow" w:cs="Arial"/>
          <w:b/>
          <w:bCs/>
          <w:color w:val="0099FF"/>
          <w:sz w:val="26"/>
        </w:rPr>
      </w:pPr>
      <w:r w:rsidRPr="00DE3845">
        <w:rPr>
          <w:rFonts w:ascii="Arial Narrow" w:hAnsi="Arial Narrow" w:cs="Arial"/>
          <w:sz w:val="24"/>
        </w:rPr>
        <w:t>Key recommendations pointed to several key weaknesses including – issues of teacher capacity, the implementing policy provisions for linking students to services in collaboration with NGOs, an HFLE monitoring system and the proactive targeting of Grade 7 teachers for HFLE education. Several of these recommendations are reflected in the 2010 pilot programme. The UNESCO report highlighted the need for political will and commitment at the national level, time allocation for topics and “more examples of interactive and participative activities”.</w:t>
      </w:r>
    </w:p>
    <w:p w:rsidR="00D12EDC" w:rsidRPr="0067433D" w:rsidRDefault="00D12EDC" w:rsidP="00D12EDC">
      <w:pPr>
        <w:pStyle w:val="Heading4"/>
        <w:numPr>
          <w:ilvl w:val="0"/>
          <w:numId w:val="0"/>
        </w:numPr>
        <w:rPr>
          <w:rFonts w:ascii="Arial Narrow" w:hAnsi="Arial Narrow"/>
          <w:b/>
        </w:rPr>
      </w:pPr>
      <w:r>
        <w:rPr>
          <w:rFonts w:ascii="Arial Narrow" w:hAnsi="Arial Narrow"/>
          <w:b/>
        </w:rPr>
        <w:t xml:space="preserve">1.4.5 </w:t>
      </w:r>
      <w:r w:rsidRPr="0067433D">
        <w:rPr>
          <w:rFonts w:ascii="Arial Narrow" w:hAnsi="Arial Narrow"/>
          <w:b/>
        </w:rPr>
        <w:t xml:space="preserve">Life-Skills Based Training Materials </w:t>
      </w:r>
    </w:p>
    <w:p w:rsidR="00D12EDC" w:rsidRPr="00DE3845" w:rsidRDefault="00D12EDC" w:rsidP="00D12EDC">
      <w:pPr>
        <w:spacing w:line="240" w:lineRule="auto"/>
        <w:jc w:val="both"/>
        <w:rPr>
          <w:rFonts w:ascii="Arial Narrow" w:hAnsi="Arial Narrow" w:cs="Arial"/>
          <w:sz w:val="24"/>
        </w:rPr>
      </w:pPr>
      <w:r w:rsidRPr="00DE3845">
        <w:rPr>
          <w:rFonts w:ascii="Arial Narrow" w:hAnsi="Arial Narrow" w:cs="Arial"/>
          <w:sz w:val="24"/>
        </w:rPr>
        <w:t>Another key component of the HFLE pilot was to “increase the availability and quality of teaching materials”. The following materials were provided to teachers:</w:t>
      </w:r>
    </w:p>
    <w:p w:rsidR="00D12EDC" w:rsidRPr="00DE3845" w:rsidRDefault="00D12EDC" w:rsidP="00D12EDC">
      <w:pPr>
        <w:pStyle w:val="ListParagraph"/>
        <w:numPr>
          <w:ilvl w:val="0"/>
          <w:numId w:val="23"/>
        </w:numPr>
        <w:spacing w:after="0" w:line="240" w:lineRule="auto"/>
        <w:ind w:left="714" w:hanging="357"/>
        <w:jc w:val="both"/>
        <w:rPr>
          <w:rFonts w:ascii="Arial Narrow" w:hAnsi="Arial Narrow" w:cs="Arial"/>
          <w:sz w:val="24"/>
        </w:rPr>
      </w:pPr>
      <w:r w:rsidRPr="00DE3845">
        <w:rPr>
          <w:rFonts w:ascii="Arial Narrow" w:hAnsi="Arial Narrow" w:cs="Arial"/>
          <w:sz w:val="24"/>
        </w:rPr>
        <w:t>Sample Lessons – Self and Interpersonal Relationships and Sex and Sexual Health</w:t>
      </w:r>
    </w:p>
    <w:p w:rsidR="00D12EDC" w:rsidRPr="00DE3845" w:rsidRDefault="00D12EDC" w:rsidP="00D12EDC">
      <w:pPr>
        <w:pStyle w:val="ListParagraph"/>
        <w:numPr>
          <w:ilvl w:val="0"/>
          <w:numId w:val="23"/>
        </w:numPr>
        <w:spacing w:after="0" w:line="240" w:lineRule="auto"/>
        <w:ind w:left="714" w:hanging="357"/>
        <w:jc w:val="both"/>
        <w:rPr>
          <w:rFonts w:ascii="Arial Narrow" w:hAnsi="Arial Narrow" w:cs="Arial"/>
          <w:sz w:val="24"/>
        </w:rPr>
      </w:pPr>
      <w:r w:rsidRPr="00DE3845">
        <w:rPr>
          <w:rFonts w:ascii="Arial Narrow" w:hAnsi="Arial Narrow" w:cs="Arial"/>
          <w:sz w:val="24"/>
        </w:rPr>
        <w:t>HLFE materials</w:t>
      </w:r>
    </w:p>
    <w:p w:rsidR="00D12EDC" w:rsidRPr="00DE3845" w:rsidRDefault="00D12EDC" w:rsidP="00D12EDC">
      <w:pPr>
        <w:pStyle w:val="ListParagraph"/>
        <w:numPr>
          <w:ilvl w:val="0"/>
          <w:numId w:val="23"/>
        </w:numPr>
        <w:spacing w:after="0" w:line="240" w:lineRule="auto"/>
        <w:ind w:left="714" w:hanging="357"/>
        <w:jc w:val="both"/>
        <w:rPr>
          <w:rFonts w:ascii="Arial Narrow" w:hAnsi="Arial Narrow" w:cs="Arial"/>
          <w:sz w:val="24"/>
        </w:rPr>
      </w:pPr>
      <w:proofErr w:type="spellStart"/>
      <w:r w:rsidRPr="00DE3845">
        <w:rPr>
          <w:rFonts w:ascii="Arial Narrow" w:hAnsi="Arial Narrow" w:cs="Arial"/>
          <w:sz w:val="24"/>
        </w:rPr>
        <w:t>Merundoi</w:t>
      </w:r>
      <w:proofErr w:type="spellEnd"/>
      <w:r w:rsidRPr="00DE3845">
        <w:rPr>
          <w:rFonts w:ascii="Arial Narrow" w:hAnsi="Arial Narrow" w:cs="Arial"/>
          <w:sz w:val="24"/>
        </w:rPr>
        <w:t xml:space="preserve"> produced CD</w:t>
      </w:r>
    </w:p>
    <w:p w:rsidR="00D12EDC" w:rsidRPr="00DE3845" w:rsidRDefault="00D12EDC" w:rsidP="00D12EDC">
      <w:pPr>
        <w:pStyle w:val="ListParagraph"/>
        <w:numPr>
          <w:ilvl w:val="0"/>
          <w:numId w:val="23"/>
        </w:numPr>
        <w:spacing w:after="0" w:line="240" w:lineRule="auto"/>
        <w:ind w:left="714" w:hanging="357"/>
        <w:jc w:val="both"/>
        <w:rPr>
          <w:rFonts w:ascii="Arial Narrow" w:hAnsi="Arial Narrow" w:cs="Arial"/>
          <w:sz w:val="24"/>
        </w:rPr>
      </w:pPr>
      <w:r w:rsidRPr="00DE3845">
        <w:rPr>
          <w:rFonts w:ascii="Arial Narrow" w:hAnsi="Arial Narrow" w:cs="Arial"/>
          <w:sz w:val="24"/>
        </w:rPr>
        <w:t>Sexuality Education Text Book</w:t>
      </w:r>
    </w:p>
    <w:p w:rsidR="00D12EDC" w:rsidRPr="00DE3845" w:rsidRDefault="00D12EDC" w:rsidP="00D12EDC">
      <w:pPr>
        <w:pStyle w:val="ListParagraph"/>
        <w:numPr>
          <w:ilvl w:val="0"/>
          <w:numId w:val="23"/>
        </w:numPr>
        <w:spacing w:after="0" w:line="240" w:lineRule="auto"/>
        <w:ind w:left="714" w:hanging="357"/>
        <w:jc w:val="both"/>
        <w:rPr>
          <w:rFonts w:ascii="Arial Narrow" w:hAnsi="Arial Narrow" w:cs="Arial"/>
          <w:sz w:val="24"/>
        </w:rPr>
      </w:pPr>
      <w:r w:rsidRPr="00DE3845">
        <w:rPr>
          <w:rFonts w:ascii="Arial Narrow" w:hAnsi="Arial Narrow" w:cs="Arial"/>
          <w:sz w:val="24"/>
        </w:rPr>
        <w:t>Compact disc with Video Clips</w:t>
      </w:r>
    </w:p>
    <w:p w:rsidR="00D12EDC" w:rsidRPr="00DE3845" w:rsidRDefault="00D12EDC" w:rsidP="00D12EDC">
      <w:pPr>
        <w:pStyle w:val="ListParagraph"/>
        <w:numPr>
          <w:ilvl w:val="0"/>
          <w:numId w:val="23"/>
        </w:numPr>
        <w:spacing w:after="0" w:line="240" w:lineRule="auto"/>
        <w:ind w:left="714" w:hanging="357"/>
        <w:jc w:val="both"/>
        <w:rPr>
          <w:rFonts w:ascii="Arial Narrow" w:hAnsi="Arial Narrow" w:cs="Arial"/>
          <w:sz w:val="24"/>
        </w:rPr>
      </w:pPr>
      <w:r w:rsidRPr="00DE3845">
        <w:rPr>
          <w:rFonts w:ascii="Arial Narrow" w:hAnsi="Arial Narrow" w:cs="Arial"/>
          <w:sz w:val="24"/>
        </w:rPr>
        <w:t xml:space="preserve">You your Life and Dream Text </w:t>
      </w:r>
    </w:p>
    <w:p w:rsidR="00D12EDC" w:rsidRPr="00265ED3" w:rsidRDefault="00D12EDC" w:rsidP="00D12EDC">
      <w:pPr>
        <w:pStyle w:val="ListParagraph"/>
        <w:numPr>
          <w:ilvl w:val="0"/>
          <w:numId w:val="23"/>
        </w:numPr>
        <w:spacing w:after="0" w:line="240" w:lineRule="auto"/>
        <w:ind w:left="714" w:hanging="357"/>
        <w:jc w:val="both"/>
        <w:rPr>
          <w:rFonts w:ascii="Arial Narrow" w:hAnsi="Arial Narrow" w:cs="Arial"/>
          <w:sz w:val="24"/>
        </w:rPr>
      </w:pPr>
      <w:r w:rsidRPr="00DE3845">
        <w:rPr>
          <w:rFonts w:ascii="Arial Narrow" w:hAnsi="Arial Narrow" w:cs="Arial"/>
          <w:sz w:val="24"/>
        </w:rPr>
        <w:t xml:space="preserve">Workshop </w:t>
      </w:r>
      <w:proofErr w:type="spellStart"/>
      <w:r w:rsidRPr="00DE3845">
        <w:rPr>
          <w:rFonts w:ascii="Arial Narrow" w:hAnsi="Arial Narrow" w:cs="Arial"/>
          <w:sz w:val="24"/>
        </w:rPr>
        <w:t>handouts</w:t>
      </w:r>
      <w:proofErr w:type="spellEnd"/>
      <w:r w:rsidRPr="00DE3845">
        <w:rPr>
          <w:rFonts w:ascii="Arial Narrow" w:hAnsi="Arial Narrow" w:cs="Arial"/>
          <w:sz w:val="24"/>
        </w:rPr>
        <w:t xml:space="preserve"> </w:t>
      </w:r>
    </w:p>
    <w:p w:rsidR="00D12EDC" w:rsidRPr="00DE3845" w:rsidRDefault="00D12EDC" w:rsidP="00D12EDC">
      <w:pPr>
        <w:spacing w:line="240" w:lineRule="auto"/>
        <w:jc w:val="both"/>
        <w:rPr>
          <w:rFonts w:ascii="Arial Narrow" w:hAnsi="Arial Narrow" w:cs="Arial"/>
          <w:sz w:val="24"/>
          <w:szCs w:val="20"/>
        </w:rPr>
      </w:pPr>
      <w:r w:rsidRPr="00DE3845">
        <w:rPr>
          <w:rFonts w:ascii="Arial Narrow" w:hAnsi="Arial Narrow" w:cs="Arial"/>
          <w:sz w:val="24"/>
          <w:szCs w:val="20"/>
        </w:rPr>
        <w:lastRenderedPageBreak/>
        <w:t xml:space="preserve">The HFLE unit has also developed posters, leaflets and other communication tools for the HFLE programme. </w:t>
      </w:r>
    </w:p>
    <w:p w:rsidR="00D12EDC" w:rsidRPr="0067433D" w:rsidRDefault="00D12EDC" w:rsidP="00D12EDC">
      <w:pPr>
        <w:pStyle w:val="Heading4"/>
        <w:numPr>
          <w:ilvl w:val="0"/>
          <w:numId w:val="0"/>
        </w:numPr>
        <w:rPr>
          <w:rFonts w:ascii="Arial Narrow" w:hAnsi="Arial Narrow"/>
          <w:b/>
        </w:rPr>
      </w:pPr>
      <w:r>
        <w:rPr>
          <w:rFonts w:ascii="Arial Narrow" w:hAnsi="Arial Narrow"/>
          <w:b/>
        </w:rPr>
        <w:t>1.4</w:t>
      </w:r>
      <w:r w:rsidRPr="0067433D">
        <w:rPr>
          <w:rFonts w:ascii="Arial Narrow" w:hAnsi="Arial Narrow"/>
          <w:b/>
        </w:rPr>
        <w:t xml:space="preserve">.6 On-going Monitoring and Evaluation </w:t>
      </w:r>
    </w:p>
    <w:p w:rsidR="00D12EDC" w:rsidRPr="00DE3845" w:rsidRDefault="00D12EDC" w:rsidP="00D12EDC">
      <w:pPr>
        <w:spacing w:line="240" w:lineRule="auto"/>
        <w:jc w:val="both"/>
        <w:rPr>
          <w:rFonts w:ascii="Arial Narrow" w:hAnsi="Arial Narrow" w:cs="Arial"/>
          <w:sz w:val="24"/>
        </w:rPr>
      </w:pPr>
      <w:r w:rsidRPr="00DE3845">
        <w:rPr>
          <w:rFonts w:ascii="Arial Narrow" w:hAnsi="Arial Narrow" w:cs="Arial"/>
          <w:sz w:val="24"/>
        </w:rPr>
        <w:t>Following the first training in 2010, a baseline survey tool was developed and then delivered by the</w:t>
      </w:r>
      <w:r>
        <w:rPr>
          <w:rFonts w:ascii="Arial Narrow" w:hAnsi="Arial Narrow" w:cs="Arial"/>
          <w:sz w:val="24"/>
        </w:rPr>
        <w:t xml:space="preserve"> trained HFLE</w:t>
      </w:r>
      <w:r w:rsidRPr="00DE3845">
        <w:rPr>
          <w:rFonts w:ascii="Arial Narrow" w:hAnsi="Arial Narrow" w:cs="Arial"/>
          <w:sz w:val="24"/>
        </w:rPr>
        <w:t xml:space="preserve"> teachers to the students in the school. In addition, the HFLE Coordinator also uses a monitoring form, “Administrator’s Survey” to monitor the implementation in</w:t>
      </w:r>
      <w:r>
        <w:rPr>
          <w:rFonts w:ascii="Arial Narrow" w:hAnsi="Arial Narrow" w:cs="Arial"/>
          <w:sz w:val="24"/>
        </w:rPr>
        <w:t xml:space="preserve"> the schools. The teachers are</w:t>
      </w:r>
      <w:r w:rsidRPr="00DE3845">
        <w:rPr>
          <w:rFonts w:ascii="Arial Narrow" w:hAnsi="Arial Narrow" w:cs="Arial"/>
          <w:sz w:val="24"/>
        </w:rPr>
        <w:t xml:space="preserve"> required to send copies of the school timetable to the HFLE Coordinator. The monitoring tool used in the schools measures areas such as general information on implementation, a classroom observation instrument and teacher assessment and satisfaction instrument. </w:t>
      </w:r>
    </w:p>
    <w:p w:rsidR="00D12EDC" w:rsidRPr="00DE3845" w:rsidRDefault="00D12EDC" w:rsidP="00D12EDC">
      <w:pPr>
        <w:pStyle w:val="Heading2"/>
        <w:numPr>
          <w:ilvl w:val="0"/>
          <w:numId w:val="0"/>
        </w:numPr>
      </w:pPr>
      <w:bookmarkStart w:id="24" w:name="_Toc249952298"/>
      <w:r>
        <w:t xml:space="preserve">1.5 </w:t>
      </w:r>
      <w:r w:rsidRPr="00DE3845">
        <w:t>Definition of Key Terms</w:t>
      </w:r>
      <w:bookmarkEnd w:id="24"/>
    </w:p>
    <w:p w:rsidR="00D12EDC" w:rsidRPr="00DE3845" w:rsidRDefault="00D12EDC" w:rsidP="00D12EDC">
      <w:pPr>
        <w:autoSpaceDE w:val="0"/>
        <w:autoSpaceDN w:val="0"/>
        <w:adjustRightInd w:val="0"/>
        <w:spacing w:after="0" w:line="240" w:lineRule="auto"/>
        <w:jc w:val="both"/>
        <w:rPr>
          <w:rFonts w:ascii="Arial Narrow" w:eastAsiaTheme="minorHAnsi" w:hAnsi="Arial Narrow" w:cs="Times"/>
          <w:bCs/>
          <w:color w:val="000000"/>
          <w:sz w:val="24"/>
          <w:szCs w:val="24"/>
          <w:lang w:eastAsia="en-US"/>
        </w:rPr>
      </w:pPr>
      <w:r w:rsidRPr="00DE3845">
        <w:rPr>
          <w:rFonts w:ascii="Arial Narrow" w:eastAsiaTheme="minorHAnsi" w:hAnsi="Arial Narrow" w:cs="Times"/>
          <w:bCs/>
          <w:color w:val="000000"/>
          <w:sz w:val="24"/>
          <w:szCs w:val="24"/>
          <w:lang w:eastAsia="en-US"/>
        </w:rPr>
        <w:t>The following terms are central to the reading of the report and for the purpose of the evaluation UNICEF’s definitions were adopted, specifically:</w:t>
      </w:r>
    </w:p>
    <w:p w:rsidR="00D12EDC" w:rsidRPr="00DE3845" w:rsidRDefault="00D12EDC" w:rsidP="00D12EDC">
      <w:pPr>
        <w:autoSpaceDE w:val="0"/>
        <w:autoSpaceDN w:val="0"/>
        <w:adjustRightInd w:val="0"/>
        <w:spacing w:after="0" w:line="240" w:lineRule="auto"/>
        <w:jc w:val="both"/>
        <w:rPr>
          <w:rFonts w:ascii="Arial Narrow" w:eastAsiaTheme="minorHAnsi" w:hAnsi="Arial Narrow" w:cs="Times"/>
          <w:bCs/>
          <w:color w:val="000000"/>
          <w:sz w:val="24"/>
          <w:szCs w:val="24"/>
          <w:lang w:eastAsia="en-US"/>
        </w:rPr>
      </w:pPr>
    </w:p>
    <w:p w:rsidR="00D12EDC" w:rsidRPr="00DE3845" w:rsidRDefault="00D12EDC" w:rsidP="00D12EDC">
      <w:pPr>
        <w:autoSpaceDE w:val="0"/>
        <w:autoSpaceDN w:val="0"/>
        <w:adjustRightInd w:val="0"/>
        <w:spacing w:line="240" w:lineRule="auto"/>
        <w:jc w:val="both"/>
        <w:rPr>
          <w:rFonts w:ascii="Arial Narrow" w:eastAsiaTheme="minorHAnsi" w:hAnsi="Arial Narrow" w:cs="Times"/>
          <w:color w:val="000000"/>
          <w:sz w:val="24"/>
          <w:szCs w:val="24"/>
          <w:lang w:eastAsia="en-US"/>
        </w:rPr>
      </w:pPr>
      <w:r w:rsidRPr="00DE3845">
        <w:rPr>
          <w:rFonts w:ascii="Arial Narrow" w:eastAsiaTheme="minorHAnsi" w:hAnsi="Arial Narrow" w:cs="Times"/>
          <w:b/>
          <w:bCs/>
          <w:color w:val="000000"/>
          <w:sz w:val="24"/>
          <w:szCs w:val="24"/>
          <w:lang w:eastAsia="en-US"/>
        </w:rPr>
        <w:t>Knowledge</w:t>
      </w:r>
      <w:r w:rsidRPr="00DE3845">
        <w:rPr>
          <w:rFonts w:ascii="Arial Narrow" w:eastAsiaTheme="minorHAnsi" w:hAnsi="Arial Narrow" w:cs="Times"/>
          <w:color w:val="000000"/>
          <w:sz w:val="24"/>
          <w:szCs w:val="24"/>
          <w:lang w:eastAsia="en-US"/>
        </w:rPr>
        <w:t xml:space="preserve"> and "information" are used interchangeably in many contexts, but in discussions of life skills education, "information" refers to what is communicated about a particular fact or subject, while “knowledge" refers to a state or condition of understanding that permits factual information to be related to other information and knowledge, synthesized into broader concepts and usefully applied.</w:t>
      </w:r>
    </w:p>
    <w:p w:rsidR="00D12EDC" w:rsidRPr="00DE3845" w:rsidRDefault="00D12EDC" w:rsidP="00D12EDC">
      <w:pPr>
        <w:autoSpaceDE w:val="0"/>
        <w:autoSpaceDN w:val="0"/>
        <w:adjustRightInd w:val="0"/>
        <w:spacing w:line="240" w:lineRule="auto"/>
        <w:jc w:val="both"/>
        <w:rPr>
          <w:rFonts w:ascii="Arial Narrow" w:eastAsiaTheme="minorHAnsi" w:hAnsi="Arial Narrow" w:cs="Times"/>
          <w:color w:val="000000"/>
          <w:sz w:val="24"/>
          <w:szCs w:val="24"/>
          <w:lang w:eastAsia="en-US"/>
        </w:rPr>
      </w:pPr>
      <w:r w:rsidRPr="00DE3845">
        <w:rPr>
          <w:rFonts w:ascii="Arial Narrow" w:eastAsiaTheme="minorHAnsi" w:hAnsi="Arial Narrow" w:cs="Times"/>
          <w:b/>
          <w:bCs/>
          <w:color w:val="000000"/>
          <w:sz w:val="24"/>
          <w:szCs w:val="24"/>
          <w:lang w:eastAsia="en-US"/>
        </w:rPr>
        <w:t>Attitudes</w:t>
      </w:r>
      <w:r>
        <w:rPr>
          <w:rFonts w:ascii="Arial Narrow" w:eastAsiaTheme="minorHAnsi" w:hAnsi="Arial Narrow" w:cs="Times"/>
          <w:color w:val="000000"/>
          <w:sz w:val="24"/>
          <w:szCs w:val="24"/>
          <w:lang w:eastAsia="en-US"/>
        </w:rPr>
        <w:t xml:space="preserve"> </w:t>
      </w:r>
      <w:r w:rsidRPr="00DE3845">
        <w:rPr>
          <w:rFonts w:ascii="Arial Narrow" w:eastAsiaTheme="minorHAnsi" w:hAnsi="Arial Narrow" w:cs="Times"/>
          <w:color w:val="000000"/>
          <w:sz w:val="24"/>
          <w:szCs w:val="24"/>
          <w:lang w:eastAsia="en-US"/>
        </w:rPr>
        <w:t>is used in the context of life skills education to encompass the broad domain of social norms, ethics, morals, values, rights, culture, tradition, spirituality and religion, and feelings about self and others.</w:t>
      </w:r>
    </w:p>
    <w:p w:rsidR="00D12EDC" w:rsidRPr="00DE3845" w:rsidRDefault="00D12EDC" w:rsidP="00D12EDC">
      <w:pPr>
        <w:autoSpaceDE w:val="0"/>
        <w:autoSpaceDN w:val="0"/>
        <w:adjustRightInd w:val="0"/>
        <w:spacing w:line="240" w:lineRule="auto"/>
        <w:jc w:val="both"/>
        <w:rPr>
          <w:rFonts w:ascii="Arial Narrow" w:eastAsiaTheme="minorHAnsi" w:hAnsi="Arial Narrow" w:cs="Times"/>
          <w:color w:val="000000"/>
          <w:sz w:val="24"/>
          <w:szCs w:val="24"/>
          <w:lang w:eastAsia="en-US"/>
        </w:rPr>
      </w:pPr>
      <w:r w:rsidRPr="00DE3845">
        <w:rPr>
          <w:rFonts w:ascii="Arial Narrow" w:eastAsiaTheme="minorHAnsi" w:hAnsi="Arial Narrow" w:cs="Times"/>
          <w:b/>
          <w:bCs/>
          <w:color w:val="000000"/>
          <w:sz w:val="24"/>
          <w:szCs w:val="24"/>
          <w:lang w:eastAsia="en-US"/>
        </w:rPr>
        <w:t>Life skills</w:t>
      </w:r>
      <w:r w:rsidRPr="00DE3845">
        <w:rPr>
          <w:rStyle w:val="FootnoteReference"/>
          <w:rFonts w:ascii="Arial Narrow" w:eastAsiaTheme="minorHAnsi" w:hAnsi="Arial Narrow" w:cs="Times"/>
          <w:b/>
          <w:bCs/>
          <w:color w:val="000000"/>
          <w:sz w:val="24"/>
          <w:szCs w:val="24"/>
          <w:lang w:eastAsia="en-US"/>
        </w:rPr>
        <w:footnoteReference w:id="22"/>
      </w:r>
      <w:r w:rsidRPr="00DE3845">
        <w:rPr>
          <w:rFonts w:ascii="Arial Narrow" w:eastAsiaTheme="minorHAnsi" w:hAnsi="Arial Narrow" w:cs="Times"/>
          <w:color w:val="000000"/>
          <w:sz w:val="24"/>
          <w:szCs w:val="24"/>
          <w:lang w:eastAsia="en-US"/>
        </w:rPr>
        <w:t xml:space="preserve"> are defined as psychosocial abilities for adaptive and positive behaviour that enable individuals to deal effectively with the demands and challenges of everyday life. They are loosely grouped into three broad categories of skills: cognitive skills for </w:t>
      </w:r>
      <w:proofErr w:type="spellStart"/>
      <w:r w:rsidRPr="00DE3845">
        <w:rPr>
          <w:rFonts w:ascii="Arial Narrow" w:eastAsiaTheme="minorHAnsi" w:hAnsi="Arial Narrow" w:cs="Times"/>
          <w:color w:val="000000"/>
          <w:sz w:val="24"/>
          <w:szCs w:val="24"/>
          <w:lang w:eastAsia="en-US"/>
        </w:rPr>
        <w:t>analyzing</w:t>
      </w:r>
      <w:proofErr w:type="spellEnd"/>
      <w:r w:rsidRPr="00DE3845">
        <w:rPr>
          <w:rFonts w:ascii="Arial Narrow" w:eastAsiaTheme="minorHAnsi" w:hAnsi="Arial Narrow" w:cs="Times"/>
          <w:color w:val="000000"/>
          <w:sz w:val="24"/>
          <w:szCs w:val="24"/>
          <w:lang w:eastAsia="en-US"/>
        </w:rPr>
        <w:t xml:space="preserve"> and using information, personal skills for developing personal agency and managing oneself, and inter-personal skills for communicating and interacting effectively with others.</w:t>
      </w:r>
    </w:p>
    <w:p w:rsidR="00D12EDC" w:rsidRPr="00DE3845" w:rsidRDefault="00D12EDC" w:rsidP="00D12EDC">
      <w:pPr>
        <w:autoSpaceDE w:val="0"/>
        <w:autoSpaceDN w:val="0"/>
        <w:adjustRightInd w:val="0"/>
        <w:spacing w:line="240" w:lineRule="auto"/>
        <w:jc w:val="both"/>
        <w:rPr>
          <w:rFonts w:ascii="Arial Narrow" w:eastAsiaTheme="minorHAnsi" w:hAnsi="Arial Narrow" w:cs="Times"/>
          <w:color w:val="000000"/>
          <w:sz w:val="24"/>
          <w:szCs w:val="24"/>
          <w:lang w:eastAsia="en-US"/>
        </w:rPr>
      </w:pPr>
      <w:r w:rsidRPr="00DE3845">
        <w:rPr>
          <w:rFonts w:ascii="Arial Narrow" w:eastAsiaTheme="minorHAnsi" w:hAnsi="Arial Narrow" w:cs="Times"/>
          <w:b/>
          <w:bCs/>
          <w:color w:val="000000"/>
          <w:sz w:val="24"/>
          <w:szCs w:val="24"/>
          <w:lang w:eastAsia="en-US"/>
        </w:rPr>
        <w:t xml:space="preserve">Life skills education </w:t>
      </w:r>
      <w:r w:rsidRPr="00DE3845">
        <w:rPr>
          <w:rFonts w:ascii="Arial Narrow" w:eastAsiaTheme="minorHAnsi" w:hAnsi="Arial Narrow" w:cs="Times"/>
          <w:color w:val="000000"/>
          <w:sz w:val="24"/>
          <w:szCs w:val="24"/>
          <w:lang w:eastAsia="en-US"/>
        </w:rPr>
        <w:t xml:space="preserve">is a structured programme of needs- and outcomes-based participatory learning that aims to increase positive and adaptive behaviour by assisting individuals to develop and practice psychosocial skills that minimize risk factors and maximize protective factors. Life skills </w:t>
      </w:r>
      <w:r>
        <w:rPr>
          <w:rFonts w:ascii="Arial Narrow" w:eastAsiaTheme="minorHAnsi" w:hAnsi="Arial Narrow" w:cs="Times"/>
          <w:color w:val="000000"/>
          <w:sz w:val="24"/>
          <w:szCs w:val="24"/>
          <w:lang w:eastAsia="en-US"/>
        </w:rPr>
        <w:t>education programmes are theory</w:t>
      </w:r>
      <w:r w:rsidRPr="00DE3845">
        <w:rPr>
          <w:rFonts w:ascii="Arial Narrow" w:eastAsiaTheme="minorHAnsi" w:hAnsi="Arial Narrow" w:cs="Times"/>
          <w:color w:val="000000"/>
          <w:sz w:val="24"/>
          <w:szCs w:val="24"/>
          <w:lang w:eastAsia="en-US"/>
        </w:rPr>
        <w:t xml:space="preserve"> and evidenced-based, learner-focused, delivered by competent facilitators, and appropriately evaluated to ensure continuous improvement of documented results.</w:t>
      </w:r>
    </w:p>
    <w:p w:rsidR="00D12EDC" w:rsidRPr="00DE3845" w:rsidRDefault="00D12EDC" w:rsidP="00D12EDC">
      <w:pPr>
        <w:pStyle w:val="Heading2"/>
        <w:numPr>
          <w:ilvl w:val="0"/>
          <w:numId w:val="0"/>
        </w:numPr>
        <w:rPr>
          <w:sz w:val="26"/>
        </w:rPr>
      </w:pPr>
      <w:bookmarkStart w:id="25" w:name="_Toc249952299"/>
      <w:r>
        <w:t xml:space="preserve">1.6 </w:t>
      </w:r>
      <w:r w:rsidRPr="00DE3845">
        <w:t>Structure of the Report</w:t>
      </w:r>
      <w:r w:rsidRPr="00DE3845">
        <w:rPr>
          <w:rStyle w:val="FootnoteReference"/>
        </w:rPr>
        <w:footnoteReference w:id="23"/>
      </w:r>
      <w:bookmarkEnd w:id="25"/>
    </w:p>
    <w:p w:rsidR="00D12EDC" w:rsidRPr="00DE3845" w:rsidRDefault="00D12EDC" w:rsidP="00D12EDC">
      <w:pPr>
        <w:spacing w:after="0" w:line="240" w:lineRule="auto"/>
        <w:jc w:val="both"/>
        <w:rPr>
          <w:rFonts w:ascii="Arial Narrow" w:hAnsi="Arial Narrow"/>
          <w:sz w:val="24"/>
        </w:rPr>
      </w:pPr>
      <w:r w:rsidRPr="00DE3845">
        <w:rPr>
          <w:rFonts w:ascii="Arial Narrow" w:hAnsi="Arial Narrow"/>
          <w:color w:val="000000" w:themeColor="text1"/>
          <w:sz w:val="24"/>
        </w:rPr>
        <w:t xml:space="preserve">The structure of the report was developed to present the findings of the evaluation in a logical and sequential manner, and to comply with UN reporting standards. </w:t>
      </w:r>
      <w:r w:rsidRPr="00DE3845">
        <w:rPr>
          <w:rFonts w:ascii="Arial Narrow" w:hAnsi="Arial Narrow"/>
          <w:b/>
          <w:color w:val="000000" w:themeColor="text1"/>
          <w:sz w:val="24"/>
        </w:rPr>
        <w:t>Section I</w:t>
      </w:r>
      <w:r w:rsidRPr="00DE3845">
        <w:rPr>
          <w:rFonts w:ascii="Arial Narrow" w:hAnsi="Arial Narrow"/>
          <w:color w:val="000000" w:themeColor="text1"/>
          <w:sz w:val="24"/>
        </w:rPr>
        <w:t xml:space="preserve"> (this section), is largely introductory and provides information on the </w:t>
      </w:r>
      <w:r>
        <w:rPr>
          <w:rFonts w:ascii="Arial Narrow" w:hAnsi="Arial Narrow"/>
          <w:color w:val="000000" w:themeColor="text1"/>
          <w:sz w:val="24"/>
        </w:rPr>
        <w:t>evaluation</w:t>
      </w:r>
      <w:r w:rsidRPr="00DE3845">
        <w:rPr>
          <w:rFonts w:ascii="Arial Narrow" w:hAnsi="Arial Narrow"/>
          <w:color w:val="000000" w:themeColor="text1"/>
          <w:sz w:val="24"/>
        </w:rPr>
        <w:t xml:space="preserve"> and general related background information</w:t>
      </w:r>
      <w:r>
        <w:rPr>
          <w:rFonts w:ascii="Arial Narrow" w:hAnsi="Arial Narrow"/>
          <w:color w:val="000000" w:themeColor="text1"/>
          <w:sz w:val="24"/>
        </w:rPr>
        <w:t xml:space="preserve"> as well as on the HFLE pilot programme</w:t>
      </w:r>
      <w:r w:rsidRPr="00DE3845">
        <w:rPr>
          <w:rFonts w:ascii="Arial Narrow" w:hAnsi="Arial Narrow"/>
          <w:color w:val="000000" w:themeColor="text1"/>
          <w:sz w:val="24"/>
        </w:rPr>
        <w:t xml:space="preserve">. </w:t>
      </w:r>
      <w:r>
        <w:rPr>
          <w:rFonts w:ascii="Arial Narrow" w:hAnsi="Arial Narrow"/>
          <w:b/>
          <w:color w:val="000000" w:themeColor="text1"/>
          <w:sz w:val="24"/>
        </w:rPr>
        <w:t>Section I</w:t>
      </w:r>
      <w:r w:rsidRPr="00DE3845">
        <w:rPr>
          <w:rFonts w:ascii="Arial Narrow" w:hAnsi="Arial Narrow"/>
          <w:b/>
          <w:color w:val="000000" w:themeColor="text1"/>
          <w:sz w:val="24"/>
        </w:rPr>
        <w:t>I</w:t>
      </w:r>
      <w:r w:rsidRPr="00DE3845">
        <w:rPr>
          <w:rFonts w:ascii="Arial Narrow" w:hAnsi="Arial Narrow"/>
          <w:color w:val="000000" w:themeColor="text1"/>
          <w:sz w:val="24"/>
        </w:rPr>
        <w:t xml:space="preserve"> outlines the</w:t>
      </w:r>
      <w:r w:rsidRPr="00DE3845">
        <w:rPr>
          <w:rFonts w:ascii="Arial Narrow" w:hAnsi="Arial Narrow"/>
          <w:sz w:val="24"/>
        </w:rPr>
        <w:t> methodology and</w:t>
      </w:r>
      <w:r>
        <w:rPr>
          <w:rFonts w:ascii="Arial Narrow" w:hAnsi="Arial Narrow"/>
          <w:sz w:val="24"/>
        </w:rPr>
        <w:t xml:space="preserve"> tools used in conducting the evaluation, the limitations and challenges encountered (full details of the methodology can be found in the Annex section). </w:t>
      </w:r>
    </w:p>
    <w:p w:rsidR="00D12EDC" w:rsidRPr="00DE3845" w:rsidRDefault="00D12EDC" w:rsidP="00D12EDC">
      <w:pPr>
        <w:spacing w:after="0" w:line="240" w:lineRule="auto"/>
        <w:jc w:val="both"/>
        <w:rPr>
          <w:rFonts w:ascii="Arial Narrow" w:hAnsi="Arial Narrow"/>
          <w:sz w:val="24"/>
        </w:rPr>
      </w:pPr>
    </w:p>
    <w:p w:rsidR="00D12EDC" w:rsidRPr="00265ED3" w:rsidRDefault="00D12EDC" w:rsidP="00D12EDC">
      <w:pPr>
        <w:spacing w:after="0" w:line="240" w:lineRule="auto"/>
        <w:jc w:val="both"/>
        <w:rPr>
          <w:rFonts w:ascii="Arial Narrow" w:hAnsi="Arial Narrow"/>
          <w:color w:val="000000" w:themeColor="text1"/>
          <w:sz w:val="24"/>
        </w:rPr>
      </w:pPr>
      <w:r w:rsidRPr="00DE3845">
        <w:rPr>
          <w:rFonts w:ascii="Arial Narrow" w:hAnsi="Arial Narrow"/>
          <w:b/>
          <w:sz w:val="24"/>
        </w:rPr>
        <w:lastRenderedPageBreak/>
        <w:t>Section I</w:t>
      </w:r>
      <w:r>
        <w:rPr>
          <w:rFonts w:ascii="Arial Narrow" w:hAnsi="Arial Narrow"/>
          <w:b/>
          <w:sz w:val="24"/>
        </w:rPr>
        <w:t>II</w:t>
      </w:r>
      <w:r w:rsidRPr="00DE3845">
        <w:rPr>
          <w:rFonts w:ascii="Arial Narrow" w:hAnsi="Arial Narrow"/>
          <w:sz w:val="24"/>
        </w:rPr>
        <w:t xml:space="preserve"> contains the HFLE evaluation results, which are presented in five sub-sections based on the requirements of the Terms of Reference (</w:t>
      </w:r>
      <w:proofErr w:type="spellStart"/>
      <w:r w:rsidRPr="00DE3845">
        <w:rPr>
          <w:rFonts w:ascii="Arial Narrow" w:hAnsi="Arial Narrow"/>
          <w:sz w:val="24"/>
        </w:rPr>
        <w:t>ToR</w:t>
      </w:r>
      <w:proofErr w:type="spellEnd"/>
      <w:r w:rsidRPr="00DE3845">
        <w:rPr>
          <w:rFonts w:ascii="Arial Narrow" w:hAnsi="Arial Narrow"/>
          <w:sz w:val="24"/>
        </w:rPr>
        <w:t xml:space="preserve">); and specifically in the areas of relevance, effectiveness, efficiency, impact and sustainability. Conclusions and recommendations are presented in the final section: </w:t>
      </w:r>
      <w:r w:rsidRPr="00DE3845">
        <w:rPr>
          <w:rFonts w:ascii="Arial Narrow" w:hAnsi="Arial Narrow"/>
          <w:b/>
          <w:sz w:val="24"/>
        </w:rPr>
        <w:t xml:space="preserve">Section </w:t>
      </w:r>
      <w:r>
        <w:rPr>
          <w:rFonts w:ascii="Arial Narrow" w:hAnsi="Arial Narrow"/>
          <w:b/>
          <w:sz w:val="24"/>
        </w:rPr>
        <w:t>I</w:t>
      </w:r>
      <w:r w:rsidRPr="00DE3845">
        <w:rPr>
          <w:rFonts w:ascii="Arial Narrow" w:hAnsi="Arial Narrow"/>
          <w:b/>
          <w:sz w:val="24"/>
        </w:rPr>
        <w:t>V</w:t>
      </w:r>
      <w:r w:rsidRPr="00DE3845">
        <w:rPr>
          <w:rFonts w:ascii="Arial Narrow" w:hAnsi="Arial Narrow"/>
          <w:sz w:val="24"/>
        </w:rPr>
        <w:t xml:space="preserve">. </w:t>
      </w:r>
      <w:bookmarkStart w:id="26" w:name="_Toc249839874"/>
      <w:bookmarkStart w:id="27" w:name="_Toc249937958"/>
      <w:r w:rsidRPr="00C92C87">
        <w:rPr>
          <w:rFonts w:ascii="Arial Narrow" w:hAnsi="Arial Narrow"/>
          <w:sz w:val="24"/>
        </w:rPr>
        <w:t>The Annex section of this report contains several supporting documents:  the Terms of Reference (Annex 1), the Evaluation Framework (Annex 2), the full methodology of the evaluation, including the evaluation framework (Annex 3); a list of schools (HFLE and non-HFLE) – Annex 4, a list of people consulted during the evaluation (Annex 5), the bibliography of background materials used in the desk review that informed Section III (Annex   6).</w:t>
      </w:r>
      <w:bookmarkEnd w:id="26"/>
      <w:bookmarkEnd w:id="27"/>
    </w:p>
    <w:p w:rsidR="00D12EDC" w:rsidRDefault="00D12EDC" w:rsidP="00D12EDC">
      <w:pPr>
        <w:pStyle w:val="Heading1"/>
        <w:numPr>
          <w:ilvl w:val="0"/>
          <w:numId w:val="0"/>
        </w:numPr>
        <w:spacing w:before="0" w:line="240" w:lineRule="auto"/>
        <w:jc w:val="both"/>
      </w:pPr>
      <w:r>
        <w:rPr>
          <w:sz w:val="24"/>
        </w:rPr>
        <w:br w:type="page"/>
      </w:r>
      <w:bookmarkStart w:id="28" w:name="_Toc249952300"/>
      <w:r w:rsidRPr="004E41B3">
        <w:lastRenderedPageBreak/>
        <w:t>Section II: Evaluation Framework and Methodology</w:t>
      </w:r>
      <w:bookmarkEnd w:id="28"/>
      <w:r w:rsidRPr="00DE3845">
        <w:t xml:space="preserve"> </w:t>
      </w:r>
    </w:p>
    <w:p w:rsidR="00D12EDC" w:rsidRPr="00743682" w:rsidRDefault="00D12EDC" w:rsidP="00D12EDC">
      <w:pPr>
        <w:pStyle w:val="Heading3"/>
        <w:numPr>
          <w:ilvl w:val="0"/>
          <w:numId w:val="0"/>
        </w:numPr>
        <w:rPr>
          <w:sz w:val="28"/>
        </w:rPr>
      </w:pPr>
      <w:r w:rsidRPr="00743682">
        <w:rPr>
          <w:sz w:val="28"/>
        </w:rPr>
        <w:t>The HFLE Programme Logic</w:t>
      </w:r>
      <w:r>
        <w:rPr>
          <w:rStyle w:val="FootnoteReference"/>
          <w:sz w:val="28"/>
        </w:rPr>
        <w:footnoteReference w:id="24"/>
      </w:r>
      <w:r w:rsidRPr="00743682">
        <w:rPr>
          <w:sz w:val="28"/>
        </w:rPr>
        <w:t xml:space="preserve"> </w:t>
      </w:r>
    </w:p>
    <w:p w:rsidR="00D40000" w:rsidRDefault="00D12EDC" w:rsidP="00D12EDC">
      <w:pPr>
        <w:spacing w:line="240" w:lineRule="auto"/>
        <w:jc w:val="both"/>
        <w:rPr>
          <w:rFonts w:ascii="Arial Narrow" w:hAnsi="Arial Narrow"/>
          <w:sz w:val="24"/>
          <w:lang w:val="en-US"/>
        </w:rPr>
      </w:pPr>
      <w:r w:rsidRPr="00DE3845">
        <w:rPr>
          <w:rFonts w:ascii="Arial Narrow" w:hAnsi="Arial Narrow"/>
          <w:sz w:val="24"/>
        </w:rPr>
        <w:t xml:space="preserve">The logic model was devised to guide the evaluation and specifically, to ensure effective focus on key areas of evaluation such as </w:t>
      </w:r>
      <w:r w:rsidR="00652C1E">
        <w:rPr>
          <w:rFonts w:ascii="Arial Narrow" w:hAnsi="Arial Narrow"/>
          <w:sz w:val="24"/>
        </w:rPr>
        <w:t>planned interventions and expected programme outcomes and impact</w:t>
      </w:r>
      <w:r w:rsidRPr="00DE3845">
        <w:rPr>
          <w:rFonts w:ascii="Arial Narrow" w:hAnsi="Arial Narrow"/>
          <w:sz w:val="24"/>
        </w:rPr>
        <w:t xml:space="preserve">. The model also allowed the evaluation team to explore exogenous project factors that had a bearing on project outcomes. </w:t>
      </w:r>
      <w:r>
        <w:rPr>
          <w:rFonts w:ascii="Arial Narrow" w:hAnsi="Arial Narrow"/>
          <w:sz w:val="24"/>
        </w:rPr>
        <w:t xml:space="preserve">Below is a </w:t>
      </w:r>
      <w:r>
        <w:rPr>
          <w:rFonts w:ascii="Arial Narrow" w:hAnsi="Arial Narrow"/>
          <w:sz w:val="24"/>
          <w:lang w:val="en-US"/>
        </w:rPr>
        <w:t>description of</w:t>
      </w:r>
      <w:r w:rsidRPr="009D29DF">
        <w:rPr>
          <w:rFonts w:ascii="Arial Narrow" w:hAnsi="Arial Narrow"/>
          <w:sz w:val="24"/>
          <w:lang w:val="en-US"/>
        </w:rPr>
        <w:t xml:space="preserve"> the </w:t>
      </w:r>
      <w:r w:rsidR="00652C1E">
        <w:rPr>
          <w:rFonts w:ascii="Arial Narrow" w:hAnsi="Arial Narrow"/>
          <w:sz w:val="24"/>
          <w:lang w:val="en-US"/>
        </w:rPr>
        <w:t xml:space="preserve">HFLE programme logic and how the </w:t>
      </w:r>
      <w:r w:rsidRPr="009D29DF">
        <w:rPr>
          <w:rFonts w:ascii="Arial Narrow" w:hAnsi="Arial Narrow"/>
          <w:sz w:val="24"/>
          <w:lang w:val="en-US"/>
        </w:rPr>
        <w:t xml:space="preserve">program elements </w:t>
      </w:r>
      <w:r w:rsidR="00652C1E">
        <w:rPr>
          <w:rFonts w:ascii="Arial Narrow" w:hAnsi="Arial Narrow"/>
          <w:sz w:val="24"/>
          <w:lang w:val="en-US"/>
        </w:rPr>
        <w:t xml:space="preserve">were expected to address the situation in the field. </w:t>
      </w:r>
    </w:p>
    <w:p w:rsidR="00D12EDC" w:rsidRPr="00DE3845" w:rsidRDefault="00D12EDC" w:rsidP="00D12EDC">
      <w:pPr>
        <w:spacing w:line="240" w:lineRule="auto"/>
        <w:jc w:val="both"/>
        <w:rPr>
          <w:rFonts w:ascii="Arial Narrow" w:hAnsi="Arial Narrow"/>
        </w:rPr>
      </w:pPr>
      <w:r>
        <w:rPr>
          <w:rFonts w:ascii="Arial Narrow" w:hAnsi="Arial Narrow"/>
          <w:noProof/>
          <w:lang w:val="en-US" w:eastAsia="en-US"/>
        </w:rPr>
        <w:drawing>
          <wp:inline distT="0" distB="0" distL="0" distR="0">
            <wp:extent cx="5689600" cy="3259667"/>
            <wp:effectExtent l="25400" t="0" r="0"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t="11579" b="7368"/>
                    <a:stretch>
                      <a:fillRect/>
                    </a:stretch>
                  </pic:blipFill>
                  <pic:spPr bwMode="auto">
                    <a:xfrm>
                      <a:off x="0" y="0"/>
                      <a:ext cx="5689600" cy="3259667"/>
                    </a:xfrm>
                    <a:prstGeom prst="rect">
                      <a:avLst/>
                    </a:prstGeom>
                    <a:noFill/>
                    <a:ln w="9525">
                      <a:noFill/>
                      <a:miter lim="800000"/>
                      <a:headEnd/>
                      <a:tailEnd/>
                    </a:ln>
                  </pic:spPr>
                </pic:pic>
              </a:graphicData>
            </a:graphic>
          </wp:inline>
        </w:drawing>
      </w:r>
    </w:p>
    <w:p w:rsidR="00D12EDC" w:rsidRPr="00DE3845" w:rsidRDefault="00D12EDC" w:rsidP="00D12EDC">
      <w:pPr>
        <w:pStyle w:val="Caption"/>
        <w:rPr>
          <w:sz w:val="20"/>
        </w:rPr>
      </w:pPr>
      <w:bookmarkStart w:id="29" w:name="_Ref235849880"/>
      <w:bookmarkStart w:id="30" w:name="_Toc249938198"/>
      <w:r w:rsidRPr="00DE3845">
        <w:rPr>
          <w:sz w:val="20"/>
        </w:rPr>
        <w:t xml:space="preserve">Figure </w:t>
      </w:r>
      <w:r w:rsidR="00F802B4" w:rsidRPr="00DE3845">
        <w:rPr>
          <w:sz w:val="20"/>
        </w:rPr>
        <w:fldChar w:fldCharType="begin"/>
      </w:r>
      <w:r w:rsidRPr="00DE3845">
        <w:rPr>
          <w:sz w:val="20"/>
        </w:rPr>
        <w:instrText xml:space="preserve"> SEQ Figure \* ARABIC </w:instrText>
      </w:r>
      <w:r w:rsidR="00F802B4" w:rsidRPr="00DE3845">
        <w:rPr>
          <w:sz w:val="20"/>
        </w:rPr>
        <w:fldChar w:fldCharType="separate"/>
      </w:r>
      <w:r>
        <w:rPr>
          <w:noProof/>
          <w:sz w:val="20"/>
        </w:rPr>
        <w:t>2</w:t>
      </w:r>
      <w:r w:rsidR="00F802B4" w:rsidRPr="00DE3845">
        <w:rPr>
          <w:sz w:val="20"/>
        </w:rPr>
        <w:fldChar w:fldCharType="end"/>
      </w:r>
      <w:bookmarkEnd w:id="29"/>
      <w:r w:rsidRPr="00DE3845">
        <w:rPr>
          <w:sz w:val="20"/>
        </w:rPr>
        <w:t>: The Logic Model developed for the HFLE Evaluation</w:t>
      </w:r>
      <w:bookmarkEnd w:id="30"/>
    </w:p>
    <w:p w:rsidR="00D12EDC" w:rsidRDefault="00D12EDC" w:rsidP="00D12EDC">
      <w:pPr>
        <w:pStyle w:val="CommentText"/>
        <w:jc w:val="both"/>
        <w:rPr>
          <w:rFonts w:ascii="Arial Narrow" w:hAnsi="Arial Narrow"/>
          <w:sz w:val="24"/>
          <w:lang w:val="en-GB"/>
        </w:rPr>
      </w:pPr>
      <w:r>
        <w:rPr>
          <w:rFonts w:ascii="Arial Narrow" w:hAnsi="Arial Narrow"/>
          <w:sz w:val="24"/>
          <w:lang w:val="en-GB"/>
        </w:rPr>
        <w:t xml:space="preserve">The </w:t>
      </w:r>
      <w:r w:rsidRPr="009D29DF">
        <w:rPr>
          <w:rFonts w:ascii="Arial Narrow" w:hAnsi="Arial Narrow"/>
          <w:sz w:val="24"/>
          <w:lang w:val="en-GB"/>
        </w:rPr>
        <w:t>diagram</w:t>
      </w:r>
      <w:r>
        <w:rPr>
          <w:rFonts w:ascii="Arial Narrow" w:hAnsi="Arial Narrow"/>
          <w:sz w:val="24"/>
          <w:lang w:val="en-GB"/>
        </w:rPr>
        <w:t xml:space="preserve"> above</w:t>
      </w:r>
      <w:r w:rsidRPr="009D29DF">
        <w:rPr>
          <w:rFonts w:ascii="Arial Narrow" w:hAnsi="Arial Narrow"/>
          <w:sz w:val="24"/>
          <w:lang w:val="en-GB"/>
        </w:rPr>
        <w:t xml:space="preserve"> presents a series of activities and outcomes that are expected to occur for parents</w:t>
      </w:r>
      <w:r>
        <w:rPr>
          <w:rFonts w:ascii="Arial Narrow" w:hAnsi="Arial Narrow"/>
          <w:sz w:val="24"/>
          <w:lang w:val="en-GB"/>
        </w:rPr>
        <w:t>, teachers</w:t>
      </w:r>
      <w:r w:rsidRPr="009D29DF">
        <w:rPr>
          <w:rFonts w:ascii="Arial Narrow" w:hAnsi="Arial Narrow"/>
          <w:sz w:val="24"/>
          <w:lang w:val="en-GB"/>
        </w:rPr>
        <w:t xml:space="preserve"> and children who </w:t>
      </w:r>
      <w:r>
        <w:rPr>
          <w:rFonts w:ascii="Arial Narrow" w:hAnsi="Arial Narrow"/>
          <w:sz w:val="24"/>
          <w:lang w:val="en-GB"/>
        </w:rPr>
        <w:t>participated</w:t>
      </w:r>
      <w:r w:rsidRPr="009D29DF">
        <w:rPr>
          <w:rFonts w:ascii="Arial Narrow" w:hAnsi="Arial Narrow"/>
          <w:sz w:val="24"/>
          <w:lang w:val="en-GB"/>
        </w:rPr>
        <w:t xml:space="preserve"> in the</w:t>
      </w:r>
      <w:r>
        <w:rPr>
          <w:rFonts w:ascii="Arial Narrow" w:hAnsi="Arial Narrow"/>
          <w:sz w:val="24"/>
          <w:lang w:val="en-GB"/>
        </w:rPr>
        <w:t xml:space="preserve"> HFLE</w:t>
      </w:r>
      <w:r w:rsidRPr="009D29DF">
        <w:rPr>
          <w:rFonts w:ascii="Arial Narrow" w:hAnsi="Arial Narrow"/>
          <w:sz w:val="24"/>
          <w:lang w:val="en-GB"/>
        </w:rPr>
        <w:t xml:space="preserve"> program for a</w:t>
      </w:r>
      <w:r>
        <w:rPr>
          <w:rFonts w:ascii="Arial Narrow" w:hAnsi="Arial Narrow"/>
          <w:sz w:val="24"/>
          <w:lang w:val="en-GB"/>
        </w:rPr>
        <w:t>t least one year</w:t>
      </w:r>
      <w:r w:rsidRPr="009D29DF">
        <w:rPr>
          <w:rFonts w:ascii="Arial Narrow" w:hAnsi="Arial Narrow"/>
          <w:sz w:val="24"/>
          <w:lang w:val="en-GB"/>
        </w:rPr>
        <w:t xml:space="preserve">, but preferably for all three years.  The </w:t>
      </w:r>
      <w:r>
        <w:rPr>
          <w:rFonts w:ascii="Arial Narrow" w:hAnsi="Arial Narrow"/>
          <w:sz w:val="24"/>
          <w:lang w:val="en-GB"/>
        </w:rPr>
        <w:t xml:space="preserve">HFLE logic </w:t>
      </w:r>
      <w:r w:rsidRPr="009D29DF">
        <w:rPr>
          <w:rFonts w:ascii="Arial Narrow" w:hAnsi="Arial Narrow"/>
          <w:sz w:val="24"/>
          <w:lang w:val="en-GB"/>
        </w:rPr>
        <w:t>model progresses linearly, and presents a chain of events that may be read as a logical progression using “if… then”</w:t>
      </w:r>
      <w:r>
        <w:rPr>
          <w:rFonts w:ascii="Arial Narrow" w:hAnsi="Arial Narrow"/>
          <w:sz w:val="24"/>
          <w:lang w:val="en-GB"/>
        </w:rPr>
        <w:t xml:space="preserve"> statements. However, given that the programme involves</w:t>
      </w:r>
      <w:r w:rsidRPr="009D29DF">
        <w:rPr>
          <w:rFonts w:ascii="Arial Narrow" w:hAnsi="Arial Narrow"/>
          <w:sz w:val="24"/>
          <w:lang w:val="en-GB"/>
        </w:rPr>
        <w:t xml:space="preserve"> behaviour change</w:t>
      </w:r>
      <w:r>
        <w:rPr>
          <w:rFonts w:ascii="Arial Narrow" w:hAnsi="Arial Narrow"/>
          <w:sz w:val="24"/>
          <w:lang w:val="en-GB"/>
        </w:rPr>
        <w:t>, attitude</w:t>
      </w:r>
      <w:r w:rsidRPr="009D29DF">
        <w:rPr>
          <w:rFonts w:ascii="Arial Narrow" w:hAnsi="Arial Narrow"/>
          <w:sz w:val="24"/>
          <w:lang w:val="en-GB"/>
        </w:rPr>
        <w:t xml:space="preserve"> and skill development</w:t>
      </w:r>
      <w:r w:rsidR="009C3F39">
        <w:rPr>
          <w:rFonts w:ascii="Arial Narrow" w:hAnsi="Arial Narrow"/>
          <w:sz w:val="24"/>
          <w:lang w:val="en-GB"/>
        </w:rPr>
        <w:t xml:space="preserve"> where exogenous factors also play a critical role</w:t>
      </w:r>
      <w:r w:rsidRPr="009D29DF">
        <w:rPr>
          <w:rFonts w:ascii="Arial Narrow" w:hAnsi="Arial Narrow"/>
          <w:sz w:val="24"/>
          <w:lang w:val="en-GB"/>
        </w:rPr>
        <w:t xml:space="preserve">, the events and stages in the logic model are recursive and </w:t>
      </w:r>
      <w:r>
        <w:rPr>
          <w:rFonts w:ascii="Arial Narrow" w:hAnsi="Arial Narrow"/>
          <w:sz w:val="24"/>
          <w:lang w:val="en-GB"/>
        </w:rPr>
        <w:t xml:space="preserve">may not be as linear as expected. </w:t>
      </w:r>
    </w:p>
    <w:p w:rsidR="00D12EDC" w:rsidRDefault="00D12EDC" w:rsidP="00D12EDC">
      <w:pPr>
        <w:pStyle w:val="CommentText"/>
        <w:jc w:val="both"/>
        <w:rPr>
          <w:rFonts w:ascii="Arial Narrow" w:hAnsi="Arial Narrow"/>
          <w:sz w:val="24"/>
          <w:lang w:val="en-GB"/>
        </w:rPr>
      </w:pPr>
    </w:p>
    <w:p w:rsidR="00D12EDC" w:rsidRDefault="00D12EDC" w:rsidP="00D12EDC">
      <w:pPr>
        <w:pStyle w:val="CommentText"/>
        <w:jc w:val="both"/>
        <w:rPr>
          <w:rFonts w:ascii="Arial Narrow" w:hAnsi="Arial Narrow"/>
          <w:sz w:val="24"/>
          <w:lang w:val="en-GB"/>
        </w:rPr>
      </w:pPr>
      <w:r w:rsidRPr="00DE3845">
        <w:rPr>
          <w:rFonts w:ascii="Arial Narrow" w:hAnsi="Arial Narrow"/>
          <w:sz w:val="24"/>
          <w:lang w:val="en-GB"/>
        </w:rPr>
        <w:t>As reflected in the diagram above, HFLE as a timetabled subject was largely in r</w:t>
      </w:r>
      <w:r>
        <w:rPr>
          <w:rFonts w:ascii="Arial Narrow" w:hAnsi="Arial Narrow"/>
          <w:sz w:val="24"/>
          <w:lang w:val="en-GB"/>
        </w:rPr>
        <w:t>esponse to perceived social problems, which needed to be solved, including</w:t>
      </w:r>
      <w:r w:rsidRPr="00DE3845">
        <w:rPr>
          <w:rFonts w:ascii="Arial Narrow" w:hAnsi="Arial Narrow"/>
          <w:sz w:val="24"/>
          <w:lang w:val="en-GB"/>
        </w:rPr>
        <w:t xml:space="preserve"> alcohol and drug consumption, bullying and HIV/AIDS. </w:t>
      </w:r>
      <w:r>
        <w:rPr>
          <w:rFonts w:ascii="Arial Narrow" w:hAnsi="Arial Narrow"/>
          <w:sz w:val="24"/>
          <w:lang w:val="en-GB"/>
        </w:rPr>
        <w:t xml:space="preserve">The </w:t>
      </w:r>
      <w:r w:rsidRPr="009D29DF">
        <w:rPr>
          <w:rFonts w:ascii="Arial Narrow" w:hAnsi="Arial Narrow"/>
          <w:b/>
          <w:sz w:val="24"/>
          <w:lang w:val="en-GB"/>
        </w:rPr>
        <w:t>main activities</w:t>
      </w:r>
      <w:r>
        <w:rPr>
          <w:rFonts w:ascii="Arial Narrow" w:hAnsi="Arial Narrow"/>
          <w:sz w:val="24"/>
          <w:lang w:val="en-GB"/>
        </w:rPr>
        <w:t xml:space="preserve"> were:</w:t>
      </w:r>
    </w:p>
    <w:p w:rsidR="00D12EDC" w:rsidRDefault="00D12EDC" w:rsidP="00D12EDC">
      <w:pPr>
        <w:pStyle w:val="CommentText"/>
        <w:numPr>
          <w:ilvl w:val="0"/>
          <w:numId w:val="73"/>
        </w:numPr>
        <w:jc w:val="both"/>
        <w:rPr>
          <w:rFonts w:ascii="Arial Narrow" w:hAnsi="Arial Narrow"/>
          <w:sz w:val="24"/>
          <w:lang w:val="en-GB"/>
        </w:rPr>
      </w:pPr>
      <w:r>
        <w:rPr>
          <w:rFonts w:ascii="Arial Narrow" w:hAnsi="Arial Narrow"/>
          <w:sz w:val="24"/>
          <w:lang w:val="en-GB"/>
        </w:rPr>
        <w:t>Two-timetabled periods per week (70-80 minutes)</w:t>
      </w:r>
    </w:p>
    <w:p w:rsidR="00D12EDC" w:rsidRDefault="00D12EDC" w:rsidP="00D12EDC">
      <w:pPr>
        <w:pStyle w:val="CommentText"/>
        <w:numPr>
          <w:ilvl w:val="0"/>
          <w:numId w:val="73"/>
        </w:numPr>
        <w:jc w:val="both"/>
        <w:rPr>
          <w:rFonts w:ascii="Arial Narrow" w:hAnsi="Arial Narrow"/>
          <w:sz w:val="24"/>
          <w:lang w:val="en-GB"/>
        </w:rPr>
      </w:pPr>
      <w:r>
        <w:rPr>
          <w:rFonts w:ascii="Arial Narrow" w:hAnsi="Arial Narrow"/>
          <w:sz w:val="24"/>
          <w:lang w:val="en-GB"/>
        </w:rPr>
        <w:t>NGO conducted classes</w:t>
      </w:r>
    </w:p>
    <w:p w:rsidR="00D12EDC" w:rsidRDefault="00D12EDC" w:rsidP="00D12EDC">
      <w:pPr>
        <w:pStyle w:val="CommentText"/>
        <w:numPr>
          <w:ilvl w:val="0"/>
          <w:numId w:val="73"/>
        </w:numPr>
        <w:jc w:val="both"/>
        <w:rPr>
          <w:rFonts w:ascii="Arial Narrow" w:hAnsi="Arial Narrow"/>
          <w:sz w:val="24"/>
          <w:lang w:val="en-GB"/>
        </w:rPr>
      </w:pPr>
      <w:r>
        <w:rPr>
          <w:rFonts w:ascii="Arial Narrow" w:hAnsi="Arial Narrow"/>
          <w:sz w:val="24"/>
          <w:lang w:val="en-GB"/>
        </w:rPr>
        <w:t>Annual training of teachers</w:t>
      </w:r>
    </w:p>
    <w:p w:rsidR="00D12EDC" w:rsidRDefault="00D12EDC" w:rsidP="00D12EDC">
      <w:pPr>
        <w:pStyle w:val="CommentText"/>
        <w:numPr>
          <w:ilvl w:val="0"/>
          <w:numId w:val="73"/>
        </w:numPr>
        <w:jc w:val="both"/>
        <w:rPr>
          <w:rFonts w:ascii="Arial Narrow" w:hAnsi="Arial Narrow"/>
          <w:sz w:val="24"/>
          <w:lang w:val="en-GB"/>
        </w:rPr>
      </w:pPr>
      <w:r>
        <w:rPr>
          <w:rFonts w:ascii="Arial Narrow" w:hAnsi="Arial Narrow"/>
          <w:sz w:val="24"/>
          <w:lang w:val="en-GB"/>
        </w:rPr>
        <w:t>Periodic monitoring</w:t>
      </w:r>
    </w:p>
    <w:p w:rsidR="00D12EDC" w:rsidRDefault="00D12EDC" w:rsidP="00D12EDC">
      <w:pPr>
        <w:pStyle w:val="CommentText"/>
        <w:numPr>
          <w:ilvl w:val="0"/>
          <w:numId w:val="73"/>
        </w:numPr>
        <w:jc w:val="both"/>
        <w:rPr>
          <w:rFonts w:ascii="Arial Narrow" w:hAnsi="Arial Narrow"/>
          <w:sz w:val="24"/>
          <w:lang w:val="en-GB"/>
        </w:rPr>
      </w:pPr>
      <w:r>
        <w:rPr>
          <w:rFonts w:ascii="Arial Narrow" w:hAnsi="Arial Narrow"/>
          <w:sz w:val="24"/>
          <w:lang w:val="en-GB"/>
        </w:rPr>
        <w:t>Referrals to the SWO/Guidance Counsellor</w:t>
      </w:r>
    </w:p>
    <w:p w:rsidR="00D12EDC" w:rsidRDefault="00D12EDC" w:rsidP="00D12EDC">
      <w:pPr>
        <w:pStyle w:val="CommentText"/>
        <w:numPr>
          <w:ilvl w:val="0"/>
          <w:numId w:val="73"/>
        </w:numPr>
        <w:jc w:val="both"/>
        <w:rPr>
          <w:rFonts w:ascii="Arial Narrow" w:hAnsi="Arial Narrow"/>
          <w:sz w:val="24"/>
          <w:lang w:val="en-GB"/>
        </w:rPr>
      </w:pPr>
      <w:r>
        <w:rPr>
          <w:rFonts w:ascii="Arial Narrow" w:hAnsi="Arial Narrow"/>
          <w:sz w:val="24"/>
          <w:lang w:val="en-GB"/>
        </w:rPr>
        <w:t>Partnerships with other agencies</w:t>
      </w:r>
    </w:p>
    <w:p w:rsidR="00D12EDC" w:rsidRDefault="00D12EDC" w:rsidP="00D12EDC">
      <w:pPr>
        <w:pStyle w:val="CommentText"/>
        <w:jc w:val="both"/>
        <w:rPr>
          <w:rFonts w:ascii="Arial Narrow" w:hAnsi="Arial Narrow"/>
          <w:sz w:val="24"/>
          <w:lang w:val="en-GB"/>
        </w:rPr>
      </w:pPr>
    </w:p>
    <w:p w:rsidR="00D12EDC" w:rsidRPr="00DE3845" w:rsidRDefault="00D12EDC" w:rsidP="00D12EDC">
      <w:pPr>
        <w:pStyle w:val="CommentText"/>
        <w:jc w:val="both"/>
        <w:rPr>
          <w:rFonts w:ascii="Arial Narrow" w:hAnsi="Arial Narrow"/>
          <w:sz w:val="24"/>
          <w:lang w:val="en-GB"/>
        </w:rPr>
      </w:pPr>
      <w:r w:rsidRPr="00DE3845">
        <w:rPr>
          <w:rFonts w:ascii="Arial Narrow" w:hAnsi="Arial Narrow"/>
          <w:sz w:val="24"/>
          <w:lang w:val="en-GB"/>
        </w:rPr>
        <w:t xml:space="preserve">The key </w:t>
      </w:r>
      <w:r w:rsidRPr="00211745">
        <w:rPr>
          <w:rFonts w:ascii="Arial Narrow" w:hAnsi="Arial Narrow"/>
          <w:b/>
          <w:sz w:val="24"/>
          <w:lang w:val="en-GB"/>
        </w:rPr>
        <w:t xml:space="preserve">project inputs </w:t>
      </w:r>
      <w:r w:rsidRPr="00DE3845">
        <w:rPr>
          <w:rFonts w:ascii="Arial Narrow" w:hAnsi="Arial Narrow"/>
          <w:sz w:val="24"/>
          <w:lang w:val="en-GB"/>
        </w:rPr>
        <w:t xml:space="preserve">were financial resources, technical assistance and the provision of NGO volunteers to support implementation. It was anticipated that there would be strong participation from teachers, parents, regional officials and students in Grades 7, 8 and 9. </w:t>
      </w:r>
    </w:p>
    <w:p w:rsidR="00D12EDC" w:rsidRPr="00DE3845" w:rsidRDefault="00D12EDC" w:rsidP="00D12EDC">
      <w:pPr>
        <w:pStyle w:val="CommentText"/>
        <w:jc w:val="both"/>
        <w:rPr>
          <w:rFonts w:ascii="Arial Narrow" w:hAnsi="Arial Narrow"/>
          <w:sz w:val="24"/>
          <w:lang w:val="en-GB"/>
        </w:rPr>
      </w:pPr>
    </w:p>
    <w:p w:rsidR="00D12EDC" w:rsidRPr="00743682" w:rsidRDefault="00D12EDC" w:rsidP="00D12EDC">
      <w:pPr>
        <w:pStyle w:val="CommentText"/>
        <w:jc w:val="both"/>
        <w:rPr>
          <w:rFonts w:ascii="Arial Narrow" w:hAnsi="Arial Narrow"/>
          <w:sz w:val="24"/>
          <w:lang w:val="en-GB"/>
        </w:rPr>
      </w:pPr>
      <w:r w:rsidRPr="00DE3845">
        <w:rPr>
          <w:rFonts w:ascii="Arial Narrow" w:hAnsi="Arial Narrow"/>
          <w:sz w:val="24"/>
          <w:lang w:val="en-GB"/>
        </w:rPr>
        <w:t xml:space="preserve">The </w:t>
      </w:r>
      <w:r>
        <w:rPr>
          <w:rFonts w:ascii="Arial Narrow" w:hAnsi="Arial Narrow"/>
          <w:sz w:val="24"/>
          <w:lang w:val="en-GB"/>
        </w:rPr>
        <w:t xml:space="preserve">stage one </w:t>
      </w:r>
      <w:r w:rsidRPr="00211745">
        <w:rPr>
          <w:rFonts w:ascii="Arial Narrow" w:hAnsi="Arial Narrow"/>
          <w:b/>
          <w:sz w:val="24"/>
          <w:lang w:val="en-GB"/>
        </w:rPr>
        <w:t>outcomes</w:t>
      </w:r>
      <w:r>
        <w:rPr>
          <w:rFonts w:ascii="Arial Narrow" w:hAnsi="Arial Narrow"/>
          <w:b/>
          <w:sz w:val="24"/>
          <w:lang w:val="en-GB"/>
        </w:rPr>
        <w:t xml:space="preserve"> (learning)</w:t>
      </w:r>
      <w:r>
        <w:rPr>
          <w:rFonts w:ascii="Arial Narrow" w:hAnsi="Arial Narrow"/>
          <w:sz w:val="24"/>
          <w:lang w:val="en-GB"/>
        </w:rPr>
        <w:t xml:space="preserve"> were to include:</w:t>
      </w:r>
      <w:r w:rsidRPr="00DE3845">
        <w:rPr>
          <w:rFonts w:ascii="Arial Narrow" w:hAnsi="Arial Narrow"/>
          <w:sz w:val="24"/>
          <w:lang w:val="en-GB"/>
        </w:rPr>
        <w:t xml:space="preserve"> increased skills, knowledge and awareness based on the HFLE curriculum and improved attitudes among students. In the </w:t>
      </w:r>
      <w:r w:rsidRPr="00211745">
        <w:rPr>
          <w:rFonts w:ascii="Arial Narrow" w:hAnsi="Arial Narrow"/>
          <w:b/>
          <w:sz w:val="24"/>
          <w:lang w:val="en-GB"/>
        </w:rPr>
        <w:t>medium-term (action)</w:t>
      </w:r>
      <w:r w:rsidRPr="00DE3845">
        <w:rPr>
          <w:rFonts w:ascii="Arial Narrow" w:hAnsi="Arial Narrow"/>
          <w:sz w:val="24"/>
          <w:lang w:val="en-GB"/>
        </w:rPr>
        <w:t xml:space="preserve"> it was expected that skills would be applied, improved decision-making would take placed and policy provisions and investments within HFLE would improve. In the </w:t>
      </w:r>
      <w:r>
        <w:rPr>
          <w:rFonts w:ascii="Arial Narrow" w:hAnsi="Arial Narrow"/>
          <w:b/>
          <w:sz w:val="24"/>
          <w:lang w:val="en-GB"/>
        </w:rPr>
        <w:t xml:space="preserve">long-term </w:t>
      </w:r>
      <w:r w:rsidRPr="00211745">
        <w:rPr>
          <w:rFonts w:ascii="Arial Narrow" w:hAnsi="Arial Narrow"/>
          <w:b/>
          <w:sz w:val="24"/>
          <w:lang w:val="en-GB"/>
        </w:rPr>
        <w:t>(conditions)</w:t>
      </w:r>
      <w:r>
        <w:rPr>
          <w:rFonts w:ascii="Arial Narrow" w:hAnsi="Arial Narrow"/>
          <w:sz w:val="24"/>
          <w:lang w:val="en-GB"/>
        </w:rPr>
        <w:t xml:space="preserve"> </w:t>
      </w:r>
      <w:r w:rsidRPr="00DE3845">
        <w:rPr>
          <w:rFonts w:ascii="Arial Narrow" w:hAnsi="Arial Narrow"/>
          <w:sz w:val="24"/>
          <w:lang w:val="en-GB"/>
        </w:rPr>
        <w:t xml:space="preserve">this would result in improvements in productivity and economic performance as well as school performance. </w:t>
      </w:r>
    </w:p>
    <w:p w:rsidR="00D12EDC" w:rsidRPr="00DE3845" w:rsidRDefault="00D12EDC" w:rsidP="00D12EDC">
      <w:pPr>
        <w:pStyle w:val="ListParagraph"/>
        <w:keepNext/>
        <w:keepLines/>
        <w:numPr>
          <w:ilvl w:val="0"/>
          <w:numId w:val="2"/>
        </w:numPr>
        <w:spacing w:before="480" w:after="0"/>
        <w:contextualSpacing w:val="0"/>
        <w:outlineLvl w:val="0"/>
        <w:rPr>
          <w:rFonts w:ascii="Arial Narrow" w:eastAsiaTheme="majorEastAsia" w:hAnsi="Arial Narrow" w:cstheme="majorBidi"/>
          <w:b/>
          <w:bCs/>
          <w:vanish/>
          <w:color w:val="0099FF"/>
          <w:sz w:val="36"/>
          <w:szCs w:val="28"/>
        </w:rPr>
      </w:pPr>
      <w:r>
        <w:rPr>
          <w:rFonts w:ascii="Arial Narrow" w:eastAsiaTheme="majorEastAsia" w:hAnsi="Arial Narrow" w:cstheme="majorBidi"/>
          <w:b/>
          <w:bCs/>
          <w:noProof/>
          <w:color w:val="0099FF"/>
          <w:sz w:val="36"/>
          <w:szCs w:val="28"/>
          <w:lang w:val="en-US" w:eastAsia="en-US"/>
        </w:rPr>
        <w:drawing>
          <wp:anchor distT="0" distB="0" distL="114300" distR="114300" simplePos="0" relativeHeight="251661312" behindDoc="0" locked="0" layoutInCell="1" allowOverlap="1">
            <wp:simplePos x="0" y="0"/>
            <wp:positionH relativeFrom="column">
              <wp:posOffset>3429000</wp:posOffset>
            </wp:positionH>
            <wp:positionV relativeFrom="paragraph">
              <wp:posOffset>306070</wp:posOffset>
            </wp:positionV>
            <wp:extent cx="2743200" cy="1600200"/>
            <wp:effectExtent l="0" t="19050" r="0" b="76200"/>
            <wp:wrapSquare wrapText="bothSides"/>
            <wp:docPr id="16"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anchor>
        </w:drawing>
      </w:r>
    </w:p>
    <w:p w:rsidR="00D12EDC" w:rsidRPr="00DE3845" w:rsidRDefault="00D12EDC" w:rsidP="00D12EDC">
      <w:pPr>
        <w:pStyle w:val="Heading2"/>
      </w:pPr>
      <w:bookmarkStart w:id="31" w:name="_Toc249952301"/>
      <w:r w:rsidRPr="00DE3845">
        <w:t>The Evaluation: Purpose Objectives and Scope</w:t>
      </w:r>
      <w:bookmarkEnd w:id="31"/>
    </w:p>
    <w:p w:rsidR="00D12EDC" w:rsidRPr="00DE3845" w:rsidRDefault="00D12EDC" w:rsidP="00D12EDC">
      <w:pPr>
        <w:spacing w:after="0" w:line="240" w:lineRule="auto"/>
        <w:jc w:val="both"/>
        <w:rPr>
          <w:rFonts w:ascii="Arial Narrow" w:hAnsi="Arial Narrow"/>
          <w:sz w:val="24"/>
        </w:rPr>
      </w:pPr>
      <w:r w:rsidRPr="00DE3845">
        <w:rPr>
          <w:rFonts w:ascii="Arial Narrow" w:hAnsi="Arial Narrow"/>
          <w:sz w:val="24"/>
        </w:rPr>
        <w:t>The impetus for this HFLE evaluation stemmed from the perceived importance by the Ministry of Education and UNICEF of systematically determining the extent to which the HFLE pilot project had achieved planned objectives and expected results. The evaluation of the HFLE pilot programme began in May 2013</w:t>
      </w:r>
      <w:r>
        <w:rPr>
          <w:rFonts w:ascii="Arial Narrow" w:hAnsi="Arial Narrow"/>
          <w:sz w:val="24"/>
        </w:rPr>
        <w:t>,</w:t>
      </w:r>
      <w:r w:rsidRPr="00DE3845">
        <w:rPr>
          <w:rFonts w:ascii="Arial Narrow" w:hAnsi="Arial Narrow"/>
          <w:sz w:val="24"/>
        </w:rPr>
        <w:t xml:space="preserve"> and fieldwork was concluded in June of the same year. </w:t>
      </w:r>
    </w:p>
    <w:p w:rsidR="00D12EDC" w:rsidRPr="00DE3845" w:rsidRDefault="00D12EDC" w:rsidP="00D12EDC">
      <w:pPr>
        <w:spacing w:after="0" w:line="240" w:lineRule="auto"/>
        <w:jc w:val="both"/>
        <w:rPr>
          <w:rFonts w:ascii="Arial Narrow" w:hAnsi="Arial Narrow"/>
          <w:sz w:val="24"/>
        </w:rPr>
      </w:pPr>
    </w:p>
    <w:p w:rsidR="00D12EDC" w:rsidRDefault="00610A83" w:rsidP="00D12EDC">
      <w:pPr>
        <w:spacing w:after="0" w:line="240" w:lineRule="auto"/>
        <w:jc w:val="both"/>
        <w:rPr>
          <w:rFonts w:ascii="Arial Narrow" w:hAnsi="Arial Narrow"/>
          <w:sz w:val="24"/>
        </w:rPr>
      </w:pPr>
      <w:r>
        <w:rPr>
          <w:noProof/>
          <w:sz w:val="24"/>
          <w:lang w:val="en-US" w:eastAsia="en-US"/>
        </w:rPr>
        <mc:AlternateContent>
          <mc:Choice Requires="wps">
            <w:drawing>
              <wp:anchor distT="0" distB="0" distL="114300" distR="114300" simplePos="0" relativeHeight="251679744" behindDoc="0" locked="0" layoutInCell="1" allowOverlap="1">
                <wp:simplePos x="0" y="0"/>
                <wp:positionH relativeFrom="column">
                  <wp:posOffset>3429000</wp:posOffset>
                </wp:positionH>
                <wp:positionV relativeFrom="paragraph">
                  <wp:posOffset>55245</wp:posOffset>
                </wp:positionV>
                <wp:extent cx="2743200" cy="585470"/>
                <wp:effectExtent l="0" t="0" r="0" b="5080"/>
                <wp:wrapSquare wrapText="bothSides"/>
                <wp:docPr id="54"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585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67E8" w:rsidRPr="0085689F" w:rsidRDefault="00B467E8" w:rsidP="00D12EDC">
                            <w:pPr>
                              <w:pStyle w:val="Caption"/>
                              <w:rPr>
                                <w:sz w:val="22"/>
                              </w:rPr>
                            </w:pPr>
                            <w:bookmarkStart w:id="32" w:name="_Toc370967865"/>
                            <w:bookmarkStart w:id="33" w:name="_Toc375603758"/>
                            <w:r w:rsidRPr="0085689F">
                              <w:rPr>
                                <w:sz w:val="22"/>
                              </w:rPr>
                              <w:t xml:space="preserve">Figure </w:t>
                            </w:r>
                            <w:r w:rsidRPr="0085689F">
                              <w:rPr>
                                <w:sz w:val="22"/>
                              </w:rPr>
                              <w:fldChar w:fldCharType="begin"/>
                            </w:r>
                            <w:r w:rsidRPr="0085689F">
                              <w:rPr>
                                <w:sz w:val="22"/>
                              </w:rPr>
                              <w:instrText xml:space="preserve"> SEQ Figure \* ARABIC </w:instrText>
                            </w:r>
                            <w:r w:rsidRPr="0085689F">
                              <w:rPr>
                                <w:sz w:val="22"/>
                              </w:rPr>
                              <w:fldChar w:fldCharType="separate"/>
                            </w:r>
                            <w:r>
                              <w:rPr>
                                <w:noProof/>
                                <w:sz w:val="22"/>
                              </w:rPr>
                              <w:t>3</w:t>
                            </w:r>
                            <w:r w:rsidRPr="0085689F">
                              <w:rPr>
                                <w:sz w:val="22"/>
                              </w:rPr>
                              <w:fldChar w:fldCharType="end"/>
                            </w:r>
                            <w:r w:rsidRPr="0085689F">
                              <w:rPr>
                                <w:sz w:val="22"/>
                              </w:rPr>
                              <w:t>: A Schematic of the HFLE Evaluation Process</w:t>
                            </w:r>
                            <w:bookmarkEnd w:id="32"/>
                            <w:bookmarkEnd w:id="33"/>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033" type="#_x0000_t202" style="position:absolute;left:0;text-align:left;margin-left:270pt;margin-top:4.35pt;width:3in;height:46.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" filled="f" stroked="f">
                <v:textbox inset="0,0,0,0">
                  <w:txbxContent>
                    <w:p w:rsidR="00B467E8" w:rsidRPr="0085689F" w:rsidRDefault="00B467E8" w:rsidP="00D12EDC">
                      <w:pPr>
                        <w:pStyle w:val="Caption"/>
                        <w:rPr>
                          <w:sz w:val="22"/>
                        </w:rPr>
                      </w:pPr>
                      <w:bookmarkStart w:id="34" w:name="_Toc370967865"/>
                      <w:bookmarkStart w:id="35" w:name="_Toc375603758"/>
                      <w:r w:rsidRPr="0085689F">
                        <w:rPr>
                          <w:sz w:val="22"/>
                        </w:rPr>
                        <w:t xml:space="preserve">Figure </w:t>
                      </w:r>
                      <w:r w:rsidRPr="0085689F">
                        <w:rPr>
                          <w:sz w:val="22"/>
                        </w:rPr>
                        <w:fldChar w:fldCharType="begin"/>
                      </w:r>
                      <w:r w:rsidRPr="0085689F">
                        <w:rPr>
                          <w:sz w:val="22"/>
                        </w:rPr>
                        <w:instrText xml:space="preserve"> SEQ Figure \* ARABIC </w:instrText>
                      </w:r>
                      <w:r w:rsidRPr="0085689F">
                        <w:rPr>
                          <w:sz w:val="22"/>
                        </w:rPr>
                        <w:fldChar w:fldCharType="separate"/>
                      </w:r>
                      <w:r>
                        <w:rPr>
                          <w:noProof/>
                          <w:sz w:val="22"/>
                        </w:rPr>
                        <w:t>3</w:t>
                      </w:r>
                      <w:r w:rsidRPr="0085689F">
                        <w:rPr>
                          <w:sz w:val="22"/>
                        </w:rPr>
                        <w:fldChar w:fldCharType="end"/>
                      </w:r>
                      <w:r w:rsidRPr="0085689F">
                        <w:rPr>
                          <w:sz w:val="22"/>
                        </w:rPr>
                        <w:t>: A Schematic of the HFLE Evaluation Process</w:t>
                      </w:r>
                      <w:bookmarkEnd w:id="34"/>
                      <w:bookmarkEnd w:id="35"/>
                    </w:p>
                  </w:txbxContent>
                </v:textbox>
                <w10:wrap type="square"/>
              </v:shape>
            </w:pict>
          </mc:Fallback>
        </mc:AlternateContent>
      </w:r>
      <w:r w:rsidR="00D12EDC" w:rsidRPr="00DE3845">
        <w:rPr>
          <w:rFonts w:ascii="Arial Narrow" w:hAnsi="Arial Narrow"/>
          <w:sz w:val="24"/>
        </w:rPr>
        <w:t xml:space="preserve">As stated in the </w:t>
      </w:r>
      <w:proofErr w:type="spellStart"/>
      <w:r w:rsidR="00D12EDC" w:rsidRPr="00DE3845">
        <w:rPr>
          <w:rFonts w:ascii="Arial Narrow" w:hAnsi="Arial Narrow"/>
          <w:sz w:val="24"/>
        </w:rPr>
        <w:t>ToR</w:t>
      </w:r>
      <w:proofErr w:type="spellEnd"/>
      <w:r w:rsidR="00D12EDC" w:rsidRPr="00DE3845">
        <w:rPr>
          <w:rFonts w:ascii="Arial Narrow" w:hAnsi="Arial Narrow"/>
          <w:sz w:val="24"/>
        </w:rPr>
        <w:t xml:space="preserve"> (</w:t>
      </w:r>
      <w:r w:rsidR="00D12EDC" w:rsidRPr="00DE3845">
        <w:rPr>
          <w:rFonts w:ascii="Arial Narrow" w:hAnsi="Arial Narrow"/>
          <w:b/>
          <w:sz w:val="24"/>
        </w:rPr>
        <w:t>Annex 1</w:t>
      </w:r>
      <w:r w:rsidR="00D12EDC" w:rsidRPr="00DE3845">
        <w:rPr>
          <w:rFonts w:ascii="Arial Narrow" w:hAnsi="Arial Narrow"/>
          <w:sz w:val="24"/>
        </w:rPr>
        <w:t xml:space="preserve">), the evaluation was meant to help to support a better understanding among policy makers of </w:t>
      </w:r>
      <w:r w:rsidR="00D12EDC" w:rsidRPr="00DE3845">
        <w:rPr>
          <w:rFonts w:ascii="Arial Narrow" w:hAnsi="Arial Narrow"/>
          <w:i/>
          <w:sz w:val="24"/>
        </w:rPr>
        <w:t xml:space="preserve">inter alia </w:t>
      </w:r>
      <w:r w:rsidR="00D12EDC" w:rsidRPr="00DE3845">
        <w:rPr>
          <w:rFonts w:ascii="Arial Narrow" w:hAnsi="Arial Narrow"/>
          <w:sz w:val="24"/>
        </w:rPr>
        <w:t xml:space="preserve">the relevance, effectiveness, efficiency and impact, sustainability and crosscutting contributions of the HFLE program. </w:t>
      </w:r>
    </w:p>
    <w:p w:rsidR="00D12EDC" w:rsidRPr="00DE3845" w:rsidRDefault="00D12EDC" w:rsidP="00D12EDC">
      <w:pPr>
        <w:spacing w:after="0" w:line="240" w:lineRule="auto"/>
        <w:jc w:val="both"/>
        <w:rPr>
          <w:rFonts w:ascii="Arial Narrow" w:hAnsi="Arial Narrow"/>
          <w:sz w:val="24"/>
        </w:rPr>
      </w:pPr>
    </w:p>
    <w:p w:rsidR="00D12EDC" w:rsidRDefault="00D12EDC" w:rsidP="00D12EDC">
      <w:pPr>
        <w:spacing w:line="240" w:lineRule="auto"/>
        <w:jc w:val="both"/>
        <w:rPr>
          <w:rFonts w:ascii="Arial Narrow" w:hAnsi="Arial Narrow" w:cs="Times New Roman"/>
          <w:sz w:val="24"/>
        </w:rPr>
      </w:pPr>
      <w:r w:rsidRPr="00DE3845">
        <w:rPr>
          <w:rFonts w:ascii="Arial Narrow" w:hAnsi="Arial Narrow"/>
          <w:sz w:val="24"/>
        </w:rPr>
        <w:t xml:space="preserve">The evaluation combined two key evaluation approaches: process and impact evaluation. The process evaluation allowed the HFLE process to be evaluated, including prescribed activities and implementation mechanisms. The impact evaluation assessed the pilot project’s outcomes, which were measured through a standardized instrument aimed at determining attitudes, skills, knowledge and behaviours of HFLE and non-HFLE students. </w:t>
      </w:r>
      <w:bookmarkStart w:id="36" w:name="_Toc233102725"/>
      <w:r w:rsidRPr="00DE3845">
        <w:rPr>
          <w:rFonts w:ascii="Arial Narrow" w:hAnsi="Arial Narrow" w:cs="Times New Roman"/>
          <w:sz w:val="24"/>
        </w:rPr>
        <w:t xml:space="preserve">A combination of quantitative and qualitative approaches was employed in for the HFLE evaluation. </w:t>
      </w:r>
    </w:p>
    <w:p w:rsidR="00D12EDC" w:rsidRPr="00743682" w:rsidRDefault="00D12EDC" w:rsidP="00D12EDC">
      <w:pPr>
        <w:spacing w:line="240" w:lineRule="auto"/>
        <w:jc w:val="both"/>
        <w:rPr>
          <w:rFonts w:ascii="Arial Narrow" w:hAnsi="Arial Narrow" w:cs="Times New Roman"/>
          <w:sz w:val="24"/>
        </w:rPr>
      </w:pPr>
      <w:r w:rsidRPr="00DE3845">
        <w:rPr>
          <w:rFonts w:ascii="Arial Narrow" w:hAnsi="Arial Narrow" w:cs="Times New Roman"/>
          <w:sz w:val="24"/>
        </w:rPr>
        <w:t xml:space="preserve">The </w:t>
      </w:r>
      <w:r>
        <w:rPr>
          <w:rFonts w:ascii="Arial Narrow" w:hAnsi="Arial Narrow" w:cs="Times New Roman"/>
          <w:sz w:val="24"/>
        </w:rPr>
        <w:t>evaluation included</w:t>
      </w:r>
      <w:r w:rsidRPr="00DE3845">
        <w:rPr>
          <w:rFonts w:ascii="Arial Narrow" w:hAnsi="Arial Narrow" w:cs="Times New Roman"/>
          <w:sz w:val="24"/>
        </w:rPr>
        <w:t xml:space="preserve"> </w:t>
      </w:r>
      <w:r>
        <w:rPr>
          <w:rFonts w:ascii="Arial Narrow" w:hAnsi="Arial Narrow" w:cs="Times New Roman"/>
          <w:sz w:val="24"/>
        </w:rPr>
        <w:t xml:space="preserve">a desk review. </w:t>
      </w:r>
      <w:r w:rsidRPr="00DE3845">
        <w:rPr>
          <w:rFonts w:ascii="Arial Narrow" w:hAnsi="Arial Narrow" w:cs="Times New Roman"/>
          <w:sz w:val="24"/>
        </w:rPr>
        <w:t xml:space="preserve">Interviews and discussions were held with HFLE officials, UNICEF officers, government and NGO officials between May-June 2013. The formal evaluation began on June 2013, and it overlapped with the first phase insofar as the inception report was not yet formally approved. However, through discussion with the UNICEF </w:t>
      </w:r>
      <w:r w:rsidR="005C6E00">
        <w:rPr>
          <w:rFonts w:ascii="Arial Narrow" w:hAnsi="Arial Narrow" w:cs="Times New Roman"/>
          <w:sz w:val="24"/>
        </w:rPr>
        <w:t xml:space="preserve">and </w:t>
      </w:r>
      <w:proofErr w:type="spellStart"/>
      <w:r w:rsidR="005C6E00">
        <w:rPr>
          <w:rFonts w:ascii="Arial Narrow" w:hAnsi="Arial Narrow" w:cs="Times New Roman"/>
          <w:sz w:val="24"/>
        </w:rPr>
        <w:t>MoE</w:t>
      </w:r>
      <w:proofErr w:type="spellEnd"/>
      <w:r w:rsidR="005C6E00">
        <w:rPr>
          <w:rFonts w:ascii="Arial Narrow" w:hAnsi="Arial Narrow" w:cs="Times New Roman"/>
          <w:sz w:val="24"/>
        </w:rPr>
        <w:t xml:space="preserve"> </w:t>
      </w:r>
      <w:r w:rsidRPr="00DE3845">
        <w:rPr>
          <w:rFonts w:ascii="Arial Narrow" w:hAnsi="Arial Narrow" w:cs="Times New Roman"/>
          <w:sz w:val="24"/>
        </w:rPr>
        <w:t xml:space="preserve">representatives, it was determined that the methodological issues were sufficiently </w:t>
      </w:r>
      <w:r w:rsidR="005C6E00">
        <w:rPr>
          <w:rFonts w:ascii="Arial Narrow" w:hAnsi="Arial Narrow" w:cs="Times New Roman"/>
          <w:sz w:val="24"/>
        </w:rPr>
        <w:t>addressed</w:t>
      </w:r>
      <w:r w:rsidR="005C6E00" w:rsidRPr="00DE3845">
        <w:rPr>
          <w:rFonts w:ascii="Arial Narrow" w:hAnsi="Arial Narrow" w:cs="Times New Roman"/>
          <w:sz w:val="24"/>
        </w:rPr>
        <w:t xml:space="preserve"> </w:t>
      </w:r>
      <w:r w:rsidRPr="00DE3845">
        <w:rPr>
          <w:rFonts w:ascii="Arial Narrow" w:hAnsi="Arial Narrow" w:cs="Times New Roman"/>
          <w:sz w:val="24"/>
        </w:rPr>
        <w:t>to allow the start of the second phase. This decision was</w:t>
      </w:r>
      <w:r w:rsidR="005C6E00">
        <w:rPr>
          <w:rFonts w:ascii="Arial Narrow" w:hAnsi="Arial Narrow" w:cs="Times New Roman"/>
          <w:sz w:val="24"/>
        </w:rPr>
        <w:t xml:space="preserve"> also</w:t>
      </w:r>
      <w:r w:rsidRPr="00DE3845">
        <w:rPr>
          <w:rFonts w:ascii="Arial Narrow" w:hAnsi="Arial Narrow" w:cs="Times New Roman"/>
          <w:sz w:val="24"/>
        </w:rPr>
        <w:t xml:space="preserve"> taken with consideration given to the pre-established availability issues and to the approaching closing date of the secondary schools in Guyana. </w:t>
      </w:r>
    </w:p>
    <w:p w:rsidR="00D12EDC" w:rsidRPr="00DE3845" w:rsidRDefault="00D12EDC" w:rsidP="00D12EDC">
      <w:pPr>
        <w:spacing w:after="0" w:line="240" w:lineRule="auto"/>
        <w:jc w:val="both"/>
        <w:rPr>
          <w:rFonts w:ascii="Arial Narrow" w:hAnsi="Arial Narrow" w:cs="Times New Roman"/>
          <w:sz w:val="24"/>
        </w:rPr>
      </w:pPr>
      <w:r w:rsidRPr="00DE3845">
        <w:rPr>
          <w:rFonts w:ascii="Arial Narrow" w:hAnsi="Arial Narrow" w:cs="Times New Roman"/>
          <w:sz w:val="24"/>
        </w:rPr>
        <w:t>The qualitative approaches used in this evaluation include:</w:t>
      </w:r>
    </w:p>
    <w:p w:rsidR="00D12EDC" w:rsidRPr="00DE3845" w:rsidRDefault="00D12EDC" w:rsidP="00D12EDC">
      <w:pPr>
        <w:pStyle w:val="ListParagraph"/>
        <w:numPr>
          <w:ilvl w:val="0"/>
          <w:numId w:val="12"/>
        </w:numPr>
        <w:spacing w:after="0" w:line="240" w:lineRule="auto"/>
        <w:jc w:val="both"/>
        <w:rPr>
          <w:rFonts w:ascii="Arial Narrow" w:hAnsi="Arial Narrow" w:cs="Times New Roman"/>
          <w:sz w:val="24"/>
        </w:rPr>
      </w:pPr>
      <w:r>
        <w:rPr>
          <w:rFonts w:ascii="Arial Narrow" w:hAnsi="Arial Narrow" w:cs="Times New Roman"/>
          <w:sz w:val="24"/>
        </w:rPr>
        <w:t>Focus group discussions (F</w:t>
      </w:r>
      <w:r w:rsidRPr="00DE3845">
        <w:rPr>
          <w:rFonts w:ascii="Arial Narrow" w:hAnsi="Arial Narrow" w:cs="Times New Roman"/>
          <w:sz w:val="24"/>
        </w:rPr>
        <w:t>G</w:t>
      </w:r>
      <w:r>
        <w:rPr>
          <w:rFonts w:ascii="Arial Narrow" w:hAnsi="Arial Narrow" w:cs="Times New Roman"/>
          <w:sz w:val="24"/>
        </w:rPr>
        <w:t>D</w:t>
      </w:r>
      <w:r w:rsidRPr="00DE3845">
        <w:rPr>
          <w:rFonts w:ascii="Arial Narrow" w:hAnsi="Arial Narrow" w:cs="Times New Roman"/>
          <w:sz w:val="24"/>
        </w:rPr>
        <w:t>s) with students in both the HFLE and non-HFLE schools</w:t>
      </w:r>
    </w:p>
    <w:p w:rsidR="00D12EDC" w:rsidRPr="00DE3845" w:rsidRDefault="00D12EDC" w:rsidP="00D12EDC">
      <w:pPr>
        <w:pStyle w:val="ListParagraph"/>
        <w:numPr>
          <w:ilvl w:val="0"/>
          <w:numId w:val="12"/>
        </w:numPr>
        <w:spacing w:after="0" w:line="240" w:lineRule="auto"/>
        <w:jc w:val="both"/>
        <w:rPr>
          <w:rFonts w:ascii="Arial Narrow" w:hAnsi="Arial Narrow" w:cs="Times New Roman"/>
          <w:sz w:val="24"/>
        </w:rPr>
      </w:pPr>
      <w:r w:rsidRPr="00DE3845">
        <w:rPr>
          <w:rFonts w:ascii="Arial Narrow" w:hAnsi="Arial Narrow" w:cs="Times New Roman"/>
          <w:sz w:val="24"/>
        </w:rPr>
        <w:t>Focus group discussions/IDI with HFLE teachers in the selected HFLE schools</w:t>
      </w:r>
    </w:p>
    <w:p w:rsidR="00D12EDC" w:rsidRPr="00DE3845" w:rsidRDefault="00D12EDC" w:rsidP="00D12EDC">
      <w:pPr>
        <w:pStyle w:val="ListParagraph"/>
        <w:numPr>
          <w:ilvl w:val="0"/>
          <w:numId w:val="12"/>
        </w:numPr>
        <w:spacing w:after="0" w:line="240" w:lineRule="auto"/>
        <w:jc w:val="both"/>
        <w:rPr>
          <w:rFonts w:ascii="Arial Narrow" w:hAnsi="Arial Narrow" w:cs="Times New Roman"/>
          <w:sz w:val="24"/>
        </w:rPr>
      </w:pPr>
      <w:r w:rsidRPr="00DE3845">
        <w:rPr>
          <w:rFonts w:ascii="Arial Narrow" w:hAnsi="Arial Narrow" w:cs="Times New Roman"/>
          <w:sz w:val="24"/>
        </w:rPr>
        <w:lastRenderedPageBreak/>
        <w:t>Interviews with the head teachers of both the HFLE and non-HFLE schools</w:t>
      </w:r>
    </w:p>
    <w:p w:rsidR="00D12EDC" w:rsidRPr="00DE3845" w:rsidRDefault="00D12EDC" w:rsidP="00D12EDC">
      <w:pPr>
        <w:pStyle w:val="ListParagraph"/>
        <w:numPr>
          <w:ilvl w:val="0"/>
          <w:numId w:val="12"/>
        </w:numPr>
        <w:spacing w:after="0" w:line="240" w:lineRule="auto"/>
        <w:jc w:val="both"/>
        <w:rPr>
          <w:rFonts w:ascii="Arial Narrow" w:hAnsi="Arial Narrow" w:cs="Times New Roman"/>
          <w:sz w:val="24"/>
        </w:rPr>
      </w:pPr>
      <w:r w:rsidRPr="00DE3845">
        <w:rPr>
          <w:rFonts w:ascii="Arial Narrow" w:hAnsi="Arial Narrow" w:cs="Times New Roman"/>
          <w:sz w:val="24"/>
        </w:rPr>
        <w:t>Focus group discussions/IDI with the parents of the HFLE students</w:t>
      </w:r>
    </w:p>
    <w:p w:rsidR="00D12EDC" w:rsidRPr="00DE3845" w:rsidRDefault="00D12EDC" w:rsidP="00D12EDC">
      <w:pPr>
        <w:pStyle w:val="ListParagraph"/>
        <w:numPr>
          <w:ilvl w:val="0"/>
          <w:numId w:val="12"/>
        </w:numPr>
        <w:spacing w:after="0" w:line="240" w:lineRule="auto"/>
        <w:jc w:val="both"/>
        <w:rPr>
          <w:rFonts w:ascii="Arial Narrow" w:hAnsi="Arial Narrow" w:cs="Times New Roman"/>
          <w:sz w:val="24"/>
        </w:rPr>
      </w:pPr>
      <w:r w:rsidRPr="00DE3845">
        <w:rPr>
          <w:rFonts w:ascii="Arial Narrow" w:hAnsi="Arial Narrow" w:cs="Times New Roman"/>
          <w:sz w:val="24"/>
        </w:rPr>
        <w:t xml:space="preserve">Interviewers with the regional stakeholders </w:t>
      </w:r>
    </w:p>
    <w:p w:rsidR="00D12EDC" w:rsidRPr="00DE3845" w:rsidRDefault="00D12EDC" w:rsidP="00D12EDC">
      <w:pPr>
        <w:pStyle w:val="ListParagraph"/>
        <w:numPr>
          <w:ilvl w:val="0"/>
          <w:numId w:val="12"/>
        </w:numPr>
        <w:spacing w:after="0" w:line="240" w:lineRule="auto"/>
        <w:jc w:val="both"/>
        <w:rPr>
          <w:rFonts w:ascii="Arial Narrow" w:hAnsi="Arial Narrow" w:cs="Times New Roman"/>
          <w:sz w:val="24"/>
        </w:rPr>
      </w:pPr>
      <w:r w:rsidRPr="00DE3845">
        <w:rPr>
          <w:rFonts w:ascii="Arial Narrow" w:hAnsi="Arial Narrow" w:cs="Times New Roman"/>
          <w:sz w:val="24"/>
        </w:rPr>
        <w:t xml:space="preserve">Interviews/discussions with </w:t>
      </w:r>
      <w:proofErr w:type="spellStart"/>
      <w:r w:rsidRPr="00DE3845">
        <w:rPr>
          <w:rFonts w:ascii="Arial Narrow" w:hAnsi="Arial Narrow" w:cs="Times New Roman"/>
          <w:sz w:val="24"/>
        </w:rPr>
        <w:t>MoE</w:t>
      </w:r>
      <w:proofErr w:type="spellEnd"/>
      <w:r w:rsidRPr="00DE3845">
        <w:rPr>
          <w:rFonts w:ascii="Arial Narrow" w:hAnsi="Arial Narrow" w:cs="Times New Roman"/>
          <w:sz w:val="24"/>
        </w:rPr>
        <w:t xml:space="preserve"> staff</w:t>
      </w:r>
    </w:p>
    <w:p w:rsidR="00D12EDC" w:rsidRPr="00DE3845" w:rsidRDefault="00D12EDC" w:rsidP="00D12EDC">
      <w:pPr>
        <w:spacing w:after="0" w:line="240" w:lineRule="auto"/>
        <w:jc w:val="both"/>
        <w:rPr>
          <w:rFonts w:ascii="Arial Narrow" w:hAnsi="Arial Narrow" w:cs="Times New Roman"/>
          <w:sz w:val="24"/>
        </w:rPr>
      </w:pPr>
    </w:p>
    <w:p w:rsidR="00D12EDC" w:rsidRPr="00DE3845" w:rsidRDefault="00D12EDC" w:rsidP="00D12EDC">
      <w:pPr>
        <w:spacing w:after="0" w:line="240" w:lineRule="auto"/>
        <w:jc w:val="both"/>
        <w:rPr>
          <w:rFonts w:ascii="Arial Narrow" w:hAnsi="Arial Narrow" w:cs="Times New Roman"/>
          <w:sz w:val="24"/>
        </w:rPr>
      </w:pPr>
      <w:r w:rsidRPr="00DE3845">
        <w:rPr>
          <w:rFonts w:ascii="Arial Narrow" w:hAnsi="Arial Narrow" w:cs="Times New Roman"/>
          <w:sz w:val="24"/>
        </w:rPr>
        <w:t xml:space="preserve">The quantitative approaches included a student outcome survey and a survey of the HFLE teachers in the selected HFLE schools. </w:t>
      </w:r>
    </w:p>
    <w:p w:rsidR="00D12EDC" w:rsidRPr="00DE3845" w:rsidRDefault="00D12EDC" w:rsidP="00D12EDC">
      <w:pPr>
        <w:pStyle w:val="Heading2"/>
      </w:pPr>
      <w:bookmarkStart w:id="37" w:name="_Toc371516815"/>
      <w:bookmarkStart w:id="38" w:name="_Toc249952302"/>
      <w:r w:rsidRPr="00DE3845">
        <w:t xml:space="preserve">Purpose and Objectives of the </w:t>
      </w:r>
      <w:bookmarkEnd w:id="36"/>
      <w:r w:rsidRPr="00DE3845">
        <w:t>Evaluation</w:t>
      </w:r>
      <w:bookmarkEnd w:id="37"/>
      <w:bookmarkEnd w:id="38"/>
      <w:r w:rsidRPr="00DE3845">
        <w:t xml:space="preserve">   </w:t>
      </w:r>
    </w:p>
    <w:p w:rsidR="00D12EDC" w:rsidRPr="00DE3845" w:rsidRDefault="00D12EDC" w:rsidP="00D12EDC">
      <w:pPr>
        <w:spacing w:after="0" w:line="240" w:lineRule="auto"/>
        <w:jc w:val="both"/>
        <w:rPr>
          <w:rFonts w:ascii="Arial Narrow" w:hAnsi="Arial Narrow"/>
          <w:bCs/>
          <w:sz w:val="24"/>
        </w:rPr>
      </w:pPr>
    </w:p>
    <w:p w:rsidR="00D12EDC" w:rsidRPr="00DE3845" w:rsidRDefault="00D12EDC" w:rsidP="00D12EDC">
      <w:pPr>
        <w:spacing w:after="0" w:line="240" w:lineRule="auto"/>
        <w:jc w:val="both"/>
        <w:rPr>
          <w:rFonts w:ascii="Arial Narrow" w:hAnsi="Arial Narrow"/>
          <w:bCs/>
          <w:sz w:val="24"/>
        </w:rPr>
      </w:pPr>
      <w:r>
        <w:rPr>
          <w:rFonts w:ascii="Arial Narrow" w:hAnsi="Arial Narrow"/>
          <w:bCs/>
          <w:sz w:val="24"/>
        </w:rPr>
        <w:t xml:space="preserve">The purpose and objectives of the evaluation are: </w:t>
      </w:r>
    </w:p>
    <w:p w:rsidR="00D12EDC" w:rsidRPr="00DE3845" w:rsidRDefault="00D12EDC" w:rsidP="00D12EDC">
      <w:pPr>
        <w:numPr>
          <w:ilvl w:val="0"/>
          <w:numId w:val="13"/>
        </w:numPr>
        <w:spacing w:after="0" w:line="240" w:lineRule="auto"/>
        <w:jc w:val="both"/>
        <w:rPr>
          <w:rFonts w:ascii="Arial Narrow" w:hAnsi="Arial Narrow"/>
          <w:sz w:val="24"/>
        </w:rPr>
      </w:pPr>
      <w:r w:rsidRPr="00DE3845">
        <w:rPr>
          <w:rFonts w:ascii="Arial Narrow" w:hAnsi="Arial Narrow"/>
          <w:sz w:val="24"/>
        </w:rPr>
        <w:t>Determine the extent to which and how were HFLE Life Skills Based Curriculum Pilot Programme, as a timetabled subject, has and is achieving its objectives;</w:t>
      </w:r>
    </w:p>
    <w:p w:rsidR="00D12EDC" w:rsidRPr="00DE3845" w:rsidRDefault="00D12EDC" w:rsidP="00D12EDC">
      <w:pPr>
        <w:spacing w:after="0" w:line="240" w:lineRule="auto"/>
        <w:ind w:left="720"/>
        <w:jc w:val="both"/>
        <w:rPr>
          <w:rFonts w:ascii="Arial Narrow" w:hAnsi="Arial Narrow"/>
          <w:sz w:val="24"/>
        </w:rPr>
      </w:pPr>
    </w:p>
    <w:p w:rsidR="00D12EDC" w:rsidRPr="00DE3845" w:rsidRDefault="00D12EDC" w:rsidP="00D12EDC">
      <w:pPr>
        <w:numPr>
          <w:ilvl w:val="0"/>
          <w:numId w:val="13"/>
        </w:numPr>
        <w:spacing w:after="0" w:line="240" w:lineRule="auto"/>
        <w:jc w:val="both"/>
        <w:rPr>
          <w:rFonts w:ascii="Arial Narrow" w:hAnsi="Arial Narrow"/>
          <w:sz w:val="24"/>
        </w:rPr>
      </w:pPr>
      <w:r w:rsidRPr="00DE3845">
        <w:rPr>
          <w:rFonts w:ascii="Arial Narrow" w:hAnsi="Arial Narrow"/>
          <w:sz w:val="24"/>
        </w:rPr>
        <w:t>Based on the findings with regards to number 1, identify sources, facilitating factors and challenges encountered in the pilot program;</w:t>
      </w:r>
    </w:p>
    <w:p w:rsidR="00D12EDC" w:rsidRPr="00DE3845" w:rsidRDefault="00D12EDC" w:rsidP="00D12EDC">
      <w:pPr>
        <w:spacing w:after="0" w:line="240" w:lineRule="auto"/>
        <w:ind w:left="720"/>
        <w:jc w:val="both"/>
        <w:rPr>
          <w:rFonts w:ascii="Arial Narrow" w:hAnsi="Arial Narrow"/>
          <w:sz w:val="24"/>
        </w:rPr>
      </w:pPr>
    </w:p>
    <w:p w:rsidR="00D12EDC" w:rsidRPr="00DE3845" w:rsidRDefault="00D12EDC" w:rsidP="00D12EDC">
      <w:pPr>
        <w:numPr>
          <w:ilvl w:val="0"/>
          <w:numId w:val="13"/>
        </w:numPr>
        <w:spacing w:after="0" w:line="240" w:lineRule="auto"/>
        <w:jc w:val="both"/>
        <w:rPr>
          <w:rFonts w:ascii="Arial Narrow" w:hAnsi="Arial Narrow"/>
          <w:sz w:val="24"/>
        </w:rPr>
      </w:pPr>
      <w:r w:rsidRPr="00DE3845">
        <w:rPr>
          <w:rFonts w:ascii="Arial Narrow" w:hAnsi="Arial Narrow"/>
          <w:sz w:val="24"/>
        </w:rPr>
        <w:t>Drawing on findings in 1 and 2 compile lessons learned and elaborate their implications for the design of the programme to expand HFLE as a timetable subject to cover all schools in country.</w:t>
      </w:r>
      <w:bookmarkStart w:id="39" w:name="_Toc233102726"/>
    </w:p>
    <w:p w:rsidR="00D12EDC" w:rsidRPr="00DE3845" w:rsidRDefault="00D12EDC" w:rsidP="00D12EDC">
      <w:pPr>
        <w:pStyle w:val="Heading2"/>
      </w:pPr>
      <w:bookmarkStart w:id="40" w:name="_Toc371516816"/>
      <w:bookmarkStart w:id="41" w:name="_Toc249952303"/>
      <w:r w:rsidRPr="00DE3845">
        <w:t>Scope and Focus</w:t>
      </w:r>
      <w:bookmarkEnd w:id="39"/>
      <w:bookmarkEnd w:id="40"/>
      <w:bookmarkEnd w:id="41"/>
      <w:r w:rsidRPr="00DE3845">
        <w:t xml:space="preserve">                                                                                                                 </w:t>
      </w:r>
    </w:p>
    <w:p w:rsidR="00D12EDC" w:rsidRPr="00DE3845" w:rsidRDefault="00D12EDC" w:rsidP="00D12EDC">
      <w:pPr>
        <w:spacing w:after="0" w:line="240" w:lineRule="auto"/>
        <w:jc w:val="both"/>
        <w:rPr>
          <w:rFonts w:ascii="Arial Narrow" w:hAnsi="Arial Narrow"/>
          <w:sz w:val="24"/>
        </w:rPr>
      </w:pPr>
      <w:r>
        <w:rPr>
          <w:rFonts w:ascii="Arial Narrow" w:hAnsi="Arial Narrow"/>
          <w:sz w:val="24"/>
        </w:rPr>
        <w:t>The evaluation was meant to</w:t>
      </w:r>
      <w:r w:rsidRPr="00DE3845">
        <w:rPr>
          <w:rFonts w:ascii="Arial Narrow" w:hAnsi="Arial Narrow"/>
          <w:sz w:val="24"/>
        </w:rPr>
        <w:t xml:space="preserve"> garner information from sixteen HFLE pilot schools in seven regions: Region 2 (</w:t>
      </w:r>
      <w:proofErr w:type="spellStart"/>
      <w:r w:rsidRPr="00DE3845">
        <w:rPr>
          <w:rFonts w:ascii="Arial Narrow" w:hAnsi="Arial Narrow"/>
          <w:sz w:val="24"/>
        </w:rPr>
        <w:t>Pomeroon-Supenaam</w:t>
      </w:r>
      <w:proofErr w:type="spellEnd"/>
      <w:r w:rsidRPr="00DE3845">
        <w:rPr>
          <w:rFonts w:ascii="Arial Narrow" w:hAnsi="Arial Narrow"/>
          <w:sz w:val="24"/>
        </w:rPr>
        <w:t xml:space="preserve">), Region 3 (Essequibo Islands-West Demerara), Region 4 (Demerara </w:t>
      </w:r>
      <w:proofErr w:type="spellStart"/>
      <w:r w:rsidRPr="00DE3845">
        <w:rPr>
          <w:rFonts w:ascii="Arial Narrow" w:hAnsi="Arial Narrow"/>
          <w:sz w:val="24"/>
        </w:rPr>
        <w:t>Mahaica</w:t>
      </w:r>
      <w:proofErr w:type="spellEnd"/>
      <w:r w:rsidRPr="00DE3845">
        <w:rPr>
          <w:rFonts w:ascii="Arial Narrow" w:hAnsi="Arial Narrow"/>
          <w:sz w:val="24"/>
        </w:rPr>
        <w:t>), Region 5 (</w:t>
      </w:r>
      <w:proofErr w:type="spellStart"/>
      <w:r w:rsidRPr="00DE3845">
        <w:rPr>
          <w:rFonts w:ascii="Arial Narrow" w:hAnsi="Arial Narrow"/>
          <w:sz w:val="24"/>
        </w:rPr>
        <w:t>Mahaica-Berbice</w:t>
      </w:r>
      <w:proofErr w:type="spellEnd"/>
      <w:r w:rsidRPr="00DE3845">
        <w:rPr>
          <w:rFonts w:ascii="Arial Narrow" w:hAnsi="Arial Narrow"/>
          <w:sz w:val="24"/>
        </w:rPr>
        <w:t xml:space="preserve">), Region 6 (East </w:t>
      </w:r>
      <w:proofErr w:type="spellStart"/>
      <w:r w:rsidRPr="00DE3845">
        <w:rPr>
          <w:rFonts w:ascii="Arial Narrow" w:hAnsi="Arial Narrow"/>
          <w:sz w:val="24"/>
        </w:rPr>
        <w:t>Berbice-Corentyne</w:t>
      </w:r>
      <w:proofErr w:type="spellEnd"/>
      <w:r w:rsidRPr="00DE3845">
        <w:rPr>
          <w:rFonts w:ascii="Arial Narrow" w:hAnsi="Arial Narrow"/>
          <w:sz w:val="24"/>
        </w:rPr>
        <w:t>), Region 7 (</w:t>
      </w:r>
      <w:proofErr w:type="spellStart"/>
      <w:r w:rsidRPr="00DE3845">
        <w:rPr>
          <w:rFonts w:ascii="Arial Narrow" w:hAnsi="Arial Narrow"/>
          <w:sz w:val="24"/>
        </w:rPr>
        <w:t>Cuyuni-Mazaruni</w:t>
      </w:r>
      <w:proofErr w:type="spellEnd"/>
      <w:r w:rsidRPr="00DE3845">
        <w:rPr>
          <w:rFonts w:ascii="Arial Narrow" w:hAnsi="Arial Narrow"/>
          <w:sz w:val="24"/>
        </w:rPr>
        <w:t>), Region 10 (Upper Demerara-</w:t>
      </w:r>
      <w:proofErr w:type="spellStart"/>
      <w:r w:rsidRPr="00DE3845">
        <w:rPr>
          <w:rFonts w:ascii="Arial Narrow" w:hAnsi="Arial Narrow"/>
          <w:sz w:val="24"/>
        </w:rPr>
        <w:t>Berbice</w:t>
      </w:r>
      <w:proofErr w:type="spellEnd"/>
      <w:r w:rsidRPr="00DE3845">
        <w:rPr>
          <w:rFonts w:ascii="Arial Narrow" w:hAnsi="Arial Narrow"/>
          <w:sz w:val="24"/>
        </w:rPr>
        <w:t xml:space="preserve">) and Georgetown (Georgetown, the capital, was classified as separate from the administrative region in which it falls, Region 4). These regions represent seven out of Guyana’s ten administrative regions. </w:t>
      </w:r>
    </w:p>
    <w:p w:rsidR="00D12EDC" w:rsidRPr="00DE3845" w:rsidRDefault="00D12EDC" w:rsidP="00D12EDC">
      <w:pPr>
        <w:spacing w:after="0" w:line="240" w:lineRule="auto"/>
        <w:jc w:val="both"/>
        <w:rPr>
          <w:rFonts w:ascii="Arial Narrow" w:hAnsi="Arial Narrow"/>
          <w:sz w:val="24"/>
        </w:rPr>
      </w:pPr>
    </w:p>
    <w:p w:rsidR="00D12EDC" w:rsidRPr="00265ED3" w:rsidRDefault="00D12EDC" w:rsidP="00D12EDC">
      <w:pPr>
        <w:pStyle w:val="Caption"/>
        <w:keepNext/>
        <w:spacing w:after="0"/>
        <w:rPr>
          <w:sz w:val="22"/>
        </w:rPr>
      </w:pPr>
      <w:bookmarkStart w:id="42" w:name="_Ref362276124"/>
      <w:bookmarkStart w:id="43" w:name="_Toc249937983"/>
      <w:r w:rsidRPr="00265ED3">
        <w:rPr>
          <w:sz w:val="22"/>
        </w:rPr>
        <w:t xml:space="preserve">Table </w:t>
      </w:r>
      <w:r w:rsidR="00F802B4" w:rsidRPr="00265ED3">
        <w:rPr>
          <w:sz w:val="22"/>
        </w:rPr>
        <w:fldChar w:fldCharType="begin"/>
      </w:r>
      <w:r w:rsidRPr="00265ED3">
        <w:rPr>
          <w:sz w:val="22"/>
        </w:rPr>
        <w:instrText xml:space="preserve"> SEQ Table \* ARABIC </w:instrText>
      </w:r>
      <w:r w:rsidR="00F802B4" w:rsidRPr="00265ED3">
        <w:rPr>
          <w:sz w:val="22"/>
        </w:rPr>
        <w:fldChar w:fldCharType="separate"/>
      </w:r>
      <w:r>
        <w:rPr>
          <w:noProof/>
          <w:sz w:val="22"/>
        </w:rPr>
        <w:t>4</w:t>
      </w:r>
      <w:r w:rsidR="00F802B4" w:rsidRPr="00265ED3">
        <w:rPr>
          <w:sz w:val="22"/>
        </w:rPr>
        <w:fldChar w:fldCharType="end"/>
      </w:r>
      <w:r w:rsidRPr="00265ED3">
        <w:rPr>
          <w:sz w:val="22"/>
        </w:rPr>
        <w:t xml:space="preserve">: Table showing the Location and School Population of the HFLE and Non-HFLE school included in the </w:t>
      </w:r>
      <w:bookmarkEnd w:id="42"/>
      <w:r w:rsidRPr="00265ED3">
        <w:rPr>
          <w:sz w:val="22"/>
        </w:rPr>
        <w:t>evaluation</w:t>
      </w:r>
      <w:bookmarkEnd w:id="43"/>
    </w:p>
    <w:tbl>
      <w:tblPr>
        <w:tblStyle w:val="TableGrid"/>
        <w:tblW w:w="8789" w:type="dxa"/>
        <w:tblInd w:w="10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0A0" w:firstRow="1" w:lastRow="0" w:firstColumn="1" w:lastColumn="0" w:noHBand="0" w:noVBand="0"/>
      </w:tblPr>
      <w:tblGrid>
        <w:gridCol w:w="2410"/>
        <w:gridCol w:w="992"/>
        <w:gridCol w:w="993"/>
        <w:gridCol w:w="2126"/>
        <w:gridCol w:w="1134"/>
        <w:gridCol w:w="1134"/>
      </w:tblGrid>
      <w:tr w:rsidR="00D12EDC" w:rsidRPr="00DE3845">
        <w:trPr>
          <w:tblHeader/>
        </w:trPr>
        <w:tc>
          <w:tcPr>
            <w:tcW w:w="2410" w:type="dxa"/>
            <w:tcBorders>
              <w:bottom w:val="single" w:sz="4" w:space="0" w:color="D9D9D9" w:themeColor="background1" w:themeShade="D9"/>
            </w:tcBorders>
            <w:shd w:val="clear" w:color="auto" w:fill="0099FF"/>
          </w:tcPr>
          <w:p w:rsidR="00D12EDC" w:rsidRPr="00743682" w:rsidRDefault="00D12EDC" w:rsidP="00A824B1">
            <w:pPr>
              <w:spacing w:line="240" w:lineRule="auto"/>
              <w:jc w:val="center"/>
              <w:rPr>
                <w:rFonts w:ascii="Arial Narrow" w:hAnsi="Arial Narrow" w:cs="Arial"/>
                <w:b/>
                <w:color w:val="FFFFFF" w:themeColor="background1"/>
                <w:sz w:val="18"/>
                <w:szCs w:val="20"/>
              </w:rPr>
            </w:pPr>
            <w:r w:rsidRPr="00743682">
              <w:rPr>
                <w:rFonts w:ascii="Arial Narrow" w:hAnsi="Arial Narrow" w:cs="Arial"/>
                <w:b/>
                <w:color w:val="FFFFFF" w:themeColor="background1"/>
                <w:sz w:val="18"/>
                <w:szCs w:val="20"/>
              </w:rPr>
              <w:t>HFLE School</w:t>
            </w:r>
          </w:p>
        </w:tc>
        <w:tc>
          <w:tcPr>
            <w:tcW w:w="992" w:type="dxa"/>
            <w:shd w:val="clear" w:color="auto" w:fill="0099FF"/>
          </w:tcPr>
          <w:p w:rsidR="00D12EDC" w:rsidRPr="00743682" w:rsidRDefault="00D12EDC" w:rsidP="00A824B1">
            <w:pPr>
              <w:spacing w:line="240" w:lineRule="auto"/>
              <w:jc w:val="center"/>
              <w:rPr>
                <w:rFonts w:ascii="Arial Narrow" w:hAnsi="Arial Narrow" w:cs="Arial"/>
                <w:b/>
                <w:color w:val="FFFFFF" w:themeColor="background1"/>
                <w:sz w:val="18"/>
                <w:szCs w:val="20"/>
              </w:rPr>
            </w:pPr>
            <w:r w:rsidRPr="00743682">
              <w:rPr>
                <w:rFonts w:ascii="Arial Narrow" w:hAnsi="Arial Narrow" w:cs="Arial"/>
                <w:b/>
                <w:color w:val="FFFFFF" w:themeColor="background1"/>
                <w:sz w:val="18"/>
                <w:szCs w:val="20"/>
              </w:rPr>
              <w:t>Location</w:t>
            </w:r>
          </w:p>
        </w:tc>
        <w:tc>
          <w:tcPr>
            <w:tcW w:w="993" w:type="dxa"/>
            <w:shd w:val="clear" w:color="auto" w:fill="0099FF"/>
          </w:tcPr>
          <w:p w:rsidR="00D12EDC" w:rsidRPr="00743682" w:rsidRDefault="00D12EDC" w:rsidP="00A824B1">
            <w:pPr>
              <w:spacing w:line="240" w:lineRule="auto"/>
              <w:jc w:val="center"/>
              <w:rPr>
                <w:rFonts w:ascii="Arial Narrow" w:hAnsi="Arial Narrow" w:cs="Arial"/>
                <w:b/>
                <w:color w:val="FFFFFF" w:themeColor="background1"/>
                <w:sz w:val="18"/>
                <w:szCs w:val="20"/>
              </w:rPr>
            </w:pPr>
            <w:r w:rsidRPr="00743682">
              <w:rPr>
                <w:rFonts w:ascii="Arial Narrow" w:hAnsi="Arial Narrow" w:cs="Arial"/>
                <w:b/>
                <w:color w:val="FFFFFF" w:themeColor="background1"/>
                <w:sz w:val="18"/>
                <w:szCs w:val="20"/>
              </w:rPr>
              <w:t>Student Population</w:t>
            </w:r>
          </w:p>
        </w:tc>
        <w:tc>
          <w:tcPr>
            <w:tcW w:w="2126" w:type="dxa"/>
            <w:tcBorders>
              <w:bottom w:val="single" w:sz="4" w:space="0" w:color="D9D9D9" w:themeColor="background1" w:themeShade="D9"/>
            </w:tcBorders>
            <w:shd w:val="clear" w:color="auto" w:fill="0099FF"/>
          </w:tcPr>
          <w:p w:rsidR="00D12EDC" w:rsidRPr="00743682" w:rsidRDefault="00D12EDC" w:rsidP="00A824B1">
            <w:pPr>
              <w:spacing w:line="240" w:lineRule="auto"/>
              <w:jc w:val="center"/>
              <w:rPr>
                <w:rFonts w:ascii="Arial Narrow" w:hAnsi="Arial Narrow" w:cs="Arial"/>
                <w:b/>
                <w:color w:val="FFFFFF" w:themeColor="background1"/>
                <w:sz w:val="18"/>
                <w:szCs w:val="20"/>
              </w:rPr>
            </w:pPr>
            <w:r w:rsidRPr="00743682">
              <w:rPr>
                <w:rFonts w:ascii="Arial Narrow" w:hAnsi="Arial Narrow" w:cs="Arial"/>
                <w:b/>
                <w:color w:val="FFFFFF" w:themeColor="background1"/>
                <w:sz w:val="18"/>
                <w:szCs w:val="20"/>
              </w:rPr>
              <w:t>Non-HFLE Schools</w:t>
            </w:r>
          </w:p>
        </w:tc>
        <w:tc>
          <w:tcPr>
            <w:tcW w:w="1134" w:type="dxa"/>
            <w:shd w:val="clear" w:color="auto" w:fill="0099FF"/>
          </w:tcPr>
          <w:p w:rsidR="00D12EDC" w:rsidRPr="00743682" w:rsidRDefault="00D12EDC" w:rsidP="00A824B1">
            <w:pPr>
              <w:spacing w:line="240" w:lineRule="auto"/>
              <w:jc w:val="center"/>
              <w:rPr>
                <w:rFonts w:ascii="Arial Narrow" w:hAnsi="Arial Narrow" w:cs="Arial"/>
                <w:b/>
                <w:color w:val="FFFFFF" w:themeColor="background1"/>
                <w:sz w:val="18"/>
                <w:szCs w:val="20"/>
              </w:rPr>
            </w:pPr>
            <w:r w:rsidRPr="00743682">
              <w:rPr>
                <w:rFonts w:ascii="Arial Narrow" w:hAnsi="Arial Narrow" w:cs="Arial"/>
                <w:b/>
                <w:color w:val="FFFFFF" w:themeColor="background1"/>
                <w:sz w:val="18"/>
                <w:szCs w:val="20"/>
              </w:rPr>
              <w:t>Location</w:t>
            </w:r>
          </w:p>
        </w:tc>
        <w:tc>
          <w:tcPr>
            <w:tcW w:w="1134" w:type="dxa"/>
            <w:shd w:val="clear" w:color="auto" w:fill="0099FF"/>
          </w:tcPr>
          <w:p w:rsidR="00D12EDC" w:rsidRPr="00743682" w:rsidRDefault="00D12EDC" w:rsidP="00A824B1">
            <w:pPr>
              <w:spacing w:line="240" w:lineRule="auto"/>
              <w:jc w:val="center"/>
              <w:rPr>
                <w:rFonts w:ascii="Arial Narrow" w:hAnsi="Arial Narrow" w:cs="Arial"/>
                <w:b/>
                <w:color w:val="FFFFFF" w:themeColor="background1"/>
                <w:sz w:val="18"/>
                <w:szCs w:val="20"/>
              </w:rPr>
            </w:pPr>
            <w:r w:rsidRPr="00743682">
              <w:rPr>
                <w:rFonts w:ascii="Arial Narrow" w:hAnsi="Arial Narrow" w:cs="Arial"/>
                <w:b/>
                <w:color w:val="FFFFFF" w:themeColor="background1"/>
                <w:sz w:val="18"/>
                <w:szCs w:val="20"/>
              </w:rPr>
              <w:t>Student Population</w:t>
            </w:r>
          </w:p>
        </w:tc>
      </w:tr>
      <w:tr w:rsidR="00D12EDC" w:rsidRPr="00DE3845">
        <w:tc>
          <w:tcPr>
            <w:tcW w:w="2410"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Charity Secondary School</w:t>
            </w:r>
          </w:p>
        </w:tc>
        <w:tc>
          <w:tcPr>
            <w:tcW w:w="992"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Region 2/7</w:t>
            </w:r>
          </w:p>
        </w:tc>
        <w:tc>
          <w:tcPr>
            <w:tcW w:w="993"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460</w:t>
            </w:r>
          </w:p>
        </w:tc>
        <w:tc>
          <w:tcPr>
            <w:tcW w:w="2126"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Cotton Field Secondary</w:t>
            </w:r>
          </w:p>
        </w:tc>
        <w:tc>
          <w:tcPr>
            <w:tcW w:w="1134"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Region 2/7</w:t>
            </w:r>
          </w:p>
        </w:tc>
        <w:tc>
          <w:tcPr>
            <w:tcW w:w="1134"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631</w:t>
            </w:r>
          </w:p>
        </w:tc>
      </w:tr>
      <w:tr w:rsidR="00D12EDC" w:rsidRPr="00DE3845">
        <w:tc>
          <w:tcPr>
            <w:tcW w:w="2410"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proofErr w:type="spellStart"/>
            <w:r w:rsidRPr="00DE3845">
              <w:rPr>
                <w:rFonts w:ascii="Arial Narrow" w:hAnsi="Arial Narrow" w:cs="Arial"/>
                <w:sz w:val="21"/>
                <w:szCs w:val="20"/>
              </w:rPr>
              <w:t>Patentia</w:t>
            </w:r>
            <w:proofErr w:type="spellEnd"/>
            <w:r w:rsidRPr="00DE3845">
              <w:rPr>
                <w:rFonts w:ascii="Arial Narrow" w:hAnsi="Arial Narrow" w:cs="Arial"/>
                <w:sz w:val="21"/>
                <w:szCs w:val="20"/>
              </w:rPr>
              <w:t xml:space="preserve"> Secondary School</w:t>
            </w:r>
          </w:p>
        </w:tc>
        <w:tc>
          <w:tcPr>
            <w:tcW w:w="992"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Region 3</w:t>
            </w:r>
          </w:p>
        </w:tc>
        <w:tc>
          <w:tcPr>
            <w:tcW w:w="993"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1,102</w:t>
            </w:r>
          </w:p>
        </w:tc>
        <w:tc>
          <w:tcPr>
            <w:tcW w:w="2126"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proofErr w:type="spellStart"/>
            <w:r w:rsidRPr="00DE3845">
              <w:rPr>
                <w:rFonts w:ascii="Arial Narrow" w:hAnsi="Arial Narrow" w:cs="Arial"/>
                <w:sz w:val="21"/>
                <w:szCs w:val="20"/>
              </w:rPr>
              <w:t>L’Aventure</w:t>
            </w:r>
            <w:proofErr w:type="spellEnd"/>
            <w:r w:rsidRPr="00DE3845">
              <w:rPr>
                <w:rFonts w:ascii="Arial Narrow" w:hAnsi="Arial Narrow" w:cs="Arial"/>
                <w:sz w:val="21"/>
                <w:szCs w:val="20"/>
              </w:rPr>
              <w:t xml:space="preserve"> Secondary</w:t>
            </w:r>
          </w:p>
        </w:tc>
        <w:tc>
          <w:tcPr>
            <w:tcW w:w="1134"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Region 3</w:t>
            </w:r>
          </w:p>
        </w:tc>
        <w:tc>
          <w:tcPr>
            <w:tcW w:w="1134"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704</w:t>
            </w:r>
          </w:p>
        </w:tc>
      </w:tr>
      <w:tr w:rsidR="00D12EDC" w:rsidRPr="00DE3845">
        <w:tc>
          <w:tcPr>
            <w:tcW w:w="2410"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West Demerara Secondary</w:t>
            </w:r>
          </w:p>
        </w:tc>
        <w:tc>
          <w:tcPr>
            <w:tcW w:w="992"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Region 3</w:t>
            </w:r>
          </w:p>
        </w:tc>
        <w:tc>
          <w:tcPr>
            <w:tcW w:w="993"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682</w:t>
            </w:r>
          </w:p>
        </w:tc>
        <w:tc>
          <w:tcPr>
            <w:tcW w:w="2126"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proofErr w:type="spellStart"/>
            <w:r w:rsidRPr="00DE3845">
              <w:rPr>
                <w:rFonts w:ascii="Arial Narrow" w:hAnsi="Arial Narrow" w:cs="Arial"/>
                <w:sz w:val="21"/>
                <w:szCs w:val="20"/>
              </w:rPr>
              <w:t>Sterwartville</w:t>
            </w:r>
            <w:proofErr w:type="spellEnd"/>
            <w:r w:rsidRPr="00DE3845">
              <w:rPr>
                <w:rFonts w:ascii="Arial Narrow" w:hAnsi="Arial Narrow" w:cs="Arial"/>
                <w:sz w:val="21"/>
                <w:szCs w:val="20"/>
              </w:rPr>
              <w:t xml:space="preserve"> Secondary</w:t>
            </w:r>
          </w:p>
        </w:tc>
        <w:tc>
          <w:tcPr>
            <w:tcW w:w="1134"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Region 3</w:t>
            </w:r>
          </w:p>
        </w:tc>
        <w:tc>
          <w:tcPr>
            <w:tcW w:w="1134"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808</w:t>
            </w:r>
          </w:p>
        </w:tc>
      </w:tr>
      <w:tr w:rsidR="00D12EDC" w:rsidRPr="00DE3845">
        <w:tc>
          <w:tcPr>
            <w:tcW w:w="2410"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Hope Secondary</w:t>
            </w:r>
          </w:p>
        </w:tc>
        <w:tc>
          <w:tcPr>
            <w:tcW w:w="992"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Region 4</w:t>
            </w:r>
          </w:p>
        </w:tc>
        <w:tc>
          <w:tcPr>
            <w:tcW w:w="993"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852</w:t>
            </w:r>
          </w:p>
        </w:tc>
        <w:tc>
          <w:tcPr>
            <w:tcW w:w="2126"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Lancaster Secondary</w:t>
            </w:r>
          </w:p>
        </w:tc>
        <w:tc>
          <w:tcPr>
            <w:tcW w:w="1134"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Region 4</w:t>
            </w:r>
          </w:p>
        </w:tc>
        <w:tc>
          <w:tcPr>
            <w:tcW w:w="1134"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344</w:t>
            </w:r>
          </w:p>
        </w:tc>
      </w:tr>
      <w:tr w:rsidR="00D12EDC" w:rsidRPr="00DE3845">
        <w:tc>
          <w:tcPr>
            <w:tcW w:w="2410"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Buxton Secondary School</w:t>
            </w:r>
          </w:p>
        </w:tc>
        <w:tc>
          <w:tcPr>
            <w:tcW w:w="992"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Region 4</w:t>
            </w:r>
          </w:p>
        </w:tc>
        <w:tc>
          <w:tcPr>
            <w:tcW w:w="993"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462</w:t>
            </w:r>
          </w:p>
        </w:tc>
        <w:tc>
          <w:tcPr>
            <w:tcW w:w="2126"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Diamond Secondary</w:t>
            </w:r>
          </w:p>
        </w:tc>
        <w:tc>
          <w:tcPr>
            <w:tcW w:w="1134"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Region 4</w:t>
            </w:r>
          </w:p>
        </w:tc>
        <w:tc>
          <w:tcPr>
            <w:tcW w:w="1134"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678</w:t>
            </w:r>
          </w:p>
        </w:tc>
      </w:tr>
      <w:tr w:rsidR="00D12EDC" w:rsidRPr="00DE3845">
        <w:tc>
          <w:tcPr>
            <w:tcW w:w="2410"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Kingston Secondary School</w:t>
            </w:r>
          </w:p>
        </w:tc>
        <w:tc>
          <w:tcPr>
            <w:tcW w:w="992"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G/town</w:t>
            </w:r>
          </w:p>
        </w:tc>
        <w:tc>
          <w:tcPr>
            <w:tcW w:w="993"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276</w:t>
            </w:r>
          </w:p>
        </w:tc>
        <w:tc>
          <w:tcPr>
            <w:tcW w:w="2126"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proofErr w:type="spellStart"/>
            <w:r w:rsidRPr="00DE3845">
              <w:rPr>
                <w:rFonts w:ascii="Arial Narrow" w:hAnsi="Arial Narrow" w:cs="Arial"/>
                <w:sz w:val="21"/>
                <w:szCs w:val="20"/>
              </w:rPr>
              <w:t>Brickdam</w:t>
            </w:r>
            <w:proofErr w:type="spellEnd"/>
            <w:r w:rsidRPr="00DE3845">
              <w:rPr>
                <w:rFonts w:ascii="Arial Narrow" w:hAnsi="Arial Narrow" w:cs="Arial"/>
                <w:sz w:val="21"/>
                <w:szCs w:val="20"/>
              </w:rPr>
              <w:t xml:space="preserve"> Secondary</w:t>
            </w:r>
          </w:p>
        </w:tc>
        <w:tc>
          <w:tcPr>
            <w:tcW w:w="1134"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G/town</w:t>
            </w:r>
          </w:p>
        </w:tc>
        <w:tc>
          <w:tcPr>
            <w:tcW w:w="1134"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467</w:t>
            </w:r>
          </w:p>
        </w:tc>
      </w:tr>
      <w:tr w:rsidR="00D12EDC" w:rsidRPr="00DE3845">
        <w:tc>
          <w:tcPr>
            <w:tcW w:w="2410"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North Georgetown Secondary School</w:t>
            </w:r>
          </w:p>
        </w:tc>
        <w:tc>
          <w:tcPr>
            <w:tcW w:w="992"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G/town</w:t>
            </w:r>
          </w:p>
        </w:tc>
        <w:tc>
          <w:tcPr>
            <w:tcW w:w="993"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563</w:t>
            </w:r>
          </w:p>
        </w:tc>
        <w:tc>
          <w:tcPr>
            <w:tcW w:w="2126"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p>
        </w:tc>
        <w:tc>
          <w:tcPr>
            <w:tcW w:w="1134" w:type="dxa"/>
          </w:tcPr>
          <w:p w:rsidR="00D12EDC" w:rsidRPr="00DE3845" w:rsidRDefault="00D12EDC" w:rsidP="00A824B1">
            <w:pPr>
              <w:spacing w:after="0" w:line="240" w:lineRule="auto"/>
              <w:jc w:val="right"/>
              <w:rPr>
                <w:rFonts w:ascii="Arial Narrow" w:hAnsi="Arial Narrow" w:cs="Arial"/>
                <w:sz w:val="21"/>
                <w:szCs w:val="20"/>
              </w:rPr>
            </w:pPr>
          </w:p>
        </w:tc>
        <w:tc>
          <w:tcPr>
            <w:tcW w:w="1134" w:type="dxa"/>
          </w:tcPr>
          <w:p w:rsidR="00D12EDC" w:rsidRPr="00DE3845" w:rsidRDefault="00D12EDC" w:rsidP="00A824B1">
            <w:pPr>
              <w:spacing w:after="0" w:line="240" w:lineRule="auto"/>
              <w:jc w:val="right"/>
              <w:rPr>
                <w:rFonts w:ascii="Arial Narrow" w:hAnsi="Arial Narrow" w:cs="Arial"/>
                <w:b/>
                <w:sz w:val="21"/>
                <w:szCs w:val="20"/>
              </w:rPr>
            </w:pPr>
          </w:p>
        </w:tc>
      </w:tr>
      <w:tr w:rsidR="00D12EDC" w:rsidRPr="00DE3845">
        <w:tc>
          <w:tcPr>
            <w:tcW w:w="2410"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 xml:space="preserve">New </w:t>
            </w:r>
            <w:proofErr w:type="spellStart"/>
            <w:r w:rsidRPr="00DE3845">
              <w:rPr>
                <w:rFonts w:ascii="Arial Narrow" w:hAnsi="Arial Narrow" w:cs="Arial"/>
                <w:sz w:val="21"/>
                <w:szCs w:val="20"/>
              </w:rPr>
              <w:t>Campbeville</w:t>
            </w:r>
            <w:proofErr w:type="spellEnd"/>
            <w:r w:rsidRPr="00DE3845">
              <w:rPr>
                <w:rFonts w:ascii="Arial Narrow" w:hAnsi="Arial Narrow" w:cs="Arial"/>
                <w:sz w:val="21"/>
                <w:szCs w:val="20"/>
              </w:rPr>
              <w:t xml:space="preserve"> Secondary School</w:t>
            </w:r>
          </w:p>
        </w:tc>
        <w:tc>
          <w:tcPr>
            <w:tcW w:w="992"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G/town</w:t>
            </w:r>
          </w:p>
        </w:tc>
        <w:tc>
          <w:tcPr>
            <w:tcW w:w="993"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526</w:t>
            </w:r>
          </w:p>
        </w:tc>
        <w:tc>
          <w:tcPr>
            <w:tcW w:w="2126"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Charlestown Secondary School</w:t>
            </w:r>
          </w:p>
        </w:tc>
        <w:tc>
          <w:tcPr>
            <w:tcW w:w="1134"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G/town</w:t>
            </w:r>
          </w:p>
        </w:tc>
        <w:tc>
          <w:tcPr>
            <w:tcW w:w="1134"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776</w:t>
            </w:r>
          </w:p>
        </w:tc>
      </w:tr>
      <w:tr w:rsidR="00D12EDC" w:rsidRPr="00DE3845">
        <w:tc>
          <w:tcPr>
            <w:tcW w:w="2410"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Lodge Secondary School</w:t>
            </w:r>
          </w:p>
        </w:tc>
        <w:tc>
          <w:tcPr>
            <w:tcW w:w="992"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G/town</w:t>
            </w:r>
          </w:p>
        </w:tc>
        <w:tc>
          <w:tcPr>
            <w:tcW w:w="993"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332</w:t>
            </w:r>
          </w:p>
        </w:tc>
        <w:tc>
          <w:tcPr>
            <w:tcW w:w="2126"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La Bonne Intention Secondary School</w:t>
            </w:r>
          </w:p>
        </w:tc>
        <w:tc>
          <w:tcPr>
            <w:tcW w:w="1134"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G/town</w:t>
            </w:r>
          </w:p>
        </w:tc>
        <w:tc>
          <w:tcPr>
            <w:tcW w:w="1134"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395</w:t>
            </w:r>
          </w:p>
        </w:tc>
      </w:tr>
      <w:tr w:rsidR="00D12EDC" w:rsidRPr="00DE3845">
        <w:tc>
          <w:tcPr>
            <w:tcW w:w="2410"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St Rose’s High Secondary</w:t>
            </w:r>
          </w:p>
        </w:tc>
        <w:tc>
          <w:tcPr>
            <w:tcW w:w="992"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G/town</w:t>
            </w:r>
          </w:p>
        </w:tc>
        <w:tc>
          <w:tcPr>
            <w:tcW w:w="993"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859</w:t>
            </w:r>
          </w:p>
        </w:tc>
        <w:tc>
          <w:tcPr>
            <w:tcW w:w="2126"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St. Stanislaus College</w:t>
            </w:r>
          </w:p>
        </w:tc>
        <w:tc>
          <w:tcPr>
            <w:tcW w:w="1134"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G/town</w:t>
            </w:r>
          </w:p>
        </w:tc>
        <w:tc>
          <w:tcPr>
            <w:tcW w:w="1134"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557</w:t>
            </w:r>
          </w:p>
        </w:tc>
      </w:tr>
      <w:tr w:rsidR="00D12EDC" w:rsidRPr="00DE3845">
        <w:tc>
          <w:tcPr>
            <w:tcW w:w="2410"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proofErr w:type="spellStart"/>
            <w:r w:rsidRPr="00DE3845">
              <w:rPr>
                <w:rFonts w:ascii="Arial Narrow" w:hAnsi="Arial Narrow" w:cs="Arial"/>
                <w:sz w:val="21"/>
                <w:szCs w:val="20"/>
              </w:rPr>
              <w:t>Rosignol</w:t>
            </w:r>
            <w:proofErr w:type="spellEnd"/>
            <w:r w:rsidRPr="00DE3845">
              <w:rPr>
                <w:rFonts w:ascii="Arial Narrow" w:hAnsi="Arial Narrow" w:cs="Arial"/>
                <w:sz w:val="21"/>
                <w:szCs w:val="20"/>
              </w:rPr>
              <w:t xml:space="preserve"> Secondary School</w:t>
            </w:r>
          </w:p>
        </w:tc>
        <w:tc>
          <w:tcPr>
            <w:tcW w:w="992"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Region 5</w:t>
            </w:r>
          </w:p>
        </w:tc>
        <w:tc>
          <w:tcPr>
            <w:tcW w:w="993"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760</w:t>
            </w:r>
          </w:p>
        </w:tc>
        <w:tc>
          <w:tcPr>
            <w:tcW w:w="2126"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p>
        </w:tc>
        <w:tc>
          <w:tcPr>
            <w:tcW w:w="1134" w:type="dxa"/>
          </w:tcPr>
          <w:p w:rsidR="00D12EDC" w:rsidRPr="00DE3845" w:rsidRDefault="00D12EDC" w:rsidP="00A824B1">
            <w:pPr>
              <w:spacing w:after="0" w:line="240" w:lineRule="auto"/>
              <w:rPr>
                <w:rFonts w:ascii="Arial Narrow" w:hAnsi="Arial Narrow" w:cs="Arial"/>
                <w:sz w:val="21"/>
                <w:szCs w:val="20"/>
              </w:rPr>
            </w:pPr>
          </w:p>
        </w:tc>
        <w:tc>
          <w:tcPr>
            <w:tcW w:w="1134" w:type="dxa"/>
          </w:tcPr>
          <w:p w:rsidR="00D12EDC" w:rsidRPr="00DE3845" w:rsidRDefault="00D12EDC" w:rsidP="00A824B1">
            <w:pPr>
              <w:spacing w:after="0" w:line="240" w:lineRule="auto"/>
              <w:jc w:val="right"/>
              <w:rPr>
                <w:rFonts w:ascii="Arial Narrow" w:hAnsi="Arial Narrow" w:cs="Arial"/>
                <w:b/>
                <w:sz w:val="21"/>
                <w:szCs w:val="20"/>
              </w:rPr>
            </w:pPr>
          </w:p>
        </w:tc>
      </w:tr>
      <w:tr w:rsidR="00D12EDC" w:rsidRPr="00DE3845">
        <w:tc>
          <w:tcPr>
            <w:tcW w:w="2410"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proofErr w:type="spellStart"/>
            <w:r w:rsidRPr="00DE3845">
              <w:rPr>
                <w:rFonts w:ascii="Arial Narrow" w:hAnsi="Arial Narrow" w:cs="Arial"/>
                <w:sz w:val="21"/>
                <w:szCs w:val="20"/>
              </w:rPr>
              <w:t>Belladrum</w:t>
            </w:r>
            <w:proofErr w:type="spellEnd"/>
            <w:r w:rsidRPr="00DE3845">
              <w:rPr>
                <w:rFonts w:ascii="Arial Narrow" w:hAnsi="Arial Narrow" w:cs="Arial"/>
                <w:sz w:val="21"/>
                <w:szCs w:val="20"/>
              </w:rPr>
              <w:t xml:space="preserve"> Secondary</w:t>
            </w:r>
          </w:p>
        </w:tc>
        <w:tc>
          <w:tcPr>
            <w:tcW w:w="992"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Region 5</w:t>
            </w:r>
          </w:p>
        </w:tc>
        <w:tc>
          <w:tcPr>
            <w:tcW w:w="993"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377</w:t>
            </w:r>
          </w:p>
        </w:tc>
        <w:tc>
          <w:tcPr>
            <w:tcW w:w="2126"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p>
        </w:tc>
        <w:tc>
          <w:tcPr>
            <w:tcW w:w="1134" w:type="dxa"/>
          </w:tcPr>
          <w:p w:rsidR="00D12EDC" w:rsidRPr="00DE3845" w:rsidRDefault="00D12EDC" w:rsidP="00A824B1">
            <w:pPr>
              <w:spacing w:after="0" w:line="240" w:lineRule="auto"/>
              <w:rPr>
                <w:rFonts w:ascii="Arial Narrow" w:hAnsi="Arial Narrow" w:cs="Arial"/>
                <w:sz w:val="21"/>
                <w:szCs w:val="20"/>
              </w:rPr>
            </w:pPr>
          </w:p>
        </w:tc>
        <w:tc>
          <w:tcPr>
            <w:tcW w:w="1134" w:type="dxa"/>
          </w:tcPr>
          <w:p w:rsidR="00D12EDC" w:rsidRPr="00DE3845" w:rsidRDefault="00D12EDC" w:rsidP="00A824B1">
            <w:pPr>
              <w:spacing w:after="0" w:line="240" w:lineRule="auto"/>
              <w:jc w:val="right"/>
              <w:rPr>
                <w:rFonts w:ascii="Arial Narrow" w:hAnsi="Arial Narrow" w:cs="Arial"/>
                <w:b/>
                <w:sz w:val="21"/>
                <w:szCs w:val="20"/>
              </w:rPr>
            </w:pPr>
          </w:p>
        </w:tc>
      </w:tr>
      <w:tr w:rsidR="00D12EDC" w:rsidRPr="00DE3845">
        <w:tc>
          <w:tcPr>
            <w:tcW w:w="2410"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New Amsterdam Secondary</w:t>
            </w:r>
          </w:p>
        </w:tc>
        <w:tc>
          <w:tcPr>
            <w:tcW w:w="992"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Region 6</w:t>
            </w:r>
          </w:p>
        </w:tc>
        <w:tc>
          <w:tcPr>
            <w:tcW w:w="993"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814</w:t>
            </w:r>
          </w:p>
        </w:tc>
        <w:tc>
          <w:tcPr>
            <w:tcW w:w="2126"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p>
        </w:tc>
        <w:tc>
          <w:tcPr>
            <w:tcW w:w="1134" w:type="dxa"/>
          </w:tcPr>
          <w:p w:rsidR="00D12EDC" w:rsidRPr="00DE3845" w:rsidRDefault="00D12EDC" w:rsidP="00A824B1">
            <w:pPr>
              <w:spacing w:after="0" w:line="240" w:lineRule="auto"/>
              <w:rPr>
                <w:rFonts w:ascii="Arial Narrow" w:hAnsi="Arial Narrow" w:cs="Arial"/>
                <w:sz w:val="21"/>
                <w:szCs w:val="20"/>
              </w:rPr>
            </w:pPr>
          </w:p>
        </w:tc>
        <w:tc>
          <w:tcPr>
            <w:tcW w:w="1134" w:type="dxa"/>
          </w:tcPr>
          <w:p w:rsidR="00D12EDC" w:rsidRPr="00DE3845" w:rsidRDefault="00D12EDC" w:rsidP="00A824B1">
            <w:pPr>
              <w:spacing w:after="0" w:line="240" w:lineRule="auto"/>
              <w:jc w:val="right"/>
              <w:rPr>
                <w:rFonts w:ascii="Arial Narrow" w:hAnsi="Arial Narrow" w:cs="Arial"/>
                <w:b/>
                <w:sz w:val="21"/>
                <w:szCs w:val="20"/>
              </w:rPr>
            </w:pPr>
          </w:p>
        </w:tc>
      </w:tr>
      <w:tr w:rsidR="00D12EDC" w:rsidRPr="00DE3845">
        <w:tc>
          <w:tcPr>
            <w:tcW w:w="2410"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proofErr w:type="spellStart"/>
            <w:r w:rsidRPr="00DE3845">
              <w:rPr>
                <w:rFonts w:ascii="Arial Narrow" w:hAnsi="Arial Narrow" w:cs="Arial"/>
                <w:sz w:val="21"/>
                <w:szCs w:val="20"/>
              </w:rPr>
              <w:lastRenderedPageBreak/>
              <w:t>Canje</w:t>
            </w:r>
            <w:proofErr w:type="spellEnd"/>
            <w:r w:rsidRPr="00DE3845">
              <w:rPr>
                <w:rFonts w:ascii="Arial Narrow" w:hAnsi="Arial Narrow" w:cs="Arial"/>
                <w:sz w:val="21"/>
                <w:szCs w:val="20"/>
              </w:rPr>
              <w:t xml:space="preserve"> Secondary School</w:t>
            </w:r>
          </w:p>
        </w:tc>
        <w:tc>
          <w:tcPr>
            <w:tcW w:w="992"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Region 6</w:t>
            </w:r>
          </w:p>
        </w:tc>
        <w:tc>
          <w:tcPr>
            <w:tcW w:w="993"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572</w:t>
            </w:r>
          </w:p>
        </w:tc>
        <w:tc>
          <w:tcPr>
            <w:tcW w:w="2126"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p>
        </w:tc>
        <w:tc>
          <w:tcPr>
            <w:tcW w:w="1134" w:type="dxa"/>
          </w:tcPr>
          <w:p w:rsidR="00D12EDC" w:rsidRPr="00DE3845" w:rsidRDefault="00D12EDC" w:rsidP="00A824B1">
            <w:pPr>
              <w:spacing w:after="0" w:line="240" w:lineRule="auto"/>
              <w:rPr>
                <w:rFonts w:ascii="Arial Narrow" w:hAnsi="Arial Narrow" w:cs="Arial"/>
                <w:sz w:val="21"/>
                <w:szCs w:val="20"/>
              </w:rPr>
            </w:pPr>
          </w:p>
        </w:tc>
        <w:tc>
          <w:tcPr>
            <w:tcW w:w="1134" w:type="dxa"/>
          </w:tcPr>
          <w:p w:rsidR="00D12EDC" w:rsidRPr="00DE3845" w:rsidRDefault="00D12EDC" w:rsidP="00A824B1">
            <w:pPr>
              <w:spacing w:after="0" w:line="240" w:lineRule="auto"/>
              <w:jc w:val="right"/>
              <w:rPr>
                <w:rFonts w:ascii="Arial Narrow" w:hAnsi="Arial Narrow" w:cs="Arial"/>
                <w:b/>
                <w:sz w:val="21"/>
                <w:szCs w:val="20"/>
              </w:rPr>
            </w:pPr>
          </w:p>
        </w:tc>
      </w:tr>
      <w:tr w:rsidR="00D12EDC" w:rsidRPr="00DE3845">
        <w:tc>
          <w:tcPr>
            <w:tcW w:w="2410"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proofErr w:type="spellStart"/>
            <w:r w:rsidRPr="00DE3845">
              <w:rPr>
                <w:rFonts w:ascii="Arial Narrow" w:hAnsi="Arial Narrow" w:cs="Arial"/>
                <w:sz w:val="21"/>
                <w:szCs w:val="20"/>
              </w:rPr>
              <w:t>Christianburg</w:t>
            </w:r>
            <w:proofErr w:type="spellEnd"/>
            <w:r w:rsidRPr="00DE3845">
              <w:rPr>
                <w:rFonts w:ascii="Arial Narrow" w:hAnsi="Arial Narrow" w:cs="Arial"/>
                <w:sz w:val="21"/>
                <w:szCs w:val="20"/>
              </w:rPr>
              <w:t>-Wismar Secondary School</w:t>
            </w:r>
          </w:p>
        </w:tc>
        <w:tc>
          <w:tcPr>
            <w:tcW w:w="992"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Region 10</w:t>
            </w:r>
          </w:p>
        </w:tc>
        <w:tc>
          <w:tcPr>
            <w:tcW w:w="993"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1,140</w:t>
            </w:r>
          </w:p>
        </w:tc>
        <w:tc>
          <w:tcPr>
            <w:tcW w:w="2126"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p>
        </w:tc>
        <w:tc>
          <w:tcPr>
            <w:tcW w:w="1134" w:type="dxa"/>
          </w:tcPr>
          <w:p w:rsidR="00D12EDC" w:rsidRPr="00DE3845" w:rsidRDefault="00D12EDC" w:rsidP="00A824B1">
            <w:pPr>
              <w:spacing w:after="0" w:line="240" w:lineRule="auto"/>
              <w:rPr>
                <w:rFonts w:ascii="Arial Narrow" w:hAnsi="Arial Narrow" w:cs="Arial"/>
                <w:sz w:val="21"/>
                <w:szCs w:val="20"/>
              </w:rPr>
            </w:pPr>
          </w:p>
        </w:tc>
        <w:tc>
          <w:tcPr>
            <w:tcW w:w="1134" w:type="dxa"/>
          </w:tcPr>
          <w:p w:rsidR="00D12EDC" w:rsidRPr="00DE3845" w:rsidRDefault="00D12EDC" w:rsidP="00A824B1">
            <w:pPr>
              <w:spacing w:after="0" w:line="240" w:lineRule="auto"/>
              <w:jc w:val="right"/>
              <w:rPr>
                <w:rFonts w:ascii="Arial Narrow" w:hAnsi="Arial Narrow" w:cs="Arial"/>
                <w:b/>
                <w:sz w:val="21"/>
                <w:szCs w:val="20"/>
              </w:rPr>
            </w:pPr>
          </w:p>
        </w:tc>
      </w:tr>
      <w:tr w:rsidR="00D12EDC" w:rsidRPr="00DE3845">
        <w:tc>
          <w:tcPr>
            <w:tcW w:w="2410"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proofErr w:type="spellStart"/>
            <w:r w:rsidRPr="00DE3845">
              <w:rPr>
                <w:rFonts w:ascii="Arial Narrow" w:hAnsi="Arial Narrow" w:cs="Arial"/>
                <w:sz w:val="21"/>
                <w:szCs w:val="20"/>
              </w:rPr>
              <w:t>Wisburg</w:t>
            </w:r>
            <w:proofErr w:type="spellEnd"/>
            <w:r w:rsidRPr="00DE3845">
              <w:rPr>
                <w:rFonts w:ascii="Arial Narrow" w:hAnsi="Arial Narrow" w:cs="Arial"/>
                <w:sz w:val="21"/>
                <w:szCs w:val="20"/>
              </w:rPr>
              <w:t xml:space="preserve"> Secondary School</w:t>
            </w:r>
          </w:p>
        </w:tc>
        <w:tc>
          <w:tcPr>
            <w:tcW w:w="992" w:type="dxa"/>
          </w:tcPr>
          <w:p w:rsidR="00D12EDC" w:rsidRPr="00DE3845" w:rsidRDefault="00D12EDC" w:rsidP="00A824B1">
            <w:pPr>
              <w:spacing w:after="0" w:line="240" w:lineRule="auto"/>
              <w:jc w:val="right"/>
              <w:rPr>
                <w:rFonts w:ascii="Arial Narrow" w:hAnsi="Arial Narrow" w:cs="Arial"/>
                <w:sz w:val="21"/>
                <w:szCs w:val="20"/>
              </w:rPr>
            </w:pPr>
            <w:r w:rsidRPr="00DE3845">
              <w:rPr>
                <w:rFonts w:ascii="Arial Narrow" w:hAnsi="Arial Narrow" w:cs="Arial"/>
                <w:sz w:val="21"/>
                <w:szCs w:val="20"/>
              </w:rPr>
              <w:t>Region 10</w:t>
            </w:r>
          </w:p>
        </w:tc>
        <w:tc>
          <w:tcPr>
            <w:tcW w:w="993" w:type="dxa"/>
          </w:tcPr>
          <w:p w:rsidR="00D12EDC" w:rsidRPr="00DE3845" w:rsidRDefault="00D12EDC" w:rsidP="00A824B1">
            <w:pPr>
              <w:spacing w:after="0" w:line="240" w:lineRule="auto"/>
              <w:jc w:val="right"/>
              <w:rPr>
                <w:rFonts w:ascii="Arial Narrow" w:hAnsi="Arial Narrow" w:cs="Arial"/>
                <w:b/>
                <w:sz w:val="21"/>
                <w:szCs w:val="20"/>
              </w:rPr>
            </w:pPr>
            <w:r w:rsidRPr="00DE3845">
              <w:rPr>
                <w:rFonts w:ascii="Arial Narrow" w:hAnsi="Arial Narrow" w:cs="Arial"/>
                <w:b/>
                <w:sz w:val="21"/>
                <w:szCs w:val="20"/>
              </w:rPr>
              <w:t>651</w:t>
            </w:r>
          </w:p>
        </w:tc>
        <w:tc>
          <w:tcPr>
            <w:tcW w:w="2126" w:type="dxa"/>
            <w:shd w:val="clear" w:color="auto" w:fill="E0E0E0"/>
          </w:tcPr>
          <w:p w:rsidR="00D12EDC" w:rsidRPr="00DE3845" w:rsidRDefault="00D12EDC" w:rsidP="00A824B1">
            <w:pPr>
              <w:spacing w:after="0" w:line="240" w:lineRule="auto"/>
              <w:jc w:val="right"/>
              <w:rPr>
                <w:rFonts w:ascii="Arial Narrow" w:hAnsi="Arial Narrow" w:cs="Arial"/>
                <w:sz w:val="21"/>
                <w:szCs w:val="20"/>
              </w:rPr>
            </w:pPr>
          </w:p>
        </w:tc>
        <w:tc>
          <w:tcPr>
            <w:tcW w:w="1134" w:type="dxa"/>
          </w:tcPr>
          <w:p w:rsidR="00D12EDC" w:rsidRPr="00DE3845" w:rsidRDefault="00D12EDC" w:rsidP="00A824B1">
            <w:pPr>
              <w:spacing w:after="0" w:line="240" w:lineRule="auto"/>
              <w:rPr>
                <w:rFonts w:ascii="Arial Narrow" w:hAnsi="Arial Narrow" w:cs="Arial"/>
                <w:sz w:val="21"/>
                <w:szCs w:val="20"/>
              </w:rPr>
            </w:pPr>
          </w:p>
        </w:tc>
        <w:tc>
          <w:tcPr>
            <w:tcW w:w="1134" w:type="dxa"/>
          </w:tcPr>
          <w:p w:rsidR="00D12EDC" w:rsidRPr="00DE3845" w:rsidRDefault="00D12EDC" w:rsidP="00A824B1">
            <w:pPr>
              <w:spacing w:after="0" w:line="240" w:lineRule="auto"/>
              <w:jc w:val="right"/>
              <w:rPr>
                <w:rFonts w:ascii="Arial Narrow" w:hAnsi="Arial Narrow" w:cs="Arial"/>
                <w:b/>
                <w:sz w:val="21"/>
                <w:szCs w:val="20"/>
              </w:rPr>
            </w:pPr>
          </w:p>
        </w:tc>
      </w:tr>
    </w:tbl>
    <w:p w:rsidR="00D12EDC" w:rsidRPr="00DE3845" w:rsidRDefault="00D12EDC" w:rsidP="00D12EDC">
      <w:pPr>
        <w:spacing w:after="0" w:line="240" w:lineRule="auto"/>
        <w:jc w:val="both"/>
        <w:rPr>
          <w:rFonts w:ascii="Arial Narrow" w:hAnsi="Arial Narrow"/>
          <w:b/>
          <w:sz w:val="18"/>
        </w:rPr>
      </w:pPr>
    </w:p>
    <w:p w:rsidR="00D12EDC" w:rsidRPr="00DE3845" w:rsidRDefault="00D12EDC" w:rsidP="00D12EDC">
      <w:pPr>
        <w:spacing w:after="0" w:line="240" w:lineRule="auto"/>
        <w:jc w:val="both"/>
        <w:rPr>
          <w:rFonts w:ascii="Arial Narrow" w:hAnsi="Arial Narrow"/>
          <w:b/>
          <w:sz w:val="18"/>
        </w:rPr>
      </w:pPr>
      <w:r w:rsidRPr="00DE3845">
        <w:rPr>
          <w:rFonts w:ascii="Arial Narrow" w:hAnsi="Arial Narrow"/>
          <w:b/>
          <w:sz w:val="18"/>
        </w:rPr>
        <w:t>*The statistics provided in this table were obtained directly from the school administra</w:t>
      </w:r>
      <w:r>
        <w:rPr>
          <w:rFonts w:ascii="Arial Narrow" w:hAnsi="Arial Narrow"/>
          <w:b/>
          <w:sz w:val="18"/>
        </w:rPr>
        <w:t xml:space="preserve">tion during the fieldwork component of the evaluation </w:t>
      </w:r>
      <w:r w:rsidRPr="00DE3845">
        <w:rPr>
          <w:rFonts w:ascii="Arial Narrow" w:hAnsi="Arial Narrow"/>
          <w:b/>
          <w:sz w:val="18"/>
        </w:rPr>
        <w:t>and can therefore be considered to be current</w:t>
      </w:r>
    </w:p>
    <w:p w:rsidR="00D12EDC" w:rsidRPr="00DE3845" w:rsidRDefault="00D12EDC" w:rsidP="00D12EDC">
      <w:pPr>
        <w:spacing w:after="0" w:line="240" w:lineRule="auto"/>
        <w:jc w:val="both"/>
        <w:rPr>
          <w:rFonts w:ascii="Arial Narrow" w:hAnsi="Arial Narrow"/>
          <w:sz w:val="24"/>
        </w:rPr>
      </w:pPr>
    </w:p>
    <w:p w:rsidR="00D12EDC" w:rsidRPr="00DE3845" w:rsidRDefault="00D12EDC" w:rsidP="00D12EDC">
      <w:pPr>
        <w:spacing w:after="0" w:line="240" w:lineRule="auto"/>
        <w:jc w:val="both"/>
        <w:rPr>
          <w:rFonts w:ascii="Arial Narrow" w:hAnsi="Arial Narrow"/>
          <w:sz w:val="24"/>
        </w:rPr>
      </w:pPr>
      <w:r w:rsidRPr="00DE3845">
        <w:rPr>
          <w:rFonts w:ascii="Arial Narrow" w:hAnsi="Arial Narrow"/>
          <w:sz w:val="24"/>
        </w:rPr>
        <w:t xml:space="preserve">In addition, nine non-HFLE schools were selected to compare HFLE and non-HFLE performance. The main </w:t>
      </w:r>
      <w:r w:rsidR="007424FC">
        <w:rPr>
          <w:rFonts w:ascii="Arial Narrow" w:hAnsi="Arial Narrow"/>
          <w:sz w:val="24"/>
        </w:rPr>
        <w:t>evaluation participants</w:t>
      </w:r>
      <w:r w:rsidRPr="00DE3845">
        <w:rPr>
          <w:rFonts w:ascii="Arial Narrow" w:hAnsi="Arial Narrow"/>
          <w:sz w:val="24"/>
        </w:rPr>
        <w:t xml:space="preserve"> were schools, students, teachers and parents in addition to several key agencies identified in the </w:t>
      </w:r>
      <w:proofErr w:type="spellStart"/>
      <w:r w:rsidRPr="00DE3845">
        <w:rPr>
          <w:rFonts w:ascii="Arial Narrow" w:hAnsi="Arial Narrow"/>
          <w:sz w:val="24"/>
        </w:rPr>
        <w:t>ToR</w:t>
      </w:r>
      <w:proofErr w:type="spellEnd"/>
      <w:r w:rsidRPr="00DE3845">
        <w:rPr>
          <w:rFonts w:ascii="Arial Narrow" w:hAnsi="Arial Narrow"/>
          <w:sz w:val="24"/>
        </w:rPr>
        <w:t xml:space="preserve"> including the Ministry of Education, the Ministry of Health, MOE and Cyril Potter College of Education, the Ministry of Human Services and Social Security, UNICEF, UNFPA and national and international partners. </w:t>
      </w:r>
    </w:p>
    <w:p w:rsidR="00D12EDC" w:rsidRPr="00DE3845" w:rsidRDefault="00D12EDC" w:rsidP="00D12EDC">
      <w:pPr>
        <w:pStyle w:val="Heading2"/>
      </w:pPr>
      <w:bookmarkStart w:id="44" w:name="_Toc249952304"/>
      <w:r w:rsidRPr="00DE3845">
        <w:t>Evaluation Methods and Tools</w:t>
      </w:r>
      <w:bookmarkEnd w:id="44"/>
    </w:p>
    <w:p w:rsidR="00D12EDC" w:rsidRPr="00DE3845" w:rsidRDefault="00D12EDC" w:rsidP="00D12EDC">
      <w:pPr>
        <w:pStyle w:val="Heading3"/>
      </w:pPr>
      <w:bookmarkStart w:id="45" w:name="_Toc361122388"/>
      <w:r w:rsidRPr="00DE3845">
        <w:t>Student Focus Group Discussion</w:t>
      </w:r>
      <w:bookmarkEnd w:id="45"/>
    </w:p>
    <w:p w:rsidR="00D12EDC" w:rsidRPr="00DE3845" w:rsidRDefault="00D12EDC" w:rsidP="00D12EDC">
      <w:pPr>
        <w:spacing w:after="0" w:line="240" w:lineRule="auto"/>
        <w:jc w:val="both"/>
        <w:rPr>
          <w:rFonts w:ascii="Arial Narrow" w:hAnsi="Arial Narrow" w:cs="Times New Roman"/>
          <w:sz w:val="24"/>
        </w:rPr>
      </w:pPr>
      <w:r w:rsidRPr="00DE3845">
        <w:rPr>
          <w:rFonts w:ascii="Arial Narrow" w:hAnsi="Arial Narrow" w:cs="Times New Roman"/>
          <w:sz w:val="24"/>
        </w:rPr>
        <w:t xml:space="preserve">The guide for the FGDs was developed in collaboration with UNICEF Guyana personnel. The first section of the FGD guide was applied to both HFLE and non-HFLE schools. </w:t>
      </w:r>
      <w:r w:rsidR="00F802B4" w:rsidRPr="00F56CAA">
        <w:rPr>
          <w:rFonts w:ascii="Arial Narrow" w:hAnsi="Arial Narrow" w:cs="Times New Roman"/>
          <w:sz w:val="24"/>
        </w:rPr>
        <w:t xml:space="preserve">Executing this required modifications to the second section of the </w:t>
      </w:r>
      <w:r w:rsidR="00F56CAA" w:rsidRPr="00F56CAA">
        <w:rPr>
          <w:rFonts w:ascii="Arial Narrow" w:hAnsi="Arial Narrow" w:cs="Times New Roman"/>
          <w:sz w:val="24"/>
        </w:rPr>
        <w:t xml:space="preserve">FGD </w:t>
      </w:r>
      <w:r w:rsidR="00F802B4" w:rsidRPr="00F56CAA">
        <w:rPr>
          <w:rFonts w:ascii="Arial Narrow" w:hAnsi="Arial Narrow" w:cs="Times New Roman"/>
          <w:sz w:val="24"/>
        </w:rPr>
        <w:t>guide in order to avoid duplications and to ensure that the content was applicable to only HFLE schools.</w:t>
      </w:r>
      <w:r w:rsidRPr="00DE3845">
        <w:rPr>
          <w:rFonts w:ascii="Arial Narrow" w:hAnsi="Arial Narrow" w:cs="Times New Roman"/>
          <w:sz w:val="24"/>
        </w:rPr>
        <w:t xml:space="preserve"> </w:t>
      </w:r>
    </w:p>
    <w:p w:rsidR="00D12EDC" w:rsidRPr="00DE3845" w:rsidRDefault="00D12EDC" w:rsidP="00D12EDC">
      <w:pPr>
        <w:spacing w:after="0" w:line="240" w:lineRule="auto"/>
        <w:jc w:val="both"/>
        <w:rPr>
          <w:rFonts w:ascii="Arial Narrow" w:hAnsi="Arial Narrow" w:cs="Times New Roman"/>
          <w:sz w:val="24"/>
        </w:rPr>
      </w:pPr>
    </w:p>
    <w:p w:rsidR="00D12EDC" w:rsidRPr="00DE3845" w:rsidRDefault="00D12EDC" w:rsidP="00D12EDC">
      <w:pPr>
        <w:spacing w:after="0" w:line="240" w:lineRule="auto"/>
        <w:jc w:val="both"/>
        <w:rPr>
          <w:rFonts w:ascii="Arial Narrow" w:hAnsi="Arial Narrow" w:cs="Times New Roman"/>
          <w:sz w:val="24"/>
        </w:rPr>
      </w:pPr>
      <w:r>
        <w:rPr>
          <w:rFonts w:ascii="Arial Narrow" w:hAnsi="Arial Narrow" w:cs="Times New Roman"/>
          <w:sz w:val="24"/>
        </w:rPr>
        <w:t>The student</w:t>
      </w:r>
      <w:r w:rsidRPr="00DE3845">
        <w:rPr>
          <w:rFonts w:ascii="Arial Narrow" w:hAnsi="Arial Narrow" w:cs="Times New Roman"/>
          <w:sz w:val="24"/>
        </w:rPr>
        <w:t xml:space="preserve"> FGDs were done after the students had completed the student outcome questionnaire with a subset (6-12 male and female adolescents) of the said respondents </w:t>
      </w:r>
      <w:r>
        <w:rPr>
          <w:rFonts w:ascii="Arial Narrow" w:hAnsi="Arial Narrow" w:cs="Times New Roman"/>
          <w:sz w:val="24"/>
        </w:rPr>
        <w:t>and</w:t>
      </w:r>
      <w:r w:rsidRPr="00DE3845">
        <w:rPr>
          <w:rFonts w:ascii="Arial Narrow" w:hAnsi="Arial Narrow" w:cs="Times New Roman"/>
          <w:sz w:val="24"/>
        </w:rPr>
        <w:t xml:space="preserve"> lasted approximately 4</w:t>
      </w:r>
      <w:r>
        <w:rPr>
          <w:rFonts w:ascii="Arial Narrow" w:hAnsi="Arial Narrow" w:cs="Times New Roman"/>
          <w:sz w:val="24"/>
        </w:rPr>
        <w:t>5</w:t>
      </w:r>
      <w:r w:rsidRPr="00DE3845">
        <w:rPr>
          <w:rFonts w:ascii="Arial Narrow" w:hAnsi="Arial Narrow" w:cs="Times New Roman"/>
          <w:sz w:val="24"/>
        </w:rPr>
        <w:t xml:space="preserve"> minutes. Although there were a few departures from this general rule, due to uncontrolla</w:t>
      </w:r>
      <w:r>
        <w:rPr>
          <w:rFonts w:ascii="Arial Narrow" w:hAnsi="Arial Narrow" w:cs="Times New Roman"/>
          <w:sz w:val="24"/>
        </w:rPr>
        <w:t>ble circumstances, the student</w:t>
      </w:r>
      <w:r w:rsidRPr="00DE3845">
        <w:rPr>
          <w:rFonts w:ascii="Arial Narrow" w:hAnsi="Arial Narrow" w:cs="Times New Roman"/>
          <w:sz w:val="24"/>
        </w:rPr>
        <w:t xml:space="preserve"> FGDs were done with the students of Grade 9. In the case of the HFLE schools, the Grade 9 students were the first batch to be exposed to HFLE as a timetabled subject. For consistency, the Grade 9 students were also selected for the FGDs in the non-HFLE schools. In the data collection process, the age and gender of the participating students were also collected (</w:t>
      </w:r>
      <w:r w:rsidRPr="00DE3845">
        <w:rPr>
          <w:rFonts w:ascii="Arial Narrow" w:hAnsi="Arial Narrow" w:cs="Times New Roman"/>
          <w:sz w:val="24"/>
          <w:szCs w:val="24"/>
        </w:rPr>
        <w:t>see</w:t>
      </w:r>
      <w:r w:rsidRPr="00DE3845">
        <w:rPr>
          <w:rFonts w:ascii="Arial Narrow" w:hAnsi="Arial Narrow" w:cs="Times New Roman"/>
          <w:b/>
          <w:sz w:val="24"/>
          <w:szCs w:val="24"/>
        </w:rPr>
        <w:t xml:space="preserve"> </w:t>
      </w:r>
      <w:r w:rsidR="00FB0C09">
        <w:fldChar w:fldCharType="begin"/>
      </w:r>
      <w:r w:rsidR="00FB0C09">
        <w:instrText xml:space="preserve"> REF _Ref362266165 \h  \* MERGEFORMAT </w:instrText>
      </w:r>
      <w:r w:rsidR="00FB0C09">
        <w:fldChar w:fldCharType="separate"/>
      </w:r>
      <w:r w:rsidRPr="00D12EDC">
        <w:rPr>
          <w:rFonts w:ascii="Arial Narrow" w:hAnsi="Arial Narrow"/>
          <w:b/>
          <w:sz w:val="24"/>
          <w:szCs w:val="24"/>
        </w:rPr>
        <w:t>Table 5</w:t>
      </w:r>
      <w:r w:rsidR="00FB0C09">
        <w:fldChar w:fldCharType="end"/>
      </w:r>
      <w:r w:rsidRPr="00DE3845">
        <w:rPr>
          <w:rFonts w:ascii="Arial Narrow" w:hAnsi="Arial Narrow" w:cs="Times New Roman"/>
          <w:sz w:val="24"/>
        </w:rPr>
        <w:t>).</w:t>
      </w:r>
    </w:p>
    <w:p w:rsidR="00D12EDC" w:rsidRPr="00DE3845" w:rsidRDefault="00D12EDC" w:rsidP="00D12EDC">
      <w:pPr>
        <w:spacing w:after="0" w:line="240" w:lineRule="auto"/>
        <w:jc w:val="both"/>
        <w:rPr>
          <w:rFonts w:ascii="Arial Narrow" w:hAnsi="Arial Narrow" w:cs="Times New Roman"/>
          <w:sz w:val="24"/>
        </w:rPr>
      </w:pPr>
    </w:p>
    <w:p w:rsidR="00D12EDC" w:rsidRPr="00DE3845" w:rsidRDefault="00D12EDC" w:rsidP="00D12EDC">
      <w:pPr>
        <w:spacing w:after="0" w:line="240" w:lineRule="auto"/>
        <w:jc w:val="both"/>
        <w:rPr>
          <w:rFonts w:ascii="Arial Narrow" w:hAnsi="Arial Narrow" w:cs="Times New Roman"/>
          <w:sz w:val="24"/>
        </w:rPr>
      </w:pPr>
      <w:r w:rsidRPr="00DE3845">
        <w:rPr>
          <w:rFonts w:ascii="Arial Narrow" w:hAnsi="Arial Narrow" w:cs="Times New Roman"/>
          <w:sz w:val="24"/>
        </w:rPr>
        <w:t>The HFLE teachers and school administration identified the participants for the FGDs. The decision to have them identify the participants was made after considering the time cons</w:t>
      </w:r>
      <w:r>
        <w:rPr>
          <w:rFonts w:ascii="Arial Narrow" w:hAnsi="Arial Narrow" w:cs="Times New Roman"/>
          <w:sz w:val="24"/>
        </w:rPr>
        <w:t>traints imposed by ongoing student examinations</w:t>
      </w:r>
      <w:r w:rsidRPr="00DE3845">
        <w:rPr>
          <w:rFonts w:ascii="Arial Narrow" w:hAnsi="Arial Narrow" w:cs="Times New Roman"/>
          <w:sz w:val="24"/>
        </w:rPr>
        <w:t>. In many cases, the evaluation team had to wait on students to come out of the examination rooms and as such, the teachers often resorted to selecting the students based on availability. In some cases, the students were waiting to enter another examination and then they were asked to participate only if they believed that they were done with their preparations.</w:t>
      </w:r>
      <w:r>
        <w:rPr>
          <w:rFonts w:ascii="Arial Narrow" w:hAnsi="Arial Narrow" w:cs="Times New Roman"/>
          <w:sz w:val="24"/>
        </w:rPr>
        <w:t xml:space="preserve"> The student</w:t>
      </w:r>
      <w:r w:rsidRPr="00DE3845">
        <w:rPr>
          <w:rFonts w:ascii="Arial Narrow" w:hAnsi="Arial Narrow" w:cs="Times New Roman"/>
          <w:sz w:val="24"/>
        </w:rPr>
        <w:t xml:space="preserve"> FGDs were to be done with six boys and six girls, but due to the constraints, the distribution was unbalanced in many cases. The majority of both the male and female FGD participants were 14 years old and 15 years old respectively. A total of one hundred and eighteen students participated in the focus group discussions.</w:t>
      </w:r>
    </w:p>
    <w:p w:rsidR="00D12EDC" w:rsidRDefault="00D12EDC" w:rsidP="00D12EDC">
      <w:pPr>
        <w:spacing w:after="0" w:line="240" w:lineRule="auto"/>
        <w:jc w:val="both"/>
        <w:rPr>
          <w:rFonts w:ascii="Arial Narrow" w:hAnsi="Arial Narrow" w:cs="Times New Roman"/>
        </w:rPr>
      </w:pPr>
    </w:p>
    <w:p w:rsidR="007424FC" w:rsidRDefault="007424FC" w:rsidP="00D12EDC">
      <w:pPr>
        <w:spacing w:after="0" w:line="240" w:lineRule="auto"/>
        <w:jc w:val="both"/>
        <w:rPr>
          <w:rFonts w:ascii="Arial Narrow" w:hAnsi="Arial Narrow" w:cs="Times New Roman"/>
        </w:rPr>
      </w:pPr>
    </w:p>
    <w:p w:rsidR="007424FC" w:rsidRDefault="007424FC" w:rsidP="00D12EDC">
      <w:pPr>
        <w:spacing w:after="0" w:line="240" w:lineRule="auto"/>
        <w:jc w:val="both"/>
        <w:rPr>
          <w:rFonts w:ascii="Arial Narrow" w:hAnsi="Arial Narrow" w:cs="Times New Roman"/>
        </w:rPr>
      </w:pPr>
    </w:p>
    <w:p w:rsidR="007424FC" w:rsidRDefault="007424FC" w:rsidP="00D12EDC">
      <w:pPr>
        <w:spacing w:after="0" w:line="240" w:lineRule="auto"/>
        <w:jc w:val="both"/>
        <w:rPr>
          <w:rFonts w:ascii="Arial Narrow" w:hAnsi="Arial Narrow" w:cs="Times New Roman"/>
        </w:rPr>
      </w:pPr>
    </w:p>
    <w:p w:rsidR="007424FC" w:rsidRDefault="007424FC" w:rsidP="00D12EDC">
      <w:pPr>
        <w:spacing w:after="0" w:line="240" w:lineRule="auto"/>
        <w:jc w:val="both"/>
        <w:rPr>
          <w:rFonts w:ascii="Arial Narrow" w:hAnsi="Arial Narrow" w:cs="Times New Roman"/>
        </w:rPr>
      </w:pPr>
    </w:p>
    <w:p w:rsidR="007424FC" w:rsidRDefault="007424FC" w:rsidP="00D12EDC">
      <w:pPr>
        <w:spacing w:after="0" w:line="240" w:lineRule="auto"/>
        <w:jc w:val="both"/>
        <w:rPr>
          <w:rFonts w:ascii="Arial Narrow" w:hAnsi="Arial Narrow" w:cs="Times New Roman"/>
        </w:rPr>
      </w:pPr>
    </w:p>
    <w:p w:rsidR="007424FC" w:rsidRDefault="007424FC" w:rsidP="00D12EDC">
      <w:pPr>
        <w:spacing w:after="0" w:line="240" w:lineRule="auto"/>
        <w:jc w:val="both"/>
        <w:rPr>
          <w:rFonts w:ascii="Arial Narrow" w:hAnsi="Arial Narrow" w:cs="Times New Roman"/>
        </w:rPr>
      </w:pPr>
    </w:p>
    <w:p w:rsidR="007424FC" w:rsidRDefault="007424FC" w:rsidP="00D12EDC">
      <w:pPr>
        <w:spacing w:after="0" w:line="240" w:lineRule="auto"/>
        <w:jc w:val="both"/>
        <w:rPr>
          <w:rFonts w:ascii="Arial Narrow" w:hAnsi="Arial Narrow" w:cs="Times New Roman"/>
        </w:rPr>
      </w:pPr>
    </w:p>
    <w:p w:rsidR="007424FC" w:rsidRPr="00DE3845" w:rsidRDefault="007424FC" w:rsidP="00D12EDC">
      <w:pPr>
        <w:spacing w:after="0" w:line="240" w:lineRule="auto"/>
        <w:jc w:val="both"/>
        <w:rPr>
          <w:rFonts w:ascii="Arial Narrow" w:hAnsi="Arial Narrow" w:cs="Times New Roman"/>
        </w:rPr>
      </w:pPr>
    </w:p>
    <w:p w:rsidR="00D12EDC" w:rsidRPr="00DE3845" w:rsidRDefault="00D12EDC" w:rsidP="00D12EDC">
      <w:pPr>
        <w:pStyle w:val="Caption"/>
        <w:rPr>
          <w:rFonts w:cs="Times New Roman"/>
          <w:sz w:val="22"/>
        </w:rPr>
      </w:pPr>
      <w:bookmarkStart w:id="46" w:name="_Ref362266165"/>
      <w:bookmarkStart w:id="47" w:name="_Toc249937984"/>
      <w:r w:rsidRPr="00DE3845">
        <w:rPr>
          <w:sz w:val="22"/>
        </w:rPr>
        <w:t xml:space="preserve">Table </w:t>
      </w:r>
      <w:r w:rsidR="00F802B4" w:rsidRPr="00DE3845">
        <w:rPr>
          <w:sz w:val="22"/>
        </w:rPr>
        <w:fldChar w:fldCharType="begin"/>
      </w:r>
      <w:r w:rsidRPr="00DE3845">
        <w:rPr>
          <w:sz w:val="22"/>
        </w:rPr>
        <w:instrText xml:space="preserve"> SEQ Table \* ARABIC </w:instrText>
      </w:r>
      <w:r w:rsidR="00F802B4" w:rsidRPr="00DE3845">
        <w:rPr>
          <w:sz w:val="22"/>
        </w:rPr>
        <w:fldChar w:fldCharType="separate"/>
      </w:r>
      <w:r>
        <w:rPr>
          <w:noProof/>
          <w:sz w:val="22"/>
        </w:rPr>
        <w:t>5</w:t>
      </w:r>
      <w:r w:rsidR="00F802B4" w:rsidRPr="00DE3845">
        <w:rPr>
          <w:sz w:val="22"/>
        </w:rPr>
        <w:fldChar w:fldCharType="end"/>
      </w:r>
      <w:bookmarkEnd w:id="46"/>
      <w:r w:rsidRPr="00DE3845">
        <w:rPr>
          <w:sz w:val="22"/>
        </w:rPr>
        <w:t>: Disaggregated HFLE Focus Group Participants Data</w:t>
      </w:r>
      <w:bookmarkEnd w:id="47"/>
    </w:p>
    <w:tbl>
      <w:tblPr>
        <w:tblStyle w:val="TableGrid"/>
        <w:tblW w:w="8526" w:type="dxa"/>
        <w:tblInd w:w="216"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3095"/>
        <w:gridCol w:w="425"/>
        <w:gridCol w:w="426"/>
        <w:gridCol w:w="436"/>
        <w:gridCol w:w="399"/>
        <w:gridCol w:w="399"/>
        <w:gridCol w:w="608"/>
        <w:gridCol w:w="426"/>
        <w:gridCol w:w="425"/>
        <w:gridCol w:w="425"/>
        <w:gridCol w:w="425"/>
        <w:gridCol w:w="429"/>
        <w:gridCol w:w="608"/>
      </w:tblGrid>
      <w:tr w:rsidR="00D12EDC" w:rsidRPr="00DE3845">
        <w:trPr>
          <w:tblHeader/>
        </w:trPr>
        <w:tc>
          <w:tcPr>
            <w:tcW w:w="3095" w:type="dxa"/>
            <w:shd w:val="clear" w:color="auto" w:fill="B3B3B3"/>
          </w:tcPr>
          <w:p w:rsidR="00D12EDC" w:rsidRPr="00DE3845" w:rsidRDefault="00D12EDC" w:rsidP="00A824B1">
            <w:pPr>
              <w:spacing w:after="0" w:line="240" w:lineRule="auto"/>
              <w:jc w:val="center"/>
              <w:rPr>
                <w:rFonts w:ascii="Arial Narrow" w:hAnsi="Arial Narrow"/>
                <w:b/>
                <w:sz w:val="20"/>
              </w:rPr>
            </w:pPr>
            <w:r w:rsidRPr="00DE3845">
              <w:rPr>
                <w:rFonts w:ascii="Arial Narrow" w:hAnsi="Arial Narrow"/>
                <w:b/>
                <w:sz w:val="20"/>
              </w:rPr>
              <w:t>SCHOOL</w:t>
            </w:r>
          </w:p>
        </w:tc>
        <w:tc>
          <w:tcPr>
            <w:tcW w:w="2693" w:type="dxa"/>
            <w:gridSpan w:val="6"/>
            <w:shd w:val="clear" w:color="auto" w:fill="B3B3B3"/>
          </w:tcPr>
          <w:p w:rsidR="00D12EDC" w:rsidRPr="00DE3845" w:rsidRDefault="00D12EDC" w:rsidP="00A824B1">
            <w:pPr>
              <w:spacing w:after="0" w:line="240" w:lineRule="auto"/>
              <w:jc w:val="center"/>
              <w:rPr>
                <w:rFonts w:ascii="Arial Narrow" w:hAnsi="Arial Narrow"/>
                <w:b/>
                <w:sz w:val="20"/>
              </w:rPr>
            </w:pPr>
            <w:r w:rsidRPr="00DE3845">
              <w:rPr>
                <w:rFonts w:ascii="Arial Narrow" w:hAnsi="Arial Narrow"/>
                <w:b/>
                <w:sz w:val="20"/>
              </w:rPr>
              <w:t xml:space="preserve">MALE </w:t>
            </w:r>
          </w:p>
          <w:p w:rsidR="00D12EDC" w:rsidRPr="00DE3845" w:rsidRDefault="00D12EDC" w:rsidP="00A824B1">
            <w:pPr>
              <w:spacing w:after="0" w:line="240" w:lineRule="auto"/>
              <w:jc w:val="center"/>
              <w:rPr>
                <w:rFonts w:ascii="Arial Narrow" w:hAnsi="Arial Narrow"/>
                <w:b/>
                <w:sz w:val="20"/>
              </w:rPr>
            </w:pPr>
            <w:r w:rsidRPr="00DE3845">
              <w:rPr>
                <w:rFonts w:ascii="Arial Narrow" w:hAnsi="Arial Narrow"/>
                <w:b/>
                <w:sz w:val="20"/>
              </w:rPr>
              <w:t>PARTICIPANTS (Age)</w:t>
            </w:r>
          </w:p>
        </w:tc>
        <w:tc>
          <w:tcPr>
            <w:tcW w:w="2130" w:type="dxa"/>
            <w:gridSpan w:val="5"/>
            <w:shd w:val="clear" w:color="auto" w:fill="B3B3B3"/>
          </w:tcPr>
          <w:p w:rsidR="00D12EDC" w:rsidRPr="00DE3845" w:rsidRDefault="00D12EDC" w:rsidP="00A824B1">
            <w:pPr>
              <w:spacing w:after="0" w:line="240" w:lineRule="auto"/>
              <w:jc w:val="center"/>
              <w:rPr>
                <w:rFonts w:ascii="Arial Narrow" w:hAnsi="Arial Narrow"/>
                <w:b/>
                <w:sz w:val="20"/>
              </w:rPr>
            </w:pPr>
            <w:r w:rsidRPr="00DE3845">
              <w:rPr>
                <w:rFonts w:ascii="Arial Narrow" w:hAnsi="Arial Narrow"/>
                <w:b/>
                <w:sz w:val="20"/>
              </w:rPr>
              <w:t>FEMALE PARTICIPANTS (Age)</w:t>
            </w:r>
          </w:p>
          <w:p w:rsidR="00D12EDC" w:rsidRPr="00DE3845" w:rsidRDefault="00D12EDC" w:rsidP="00A824B1">
            <w:pPr>
              <w:spacing w:after="0" w:line="240" w:lineRule="auto"/>
              <w:jc w:val="center"/>
              <w:rPr>
                <w:rFonts w:ascii="Arial Narrow" w:hAnsi="Arial Narrow"/>
                <w:b/>
                <w:sz w:val="20"/>
              </w:rPr>
            </w:pPr>
          </w:p>
        </w:tc>
        <w:tc>
          <w:tcPr>
            <w:tcW w:w="608" w:type="dxa"/>
            <w:shd w:val="clear" w:color="auto" w:fill="B3B3B3"/>
          </w:tcPr>
          <w:p w:rsidR="00D12EDC" w:rsidRPr="00DE3845" w:rsidRDefault="00D12EDC" w:rsidP="00A824B1">
            <w:pPr>
              <w:spacing w:after="0" w:line="240" w:lineRule="auto"/>
              <w:rPr>
                <w:rFonts w:ascii="Arial Narrow" w:hAnsi="Arial Narrow"/>
                <w:b/>
                <w:sz w:val="20"/>
              </w:rPr>
            </w:pPr>
          </w:p>
        </w:tc>
      </w:tr>
      <w:tr w:rsidR="00D12EDC" w:rsidRPr="00DE3845">
        <w:trPr>
          <w:tblHeader/>
        </w:trPr>
        <w:tc>
          <w:tcPr>
            <w:tcW w:w="3095" w:type="dxa"/>
            <w:shd w:val="clear" w:color="auto" w:fill="B3B3B3"/>
          </w:tcPr>
          <w:p w:rsidR="00D12EDC" w:rsidRPr="00DE3845" w:rsidRDefault="00D12EDC" w:rsidP="00A824B1">
            <w:pPr>
              <w:spacing w:after="0" w:line="240" w:lineRule="auto"/>
              <w:jc w:val="right"/>
              <w:rPr>
                <w:rFonts w:ascii="Arial Narrow" w:hAnsi="Arial Narrow"/>
                <w:b/>
                <w:sz w:val="20"/>
              </w:rPr>
            </w:pPr>
          </w:p>
        </w:tc>
        <w:tc>
          <w:tcPr>
            <w:tcW w:w="425" w:type="dxa"/>
            <w:shd w:val="clear" w:color="auto" w:fill="99CCFF"/>
          </w:tcPr>
          <w:p w:rsidR="00D12EDC" w:rsidRPr="00DE3845" w:rsidRDefault="00D12EDC" w:rsidP="00A824B1">
            <w:pPr>
              <w:spacing w:after="0" w:line="240" w:lineRule="auto"/>
              <w:rPr>
                <w:rFonts w:ascii="Arial Narrow" w:hAnsi="Arial Narrow"/>
                <w:b/>
                <w:sz w:val="20"/>
              </w:rPr>
            </w:pPr>
            <w:r w:rsidRPr="00DE3845">
              <w:rPr>
                <w:rFonts w:ascii="Arial Narrow" w:hAnsi="Arial Narrow"/>
                <w:b/>
                <w:sz w:val="20"/>
              </w:rPr>
              <w:t>12</w:t>
            </w:r>
          </w:p>
        </w:tc>
        <w:tc>
          <w:tcPr>
            <w:tcW w:w="426" w:type="dxa"/>
            <w:shd w:val="clear" w:color="auto" w:fill="99CCFF"/>
          </w:tcPr>
          <w:p w:rsidR="00D12EDC" w:rsidRPr="00DE3845" w:rsidRDefault="00D12EDC" w:rsidP="00A824B1">
            <w:pPr>
              <w:spacing w:after="0" w:line="240" w:lineRule="auto"/>
              <w:rPr>
                <w:rFonts w:ascii="Arial Narrow" w:hAnsi="Arial Narrow"/>
                <w:b/>
                <w:sz w:val="20"/>
              </w:rPr>
            </w:pPr>
            <w:r w:rsidRPr="00DE3845">
              <w:rPr>
                <w:rFonts w:ascii="Arial Narrow" w:hAnsi="Arial Narrow"/>
                <w:b/>
                <w:sz w:val="20"/>
              </w:rPr>
              <w:t>13</w:t>
            </w:r>
          </w:p>
        </w:tc>
        <w:tc>
          <w:tcPr>
            <w:tcW w:w="436" w:type="dxa"/>
            <w:shd w:val="clear" w:color="auto" w:fill="99CCFF"/>
          </w:tcPr>
          <w:p w:rsidR="00D12EDC" w:rsidRPr="00DE3845" w:rsidRDefault="00D12EDC" w:rsidP="00A824B1">
            <w:pPr>
              <w:spacing w:after="0" w:line="240" w:lineRule="auto"/>
              <w:rPr>
                <w:rFonts w:ascii="Arial Narrow" w:hAnsi="Arial Narrow"/>
                <w:b/>
                <w:sz w:val="20"/>
              </w:rPr>
            </w:pPr>
            <w:r w:rsidRPr="00DE3845">
              <w:rPr>
                <w:rFonts w:ascii="Arial Narrow" w:hAnsi="Arial Narrow"/>
                <w:b/>
                <w:sz w:val="20"/>
              </w:rPr>
              <w:t>14</w:t>
            </w:r>
          </w:p>
        </w:tc>
        <w:tc>
          <w:tcPr>
            <w:tcW w:w="399" w:type="dxa"/>
            <w:shd w:val="clear" w:color="auto" w:fill="99CCFF"/>
          </w:tcPr>
          <w:p w:rsidR="00D12EDC" w:rsidRPr="00DE3845" w:rsidRDefault="00D12EDC" w:rsidP="00A824B1">
            <w:pPr>
              <w:spacing w:after="0" w:line="240" w:lineRule="auto"/>
              <w:rPr>
                <w:rFonts w:ascii="Arial Narrow" w:hAnsi="Arial Narrow"/>
                <w:b/>
                <w:sz w:val="20"/>
              </w:rPr>
            </w:pPr>
            <w:r w:rsidRPr="00DE3845">
              <w:rPr>
                <w:rFonts w:ascii="Arial Narrow" w:hAnsi="Arial Narrow"/>
                <w:b/>
                <w:sz w:val="20"/>
              </w:rPr>
              <w:t>15</w:t>
            </w:r>
          </w:p>
        </w:tc>
        <w:tc>
          <w:tcPr>
            <w:tcW w:w="399" w:type="dxa"/>
            <w:shd w:val="clear" w:color="auto" w:fill="99CCFF"/>
          </w:tcPr>
          <w:p w:rsidR="00D12EDC" w:rsidRPr="00DE3845" w:rsidRDefault="00D12EDC" w:rsidP="00A824B1">
            <w:pPr>
              <w:spacing w:after="0" w:line="240" w:lineRule="auto"/>
              <w:rPr>
                <w:rFonts w:ascii="Arial Narrow" w:hAnsi="Arial Narrow"/>
                <w:b/>
                <w:sz w:val="20"/>
              </w:rPr>
            </w:pPr>
            <w:r w:rsidRPr="00DE3845">
              <w:rPr>
                <w:rFonts w:ascii="Arial Narrow" w:hAnsi="Arial Narrow"/>
                <w:b/>
                <w:sz w:val="20"/>
              </w:rPr>
              <w:t>16</w:t>
            </w:r>
          </w:p>
        </w:tc>
        <w:tc>
          <w:tcPr>
            <w:tcW w:w="608" w:type="dxa"/>
            <w:shd w:val="clear" w:color="auto" w:fill="99CCFF"/>
          </w:tcPr>
          <w:p w:rsidR="00D12EDC" w:rsidRPr="00DE3845" w:rsidRDefault="00D12EDC" w:rsidP="00A824B1">
            <w:pPr>
              <w:spacing w:after="0" w:line="240" w:lineRule="auto"/>
              <w:rPr>
                <w:rFonts w:ascii="Arial Narrow" w:hAnsi="Arial Narrow"/>
                <w:b/>
                <w:sz w:val="20"/>
              </w:rPr>
            </w:pPr>
            <w:r w:rsidRPr="00DE3845">
              <w:rPr>
                <w:rFonts w:ascii="Arial Narrow" w:hAnsi="Arial Narrow"/>
                <w:b/>
                <w:sz w:val="20"/>
              </w:rPr>
              <w:t>Total</w:t>
            </w:r>
          </w:p>
        </w:tc>
        <w:tc>
          <w:tcPr>
            <w:tcW w:w="426" w:type="dxa"/>
            <w:shd w:val="clear" w:color="auto" w:fill="99CCFF"/>
          </w:tcPr>
          <w:p w:rsidR="00D12EDC" w:rsidRPr="00DE3845" w:rsidRDefault="00D12EDC" w:rsidP="00A824B1">
            <w:pPr>
              <w:spacing w:after="0" w:line="240" w:lineRule="auto"/>
              <w:rPr>
                <w:rFonts w:ascii="Arial Narrow" w:hAnsi="Arial Narrow"/>
                <w:b/>
                <w:sz w:val="20"/>
              </w:rPr>
            </w:pPr>
            <w:r w:rsidRPr="00DE3845">
              <w:rPr>
                <w:rFonts w:ascii="Arial Narrow" w:hAnsi="Arial Narrow"/>
                <w:b/>
                <w:sz w:val="20"/>
              </w:rPr>
              <w:t>12</w:t>
            </w:r>
          </w:p>
        </w:tc>
        <w:tc>
          <w:tcPr>
            <w:tcW w:w="425" w:type="dxa"/>
            <w:shd w:val="clear" w:color="auto" w:fill="99CCFF"/>
          </w:tcPr>
          <w:p w:rsidR="00D12EDC" w:rsidRPr="00DE3845" w:rsidRDefault="00D12EDC" w:rsidP="00A824B1">
            <w:pPr>
              <w:spacing w:after="0" w:line="240" w:lineRule="auto"/>
              <w:rPr>
                <w:rFonts w:ascii="Arial Narrow" w:hAnsi="Arial Narrow"/>
                <w:b/>
                <w:sz w:val="20"/>
              </w:rPr>
            </w:pPr>
            <w:r w:rsidRPr="00DE3845">
              <w:rPr>
                <w:rFonts w:ascii="Arial Narrow" w:hAnsi="Arial Narrow"/>
                <w:b/>
                <w:sz w:val="20"/>
              </w:rPr>
              <w:t>13</w:t>
            </w:r>
          </w:p>
        </w:tc>
        <w:tc>
          <w:tcPr>
            <w:tcW w:w="425" w:type="dxa"/>
            <w:shd w:val="clear" w:color="auto" w:fill="99CCFF"/>
          </w:tcPr>
          <w:p w:rsidR="00D12EDC" w:rsidRPr="00DE3845" w:rsidRDefault="00D12EDC" w:rsidP="00A824B1">
            <w:pPr>
              <w:spacing w:after="0" w:line="240" w:lineRule="auto"/>
              <w:rPr>
                <w:rFonts w:ascii="Arial Narrow" w:hAnsi="Arial Narrow"/>
                <w:b/>
                <w:sz w:val="20"/>
              </w:rPr>
            </w:pPr>
            <w:r w:rsidRPr="00DE3845">
              <w:rPr>
                <w:rFonts w:ascii="Arial Narrow" w:hAnsi="Arial Narrow"/>
                <w:b/>
                <w:sz w:val="20"/>
              </w:rPr>
              <w:t>14</w:t>
            </w:r>
          </w:p>
        </w:tc>
        <w:tc>
          <w:tcPr>
            <w:tcW w:w="425" w:type="dxa"/>
            <w:shd w:val="clear" w:color="auto" w:fill="99CCFF"/>
          </w:tcPr>
          <w:p w:rsidR="00D12EDC" w:rsidRPr="00DE3845" w:rsidRDefault="00D12EDC" w:rsidP="00A824B1">
            <w:pPr>
              <w:spacing w:after="0" w:line="240" w:lineRule="auto"/>
              <w:rPr>
                <w:rFonts w:ascii="Arial Narrow" w:hAnsi="Arial Narrow"/>
                <w:b/>
                <w:sz w:val="20"/>
              </w:rPr>
            </w:pPr>
            <w:r w:rsidRPr="00DE3845">
              <w:rPr>
                <w:rFonts w:ascii="Arial Narrow" w:hAnsi="Arial Narrow"/>
                <w:b/>
                <w:sz w:val="20"/>
              </w:rPr>
              <w:t>15</w:t>
            </w:r>
          </w:p>
        </w:tc>
        <w:tc>
          <w:tcPr>
            <w:tcW w:w="429" w:type="dxa"/>
            <w:shd w:val="clear" w:color="auto" w:fill="99CCFF"/>
          </w:tcPr>
          <w:p w:rsidR="00D12EDC" w:rsidRPr="00DE3845" w:rsidRDefault="00D12EDC" w:rsidP="00A824B1">
            <w:pPr>
              <w:spacing w:after="0" w:line="240" w:lineRule="auto"/>
              <w:rPr>
                <w:rFonts w:ascii="Arial Narrow" w:hAnsi="Arial Narrow"/>
                <w:b/>
                <w:sz w:val="20"/>
              </w:rPr>
            </w:pPr>
            <w:r w:rsidRPr="00DE3845">
              <w:rPr>
                <w:rFonts w:ascii="Arial Narrow" w:hAnsi="Arial Narrow"/>
                <w:b/>
                <w:sz w:val="20"/>
              </w:rPr>
              <w:t>16</w:t>
            </w:r>
          </w:p>
        </w:tc>
        <w:tc>
          <w:tcPr>
            <w:tcW w:w="608" w:type="dxa"/>
            <w:shd w:val="clear" w:color="auto" w:fill="99CCFF"/>
          </w:tcPr>
          <w:p w:rsidR="00D12EDC" w:rsidRPr="00DE3845" w:rsidRDefault="00D12EDC" w:rsidP="00A824B1">
            <w:pPr>
              <w:spacing w:after="0" w:line="240" w:lineRule="auto"/>
              <w:rPr>
                <w:rFonts w:ascii="Arial Narrow" w:hAnsi="Arial Narrow"/>
                <w:b/>
                <w:sz w:val="20"/>
              </w:rPr>
            </w:pPr>
            <w:r w:rsidRPr="00DE3845">
              <w:rPr>
                <w:rFonts w:ascii="Arial Narrow" w:hAnsi="Arial Narrow"/>
                <w:b/>
                <w:sz w:val="20"/>
              </w:rPr>
              <w:t>Total</w:t>
            </w:r>
          </w:p>
        </w:tc>
      </w:tr>
      <w:tr w:rsidR="00D12EDC" w:rsidRPr="00DE3845">
        <w:trPr>
          <w:trHeight w:val="213"/>
        </w:trPr>
        <w:tc>
          <w:tcPr>
            <w:tcW w:w="3095" w:type="dxa"/>
            <w:shd w:val="clear" w:color="auto" w:fill="E0E0E0"/>
          </w:tcPr>
          <w:p w:rsidR="00D12EDC" w:rsidRPr="00DE3845" w:rsidRDefault="00D12EDC" w:rsidP="00A824B1">
            <w:pPr>
              <w:spacing w:after="0" w:line="240" w:lineRule="auto"/>
              <w:rPr>
                <w:rFonts w:ascii="Arial Narrow" w:hAnsi="Arial Narrow"/>
                <w:sz w:val="20"/>
              </w:rPr>
            </w:pPr>
            <w:r w:rsidRPr="00DE3845">
              <w:rPr>
                <w:rFonts w:ascii="Arial Narrow" w:hAnsi="Arial Narrow"/>
                <w:sz w:val="20"/>
              </w:rPr>
              <w:t>North Georgetown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5</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6</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4</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6</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r w:rsidRPr="00DE3845">
              <w:rPr>
                <w:rFonts w:ascii="Arial Narrow" w:hAnsi="Arial Narrow"/>
                <w:sz w:val="20"/>
              </w:rPr>
              <w:t>Charlestown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4</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5</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3</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5</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r w:rsidRPr="00DE3845">
              <w:rPr>
                <w:rFonts w:ascii="Arial Narrow" w:hAnsi="Arial Narrow"/>
                <w:sz w:val="20"/>
              </w:rPr>
              <w:t>St. Stanislaus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5</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6</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6</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8</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r w:rsidRPr="00DE3845">
              <w:rPr>
                <w:rFonts w:ascii="Arial Narrow" w:hAnsi="Arial Narrow"/>
                <w:sz w:val="20"/>
              </w:rPr>
              <w:t xml:space="preserve">New </w:t>
            </w:r>
            <w:proofErr w:type="spellStart"/>
            <w:r w:rsidRPr="00DE3845">
              <w:rPr>
                <w:rFonts w:ascii="Arial Narrow" w:hAnsi="Arial Narrow"/>
                <w:sz w:val="20"/>
              </w:rPr>
              <w:t>Campbellville</w:t>
            </w:r>
            <w:proofErr w:type="spellEnd"/>
            <w:r w:rsidRPr="00DE3845">
              <w:rPr>
                <w:rFonts w:ascii="Arial Narrow" w:hAnsi="Arial Narrow"/>
                <w:sz w:val="20"/>
              </w:rPr>
              <w:t xml:space="preserve">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4</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5</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r w:rsidRPr="00DE3845">
              <w:rPr>
                <w:rFonts w:ascii="Arial Narrow" w:hAnsi="Arial Narrow"/>
                <w:sz w:val="20"/>
              </w:rPr>
              <w:t>Kingston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3</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4</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7</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3</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5</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r w:rsidRPr="00DE3845">
              <w:rPr>
                <w:rFonts w:ascii="Arial Narrow" w:hAnsi="Arial Narrow"/>
                <w:sz w:val="20"/>
              </w:rPr>
              <w:t>St. Rose’s High</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6</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6</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5</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6</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r w:rsidRPr="00DE3845">
              <w:rPr>
                <w:rFonts w:ascii="Arial Narrow" w:hAnsi="Arial Narrow"/>
                <w:sz w:val="20"/>
              </w:rPr>
              <w:t>Lodge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3</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5</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4</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6</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10</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r w:rsidRPr="00DE3845">
              <w:rPr>
                <w:rFonts w:ascii="Arial Narrow" w:hAnsi="Arial Narrow"/>
                <w:sz w:val="20"/>
              </w:rPr>
              <w:t>Buxton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5</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5</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6</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3</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9</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r w:rsidRPr="00DE3845">
              <w:rPr>
                <w:rFonts w:ascii="Arial Narrow" w:hAnsi="Arial Narrow"/>
                <w:sz w:val="20"/>
              </w:rPr>
              <w:t>LBI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4</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3</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4</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r w:rsidRPr="00DE3845">
              <w:rPr>
                <w:rFonts w:ascii="Arial Narrow" w:hAnsi="Arial Narrow"/>
                <w:sz w:val="20"/>
              </w:rPr>
              <w:t>Hope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6</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6</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3</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3</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6</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r w:rsidRPr="00DE3845">
              <w:rPr>
                <w:rFonts w:ascii="Arial Narrow" w:hAnsi="Arial Narrow"/>
                <w:sz w:val="20"/>
              </w:rPr>
              <w:t>Diamond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8</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5</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15</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0</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proofErr w:type="spellStart"/>
            <w:r w:rsidRPr="00DE3845">
              <w:rPr>
                <w:rFonts w:ascii="Arial Narrow" w:hAnsi="Arial Narrow"/>
                <w:sz w:val="20"/>
              </w:rPr>
              <w:t>L’aventure</w:t>
            </w:r>
            <w:proofErr w:type="spellEnd"/>
            <w:r w:rsidRPr="00DE3845">
              <w:rPr>
                <w:rFonts w:ascii="Arial Narrow" w:hAnsi="Arial Narrow"/>
                <w:sz w:val="20"/>
              </w:rPr>
              <w:t xml:space="preserve">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3</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4</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7</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3</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3</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r w:rsidRPr="00DE3845">
              <w:rPr>
                <w:rFonts w:ascii="Arial Narrow" w:hAnsi="Arial Narrow"/>
                <w:sz w:val="20"/>
              </w:rPr>
              <w:t>West Demerara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3</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6</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8</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proofErr w:type="spellStart"/>
            <w:r w:rsidRPr="00DE3845">
              <w:rPr>
                <w:rFonts w:ascii="Arial Narrow" w:hAnsi="Arial Narrow"/>
                <w:sz w:val="20"/>
              </w:rPr>
              <w:t>Patentia</w:t>
            </w:r>
            <w:proofErr w:type="spellEnd"/>
            <w:r w:rsidRPr="00DE3845">
              <w:rPr>
                <w:rFonts w:ascii="Arial Narrow" w:hAnsi="Arial Narrow"/>
                <w:sz w:val="20"/>
              </w:rPr>
              <w:t xml:space="preserve">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4</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5</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5</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5</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r w:rsidRPr="00DE3845">
              <w:rPr>
                <w:rFonts w:ascii="Arial Narrow" w:hAnsi="Arial Narrow"/>
                <w:sz w:val="20"/>
              </w:rPr>
              <w:t>Stewartville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8</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8</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3</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proofErr w:type="spellStart"/>
            <w:r w:rsidRPr="00DE3845">
              <w:rPr>
                <w:rFonts w:ascii="Arial Narrow" w:hAnsi="Arial Narrow"/>
                <w:sz w:val="20"/>
              </w:rPr>
              <w:t>Rosignol</w:t>
            </w:r>
            <w:proofErr w:type="spellEnd"/>
            <w:r w:rsidRPr="00DE3845">
              <w:rPr>
                <w:rFonts w:ascii="Arial Narrow" w:hAnsi="Arial Narrow"/>
                <w:sz w:val="20"/>
              </w:rPr>
              <w:t xml:space="preserve">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3</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4</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1</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proofErr w:type="spellStart"/>
            <w:r w:rsidRPr="00DE3845">
              <w:rPr>
                <w:rFonts w:ascii="Arial Narrow" w:hAnsi="Arial Narrow"/>
                <w:sz w:val="20"/>
              </w:rPr>
              <w:t>Belladrum</w:t>
            </w:r>
            <w:proofErr w:type="spellEnd"/>
            <w:r w:rsidRPr="00DE3845">
              <w:rPr>
                <w:rFonts w:ascii="Arial Narrow" w:hAnsi="Arial Narrow"/>
                <w:sz w:val="20"/>
              </w:rPr>
              <w:t xml:space="preserve">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7</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7</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3</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r w:rsidRPr="00DE3845">
              <w:rPr>
                <w:rFonts w:ascii="Arial Narrow" w:hAnsi="Arial Narrow"/>
                <w:sz w:val="20"/>
              </w:rPr>
              <w:t>New Amsterdam</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6</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8</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0</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proofErr w:type="spellStart"/>
            <w:r w:rsidRPr="00DE3845">
              <w:rPr>
                <w:rFonts w:ascii="Arial Narrow" w:hAnsi="Arial Narrow"/>
                <w:sz w:val="20"/>
              </w:rPr>
              <w:t>Canje</w:t>
            </w:r>
            <w:proofErr w:type="spellEnd"/>
            <w:r w:rsidRPr="00DE3845">
              <w:rPr>
                <w:rFonts w:ascii="Arial Narrow" w:hAnsi="Arial Narrow"/>
                <w:sz w:val="20"/>
              </w:rPr>
              <w:t xml:space="preserve">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2</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4</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3</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7</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proofErr w:type="spellStart"/>
            <w:r w:rsidRPr="00DE3845">
              <w:rPr>
                <w:rFonts w:ascii="Arial Narrow" w:hAnsi="Arial Narrow"/>
                <w:sz w:val="20"/>
              </w:rPr>
              <w:t>Christianburg</w:t>
            </w:r>
            <w:proofErr w:type="spellEnd"/>
            <w:r w:rsidRPr="00DE3845">
              <w:rPr>
                <w:rFonts w:ascii="Arial Narrow" w:hAnsi="Arial Narrow"/>
                <w:sz w:val="20"/>
              </w:rPr>
              <w:t>-Wismar Multilateral</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4</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4</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4</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6</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proofErr w:type="spellStart"/>
            <w:r w:rsidRPr="00DE3845">
              <w:rPr>
                <w:rFonts w:ascii="Arial Narrow" w:hAnsi="Arial Narrow"/>
                <w:sz w:val="20"/>
              </w:rPr>
              <w:t>Wisburg</w:t>
            </w:r>
            <w:proofErr w:type="spellEnd"/>
            <w:r w:rsidRPr="00DE3845">
              <w:rPr>
                <w:rFonts w:ascii="Arial Narrow" w:hAnsi="Arial Narrow"/>
                <w:sz w:val="20"/>
              </w:rPr>
              <w:t xml:space="preserve">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4</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4</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7</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7</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r w:rsidRPr="00DE3845">
              <w:rPr>
                <w:rFonts w:ascii="Arial Narrow" w:hAnsi="Arial Narrow"/>
                <w:sz w:val="20"/>
              </w:rPr>
              <w:t>Charity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1</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4</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5</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9</w:t>
            </w:r>
          </w:p>
        </w:tc>
      </w:tr>
      <w:tr w:rsidR="00D12EDC" w:rsidRPr="00DE3845">
        <w:tc>
          <w:tcPr>
            <w:tcW w:w="3095" w:type="dxa"/>
            <w:shd w:val="clear" w:color="auto" w:fill="E0E0E0"/>
          </w:tcPr>
          <w:p w:rsidR="00D12EDC" w:rsidRPr="00DE3845" w:rsidRDefault="00D12EDC" w:rsidP="00A824B1">
            <w:pPr>
              <w:spacing w:after="0" w:line="240" w:lineRule="auto"/>
              <w:rPr>
                <w:rFonts w:ascii="Arial Narrow" w:hAnsi="Arial Narrow"/>
                <w:sz w:val="20"/>
              </w:rPr>
            </w:pPr>
            <w:r w:rsidRPr="00DE3845">
              <w:rPr>
                <w:rFonts w:ascii="Arial Narrow" w:hAnsi="Arial Narrow"/>
                <w:sz w:val="20"/>
              </w:rPr>
              <w:t>Cotton field Secondary</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3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6</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1</w:t>
            </w:r>
          </w:p>
        </w:tc>
        <w:tc>
          <w:tcPr>
            <w:tcW w:w="39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7</w:t>
            </w:r>
          </w:p>
        </w:tc>
        <w:tc>
          <w:tcPr>
            <w:tcW w:w="426"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2</w:t>
            </w:r>
          </w:p>
        </w:tc>
        <w:tc>
          <w:tcPr>
            <w:tcW w:w="425"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429" w:type="dxa"/>
          </w:tcPr>
          <w:p w:rsidR="00D12EDC" w:rsidRPr="00DE3845" w:rsidRDefault="00D12EDC" w:rsidP="00A824B1">
            <w:pPr>
              <w:spacing w:after="0" w:line="240" w:lineRule="auto"/>
              <w:jc w:val="right"/>
              <w:rPr>
                <w:rFonts w:ascii="Arial Narrow" w:hAnsi="Arial Narrow"/>
                <w:sz w:val="18"/>
              </w:rPr>
            </w:pPr>
            <w:r w:rsidRPr="00DE3845">
              <w:rPr>
                <w:rFonts w:ascii="Arial Narrow" w:hAnsi="Arial Narrow"/>
                <w:sz w:val="18"/>
              </w:rPr>
              <w:t>0</w:t>
            </w:r>
          </w:p>
        </w:tc>
        <w:tc>
          <w:tcPr>
            <w:tcW w:w="608" w:type="dxa"/>
            <w:shd w:val="clear" w:color="auto" w:fill="E0E0E0"/>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2</w:t>
            </w:r>
          </w:p>
        </w:tc>
      </w:tr>
      <w:tr w:rsidR="00D12EDC" w:rsidRPr="00DE3845">
        <w:tc>
          <w:tcPr>
            <w:tcW w:w="3095" w:type="dxa"/>
            <w:shd w:val="clear" w:color="auto" w:fill="B3B3B3"/>
          </w:tcPr>
          <w:p w:rsidR="00D12EDC" w:rsidRPr="00DE3845" w:rsidRDefault="00D12EDC" w:rsidP="00A824B1">
            <w:pPr>
              <w:spacing w:after="0" w:line="240" w:lineRule="auto"/>
              <w:rPr>
                <w:rFonts w:ascii="Arial Narrow" w:hAnsi="Arial Narrow"/>
                <w:b/>
                <w:sz w:val="20"/>
              </w:rPr>
            </w:pPr>
            <w:r w:rsidRPr="00DE3845">
              <w:rPr>
                <w:rFonts w:ascii="Arial Narrow" w:hAnsi="Arial Narrow"/>
                <w:b/>
                <w:sz w:val="20"/>
              </w:rPr>
              <w:t>Total</w:t>
            </w:r>
          </w:p>
        </w:tc>
        <w:tc>
          <w:tcPr>
            <w:tcW w:w="425" w:type="dxa"/>
            <w:shd w:val="clear" w:color="auto" w:fill="B3B3B3"/>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3</w:t>
            </w:r>
          </w:p>
        </w:tc>
        <w:tc>
          <w:tcPr>
            <w:tcW w:w="426" w:type="dxa"/>
            <w:shd w:val="clear" w:color="auto" w:fill="B3B3B3"/>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8</w:t>
            </w:r>
          </w:p>
        </w:tc>
        <w:tc>
          <w:tcPr>
            <w:tcW w:w="436" w:type="dxa"/>
            <w:shd w:val="clear" w:color="auto" w:fill="B3B3B3"/>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73</w:t>
            </w:r>
          </w:p>
        </w:tc>
        <w:tc>
          <w:tcPr>
            <w:tcW w:w="399" w:type="dxa"/>
            <w:shd w:val="clear" w:color="auto" w:fill="B3B3B3"/>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39</w:t>
            </w:r>
          </w:p>
        </w:tc>
        <w:tc>
          <w:tcPr>
            <w:tcW w:w="399" w:type="dxa"/>
            <w:shd w:val="clear" w:color="auto" w:fill="B3B3B3"/>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6</w:t>
            </w:r>
          </w:p>
        </w:tc>
        <w:tc>
          <w:tcPr>
            <w:tcW w:w="608" w:type="dxa"/>
            <w:shd w:val="clear" w:color="auto" w:fill="B3B3B3"/>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129</w:t>
            </w:r>
          </w:p>
        </w:tc>
        <w:tc>
          <w:tcPr>
            <w:tcW w:w="426" w:type="dxa"/>
            <w:shd w:val="clear" w:color="auto" w:fill="B3B3B3"/>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9</w:t>
            </w:r>
          </w:p>
        </w:tc>
        <w:tc>
          <w:tcPr>
            <w:tcW w:w="425" w:type="dxa"/>
            <w:shd w:val="clear" w:color="auto" w:fill="B3B3B3"/>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7</w:t>
            </w:r>
          </w:p>
        </w:tc>
        <w:tc>
          <w:tcPr>
            <w:tcW w:w="425" w:type="dxa"/>
            <w:shd w:val="clear" w:color="auto" w:fill="B3B3B3"/>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62</w:t>
            </w:r>
          </w:p>
        </w:tc>
        <w:tc>
          <w:tcPr>
            <w:tcW w:w="425" w:type="dxa"/>
            <w:shd w:val="clear" w:color="auto" w:fill="B3B3B3"/>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39</w:t>
            </w:r>
          </w:p>
        </w:tc>
        <w:tc>
          <w:tcPr>
            <w:tcW w:w="429" w:type="dxa"/>
            <w:shd w:val="clear" w:color="auto" w:fill="B3B3B3"/>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1</w:t>
            </w:r>
          </w:p>
        </w:tc>
        <w:tc>
          <w:tcPr>
            <w:tcW w:w="608" w:type="dxa"/>
            <w:shd w:val="clear" w:color="auto" w:fill="B3B3B3"/>
          </w:tcPr>
          <w:p w:rsidR="00D12EDC" w:rsidRPr="00DE3845" w:rsidRDefault="00D12EDC" w:rsidP="00A824B1">
            <w:pPr>
              <w:spacing w:after="0" w:line="240" w:lineRule="auto"/>
              <w:jc w:val="right"/>
              <w:rPr>
                <w:rFonts w:ascii="Arial Narrow" w:hAnsi="Arial Narrow"/>
                <w:b/>
                <w:sz w:val="20"/>
              </w:rPr>
            </w:pPr>
            <w:r w:rsidRPr="00DE3845">
              <w:rPr>
                <w:rFonts w:ascii="Arial Narrow" w:hAnsi="Arial Narrow"/>
                <w:b/>
                <w:sz w:val="20"/>
              </w:rPr>
              <w:t>118</w:t>
            </w:r>
          </w:p>
        </w:tc>
      </w:tr>
    </w:tbl>
    <w:p w:rsidR="00D12EDC" w:rsidRPr="00DE3845" w:rsidRDefault="00D12EDC" w:rsidP="00D12EDC">
      <w:pPr>
        <w:pStyle w:val="Heading3"/>
        <w:numPr>
          <w:ilvl w:val="0"/>
          <w:numId w:val="0"/>
        </w:numPr>
        <w:spacing w:before="0"/>
      </w:pPr>
      <w:bookmarkStart w:id="48" w:name="_Toc361122394"/>
    </w:p>
    <w:p w:rsidR="00D12EDC" w:rsidRPr="00DE3845" w:rsidRDefault="00D12EDC" w:rsidP="00D12EDC">
      <w:pPr>
        <w:pStyle w:val="Heading3"/>
        <w:spacing w:before="0"/>
      </w:pPr>
      <w:r w:rsidRPr="00DE3845">
        <w:t>Student Outcome Survey</w:t>
      </w:r>
      <w:bookmarkEnd w:id="48"/>
    </w:p>
    <w:p w:rsidR="00D12EDC" w:rsidRPr="00DE3845" w:rsidRDefault="00D12EDC" w:rsidP="00D12EDC">
      <w:pPr>
        <w:autoSpaceDE w:val="0"/>
        <w:autoSpaceDN w:val="0"/>
        <w:adjustRightInd w:val="0"/>
        <w:spacing w:after="0" w:line="240" w:lineRule="auto"/>
        <w:jc w:val="both"/>
        <w:rPr>
          <w:rFonts w:ascii="Arial Narrow" w:hAnsi="Arial Narrow" w:cs="Arial"/>
          <w:bCs/>
          <w:sz w:val="24"/>
        </w:rPr>
      </w:pPr>
      <w:r w:rsidRPr="00DE3845">
        <w:rPr>
          <w:rFonts w:ascii="Arial Narrow" w:hAnsi="Arial Narrow"/>
          <w:sz w:val="24"/>
        </w:rPr>
        <w:t>The</w:t>
      </w:r>
      <w:r>
        <w:rPr>
          <w:rFonts w:ascii="Arial Narrow" w:hAnsi="Arial Narrow"/>
          <w:sz w:val="24"/>
        </w:rPr>
        <w:t xml:space="preserve"> Student Outcome Survey tool was based largely on that developed by Dr </w:t>
      </w:r>
      <w:proofErr w:type="spellStart"/>
      <w:r>
        <w:rPr>
          <w:rFonts w:ascii="Arial Narrow" w:hAnsi="Arial Narrow"/>
          <w:sz w:val="24"/>
        </w:rPr>
        <w:t>Crichlow</w:t>
      </w:r>
      <w:proofErr w:type="spellEnd"/>
      <w:r>
        <w:rPr>
          <w:rFonts w:ascii="Arial Narrow" w:hAnsi="Arial Narrow"/>
          <w:sz w:val="24"/>
        </w:rPr>
        <w:t xml:space="preserve"> in 2010</w:t>
      </w:r>
      <w:r w:rsidRPr="00DE3845">
        <w:rPr>
          <w:rFonts w:ascii="Arial Narrow" w:hAnsi="Arial Narrow"/>
          <w:sz w:val="24"/>
        </w:rPr>
        <w:t>, with a few additional items. The tool is designed to measure several constructs as shown in</w:t>
      </w:r>
      <w:r w:rsidRPr="00DE3845">
        <w:rPr>
          <w:rFonts w:ascii="Arial Narrow" w:hAnsi="Arial Narrow"/>
          <w:b/>
          <w:sz w:val="24"/>
        </w:rPr>
        <w:t xml:space="preserve"> </w:t>
      </w:r>
      <w:r w:rsidR="00FB0C09">
        <w:fldChar w:fldCharType="begin"/>
      </w:r>
      <w:r w:rsidR="00FB0C09">
        <w:instrText xml:space="preserve"> REF _Ref360761637 \h  \* MERGEFORMAT </w:instrText>
      </w:r>
      <w:r w:rsidR="00FB0C09">
        <w:fldChar w:fldCharType="separate"/>
      </w:r>
      <w:r w:rsidRPr="00D12EDC">
        <w:rPr>
          <w:rFonts w:ascii="Arial Narrow" w:hAnsi="Arial Narrow"/>
          <w:b/>
          <w:sz w:val="24"/>
          <w:szCs w:val="24"/>
        </w:rPr>
        <w:t>Table 6</w:t>
      </w:r>
      <w:r w:rsidR="00FB0C09">
        <w:fldChar w:fldCharType="end"/>
      </w:r>
      <w:r w:rsidRPr="00DE3845">
        <w:rPr>
          <w:rFonts w:ascii="Arial Narrow" w:hAnsi="Arial Narrow" w:cs="Arial"/>
          <w:bCs/>
          <w:sz w:val="24"/>
        </w:rPr>
        <w:t>.</w:t>
      </w:r>
    </w:p>
    <w:p w:rsidR="00D12EDC" w:rsidRPr="00DE3845" w:rsidRDefault="00D12EDC" w:rsidP="00D12EDC">
      <w:pPr>
        <w:autoSpaceDE w:val="0"/>
        <w:autoSpaceDN w:val="0"/>
        <w:adjustRightInd w:val="0"/>
        <w:spacing w:after="0" w:line="240" w:lineRule="auto"/>
        <w:jc w:val="both"/>
        <w:rPr>
          <w:rFonts w:ascii="Arial Narrow" w:hAnsi="Arial Narrow" w:cs="Arial"/>
          <w:bCs/>
        </w:rPr>
      </w:pPr>
    </w:p>
    <w:p w:rsidR="00D12EDC" w:rsidRPr="00265ED3" w:rsidRDefault="00D12EDC" w:rsidP="00D12EDC">
      <w:pPr>
        <w:pStyle w:val="Caption"/>
        <w:spacing w:after="0"/>
        <w:rPr>
          <w:rFonts w:cs="Arial"/>
          <w:bCs w:val="0"/>
          <w:sz w:val="22"/>
        </w:rPr>
      </w:pPr>
      <w:bookmarkStart w:id="49" w:name="_Ref360761637"/>
      <w:bookmarkStart w:id="50" w:name="_Ref360760844"/>
      <w:bookmarkStart w:id="51" w:name="_Toc361122379"/>
      <w:bookmarkStart w:id="52" w:name="_Toc249937985"/>
      <w:r w:rsidRPr="00265ED3">
        <w:rPr>
          <w:sz w:val="22"/>
        </w:rPr>
        <w:t xml:space="preserve">Table </w:t>
      </w:r>
      <w:r w:rsidR="00F802B4" w:rsidRPr="00265ED3">
        <w:rPr>
          <w:sz w:val="22"/>
        </w:rPr>
        <w:fldChar w:fldCharType="begin"/>
      </w:r>
      <w:r w:rsidRPr="00265ED3">
        <w:rPr>
          <w:sz w:val="22"/>
        </w:rPr>
        <w:instrText xml:space="preserve"> SEQ Table \* ARABIC </w:instrText>
      </w:r>
      <w:r w:rsidR="00F802B4" w:rsidRPr="00265ED3">
        <w:rPr>
          <w:sz w:val="22"/>
        </w:rPr>
        <w:fldChar w:fldCharType="separate"/>
      </w:r>
      <w:r>
        <w:rPr>
          <w:noProof/>
          <w:sz w:val="22"/>
        </w:rPr>
        <w:t>6</w:t>
      </w:r>
      <w:r w:rsidR="00F802B4" w:rsidRPr="00265ED3">
        <w:rPr>
          <w:sz w:val="22"/>
        </w:rPr>
        <w:fldChar w:fldCharType="end"/>
      </w:r>
      <w:bookmarkEnd w:id="49"/>
      <w:r w:rsidRPr="00265ED3">
        <w:rPr>
          <w:rFonts w:cs="Arial"/>
          <w:bCs w:val="0"/>
          <w:sz w:val="22"/>
        </w:rPr>
        <w:t>: HFLE Constructs Measured</w:t>
      </w:r>
      <w:bookmarkEnd w:id="50"/>
      <w:bookmarkEnd w:id="51"/>
      <w:bookmarkEnd w:id="52"/>
    </w:p>
    <w:tbl>
      <w:tblPr>
        <w:tblStyle w:val="TableGrid"/>
        <w:tblW w:w="4937" w:type="pct"/>
        <w:tblInd w:w="108" w:type="dxa"/>
        <w:tblBorders>
          <w:top w:val="single" w:sz="4" w:space="0" w:color="auto"/>
          <w:left w:val="single" w:sz="4" w:space="0" w:color="4F81BD" w:themeColor="accent1"/>
          <w:bottom w:val="single" w:sz="4" w:space="0" w:color="auto"/>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4921"/>
        <w:gridCol w:w="3488"/>
      </w:tblGrid>
      <w:tr w:rsidR="00D12EDC" w:rsidRPr="00DE3845">
        <w:trPr>
          <w:trHeight w:val="288"/>
        </w:trPr>
        <w:tc>
          <w:tcPr>
            <w:tcW w:w="2926" w:type="pct"/>
            <w:shd w:val="clear" w:color="auto" w:fill="B3B3B3"/>
          </w:tcPr>
          <w:p w:rsidR="00D12EDC" w:rsidRPr="00DE3845" w:rsidRDefault="00D12EDC" w:rsidP="00A824B1">
            <w:pPr>
              <w:autoSpaceDE w:val="0"/>
              <w:autoSpaceDN w:val="0"/>
              <w:adjustRightInd w:val="0"/>
              <w:spacing w:after="0" w:line="240" w:lineRule="auto"/>
              <w:jc w:val="both"/>
              <w:rPr>
                <w:rFonts w:ascii="Arial Narrow" w:hAnsi="Arial Narrow" w:cs="Arial"/>
                <w:b/>
                <w:bCs/>
              </w:rPr>
            </w:pPr>
            <w:r w:rsidRPr="00DE3845">
              <w:rPr>
                <w:rFonts w:ascii="Arial Narrow" w:hAnsi="Arial Narrow" w:cs="Arial"/>
                <w:b/>
                <w:bCs/>
              </w:rPr>
              <w:t>Construct</w:t>
            </w:r>
          </w:p>
        </w:tc>
        <w:tc>
          <w:tcPr>
            <w:tcW w:w="2074" w:type="pct"/>
            <w:shd w:val="clear" w:color="auto" w:fill="B3B3B3"/>
          </w:tcPr>
          <w:p w:rsidR="00D12EDC" w:rsidRPr="00DE3845" w:rsidRDefault="00D12EDC" w:rsidP="00A824B1">
            <w:pPr>
              <w:autoSpaceDE w:val="0"/>
              <w:autoSpaceDN w:val="0"/>
              <w:adjustRightInd w:val="0"/>
              <w:spacing w:after="0" w:line="240" w:lineRule="auto"/>
              <w:jc w:val="both"/>
              <w:rPr>
                <w:rFonts w:ascii="Arial Narrow" w:hAnsi="Arial Narrow" w:cs="Arial"/>
                <w:b/>
                <w:bCs/>
              </w:rPr>
            </w:pPr>
            <w:r w:rsidRPr="00DE3845">
              <w:rPr>
                <w:rFonts w:ascii="Arial Narrow" w:hAnsi="Arial Narrow" w:cs="Arial"/>
                <w:b/>
                <w:bCs/>
              </w:rPr>
              <w:t>Measures</w:t>
            </w:r>
          </w:p>
        </w:tc>
      </w:tr>
      <w:tr w:rsidR="00D12EDC" w:rsidRPr="00DE3845">
        <w:trPr>
          <w:trHeight w:val="288"/>
        </w:trPr>
        <w:tc>
          <w:tcPr>
            <w:tcW w:w="2926"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School Life Satisfaction</w:t>
            </w:r>
          </w:p>
        </w:tc>
        <w:tc>
          <w:tcPr>
            <w:tcW w:w="2074"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1 – 5 and 8</w:t>
            </w:r>
          </w:p>
        </w:tc>
      </w:tr>
      <w:tr w:rsidR="00D12EDC" w:rsidRPr="00DE3845">
        <w:trPr>
          <w:trHeight w:val="288"/>
        </w:trPr>
        <w:tc>
          <w:tcPr>
            <w:tcW w:w="2926"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Family Relationships</w:t>
            </w:r>
          </w:p>
        </w:tc>
        <w:tc>
          <w:tcPr>
            <w:tcW w:w="2074"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6, 7, 10 and 14</w:t>
            </w:r>
          </w:p>
        </w:tc>
      </w:tr>
      <w:tr w:rsidR="00D12EDC" w:rsidRPr="00DE3845">
        <w:trPr>
          <w:trHeight w:val="288"/>
        </w:trPr>
        <w:tc>
          <w:tcPr>
            <w:tcW w:w="2926"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Self-Concept/Self-Esteem</w:t>
            </w:r>
          </w:p>
        </w:tc>
        <w:tc>
          <w:tcPr>
            <w:tcW w:w="2074"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9, 11, 12, 17 and 18</w:t>
            </w:r>
          </w:p>
        </w:tc>
      </w:tr>
      <w:tr w:rsidR="00D12EDC" w:rsidRPr="00DE3845">
        <w:trPr>
          <w:trHeight w:val="288"/>
        </w:trPr>
        <w:tc>
          <w:tcPr>
            <w:tcW w:w="2926"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Decision Making (skill)</w:t>
            </w:r>
          </w:p>
        </w:tc>
        <w:tc>
          <w:tcPr>
            <w:tcW w:w="2074"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13, 15, 16, 19 and 20</w:t>
            </w:r>
          </w:p>
        </w:tc>
      </w:tr>
      <w:tr w:rsidR="00D12EDC" w:rsidRPr="00DE3845">
        <w:trPr>
          <w:trHeight w:val="288"/>
        </w:trPr>
        <w:tc>
          <w:tcPr>
            <w:tcW w:w="2926"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Sex, Sexuality and Sexual Health (knowledge and attitude)</w:t>
            </w:r>
          </w:p>
        </w:tc>
        <w:tc>
          <w:tcPr>
            <w:tcW w:w="2074"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21 – 25</w:t>
            </w:r>
          </w:p>
        </w:tc>
      </w:tr>
      <w:tr w:rsidR="00D12EDC" w:rsidRPr="00DE3845">
        <w:trPr>
          <w:trHeight w:val="288"/>
        </w:trPr>
        <w:tc>
          <w:tcPr>
            <w:tcW w:w="2926"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Transmission of STDs (knowledge)</w:t>
            </w:r>
          </w:p>
        </w:tc>
        <w:tc>
          <w:tcPr>
            <w:tcW w:w="2074"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26 – 30 </w:t>
            </w:r>
          </w:p>
        </w:tc>
      </w:tr>
      <w:tr w:rsidR="00D12EDC" w:rsidRPr="00DE3845">
        <w:trPr>
          <w:trHeight w:val="288"/>
        </w:trPr>
        <w:tc>
          <w:tcPr>
            <w:tcW w:w="2926"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Sexual Abuse/Exploitation (knowledge and skill)</w:t>
            </w:r>
          </w:p>
        </w:tc>
        <w:tc>
          <w:tcPr>
            <w:tcW w:w="2074"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31 – 34</w:t>
            </w:r>
          </w:p>
        </w:tc>
      </w:tr>
      <w:tr w:rsidR="00D12EDC" w:rsidRPr="00DE3845">
        <w:trPr>
          <w:trHeight w:val="288"/>
        </w:trPr>
        <w:tc>
          <w:tcPr>
            <w:tcW w:w="2926"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Drug use and Abuse (knowledge and attitude)</w:t>
            </w:r>
          </w:p>
        </w:tc>
        <w:tc>
          <w:tcPr>
            <w:tcW w:w="2074"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35 – 40</w:t>
            </w:r>
          </w:p>
        </w:tc>
      </w:tr>
      <w:tr w:rsidR="00D12EDC" w:rsidRPr="00DE3845">
        <w:trPr>
          <w:trHeight w:val="288"/>
        </w:trPr>
        <w:tc>
          <w:tcPr>
            <w:tcW w:w="2926"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Conflict and Anger Management (attitude)</w:t>
            </w:r>
          </w:p>
        </w:tc>
        <w:tc>
          <w:tcPr>
            <w:tcW w:w="2074"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41 – 43</w:t>
            </w:r>
          </w:p>
        </w:tc>
      </w:tr>
      <w:tr w:rsidR="00D12EDC" w:rsidRPr="00DE3845">
        <w:trPr>
          <w:trHeight w:val="288"/>
        </w:trPr>
        <w:tc>
          <w:tcPr>
            <w:tcW w:w="2926"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Peer Pressure and Negative Influences (skill)</w:t>
            </w:r>
          </w:p>
        </w:tc>
        <w:tc>
          <w:tcPr>
            <w:tcW w:w="2074" w:type="pct"/>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45 – 27</w:t>
            </w:r>
          </w:p>
        </w:tc>
      </w:tr>
    </w:tbl>
    <w:p w:rsidR="00D12EDC" w:rsidRDefault="00D12EDC" w:rsidP="00D12EDC">
      <w:pPr>
        <w:autoSpaceDE w:val="0"/>
        <w:autoSpaceDN w:val="0"/>
        <w:adjustRightInd w:val="0"/>
        <w:spacing w:line="240" w:lineRule="auto"/>
        <w:jc w:val="both"/>
        <w:rPr>
          <w:rFonts w:ascii="Arial Narrow" w:hAnsi="Arial Narrow" w:cs="Arial"/>
          <w:bCs/>
        </w:rPr>
      </w:pPr>
    </w:p>
    <w:p w:rsidR="00D12EDC" w:rsidRDefault="00D12EDC" w:rsidP="00D12EDC">
      <w:pPr>
        <w:autoSpaceDE w:val="0"/>
        <w:autoSpaceDN w:val="0"/>
        <w:adjustRightInd w:val="0"/>
        <w:spacing w:line="240" w:lineRule="auto"/>
        <w:jc w:val="both"/>
        <w:rPr>
          <w:rFonts w:ascii="Arial Narrow" w:hAnsi="Arial Narrow" w:cs="Arial"/>
          <w:bCs/>
        </w:rPr>
      </w:pPr>
    </w:p>
    <w:p w:rsidR="00D12EDC" w:rsidRDefault="00D12EDC" w:rsidP="00D12EDC">
      <w:pPr>
        <w:autoSpaceDE w:val="0"/>
        <w:autoSpaceDN w:val="0"/>
        <w:adjustRightInd w:val="0"/>
        <w:spacing w:line="240" w:lineRule="auto"/>
        <w:jc w:val="both"/>
        <w:rPr>
          <w:rFonts w:ascii="Arial Narrow" w:hAnsi="Arial Narrow" w:cs="Arial"/>
          <w:bCs/>
        </w:rPr>
      </w:pPr>
    </w:p>
    <w:p w:rsidR="00D12EDC" w:rsidRDefault="00D12EDC" w:rsidP="00D12EDC">
      <w:pPr>
        <w:autoSpaceDE w:val="0"/>
        <w:autoSpaceDN w:val="0"/>
        <w:adjustRightInd w:val="0"/>
        <w:spacing w:line="240" w:lineRule="auto"/>
        <w:jc w:val="both"/>
        <w:rPr>
          <w:rFonts w:ascii="Arial Narrow" w:hAnsi="Arial Narrow" w:cs="Arial"/>
          <w:bCs/>
        </w:rPr>
      </w:pPr>
    </w:p>
    <w:p w:rsidR="00D12EDC" w:rsidRDefault="00D12EDC" w:rsidP="00D12EDC">
      <w:pPr>
        <w:autoSpaceDE w:val="0"/>
        <w:autoSpaceDN w:val="0"/>
        <w:adjustRightInd w:val="0"/>
        <w:spacing w:line="240" w:lineRule="auto"/>
        <w:jc w:val="both"/>
        <w:rPr>
          <w:rFonts w:ascii="Arial Narrow" w:hAnsi="Arial Narrow" w:cs="Arial"/>
          <w:bCs/>
        </w:rPr>
      </w:pPr>
    </w:p>
    <w:p w:rsidR="00D12EDC" w:rsidRDefault="00D12EDC" w:rsidP="00D12EDC">
      <w:pPr>
        <w:autoSpaceDE w:val="0"/>
        <w:autoSpaceDN w:val="0"/>
        <w:adjustRightInd w:val="0"/>
        <w:spacing w:line="240" w:lineRule="auto"/>
        <w:jc w:val="both"/>
        <w:rPr>
          <w:rFonts w:ascii="Arial Narrow" w:hAnsi="Arial Narrow" w:cs="Arial"/>
          <w:bCs/>
        </w:rPr>
      </w:pPr>
      <w:r>
        <w:rPr>
          <w:rFonts w:ascii="Arial Narrow" w:hAnsi="Arial Narrow" w:cs="Arial"/>
          <w:bCs/>
          <w:noProof/>
          <w:lang w:val="en-US" w:eastAsia="en-US"/>
        </w:rPr>
        <w:drawing>
          <wp:anchor distT="0" distB="0" distL="114300" distR="114300" simplePos="0" relativeHeight="251694080" behindDoc="0" locked="0" layoutInCell="1" allowOverlap="1">
            <wp:simplePos x="0" y="0"/>
            <wp:positionH relativeFrom="column">
              <wp:posOffset>2971800</wp:posOffset>
            </wp:positionH>
            <wp:positionV relativeFrom="paragraph">
              <wp:posOffset>253365</wp:posOffset>
            </wp:positionV>
            <wp:extent cx="2616200" cy="1760855"/>
            <wp:effectExtent l="2540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srcRect/>
                    <a:stretch>
                      <a:fillRect/>
                    </a:stretch>
                  </pic:blipFill>
                  <pic:spPr bwMode="auto">
                    <a:xfrm>
                      <a:off x="0" y="0"/>
                      <a:ext cx="2616200" cy="1760855"/>
                    </a:xfrm>
                    <a:prstGeom prst="rect">
                      <a:avLst/>
                    </a:prstGeom>
                    <a:noFill/>
                    <a:ln w="9525">
                      <a:noFill/>
                      <a:miter lim="800000"/>
                      <a:headEnd/>
                      <a:tailEnd/>
                    </a:ln>
                  </pic:spPr>
                </pic:pic>
              </a:graphicData>
            </a:graphic>
          </wp:anchor>
        </w:drawing>
      </w:r>
    </w:p>
    <w:p w:rsidR="00D12EDC" w:rsidRPr="00E43991" w:rsidRDefault="00D12EDC" w:rsidP="00D12EDC">
      <w:pPr>
        <w:autoSpaceDE w:val="0"/>
        <w:autoSpaceDN w:val="0"/>
        <w:adjustRightInd w:val="0"/>
        <w:spacing w:line="240" w:lineRule="auto"/>
        <w:jc w:val="both"/>
        <w:rPr>
          <w:rFonts w:ascii="Arial Narrow" w:hAnsi="Arial Narrow" w:cs="Arial"/>
          <w:bCs/>
        </w:rPr>
      </w:pPr>
      <w:r w:rsidRPr="00DE3845">
        <w:rPr>
          <w:rFonts w:ascii="Arial Narrow" w:hAnsi="Arial Narrow" w:cs="Arial"/>
          <w:bCs/>
          <w:sz w:val="24"/>
        </w:rPr>
        <w:t xml:space="preserve">The Students Outcome Survey was administered to </w:t>
      </w:r>
      <w:r w:rsidRPr="00C16678">
        <w:rPr>
          <w:rFonts w:ascii="Arial Narrow" w:hAnsi="Arial Narrow" w:cs="Arial"/>
          <w:b/>
          <w:bCs/>
          <w:sz w:val="24"/>
        </w:rPr>
        <w:t>1,086 male and female students</w:t>
      </w:r>
      <w:r w:rsidRPr="00DE3845">
        <w:rPr>
          <w:rFonts w:ascii="Arial Narrow" w:hAnsi="Arial Narrow" w:cs="Arial"/>
          <w:bCs/>
          <w:sz w:val="24"/>
        </w:rPr>
        <w:t xml:space="preserve"> in both the HFLE and the non-HFLE schools</w:t>
      </w:r>
      <w:r>
        <w:rPr>
          <w:rFonts w:ascii="Arial Narrow" w:hAnsi="Arial Narrow" w:cs="Arial"/>
          <w:bCs/>
          <w:sz w:val="24"/>
        </w:rPr>
        <w:t xml:space="preserve">: 439 females and 359 males from HFLE schools, and 109 females and 102 males from non-HFLE schools. Fifty-three persons did not state their sex. </w:t>
      </w:r>
      <w:r w:rsidRPr="00DE3845">
        <w:rPr>
          <w:rFonts w:ascii="Arial Narrow" w:hAnsi="Arial Narrow" w:cs="Arial"/>
          <w:bCs/>
          <w:sz w:val="24"/>
        </w:rPr>
        <w:t xml:space="preserve">The general approach was to identify 10 students </w:t>
      </w:r>
      <w:r w:rsidR="00370FF0">
        <w:rPr>
          <w:rFonts w:ascii="Arial Narrow" w:hAnsi="Arial Narrow" w:cs="Arial"/>
          <w:bCs/>
          <w:sz w:val="24"/>
        </w:rPr>
        <w:t xml:space="preserve">each </w:t>
      </w:r>
      <w:r w:rsidRPr="00DE3845">
        <w:rPr>
          <w:rFonts w:ascii="Arial Narrow" w:hAnsi="Arial Narrow" w:cs="Arial"/>
          <w:bCs/>
          <w:sz w:val="24"/>
        </w:rPr>
        <w:t xml:space="preserve">from Grades 7, 8 and 9 to participate in the survey. </w:t>
      </w:r>
    </w:p>
    <w:p w:rsidR="00D12EDC" w:rsidRPr="00DE3845" w:rsidRDefault="00610A83" w:rsidP="00D12EDC">
      <w:pPr>
        <w:autoSpaceDE w:val="0"/>
        <w:autoSpaceDN w:val="0"/>
        <w:adjustRightInd w:val="0"/>
        <w:spacing w:line="240" w:lineRule="auto"/>
        <w:jc w:val="both"/>
        <w:rPr>
          <w:rFonts w:ascii="Arial Narrow" w:hAnsi="Arial Narrow" w:cs="Arial"/>
          <w:bCs/>
          <w:sz w:val="24"/>
        </w:rPr>
      </w:pPr>
      <w:r>
        <w:rPr>
          <w:rFonts w:ascii="Arial Narrow" w:hAnsi="Arial Narrow" w:cs="Arial"/>
          <w:bCs/>
          <w:noProof/>
          <w:sz w:val="24"/>
          <w:lang w:val="en-US" w:eastAsia="en-US"/>
        </w:rPr>
        <mc:AlternateContent>
          <mc:Choice Requires="wps">
            <w:drawing>
              <wp:anchor distT="0" distB="0" distL="114300" distR="114300" simplePos="0" relativeHeight="251695104" behindDoc="0" locked="0" layoutInCell="1" allowOverlap="1">
                <wp:simplePos x="0" y="0"/>
                <wp:positionH relativeFrom="column">
                  <wp:posOffset>2962275</wp:posOffset>
                </wp:positionH>
                <wp:positionV relativeFrom="paragraph">
                  <wp:posOffset>93980</wp:posOffset>
                </wp:positionV>
                <wp:extent cx="2752725" cy="457200"/>
                <wp:effectExtent l="0" t="0" r="0" b="0"/>
                <wp:wrapTight wrapText="bothSides">
                  <wp:wrapPolygon edited="0">
                    <wp:start x="299" y="2700"/>
                    <wp:lineTo x="299" y="18900"/>
                    <wp:lineTo x="21077" y="18900"/>
                    <wp:lineTo x="21077" y="2700"/>
                    <wp:lineTo x="299" y="2700"/>
                  </wp:wrapPolygon>
                </wp:wrapTight>
                <wp:docPr id="5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67E8" w:rsidRPr="00E43991" w:rsidRDefault="00B467E8" w:rsidP="00D12EDC">
                            <w:pPr>
                              <w:rPr>
                                <w:rFonts w:ascii="Arial Narrow" w:hAnsi="Arial Narrow"/>
                                <w:b/>
                                <w:sz w:val="20"/>
                              </w:rPr>
                            </w:pPr>
                            <w:r w:rsidRPr="00E43991">
                              <w:rPr>
                                <w:rFonts w:ascii="Arial Narrow" w:hAnsi="Arial Narrow"/>
                                <w:b/>
                                <w:sz w:val="20"/>
                              </w:rPr>
                              <w:t>HFLE and Non-HFLE respondents by Grade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4" type="#_x0000_t202" style="position:absolute;left:0;text-align:left;margin-left:233.25pt;margin-top:7.4pt;width:216.75pt;height:3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" filled="f" stroked="f">
                <v:textbox inset=",7.2pt,,7.2pt">
                  <w:txbxContent>
                    <w:p w:rsidR="00B467E8" w:rsidRPr="00E43991" w:rsidRDefault="00B467E8" w:rsidP="00D12EDC">
                      <w:pPr>
                        <w:rPr>
                          <w:rFonts w:ascii="Arial Narrow" w:hAnsi="Arial Narrow"/>
                          <w:b/>
                          <w:sz w:val="20"/>
                        </w:rPr>
                      </w:pPr>
                      <w:r w:rsidRPr="00E43991">
                        <w:rPr>
                          <w:rFonts w:ascii="Arial Narrow" w:hAnsi="Arial Narrow"/>
                          <w:b/>
                          <w:sz w:val="20"/>
                        </w:rPr>
                        <w:t>HFLE and Non-HFLE respondents by Grade</w:t>
                      </w:r>
                    </w:p>
                  </w:txbxContent>
                </v:textbox>
                <w10:wrap type="tight"/>
              </v:shape>
            </w:pict>
          </mc:Fallback>
        </mc:AlternateContent>
      </w:r>
      <w:r w:rsidR="00370FF0">
        <w:rPr>
          <w:rFonts w:ascii="Arial Narrow" w:hAnsi="Arial Narrow" w:cs="Arial"/>
          <w:bCs/>
          <w:sz w:val="24"/>
        </w:rPr>
        <w:t>S</w:t>
      </w:r>
      <w:r w:rsidR="00D12EDC" w:rsidRPr="00DE3845">
        <w:rPr>
          <w:rFonts w:ascii="Arial Narrow" w:hAnsi="Arial Narrow" w:cs="Arial"/>
          <w:bCs/>
          <w:sz w:val="24"/>
        </w:rPr>
        <w:t>tudents w</w:t>
      </w:r>
      <w:r w:rsidR="00370FF0">
        <w:rPr>
          <w:rFonts w:ascii="Arial Narrow" w:hAnsi="Arial Narrow" w:cs="Arial"/>
          <w:bCs/>
          <w:sz w:val="24"/>
        </w:rPr>
        <w:t xml:space="preserve">ere to </w:t>
      </w:r>
      <w:r w:rsidR="00D12EDC" w:rsidRPr="00DE3845">
        <w:rPr>
          <w:rFonts w:ascii="Arial Narrow" w:hAnsi="Arial Narrow" w:cs="Arial"/>
          <w:bCs/>
          <w:sz w:val="24"/>
        </w:rPr>
        <w:t>be uniformly distributed</w:t>
      </w:r>
      <w:r w:rsidR="00370FF0">
        <w:rPr>
          <w:rFonts w:ascii="Arial Narrow" w:hAnsi="Arial Narrow" w:cs="Arial"/>
          <w:bCs/>
          <w:sz w:val="24"/>
        </w:rPr>
        <w:t>, based on gender.</w:t>
      </w:r>
      <w:r w:rsidR="00D12EDC" w:rsidRPr="00DE3845">
        <w:rPr>
          <w:rFonts w:ascii="Arial Narrow" w:hAnsi="Arial Narrow" w:cs="Arial"/>
          <w:bCs/>
          <w:sz w:val="24"/>
        </w:rPr>
        <w:t xml:space="preserve">  However, </w:t>
      </w:r>
      <w:r w:rsidR="00370FF0">
        <w:rPr>
          <w:rFonts w:ascii="Arial Narrow" w:hAnsi="Arial Narrow" w:cs="Arial"/>
          <w:bCs/>
          <w:sz w:val="24"/>
        </w:rPr>
        <w:t>students participated based on their availability</w:t>
      </w:r>
      <w:proofErr w:type="gramStart"/>
      <w:r w:rsidR="00370FF0">
        <w:rPr>
          <w:rFonts w:ascii="Arial Narrow" w:hAnsi="Arial Narrow" w:cs="Arial"/>
          <w:bCs/>
          <w:sz w:val="24"/>
        </w:rPr>
        <w:t>.</w:t>
      </w:r>
      <w:r w:rsidR="00D12EDC" w:rsidRPr="00DE3845">
        <w:rPr>
          <w:rFonts w:ascii="Arial Narrow" w:hAnsi="Arial Narrow" w:cs="Arial"/>
          <w:bCs/>
          <w:sz w:val="24"/>
        </w:rPr>
        <w:t>.</w:t>
      </w:r>
      <w:proofErr w:type="gramEnd"/>
    </w:p>
    <w:p w:rsidR="00D12EDC" w:rsidRPr="00DE3845" w:rsidRDefault="00D12EDC" w:rsidP="00D12EDC">
      <w:pPr>
        <w:autoSpaceDE w:val="0"/>
        <w:autoSpaceDN w:val="0"/>
        <w:adjustRightInd w:val="0"/>
        <w:spacing w:line="240" w:lineRule="auto"/>
        <w:jc w:val="both"/>
        <w:rPr>
          <w:rFonts w:ascii="Arial Narrow" w:hAnsi="Arial Narrow" w:cs="Arial"/>
          <w:bCs/>
          <w:sz w:val="24"/>
        </w:rPr>
      </w:pPr>
      <w:r w:rsidRPr="00DE3845">
        <w:rPr>
          <w:rFonts w:ascii="Arial Narrow" w:hAnsi="Arial Narrow" w:cs="Arial"/>
          <w:bCs/>
          <w:sz w:val="24"/>
        </w:rPr>
        <w:t>Grades 7, 8 and 9 w</w:t>
      </w:r>
      <w:r w:rsidR="00370FF0">
        <w:rPr>
          <w:rFonts w:ascii="Arial Narrow" w:hAnsi="Arial Narrow" w:cs="Arial"/>
          <w:bCs/>
          <w:sz w:val="24"/>
        </w:rPr>
        <w:t xml:space="preserve">ere identified </w:t>
      </w:r>
      <w:r w:rsidRPr="00DE3845">
        <w:rPr>
          <w:rFonts w:ascii="Arial Narrow" w:hAnsi="Arial Narrow" w:cs="Arial"/>
          <w:bCs/>
          <w:sz w:val="24"/>
        </w:rPr>
        <w:t>based on the understanding that these were the groups of students that were exposed to the HFLE as a timetabled subject so far. In some cases, these groups were exposed to HFLE only while they were in Grade 7, while in others, the HFL</w:t>
      </w:r>
      <w:r>
        <w:rPr>
          <w:rFonts w:ascii="Arial Narrow" w:hAnsi="Arial Narrow" w:cs="Arial"/>
          <w:bCs/>
          <w:sz w:val="24"/>
        </w:rPr>
        <w:t>E classes continued into Grade 8</w:t>
      </w:r>
      <w:r w:rsidRPr="00DE3845">
        <w:rPr>
          <w:rFonts w:ascii="Arial Narrow" w:hAnsi="Arial Narrow" w:cs="Arial"/>
          <w:bCs/>
          <w:sz w:val="24"/>
        </w:rPr>
        <w:t xml:space="preserve"> and Grade 9. These extensions were made subsequent to the 2010 HFLE implementation.</w:t>
      </w:r>
      <w:r>
        <w:rPr>
          <w:rFonts w:ascii="Arial Narrow" w:hAnsi="Arial Narrow" w:cs="Arial"/>
          <w:bCs/>
          <w:sz w:val="24"/>
        </w:rPr>
        <w:t xml:space="preserve"> </w:t>
      </w:r>
    </w:p>
    <w:p w:rsidR="00D12EDC" w:rsidRPr="00DE3845" w:rsidRDefault="00D12EDC" w:rsidP="00D12EDC">
      <w:pPr>
        <w:pStyle w:val="Heading3"/>
      </w:pPr>
      <w:bookmarkStart w:id="53" w:name="_Toc361122395"/>
      <w:r w:rsidRPr="00DE3845">
        <w:t>HFLE Teacher Questionnaire</w:t>
      </w:r>
      <w:bookmarkEnd w:id="53"/>
    </w:p>
    <w:p w:rsidR="00D12EDC" w:rsidRPr="00DE3845" w:rsidRDefault="00D12EDC" w:rsidP="00D12EDC">
      <w:pPr>
        <w:autoSpaceDE w:val="0"/>
        <w:autoSpaceDN w:val="0"/>
        <w:adjustRightInd w:val="0"/>
        <w:spacing w:line="240" w:lineRule="auto"/>
        <w:jc w:val="both"/>
        <w:rPr>
          <w:rFonts w:ascii="Arial Narrow" w:hAnsi="Arial Narrow" w:cs="Arial"/>
          <w:bCs/>
          <w:sz w:val="24"/>
          <w:szCs w:val="24"/>
        </w:rPr>
      </w:pPr>
      <w:r w:rsidRPr="00DE3845">
        <w:rPr>
          <w:rFonts w:ascii="Arial Narrow" w:hAnsi="Arial Narrow" w:cs="Arial"/>
          <w:bCs/>
          <w:sz w:val="24"/>
        </w:rPr>
        <w:t xml:space="preserve">The evaluation team developed the HFLE Teacher Questionnaire. The questionnaire is designed to measure </w:t>
      </w:r>
      <w:r w:rsidRPr="00DE3845">
        <w:rPr>
          <w:rFonts w:ascii="Arial Narrow" w:hAnsi="Arial Narrow" w:cs="Arial"/>
          <w:bCs/>
          <w:sz w:val="24"/>
          <w:szCs w:val="24"/>
        </w:rPr>
        <w:t xml:space="preserve">several factors (see </w:t>
      </w:r>
      <w:r w:rsidR="00FB0C09">
        <w:fldChar w:fldCharType="begin"/>
      </w:r>
      <w:r w:rsidR="00FB0C09">
        <w:instrText xml:space="preserve"> REF _Ref360765185 \h  \* MERGEFORMAT </w:instrText>
      </w:r>
      <w:r w:rsidR="00FB0C09">
        <w:fldChar w:fldCharType="separate"/>
      </w:r>
      <w:r w:rsidRPr="00D12EDC">
        <w:rPr>
          <w:rFonts w:ascii="Arial Narrow" w:hAnsi="Arial Narrow"/>
          <w:b/>
          <w:sz w:val="24"/>
          <w:szCs w:val="24"/>
        </w:rPr>
        <w:t xml:space="preserve">Table </w:t>
      </w:r>
      <w:r w:rsidRPr="00D12EDC">
        <w:rPr>
          <w:rFonts w:ascii="Arial Narrow" w:hAnsi="Arial Narrow"/>
          <w:b/>
          <w:noProof/>
          <w:sz w:val="24"/>
          <w:szCs w:val="24"/>
        </w:rPr>
        <w:t xml:space="preserve">7 </w:t>
      </w:r>
      <w:r w:rsidR="00FB0C09">
        <w:fldChar w:fldCharType="end"/>
      </w:r>
      <w:r w:rsidRPr="00DE3845">
        <w:rPr>
          <w:rFonts w:ascii="Arial Narrow" w:hAnsi="Arial Narrow" w:cs="Arial"/>
          <w:bCs/>
          <w:sz w:val="24"/>
          <w:szCs w:val="24"/>
        </w:rPr>
        <w:t xml:space="preserve">). </w:t>
      </w:r>
    </w:p>
    <w:p w:rsidR="00F56CAA" w:rsidRDefault="00F802B4" w:rsidP="00F802B4">
      <w:pPr>
        <w:autoSpaceDE w:val="0"/>
        <w:autoSpaceDN w:val="0"/>
        <w:adjustRightInd w:val="0"/>
        <w:spacing w:line="240" w:lineRule="auto"/>
        <w:jc w:val="both"/>
        <w:rPr>
          <w:rFonts w:ascii="Arial Narrow" w:hAnsi="Arial Narrow" w:cs="Arial"/>
          <w:bCs/>
          <w:sz w:val="24"/>
        </w:rPr>
      </w:pPr>
      <w:r w:rsidRPr="00F56CAA">
        <w:rPr>
          <w:rFonts w:ascii="Arial Narrow" w:hAnsi="Arial Narrow" w:cs="Arial"/>
          <w:bCs/>
          <w:sz w:val="24"/>
        </w:rPr>
        <w:t>While based on the items used, the interpretations of the measures appear to be reasonable; the Teacher Questionnaire was not tested on a large sample. The interpretations of the constructs are therefore preliminary and the questionnaire should be evaluated further and updated accordingly</w:t>
      </w:r>
      <w:bookmarkStart w:id="54" w:name="_Ref360765185"/>
      <w:bookmarkStart w:id="55" w:name="_Toc361122381"/>
      <w:bookmarkStart w:id="56" w:name="_Toc249937986"/>
      <w:r w:rsidR="00F56CAA">
        <w:rPr>
          <w:rFonts w:ascii="Arial Narrow" w:hAnsi="Arial Narrow" w:cs="Arial"/>
          <w:bCs/>
          <w:sz w:val="24"/>
        </w:rPr>
        <w:t xml:space="preserve"> </w:t>
      </w:r>
    </w:p>
    <w:p w:rsidR="00F802B4" w:rsidRPr="00F56CAA" w:rsidRDefault="00F56CAA" w:rsidP="00F56CAA">
      <w:pPr>
        <w:autoSpaceDE w:val="0"/>
        <w:autoSpaceDN w:val="0"/>
        <w:adjustRightInd w:val="0"/>
        <w:spacing w:after="0" w:line="240" w:lineRule="auto"/>
        <w:jc w:val="both"/>
        <w:rPr>
          <w:rFonts w:cs="Arial"/>
          <w:b/>
        </w:rPr>
      </w:pPr>
      <w:r w:rsidRPr="00F56CAA">
        <w:rPr>
          <w:rFonts w:ascii="Arial Narrow" w:hAnsi="Arial Narrow"/>
          <w:b/>
        </w:rPr>
        <w:t>Table</w:t>
      </w:r>
      <w:r w:rsidR="00D12EDC" w:rsidRPr="00F56CAA">
        <w:rPr>
          <w:rFonts w:ascii="Arial Narrow" w:hAnsi="Arial Narrow"/>
          <w:b/>
        </w:rPr>
        <w:t xml:space="preserve"> </w:t>
      </w:r>
      <w:r w:rsidR="00F802B4" w:rsidRPr="00F56CAA">
        <w:rPr>
          <w:rFonts w:ascii="Arial Narrow" w:hAnsi="Arial Narrow"/>
          <w:b/>
        </w:rPr>
        <w:fldChar w:fldCharType="begin"/>
      </w:r>
      <w:r w:rsidR="00CC1DC3" w:rsidRPr="00F56CAA">
        <w:rPr>
          <w:rFonts w:ascii="Arial Narrow" w:hAnsi="Arial Narrow"/>
          <w:b/>
        </w:rPr>
        <w:instrText xml:space="preserve"> SEQ Table \* ARABIC </w:instrText>
      </w:r>
      <w:r w:rsidR="00F802B4" w:rsidRPr="00F56CAA">
        <w:rPr>
          <w:rFonts w:ascii="Arial Narrow" w:hAnsi="Arial Narrow"/>
          <w:b/>
        </w:rPr>
        <w:fldChar w:fldCharType="separate"/>
      </w:r>
      <w:r w:rsidR="00D12EDC" w:rsidRPr="00F56CAA">
        <w:rPr>
          <w:rFonts w:ascii="Arial Narrow" w:hAnsi="Arial Narrow"/>
          <w:b/>
          <w:noProof/>
        </w:rPr>
        <w:t>7</w:t>
      </w:r>
      <w:r w:rsidR="00F802B4" w:rsidRPr="00F56CAA">
        <w:rPr>
          <w:rFonts w:ascii="Arial Narrow" w:hAnsi="Arial Narrow"/>
          <w:b/>
          <w:noProof/>
        </w:rPr>
        <w:fldChar w:fldCharType="end"/>
      </w:r>
      <w:r w:rsidR="00D12EDC" w:rsidRPr="00F56CAA">
        <w:rPr>
          <w:rFonts w:ascii="Arial Narrow" w:hAnsi="Arial Narrow"/>
          <w:b/>
        </w:rPr>
        <w:t xml:space="preserve"> </w:t>
      </w:r>
      <w:bookmarkEnd w:id="54"/>
      <w:r w:rsidR="00D12EDC" w:rsidRPr="00F56CAA">
        <w:rPr>
          <w:rFonts w:ascii="Arial Narrow" w:hAnsi="Arial Narrow" w:cs="Arial"/>
          <w:b/>
          <w:bCs/>
        </w:rPr>
        <w:t>Teacher Factors Measured</w:t>
      </w:r>
      <w:bookmarkEnd w:id="55"/>
      <w:bookmarkEnd w:id="56"/>
    </w:p>
    <w:tbl>
      <w:tblPr>
        <w:tblStyle w:val="TableGrid"/>
        <w:tblW w:w="0" w:type="auto"/>
        <w:tblBorders>
          <w:top w:val="single" w:sz="4" w:space="0" w:color="auto"/>
          <w:left w:val="single" w:sz="4" w:space="0" w:color="4F81BD" w:themeColor="accent1"/>
          <w:bottom w:val="single" w:sz="4" w:space="0" w:color="auto"/>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4285"/>
        <w:gridCol w:w="4231"/>
      </w:tblGrid>
      <w:tr w:rsidR="00D12EDC" w:rsidRPr="00DE3845">
        <w:trPr>
          <w:trHeight w:val="288"/>
          <w:tblHeader/>
        </w:trPr>
        <w:tc>
          <w:tcPr>
            <w:tcW w:w="4644" w:type="dxa"/>
            <w:shd w:val="clear" w:color="auto" w:fill="B3B3B3"/>
          </w:tcPr>
          <w:p w:rsidR="00D12EDC" w:rsidRPr="00DE3845" w:rsidRDefault="00D12EDC" w:rsidP="00A824B1">
            <w:pPr>
              <w:autoSpaceDE w:val="0"/>
              <w:autoSpaceDN w:val="0"/>
              <w:adjustRightInd w:val="0"/>
              <w:spacing w:line="240" w:lineRule="auto"/>
              <w:jc w:val="both"/>
              <w:rPr>
                <w:rFonts w:ascii="Arial Narrow" w:hAnsi="Arial Narrow" w:cs="Arial"/>
                <w:b/>
                <w:bCs/>
                <w:color w:val="FFFFFF" w:themeColor="background1"/>
              </w:rPr>
            </w:pPr>
            <w:r w:rsidRPr="00DE3845">
              <w:rPr>
                <w:rFonts w:ascii="Arial Narrow" w:hAnsi="Arial Narrow" w:cs="Arial"/>
                <w:b/>
                <w:bCs/>
                <w:color w:val="FFFFFF" w:themeColor="background1"/>
              </w:rPr>
              <w:t>Factor</w:t>
            </w:r>
          </w:p>
        </w:tc>
        <w:tc>
          <w:tcPr>
            <w:tcW w:w="4644" w:type="dxa"/>
            <w:shd w:val="clear" w:color="auto" w:fill="B3B3B3"/>
          </w:tcPr>
          <w:p w:rsidR="00D12EDC" w:rsidRPr="00DE3845" w:rsidRDefault="00D12EDC" w:rsidP="00A824B1">
            <w:pPr>
              <w:autoSpaceDE w:val="0"/>
              <w:autoSpaceDN w:val="0"/>
              <w:adjustRightInd w:val="0"/>
              <w:spacing w:line="240" w:lineRule="auto"/>
              <w:jc w:val="both"/>
              <w:rPr>
                <w:rFonts w:ascii="Arial Narrow" w:hAnsi="Arial Narrow" w:cs="Arial"/>
                <w:b/>
                <w:bCs/>
                <w:color w:val="FFFFFF" w:themeColor="background1"/>
              </w:rPr>
            </w:pPr>
            <w:r w:rsidRPr="00DE3845">
              <w:rPr>
                <w:rFonts w:ascii="Arial Narrow" w:hAnsi="Arial Narrow" w:cs="Arial"/>
                <w:b/>
                <w:bCs/>
                <w:color w:val="FFFFFF" w:themeColor="background1"/>
              </w:rPr>
              <w:t>Measures</w:t>
            </w:r>
          </w:p>
        </w:tc>
      </w:tr>
      <w:tr w:rsidR="00D12EDC" w:rsidRPr="00DE3845">
        <w:trPr>
          <w:trHeight w:val="288"/>
        </w:trPr>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Satisfaction with resources/training</w:t>
            </w:r>
          </w:p>
        </w:tc>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1 –3</w:t>
            </w:r>
          </w:p>
        </w:tc>
      </w:tr>
      <w:tr w:rsidR="00D12EDC" w:rsidRPr="00DE3845">
        <w:trPr>
          <w:trHeight w:val="288"/>
        </w:trPr>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Satisfaction with support </w:t>
            </w:r>
          </w:p>
        </w:tc>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4 – 8</w:t>
            </w:r>
          </w:p>
        </w:tc>
      </w:tr>
      <w:tr w:rsidR="00D12EDC" w:rsidRPr="00DE3845">
        <w:trPr>
          <w:trHeight w:val="288"/>
        </w:trPr>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Appropriateness of the Skills-based methodology</w:t>
            </w:r>
          </w:p>
        </w:tc>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8 – 12</w:t>
            </w:r>
          </w:p>
        </w:tc>
      </w:tr>
      <w:tr w:rsidR="00D12EDC" w:rsidRPr="00DE3845">
        <w:trPr>
          <w:trHeight w:val="288"/>
        </w:trPr>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Teacher comfort and self-Efficacy</w:t>
            </w:r>
          </w:p>
        </w:tc>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13—15</w:t>
            </w:r>
          </w:p>
        </w:tc>
      </w:tr>
      <w:tr w:rsidR="00D12EDC" w:rsidRPr="00DE3845">
        <w:trPr>
          <w:trHeight w:val="288"/>
        </w:trPr>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Parental support</w:t>
            </w:r>
          </w:p>
        </w:tc>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16</w:t>
            </w:r>
          </w:p>
        </w:tc>
      </w:tr>
      <w:tr w:rsidR="00D12EDC" w:rsidRPr="00DE3845">
        <w:trPr>
          <w:trHeight w:val="288"/>
        </w:trPr>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Teacher growth</w:t>
            </w:r>
          </w:p>
        </w:tc>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17</w:t>
            </w:r>
          </w:p>
        </w:tc>
      </w:tr>
      <w:tr w:rsidR="00D12EDC" w:rsidRPr="00DE3845">
        <w:trPr>
          <w:trHeight w:val="288"/>
        </w:trPr>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HFLE effectiveness</w:t>
            </w:r>
          </w:p>
        </w:tc>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18 – 22</w:t>
            </w:r>
          </w:p>
        </w:tc>
      </w:tr>
      <w:tr w:rsidR="00D12EDC" w:rsidRPr="00DE3845">
        <w:trPr>
          <w:trHeight w:val="288"/>
        </w:trPr>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Attitude towards HFLE in schools </w:t>
            </w:r>
          </w:p>
        </w:tc>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23 – 26</w:t>
            </w:r>
          </w:p>
        </w:tc>
      </w:tr>
      <w:tr w:rsidR="00D12EDC" w:rsidRPr="00DE3845">
        <w:trPr>
          <w:trHeight w:val="288"/>
        </w:trPr>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HFLE examination</w:t>
            </w:r>
          </w:p>
        </w:tc>
        <w:tc>
          <w:tcPr>
            <w:tcW w:w="4644" w:type="dxa"/>
            <w:shd w:val="clear" w:color="auto" w:fill="F3F3F3"/>
          </w:tcPr>
          <w:p w:rsidR="00D12EDC" w:rsidRPr="00DE3845" w:rsidRDefault="00D12EDC" w:rsidP="00A824B1">
            <w:pPr>
              <w:autoSpaceDE w:val="0"/>
              <w:autoSpaceDN w:val="0"/>
              <w:adjustRightInd w:val="0"/>
              <w:spacing w:after="0" w:line="240" w:lineRule="auto"/>
              <w:jc w:val="both"/>
              <w:rPr>
                <w:rFonts w:ascii="Arial Narrow" w:hAnsi="Arial Narrow" w:cs="Arial"/>
                <w:bCs/>
                <w:sz w:val="20"/>
              </w:rPr>
            </w:pPr>
            <w:r w:rsidRPr="00DE3845">
              <w:rPr>
                <w:rFonts w:ascii="Arial Narrow" w:hAnsi="Arial Narrow" w:cs="Arial"/>
                <w:bCs/>
                <w:sz w:val="20"/>
              </w:rPr>
              <w:t xml:space="preserve"> Items 27 – 29</w:t>
            </w:r>
          </w:p>
        </w:tc>
      </w:tr>
    </w:tbl>
    <w:p w:rsidR="00D12EDC" w:rsidRPr="00DE3845" w:rsidRDefault="00D12EDC" w:rsidP="00D12EDC">
      <w:pPr>
        <w:autoSpaceDE w:val="0"/>
        <w:autoSpaceDN w:val="0"/>
        <w:adjustRightInd w:val="0"/>
        <w:spacing w:after="0" w:line="240" w:lineRule="auto"/>
        <w:jc w:val="both"/>
        <w:rPr>
          <w:rFonts w:ascii="Arial Narrow" w:hAnsi="Arial Narrow" w:cs="Arial"/>
          <w:bCs/>
        </w:rPr>
      </w:pPr>
    </w:p>
    <w:p w:rsidR="00D12EDC" w:rsidRDefault="00D12EDC" w:rsidP="00D12EDC">
      <w:pPr>
        <w:autoSpaceDE w:val="0"/>
        <w:autoSpaceDN w:val="0"/>
        <w:adjustRightInd w:val="0"/>
        <w:spacing w:after="0" w:line="240" w:lineRule="auto"/>
        <w:jc w:val="both"/>
        <w:rPr>
          <w:rFonts w:ascii="Arial Narrow" w:hAnsi="Arial Narrow" w:cs="Arial"/>
          <w:bCs/>
          <w:sz w:val="24"/>
        </w:rPr>
      </w:pPr>
      <w:r>
        <w:rPr>
          <w:noProof/>
          <w:sz w:val="24"/>
          <w:lang w:val="en-US" w:eastAsia="en-US"/>
        </w:rPr>
        <w:lastRenderedPageBreak/>
        <w:drawing>
          <wp:anchor distT="0" distB="0" distL="114300" distR="114300" simplePos="0" relativeHeight="251692032" behindDoc="0" locked="0" layoutInCell="1" allowOverlap="1">
            <wp:simplePos x="0" y="0"/>
            <wp:positionH relativeFrom="column">
              <wp:posOffset>-228600</wp:posOffset>
            </wp:positionH>
            <wp:positionV relativeFrom="paragraph">
              <wp:posOffset>506095</wp:posOffset>
            </wp:positionV>
            <wp:extent cx="3429000" cy="2743200"/>
            <wp:effectExtent l="25400" t="0" r="0" b="0"/>
            <wp:wrapSquare wrapText="bothSides"/>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r w:rsidR="00610A83">
        <w:rPr>
          <w:noProof/>
          <w:sz w:val="24"/>
          <w:lang w:val="en-US" w:eastAsia="en-US"/>
        </w:rPr>
        <mc:AlternateContent>
          <mc:Choice Requires="wps">
            <w:drawing>
              <wp:anchor distT="0" distB="0" distL="114300" distR="114300" simplePos="0" relativeHeight="251680768" behindDoc="0" locked="0" layoutInCell="1" allowOverlap="1">
                <wp:simplePos x="0" y="0"/>
                <wp:positionH relativeFrom="column">
                  <wp:posOffset>0</wp:posOffset>
                </wp:positionH>
                <wp:positionV relativeFrom="paragraph">
                  <wp:posOffset>2143125</wp:posOffset>
                </wp:positionV>
                <wp:extent cx="3010535" cy="272415"/>
                <wp:effectExtent l="0" t="0" r="18415" b="13335"/>
                <wp:wrapSquare wrapText="bothSides"/>
                <wp:docPr id="5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053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67E8" w:rsidRPr="00002FE3" w:rsidRDefault="00B467E8" w:rsidP="00D12EDC">
                            <w:pPr>
                              <w:pStyle w:val="Caption"/>
                              <w:rPr>
                                <w:sz w:val="20"/>
                              </w:rPr>
                            </w:pPr>
                            <w:bookmarkStart w:id="57" w:name="_Toc370967869"/>
                            <w:bookmarkStart w:id="58" w:name="_Toc375603762"/>
                            <w:r w:rsidRPr="00002FE3">
                              <w:rPr>
                                <w:sz w:val="20"/>
                              </w:rPr>
                              <w:t xml:space="preserve">Figure </w:t>
                            </w:r>
                            <w:r w:rsidRPr="00002FE3">
                              <w:rPr>
                                <w:sz w:val="20"/>
                              </w:rPr>
                              <w:fldChar w:fldCharType="begin"/>
                            </w:r>
                            <w:r w:rsidRPr="00002FE3">
                              <w:rPr>
                                <w:sz w:val="20"/>
                              </w:rPr>
                              <w:instrText xml:space="preserve"> SEQ Figure \* ARABIC </w:instrText>
                            </w:r>
                            <w:r w:rsidRPr="00002FE3">
                              <w:rPr>
                                <w:sz w:val="20"/>
                              </w:rPr>
                              <w:fldChar w:fldCharType="separate"/>
                            </w:r>
                            <w:r>
                              <w:rPr>
                                <w:noProof/>
                                <w:sz w:val="20"/>
                              </w:rPr>
                              <w:t>4</w:t>
                            </w:r>
                            <w:r w:rsidRPr="00002FE3">
                              <w:rPr>
                                <w:sz w:val="20"/>
                              </w:rPr>
                              <w:fldChar w:fldCharType="end"/>
                            </w:r>
                            <w:r w:rsidRPr="00002FE3">
                              <w:rPr>
                                <w:sz w:val="20"/>
                              </w:rPr>
                              <w:t>: The positions of the 23 HFLE teachers surveyed</w:t>
                            </w:r>
                            <w:bookmarkEnd w:id="57"/>
                            <w:bookmarkEnd w:id="58"/>
                            <w:r w:rsidRPr="00002FE3">
                              <w:rPr>
                                <w:sz w:val="20"/>
                              </w:rPr>
                              <w:t xml:space="preserve">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0" o:spid="_x0000_s1035" type="#_x0000_t202" style="position:absolute;left:0;text-align:left;margin-left:0;margin-top:168.75pt;width:237.05pt;height:21.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" filled="f" stroked="f">
                <v:textbox style="mso-fit-shape-to-text:t" inset="0,0,0,0">
                  <w:txbxContent>
                    <w:p w:rsidR="00B467E8" w:rsidRPr="00002FE3" w:rsidRDefault="00B467E8" w:rsidP="00D12EDC">
                      <w:pPr>
                        <w:pStyle w:val="Caption"/>
                        <w:rPr>
                          <w:sz w:val="20"/>
                        </w:rPr>
                      </w:pPr>
                      <w:bookmarkStart w:id="59" w:name="_Toc370967869"/>
                      <w:bookmarkStart w:id="60" w:name="_Toc375603762"/>
                      <w:r w:rsidRPr="00002FE3">
                        <w:rPr>
                          <w:sz w:val="20"/>
                        </w:rPr>
                        <w:t xml:space="preserve">Figure </w:t>
                      </w:r>
                      <w:r w:rsidRPr="00002FE3">
                        <w:rPr>
                          <w:sz w:val="20"/>
                        </w:rPr>
                        <w:fldChar w:fldCharType="begin"/>
                      </w:r>
                      <w:r w:rsidRPr="00002FE3">
                        <w:rPr>
                          <w:sz w:val="20"/>
                        </w:rPr>
                        <w:instrText xml:space="preserve"> SEQ Figure \* ARABIC </w:instrText>
                      </w:r>
                      <w:r w:rsidRPr="00002FE3">
                        <w:rPr>
                          <w:sz w:val="20"/>
                        </w:rPr>
                        <w:fldChar w:fldCharType="separate"/>
                      </w:r>
                      <w:r>
                        <w:rPr>
                          <w:noProof/>
                          <w:sz w:val="20"/>
                        </w:rPr>
                        <w:t>4</w:t>
                      </w:r>
                      <w:r w:rsidRPr="00002FE3">
                        <w:rPr>
                          <w:sz w:val="20"/>
                        </w:rPr>
                        <w:fldChar w:fldCharType="end"/>
                      </w:r>
                      <w:r w:rsidRPr="00002FE3">
                        <w:rPr>
                          <w:sz w:val="20"/>
                        </w:rPr>
                        <w:t>: The positions of the 23 HFLE teachers surveyed</w:t>
                      </w:r>
                      <w:bookmarkEnd w:id="59"/>
                      <w:bookmarkEnd w:id="60"/>
                      <w:r w:rsidRPr="00002FE3">
                        <w:rPr>
                          <w:sz w:val="20"/>
                        </w:rPr>
                        <w:t xml:space="preserve"> </w:t>
                      </w:r>
                    </w:p>
                  </w:txbxContent>
                </v:textbox>
                <w10:wrap type="square"/>
              </v:shape>
            </w:pict>
          </mc:Fallback>
        </mc:AlternateContent>
      </w:r>
      <w:r w:rsidRPr="00DE3845">
        <w:rPr>
          <w:rFonts w:ascii="Arial Narrow" w:hAnsi="Arial Narrow" w:cs="Arial"/>
          <w:bCs/>
          <w:sz w:val="24"/>
        </w:rPr>
        <w:t xml:space="preserve">The </w:t>
      </w:r>
      <w:r w:rsidRPr="00FA6608">
        <w:rPr>
          <w:rFonts w:ascii="Arial Narrow" w:hAnsi="Arial Narrow" w:cs="Arial"/>
          <w:bCs/>
          <w:i/>
          <w:sz w:val="24"/>
        </w:rPr>
        <w:t>Teacher Questionnaire</w:t>
      </w:r>
      <w:r w:rsidRPr="00DE3845">
        <w:rPr>
          <w:rFonts w:ascii="Arial Narrow" w:hAnsi="Arial Narrow" w:cs="Arial"/>
          <w:bCs/>
          <w:sz w:val="24"/>
        </w:rPr>
        <w:t xml:space="preserve"> was completed by the teachers then returned to the evaluation team. This was done before the commencement of the interviews with the teachers. Due to the small sample size for the teacher data, significance tests are not done. The analysis is exploratory and the results are represented using tables, charts and graphs. </w:t>
      </w:r>
    </w:p>
    <w:p w:rsidR="00D12EDC" w:rsidRPr="00DE3845" w:rsidRDefault="00D12EDC" w:rsidP="00D12EDC">
      <w:pPr>
        <w:autoSpaceDE w:val="0"/>
        <w:autoSpaceDN w:val="0"/>
        <w:adjustRightInd w:val="0"/>
        <w:spacing w:after="0" w:line="240" w:lineRule="auto"/>
        <w:jc w:val="both"/>
        <w:rPr>
          <w:rFonts w:ascii="Arial Narrow" w:hAnsi="Arial Narrow" w:cs="Arial"/>
          <w:bCs/>
          <w:sz w:val="24"/>
        </w:rPr>
      </w:pPr>
    </w:p>
    <w:p w:rsidR="00D12EDC" w:rsidRPr="00DE3845" w:rsidRDefault="00610A83" w:rsidP="00D12EDC">
      <w:pPr>
        <w:autoSpaceDE w:val="0"/>
        <w:autoSpaceDN w:val="0"/>
        <w:adjustRightInd w:val="0"/>
        <w:spacing w:line="240" w:lineRule="auto"/>
        <w:jc w:val="both"/>
        <w:rPr>
          <w:rFonts w:ascii="Arial Narrow" w:hAnsi="Arial Narrow" w:cs="Arial"/>
          <w:bCs/>
          <w:sz w:val="24"/>
        </w:rPr>
      </w:pPr>
      <w:r>
        <w:rPr>
          <w:rFonts w:ascii="Arial Narrow" w:hAnsi="Arial Narrow" w:cs="Arial"/>
          <w:bCs/>
          <w:noProof/>
          <w:sz w:val="24"/>
          <w:lang w:val="en-US" w:eastAsia="en-US"/>
        </w:rPr>
        <mc:AlternateContent>
          <mc:Choice Requires="wps">
            <w:drawing>
              <wp:anchor distT="0" distB="0" distL="114300" distR="114300" simplePos="0" relativeHeight="251693056" behindDoc="0" locked="0" layoutInCell="1" allowOverlap="1">
                <wp:simplePos x="0" y="0"/>
                <wp:positionH relativeFrom="column">
                  <wp:posOffset>-3314700</wp:posOffset>
                </wp:positionH>
                <wp:positionV relativeFrom="paragraph">
                  <wp:posOffset>1684020</wp:posOffset>
                </wp:positionV>
                <wp:extent cx="3200400" cy="1437640"/>
                <wp:effectExtent l="0" t="0" r="0" b="0"/>
                <wp:wrapTight wrapText="bothSides">
                  <wp:wrapPolygon edited="0">
                    <wp:start x="257" y="859"/>
                    <wp:lineTo x="257" y="20608"/>
                    <wp:lineTo x="21214" y="20608"/>
                    <wp:lineTo x="21214" y="859"/>
                    <wp:lineTo x="257" y="859"/>
                  </wp:wrapPolygon>
                </wp:wrapTight>
                <wp:docPr id="5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3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67E8" w:rsidRPr="00E43991" w:rsidRDefault="00B467E8" w:rsidP="00D12EDC">
                            <w:pPr>
                              <w:rPr>
                                <w:rFonts w:ascii="Arial Narrow" w:hAnsi="Arial Narrow"/>
                                <w:b/>
                                <w:sz w:val="20"/>
                              </w:rPr>
                            </w:pPr>
                            <w:r w:rsidRPr="00E43991">
                              <w:rPr>
                                <w:rFonts w:ascii="Arial Narrow" w:hAnsi="Arial Narrow"/>
                                <w:b/>
                                <w:sz w:val="20"/>
                              </w:rPr>
                              <w:t>Diagram showing category/grades of HFLE teachers who participated in the evaluation</w:t>
                            </w:r>
                          </w:p>
                          <w:p w:rsidR="00B467E8" w:rsidRPr="00E43991" w:rsidRDefault="00B467E8" w:rsidP="00D12EDC">
                            <w:pPr>
                              <w:widowControl w:val="0"/>
                              <w:autoSpaceDE w:val="0"/>
                              <w:autoSpaceDN w:val="0"/>
                              <w:adjustRightInd w:val="0"/>
                              <w:spacing w:after="0" w:line="240" w:lineRule="auto"/>
                              <w:rPr>
                                <w:rFonts w:ascii="Arial Narrow" w:eastAsiaTheme="minorHAnsi" w:hAnsi="Arial Narrow" w:cs="Arial"/>
                                <w:color w:val="1A1A1A"/>
                                <w:sz w:val="20"/>
                                <w:szCs w:val="26"/>
                                <w:lang w:val="en-US" w:eastAsia="en-US"/>
                              </w:rPr>
                            </w:pPr>
                            <w:r w:rsidRPr="00E43991">
                              <w:rPr>
                                <w:rFonts w:ascii="Arial Narrow" w:eastAsiaTheme="minorHAnsi" w:hAnsi="Arial Narrow" w:cs="Arial"/>
                                <w:color w:val="1A1A1A"/>
                                <w:sz w:val="20"/>
                                <w:szCs w:val="26"/>
                                <w:lang w:val="en-US" w:eastAsia="en-US"/>
                              </w:rPr>
                              <w:t>TQM =Technical Qualified Master</w:t>
                            </w:r>
                          </w:p>
                          <w:p w:rsidR="00B467E8" w:rsidRPr="00E43991" w:rsidRDefault="00B467E8" w:rsidP="00D12EDC">
                            <w:pPr>
                              <w:widowControl w:val="0"/>
                              <w:autoSpaceDE w:val="0"/>
                              <w:autoSpaceDN w:val="0"/>
                              <w:adjustRightInd w:val="0"/>
                              <w:spacing w:after="0" w:line="240" w:lineRule="auto"/>
                              <w:rPr>
                                <w:rFonts w:ascii="Arial Narrow" w:eastAsiaTheme="minorHAnsi" w:hAnsi="Arial Narrow" w:cs="Arial"/>
                                <w:color w:val="1A1A1A"/>
                                <w:sz w:val="20"/>
                                <w:szCs w:val="26"/>
                                <w:lang w:val="en-US" w:eastAsia="en-US"/>
                              </w:rPr>
                            </w:pPr>
                            <w:r w:rsidRPr="00E43991">
                              <w:rPr>
                                <w:rFonts w:ascii="Arial Narrow" w:eastAsiaTheme="minorHAnsi" w:hAnsi="Arial Narrow" w:cs="Arial"/>
                                <w:color w:val="1A1A1A"/>
                                <w:sz w:val="20"/>
                                <w:szCs w:val="26"/>
                                <w:lang w:val="en-US" w:eastAsia="en-US"/>
                              </w:rPr>
                              <w:t xml:space="preserve">TUM - Technical </w:t>
                            </w:r>
                            <w:proofErr w:type="spellStart"/>
                            <w:r w:rsidRPr="00E43991">
                              <w:rPr>
                                <w:rFonts w:ascii="Arial Narrow" w:eastAsiaTheme="minorHAnsi" w:hAnsi="Arial Narrow" w:cs="Arial"/>
                                <w:color w:val="1A1A1A"/>
                                <w:sz w:val="20"/>
                                <w:szCs w:val="26"/>
                                <w:lang w:val="en-US" w:eastAsia="en-US"/>
                              </w:rPr>
                              <w:t>Utrained</w:t>
                            </w:r>
                            <w:proofErr w:type="spellEnd"/>
                            <w:r w:rsidRPr="00E43991">
                              <w:rPr>
                                <w:rFonts w:ascii="Arial Narrow" w:eastAsiaTheme="minorHAnsi" w:hAnsi="Arial Narrow" w:cs="Arial"/>
                                <w:color w:val="1A1A1A"/>
                                <w:sz w:val="20"/>
                                <w:szCs w:val="26"/>
                                <w:lang w:val="en-US" w:eastAsia="en-US"/>
                              </w:rPr>
                              <w:t xml:space="preserve"> Master</w:t>
                            </w:r>
                          </w:p>
                          <w:p w:rsidR="00B467E8" w:rsidRPr="00E43991" w:rsidRDefault="00B467E8" w:rsidP="00D12EDC">
                            <w:pPr>
                              <w:widowControl w:val="0"/>
                              <w:autoSpaceDE w:val="0"/>
                              <w:autoSpaceDN w:val="0"/>
                              <w:adjustRightInd w:val="0"/>
                              <w:spacing w:after="0" w:line="240" w:lineRule="auto"/>
                              <w:rPr>
                                <w:rFonts w:ascii="Arial Narrow" w:eastAsiaTheme="minorHAnsi" w:hAnsi="Arial Narrow" w:cs="Arial"/>
                                <w:color w:val="1A1A1A"/>
                                <w:sz w:val="20"/>
                                <w:szCs w:val="26"/>
                                <w:lang w:val="en-US" w:eastAsia="en-US"/>
                              </w:rPr>
                            </w:pPr>
                            <w:r w:rsidRPr="00E43991">
                              <w:rPr>
                                <w:rFonts w:ascii="Arial Narrow" w:eastAsiaTheme="minorHAnsi" w:hAnsi="Arial Narrow" w:cs="Arial"/>
                                <w:color w:val="1A1A1A"/>
                                <w:sz w:val="20"/>
                                <w:szCs w:val="26"/>
                                <w:lang w:val="en-US" w:eastAsia="en-US"/>
                              </w:rPr>
                              <w:t>SAM - Senior Assistant Master/Mistress</w:t>
                            </w:r>
                          </w:p>
                          <w:p w:rsidR="00B467E8" w:rsidRPr="00E43991" w:rsidRDefault="00B467E8" w:rsidP="00D12EDC">
                            <w:pPr>
                              <w:widowControl w:val="0"/>
                              <w:autoSpaceDE w:val="0"/>
                              <w:autoSpaceDN w:val="0"/>
                              <w:adjustRightInd w:val="0"/>
                              <w:spacing w:after="0" w:line="240" w:lineRule="auto"/>
                              <w:rPr>
                                <w:rFonts w:ascii="Arial Narrow" w:eastAsiaTheme="minorHAnsi" w:hAnsi="Arial Narrow" w:cs="Arial"/>
                                <w:color w:val="1A1A1A"/>
                                <w:sz w:val="20"/>
                                <w:szCs w:val="26"/>
                                <w:lang w:val="en-US" w:eastAsia="en-US"/>
                              </w:rPr>
                            </w:pPr>
                            <w:r w:rsidRPr="00E43991">
                              <w:rPr>
                                <w:rFonts w:ascii="Arial Narrow" w:eastAsiaTheme="minorHAnsi" w:hAnsi="Arial Narrow" w:cs="Arial"/>
                                <w:color w:val="1A1A1A"/>
                                <w:sz w:val="20"/>
                                <w:szCs w:val="26"/>
                                <w:lang w:val="en-US" w:eastAsia="en-US"/>
                              </w:rPr>
                              <w:t xml:space="preserve">HOD </w:t>
                            </w:r>
                            <w:r>
                              <w:rPr>
                                <w:rFonts w:ascii="Arial Narrow" w:eastAsiaTheme="minorHAnsi" w:hAnsi="Arial Narrow" w:cs="Arial"/>
                                <w:color w:val="1A1A1A"/>
                                <w:sz w:val="20"/>
                                <w:szCs w:val="26"/>
                                <w:lang w:val="en-US" w:eastAsia="en-US"/>
                              </w:rPr>
                              <w:t>- Head of Department</w:t>
                            </w:r>
                          </w:p>
                          <w:p w:rsidR="00B467E8" w:rsidRPr="00E43991" w:rsidRDefault="00B467E8" w:rsidP="00D12EDC">
                            <w:pPr>
                              <w:widowControl w:val="0"/>
                              <w:autoSpaceDE w:val="0"/>
                              <w:autoSpaceDN w:val="0"/>
                              <w:adjustRightInd w:val="0"/>
                              <w:spacing w:after="0" w:line="240" w:lineRule="auto"/>
                              <w:rPr>
                                <w:rFonts w:ascii="Arial Narrow" w:eastAsiaTheme="minorHAnsi" w:hAnsi="Arial Narrow" w:cs="Arial"/>
                                <w:color w:val="1A1A1A"/>
                                <w:sz w:val="20"/>
                                <w:szCs w:val="26"/>
                                <w:lang w:val="en-US" w:eastAsia="en-US"/>
                              </w:rPr>
                            </w:pPr>
                            <w:r w:rsidRPr="00E43991">
                              <w:rPr>
                                <w:rFonts w:ascii="Arial Narrow" w:eastAsiaTheme="minorHAnsi" w:hAnsi="Arial Narrow" w:cs="Arial"/>
                                <w:color w:val="1A1A1A"/>
                                <w:sz w:val="20"/>
                                <w:szCs w:val="26"/>
                                <w:lang w:val="en-US" w:eastAsia="en-US"/>
                              </w:rPr>
                              <w:t>G - Graduate</w:t>
                            </w:r>
                          </w:p>
                          <w:p w:rsidR="00B467E8" w:rsidRPr="00C90E72" w:rsidRDefault="00B467E8" w:rsidP="00D12EDC">
                            <w:pPr>
                              <w:rPr>
                                <w:rFonts w:ascii="Arial Narrow" w:hAnsi="Arial Narrow"/>
                                <w:b/>
                                <w:sz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6" type="#_x0000_t202" style="position:absolute;left:0;text-align:left;margin-left:-261pt;margin-top:132.6pt;width:252pt;height:113.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" filled="f" stroked="f">
                <v:textbox inset=",7.2pt,,7.2pt">
                  <w:txbxContent>
                    <w:p w:rsidR="00B467E8" w:rsidRPr="00E43991" w:rsidRDefault="00B467E8" w:rsidP="00D12EDC">
                      <w:pPr>
                        <w:rPr>
                          <w:rFonts w:ascii="Arial Narrow" w:hAnsi="Arial Narrow"/>
                          <w:b/>
                          <w:sz w:val="20"/>
                        </w:rPr>
                      </w:pPr>
                      <w:r w:rsidRPr="00E43991">
                        <w:rPr>
                          <w:rFonts w:ascii="Arial Narrow" w:hAnsi="Arial Narrow"/>
                          <w:b/>
                          <w:sz w:val="20"/>
                        </w:rPr>
                        <w:t>Diagram showing category/grades of HFLE teachers who participated in the evaluation</w:t>
                      </w:r>
                    </w:p>
                    <w:p w:rsidR="00B467E8" w:rsidRPr="00E43991" w:rsidRDefault="00B467E8" w:rsidP="00D12EDC">
                      <w:pPr>
                        <w:widowControl w:val="0"/>
                        <w:autoSpaceDE w:val="0"/>
                        <w:autoSpaceDN w:val="0"/>
                        <w:adjustRightInd w:val="0"/>
                        <w:spacing w:after="0" w:line="240" w:lineRule="auto"/>
                        <w:rPr>
                          <w:rFonts w:ascii="Arial Narrow" w:eastAsiaTheme="minorHAnsi" w:hAnsi="Arial Narrow" w:cs="Arial"/>
                          <w:color w:val="1A1A1A"/>
                          <w:sz w:val="20"/>
                          <w:szCs w:val="26"/>
                          <w:lang w:val="en-US" w:eastAsia="en-US"/>
                        </w:rPr>
                      </w:pPr>
                      <w:r w:rsidRPr="00E43991">
                        <w:rPr>
                          <w:rFonts w:ascii="Arial Narrow" w:eastAsiaTheme="minorHAnsi" w:hAnsi="Arial Narrow" w:cs="Arial"/>
                          <w:color w:val="1A1A1A"/>
                          <w:sz w:val="20"/>
                          <w:szCs w:val="26"/>
                          <w:lang w:val="en-US" w:eastAsia="en-US"/>
                        </w:rPr>
                        <w:t>TQM =Technical Qualified Master</w:t>
                      </w:r>
                    </w:p>
                    <w:p w:rsidR="00B467E8" w:rsidRPr="00E43991" w:rsidRDefault="00B467E8" w:rsidP="00D12EDC">
                      <w:pPr>
                        <w:widowControl w:val="0"/>
                        <w:autoSpaceDE w:val="0"/>
                        <w:autoSpaceDN w:val="0"/>
                        <w:adjustRightInd w:val="0"/>
                        <w:spacing w:after="0" w:line="240" w:lineRule="auto"/>
                        <w:rPr>
                          <w:rFonts w:ascii="Arial Narrow" w:eastAsiaTheme="minorHAnsi" w:hAnsi="Arial Narrow" w:cs="Arial"/>
                          <w:color w:val="1A1A1A"/>
                          <w:sz w:val="20"/>
                          <w:szCs w:val="26"/>
                          <w:lang w:val="en-US" w:eastAsia="en-US"/>
                        </w:rPr>
                      </w:pPr>
                      <w:r w:rsidRPr="00E43991">
                        <w:rPr>
                          <w:rFonts w:ascii="Arial Narrow" w:eastAsiaTheme="minorHAnsi" w:hAnsi="Arial Narrow" w:cs="Arial"/>
                          <w:color w:val="1A1A1A"/>
                          <w:sz w:val="20"/>
                          <w:szCs w:val="26"/>
                          <w:lang w:val="en-US" w:eastAsia="en-US"/>
                        </w:rPr>
                        <w:t xml:space="preserve">TUM - Technical </w:t>
                      </w:r>
                      <w:proofErr w:type="spellStart"/>
                      <w:r w:rsidRPr="00E43991">
                        <w:rPr>
                          <w:rFonts w:ascii="Arial Narrow" w:eastAsiaTheme="minorHAnsi" w:hAnsi="Arial Narrow" w:cs="Arial"/>
                          <w:color w:val="1A1A1A"/>
                          <w:sz w:val="20"/>
                          <w:szCs w:val="26"/>
                          <w:lang w:val="en-US" w:eastAsia="en-US"/>
                        </w:rPr>
                        <w:t>Utrained</w:t>
                      </w:r>
                      <w:proofErr w:type="spellEnd"/>
                      <w:r w:rsidRPr="00E43991">
                        <w:rPr>
                          <w:rFonts w:ascii="Arial Narrow" w:eastAsiaTheme="minorHAnsi" w:hAnsi="Arial Narrow" w:cs="Arial"/>
                          <w:color w:val="1A1A1A"/>
                          <w:sz w:val="20"/>
                          <w:szCs w:val="26"/>
                          <w:lang w:val="en-US" w:eastAsia="en-US"/>
                        </w:rPr>
                        <w:t xml:space="preserve"> Master</w:t>
                      </w:r>
                    </w:p>
                    <w:p w:rsidR="00B467E8" w:rsidRPr="00E43991" w:rsidRDefault="00B467E8" w:rsidP="00D12EDC">
                      <w:pPr>
                        <w:widowControl w:val="0"/>
                        <w:autoSpaceDE w:val="0"/>
                        <w:autoSpaceDN w:val="0"/>
                        <w:adjustRightInd w:val="0"/>
                        <w:spacing w:after="0" w:line="240" w:lineRule="auto"/>
                        <w:rPr>
                          <w:rFonts w:ascii="Arial Narrow" w:eastAsiaTheme="minorHAnsi" w:hAnsi="Arial Narrow" w:cs="Arial"/>
                          <w:color w:val="1A1A1A"/>
                          <w:sz w:val="20"/>
                          <w:szCs w:val="26"/>
                          <w:lang w:val="en-US" w:eastAsia="en-US"/>
                        </w:rPr>
                      </w:pPr>
                      <w:r w:rsidRPr="00E43991">
                        <w:rPr>
                          <w:rFonts w:ascii="Arial Narrow" w:eastAsiaTheme="minorHAnsi" w:hAnsi="Arial Narrow" w:cs="Arial"/>
                          <w:color w:val="1A1A1A"/>
                          <w:sz w:val="20"/>
                          <w:szCs w:val="26"/>
                          <w:lang w:val="en-US" w:eastAsia="en-US"/>
                        </w:rPr>
                        <w:t>SAM - Senior Assistant Master/Mistress</w:t>
                      </w:r>
                    </w:p>
                    <w:p w:rsidR="00B467E8" w:rsidRPr="00E43991" w:rsidRDefault="00B467E8" w:rsidP="00D12EDC">
                      <w:pPr>
                        <w:widowControl w:val="0"/>
                        <w:autoSpaceDE w:val="0"/>
                        <w:autoSpaceDN w:val="0"/>
                        <w:adjustRightInd w:val="0"/>
                        <w:spacing w:after="0" w:line="240" w:lineRule="auto"/>
                        <w:rPr>
                          <w:rFonts w:ascii="Arial Narrow" w:eastAsiaTheme="minorHAnsi" w:hAnsi="Arial Narrow" w:cs="Arial"/>
                          <w:color w:val="1A1A1A"/>
                          <w:sz w:val="20"/>
                          <w:szCs w:val="26"/>
                          <w:lang w:val="en-US" w:eastAsia="en-US"/>
                        </w:rPr>
                      </w:pPr>
                      <w:r w:rsidRPr="00E43991">
                        <w:rPr>
                          <w:rFonts w:ascii="Arial Narrow" w:eastAsiaTheme="minorHAnsi" w:hAnsi="Arial Narrow" w:cs="Arial"/>
                          <w:color w:val="1A1A1A"/>
                          <w:sz w:val="20"/>
                          <w:szCs w:val="26"/>
                          <w:lang w:val="en-US" w:eastAsia="en-US"/>
                        </w:rPr>
                        <w:t xml:space="preserve">HOD </w:t>
                      </w:r>
                      <w:r>
                        <w:rPr>
                          <w:rFonts w:ascii="Arial Narrow" w:eastAsiaTheme="minorHAnsi" w:hAnsi="Arial Narrow" w:cs="Arial"/>
                          <w:color w:val="1A1A1A"/>
                          <w:sz w:val="20"/>
                          <w:szCs w:val="26"/>
                          <w:lang w:val="en-US" w:eastAsia="en-US"/>
                        </w:rPr>
                        <w:t>- Head of Department</w:t>
                      </w:r>
                    </w:p>
                    <w:p w:rsidR="00B467E8" w:rsidRPr="00E43991" w:rsidRDefault="00B467E8" w:rsidP="00D12EDC">
                      <w:pPr>
                        <w:widowControl w:val="0"/>
                        <w:autoSpaceDE w:val="0"/>
                        <w:autoSpaceDN w:val="0"/>
                        <w:adjustRightInd w:val="0"/>
                        <w:spacing w:after="0" w:line="240" w:lineRule="auto"/>
                        <w:rPr>
                          <w:rFonts w:ascii="Arial Narrow" w:eastAsiaTheme="minorHAnsi" w:hAnsi="Arial Narrow" w:cs="Arial"/>
                          <w:color w:val="1A1A1A"/>
                          <w:sz w:val="20"/>
                          <w:szCs w:val="26"/>
                          <w:lang w:val="en-US" w:eastAsia="en-US"/>
                        </w:rPr>
                      </w:pPr>
                      <w:r w:rsidRPr="00E43991">
                        <w:rPr>
                          <w:rFonts w:ascii="Arial Narrow" w:eastAsiaTheme="minorHAnsi" w:hAnsi="Arial Narrow" w:cs="Arial"/>
                          <w:color w:val="1A1A1A"/>
                          <w:sz w:val="20"/>
                          <w:szCs w:val="26"/>
                          <w:lang w:val="en-US" w:eastAsia="en-US"/>
                        </w:rPr>
                        <w:t>G - Graduate</w:t>
                      </w:r>
                    </w:p>
                    <w:p w:rsidR="00B467E8" w:rsidRPr="00C90E72" w:rsidRDefault="00B467E8" w:rsidP="00D12EDC">
                      <w:pPr>
                        <w:rPr>
                          <w:rFonts w:ascii="Arial Narrow" w:hAnsi="Arial Narrow"/>
                          <w:b/>
                          <w:sz w:val="20"/>
                        </w:rPr>
                      </w:pPr>
                    </w:p>
                  </w:txbxContent>
                </v:textbox>
                <w10:wrap type="tight"/>
              </v:shape>
            </w:pict>
          </mc:Fallback>
        </mc:AlternateContent>
      </w:r>
      <w:r w:rsidR="00D12EDC" w:rsidRPr="00DE3845">
        <w:rPr>
          <w:rFonts w:ascii="Arial Narrow" w:hAnsi="Arial Narrow" w:cs="Arial"/>
          <w:bCs/>
          <w:sz w:val="24"/>
        </w:rPr>
        <w:t>The Teacher Questionnaire also includes a few items that require free responses. These free responses are about the major benefits of the HFLE programme, issues encountered in impl</w:t>
      </w:r>
      <w:r w:rsidR="006904EC">
        <w:rPr>
          <w:rFonts w:ascii="Arial Narrow" w:hAnsi="Arial Narrow" w:cs="Arial"/>
          <w:bCs/>
          <w:sz w:val="24"/>
        </w:rPr>
        <w:t>eme</w:t>
      </w:r>
      <w:r w:rsidR="00D12EDC" w:rsidRPr="00DE3845">
        <w:rPr>
          <w:rFonts w:ascii="Arial Narrow" w:hAnsi="Arial Narrow" w:cs="Arial"/>
          <w:bCs/>
          <w:sz w:val="24"/>
        </w:rPr>
        <w:t>nting the HFLE classes, the level of school support for HFLE, and recommendations. These are explored to identify the themes that emerge.</w:t>
      </w:r>
    </w:p>
    <w:p w:rsidR="00D12EDC" w:rsidRPr="00DE3845" w:rsidRDefault="00D12EDC" w:rsidP="00D12EDC">
      <w:pPr>
        <w:autoSpaceDE w:val="0"/>
        <w:autoSpaceDN w:val="0"/>
        <w:adjustRightInd w:val="0"/>
        <w:spacing w:line="240" w:lineRule="auto"/>
        <w:jc w:val="both"/>
        <w:rPr>
          <w:rFonts w:ascii="Arial Narrow" w:hAnsi="Arial Narrow" w:cs="Arial"/>
          <w:bCs/>
          <w:sz w:val="24"/>
        </w:rPr>
      </w:pPr>
      <w:r w:rsidRPr="00DE3845">
        <w:rPr>
          <w:rFonts w:ascii="Arial Narrow" w:hAnsi="Arial Narrow" w:cs="Arial"/>
          <w:bCs/>
          <w:sz w:val="24"/>
        </w:rPr>
        <w:t>The data collected from the teachers with the Teacher Questionnaire contribute to the assessment of the effectiveness of the HFLE programme and of the sustainability at the level of the school. The results are combined with the information obtained from the teacher discussion to provide a more comprehensive overview of the pertinent issues.</w:t>
      </w:r>
    </w:p>
    <w:p w:rsidR="00D12EDC" w:rsidRPr="00DE3845" w:rsidRDefault="00D12EDC" w:rsidP="00D12EDC">
      <w:pPr>
        <w:spacing w:after="0" w:line="240" w:lineRule="auto"/>
        <w:jc w:val="both"/>
        <w:rPr>
          <w:rFonts w:ascii="Arial Narrow" w:hAnsi="Arial Narrow" w:cs="Times New Roman"/>
          <w:sz w:val="24"/>
        </w:rPr>
      </w:pPr>
      <w:r w:rsidRPr="00DE3845">
        <w:rPr>
          <w:rFonts w:ascii="Arial Narrow" w:hAnsi="Arial Narrow" w:cs="Times New Roman"/>
          <w:sz w:val="24"/>
        </w:rPr>
        <w:t xml:space="preserve">Participation in the data collection activities was voluntary. The </w:t>
      </w:r>
      <w:proofErr w:type="spellStart"/>
      <w:r w:rsidRPr="00DE3845">
        <w:rPr>
          <w:rFonts w:ascii="Arial Narrow" w:hAnsi="Arial Narrow" w:cs="Times New Roman"/>
          <w:sz w:val="24"/>
        </w:rPr>
        <w:t>MoE</w:t>
      </w:r>
      <w:proofErr w:type="spellEnd"/>
      <w:r w:rsidRPr="00DE3845">
        <w:rPr>
          <w:rFonts w:ascii="Arial Narrow" w:hAnsi="Arial Narrow" w:cs="Times New Roman"/>
          <w:sz w:val="24"/>
        </w:rPr>
        <w:t xml:space="preserve"> notified the schools of the visit of the evaluation team and the schools were subsequently contacted directly by the evaluation firm to make further arrangements. The head teachers indicated that the students were in the process of writing their examinations and that the time to interact with the students would be limited. This led to some modifications in the selection procedure outlined in the Inception Report. </w:t>
      </w:r>
    </w:p>
    <w:p w:rsidR="00D12EDC" w:rsidRPr="00DE3845" w:rsidRDefault="00D12EDC" w:rsidP="00D12EDC">
      <w:pPr>
        <w:spacing w:after="0" w:line="240" w:lineRule="auto"/>
        <w:jc w:val="both"/>
        <w:rPr>
          <w:rFonts w:ascii="Arial Narrow" w:hAnsi="Arial Narrow" w:cs="Times New Roman"/>
          <w:sz w:val="24"/>
        </w:rPr>
      </w:pPr>
    </w:p>
    <w:p w:rsidR="00D12EDC" w:rsidRPr="00CD493F" w:rsidRDefault="00D12EDC" w:rsidP="00D12EDC">
      <w:pPr>
        <w:spacing w:after="0" w:line="240" w:lineRule="auto"/>
        <w:jc w:val="both"/>
        <w:rPr>
          <w:rFonts w:ascii="Arial Narrow" w:hAnsi="Arial Narrow" w:cs="Times New Roman"/>
          <w:sz w:val="24"/>
        </w:rPr>
      </w:pPr>
      <w:r w:rsidRPr="00DE3845">
        <w:rPr>
          <w:rFonts w:ascii="Arial Narrow" w:hAnsi="Arial Narrow" w:cs="Times New Roman"/>
          <w:sz w:val="24"/>
        </w:rPr>
        <w:t xml:space="preserve">Apart from the discussions with the </w:t>
      </w:r>
      <w:proofErr w:type="spellStart"/>
      <w:r w:rsidRPr="00DE3845">
        <w:rPr>
          <w:rFonts w:ascii="Arial Narrow" w:hAnsi="Arial Narrow" w:cs="Times New Roman"/>
          <w:sz w:val="24"/>
        </w:rPr>
        <w:t>MoE</w:t>
      </w:r>
      <w:proofErr w:type="spellEnd"/>
      <w:r w:rsidRPr="00DE3845">
        <w:rPr>
          <w:rFonts w:ascii="Arial Narrow" w:hAnsi="Arial Narrow" w:cs="Times New Roman"/>
          <w:sz w:val="24"/>
        </w:rPr>
        <w:t xml:space="preserve"> officers, each of the qualitative data collection attempts was guided by </w:t>
      </w:r>
      <w:r>
        <w:rPr>
          <w:rFonts w:ascii="Arial Narrow" w:hAnsi="Arial Narrow" w:cs="Times New Roman"/>
          <w:sz w:val="24"/>
        </w:rPr>
        <w:t xml:space="preserve">a </w:t>
      </w:r>
      <w:r w:rsidRPr="00DE3845">
        <w:rPr>
          <w:rFonts w:ascii="Arial Narrow" w:hAnsi="Arial Narrow" w:cs="Times New Roman"/>
          <w:sz w:val="24"/>
        </w:rPr>
        <w:t>list</w:t>
      </w:r>
      <w:r>
        <w:rPr>
          <w:rFonts w:ascii="Arial Narrow" w:hAnsi="Arial Narrow" w:cs="Times New Roman"/>
          <w:sz w:val="24"/>
        </w:rPr>
        <w:t xml:space="preserve"> of pre-established questions. </w:t>
      </w:r>
      <w:r w:rsidRPr="00DE3845">
        <w:rPr>
          <w:rFonts w:ascii="Arial Narrow" w:hAnsi="Arial Narrow" w:cs="Times New Roman"/>
          <w:sz w:val="24"/>
        </w:rPr>
        <w:t xml:space="preserve">This was done to ensure that the appropriate information was obtained from the participants and to provide some consistency in the approach to obtaining the information. However, the process remained flexible and the sequence of questions </w:t>
      </w:r>
      <w:r w:rsidR="00F802B4" w:rsidRPr="00F56CAA">
        <w:rPr>
          <w:rFonts w:ascii="Arial Narrow" w:hAnsi="Arial Narrow" w:cs="Times New Roman"/>
          <w:sz w:val="24"/>
        </w:rPr>
        <w:t>could be</w:t>
      </w:r>
      <w:r w:rsidRPr="00DE3845">
        <w:rPr>
          <w:rFonts w:ascii="Arial Narrow" w:hAnsi="Arial Narrow" w:cs="Times New Roman"/>
          <w:sz w:val="24"/>
        </w:rPr>
        <w:t xml:space="preserve"> modified based on the issues raised by the participants.</w:t>
      </w:r>
    </w:p>
    <w:p w:rsidR="00D12EDC" w:rsidRPr="00CD493F" w:rsidRDefault="00D12EDC" w:rsidP="00D12EDC">
      <w:pPr>
        <w:pStyle w:val="Heading3"/>
      </w:pPr>
      <w:r w:rsidRPr="00DE3845">
        <w:t>Limitations</w:t>
      </w:r>
    </w:p>
    <w:p w:rsidR="00D12EDC" w:rsidRPr="00DE3845" w:rsidRDefault="00D12EDC" w:rsidP="00D12EDC">
      <w:pPr>
        <w:spacing w:after="0" w:line="240" w:lineRule="auto"/>
        <w:jc w:val="both"/>
        <w:rPr>
          <w:rFonts w:ascii="Arial Narrow" w:hAnsi="Arial Narrow" w:cs="Times New Roman"/>
          <w:sz w:val="24"/>
          <w:szCs w:val="24"/>
        </w:rPr>
      </w:pPr>
      <w:r w:rsidRPr="00DE3845">
        <w:rPr>
          <w:rFonts w:ascii="Arial Narrow" w:hAnsi="Arial Narrow" w:cs="Times New Roman"/>
          <w:sz w:val="24"/>
          <w:szCs w:val="24"/>
        </w:rPr>
        <w:t>A major issue in the interpretation of the data relates to the permitted causal inference. In the absence of a</w:t>
      </w:r>
      <w:r w:rsidR="00705224">
        <w:rPr>
          <w:rFonts w:ascii="Arial Narrow" w:hAnsi="Arial Narrow" w:cs="Times New Roman"/>
          <w:sz w:val="24"/>
          <w:szCs w:val="24"/>
        </w:rPr>
        <w:t xml:space="preserve"> control population, </w:t>
      </w:r>
      <w:r w:rsidRPr="00DE3845">
        <w:rPr>
          <w:rFonts w:ascii="Arial Narrow" w:hAnsi="Arial Narrow" w:cs="Times New Roman"/>
          <w:sz w:val="24"/>
          <w:szCs w:val="24"/>
        </w:rPr>
        <w:t xml:space="preserve">it is difficult to attribute any obtained effects entirely the HFLE programme. The random selection of the schools does assist in making this inference since it may be assumed that the students of both the HFLE and then non-HFLE schools within the regions were exposed to similar external stimuli over time. As such, differences between these two categories of schools are likely to reflect the effect of the HFLE programme. </w:t>
      </w:r>
    </w:p>
    <w:p w:rsidR="00D12EDC" w:rsidRPr="00DE3845" w:rsidRDefault="00D12EDC" w:rsidP="00D12EDC">
      <w:pPr>
        <w:spacing w:after="0" w:line="240" w:lineRule="auto"/>
        <w:jc w:val="both"/>
        <w:rPr>
          <w:rFonts w:ascii="Arial Narrow" w:hAnsi="Arial Narrow" w:cs="Times New Roman"/>
          <w:sz w:val="24"/>
          <w:szCs w:val="24"/>
        </w:rPr>
      </w:pPr>
    </w:p>
    <w:p w:rsidR="00D12EDC" w:rsidRPr="00DE3845" w:rsidRDefault="00D12EDC" w:rsidP="00D12EDC">
      <w:pPr>
        <w:spacing w:after="0" w:line="240" w:lineRule="auto"/>
        <w:jc w:val="both"/>
        <w:rPr>
          <w:rFonts w:ascii="Arial Narrow" w:hAnsi="Arial Narrow" w:cs="Times New Roman"/>
          <w:sz w:val="24"/>
          <w:szCs w:val="24"/>
        </w:rPr>
      </w:pPr>
      <w:r w:rsidRPr="00DE3845">
        <w:rPr>
          <w:rFonts w:ascii="Arial Narrow" w:hAnsi="Arial Narrow" w:cs="Times New Roman"/>
          <w:sz w:val="24"/>
          <w:szCs w:val="24"/>
        </w:rPr>
        <w:lastRenderedPageBreak/>
        <w:t xml:space="preserve">The baseline data may also be compromised due to unclear management procedures over the last three years. However, the information provided is still useful. The baseline versus end-line comparisons </w:t>
      </w:r>
      <w:r w:rsidR="00F802B4" w:rsidRPr="00F56CAA">
        <w:rPr>
          <w:rFonts w:ascii="Arial Narrow" w:hAnsi="Arial Narrow" w:cs="Times New Roman"/>
          <w:sz w:val="24"/>
          <w:szCs w:val="24"/>
        </w:rPr>
        <w:t>is also not straightforward before and after samples</w:t>
      </w:r>
      <w:r w:rsidRPr="00DE3845">
        <w:rPr>
          <w:rFonts w:ascii="Arial Narrow" w:hAnsi="Arial Narrow" w:cs="Times New Roman"/>
          <w:sz w:val="24"/>
          <w:szCs w:val="24"/>
        </w:rPr>
        <w:t xml:space="preserve"> (no panel data set). Whereas the evaluation sample is distributed over the three grades, the baseline data was collected from only the students of one of these grades, and these students were not tracked from the beginning. The difference in the samples of respondents at the beginning of the project and the end line, evaluation sample may affect the findings and conclusion. Consequently, the baseline versus </w:t>
      </w:r>
      <w:r>
        <w:rPr>
          <w:rFonts w:ascii="Arial Narrow" w:hAnsi="Arial Narrow" w:cs="Times New Roman"/>
          <w:sz w:val="24"/>
          <w:szCs w:val="24"/>
        </w:rPr>
        <w:t>end line</w:t>
      </w:r>
      <w:r w:rsidRPr="00DE3845">
        <w:rPr>
          <w:rFonts w:ascii="Arial Narrow" w:hAnsi="Arial Narrow" w:cs="Times New Roman"/>
          <w:sz w:val="24"/>
          <w:szCs w:val="24"/>
        </w:rPr>
        <w:t xml:space="preserve"> comparisons are not used in isolation</w:t>
      </w:r>
      <w:r>
        <w:rPr>
          <w:rFonts w:ascii="Arial Narrow" w:hAnsi="Arial Narrow" w:cs="Times New Roman"/>
          <w:sz w:val="24"/>
          <w:szCs w:val="24"/>
        </w:rPr>
        <w:t>,</w:t>
      </w:r>
      <w:r w:rsidRPr="00DE3845">
        <w:rPr>
          <w:rFonts w:ascii="Arial Narrow" w:hAnsi="Arial Narrow" w:cs="Times New Roman"/>
          <w:sz w:val="24"/>
          <w:szCs w:val="24"/>
        </w:rPr>
        <w:t xml:space="preserve"> and are not given higher priority than the HFLE versus non-HFLE comparisons. Although the causal implications are affected, the results are expected to give some reflection of the effectiveness and impact of the HFLE programme. In particular, larger differences are more convincing than smaller differences.</w:t>
      </w:r>
    </w:p>
    <w:p w:rsidR="00D12EDC" w:rsidRPr="00DE3845" w:rsidRDefault="00D12EDC" w:rsidP="00D12EDC">
      <w:pPr>
        <w:spacing w:after="0" w:line="240" w:lineRule="auto"/>
        <w:jc w:val="both"/>
        <w:rPr>
          <w:rFonts w:ascii="Arial Narrow" w:hAnsi="Arial Narrow" w:cs="Times New Roman"/>
          <w:sz w:val="24"/>
          <w:szCs w:val="24"/>
        </w:rPr>
      </w:pPr>
    </w:p>
    <w:p w:rsidR="00D12EDC" w:rsidRPr="00DE3845" w:rsidRDefault="00D12EDC" w:rsidP="00D12EDC">
      <w:pPr>
        <w:spacing w:after="0" w:line="240" w:lineRule="auto"/>
        <w:jc w:val="both"/>
        <w:rPr>
          <w:rFonts w:ascii="Arial Narrow" w:hAnsi="Arial Narrow" w:cs="Times New Roman"/>
          <w:sz w:val="24"/>
          <w:szCs w:val="24"/>
        </w:rPr>
      </w:pPr>
      <w:r w:rsidRPr="00DE3845">
        <w:rPr>
          <w:rFonts w:ascii="Arial Narrow" w:hAnsi="Arial Narrow" w:cs="Times New Roman"/>
          <w:sz w:val="24"/>
          <w:szCs w:val="24"/>
        </w:rPr>
        <w:t xml:space="preserve">Due to the expansion of the HFLE programme since 2010, the number of non-HFLE schools is limited in some regions. This is particularly the case in Region 5, 6 and 10 (more rural). As such, the HFLE students in these regions cannot be compared with non-HFLE students in the same regions. The approach was therefore modified so that HFLE versus non-HFLE comparisons are done only in Region 2, 3, and 4 (more urban) with the consequence that the effectiveness and impact of the programme in urban regions may not be reflective of its effectiveness and impact in the more rural regions. </w:t>
      </w:r>
    </w:p>
    <w:p w:rsidR="00D12EDC" w:rsidRPr="00DE3845" w:rsidRDefault="00D12EDC" w:rsidP="00D12EDC">
      <w:pPr>
        <w:spacing w:after="0" w:line="240" w:lineRule="auto"/>
        <w:jc w:val="both"/>
        <w:rPr>
          <w:rFonts w:ascii="Arial Narrow" w:hAnsi="Arial Narrow" w:cs="Times New Roman"/>
          <w:sz w:val="24"/>
          <w:szCs w:val="24"/>
        </w:rPr>
      </w:pPr>
    </w:p>
    <w:p w:rsidR="00077090" w:rsidRDefault="00D12EDC" w:rsidP="00D12EDC">
      <w:pPr>
        <w:spacing w:after="0" w:line="240" w:lineRule="auto"/>
        <w:jc w:val="both"/>
        <w:rPr>
          <w:rFonts w:ascii="Arial Narrow" w:hAnsi="Arial Narrow" w:cs="Times New Roman"/>
          <w:sz w:val="24"/>
          <w:szCs w:val="24"/>
        </w:rPr>
      </w:pPr>
      <w:r w:rsidRPr="00DE3845">
        <w:rPr>
          <w:rFonts w:ascii="Arial Narrow" w:hAnsi="Arial Narrow" w:cs="Times New Roman"/>
          <w:sz w:val="24"/>
        </w:rPr>
        <w:t xml:space="preserve">The evaluation used an existing data collection tool, which was used to establish the baseline in 2010. However, some items resulted in very low construct reliability and had to be removed. In particular, all the negatively worded items </w:t>
      </w:r>
      <w:r w:rsidR="00077090">
        <w:rPr>
          <w:rFonts w:ascii="Arial Narrow" w:hAnsi="Arial Narrow" w:cs="Times New Roman"/>
          <w:sz w:val="24"/>
        </w:rPr>
        <w:t>were</w:t>
      </w:r>
      <w:r w:rsidRPr="00DE3845">
        <w:rPr>
          <w:rFonts w:ascii="Arial Narrow" w:hAnsi="Arial Narrow" w:cs="Times New Roman"/>
          <w:sz w:val="24"/>
        </w:rPr>
        <w:t xml:space="preserve"> removed</w:t>
      </w:r>
      <w:r w:rsidR="00077090">
        <w:rPr>
          <w:rFonts w:ascii="Arial Narrow" w:hAnsi="Arial Narrow" w:cs="Times New Roman"/>
          <w:sz w:val="24"/>
        </w:rPr>
        <w:t>.</w:t>
      </w:r>
      <w:r w:rsidRPr="00DE3845">
        <w:rPr>
          <w:rFonts w:ascii="Arial Narrow" w:hAnsi="Arial Narrow" w:cs="Times New Roman"/>
          <w:sz w:val="24"/>
        </w:rPr>
        <w:t xml:space="preserve">  </w:t>
      </w:r>
      <w:r w:rsidRPr="00DE3845">
        <w:rPr>
          <w:rFonts w:ascii="Arial Narrow" w:hAnsi="Arial Narrow" w:cs="Times New Roman"/>
          <w:sz w:val="24"/>
          <w:szCs w:val="24"/>
        </w:rPr>
        <w:t>The dropped items may have res</w:t>
      </w:r>
      <w:r>
        <w:rPr>
          <w:rFonts w:ascii="Arial Narrow" w:hAnsi="Arial Narrow" w:cs="Times New Roman"/>
          <w:sz w:val="24"/>
          <w:szCs w:val="24"/>
        </w:rPr>
        <w:t xml:space="preserve">ulted in construct modification, </w:t>
      </w:r>
      <w:r w:rsidRPr="00DE3845">
        <w:rPr>
          <w:rFonts w:ascii="Arial Narrow" w:hAnsi="Arial Narrow" w:cs="Times New Roman"/>
          <w:sz w:val="24"/>
          <w:szCs w:val="24"/>
        </w:rPr>
        <w:t xml:space="preserve">which affects the interpretation of the indicators. </w:t>
      </w:r>
    </w:p>
    <w:p w:rsidR="00077090" w:rsidRDefault="00077090" w:rsidP="00D12EDC">
      <w:pPr>
        <w:spacing w:after="0" w:line="240" w:lineRule="auto"/>
        <w:jc w:val="both"/>
        <w:rPr>
          <w:rFonts w:ascii="Arial Narrow" w:hAnsi="Arial Narrow" w:cs="Times New Roman"/>
          <w:sz w:val="24"/>
          <w:szCs w:val="24"/>
        </w:rPr>
      </w:pPr>
    </w:p>
    <w:p w:rsidR="00D12EDC" w:rsidRDefault="00D12EDC" w:rsidP="00D12EDC">
      <w:pPr>
        <w:spacing w:after="0" w:line="240" w:lineRule="auto"/>
        <w:jc w:val="both"/>
        <w:rPr>
          <w:rFonts w:ascii="Arial Narrow" w:hAnsi="Arial Narrow" w:cs="Times New Roman"/>
          <w:sz w:val="24"/>
          <w:szCs w:val="24"/>
        </w:rPr>
      </w:pPr>
      <w:r w:rsidRPr="00DE3845">
        <w:rPr>
          <w:rFonts w:ascii="Arial Narrow" w:hAnsi="Arial Narrow" w:cs="Times New Roman"/>
          <w:sz w:val="24"/>
        </w:rPr>
        <w:t xml:space="preserve">There </w:t>
      </w:r>
      <w:r w:rsidR="00077090">
        <w:rPr>
          <w:rFonts w:ascii="Arial Narrow" w:hAnsi="Arial Narrow" w:cs="Times New Roman"/>
          <w:sz w:val="24"/>
        </w:rPr>
        <w:t>are</w:t>
      </w:r>
      <w:r w:rsidR="00077090" w:rsidRPr="00DE3845">
        <w:rPr>
          <w:rFonts w:ascii="Arial Narrow" w:hAnsi="Arial Narrow" w:cs="Times New Roman"/>
          <w:sz w:val="24"/>
        </w:rPr>
        <w:t xml:space="preserve"> </w:t>
      </w:r>
      <w:r w:rsidRPr="00DE3845">
        <w:rPr>
          <w:rFonts w:ascii="Arial Narrow" w:hAnsi="Arial Narrow" w:cs="Times New Roman"/>
          <w:sz w:val="24"/>
        </w:rPr>
        <w:t xml:space="preserve">also limitations </w:t>
      </w:r>
      <w:r w:rsidR="00077090">
        <w:rPr>
          <w:rFonts w:ascii="Arial Narrow" w:hAnsi="Arial Narrow" w:cs="Times New Roman"/>
          <w:sz w:val="24"/>
        </w:rPr>
        <w:t xml:space="preserve">in respect of the scope of the </w:t>
      </w:r>
      <w:r w:rsidRPr="00DE3845">
        <w:rPr>
          <w:rFonts w:ascii="Arial Narrow" w:hAnsi="Arial Narrow" w:cs="Times New Roman"/>
          <w:sz w:val="24"/>
        </w:rPr>
        <w:t>evaluation</w:t>
      </w:r>
      <w:r w:rsidR="00077090">
        <w:rPr>
          <w:rFonts w:ascii="Arial Narrow" w:hAnsi="Arial Narrow" w:cs="Times New Roman"/>
          <w:sz w:val="24"/>
        </w:rPr>
        <w:t>.  F</w:t>
      </w:r>
      <w:r w:rsidRPr="00DE3845">
        <w:rPr>
          <w:rFonts w:ascii="Arial Narrow" w:hAnsi="Arial Narrow" w:cs="Times New Roman"/>
          <w:sz w:val="24"/>
        </w:rPr>
        <w:t xml:space="preserve">or example, data was not collected on the extent to which the curriculum was covered. </w:t>
      </w:r>
      <w:r w:rsidRPr="00DE3845">
        <w:rPr>
          <w:rFonts w:ascii="Arial Narrow" w:hAnsi="Arial Narrow" w:cs="Times New Roman"/>
          <w:sz w:val="24"/>
          <w:szCs w:val="24"/>
        </w:rPr>
        <w:t>Impact is usually felt over time. The three years that have elapsed between implementation of HFLE as a timetabled subject in the secondary schools may not be long enough for the impacts to be felt or for significant changes to have occurred. If significant changes occur, the effects are likely to be small.</w:t>
      </w:r>
    </w:p>
    <w:p w:rsidR="00D12EDC" w:rsidRPr="00FA6608" w:rsidRDefault="00D12EDC" w:rsidP="00D12EDC">
      <w:pPr>
        <w:spacing w:after="0" w:line="240" w:lineRule="auto"/>
        <w:jc w:val="both"/>
        <w:rPr>
          <w:rFonts w:ascii="Arial Narrow" w:hAnsi="Arial Narrow" w:cs="Times New Roman"/>
          <w:sz w:val="24"/>
        </w:rPr>
      </w:pPr>
    </w:p>
    <w:p w:rsidR="00D12EDC" w:rsidRPr="00DE3845" w:rsidRDefault="00D12EDC" w:rsidP="00D12EDC">
      <w:pPr>
        <w:spacing w:line="240" w:lineRule="auto"/>
        <w:jc w:val="both"/>
        <w:rPr>
          <w:rFonts w:ascii="Arial Narrow" w:hAnsi="Arial Narrow" w:cs="Times New Roman"/>
          <w:sz w:val="24"/>
          <w:szCs w:val="24"/>
        </w:rPr>
      </w:pPr>
      <w:r w:rsidRPr="00DE3845">
        <w:rPr>
          <w:rFonts w:ascii="Arial Narrow" w:hAnsi="Arial Narrow" w:cs="Times New Roman"/>
          <w:sz w:val="24"/>
          <w:szCs w:val="24"/>
        </w:rPr>
        <w:t xml:space="preserve">In addition to these issues, there is the potential for response styles to affect the result adversely since much of the data is collected with rating scales (Van </w:t>
      </w:r>
      <w:proofErr w:type="spellStart"/>
      <w:r w:rsidRPr="00DE3845">
        <w:rPr>
          <w:rFonts w:ascii="Arial Narrow" w:hAnsi="Arial Narrow" w:cs="Times New Roman"/>
          <w:sz w:val="24"/>
          <w:szCs w:val="24"/>
        </w:rPr>
        <w:t>Vaeranbergh</w:t>
      </w:r>
      <w:proofErr w:type="spellEnd"/>
      <w:r w:rsidRPr="00DE3845">
        <w:rPr>
          <w:rFonts w:ascii="Arial Narrow" w:hAnsi="Arial Narrow" w:cs="Times New Roman"/>
          <w:sz w:val="24"/>
          <w:szCs w:val="24"/>
        </w:rPr>
        <w:t xml:space="preserve"> and Thomas, 2013). Response styles which are the respondents’ tendencies to use rating scales in systematic ways regardless of the content of the items can affect both the </w:t>
      </w:r>
      <w:proofErr w:type="spellStart"/>
      <w:r w:rsidRPr="00DE3845">
        <w:rPr>
          <w:rFonts w:ascii="Arial Narrow" w:hAnsi="Arial Narrow" w:cs="Times New Roman"/>
          <w:sz w:val="24"/>
          <w:szCs w:val="24"/>
        </w:rPr>
        <w:t>uni</w:t>
      </w:r>
      <w:r w:rsidR="00E1112C">
        <w:rPr>
          <w:rFonts w:ascii="Arial Narrow" w:hAnsi="Arial Narrow" w:cs="Times New Roman"/>
          <w:sz w:val="24"/>
          <w:szCs w:val="24"/>
        </w:rPr>
        <w:t>-</w:t>
      </w:r>
      <w:r w:rsidRPr="00DE3845">
        <w:rPr>
          <w:rFonts w:ascii="Arial Narrow" w:hAnsi="Arial Narrow" w:cs="Times New Roman"/>
          <w:sz w:val="24"/>
          <w:szCs w:val="24"/>
        </w:rPr>
        <w:t>variate</w:t>
      </w:r>
      <w:proofErr w:type="spellEnd"/>
      <w:r w:rsidRPr="00DE3845">
        <w:rPr>
          <w:rFonts w:ascii="Arial Narrow" w:hAnsi="Arial Narrow" w:cs="Times New Roman"/>
          <w:sz w:val="24"/>
          <w:szCs w:val="24"/>
        </w:rPr>
        <w:t xml:space="preserve"> and the multivariate distributions in the data and can distort substantive results (Baumgartner and </w:t>
      </w:r>
      <w:proofErr w:type="spellStart"/>
      <w:r w:rsidRPr="00DE3845">
        <w:rPr>
          <w:rFonts w:ascii="Arial Narrow" w:hAnsi="Arial Narrow" w:cs="Times New Roman"/>
          <w:sz w:val="24"/>
          <w:szCs w:val="24"/>
        </w:rPr>
        <w:t>Steenkamp</w:t>
      </w:r>
      <w:proofErr w:type="spellEnd"/>
      <w:r w:rsidRPr="00DE3845">
        <w:rPr>
          <w:rFonts w:ascii="Arial Narrow" w:hAnsi="Arial Narrow" w:cs="Times New Roman"/>
          <w:sz w:val="24"/>
          <w:szCs w:val="24"/>
        </w:rPr>
        <w:t xml:space="preserve">, 2001). In particular, significant rural-urban differences in response styles exist in Guyana (Thomas, </w:t>
      </w:r>
      <w:proofErr w:type="spellStart"/>
      <w:r w:rsidRPr="00DE3845">
        <w:rPr>
          <w:rFonts w:ascii="Arial Narrow" w:hAnsi="Arial Narrow" w:cs="Times New Roman"/>
          <w:sz w:val="24"/>
          <w:szCs w:val="24"/>
        </w:rPr>
        <w:t>Abts</w:t>
      </w:r>
      <w:proofErr w:type="spellEnd"/>
      <w:r w:rsidRPr="00DE3845">
        <w:rPr>
          <w:rFonts w:ascii="Arial Narrow" w:hAnsi="Arial Narrow" w:cs="Times New Roman"/>
          <w:sz w:val="24"/>
          <w:szCs w:val="24"/>
        </w:rPr>
        <w:t xml:space="preserve"> and Vander Weyden, 2013) and as such, the </w:t>
      </w:r>
      <w:r w:rsidR="00F802B4" w:rsidRPr="00F56CAA">
        <w:rPr>
          <w:rFonts w:ascii="Arial Narrow" w:hAnsi="Arial Narrow" w:cs="Times New Roman"/>
          <w:sz w:val="24"/>
          <w:szCs w:val="24"/>
        </w:rPr>
        <w:t>ecological effects</w:t>
      </w:r>
      <w:r w:rsidRPr="00DE3845">
        <w:rPr>
          <w:rFonts w:ascii="Arial Narrow" w:hAnsi="Arial Narrow" w:cs="Times New Roman"/>
          <w:sz w:val="24"/>
          <w:szCs w:val="24"/>
        </w:rPr>
        <w:t xml:space="preserve"> of the response styles may be </w:t>
      </w:r>
      <w:r w:rsidR="00F802B4" w:rsidRPr="00F56CAA">
        <w:rPr>
          <w:rFonts w:ascii="Arial Narrow" w:hAnsi="Arial Narrow" w:cs="Times New Roman"/>
          <w:sz w:val="24"/>
          <w:szCs w:val="24"/>
        </w:rPr>
        <w:t>confounded</w:t>
      </w:r>
      <w:r w:rsidRPr="00DE3845">
        <w:rPr>
          <w:rFonts w:ascii="Arial Narrow" w:hAnsi="Arial Narrow" w:cs="Times New Roman"/>
          <w:sz w:val="24"/>
          <w:szCs w:val="24"/>
        </w:rPr>
        <w:t xml:space="preserve"> with the findings about the indicators (constructs) analysed in this evaluation. While response styles are often not controlled in such data analysis, the fact that they are not measured and controlled is a limitation of the analysis.</w:t>
      </w:r>
    </w:p>
    <w:p w:rsidR="00D12EDC" w:rsidRPr="00DE3845" w:rsidRDefault="00D12EDC" w:rsidP="00D12EDC">
      <w:pPr>
        <w:spacing w:line="240" w:lineRule="auto"/>
        <w:jc w:val="both"/>
        <w:rPr>
          <w:rFonts w:ascii="Arial Narrow" w:hAnsi="Arial Narrow" w:cs="Times New Roman"/>
          <w:sz w:val="24"/>
          <w:szCs w:val="24"/>
        </w:rPr>
      </w:pPr>
      <w:r w:rsidRPr="00DE3845">
        <w:rPr>
          <w:rFonts w:ascii="Arial Narrow" w:hAnsi="Arial Narrow" w:cs="Times New Roman"/>
          <w:sz w:val="24"/>
          <w:szCs w:val="24"/>
        </w:rPr>
        <w:t>In spite of the issues and limitations outlined, it is believed that the data do offer important insights into the effects of the HFLE programme. Furthermore, the data also provide rich insights into the issues faced by the students at schools and about how they cope with these issues.</w:t>
      </w:r>
      <w:r>
        <w:rPr>
          <w:rFonts w:ascii="Arial Narrow" w:hAnsi="Arial Narrow" w:cs="Times New Roman"/>
          <w:sz w:val="24"/>
          <w:szCs w:val="24"/>
        </w:rPr>
        <w:t xml:space="preserve"> </w:t>
      </w:r>
      <w:r w:rsidRPr="00DE3845">
        <w:rPr>
          <w:rFonts w:ascii="Arial Narrow" w:hAnsi="Arial Narrow" w:cs="Times New Roman"/>
          <w:sz w:val="24"/>
          <w:szCs w:val="24"/>
        </w:rPr>
        <w:t xml:space="preserve">One of the </w:t>
      </w:r>
      <w:r w:rsidR="00077090">
        <w:rPr>
          <w:rFonts w:ascii="Arial Narrow" w:hAnsi="Arial Narrow" w:cs="Times New Roman"/>
          <w:sz w:val="24"/>
          <w:szCs w:val="24"/>
        </w:rPr>
        <w:t>issues</w:t>
      </w:r>
      <w:r w:rsidRPr="00DE3845">
        <w:rPr>
          <w:rFonts w:ascii="Arial Narrow" w:hAnsi="Arial Narrow" w:cs="Times New Roman"/>
          <w:sz w:val="24"/>
          <w:szCs w:val="24"/>
        </w:rPr>
        <w:t xml:space="preserve"> that became apparent when the results of the </w:t>
      </w:r>
      <w:r>
        <w:rPr>
          <w:rFonts w:ascii="Arial Narrow" w:hAnsi="Arial Narrow" w:cs="Times New Roman"/>
          <w:sz w:val="24"/>
          <w:szCs w:val="24"/>
        </w:rPr>
        <w:t xml:space="preserve">analysis are considered is </w:t>
      </w:r>
      <w:r w:rsidRPr="00DE3845">
        <w:rPr>
          <w:rFonts w:ascii="Arial Narrow" w:hAnsi="Arial Narrow" w:cs="Times New Roman"/>
          <w:sz w:val="24"/>
          <w:szCs w:val="24"/>
        </w:rPr>
        <w:t xml:space="preserve">the extent to which the intended HLFE curriculum was covered in the various schools. However, the evaluation did not examine the coverage of the curriculum so this </w:t>
      </w:r>
      <w:r w:rsidR="00077090">
        <w:rPr>
          <w:rFonts w:ascii="Arial Narrow" w:hAnsi="Arial Narrow" w:cs="Times New Roman"/>
          <w:sz w:val="24"/>
          <w:szCs w:val="24"/>
        </w:rPr>
        <w:t>issue</w:t>
      </w:r>
      <w:r w:rsidR="00077090" w:rsidRPr="00DE3845">
        <w:rPr>
          <w:rFonts w:ascii="Arial Narrow" w:hAnsi="Arial Narrow" w:cs="Times New Roman"/>
          <w:sz w:val="24"/>
          <w:szCs w:val="24"/>
        </w:rPr>
        <w:t xml:space="preserve"> </w:t>
      </w:r>
      <w:r w:rsidRPr="00DE3845">
        <w:rPr>
          <w:rFonts w:ascii="Arial Narrow" w:hAnsi="Arial Narrow" w:cs="Times New Roman"/>
          <w:sz w:val="24"/>
          <w:szCs w:val="24"/>
        </w:rPr>
        <w:t>remains unanswered in this evaluation.</w:t>
      </w:r>
    </w:p>
    <w:p w:rsidR="00D12EDC" w:rsidRPr="00DE3845" w:rsidRDefault="00D12EDC" w:rsidP="00D12EDC">
      <w:pPr>
        <w:pStyle w:val="Heading1"/>
        <w:numPr>
          <w:ilvl w:val="0"/>
          <w:numId w:val="0"/>
        </w:numPr>
      </w:pPr>
      <w:bookmarkStart w:id="61" w:name="_Toc249952305"/>
      <w:r>
        <w:lastRenderedPageBreak/>
        <w:t>Section III</w:t>
      </w:r>
      <w:r w:rsidRPr="00DE3845">
        <w:t>: HFLE Evaluation Findings</w:t>
      </w:r>
      <w:bookmarkEnd w:id="61"/>
      <w:r w:rsidRPr="00DE3845">
        <w:t xml:space="preserve"> </w:t>
      </w:r>
    </w:p>
    <w:p w:rsidR="00D12EDC" w:rsidRPr="00DE3845" w:rsidRDefault="00D12EDC" w:rsidP="00D12EDC">
      <w:pPr>
        <w:spacing w:after="0" w:line="240" w:lineRule="auto"/>
        <w:jc w:val="both"/>
        <w:rPr>
          <w:rFonts w:ascii="Arial Narrow" w:hAnsi="Arial Narrow" w:cs="Arial"/>
          <w:szCs w:val="20"/>
        </w:rPr>
      </w:pPr>
    </w:p>
    <w:p w:rsidR="00D12EDC" w:rsidRPr="00DE3845" w:rsidRDefault="00D12EDC" w:rsidP="00D12EDC">
      <w:pPr>
        <w:spacing w:after="0" w:line="240" w:lineRule="auto"/>
        <w:jc w:val="both"/>
        <w:rPr>
          <w:rFonts w:ascii="Arial Narrow" w:hAnsi="Arial Narrow" w:cs="Arial"/>
          <w:sz w:val="24"/>
          <w:szCs w:val="20"/>
        </w:rPr>
      </w:pPr>
      <w:r w:rsidRPr="00DE3845">
        <w:rPr>
          <w:rFonts w:ascii="Arial Narrow" w:hAnsi="Arial Narrow" w:cs="Arial"/>
          <w:sz w:val="24"/>
          <w:szCs w:val="20"/>
        </w:rPr>
        <w:t>This section presents the findings of the HFLE evaluation and addresses the questions and criteria in the evaluation framework (Annex</w:t>
      </w:r>
      <w:r>
        <w:rPr>
          <w:rFonts w:ascii="Arial Narrow" w:hAnsi="Arial Narrow" w:cs="Arial"/>
          <w:sz w:val="24"/>
          <w:szCs w:val="20"/>
        </w:rPr>
        <w:t xml:space="preserve"> 2</w:t>
      </w:r>
      <w:r w:rsidRPr="00DE3845">
        <w:rPr>
          <w:rFonts w:ascii="Arial Narrow" w:hAnsi="Arial Narrow" w:cs="Arial"/>
          <w:sz w:val="24"/>
          <w:szCs w:val="20"/>
        </w:rPr>
        <w:t xml:space="preserve">). The section was developed using findings from the desk review, </w:t>
      </w:r>
      <w:r w:rsidR="00EA6D5E">
        <w:rPr>
          <w:rFonts w:ascii="Arial Narrow" w:hAnsi="Arial Narrow" w:cs="Arial"/>
          <w:sz w:val="24"/>
          <w:szCs w:val="20"/>
        </w:rPr>
        <w:t>data collection</w:t>
      </w:r>
      <w:r w:rsidRPr="00DE3845">
        <w:rPr>
          <w:rFonts w:ascii="Arial Narrow" w:hAnsi="Arial Narrow" w:cs="Arial"/>
          <w:sz w:val="24"/>
          <w:szCs w:val="20"/>
        </w:rPr>
        <w:t xml:space="preserve"> in six regions and 26 schools</w:t>
      </w:r>
      <w:r w:rsidR="00EA6D5E">
        <w:rPr>
          <w:rFonts w:ascii="Arial Narrow" w:hAnsi="Arial Narrow" w:cs="Arial"/>
          <w:sz w:val="24"/>
          <w:szCs w:val="20"/>
        </w:rPr>
        <w:t xml:space="preserve"> through</w:t>
      </w:r>
      <w:r w:rsidRPr="00DE3845">
        <w:rPr>
          <w:rFonts w:ascii="Arial Narrow" w:hAnsi="Arial Narrow" w:cs="Arial"/>
          <w:sz w:val="24"/>
          <w:szCs w:val="20"/>
        </w:rPr>
        <w:t xml:space="preserve"> student outcome surveys</w:t>
      </w:r>
      <w:r w:rsidR="00EA6D5E">
        <w:rPr>
          <w:rFonts w:ascii="Arial Narrow" w:hAnsi="Arial Narrow" w:cs="Arial"/>
          <w:sz w:val="24"/>
          <w:szCs w:val="20"/>
        </w:rPr>
        <w:t xml:space="preserve"> and </w:t>
      </w:r>
      <w:r w:rsidRPr="00DE3845">
        <w:rPr>
          <w:rFonts w:ascii="Arial Narrow" w:hAnsi="Arial Narrow" w:cs="Arial"/>
          <w:sz w:val="24"/>
          <w:szCs w:val="20"/>
        </w:rPr>
        <w:t xml:space="preserve"> interviews with key stakeholders, including teachers (HFLE teacher questionnaire), parents and head teachers. The findings are presented under the </w:t>
      </w:r>
      <w:r w:rsidR="00EA6D5E">
        <w:rPr>
          <w:rFonts w:ascii="Arial Narrow" w:hAnsi="Arial Narrow" w:cs="Arial"/>
          <w:sz w:val="24"/>
          <w:szCs w:val="20"/>
        </w:rPr>
        <w:t>criteria</w:t>
      </w:r>
      <w:r w:rsidRPr="00DE3845">
        <w:rPr>
          <w:rFonts w:ascii="Arial Narrow" w:hAnsi="Arial Narrow" w:cs="Arial"/>
          <w:sz w:val="24"/>
          <w:szCs w:val="20"/>
        </w:rPr>
        <w:t xml:space="preserve"> that the evaluation aimed to address: relevance, efficiency, effectiveness, impact and sustainability.</w:t>
      </w:r>
    </w:p>
    <w:p w:rsidR="00D12EDC" w:rsidRPr="00DE3845" w:rsidRDefault="00D12EDC" w:rsidP="00D12EDC">
      <w:pPr>
        <w:pStyle w:val="ListParagraph"/>
        <w:keepNext/>
        <w:keepLines/>
        <w:numPr>
          <w:ilvl w:val="0"/>
          <w:numId w:val="2"/>
        </w:numPr>
        <w:spacing w:before="480" w:after="0"/>
        <w:contextualSpacing w:val="0"/>
        <w:outlineLvl w:val="0"/>
        <w:rPr>
          <w:rFonts w:ascii="Arial Narrow" w:eastAsiaTheme="majorEastAsia" w:hAnsi="Arial Narrow" w:cstheme="majorBidi"/>
          <w:b/>
          <w:bCs/>
          <w:vanish/>
          <w:color w:val="0099FF"/>
          <w:sz w:val="36"/>
          <w:szCs w:val="28"/>
        </w:rPr>
      </w:pPr>
    </w:p>
    <w:p w:rsidR="00D12EDC" w:rsidRPr="00DE3845" w:rsidRDefault="00D12EDC" w:rsidP="00D12EDC">
      <w:pPr>
        <w:pStyle w:val="Heading2"/>
      </w:pPr>
      <w:bookmarkStart w:id="62" w:name="_Toc249952306"/>
      <w:r w:rsidRPr="00DE3845">
        <w:t>Relevance</w:t>
      </w:r>
      <w:r w:rsidRPr="00DE3845">
        <w:rPr>
          <w:rStyle w:val="FootnoteReference"/>
          <w:rFonts w:ascii="Arial" w:hAnsi="Arial" w:cs="Arial"/>
          <w:b w:val="0"/>
          <w:szCs w:val="20"/>
        </w:rPr>
        <w:footnoteReference w:id="25"/>
      </w:r>
      <w:bookmarkEnd w:id="62"/>
    </w:p>
    <w:p w:rsidR="00D12EDC" w:rsidRPr="00DE3845" w:rsidRDefault="00D12EDC" w:rsidP="00D12EDC">
      <w:pPr>
        <w:spacing w:after="0" w:line="240" w:lineRule="auto"/>
        <w:jc w:val="both"/>
        <w:rPr>
          <w:rFonts w:ascii="Arial Narrow" w:hAnsi="Arial Narrow" w:cs="Arial"/>
          <w:color w:val="0099FF"/>
          <w:szCs w:val="20"/>
        </w:rPr>
      </w:pPr>
      <w:r w:rsidRPr="00DE3845">
        <w:rPr>
          <w:rFonts w:ascii="Arial Narrow" w:hAnsi="Arial Narrow" w:cs="Arial"/>
          <w:color w:val="0099FF"/>
          <w:szCs w:val="20"/>
        </w:rPr>
        <w:t>Key Questions in the Evaluation Framework related to Relevance:</w:t>
      </w:r>
    </w:p>
    <w:p w:rsidR="00D12EDC" w:rsidRPr="00DE3845" w:rsidRDefault="00D12EDC" w:rsidP="00D12EDC">
      <w:pPr>
        <w:pStyle w:val="ListParagraph"/>
        <w:numPr>
          <w:ilvl w:val="0"/>
          <w:numId w:val="10"/>
        </w:numPr>
        <w:spacing w:after="0" w:line="240" w:lineRule="auto"/>
        <w:jc w:val="both"/>
        <w:rPr>
          <w:rFonts w:ascii="Arial" w:hAnsi="Arial" w:cs="Arial"/>
          <w:color w:val="0099FF"/>
          <w:szCs w:val="20"/>
        </w:rPr>
      </w:pPr>
      <w:r w:rsidRPr="00DE3845">
        <w:rPr>
          <w:rFonts w:ascii="Arial Narrow" w:hAnsi="Arial Narrow"/>
          <w:color w:val="0099FF"/>
          <w:szCs w:val="20"/>
        </w:rPr>
        <w:t>What MDGs and CARICOM COHSOD goals does the HFLE programme contribute?</w:t>
      </w:r>
    </w:p>
    <w:p w:rsidR="00D12EDC" w:rsidRPr="00DE3845" w:rsidRDefault="00D12EDC" w:rsidP="00D12EDC">
      <w:pPr>
        <w:pStyle w:val="ListParagraph"/>
        <w:numPr>
          <w:ilvl w:val="0"/>
          <w:numId w:val="10"/>
        </w:numPr>
        <w:jc w:val="both"/>
        <w:rPr>
          <w:rFonts w:ascii="Arial Narrow" w:hAnsi="Arial Narrow"/>
          <w:color w:val="0099FF"/>
          <w:szCs w:val="20"/>
        </w:rPr>
      </w:pPr>
      <w:r w:rsidRPr="00DE3845">
        <w:rPr>
          <w:rFonts w:ascii="Arial Narrow" w:hAnsi="Arial Narrow"/>
          <w:color w:val="0099FF"/>
          <w:szCs w:val="20"/>
        </w:rPr>
        <w:t>Does the HFLE programme contribute to the achievement of national development outcomes?</w:t>
      </w:r>
    </w:p>
    <w:p w:rsidR="00D12EDC" w:rsidRPr="00DE3845" w:rsidRDefault="00D12EDC" w:rsidP="00D12EDC">
      <w:pPr>
        <w:pStyle w:val="ListParagraph"/>
        <w:numPr>
          <w:ilvl w:val="0"/>
          <w:numId w:val="10"/>
        </w:numPr>
        <w:spacing w:after="0" w:line="240" w:lineRule="auto"/>
        <w:jc w:val="both"/>
        <w:rPr>
          <w:rFonts w:ascii="Arial" w:hAnsi="Arial" w:cs="Arial"/>
          <w:color w:val="0099FF"/>
          <w:szCs w:val="20"/>
        </w:rPr>
      </w:pPr>
      <w:r w:rsidRPr="00DE3845">
        <w:rPr>
          <w:rFonts w:ascii="Arial Narrow" w:hAnsi="Arial Narrow"/>
          <w:color w:val="0099FF"/>
          <w:szCs w:val="20"/>
        </w:rPr>
        <w:t>Does the programme integrate with the local education context and approach to education in schools?</w:t>
      </w:r>
    </w:p>
    <w:p w:rsidR="00D12EDC" w:rsidRPr="00DE3845" w:rsidRDefault="00D12EDC" w:rsidP="00D12EDC">
      <w:pPr>
        <w:pStyle w:val="ListParagraph"/>
        <w:numPr>
          <w:ilvl w:val="0"/>
          <w:numId w:val="10"/>
        </w:numPr>
        <w:spacing w:after="0" w:line="240" w:lineRule="auto"/>
        <w:jc w:val="both"/>
        <w:rPr>
          <w:rFonts w:ascii="Arial" w:hAnsi="Arial" w:cs="Arial"/>
          <w:color w:val="0099FF"/>
          <w:sz w:val="20"/>
          <w:szCs w:val="20"/>
        </w:rPr>
      </w:pPr>
      <w:r w:rsidRPr="00DE3845">
        <w:rPr>
          <w:rFonts w:ascii="Arial Narrow" w:hAnsi="Arial Narrow"/>
          <w:color w:val="0099FF"/>
          <w:sz w:val="20"/>
          <w:szCs w:val="20"/>
        </w:rPr>
        <w:t>Has the programme responded to perceived needs (alcohol, teenage pregnancy) within the school system and among youth where was implemented?</w:t>
      </w:r>
    </w:p>
    <w:p w:rsidR="00D12EDC" w:rsidRPr="0075086F" w:rsidRDefault="00610A83" w:rsidP="00D12EDC">
      <w:pPr>
        <w:spacing w:after="0" w:line="240" w:lineRule="auto"/>
        <w:jc w:val="both"/>
        <w:rPr>
          <w:rFonts w:ascii="Arial Narrow" w:hAnsi="Arial Narrow" w:cs="Arial"/>
          <w:szCs w:val="20"/>
        </w:rPr>
      </w:pPr>
      <w:r>
        <w:rPr>
          <w:rFonts w:cs="Arial"/>
          <w:noProof/>
          <w:color w:val="0099FF"/>
          <w:szCs w:val="20"/>
          <w:lang w:val="en-US" w:eastAsia="en-US"/>
        </w:rPr>
        <mc:AlternateContent>
          <mc:Choice Requires="wps">
            <w:drawing>
              <wp:anchor distT="0" distB="0" distL="114300" distR="114300" simplePos="0" relativeHeight="251681792" behindDoc="0" locked="0" layoutInCell="1" allowOverlap="1">
                <wp:simplePos x="0" y="0"/>
                <wp:positionH relativeFrom="column">
                  <wp:posOffset>0</wp:posOffset>
                </wp:positionH>
                <wp:positionV relativeFrom="paragraph">
                  <wp:posOffset>167640</wp:posOffset>
                </wp:positionV>
                <wp:extent cx="5543550" cy="6057900"/>
                <wp:effectExtent l="0" t="0" r="0" b="0"/>
                <wp:wrapTight wrapText="bothSides">
                  <wp:wrapPolygon edited="0">
                    <wp:start x="0" y="0"/>
                    <wp:lineTo x="0" y="21532"/>
                    <wp:lineTo x="21526" y="21532"/>
                    <wp:lineTo x="21526" y="0"/>
                    <wp:lineTo x="0" y="0"/>
                  </wp:wrapPolygon>
                </wp:wrapTight>
                <wp:docPr id="50"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6057900"/>
                        </a:xfrm>
                        <a:prstGeom prst="rect">
                          <a:avLst/>
                        </a:prstGeom>
                        <a:solidFill>
                          <a:srgbClr val="0099FF">
                            <a:alpha val="6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67E8" w:rsidRPr="009930C0" w:rsidRDefault="00B467E8" w:rsidP="00D12EDC">
                            <w:pPr>
                              <w:pStyle w:val="Heading3"/>
                              <w:numPr>
                                <w:ilvl w:val="0"/>
                                <w:numId w:val="0"/>
                              </w:numPr>
                              <w:spacing w:before="0"/>
                            </w:pPr>
                            <w:r>
                              <w:t xml:space="preserve">Summary of Key Findings </w:t>
                            </w:r>
                          </w:p>
                          <w:p w:rsidR="00B467E8" w:rsidRPr="001B6DCA" w:rsidRDefault="00B467E8" w:rsidP="00D12EDC">
                            <w:pPr>
                              <w:spacing w:after="0" w:line="240" w:lineRule="auto"/>
                              <w:jc w:val="both"/>
                              <w:rPr>
                                <w:rFonts w:ascii="Arial Narrow" w:hAnsi="Arial Narrow"/>
                                <w:sz w:val="24"/>
                                <w:szCs w:val="20"/>
                              </w:rPr>
                            </w:pPr>
                            <w:r w:rsidRPr="001B6DCA">
                              <w:rPr>
                                <w:rFonts w:ascii="Arial Narrow" w:hAnsi="Arial Narrow"/>
                                <w:sz w:val="24"/>
                                <w:szCs w:val="20"/>
                              </w:rPr>
                              <w:t>The evaluation found that the HFLE programme content</w:t>
                            </w:r>
                            <w:r>
                              <w:rPr>
                                <w:rFonts w:ascii="Arial Narrow" w:hAnsi="Arial Narrow"/>
                                <w:sz w:val="24"/>
                                <w:szCs w:val="20"/>
                              </w:rPr>
                              <w:t xml:space="preserve"> is relevant and contributes</w:t>
                            </w:r>
                            <w:r w:rsidRPr="001B6DCA">
                              <w:rPr>
                                <w:rFonts w:ascii="Arial Narrow" w:hAnsi="Arial Narrow"/>
                                <w:sz w:val="24"/>
                                <w:szCs w:val="20"/>
                              </w:rPr>
                              <w:t xml:space="preserve"> to several MDGs (1-7)</w:t>
                            </w:r>
                            <w:r>
                              <w:rPr>
                                <w:rFonts w:ascii="Arial Narrow" w:hAnsi="Arial Narrow"/>
                                <w:sz w:val="24"/>
                                <w:szCs w:val="20"/>
                              </w:rPr>
                              <w:t>.</w:t>
                            </w:r>
                            <w:r w:rsidRPr="001B6DCA">
                              <w:rPr>
                                <w:rFonts w:ascii="Arial Narrow" w:hAnsi="Arial Narrow"/>
                                <w:sz w:val="24"/>
                                <w:szCs w:val="20"/>
                              </w:rPr>
                              <w:t xml:space="preserve"> This is because the HFLE modules cover various relevant topics which could, depending on the quality of the transfer of knowledge, contribute to the realization of these goals in Guyana through awareness raising and influencing behaviour</w:t>
                            </w:r>
                            <w:r>
                              <w:rPr>
                                <w:rFonts w:ascii="Arial Narrow" w:hAnsi="Arial Narrow"/>
                                <w:sz w:val="24"/>
                                <w:szCs w:val="20"/>
                              </w:rPr>
                              <w:t xml:space="preserve"> change in school going adolescents</w:t>
                            </w:r>
                            <w:r w:rsidRPr="001B6DCA">
                              <w:rPr>
                                <w:rFonts w:ascii="Arial Narrow" w:hAnsi="Arial Narrow"/>
                                <w:sz w:val="24"/>
                                <w:szCs w:val="20"/>
                              </w:rPr>
                              <w:t xml:space="preserve">.  </w:t>
                            </w:r>
                          </w:p>
                          <w:p w:rsidR="00B467E8" w:rsidRPr="001B6DCA" w:rsidRDefault="00B467E8" w:rsidP="00D12EDC">
                            <w:pPr>
                              <w:spacing w:after="0" w:line="240" w:lineRule="auto"/>
                              <w:jc w:val="both"/>
                              <w:rPr>
                                <w:rFonts w:ascii="Arial Narrow" w:hAnsi="Arial Narrow"/>
                                <w:sz w:val="24"/>
                                <w:szCs w:val="20"/>
                              </w:rPr>
                            </w:pPr>
                          </w:p>
                          <w:p w:rsidR="00B467E8" w:rsidRPr="001B6DCA" w:rsidRDefault="00B467E8" w:rsidP="00D12EDC">
                            <w:pPr>
                              <w:spacing w:after="0" w:line="240" w:lineRule="auto"/>
                              <w:jc w:val="both"/>
                              <w:rPr>
                                <w:rFonts w:ascii="Arial Narrow" w:hAnsi="Arial Narrow"/>
                                <w:sz w:val="24"/>
                                <w:lang w:val="en-US"/>
                              </w:rPr>
                            </w:pPr>
                            <w:r w:rsidRPr="001B6DCA">
                              <w:rPr>
                                <w:rFonts w:ascii="Arial Narrow" w:hAnsi="Arial Narrow"/>
                                <w:sz w:val="24"/>
                                <w:szCs w:val="20"/>
                                <w:lang w:val="en-US"/>
                              </w:rPr>
                              <w:t xml:space="preserve">The evaluation also found that there is a strong nexus between COHSOD goals as CARICOM’s HFLE initiative guides the implementation in Guyana, and </w:t>
                            </w:r>
                            <w:r>
                              <w:rPr>
                                <w:rFonts w:ascii="Arial Narrow" w:hAnsi="Arial Narrow"/>
                                <w:sz w:val="24"/>
                                <w:szCs w:val="20"/>
                                <w:lang w:val="en-US"/>
                              </w:rPr>
                              <w:t>as such the national</w:t>
                            </w:r>
                            <w:r w:rsidRPr="001B6DCA">
                              <w:rPr>
                                <w:rFonts w:ascii="Arial Narrow" w:hAnsi="Arial Narrow"/>
                                <w:sz w:val="24"/>
                                <w:szCs w:val="20"/>
                                <w:lang w:val="en-US"/>
                              </w:rPr>
                              <w:t xml:space="preserve"> programme is integrated into the regional response. There are however, some inconsistencies within both the CARICOM HFLE Framework and the content of national policy, namely the </w:t>
                            </w:r>
                            <w:r w:rsidRPr="001B6DCA">
                              <w:rPr>
                                <w:rFonts w:ascii="Arial Narrow" w:hAnsi="Arial Narrow"/>
                                <w:i/>
                                <w:sz w:val="24"/>
                                <w:szCs w:val="20"/>
                                <w:lang w:val="en-US"/>
                              </w:rPr>
                              <w:t>School, Health Nutrition and HIV&amp;AIDS Policy.</w:t>
                            </w:r>
                            <w:r w:rsidRPr="001B6DCA">
                              <w:rPr>
                                <w:rFonts w:ascii="Arial Narrow" w:hAnsi="Arial Narrow"/>
                                <w:b/>
                                <w:sz w:val="24"/>
                                <w:szCs w:val="20"/>
                                <w:lang w:val="en-US"/>
                              </w:rPr>
                              <w:t xml:space="preserve"> </w:t>
                            </w:r>
                            <w:r w:rsidRPr="001B6DCA">
                              <w:rPr>
                                <w:rFonts w:ascii="Arial Narrow" w:hAnsi="Arial Narrow"/>
                                <w:sz w:val="24"/>
                                <w:lang w:val="en-US"/>
                              </w:rPr>
                              <w:t xml:space="preserve">There are also gaps in the implementation of national policy in areas such as (1) having modules that reflect cultural and religious diversity, (2) HFLE should be taught from Grades 1-9 and </w:t>
                            </w:r>
                            <w:r>
                              <w:rPr>
                                <w:rFonts w:ascii="Arial Narrow" w:hAnsi="Arial Narrow"/>
                                <w:sz w:val="24"/>
                                <w:lang w:val="en-US"/>
                              </w:rPr>
                              <w:t xml:space="preserve">(3) </w:t>
                            </w:r>
                            <w:r w:rsidRPr="001B6DCA">
                              <w:rPr>
                                <w:rFonts w:ascii="Arial Narrow" w:hAnsi="Arial Narrow"/>
                                <w:sz w:val="24"/>
                                <w:lang w:val="en-US"/>
                              </w:rPr>
                              <w:t>as a modularized course from Grade 10-11. There is strong support among HFLE teachers for the latter to be addressed</w:t>
                            </w:r>
                            <w:r>
                              <w:rPr>
                                <w:rFonts w:ascii="Arial Narrow" w:hAnsi="Arial Narrow"/>
                                <w:sz w:val="24"/>
                                <w:lang w:val="en-US"/>
                              </w:rPr>
                              <w:t xml:space="preserve">:  </w:t>
                            </w:r>
                            <w:r w:rsidRPr="001B6DCA">
                              <w:rPr>
                                <w:rFonts w:ascii="Arial Narrow" w:hAnsi="Arial Narrow"/>
                                <w:sz w:val="24"/>
                              </w:rPr>
                              <w:t xml:space="preserve">69.5% of them felt </w:t>
                            </w:r>
                            <w:proofErr w:type="gramStart"/>
                            <w:r w:rsidRPr="001B6DCA">
                              <w:rPr>
                                <w:rFonts w:ascii="Arial Narrow" w:hAnsi="Arial Narrow"/>
                                <w:sz w:val="24"/>
                              </w:rPr>
                              <w:t xml:space="preserve">that </w:t>
                            </w:r>
                            <w:r>
                              <w:rPr>
                                <w:rFonts w:ascii="Arial Narrow" w:hAnsi="Arial Narrow"/>
                                <w:sz w:val="24"/>
                              </w:rPr>
                              <w:t>”</w:t>
                            </w:r>
                            <w:proofErr w:type="gramEnd"/>
                            <w:r w:rsidRPr="001B6DCA">
                              <w:rPr>
                                <w:rFonts w:ascii="Arial Narrow" w:hAnsi="Arial Narrow"/>
                                <w:sz w:val="24"/>
                              </w:rPr>
                              <w:t xml:space="preserve">HFLE should be taught in Grades 10-12” in keeping with Guyana’s national school policy. </w:t>
                            </w:r>
                          </w:p>
                          <w:p w:rsidR="00B467E8" w:rsidRPr="001B6DCA" w:rsidRDefault="00B467E8" w:rsidP="00D12EDC">
                            <w:pPr>
                              <w:spacing w:after="0" w:line="240" w:lineRule="auto"/>
                              <w:jc w:val="both"/>
                              <w:rPr>
                                <w:rFonts w:ascii="Arial Narrow" w:hAnsi="Arial Narrow"/>
                                <w:sz w:val="24"/>
                                <w:lang w:val="en-US"/>
                              </w:rPr>
                            </w:pPr>
                          </w:p>
                          <w:p w:rsidR="00B467E8" w:rsidRPr="001B6DCA" w:rsidRDefault="00B467E8" w:rsidP="00D12EDC">
                            <w:pPr>
                              <w:spacing w:after="0" w:line="240" w:lineRule="auto"/>
                              <w:jc w:val="both"/>
                              <w:rPr>
                                <w:rFonts w:ascii="Arial Narrow" w:hAnsi="Arial Narrow"/>
                                <w:sz w:val="24"/>
                              </w:rPr>
                            </w:pPr>
                            <w:r w:rsidRPr="001B6DCA">
                              <w:rPr>
                                <w:rFonts w:ascii="Arial Narrow" w:hAnsi="Arial Narrow"/>
                                <w:sz w:val="24"/>
                              </w:rPr>
                              <w:t xml:space="preserve">The results from the evaluation related to the integration of HFLE in the local education context were mixed. For example, 52% of HFLE teachers felt that the subject “fits well with the teaching culture,” and empowers students (96%), only 47% said that they were comfortable teaching the HFLE topics and 39% of teachers were neutral on whether parents were supportive of HFLE.  </w:t>
                            </w:r>
                            <w:r>
                              <w:rPr>
                                <w:rFonts w:ascii="Arial Narrow" w:hAnsi="Arial Narrow"/>
                                <w:sz w:val="24"/>
                              </w:rPr>
                              <w:t>This highlighted that local stakeholders and implementers may not always be on-board with the importance of HFLE with regard to the local context.</w:t>
                            </w:r>
                          </w:p>
                          <w:p w:rsidR="00B467E8" w:rsidRPr="001B6DCA" w:rsidRDefault="00B467E8" w:rsidP="00D12EDC">
                            <w:pPr>
                              <w:spacing w:after="0" w:line="240" w:lineRule="auto"/>
                              <w:jc w:val="both"/>
                              <w:rPr>
                                <w:rFonts w:ascii="Arial Narrow" w:hAnsi="Arial Narrow"/>
                                <w:sz w:val="24"/>
                              </w:rPr>
                            </w:pPr>
                          </w:p>
                          <w:p w:rsidR="00B467E8" w:rsidRPr="001B6DCA" w:rsidRDefault="00B467E8" w:rsidP="00D12EDC">
                            <w:pPr>
                              <w:spacing w:after="0" w:line="240" w:lineRule="auto"/>
                              <w:jc w:val="both"/>
                              <w:rPr>
                                <w:rFonts w:ascii="Arial Narrow" w:hAnsi="Arial Narrow"/>
                                <w:sz w:val="24"/>
                                <w:szCs w:val="20"/>
                              </w:rPr>
                            </w:pPr>
                            <w:r w:rsidRPr="001B6DCA">
                              <w:rPr>
                                <w:rFonts w:ascii="Arial Narrow" w:hAnsi="Arial Narrow"/>
                                <w:sz w:val="24"/>
                                <w:szCs w:val="20"/>
                              </w:rPr>
                              <w:t xml:space="preserve">The majority of stakeholders who were interviewed for the evaluation, including education officials, NGO staff and teachers viewed the program as </w:t>
                            </w:r>
                            <w:r w:rsidRPr="001B6DCA">
                              <w:rPr>
                                <w:rFonts w:ascii="Arial Narrow" w:hAnsi="Arial Narrow"/>
                                <w:i/>
                                <w:sz w:val="24"/>
                                <w:szCs w:val="20"/>
                              </w:rPr>
                              <w:t>relevant</w:t>
                            </w:r>
                            <w:r w:rsidRPr="001B6DCA">
                              <w:rPr>
                                <w:rFonts w:ascii="Arial Narrow" w:hAnsi="Arial Narrow"/>
                                <w:sz w:val="24"/>
                                <w:szCs w:val="20"/>
                              </w:rPr>
                              <w:t xml:space="preserve"> in particular as a response to key social-economic issues which need to be addressed such as, HIV&amp;AIDS, bullying, violence, gambling, peer pressure, teenage pregnancy. </w:t>
                            </w:r>
                          </w:p>
                          <w:p w:rsidR="00B467E8" w:rsidRPr="001252AE" w:rsidRDefault="00B467E8" w:rsidP="00D12EDC">
                            <w:pPr>
                              <w:spacing w:after="0" w:line="240" w:lineRule="auto"/>
                              <w:jc w:val="both"/>
                              <w:rPr>
                                <w:rFonts w:ascii="Arial Narrow" w:hAnsi="Arial Narrow"/>
                                <w:szCs w:val="20"/>
                              </w:rPr>
                            </w:pPr>
                          </w:p>
                          <w:p w:rsidR="00B467E8" w:rsidRDefault="00B467E8" w:rsidP="00D12EDC">
                            <w:pPr>
                              <w:spacing w:after="0" w:line="240" w:lineRule="auto"/>
                              <w:jc w:val="both"/>
                              <w:rPr>
                                <w:rFonts w:ascii="Arial Narrow" w:hAnsi="Arial Narrow"/>
                                <w:sz w:val="20"/>
                                <w:szCs w:val="20"/>
                              </w:rPr>
                            </w:pPr>
                          </w:p>
                          <w:p w:rsidR="00B467E8" w:rsidRPr="00580A2B" w:rsidRDefault="00B467E8" w:rsidP="00D12EDC">
                            <w:pPr>
                              <w:spacing w:after="0" w:line="240" w:lineRule="auto"/>
                              <w:jc w:val="both"/>
                              <w:rPr>
                                <w:rFonts w:ascii="Arial Narrow" w:hAnsi="Arial Narrow"/>
                                <w:sz w:val="20"/>
                                <w:szCs w:val="20"/>
                              </w:rPr>
                            </w:pPr>
                            <w:r w:rsidRPr="00580A2B">
                              <w:rPr>
                                <w:rFonts w:ascii="Arial Narrow" w:hAnsi="Arial Narrow"/>
                                <w:sz w:val="20"/>
                                <w:szCs w:val="20"/>
                              </w:rPr>
                              <w:t xml:space="preserve"> </w:t>
                            </w:r>
                          </w:p>
                          <w:p w:rsidR="00B467E8" w:rsidRPr="00580A2B" w:rsidRDefault="00B467E8" w:rsidP="00D12EDC">
                            <w:pPr>
                              <w:spacing w:after="0" w:line="240" w:lineRule="auto"/>
                              <w:jc w:val="both"/>
                              <w:rPr>
                                <w:rFonts w:ascii="Arial Narrow" w:hAnsi="Arial Narrow"/>
                                <w:sz w:val="20"/>
                                <w:szCs w:val="20"/>
                              </w:rPr>
                            </w:pPr>
                          </w:p>
                          <w:p w:rsidR="00B467E8" w:rsidRPr="00D71C3C" w:rsidRDefault="00B467E8" w:rsidP="00D12EDC">
                            <w:pPr>
                              <w:spacing w:after="0" w:line="240" w:lineRule="auto"/>
                              <w:jc w:val="both"/>
                              <w:rPr>
                                <w:rFonts w:ascii="Arial Narrow" w:hAnsi="Arial Narrow"/>
                                <w:sz w:val="21"/>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37" type="#_x0000_t202" style="position:absolute;left:0;text-align:left;margin-left:0;margin-top:13.2pt;width:436.5pt;height:47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" fillcolor="#09f" stroked="f">
                <v:fill opacity="3855f"/>
                <v:textbox inset=",7.2pt,,7.2pt">
                  <w:txbxContent>
                    <w:p w:rsidR="00B467E8" w:rsidRPr="009930C0" w:rsidRDefault="00B467E8" w:rsidP="00D12EDC">
                      <w:pPr>
                        <w:pStyle w:val="Heading3"/>
                        <w:numPr>
                          <w:ilvl w:val="0"/>
                          <w:numId w:val="0"/>
                        </w:numPr>
                        <w:spacing w:before="0"/>
                      </w:pPr>
                      <w:r>
                        <w:t xml:space="preserve">Summary of Key Findings </w:t>
                      </w:r>
                    </w:p>
                    <w:p w:rsidR="00B467E8" w:rsidRPr="001B6DCA" w:rsidRDefault="00B467E8" w:rsidP="00D12EDC">
                      <w:pPr>
                        <w:spacing w:after="0" w:line="240" w:lineRule="auto"/>
                        <w:jc w:val="both"/>
                        <w:rPr>
                          <w:rFonts w:ascii="Arial Narrow" w:hAnsi="Arial Narrow"/>
                          <w:sz w:val="24"/>
                          <w:szCs w:val="20"/>
                        </w:rPr>
                      </w:pPr>
                      <w:r w:rsidRPr="001B6DCA">
                        <w:rPr>
                          <w:rFonts w:ascii="Arial Narrow" w:hAnsi="Arial Narrow"/>
                          <w:sz w:val="24"/>
                          <w:szCs w:val="20"/>
                        </w:rPr>
                        <w:t>The evaluation found that the HFLE programme content</w:t>
                      </w:r>
                      <w:r>
                        <w:rPr>
                          <w:rFonts w:ascii="Arial Narrow" w:hAnsi="Arial Narrow"/>
                          <w:sz w:val="24"/>
                          <w:szCs w:val="20"/>
                        </w:rPr>
                        <w:t xml:space="preserve"> is relevant and contributes</w:t>
                      </w:r>
                      <w:r w:rsidRPr="001B6DCA">
                        <w:rPr>
                          <w:rFonts w:ascii="Arial Narrow" w:hAnsi="Arial Narrow"/>
                          <w:sz w:val="24"/>
                          <w:szCs w:val="20"/>
                        </w:rPr>
                        <w:t xml:space="preserve"> to several MDGs (1-7)</w:t>
                      </w:r>
                      <w:r>
                        <w:rPr>
                          <w:rFonts w:ascii="Arial Narrow" w:hAnsi="Arial Narrow"/>
                          <w:sz w:val="24"/>
                          <w:szCs w:val="20"/>
                        </w:rPr>
                        <w:t>.</w:t>
                      </w:r>
                      <w:r w:rsidRPr="001B6DCA">
                        <w:rPr>
                          <w:rFonts w:ascii="Arial Narrow" w:hAnsi="Arial Narrow"/>
                          <w:sz w:val="24"/>
                          <w:szCs w:val="20"/>
                        </w:rPr>
                        <w:t xml:space="preserve"> This is because the HFLE modules cover various relevant topics which could, depending on the quality of the transfer of knowledge, contribute to the realization of these goals in Guyana through awareness raising and influencing behaviour</w:t>
                      </w:r>
                      <w:r>
                        <w:rPr>
                          <w:rFonts w:ascii="Arial Narrow" w:hAnsi="Arial Narrow"/>
                          <w:sz w:val="24"/>
                          <w:szCs w:val="20"/>
                        </w:rPr>
                        <w:t xml:space="preserve"> change in school going adolescents</w:t>
                      </w:r>
                      <w:r w:rsidRPr="001B6DCA">
                        <w:rPr>
                          <w:rFonts w:ascii="Arial Narrow" w:hAnsi="Arial Narrow"/>
                          <w:sz w:val="24"/>
                          <w:szCs w:val="20"/>
                        </w:rPr>
                        <w:t xml:space="preserve">.  </w:t>
                      </w:r>
                    </w:p>
                    <w:p w:rsidR="00B467E8" w:rsidRPr="001B6DCA" w:rsidRDefault="00B467E8" w:rsidP="00D12EDC">
                      <w:pPr>
                        <w:spacing w:after="0" w:line="240" w:lineRule="auto"/>
                        <w:jc w:val="both"/>
                        <w:rPr>
                          <w:rFonts w:ascii="Arial Narrow" w:hAnsi="Arial Narrow"/>
                          <w:sz w:val="24"/>
                          <w:szCs w:val="20"/>
                        </w:rPr>
                      </w:pPr>
                    </w:p>
                    <w:p w:rsidR="00B467E8" w:rsidRPr="001B6DCA" w:rsidRDefault="00B467E8" w:rsidP="00D12EDC">
                      <w:pPr>
                        <w:spacing w:after="0" w:line="240" w:lineRule="auto"/>
                        <w:jc w:val="both"/>
                        <w:rPr>
                          <w:rFonts w:ascii="Arial Narrow" w:hAnsi="Arial Narrow"/>
                          <w:sz w:val="24"/>
                          <w:lang w:val="en-US"/>
                        </w:rPr>
                      </w:pPr>
                      <w:r w:rsidRPr="001B6DCA">
                        <w:rPr>
                          <w:rFonts w:ascii="Arial Narrow" w:hAnsi="Arial Narrow"/>
                          <w:sz w:val="24"/>
                          <w:szCs w:val="20"/>
                          <w:lang w:val="en-US"/>
                        </w:rPr>
                        <w:t xml:space="preserve">The evaluation also found that there is a strong nexus between COHSOD goals as CARICOM’s HFLE initiative guides the implementation in Guyana, and </w:t>
                      </w:r>
                      <w:r>
                        <w:rPr>
                          <w:rFonts w:ascii="Arial Narrow" w:hAnsi="Arial Narrow"/>
                          <w:sz w:val="24"/>
                          <w:szCs w:val="20"/>
                          <w:lang w:val="en-US"/>
                        </w:rPr>
                        <w:t>as such the national</w:t>
                      </w:r>
                      <w:r w:rsidRPr="001B6DCA">
                        <w:rPr>
                          <w:rFonts w:ascii="Arial Narrow" w:hAnsi="Arial Narrow"/>
                          <w:sz w:val="24"/>
                          <w:szCs w:val="20"/>
                          <w:lang w:val="en-US"/>
                        </w:rPr>
                        <w:t xml:space="preserve"> programme is integrated into the regional response. There are however, some inconsistencies within both the CARICOM HFLE Framework and the content of national policy, namely the </w:t>
                      </w:r>
                      <w:r w:rsidRPr="001B6DCA">
                        <w:rPr>
                          <w:rFonts w:ascii="Arial Narrow" w:hAnsi="Arial Narrow"/>
                          <w:i/>
                          <w:sz w:val="24"/>
                          <w:szCs w:val="20"/>
                          <w:lang w:val="en-US"/>
                        </w:rPr>
                        <w:t>School, Health Nutrition and HIV&amp;AIDS Policy.</w:t>
                      </w:r>
                      <w:r w:rsidRPr="001B6DCA">
                        <w:rPr>
                          <w:rFonts w:ascii="Arial Narrow" w:hAnsi="Arial Narrow"/>
                          <w:b/>
                          <w:sz w:val="24"/>
                          <w:szCs w:val="20"/>
                          <w:lang w:val="en-US"/>
                        </w:rPr>
                        <w:t xml:space="preserve"> </w:t>
                      </w:r>
                      <w:r w:rsidRPr="001B6DCA">
                        <w:rPr>
                          <w:rFonts w:ascii="Arial Narrow" w:hAnsi="Arial Narrow"/>
                          <w:sz w:val="24"/>
                          <w:lang w:val="en-US"/>
                        </w:rPr>
                        <w:t xml:space="preserve">There are also gaps in the implementation of national policy in areas such as (1) having modules that reflect cultural and religious diversity, (2) HFLE should be taught from Grades 1-9 and </w:t>
                      </w:r>
                      <w:r>
                        <w:rPr>
                          <w:rFonts w:ascii="Arial Narrow" w:hAnsi="Arial Narrow"/>
                          <w:sz w:val="24"/>
                          <w:lang w:val="en-US"/>
                        </w:rPr>
                        <w:t xml:space="preserve">(3) </w:t>
                      </w:r>
                      <w:r w:rsidRPr="001B6DCA">
                        <w:rPr>
                          <w:rFonts w:ascii="Arial Narrow" w:hAnsi="Arial Narrow"/>
                          <w:sz w:val="24"/>
                          <w:lang w:val="en-US"/>
                        </w:rPr>
                        <w:t>as a modularized course from Grade 10-11. There is strong support among HFLE teachers for the latter to be addressed</w:t>
                      </w:r>
                      <w:r>
                        <w:rPr>
                          <w:rFonts w:ascii="Arial Narrow" w:hAnsi="Arial Narrow"/>
                          <w:sz w:val="24"/>
                          <w:lang w:val="en-US"/>
                        </w:rPr>
                        <w:t xml:space="preserve">:  </w:t>
                      </w:r>
                      <w:r w:rsidRPr="001B6DCA">
                        <w:rPr>
                          <w:rFonts w:ascii="Arial Narrow" w:hAnsi="Arial Narrow"/>
                          <w:sz w:val="24"/>
                        </w:rPr>
                        <w:t xml:space="preserve">69.5% of them felt </w:t>
                      </w:r>
                      <w:proofErr w:type="gramStart"/>
                      <w:r w:rsidRPr="001B6DCA">
                        <w:rPr>
                          <w:rFonts w:ascii="Arial Narrow" w:hAnsi="Arial Narrow"/>
                          <w:sz w:val="24"/>
                        </w:rPr>
                        <w:t xml:space="preserve">that </w:t>
                      </w:r>
                      <w:r>
                        <w:rPr>
                          <w:rFonts w:ascii="Arial Narrow" w:hAnsi="Arial Narrow"/>
                          <w:sz w:val="24"/>
                        </w:rPr>
                        <w:t>”</w:t>
                      </w:r>
                      <w:proofErr w:type="gramEnd"/>
                      <w:r w:rsidRPr="001B6DCA">
                        <w:rPr>
                          <w:rFonts w:ascii="Arial Narrow" w:hAnsi="Arial Narrow"/>
                          <w:sz w:val="24"/>
                        </w:rPr>
                        <w:t xml:space="preserve">HFLE should be taught in Grades 10-12” in keeping with Guyana’s national school policy. </w:t>
                      </w:r>
                    </w:p>
                    <w:p w:rsidR="00B467E8" w:rsidRPr="001B6DCA" w:rsidRDefault="00B467E8" w:rsidP="00D12EDC">
                      <w:pPr>
                        <w:spacing w:after="0" w:line="240" w:lineRule="auto"/>
                        <w:jc w:val="both"/>
                        <w:rPr>
                          <w:rFonts w:ascii="Arial Narrow" w:hAnsi="Arial Narrow"/>
                          <w:sz w:val="24"/>
                          <w:lang w:val="en-US"/>
                        </w:rPr>
                      </w:pPr>
                    </w:p>
                    <w:p w:rsidR="00B467E8" w:rsidRPr="001B6DCA" w:rsidRDefault="00B467E8" w:rsidP="00D12EDC">
                      <w:pPr>
                        <w:spacing w:after="0" w:line="240" w:lineRule="auto"/>
                        <w:jc w:val="both"/>
                        <w:rPr>
                          <w:rFonts w:ascii="Arial Narrow" w:hAnsi="Arial Narrow"/>
                          <w:sz w:val="24"/>
                        </w:rPr>
                      </w:pPr>
                      <w:r w:rsidRPr="001B6DCA">
                        <w:rPr>
                          <w:rFonts w:ascii="Arial Narrow" w:hAnsi="Arial Narrow"/>
                          <w:sz w:val="24"/>
                        </w:rPr>
                        <w:t xml:space="preserve">The results from the evaluation related to the integration of HFLE in the local education context were mixed. For example, 52% of HFLE teachers felt that the subject “fits well with the teaching culture,” and empowers students (96%), only 47% said that they were comfortable teaching the HFLE topics and 39% of teachers were neutral on whether parents were supportive of HFLE.  </w:t>
                      </w:r>
                      <w:r>
                        <w:rPr>
                          <w:rFonts w:ascii="Arial Narrow" w:hAnsi="Arial Narrow"/>
                          <w:sz w:val="24"/>
                        </w:rPr>
                        <w:t>This highlighted that local stakeholders and implementers may not always be on-board with the importance of HFLE with regard to the local context.</w:t>
                      </w:r>
                    </w:p>
                    <w:p w:rsidR="00B467E8" w:rsidRPr="001B6DCA" w:rsidRDefault="00B467E8" w:rsidP="00D12EDC">
                      <w:pPr>
                        <w:spacing w:after="0" w:line="240" w:lineRule="auto"/>
                        <w:jc w:val="both"/>
                        <w:rPr>
                          <w:rFonts w:ascii="Arial Narrow" w:hAnsi="Arial Narrow"/>
                          <w:sz w:val="24"/>
                        </w:rPr>
                      </w:pPr>
                    </w:p>
                    <w:p w:rsidR="00B467E8" w:rsidRPr="001B6DCA" w:rsidRDefault="00B467E8" w:rsidP="00D12EDC">
                      <w:pPr>
                        <w:spacing w:after="0" w:line="240" w:lineRule="auto"/>
                        <w:jc w:val="both"/>
                        <w:rPr>
                          <w:rFonts w:ascii="Arial Narrow" w:hAnsi="Arial Narrow"/>
                          <w:sz w:val="24"/>
                          <w:szCs w:val="20"/>
                        </w:rPr>
                      </w:pPr>
                      <w:r w:rsidRPr="001B6DCA">
                        <w:rPr>
                          <w:rFonts w:ascii="Arial Narrow" w:hAnsi="Arial Narrow"/>
                          <w:sz w:val="24"/>
                          <w:szCs w:val="20"/>
                        </w:rPr>
                        <w:t xml:space="preserve">The majority of stakeholders who were interviewed for the evaluation, including education officials, NGO staff and teachers viewed the program as </w:t>
                      </w:r>
                      <w:r w:rsidRPr="001B6DCA">
                        <w:rPr>
                          <w:rFonts w:ascii="Arial Narrow" w:hAnsi="Arial Narrow"/>
                          <w:i/>
                          <w:sz w:val="24"/>
                          <w:szCs w:val="20"/>
                        </w:rPr>
                        <w:t>relevant</w:t>
                      </w:r>
                      <w:r w:rsidRPr="001B6DCA">
                        <w:rPr>
                          <w:rFonts w:ascii="Arial Narrow" w:hAnsi="Arial Narrow"/>
                          <w:sz w:val="24"/>
                          <w:szCs w:val="20"/>
                        </w:rPr>
                        <w:t xml:space="preserve"> in particular as a response to key social-economic issues which need to be addressed such as, HIV&amp;AIDS, bullying, violence, gambling, peer pressure, teenage pregnancy. </w:t>
                      </w:r>
                    </w:p>
                    <w:p w:rsidR="00B467E8" w:rsidRPr="001252AE" w:rsidRDefault="00B467E8" w:rsidP="00D12EDC">
                      <w:pPr>
                        <w:spacing w:after="0" w:line="240" w:lineRule="auto"/>
                        <w:jc w:val="both"/>
                        <w:rPr>
                          <w:rFonts w:ascii="Arial Narrow" w:hAnsi="Arial Narrow"/>
                          <w:szCs w:val="20"/>
                        </w:rPr>
                      </w:pPr>
                    </w:p>
                    <w:p w:rsidR="00B467E8" w:rsidRDefault="00B467E8" w:rsidP="00D12EDC">
                      <w:pPr>
                        <w:spacing w:after="0" w:line="240" w:lineRule="auto"/>
                        <w:jc w:val="both"/>
                        <w:rPr>
                          <w:rFonts w:ascii="Arial Narrow" w:hAnsi="Arial Narrow"/>
                          <w:sz w:val="20"/>
                          <w:szCs w:val="20"/>
                        </w:rPr>
                      </w:pPr>
                    </w:p>
                    <w:p w:rsidR="00B467E8" w:rsidRPr="00580A2B" w:rsidRDefault="00B467E8" w:rsidP="00D12EDC">
                      <w:pPr>
                        <w:spacing w:after="0" w:line="240" w:lineRule="auto"/>
                        <w:jc w:val="both"/>
                        <w:rPr>
                          <w:rFonts w:ascii="Arial Narrow" w:hAnsi="Arial Narrow"/>
                          <w:sz w:val="20"/>
                          <w:szCs w:val="20"/>
                        </w:rPr>
                      </w:pPr>
                      <w:r w:rsidRPr="00580A2B">
                        <w:rPr>
                          <w:rFonts w:ascii="Arial Narrow" w:hAnsi="Arial Narrow"/>
                          <w:sz w:val="20"/>
                          <w:szCs w:val="20"/>
                        </w:rPr>
                        <w:t xml:space="preserve"> </w:t>
                      </w:r>
                    </w:p>
                    <w:p w:rsidR="00B467E8" w:rsidRPr="00580A2B" w:rsidRDefault="00B467E8" w:rsidP="00D12EDC">
                      <w:pPr>
                        <w:spacing w:after="0" w:line="240" w:lineRule="auto"/>
                        <w:jc w:val="both"/>
                        <w:rPr>
                          <w:rFonts w:ascii="Arial Narrow" w:hAnsi="Arial Narrow"/>
                          <w:sz w:val="20"/>
                          <w:szCs w:val="20"/>
                        </w:rPr>
                      </w:pPr>
                    </w:p>
                    <w:p w:rsidR="00B467E8" w:rsidRPr="00D71C3C" w:rsidRDefault="00B467E8" w:rsidP="00D12EDC">
                      <w:pPr>
                        <w:spacing w:after="0" w:line="240" w:lineRule="auto"/>
                        <w:jc w:val="both"/>
                        <w:rPr>
                          <w:rFonts w:ascii="Arial Narrow" w:hAnsi="Arial Narrow"/>
                          <w:sz w:val="21"/>
                        </w:rPr>
                      </w:pPr>
                    </w:p>
                  </w:txbxContent>
                </v:textbox>
                <w10:wrap type="tight"/>
              </v:shape>
            </w:pict>
          </mc:Fallback>
        </mc:AlternateContent>
      </w:r>
    </w:p>
    <w:p w:rsidR="00D12EDC" w:rsidRPr="00DE3845" w:rsidRDefault="00D12EDC" w:rsidP="00D12EDC">
      <w:pPr>
        <w:spacing w:after="0" w:line="240" w:lineRule="auto"/>
        <w:jc w:val="both"/>
        <w:rPr>
          <w:rFonts w:ascii="Arial Narrow" w:hAnsi="Arial Narrow" w:cs="Arial"/>
          <w:sz w:val="24"/>
          <w:szCs w:val="20"/>
        </w:rPr>
      </w:pPr>
      <w:r w:rsidRPr="00DE3845">
        <w:rPr>
          <w:rFonts w:ascii="Arial Narrow" w:hAnsi="Arial Narrow" w:cs="Arial"/>
          <w:sz w:val="24"/>
          <w:szCs w:val="20"/>
        </w:rPr>
        <w:lastRenderedPageBreak/>
        <w:t xml:space="preserve">The evaluation explored the relevance of the HFLE programme in terms of broader international, regional and national context and development goals such as the MDGs, CARICOM’s COHSOD goals and national development plans and priorities. The </w:t>
      </w:r>
      <w:r>
        <w:rPr>
          <w:rFonts w:ascii="Arial Narrow" w:hAnsi="Arial Narrow" w:cs="Arial"/>
          <w:sz w:val="24"/>
          <w:szCs w:val="20"/>
        </w:rPr>
        <w:t>evaluation</w:t>
      </w:r>
      <w:r w:rsidRPr="00DE3845">
        <w:rPr>
          <w:rFonts w:ascii="Arial Narrow" w:hAnsi="Arial Narrow" w:cs="Arial"/>
          <w:sz w:val="24"/>
          <w:szCs w:val="20"/>
        </w:rPr>
        <w:t xml:space="preserve"> found a direct</w:t>
      </w:r>
      <w:r>
        <w:rPr>
          <w:rFonts w:ascii="Arial Narrow" w:hAnsi="Arial Narrow" w:cs="Arial"/>
          <w:sz w:val="24"/>
          <w:szCs w:val="20"/>
        </w:rPr>
        <w:t>,</w:t>
      </w:r>
      <w:r w:rsidRPr="00DE3845">
        <w:rPr>
          <w:rFonts w:ascii="Arial Narrow" w:hAnsi="Arial Narrow" w:cs="Arial"/>
          <w:sz w:val="24"/>
          <w:szCs w:val="20"/>
        </w:rPr>
        <w:t xml:space="preserve"> and relevant connection to national and regional goals, in particular given the emphasis on the broad investment in human capital in the area of education and specifically in the stated prioritization of HFLE both nationally and regionally. The national and regional development plans are in turn, explicitly linked to the achievement of MDG objectives by 2015.</w:t>
      </w:r>
    </w:p>
    <w:p w:rsidR="00D12EDC" w:rsidRPr="00DE3845" w:rsidRDefault="00D12EDC" w:rsidP="00D12EDC">
      <w:pPr>
        <w:spacing w:after="0" w:line="240" w:lineRule="auto"/>
        <w:jc w:val="both"/>
        <w:rPr>
          <w:rFonts w:ascii="Arial Narrow" w:hAnsi="Arial Narrow" w:cs="Arial"/>
          <w:sz w:val="24"/>
          <w:szCs w:val="20"/>
        </w:rPr>
      </w:pPr>
    </w:p>
    <w:p w:rsidR="00D12EDC" w:rsidRPr="00DE3845" w:rsidRDefault="00D12EDC" w:rsidP="00D12EDC">
      <w:pPr>
        <w:spacing w:line="240" w:lineRule="auto"/>
        <w:jc w:val="both"/>
        <w:rPr>
          <w:rFonts w:ascii="Arial Narrow" w:hAnsi="Arial Narrow" w:cs="Arial"/>
          <w:sz w:val="24"/>
          <w:szCs w:val="20"/>
        </w:rPr>
      </w:pPr>
      <w:r w:rsidRPr="00DE3845">
        <w:rPr>
          <w:rFonts w:ascii="Arial Narrow" w:hAnsi="Arial Narrow"/>
          <w:color w:val="000000" w:themeColor="text1"/>
          <w:sz w:val="24"/>
        </w:rPr>
        <w:t>Both education and health are generally viewed as being essential to addressing global challenges including poverty, inequality and socio-economic under-development, which is also a priority of the Government of Guyana. In 2012, Guyana ranked 112 on UNDP’s Human Development Index pacing Guyana in the “Medium Human Development” category</w:t>
      </w:r>
      <w:r w:rsidRPr="00DE3845">
        <w:rPr>
          <w:rFonts w:ascii="Arial Narrow" w:hAnsi="Arial Narrow" w:cs="Arial"/>
          <w:sz w:val="24"/>
          <w:szCs w:val="20"/>
        </w:rPr>
        <w:t xml:space="preserve">. Since HFLE aims to contribute the development of Guyanese adolescents in a multi-dimensional manner, it is directly aligned with the MDGs. </w:t>
      </w:r>
    </w:p>
    <w:p w:rsidR="00D12EDC" w:rsidRPr="00DE3845" w:rsidRDefault="00D12EDC" w:rsidP="00D12EDC">
      <w:pPr>
        <w:spacing w:line="240" w:lineRule="auto"/>
        <w:jc w:val="both"/>
        <w:rPr>
          <w:rFonts w:ascii="Arial Narrow" w:hAnsi="Arial Narrow"/>
          <w:color w:val="000000" w:themeColor="text1"/>
          <w:sz w:val="24"/>
        </w:rPr>
      </w:pPr>
      <w:r w:rsidRPr="00DE3845">
        <w:rPr>
          <w:rFonts w:ascii="Arial Narrow" w:hAnsi="Arial Narrow" w:cs="Arial"/>
          <w:sz w:val="24"/>
          <w:szCs w:val="20"/>
        </w:rPr>
        <w:t>A 2012 UNICEF</w:t>
      </w:r>
      <w:r w:rsidR="007424FC">
        <w:rPr>
          <w:rFonts w:ascii="Arial Narrow" w:hAnsi="Arial Narrow" w:cs="Arial"/>
          <w:sz w:val="24"/>
          <w:szCs w:val="20"/>
        </w:rPr>
        <w:t xml:space="preserve"> report</w:t>
      </w:r>
      <w:r w:rsidRPr="00DE3845">
        <w:rPr>
          <w:rFonts w:ascii="Arial Narrow" w:hAnsi="Arial Narrow" w:cs="Arial"/>
          <w:sz w:val="24"/>
          <w:szCs w:val="20"/>
        </w:rPr>
        <w:t xml:space="preserve"> stated, “</w:t>
      </w:r>
      <w:r w:rsidRPr="00DE3845">
        <w:rPr>
          <w:rFonts w:ascii="Arial Narrow" w:eastAsiaTheme="minorHAnsi" w:hAnsi="Arial Narrow" w:cs="Calibri"/>
          <w:i/>
          <w:color w:val="000000"/>
          <w:sz w:val="24"/>
          <w:szCs w:val="19"/>
          <w:lang w:eastAsia="en-US"/>
        </w:rPr>
        <w:t>Health is a primary concern for all nations and relates to several Millennium Development Goals (MDGs) – clean water, sanitation and hygiene; maternal and infant mortality; control of HIV, sexually transmitted infections (STIs) and other preventable diseases such as malaria. Ill health contributes to poor attendance, performance and completion of basic schooling. In all nations there are additional concerns such as substance abuse and risky sexual behaviour which may contribute to crime and violence</w:t>
      </w:r>
      <w:r w:rsidRPr="00DE3845">
        <w:rPr>
          <w:rFonts w:ascii="Arial Narrow" w:eastAsiaTheme="minorHAnsi" w:hAnsi="Arial Narrow" w:cs="Calibri"/>
          <w:color w:val="000000"/>
          <w:sz w:val="24"/>
          <w:szCs w:val="19"/>
          <w:lang w:eastAsia="en-US"/>
        </w:rPr>
        <w:t>” (UNICEF 2012: 18). Therefore, because HFLE potentially contributes to supporting human development it has a link to the MDGs. Similarly, CARICOM has reported, “</w:t>
      </w:r>
      <w:r w:rsidRPr="00DE3845">
        <w:rPr>
          <w:rFonts w:ascii="Arial Narrow" w:eastAsiaTheme="minorHAnsi" w:hAnsi="Arial Narrow" w:cs="Calibri"/>
          <w:i/>
          <w:color w:val="000000"/>
          <w:sz w:val="24"/>
          <w:szCs w:val="19"/>
          <w:lang w:eastAsia="en-US"/>
        </w:rPr>
        <w:t>the main thrust of HFLE is to improve human development and the quality life for all. If we are to prevent, reduce, and control the various health-related and socials ills that pervade the Region, we must begin by addressing the common, underlying, contributory factors, of which the manifested behaviours are</w:t>
      </w:r>
      <w:r>
        <w:rPr>
          <w:rFonts w:ascii="Arial Narrow" w:eastAsiaTheme="minorHAnsi" w:hAnsi="Arial Narrow" w:cs="Calibri"/>
          <w:i/>
          <w:color w:val="000000"/>
          <w:sz w:val="24"/>
          <w:szCs w:val="19"/>
          <w:lang w:eastAsia="en-US"/>
        </w:rPr>
        <w:t>,</w:t>
      </w:r>
      <w:r w:rsidRPr="00DE3845">
        <w:rPr>
          <w:rFonts w:ascii="Arial Narrow" w:eastAsiaTheme="minorHAnsi" w:hAnsi="Arial Narrow" w:cs="Calibri"/>
          <w:i/>
          <w:color w:val="000000"/>
          <w:sz w:val="24"/>
          <w:szCs w:val="19"/>
          <w:lang w:eastAsia="en-US"/>
        </w:rPr>
        <w:t xml:space="preserve"> but the symptoms. Promotion of Health and Wellness, therefore, underpins the entire HFLE curriculum</w:t>
      </w:r>
      <w:r w:rsidRPr="00DE3845">
        <w:rPr>
          <w:rFonts w:ascii="Arial Narrow" w:eastAsiaTheme="minorHAnsi" w:hAnsi="Arial Narrow" w:cs="Calibri"/>
          <w:color w:val="000000"/>
          <w:sz w:val="24"/>
          <w:szCs w:val="19"/>
          <w:lang w:eastAsia="en-US"/>
        </w:rPr>
        <w:t>.”</w:t>
      </w:r>
    </w:p>
    <w:p w:rsidR="00D12EDC" w:rsidRPr="00DE3845" w:rsidRDefault="00D12EDC" w:rsidP="00D12EDC">
      <w:pPr>
        <w:spacing w:after="0" w:line="240" w:lineRule="auto"/>
        <w:jc w:val="both"/>
        <w:rPr>
          <w:rFonts w:ascii="Arial Narrow" w:hAnsi="Arial Narrow" w:cs="Arial"/>
          <w:sz w:val="24"/>
          <w:szCs w:val="20"/>
        </w:rPr>
      </w:pPr>
      <w:r w:rsidRPr="00DE3845">
        <w:rPr>
          <w:rFonts w:ascii="Arial Narrow" w:hAnsi="Arial Narrow" w:cs="Arial"/>
          <w:sz w:val="24"/>
          <w:szCs w:val="20"/>
        </w:rPr>
        <w:t>The HFLE curriculum contributes to the MDGs by potentially raising awareness on key issues, which may in turn strengthen both knowledge and practice among young children and adolescents. As the table below (</w:t>
      </w:r>
      <w:r w:rsidR="00FB0C09">
        <w:fldChar w:fldCharType="begin"/>
      </w:r>
      <w:r w:rsidR="00FB0C09">
        <w:instrText xml:space="preserve"> REF _Ref362272898 \h  \* MERGEFORMAT </w:instrText>
      </w:r>
      <w:r w:rsidR="00FB0C09">
        <w:fldChar w:fldCharType="separate"/>
      </w:r>
      <w:r w:rsidRPr="00D12EDC">
        <w:rPr>
          <w:rFonts w:ascii="Arial Narrow" w:hAnsi="Arial Narrow"/>
          <w:b/>
          <w:sz w:val="24"/>
          <w:szCs w:val="24"/>
        </w:rPr>
        <w:t>Table 8</w:t>
      </w:r>
      <w:r w:rsidR="00FB0C09">
        <w:fldChar w:fldCharType="end"/>
      </w:r>
      <w:r w:rsidRPr="00DE3845">
        <w:rPr>
          <w:rFonts w:ascii="Arial Narrow" w:hAnsi="Arial Narrow" w:cs="Arial"/>
          <w:sz w:val="24"/>
          <w:szCs w:val="20"/>
        </w:rPr>
        <w:t>) shows, the following MDGs are directly addressed in the HFLE curriculum:</w:t>
      </w:r>
      <w:r>
        <w:rPr>
          <w:rFonts w:ascii="Arial Narrow" w:hAnsi="Arial Narrow" w:cs="Arial"/>
          <w:sz w:val="24"/>
          <w:szCs w:val="20"/>
        </w:rPr>
        <w:t xml:space="preserve"> MDGs</w:t>
      </w:r>
      <w:r w:rsidRPr="00DE3845">
        <w:rPr>
          <w:rFonts w:ascii="Arial Narrow" w:hAnsi="Arial Narrow" w:cs="Arial"/>
          <w:sz w:val="24"/>
          <w:szCs w:val="20"/>
        </w:rPr>
        <w:t xml:space="preserve"> 1</w:t>
      </w:r>
      <w:r>
        <w:rPr>
          <w:rFonts w:ascii="Arial Narrow" w:hAnsi="Arial Narrow" w:cs="Arial"/>
          <w:sz w:val="24"/>
          <w:szCs w:val="20"/>
        </w:rPr>
        <w:t>-</w:t>
      </w:r>
      <w:r w:rsidRPr="00DE3845">
        <w:rPr>
          <w:rFonts w:ascii="Arial Narrow" w:hAnsi="Arial Narrow" w:cs="Arial"/>
          <w:sz w:val="24"/>
          <w:szCs w:val="20"/>
        </w:rPr>
        <w:t xml:space="preserve"> 7.</w:t>
      </w:r>
    </w:p>
    <w:p w:rsidR="00D12EDC" w:rsidRPr="00DE3845" w:rsidRDefault="00D12EDC" w:rsidP="00D12EDC">
      <w:pPr>
        <w:spacing w:after="0" w:line="240" w:lineRule="auto"/>
        <w:jc w:val="both"/>
        <w:rPr>
          <w:rFonts w:ascii="Arial Narrow" w:hAnsi="Arial Narrow" w:cs="Arial"/>
          <w:szCs w:val="20"/>
          <w:highlight w:val="yellow"/>
        </w:rPr>
      </w:pPr>
    </w:p>
    <w:p w:rsidR="00D12EDC" w:rsidRPr="00DE3845" w:rsidRDefault="00D12EDC" w:rsidP="00D12EDC">
      <w:pPr>
        <w:pStyle w:val="Caption"/>
        <w:spacing w:after="0"/>
        <w:rPr>
          <w:rFonts w:cs="Arial"/>
          <w:sz w:val="22"/>
          <w:szCs w:val="20"/>
          <w:highlight w:val="yellow"/>
        </w:rPr>
      </w:pPr>
      <w:bookmarkStart w:id="63" w:name="_Ref362272898"/>
      <w:bookmarkStart w:id="64" w:name="_Toc249937987"/>
      <w:r w:rsidRPr="00DE3845">
        <w:rPr>
          <w:sz w:val="22"/>
        </w:rPr>
        <w:t xml:space="preserve">Table </w:t>
      </w:r>
      <w:r w:rsidR="00F802B4" w:rsidRPr="00DE3845">
        <w:rPr>
          <w:sz w:val="22"/>
        </w:rPr>
        <w:fldChar w:fldCharType="begin"/>
      </w:r>
      <w:r w:rsidRPr="00DE3845">
        <w:rPr>
          <w:sz w:val="22"/>
        </w:rPr>
        <w:instrText xml:space="preserve"> SEQ Table \* ARABIC </w:instrText>
      </w:r>
      <w:r w:rsidR="00F802B4" w:rsidRPr="00DE3845">
        <w:rPr>
          <w:sz w:val="22"/>
        </w:rPr>
        <w:fldChar w:fldCharType="separate"/>
      </w:r>
      <w:r>
        <w:rPr>
          <w:noProof/>
          <w:sz w:val="22"/>
        </w:rPr>
        <w:t>8</w:t>
      </w:r>
      <w:r w:rsidR="00F802B4" w:rsidRPr="00DE3845">
        <w:rPr>
          <w:sz w:val="22"/>
        </w:rPr>
        <w:fldChar w:fldCharType="end"/>
      </w:r>
      <w:bookmarkEnd w:id="63"/>
      <w:r w:rsidRPr="00DE3845">
        <w:rPr>
          <w:sz w:val="22"/>
        </w:rPr>
        <w:t>: HFLE Curriculum Content Relevance to the MDGs</w:t>
      </w:r>
      <w:bookmarkEnd w:id="64"/>
    </w:p>
    <w:tbl>
      <w:tblPr>
        <w:tblStyle w:val="TableGrid"/>
        <w:tblW w:w="8789" w:type="dxa"/>
        <w:tblInd w:w="108"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0A0" w:firstRow="1" w:lastRow="0" w:firstColumn="1" w:lastColumn="0" w:noHBand="0" w:noVBand="0"/>
      </w:tblPr>
      <w:tblGrid>
        <w:gridCol w:w="1579"/>
        <w:gridCol w:w="1326"/>
        <w:gridCol w:w="3588"/>
        <w:gridCol w:w="2296"/>
      </w:tblGrid>
      <w:tr w:rsidR="00D12EDC" w:rsidRPr="00DE3845">
        <w:trPr>
          <w:tblHeader/>
        </w:trPr>
        <w:tc>
          <w:tcPr>
            <w:tcW w:w="1579" w:type="dxa"/>
            <w:tcBorders>
              <w:bottom w:val="single" w:sz="4" w:space="0" w:color="4F81BD" w:themeColor="accent1"/>
            </w:tcBorders>
            <w:shd w:val="clear" w:color="auto" w:fill="0099FF"/>
          </w:tcPr>
          <w:p w:rsidR="00D12EDC" w:rsidRPr="00DE3845" w:rsidRDefault="00D12EDC" w:rsidP="00A824B1">
            <w:pPr>
              <w:tabs>
                <w:tab w:val="left" w:pos="7560"/>
              </w:tabs>
              <w:spacing w:after="0" w:line="240" w:lineRule="auto"/>
              <w:jc w:val="center"/>
              <w:rPr>
                <w:rFonts w:ascii="Arial Narrow" w:hAnsi="Arial Narrow" w:cs="Times New Roman"/>
                <w:b/>
                <w:color w:val="FFFFFF" w:themeColor="background1"/>
                <w:sz w:val="20"/>
                <w:szCs w:val="20"/>
              </w:rPr>
            </w:pPr>
            <w:r w:rsidRPr="00DE3845">
              <w:rPr>
                <w:rFonts w:ascii="Arial Narrow" w:hAnsi="Arial Narrow" w:cs="Times New Roman"/>
                <w:b/>
                <w:color w:val="FFFFFF" w:themeColor="background1"/>
                <w:sz w:val="20"/>
                <w:szCs w:val="20"/>
              </w:rPr>
              <w:t>Millennium Development Goal</w:t>
            </w:r>
          </w:p>
        </w:tc>
        <w:tc>
          <w:tcPr>
            <w:tcW w:w="1326" w:type="dxa"/>
            <w:tcBorders>
              <w:bottom w:val="single" w:sz="4" w:space="0" w:color="4F81BD" w:themeColor="accent1"/>
            </w:tcBorders>
            <w:shd w:val="clear" w:color="auto" w:fill="0099FF"/>
          </w:tcPr>
          <w:p w:rsidR="00D12EDC" w:rsidRPr="00DE3845" w:rsidRDefault="00D12EDC" w:rsidP="00A824B1">
            <w:pPr>
              <w:tabs>
                <w:tab w:val="left" w:pos="7560"/>
              </w:tabs>
              <w:spacing w:after="0" w:line="240" w:lineRule="auto"/>
              <w:jc w:val="center"/>
              <w:rPr>
                <w:rFonts w:ascii="Arial Narrow" w:hAnsi="Arial Narrow" w:cs="Times New Roman"/>
                <w:b/>
                <w:color w:val="FFFFFF" w:themeColor="background1"/>
                <w:sz w:val="20"/>
                <w:szCs w:val="20"/>
              </w:rPr>
            </w:pPr>
            <w:r w:rsidRPr="00DE3845">
              <w:rPr>
                <w:rFonts w:ascii="Arial Narrow" w:hAnsi="Arial Narrow" w:cs="Times New Roman"/>
                <w:b/>
                <w:color w:val="FFFFFF" w:themeColor="background1"/>
                <w:sz w:val="20"/>
                <w:szCs w:val="20"/>
              </w:rPr>
              <w:t>HFLE Curriculum Module</w:t>
            </w:r>
          </w:p>
        </w:tc>
        <w:tc>
          <w:tcPr>
            <w:tcW w:w="3588" w:type="dxa"/>
            <w:tcBorders>
              <w:bottom w:val="single" w:sz="4" w:space="0" w:color="4F81BD" w:themeColor="accent1"/>
            </w:tcBorders>
            <w:shd w:val="clear" w:color="auto" w:fill="0099FF"/>
          </w:tcPr>
          <w:p w:rsidR="00D12EDC" w:rsidRPr="00DE3845" w:rsidRDefault="00D12EDC" w:rsidP="00A824B1">
            <w:pPr>
              <w:tabs>
                <w:tab w:val="left" w:pos="7560"/>
              </w:tabs>
              <w:spacing w:after="0" w:line="240" w:lineRule="auto"/>
              <w:jc w:val="center"/>
              <w:rPr>
                <w:rFonts w:ascii="Arial Narrow" w:hAnsi="Arial Narrow" w:cs="Times New Roman"/>
                <w:b/>
                <w:color w:val="FFFFFF" w:themeColor="background1"/>
                <w:sz w:val="20"/>
                <w:szCs w:val="20"/>
              </w:rPr>
            </w:pPr>
            <w:r w:rsidRPr="00DE3845">
              <w:rPr>
                <w:rFonts w:ascii="Arial Narrow" w:hAnsi="Arial Narrow" w:cs="Times New Roman"/>
                <w:b/>
                <w:color w:val="FFFFFF" w:themeColor="background1"/>
                <w:sz w:val="20"/>
                <w:szCs w:val="20"/>
              </w:rPr>
              <w:t>Module Description</w:t>
            </w:r>
          </w:p>
        </w:tc>
        <w:tc>
          <w:tcPr>
            <w:tcW w:w="2296" w:type="dxa"/>
            <w:tcBorders>
              <w:bottom w:val="single" w:sz="4" w:space="0" w:color="4F81BD" w:themeColor="accent1"/>
            </w:tcBorders>
            <w:shd w:val="clear" w:color="auto" w:fill="0099FF"/>
          </w:tcPr>
          <w:p w:rsidR="00D12EDC" w:rsidRPr="00DE3845" w:rsidRDefault="00D12EDC" w:rsidP="00A824B1">
            <w:pPr>
              <w:tabs>
                <w:tab w:val="left" w:pos="7560"/>
              </w:tabs>
              <w:spacing w:after="0" w:line="240" w:lineRule="auto"/>
              <w:ind w:left="720" w:hanging="720"/>
              <w:jc w:val="center"/>
              <w:rPr>
                <w:rFonts w:ascii="Arial Narrow" w:hAnsi="Arial Narrow" w:cs="Times New Roman"/>
                <w:b/>
                <w:color w:val="FFFFFF" w:themeColor="background1"/>
                <w:sz w:val="20"/>
                <w:szCs w:val="20"/>
              </w:rPr>
            </w:pPr>
            <w:r w:rsidRPr="00DE3845">
              <w:rPr>
                <w:rFonts w:ascii="Arial Narrow" w:hAnsi="Arial Narrow" w:cs="Times New Roman"/>
                <w:b/>
                <w:color w:val="FFFFFF" w:themeColor="background1"/>
                <w:sz w:val="20"/>
                <w:szCs w:val="20"/>
              </w:rPr>
              <w:t>Topics</w:t>
            </w:r>
          </w:p>
        </w:tc>
      </w:tr>
      <w:tr w:rsidR="00D12EDC" w:rsidRPr="00DE3845">
        <w:tc>
          <w:tcPr>
            <w:tcW w:w="1579" w:type="dxa"/>
            <w:shd w:val="clear" w:color="auto" w:fill="E6E6E6"/>
          </w:tcPr>
          <w:p w:rsidR="00D12EDC" w:rsidRPr="00DE3845" w:rsidRDefault="00D12EDC" w:rsidP="00A824B1">
            <w:pPr>
              <w:tabs>
                <w:tab w:val="left" w:pos="7560"/>
              </w:tabs>
              <w:spacing w:after="0" w:line="240" w:lineRule="auto"/>
              <w:rPr>
                <w:rFonts w:ascii="Arial Narrow" w:hAnsi="Arial Narrow" w:cs="Times New Roman"/>
                <w:szCs w:val="20"/>
              </w:rPr>
            </w:pPr>
            <w:r w:rsidRPr="00DE3845">
              <w:rPr>
                <w:rFonts w:ascii="Arial Narrow" w:hAnsi="Arial Narrow" w:cs="Times New Roman"/>
                <w:szCs w:val="20"/>
              </w:rPr>
              <w:t>MDG</w:t>
            </w:r>
            <w:r>
              <w:rPr>
                <w:rFonts w:ascii="Arial Narrow" w:hAnsi="Arial Narrow" w:cs="Times New Roman"/>
                <w:szCs w:val="20"/>
              </w:rPr>
              <w:t xml:space="preserve"> 2&amp;</w:t>
            </w:r>
            <w:r w:rsidRPr="00DE3845">
              <w:rPr>
                <w:rFonts w:ascii="Arial Narrow" w:hAnsi="Arial Narrow" w:cs="Times New Roman"/>
                <w:szCs w:val="20"/>
              </w:rPr>
              <w:t xml:space="preserve">3: </w:t>
            </w:r>
            <w:r w:rsidR="007424FC">
              <w:rPr>
                <w:rFonts w:ascii="Arial Narrow" w:hAnsi="Arial Narrow" w:cs="Times New Roman"/>
                <w:szCs w:val="20"/>
              </w:rPr>
              <w:t xml:space="preserve">Universal Primary Education and </w:t>
            </w:r>
            <w:r w:rsidRPr="00DE3845">
              <w:rPr>
                <w:rFonts w:ascii="Arial Narrow" w:hAnsi="Arial Narrow" w:cs="Times New Roman"/>
                <w:szCs w:val="20"/>
              </w:rPr>
              <w:t>Promote Gender Equality and Empower Women</w:t>
            </w:r>
          </w:p>
        </w:tc>
        <w:tc>
          <w:tcPr>
            <w:tcW w:w="1326" w:type="dxa"/>
            <w:shd w:val="clear" w:color="auto" w:fill="E6E6E6"/>
          </w:tcPr>
          <w:p w:rsidR="00D12EDC" w:rsidRPr="00DE3845" w:rsidRDefault="00D12EDC" w:rsidP="00A824B1">
            <w:pPr>
              <w:tabs>
                <w:tab w:val="left" w:pos="7560"/>
              </w:tabs>
              <w:spacing w:after="0" w:line="240" w:lineRule="auto"/>
              <w:jc w:val="both"/>
              <w:rPr>
                <w:rFonts w:ascii="Arial Narrow" w:hAnsi="Arial Narrow" w:cs="Times New Roman"/>
                <w:szCs w:val="20"/>
              </w:rPr>
            </w:pPr>
            <w:r w:rsidRPr="00DE3845">
              <w:rPr>
                <w:rFonts w:ascii="Arial Narrow" w:hAnsi="Arial Narrow" w:cs="Times New Roman"/>
                <w:szCs w:val="20"/>
              </w:rPr>
              <w:t>Self &amp; Interpersonal Relationships</w:t>
            </w:r>
          </w:p>
        </w:tc>
        <w:tc>
          <w:tcPr>
            <w:tcW w:w="3588" w:type="dxa"/>
            <w:shd w:val="clear" w:color="auto" w:fill="E6E6E6"/>
          </w:tcPr>
          <w:p w:rsidR="00D12EDC" w:rsidRPr="00DE3845" w:rsidRDefault="00D12EDC" w:rsidP="00A824B1">
            <w:pPr>
              <w:tabs>
                <w:tab w:val="left" w:pos="7560"/>
              </w:tabs>
              <w:spacing w:after="0" w:line="240" w:lineRule="auto"/>
              <w:jc w:val="both"/>
              <w:rPr>
                <w:rFonts w:ascii="Arial Narrow" w:hAnsi="Arial Narrow" w:cs="Times New Roman"/>
                <w:szCs w:val="20"/>
              </w:rPr>
            </w:pPr>
            <w:r w:rsidRPr="00DE3845">
              <w:rPr>
                <w:rFonts w:ascii="Arial Narrow" w:hAnsi="Arial Narrow" w:cs="Times New Roman"/>
                <w:szCs w:val="20"/>
              </w:rPr>
              <w:t>This module deals with knowing who we are (self-concept) and our place in society. A healthy self-concept leads to healthy interpersonal relationships.</w:t>
            </w:r>
          </w:p>
        </w:tc>
        <w:tc>
          <w:tcPr>
            <w:tcW w:w="2296" w:type="dxa"/>
            <w:shd w:val="clear" w:color="auto" w:fill="E6E6E6"/>
          </w:tcPr>
          <w:p w:rsidR="00D12EDC" w:rsidRPr="00DE3845" w:rsidRDefault="00D12EDC" w:rsidP="00A824B1">
            <w:pPr>
              <w:pStyle w:val="ListParagraph"/>
              <w:numPr>
                <w:ilvl w:val="0"/>
                <w:numId w:val="19"/>
              </w:numPr>
              <w:tabs>
                <w:tab w:val="left" w:pos="7560"/>
              </w:tabs>
              <w:spacing w:after="0" w:line="240" w:lineRule="auto"/>
              <w:ind w:left="317" w:hanging="283"/>
              <w:rPr>
                <w:rFonts w:ascii="Arial Narrow" w:hAnsi="Arial Narrow"/>
                <w:szCs w:val="20"/>
              </w:rPr>
            </w:pPr>
            <w:r w:rsidRPr="00DE3845">
              <w:rPr>
                <w:rFonts w:ascii="Arial Narrow" w:hAnsi="Arial Narrow"/>
                <w:szCs w:val="20"/>
              </w:rPr>
              <w:t>Conflict management</w:t>
            </w:r>
          </w:p>
          <w:p w:rsidR="00D12EDC" w:rsidRPr="00DE3845" w:rsidRDefault="00D12EDC" w:rsidP="00A824B1">
            <w:pPr>
              <w:pStyle w:val="ListParagraph"/>
              <w:numPr>
                <w:ilvl w:val="0"/>
                <w:numId w:val="19"/>
              </w:numPr>
              <w:tabs>
                <w:tab w:val="left" w:pos="7560"/>
              </w:tabs>
              <w:spacing w:after="0" w:line="240" w:lineRule="auto"/>
              <w:ind w:left="317" w:hanging="283"/>
              <w:rPr>
                <w:rFonts w:ascii="Arial Narrow" w:hAnsi="Arial Narrow"/>
                <w:szCs w:val="20"/>
              </w:rPr>
            </w:pPr>
            <w:r w:rsidRPr="00DE3845">
              <w:rPr>
                <w:rFonts w:ascii="Arial Narrow" w:hAnsi="Arial Narrow"/>
                <w:szCs w:val="20"/>
              </w:rPr>
              <w:t>Self esteem</w:t>
            </w:r>
          </w:p>
          <w:p w:rsidR="00D12EDC" w:rsidRPr="00DE3845" w:rsidRDefault="00D12EDC" w:rsidP="00A824B1">
            <w:pPr>
              <w:pStyle w:val="ListParagraph"/>
              <w:numPr>
                <w:ilvl w:val="0"/>
                <w:numId w:val="19"/>
              </w:numPr>
              <w:tabs>
                <w:tab w:val="left" w:pos="7560"/>
              </w:tabs>
              <w:spacing w:after="0" w:line="240" w:lineRule="auto"/>
              <w:ind w:left="317" w:hanging="283"/>
              <w:rPr>
                <w:rFonts w:ascii="Arial Narrow" w:hAnsi="Arial Narrow"/>
                <w:szCs w:val="20"/>
              </w:rPr>
            </w:pPr>
            <w:r w:rsidRPr="00DE3845">
              <w:rPr>
                <w:rFonts w:ascii="Arial Narrow" w:hAnsi="Arial Narrow"/>
                <w:szCs w:val="20"/>
              </w:rPr>
              <w:t>The world of work</w:t>
            </w:r>
          </w:p>
          <w:p w:rsidR="00D12EDC" w:rsidRPr="00DE3845" w:rsidRDefault="00D12EDC" w:rsidP="00A824B1">
            <w:pPr>
              <w:pStyle w:val="ListParagraph"/>
              <w:tabs>
                <w:tab w:val="left" w:pos="7560"/>
              </w:tabs>
              <w:spacing w:after="0" w:line="240" w:lineRule="auto"/>
              <w:ind w:left="317" w:hanging="283"/>
              <w:rPr>
                <w:rFonts w:ascii="Arial Narrow" w:hAnsi="Arial Narrow"/>
                <w:szCs w:val="20"/>
              </w:rPr>
            </w:pPr>
          </w:p>
          <w:p w:rsidR="00D12EDC" w:rsidRPr="00DE3845" w:rsidRDefault="00D12EDC" w:rsidP="00A824B1">
            <w:pPr>
              <w:tabs>
                <w:tab w:val="left" w:pos="7560"/>
              </w:tabs>
              <w:spacing w:after="0" w:line="240" w:lineRule="auto"/>
              <w:ind w:left="317" w:hanging="283"/>
              <w:jc w:val="both"/>
              <w:rPr>
                <w:rFonts w:ascii="Arial Narrow" w:hAnsi="Arial Narrow" w:cs="Times New Roman"/>
                <w:szCs w:val="20"/>
              </w:rPr>
            </w:pPr>
          </w:p>
        </w:tc>
      </w:tr>
      <w:tr w:rsidR="00D12EDC" w:rsidRPr="00DE3845">
        <w:tc>
          <w:tcPr>
            <w:tcW w:w="1579" w:type="dxa"/>
            <w:tcBorders>
              <w:bottom w:val="single" w:sz="4" w:space="0" w:color="4F81BD" w:themeColor="accent1"/>
            </w:tcBorders>
          </w:tcPr>
          <w:p w:rsidR="00D12EDC" w:rsidRPr="00DE3845" w:rsidRDefault="00D12EDC" w:rsidP="00A824B1">
            <w:pPr>
              <w:tabs>
                <w:tab w:val="left" w:pos="7560"/>
              </w:tabs>
              <w:spacing w:after="0" w:line="240" w:lineRule="auto"/>
              <w:rPr>
                <w:rFonts w:ascii="Arial Narrow" w:hAnsi="Arial Narrow" w:cs="Times New Roman"/>
                <w:szCs w:val="20"/>
              </w:rPr>
            </w:pPr>
            <w:r w:rsidRPr="00DE3845">
              <w:rPr>
                <w:rFonts w:ascii="Arial Narrow" w:hAnsi="Arial Narrow" w:cs="Times New Roman"/>
                <w:szCs w:val="20"/>
              </w:rPr>
              <w:t>MDG 4: Reduce Child Mortality</w:t>
            </w:r>
          </w:p>
        </w:tc>
        <w:tc>
          <w:tcPr>
            <w:tcW w:w="1326" w:type="dxa"/>
            <w:tcBorders>
              <w:bottom w:val="single" w:sz="4" w:space="0" w:color="4F81BD" w:themeColor="accent1"/>
            </w:tcBorders>
          </w:tcPr>
          <w:p w:rsidR="00D12EDC" w:rsidRPr="00DE3845" w:rsidRDefault="00D12EDC" w:rsidP="00A824B1">
            <w:pPr>
              <w:tabs>
                <w:tab w:val="left" w:pos="7560"/>
              </w:tabs>
              <w:spacing w:after="0" w:line="240" w:lineRule="auto"/>
              <w:jc w:val="both"/>
              <w:rPr>
                <w:rFonts w:ascii="Arial Narrow" w:hAnsi="Arial Narrow" w:cs="Times New Roman"/>
                <w:szCs w:val="20"/>
              </w:rPr>
            </w:pPr>
            <w:r w:rsidRPr="00DE3845">
              <w:rPr>
                <w:rFonts w:ascii="Arial Narrow" w:hAnsi="Arial Narrow" w:cs="Times New Roman"/>
                <w:szCs w:val="20"/>
              </w:rPr>
              <w:t>Appropriate Eating &amp; Fitness</w:t>
            </w:r>
          </w:p>
        </w:tc>
        <w:tc>
          <w:tcPr>
            <w:tcW w:w="3588" w:type="dxa"/>
            <w:tcBorders>
              <w:bottom w:val="single" w:sz="4" w:space="0" w:color="4F81BD" w:themeColor="accent1"/>
            </w:tcBorders>
          </w:tcPr>
          <w:p w:rsidR="00D12EDC" w:rsidRPr="00DE3845" w:rsidRDefault="00D12EDC" w:rsidP="00A824B1">
            <w:pPr>
              <w:tabs>
                <w:tab w:val="left" w:pos="7560"/>
              </w:tabs>
              <w:spacing w:after="0" w:line="240" w:lineRule="auto"/>
              <w:jc w:val="both"/>
              <w:rPr>
                <w:rFonts w:ascii="Arial Narrow" w:hAnsi="Arial Narrow" w:cs="Times New Roman"/>
                <w:szCs w:val="20"/>
              </w:rPr>
            </w:pPr>
            <w:r w:rsidRPr="00DE3845">
              <w:rPr>
                <w:rFonts w:ascii="Arial Narrow" w:hAnsi="Arial Narrow" w:cs="Times New Roman"/>
                <w:szCs w:val="20"/>
              </w:rPr>
              <w:t xml:space="preserve">This module deals with understanding healthy eating, fitness and their relation to health throughout the life cycle. The goal is to reduce the incidence of diet-related and lifestyle-diseases e.g. diabetes and heart disease, and to reduce the burden </w:t>
            </w:r>
            <w:r w:rsidRPr="00DE3845">
              <w:rPr>
                <w:rFonts w:ascii="Arial Narrow" w:hAnsi="Arial Narrow" w:cs="Times New Roman"/>
                <w:szCs w:val="20"/>
              </w:rPr>
              <w:lastRenderedPageBreak/>
              <w:t xml:space="preserve">to the health sector of caring for persons with these illnesses. </w:t>
            </w:r>
          </w:p>
        </w:tc>
        <w:tc>
          <w:tcPr>
            <w:tcW w:w="2296" w:type="dxa"/>
            <w:tcBorders>
              <w:bottom w:val="single" w:sz="4" w:space="0" w:color="4F81BD" w:themeColor="accent1"/>
            </w:tcBorders>
          </w:tcPr>
          <w:p w:rsidR="00D12EDC" w:rsidRPr="00DE3845" w:rsidRDefault="00D12EDC" w:rsidP="00A824B1">
            <w:pPr>
              <w:pStyle w:val="ListParagraph"/>
              <w:numPr>
                <w:ilvl w:val="0"/>
                <w:numId w:val="17"/>
              </w:numPr>
              <w:tabs>
                <w:tab w:val="left" w:pos="7560"/>
              </w:tabs>
              <w:spacing w:after="0" w:line="240" w:lineRule="auto"/>
              <w:ind w:left="317" w:hanging="283"/>
              <w:rPr>
                <w:rFonts w:ascii="Arial Narrow" w:hAnsi="Arial Narrow"/>
                <w:szCs w:val="20"/>
              </w:rPr>
            </w:pPr>
            <w:r w:rsidRPr="00DE3845">
              <w:rPr>
                <w:rFonts w:ascii="Arial Narrow" w:hAnsi="Arial Narrow"/>
                <w:szCs w:val="20"/>
              </w:rPr>
              <w:lastRenderedPageBreak/>
              <w:t>The influence of personal situations on eating habits</w:t>
            </w:r>
          </w:p>
          <w:p w:rsidR="00D12EDC" w:rsidRPr="00DE3845" w:rsidRDefault="00D12EDC" w:rsidP="00A824B1">
            <w:pPr>
              <w:pStyle w:val="ListParagraph"/>
              <w:numPr>
                <w:ilvl w:val="0"/>
                <w:numId w:val="17"/>
              </w:numPr>
              <w:tabs>
                <w:tab w:val="left" w:pos="7560"/>
              </w:tabs>
              <w:spacing w:after="0" w:line="240" w:lineRule="auto"/>
              <w:ind w:left="317" w:hanging="283"/>
              <w:rPr>
                <w:rFonts w:ascii="Arial Narrow" w:hAnsi="Arial Narrow"/>
                <w:szCs w:val="20"/>
              </w:rPr>
            </w:pPr>
            <w:r w:rsidRPr="00DE3845">
              <w:rPr>
                <w:rFonts w:ascii="Arial Narrow" w:hAnsi="Arial Narrow"/>
                <w:szCs w:val="20"/>
              </w:rPr>
              <w:t>Food groups</w:t>
            </w:r>
          </w:p>
          <w:p w:rsidR="00D12EDC" w:rsidRPr="00DE3845" w:rsidRDefault="00D12EDC" w:rsidP="00A824B1">
            <w:pPr>
              <w:pStyle w:val="ListParagraph"/>
              <w:numPr>
                <w:ilvl w:val="0"/>
                <w:numId w:val="17"/>
              </w:numPr>
              <w:tabs>
                <w:tab w:val="left" w:pos="7560"/>
              </w:tabs>
              <w:spacing w:after="0" w:line="240" w:lineRule="auto"/>
              <w:ind w:left="317" w:hanging="283"/>
              <w:rPr>
                <w:rFonts w:ascii="Arial Narrow" w:hAnsi="Arial Narrow"/>
                <w:szCs w:val="20"/>
              </w:rPr>
            </w:pPr>
            <w:r w:rsidRPr="00DE3845">
              <w:rPr>
                <w:rFonts w:ascii="Arial Narrow" w:hAnsi="Arial Narrow"/>
                <w:szCs w:val="20"/>
              </w:rPr>
              <w:t>The healthy body</w:t>
            </w:r>
          </w:p>
          <w:p w:rsidR="00D12EDC" w:rsidRPr="00DE3845" w:rsidRDefault="00D12EDC" w:rsidP="00A824B1">
            <w:pPr>
              <w:pStyle w:val="ListParagraph"/>
              <w:numPr>
                <w:ilvl w:val="0"/>
                <w:numId w:val="17"/>
              </w:numPr>
              <w:tabs>
                <w:tab w:val="left" w:pos="7560"/>
              </w:tabs>
              <w:spacing w:after="0" w:line="240" w:lineRule="auto"/>
              <w:ind w:left="317" w:hanging="283"/>
              <w:jc w:val="both"/>
              <w:rPr>
                <w:rFonts w:ascii="Arial Narrow" w:hAnsi="Arial Narrow" w:cs="Times New Roman"/>
                <w:szCs w:val="20"/>
              </w:rPr>
            </w:pPr>
            <w:r w:rsidRPr="00DE3845">
              <w:rPr>
                <w:rFonts w:ascii="Arial Narrow" w:hAnsi="Arial Narrow"/>
                <w:szCs w:val="20"/>
              </w:rPr>
              <w:t>Personal fitness</w:t>
            </w:r>
          </w:p>
        </w:tc>
      </w:tr>
      <w:tr w:rsidR="00D12EDC" w:rsidRPr="00DE3845">
        <w:tc>
          <w:tcPr>
            <w:tcW w:w="1579" w:type="dxa"/>
            <w:shd w:val="clear" w:color="auto" w:fill="E6E6E6"/>
          </w:tcPr>
          <w:p w:rsidR="00D12EDC" w:rsidRPr="00DE3845" w:rsidRDefault="00D12EDC" w:rsidP="00A824B1">
            <w:pPr>
              <w:tabs>
                <w:tab w:val="left" w:pos="7560"/>
              </w:tabs>
              <w:spacing w:after="0" w:line="240" w:lineRule="auto"/>
              <w:rPr>
                <w:rFonts w:ascii="Arial Narrow" w:hAnsi="Arial Narrow" w:cs="Times New Roman"/>
                <w:szCs w:val="20"/>
              </w:rPr>
            </w:pPr>
            <w:r w:rsidRPr="00DE3845">
              <w:rPr>
                <w:rFonts w:ascii="Arial Narrow" w:hAnsi="Arial Narrow" w:cs="Times New Roman"/>
                <w:szCs w:val="20"/>
              </w:rPr>
              <w:lastRenderedPageBreak/>
              <w:t>MDG 5: Improve Maternal Health</w:t>
            </w:r>
          </w:p>
          <w:p w:rsidR="00D12EDC" w:rsidRPr="00DE3845" w:rsidRDefault="00D12EDC" w:rsidP="00A824B1">
            <w:pPr>
              <w:tabs>
                <w:tab w:val="left" w:pos="7560"/>
              </w:tabs>
              <w:spacing w:after="0" w:line="240" w:lineRule="auto"/>
              <w:rPr>
                <w:rFonts w:ascii="Arial Narrow" w:hAnsi="Arial Narrow" w:cs="Times New Roman"/>
                <w:szCs w:val="20"/>
              </w:rPr>
            </w:pPr>
          </w:p>
          <w:p w:rsidR="00D12EDC" w:rsidRPr="00DE3845" w:rsidRDefault="00D12EDC" w:rsidP="00A824B1">
            <w:pPr>
              <w:tabs>
                <w:tab w:val="left" w:pos="7560"/>
              </w:tabs>
              <w:spacing w:after="0" w:line="240" w:lineRule="auto"/>
              <w:rPr>
                <w:rFonts w:ascii="Arial Narrow" w:hAnsi="Arial Narrow" w:cs="Times New Roman"/>
                <w:szCs w:val="20"/>
              </w:rPr>
            </w:pPr>
            <w:r w:rsidRPr="00DE3845">
              <w:rPr>
                <w:rFonts w:ascii="Arial Narrow" w:hAnsi="Arial Narrow" w:cs="Times New Roman"/>
                <w:szCs w:val="20"/>
              </w:rPr>
              <w:t xml:space="preserve">(MDG1) Eradicate extreme poverty and hunger </w:t>
            </w:r>
          </w:p>
        </w:tc>
        <w:tc>
          <w:tcPr>
            <w:tcW w:w="1326" w:type="dxa"/>
            <w:shd w:val="clear" w:color="auto" w:fill="E6E6E6"/>
          </w:tcPr>
          <w:p w:rsidR="00D12EDC" w:rsidRPr="00DE3845" w:rsidRDefault="00D12EDC" w:rsidP="00A824B1">
            <w:pPr>
              <w:tabs>
                <w:tab w:val="left" w:pos="7560"/>
              </w:tabs>
              <w:spacing w:after="0" w:line="240" w:lineRule="auto"/>
              <w:jc w:val="both"/>
              <w:rPr>
                <w:rFonts w:ascii="Arial Narrow" w:hAnsi="Arial Narrow" w:cs="Times New Roman"/>
                <w:szCs w:val="20"/>
              </w:rPr>
            </w:pPr>
            <w:r w:rsidRPr="00DE3845">
              <w:rPr>
                <w:rFonts w:ascii="Arial Narrow" w:hAnsi="Arial Narrow" w:cs="Times New Roman"/>
                <w:szCs w:val="20"/>
              </w:rPr>
              <w:t>Appropriate Eating &amp; Fitness</w:t>
            </w:r>
          </w:p>
        </w:tc>
        <w:tc>
          <w:tcPr>
            <w:tcW w:w="3588" w:type="dxa"/>
            <w:shd w:val="clear" w:color="auto" w:fill="E6E6E6"/>
          </w:tcPr>
          <w:p w:rsidR="00D12EDC" w:rsidRPr="00DE3845" w:rsidRDefault="00D12EDC" w:rsidP="00A824B1">
            <w:pPr>
              <w:tabs>
                <w:tab w:val="left" w:pos="7560"/>
              </w:tabs>
              <w:spacing w:after="0" w:line="240" w:lineRule="auto"/>
              <w:jc w:val="both"/>
              <w:rPr>
                <w:rFonts w:ascii="Arial Narrow" w:hAnsi="Arial Narrow" w:cs="Times New Roman"/>
                <w:szCs w:val="20"/>
              </w:rPr>
            </w:pPr>
            <w:r w:rsidRPr="00DE3845">
              <w:rPr>
                <w:rFonts w:ascii="Arial Narrow" w:hAnsi="Arial Narrow" w:cs="Times New Roman"/>
                <w:szCs w:val="20"/>
              </w:rPr>
              <w:t>This module deals with understanding healthy eating, fitness and their relation to health throughout the life cycle. The goal is to reduce the incidence of diet-related and lifestyle-diseases e.g. diabetes and heart disease, and to reduce the burden to the health sector of caring for persons with these illnesses.</w:t>
            </w:r>
          </w:p>
        </w:tc>
        <w:tc>
          <w:tcPr>
            <w:tcW w:w="2296" w:type="dxa"/>
            <w:shd w:val="clear" w:color="auto" w:fill="E6E6E6"/>
          </w:tcPr>
          <w:p w:rsidR="00D12EDC" w:rsidRPr="00DE3845" w:rsidRDefault="00D12EDC" w:rsidP="00A824B1">
            <w:pPr>
              <w:pStyle w:val="ListParagraph"/>
              <w:numPr>
                <w:ilvl w:val="0"/>
                <w:numId w:val="17"/>
              </w:numPr>
              <w:tabs>
                <w:tab w:val="left" w:pos="7560"/>
              </w:tabs>
              <w:spacing w:after="0" w:line="240" w:lineRule="auto"/>
              <w:ind w:left="317" w:hanging="283"/>
              <w:rPr>
                <w:rFonts w:ascii="Arial Narrow" w:hAnsi="Arial Narrow"/>
                <w:szCs w:val="20"/>
              </w:rPr>
            </w:pPr>
            <w:r w:rsidRPr="00DE3845">
              <w:rPr>
                <w:rFonts w:ascii="Arial Narrow" w:hAnsi="Arial Narrow"/>
                <w:szCs w:val="20"/>
              </w:rPr>
              <w:t>The influence of personal situations on eating habits</w:t>
            </w:r>
          </w:p>
          <w:p w:rsidR="00D12EDC" w:rsidRPr="00DE3845" w:rsidRDefault="00D12EDC" w:rsidP="00A824B1">
            <w:pPr>
              <w:pStyle w:val="ListParagraph"/>
              <w:numPr>
                <w:ilvl w:val="0"/>
                <w:numId w:val="17"/>
              </w:numPr>
              <w:tabs>
                <w:tab w:val="left" w:pos="7560"/>
              </w:tabs>
              <w:spacing w:after="0" w:line="240" w:lineRule="auto"/>
              <w:ind w:left="317" w:hanging="283"/>
              <w:rPr>
                <w:rFonts w:ascii="Arial Narrow" w:hAnsi="Arial Narrow"/>
                <w:szCs w:val="20"/>
              </w:rPr>
            </w:pPr>
            <w:r w:rsidRPr="00DE3845">
              <w:rPr>
                <w:rFonts w:ascii="Arial Narrow" w:hAnsi="Arial Narrow"/>
                <w:szCs w:val="20"/>
              </w:rPr>
              <w:t>Food groups</w:t>
            </w:r>
          </w:p>
          <w:p w:rsidR="00D12EDC" w:rsidRPr="00DE3845" w:rsidRDefault="00D12EDC" w:rsidP="00A824B1">
            <w:pPr>
              <w:pStyle w:val="ListParagraph"/>
              <w:numPr>
                <w:ilvl w:val="0"/>
                <w:numId w:val="17"/>
              </w:numPr>
              <w:tabs>
                <w:tab w:val="left" w:pos="7560"/>
              </w:tabs>
              <w:spacing w:after="0" w:line="240" w:lineRule="auto"/>
              <w:ind w:left="317" w:hanging="283"/>
              <w:rPr>
                <w:rFonts w:ascii="Arial Narrow" w:hAnsi="Arial Narrow"/>
                <w:szCs w:val="20"/>
              </w:rPr>
            </w:pPr>
            <w:r w:rsidRPr="00DE3845">
              <w:rPr>
                <w:rFonts w:ascii="Arial Narrow" w:hAnsi="Arial Narrow"/>
                <w:szCs w:val="20"/>
              </w:rPr>
              <w:t>The healthy body</w:t>
            </w:r>
          </w:p>
          <w:p w:rsidR="00D12EDC" w:rsidRPr="00DE3845" w:rsidRDefault="00D12EDC" w:rsidP="00A824B1">
            <w:pPr>
              <w:pStyle w:val="ListParagraph"/>
              <w:numPr>
                <w:ilvl w:val="0"/>
                <w:numId w:val="17"/>
              </w:numPr>
              <w:tabs>
                <w:tab w:val="left" w:pos="7560"/>
              </w:tabs>
              <w:spacing w:after="0" w:line="240" w:lineRule="auto"/>
              <w:ind w:left="317" w:hanging="283"/>
              <w:jc w:val="both"/>
              <w:rPr>
                <w:rFonts w:ascii="Arial Narrow" w:hAnsi="Arial Narrow" w:cs="Times New Roman"/>
                <w:szCs w:val="20"/>
              </w:rPr>
            </w:pPr>
            <w:r w:rsidRPr="00DE3845">
              <w:rPr>
                <w:rFonts w:ascii="Arial Narrow" w:hAnsi="Arial Narrow"/>
                <w:szCs w:val="20"/>
              </w:rPr>
              <w:t>Personal fitness</w:t>
            </w:r>
          </w:p>
        </w:tc>
      </w:tr>
      <w:tr w:rsidR="00D12EDC" w:rsidRPr="00DE3845">
        <w:tc>
          <w:tcPr>
            <w:tcW w:w="1579" w:type="dxa"/>
            <w:tcBorders>
              <w:bottom w:val="single" w:sz="4" w:space="0" w:color="4F81BD" w:themeColor="accent1"/>
            </w:tcBorders>
          </w:tcPr>
          <w:p w:rsidR="00D12EDC" w:rsidRPr="0099404F" w:rsidRDefault="00D12EDC" w:rsidP="00A824B1">
            <w:pPr>
              <w:tabs>
                <w:tab w:val="left" w:pos="7560"/>
              </w:tabs>
              <w:spacing w:after="0" w:line="240" w:lineRule="auto"/>
              <w:jc w:val="both"/>
              <w:rPr>
                <w:rFonts w:ascii="Arial Narrow" w:hAnsi="Arial Narrow" w:cs="Times New Roman"/>
                <w:szCs w:val="20"/>
              </w:rPr>
            </w:pPr>
            <w:r w:rsidRPr="0099404F">
              <w:rPr>
                <w:rFonts w:ascii="Arial Narrow" w:hAnsi="Arial Narrow" w:cs="Times New Roman"/>
                <w:szCs w:val="20"/>
              </w:rPr>
              <w:t>MDG 6: Combat HIV/AIDS, malaria and other diseases</w:t>
            </w:r>
          </w:p>
        </w:tc>
        <w:tc>
          <w:tcPr>
            <w:tcW w:w="1326" w:type="dxa"/>
            <w:tcBorders>
              <w:bottom w:val="single" w:sz="4" w:space="0" w:color="4F81BD" w:themeColor="accent1"/>
            </w:tcBorders>
          </w:tcPr>
          <w:p w:rsidR="00D12EDC" w:rsidRPr="0099404F" w:rsidRDefault="00D12EDC" w:rsidP="00A824B1">
            <w:pPr>
              <w:tabs>
                <w:tab w:val="left" w:pos="7560"/>
              </w:tabs>
              <w:spacing w:after="0" w:line="240" w:lineRule="auto"/>
              <w:jc w:val="both"/>
              <w:rPr>
                <w:rFonts w:ascii="Arial Narrow" w:hAnsi="Arial Narrow" w:cs="Times New Roman"/>
                <w:szCs w:val="20"/>
              </w:rPr>
            </w:pPr>
            <w:r w:rsidRPr="0099404F">
              <w:rPr>
                <w:rFonts w:ascii="Arial Narrow" w:hAnsi="Arial Narrow" w:cs="Times New Roman"/>
                <w:szCs w:val="20"/>
              </w:rPr>
              <w:t>Sexuality &amp; Sexual Health</w:t>
            </w:r>
          </w:p>
        </w:tc>
        <w:tc>
          <w:tcPr>
            <w:tcW w:w="3588" w:type="dxa"/>
            <w:tcBorders>
              <w:bottom w:val="single" w:sz="4" w:space="0" w:color="4F81BD" w:themeColor="accent1"/>
            </w:tcBorders>
          </w:tcPr>
          <w:p w:rsidR="00D12EDC" w:rsidRPr="0099404F" w:rsidRDefault="00D12EDC" w:rsidP="00A824B1">
            <w:pPr>
              <w:tabs>
                <w:tab w:val="left" w:pos="7560"/>
              </w:tabs>
              <w:spacing w:after="0" w:line="240" w:lineRule="auto"/>
              <w:jc w:val="both"/>
              <w:rPr>
                <w:rFonts w:ascii="Arial Narrow" w:hAnsi="Arial Narrow" w:cs="Times New Roman"/>
                <w:szCs w:val="20"/>
              </w:rPr>
            </w:pPr>
            <w:r w:rsidRPr="0099404F">
              <w:rPr>
                <w:rFonts w:ascii="Arial Narrow" w:hAnsi="Arial Narrow" w:cs="Times New Roman"/>
                <w:szCs w:val="20"/>
              </w:rPr>
              <w:t xml:space="preserve">This module deals with the distinction between sexuality and sexual health, in addition to the way we feel about and deal with the situations that sexual roles and values give rise to. Its content also aims to help reduce the rates at which students become pregnant or contract sexually transmitted infections (STIs). </w:t>
            </w:r>
          </w:p>
        </w:tc>
        <w:tc>
          <w:tcPr>
            <w:tcW w:w="2296" w:type="dxa"/>
            <w:tcBorders>
              <w:bottom w:val="single" w:sz="4" w:space="0" w:color="4F81BD" w:themeColor="accent1"/>
            </w:tcBorders>
          </w:tcPr>
          <w:p w:rsidR="00D12EDC" w:rsidRPr="0099404F" w:rsidRDefault="00D12EDC" w:rsidP="00A824B1">
            <w:pPr>
              <w:pStyle w:val="ListParagraph"/>
              <w:numPr>
                <w:ilvl w:val="0"/>
                <w:numId w:val="16"/>
              </w:numPr>
              <w:tabs>
                <w:tab w:val="left" w:pos="7560"/>
              </w:tabs>
              <w:spacing w:after="0" w:line="240" w:lineRule="auto"/>
              <w:ind w:left="317" w:hanging="283"/>
              <w:rPr>
                <w:rFonts w:ascii="Arial Narrow" w:hAnsi="Arial Narrow" w:cs="Times New Roman"/>
                <w:szCs w:val="20"/>
              </w:rPr>
            </w:pPr>
            <w:r w:rsidRPr="0099404F">
              <w:rPr>
                <w:rFonts w:ascii="Arial Narrow" w:hAnsi="Arial Narrow" w:cs="Times New Roman"/>
                <w:szCs w:val="20"/>
              </w:rPr>
              <w:t>STIs &amp; HIV/AIDS</w:t>
            </w:r>
          </w:p>
          <w:p w:rsidR="00D12EDC" w:rsidRPr="0099404F" w:rsidRDefault="00D12EDC" w:rsidP="00A824B1">
            <w:pPr>
              <w:pStyle w:val="ListParagraph"/>
              <w:numPr>
                <w:ilvl w:val="0"/>
                <w:numId w:val="16"/>
              </w:numPr>
              <w:tabs>
                <w:tab w:val="left" w:pos="7560"/>
              </w:tabs>
              <w:spacing w:after="0" w:line="240" w:lineRule="auto"/>
              <w:ind w:left="317" w:hanging="283"/>
              <w:rPr>
                <w:rFonts w:ascii="Arial Narrow" w:hAnsi="Arial Narrow" w:cs="Times New Roman"/>
                <w:szCs w:val="20"/>
              </w:rPr>
            </w:pPr>
            <w:r w:rsidRPr="0099404F">
              <w:rPr>
                <w:rFonts w:ascii="Arial Narrow" w:hAnsi="Arial Narrow" w:cs="Times New Roman"/>
                <w:szCs w:val="20"/>
              </w:rPr>
              <w:t>Sexual harassment &amp; sexual abuse</w:t>
            </w:r>
          </w:p>
          <w:p w:rsidR="00D12EDC" w:rsidRPr="0099404F" w:rsidRDefault="00D12EDC" w:rsidP="00A824B1">
            <w:pPr>
              <w:pStyle w:val="ListParagraph"/>
              <w:numPr>
                <w:ilvl w:val="0"/>
                <w:numId w:val="16"/>
              </w:numPr>
              <w:tabs>
                <w:tab w:val="left" w:pos="7560"/>
              </w:tabs>
              <w:spacing w:after="0" w:line="240" w:lineRule="auto"/>
              <w:ind w:left="317" w:hanging="283"/>
              <w:rPr>
                <w:rFonts w:ascii="Arial Narrow" w:hAnsi="Arial Narrow" w:cs="Times New Roman"/>
                <w:szCs w:val="20"/>
              </w:rPr>
            </w:pPr>
            <w:r w:rsidRPr="0099404F">
              <w:rPr>
                <w:rFonts w:ascii="Arial Narrow" w:hAnsi="Arial Narrow" w:cs="Times New Roman"/>
                <w:szCs w:val="20"/>
              </w:rPr>
              <w:t>Communication &amp; decision-making about sex</w:t>
            </w:r>
          </w:p>
          <w:p w:rsidR="00D12EDC" w:rsidRPr="0099404F" w:rsidDel="00C4084B" w:rsidRDefault="00D12EDC" w:rsidP="00A824B1">
            <w:pPr>
              <w:pStyle w:val="ListParagraph"/>
              <w:numPr>
                <w:ilvl w:val="0"/>
                <w:numId w:val="16"/>
              </w:numPr>
              <w:tabs>
                <w:tab w:val="left" w:pos="7560"/>
              </w:tabs>
              <w:spacing w:after="0" w:line="240" w:lineRule="auto"/>
              <w:ind w:left="317" w:hanging="283"/>
              <w:rPr>
                <w:rFonts w:ascii="Arial Narrow" w:hAnsi="Arial Narrow" w:cs="Times New Roman"/>
                <w:szCs w:val="20"/>
              </w:rPr>
            </w:pPr>
            <w:r w:rsidRPr="0099404F">
              <w:rPr>
                <w:rFonts w:ascii="Arial Narrow" w:hAnsi="Arial Narrow" w:cs="Times New Roman"/>
                <w:szCs w:val="20"/>
              </w:rPr>
              <w:t>Factors &amp; risks affecting reproductive health</w:t>
            </w:r>
          </w:p>
          <w:p w:rsidR="00D12EDC" w:rsidRPr="0099404F" w:rsidRDefault="00D12EDC" w:rsidP="00A824B1">
            <w:pPr>
              <w:pStyle w:val="ListParagraph"/>
              <w:numPr>
                <w:ilvl w:val="0"/>
                <w:numId w:val="16"/>
              </w:numPr>
              <w:tabs>
                <w:tab w:val="left" w:pos="7560"/>
              </w:tabs>
              <w:spacing w:after="0" w:line="240" w:lineRule="auto"/>
              <w:ind w:left="317" w:hanging="283"/>
              <w:rPr>
                <w:rFonts w:ascii="Arial Narrow" w:hAnsi="Arial Narrow" w:cs="Times New Roman"/>
                <w:szCs w:val="20"/>
              </w:rPr>
            </w:pPr>
            <w:r w:rsidRPr="0099404F">
              <w:rPr>
                <w:rFonts w:ascii="Arial Narrow" w:hAnsi="Arial Narrow" w:cs="Times New Roman"/>
                <w:szCs w:val="20"/>
              </w:rPr>
              <w:t>Human rights &amp; HIV</w:t>
            </w:r>
          </w:p>
        </w:tc>
      </w:tr>
      <w:tr w:rsidR="0099404F" w:rsidRPr="00DE3845">
        <w:tc>
          <w:tcPr>
            <w:tcW w:w="1579" w:type="dxa"/>
            <w:tcBorders>
              <w:bottom w:val="single" w:sz="4" w:space="0" w:color="4F81BD" w:themeColor="accent1"/>
            </w:tcBorders>
            <w:shd w:val="clear" w:color="auto" w:fill="E6E6E6"/>
          </w:tcPr>
          <w:p w:rsidR="0099404F" w:rsidRPr="00DE3845" w:rsidRDefault="0099404F" w:rsidP="00A824B1">
            <w:pPr>
              <w:tabs>
                <w:tab w:val="left" w:pos="7560"/>
              </w:tabs>
              <w:spacing w:after="0" w:line="240" w:lineRule="auto"/>
              <w:jc w:val="both"/>
              <w:rPr>
                <w:rFonts w:ascii="Arial Narrow" w:hAnsi="Arial Narrow" w:cs="Times New Roman"/>
                <w:szCs w:val="20"/>
              </w:rPr>
            </w:pPr>
            <w:r w:rsidRPr="00DE3845">
              <w:rPr>
                <w:rFonts w:ascii="Arial Narrow" w:hAnsi="Arial Narrow" w:cs="Times New Roman"/>
                <w:szCs w:val="20"/>
              </w:rPr>
              <w:t>MDG 7: Ensure Environmental Sustainability</w:t>
            </w:r>
          </w:p>
        </w:tc>
        <w:tc>
          <w:tcPr>
            <w:tcW w:w="1326" w:type="dxa"/>
            <w:tcBorders>
              <w:bottom w:val="single" w:sz="4" w:space="0" w:color="4F81BD" w:themeColor="accent1"/>
            </w:tcBorders>
            <w:shd w:val="clear" w:color="auto" w:fill="E6E6E6"/>
          </w:tcPr>
          <w:p w:rsidR="0099404F" w:rsidRPr="00DE3845" w:rsidRDefault="0099404F" w:rsidP="00A824B1">
            <w:pPr>
              <w:tabs>
                <w:tab w:val="left" w:pos="7560"/>
              </w:tabs>
              <w:spacing w:after="0" w:line="240" w:lineRule="auto"/>
              <w:jc w:val="both"/>
              <w:rPr>
                <w:rFonts w:ascii="Arial Narrow" w:hAnsi="Arial Narrow" w:cs="Times New Roman"/>
                <w:szCs w:val="20"/>
              </w:rPr>
            </w:pPr>
            <w:r w:rsidRPr="00DE3845">
              <w:rPr>
                <w:rFonts w:ascii="Arial Narrow" w:hAnsi="Arial Narrow" w:cs="Times New Roman"/>
                <w:szCs w:val="20"/>
              </w:rPr>
              <w:t>Managing the Environment</w:t>
            </w:r>
          </w:p>
        </w:tc>
        <w:tc>
          <w:tcPr>
            <w:tcW w:w="3588" w:type="dxa"/>
            <w:tcBorders>
              <w:bottom w:val="single" w:sz="4" w:space="0" w:color="4F81BD" w:themeColor="accent1"/>
            </w:tcBorders>
            <w:shd w:val="clear" w:color="auto" w:fill="E6E6E6"/>
          </w:tcPr>
          <w:p w:rsidR="0099404F" w:rsidRPr="00DE3845" w:rsidRDefault="0099404F" w:rsidP="00A824B1">
            <w:pPr>
              <w:tabs>
                <w:tab w:val="left" w:pos="7560"/>
              </w:tabs>
              <w:spacing w:after="0" w:line="240" w:lineRule="auto"/>
              <w:jc w:val="both"/>
              <w:rPr>
                <w:rFonts w:ascii="Arial Narrow" w:hAnsi="Arial Narrow" w:cs="Times New Roman"/>
                <w:szCs w:val="20"/>
              </w:rPr>
            </w:pPr>
            <w:r w:rsidRPr="00DE3845">
              <w:rPr>
                <w:rFonts w:ascii="Arial Narrow" w:hAnsi="Arial Narrow" w:cs="Times New Roman"/>
                <w:szCs w:val="20"/>
              </w:rPr>
              <w:t xml:space="preserve">This module deals with the interdependence of man and the natural environment. It aims to raise awareness of the personal and collective responsibility to ensure a healthy environment and consequently, healthy humans. </w:t>
            </w:r>
          </w:p>
        </w:tc>
        <w:tc>
          <w:tcPr>
            <w:tcW w:w="2296" w:type="dxa"/>
            <w:tcBorders>
              <w:bottom w:val="single" w:sz="4" w:space="0" w:color="4F81BD" w:themeColor="accent1"/>
            </w:tcBorders>
            <w:shd w:val="clear" w:color="auto" w:fill="E6E6E6"/>
          </w:tcPr>
          <w:p w:rsidR="0099404F" w:rsidRPr="00DE3845" w:rsidRDefault="0099404F" w:rsidP="00A824B1">
            <w:pPr>
              <w:pStyle w:val="ListParagraph"/>
              <w:numPr>
                <w:ilvl w:val="0"/>
                <w:numId w:val="18"/>
              </w:numPr>
              <w:tabs>
                <w:tab w:val="left" w:pos="7560"/>
              </w:tabs>
              <w:spacing w:after="0" w:line="240" w:lineRule="auto"/>
              <w:ind w:left="317" w:hanging="283"/>
              <w:rPr>
                <w:rFonts w:ascii="Arial Narrow" w:hAnsi="Arial Narrow"/>
                <w:szCs w:val="20"/>
              </w:rPr>
            </w:pPr>
            <w:r w:rsidRPr="00DE3845">
              <w:rPr>
                <w:rFonts w:ascii="Arial Narrow" w:hAnsi="Arial Narrow"/>
                <w:szCs w:val="20"/>
              </w:rPr>
              <w:t>Working to keep my surroundings clean &amp; healthy</w:t>
            </w:r>
          </w:p>
          <w:p w:rsidR="0099404F" w:rsidRPr="00DE3845" w:rsidRDefault="0099404F" w:rsidP="00A824B1">
            <w:pPr>
              <w:pStyle w:val="ListParagraph"/>
              <w:numPr>
                <w:ilvl w:val="0"/>
                <w:numId w:val="18"/>
              </w:numPr>
              <w:tabs>
                <w:tab w:val="left" w:pos="7560"/>
              </w:tabs>
              <w:spacing w:after="0" w:line="240" w:lineRule="auto"/>
              <w:ind w:left="317" w:hanging="283"/>
              <w:rPr>
                <w:rFonts w:ascii="Arial Narrow" w:hAnsi="Arial Narrow"/>
                <w:szCs w:val="20"/>
              </w:rPr>
            </w:pPr>
            <w:r w:rsidRPr="00DE3845">
              <w:rPr>
                <w:rFonts w:ascii="Arial Narrow" w:hAnsi="Arial Narrow"/>
                <w:szCs w:val="20"/>
              </w:rPr>
              <w:t>Natural risks &amp; hazards</w:t>
            </w:r>
          </w:p>
          <w:p w:rsidR="0099404F" w:rsidRPr="00DE3845" w:rsidRDefault="0099404F" w:rsidP="00A824B1">
            <w:pPr>
              <w:pStyle w:val="ListParagraph"/>
              <w:numPr>
                <w:ilvl w:val="0"/>
                <w:numId w:val="18"/>
              </w:numPr>
              <w:tabs>
                <w:tab w:val="left" w:pos="7560"/>
              </w:tabs>
              <w:spacing w:after="0" w:line="240" w:lineRule="auto"/>
              <w:ind w:left="317" w:hanging="283"/>
              <w:rPr>
                <w:rFonts w:ascii="Arial Narrow" w:hAnsi="Arial Narrow"/>
                <w:szCs w:val="20"/>
              </w:rPr>
            </w:pPr>
            <w:r w:rsidRPr="00DE3845">
              <w:rPr>
                <w:rFonts w:ascii="Arial Narrow" w:hAnsi="Arial Narrow"/>
                <w:szCs w:val="20"/>
              </w:rPr>
              <w:t>Managing the environment’s assets</w:t>
            </w:r>
          </w:p>
          <w:p w:rsidR="0099404F" w:rsidRPr="00DE3845" w:rsidRDefault="0099404F" w:rsidP="00A824B1">
            <w:pPr>
              <w:pStyle w:val="ListParagraph"/>
              <w:numPr>
                <w:ilvl w:val="0"/>
                <w:numId w:val="18"/>
              </w:numPr>
              <w:tabs>
                <w:tab w:val="left" w:pos="7560"/>
              </w:tabs>
              <w:spacing w:after="0" w:line="240" w:lineRule="auto"/>
              <w:ind w:left="317" w:hanging="283"/>
              <w:jc w:val="both"/>
              <w:rPr>
                <w:rFonts w:ascii="Arial Narrow" w:hAnsi="Arial Narrow" w:cs="Times New Roman"/>
                <w:szCs w:val="20"/>
              </w:rPr>
            </w:pPr>
            <w:r w:rsidRPr="00DE3845">
              <w:rPr>
                <w:rFonts w:ascii="Arial Narrow" w:hAnsi="Arial Narrow"/>
                <w:szCs w:val="20"/>
              </w:rPr>
              <w:t>Guyana’s environmental laws</w:t>
            </w:r>
          </w:p>
          <w:p w:rsidR="0099404F" w:rsidRPr="00DE3845" w:rsidRDefault="0099404F" w:rsidP="00A824B1">
            <w:pPr>
              <w:pStyle w:val="ListParagraph"/>
              <w:numPr>
                <w:ilvl w:val="0"/>
                <w:numId w:val="18"/>
              </w:numPr>
              <w:tabs>
                <w:tab w:val="left" w:pos="7560"/>
              </w:tabs>
              <w:spacing w:after="0" w:line="240" w:lineRule="auto"/>
              <w:ind w:left="317" w:hanging="283"/>
              <w:jc w:val="both"/>
              <w:rPr>
                <w:rFonts w:ascii="Arial Narrow" w:hAnsi="Arial Narrow" w:cs="Times New Roman"/>
                <w:szCs w:val="20"/>
              </w:rPr>
            </w:pPr>
            <w:r w:rsidRPr="00DE3845">
              <w:rPr>
                <w:rFonts w:ascii="Arial Narrow" w:hAnsi="Arial Narrow"/>
                <w:szCs w:val="20"/>
              </w:rPr>
              <w:t>Renewable energy-our future?</w:t>
            </w:r>
          </w:p>
        </w:tc>
      </w:tr>
    </w:tbl>
    <w:p w:rsidR="00D12EDC" w:rsidRPr="00DE3845" w:rsidRDefault="00D12EDC" w:rsidP="00D12EDC">
      <w:pPr>
        <w:spacing w:after="0" w:line="240" w:lineRule="auto"/>
        <w:jc w:val="both"/>
        <w:rPr>
          <w:rFonts w:ascii="Arial" w:hAnsi="Arial" w:cs="Arial"/>
          <w:sz w:val="20"/>
          <w:szCs w:val="20"/>
        </w:rPr>
      </w:pPr>
    </w:p>
    <w:p w:rsidR="00D12EDC" w:rsidRPr="00DE3845" w:rsidRDefault="00D12EDC" w:rsidP="00D12EDC">
      <w:pPr>
        <w:spacing w:after="0" w:line="240" w:lineRule="auto"/>
        <w:jc w:val="both"/>
        <w:rPr>
          <w:rFonts w:ascii="Arial Narrow" w:hAnsi="Arial Narrow" w:cs="Arial"/>
          <w:sz w:val="24"/>
          <w:szCs w:val="20"/>
        </w:rPr>
      </w:pPr>
      <w:r w:rsidRPr="00DE3845">
        <w:rPr>
          <w:rFonts w:ascii="Arial Narrow" w:hAnsi="Arial Narrow" w:cs="Arial"/>
          <w:sz w:val="24"/>
          <w:szCs w:val="20"/>
        </w:rPr>
        <w:t>In relation to the achievement of universal primary education (MDG 2), both teachers and students reported that the interactive and relaxed nature of the HFLE classes also increased the interest of students to participate in the program.</w:t>
      </w:r>
    </w:p>
    <w:p w:rsidR="00D12EDC" w:rsidRPr="00DE3845" w:rsidRDefault="00D12EDC" w:rsidP="00D12EDC">
      <w:pPr>
        <w:spacing w:after="0" w:line="240" w:lineRule="auto"/>
        <w:jc w:val="both"/>
        <w:rPr>
          <w:rFonts w:ascii="Arial Narrow" w:hAnsi="Arial Narrow" w:cs="Arial"/>
          <w:szCs w:val="20"/>
        </w:rPr>
      </w:pPr>
    </w:p>
    <w:p w:rsidR="00D12EDC" w:rsidRPr="00DE3845" w:rsidRDefault="00D12EDC" w:rsidP="00D12EDC">
      <w:pPr>
        <w:pStyle w:val="Heading3"/>
      </w:pPr>
      <w:r w:rsidRPr="00DE3845">
        <w:t>CARICOM Goals</w:t>
      </w:r>
    </w:p>
    <w:p w:rsidR="00D12EDC" w:rsidRPr="00DE3845" w:rsidRDefault="00D12EDC" w:rsidP="00D12EDC">
      <w:pPr>
        <w:spacing w:after="0" w:line="240" w:lineRule="auto"/>
        <w:jc w:val="both"/>
        <w:rPr>
          <w:rFonts w:ascii="Arial Narrow" w:hAnsi="Arial Narrow" w:cs="Arial"/>
          <w:sz w:val="24"/>
          <w:szCs w:val="20"/>
        </w:rPr>
      </w:pPr>
      <w:r w:rsidRPr="00DE3845">
        <w:rPr>
          <w:rFonts w:ascii="Arial Narrow" w:hAnsi="Arial Narrow" w:cs="Arial"/>
          <w:sz w:val="24"/>
          <w:szCs w:val="20"/>
        </w:rPr>
        <w:t>The HFLE programme is a priority of CARICOM’s COHSOD and Guyana, like several other Caribbean nations</w:t>
      </w:r>
      <w:r>
        <w:rPr>
          <w:rFonts w:ascii="Arial Narrow" w:hAnsi="Arial Narrow" w:cs="Arial"/>
          <w:sz w:val="24"/>
          <w:szCs w:val="20"/>
        </w:rPr>
        <w:t>,</w:t>
      </w:r>
      <w:r w:rsidRPr="00DE3845">
        <w:rPr>
          <w:rFonts w:ascii="Arial Narrow" w:hAnsi="Arial Narrow" w:cs="Arial"/>
          <w:sz w:val="24"/>
          <w:szCs w:val="20"/>
        </w:rPr>
        <w:t xml:space="preserve"> has subscribed to implementing HFLE in keeping with CARICOM’s guidelines. As the CARICOM framework states, “</w:t>
      </w:r>
      <w:r w:rsidRPr="00DE3845">
        <w:rPr>
          <w:rFonts w:ascii="Arial Narrow" w:hAnsi="Arial Narrow" w:cs="Arial"/>
          <w:i/>
          <w:sz w:val="24"/>
          <w:szCs w:val="20"/>
        </w:rPr>
        <w:t>the Sixth Special Meeting of the Council for Human and Social Development (COSHOD) held in April 2003, further endorsed the need for urgent strengthening of the HFLE programme and for making it a core area of instruction at the primary, secondary and tertiary levels. Additionally, COHSOD recommended that the focus of HFLE programmes should shift from an information-based model to a skills-development model, and that a Regional Curriculum Framework should be developed, which could be adapted by Member States to meet their specific needs.”</w:t>
      </w:r>
    </w:p>
    <w:p w:rsidR="00D12EDC" w:rsidRPr="00DE3845" w:rsidRDefault="00D12EDC" w:rsidP="00D12EDC">
      <w:pPr>
        <w:spacing w:after="0" w:line="240" w:lineRule="auto"/>
        <w:jc w:val="both"/>
        <w:rPr>
          <w:rFonts w:ascii="Arial Narrow" w:hAnsi="Arial Narrow" w:cs="Arial"/>
          <w:sz w:val="24"/>
          <w:szCs w:val="20"/>
        </w:rPr>
      </w:pPr>
    </w:p>
    <w:p w:rsidR="00D12EDC" w:rsidRPr="00DE3845" w:rsidRDefault="00D12EDC" w:rsidP="00D12EDC">
      <w:pPr>
        <w:spacing w:after="0" w:line="240" w:lineRule="auto"/>
        <w:jc w:val="both"/>
        <w:rPr>
          <w:rFonts w:ascii="Arial Narrow" w:hAnsi="Arial Narrow" w:cs="Arial"/>
          <w:sz w:val="24"/>
          <w:szCs w:val="20"/>
        </w:rPr>
      </w:pPr>
      <w:r w:rsidRPr="00DE3845">
        <w:rPr>
          <w:rFonts w:ascii="Arial Narrow" w:hAnsi="Arial Narrow" w:cs="Arial"/>
          <w:sz w:val="24"/>
          <w:szCs w:val="20"/>
        </w:rPr>
        <w:lastRenderedPageBreak/>
        <w:t>CARICOM’s implementation of HFLE has traditionally been based on realizing comprehensive and sustained changes in key areas as reflected in the key objectives of CARICOM’s implementation and t</w:t>
      </w:r>
      <w:r w:rsidRPr="00DE3845">
        <w:rPr>
          <w:rFonts w:ascii="Arial Narrow" w:eastAsiaTheme="minorHAnsi" w:hAnsi="Arial Narrow" w:cs="Helvetica"/>
          <w:color w:val="000000"/>
          <w:sz w:val="24"/>
          <w:szCs w:val="23"/>
          <w:lang w:eastAsia="en-US"/>
        </w:rPr>
        <w:t xml:space="preserve">he HFLE programme in Guyana is strongly aligned with the CARICOM’s goals. </w:t>
      </w:r>
    </w:p>
    <w:p w:rsidR="00D12EDC" w:rsidRPr="00DE3845" w:rsidRDefault="00D12EDC" w:rsidP="00D12EDC">
      <w:pPr>
        <w:spacing w:after="0" w:line="240" w:lineRule="auto"/>
        <w:jc w:val="both"/>
        <w:rPr>
          <w:rFonts w:ascii="Arial Narrow" w:hAnsi="Arial Narrow" w:cs="Arial"/>
          <w:szCs w:val="20"/>
        </w:rPr>
      </w:pPr>
    </w:p>
    <w:p w:rsidR="00D12EDC" w:rsidRPr="00DE3845" w:rsidRDefault="00D12EDC" w:rsidP="00D12EDC">
      <w:pPr>
        <w:pStyle w:val="Caption"/>
        <w:spacing w:after="0"/>
        <w:rPr>
          <w:rFonts w:cs="Arial"/>
          <w:szCs w:val="20"/>
        </w:rPr>
      </w:pPr>
      <w:r w:rsidRPr="00DE3845">
        <w:t xml:space="preserve">   </w:t>
      </w:r>
      <w:bookmarkStart w:id="65" w:name="_Toc249937988"/>
      <w:r w:rsidRPr="00DE3845">
        <w:t xml:space="preserve">Table </w:t>
      </w:r>
      <w:r w:rsidR="00F802B4">
        <w:fldChar w:fldCharType="begin"/>
      </w:r>
      <w:r w:rsidR="00CC1DC3">
        <w:instrText xml:space="preserve"> SEQ Table \* ARABIC </w:instrText>
      </w:r>
      <w:r w:rsidR="00F802B4">
        <w:fldChar w:fldCharType="separate"/>
      </w:r>
      <w:r>
        <w:rPr>
          <w:noProof/>
        </w:rPr>
        <w:t>9</w:t>
      </w:r>
      <w:r w:rsidR="00F802B4">
        <w:rPr>
          <w:noProof/>
        </w:rPr>
        <w:fldChar w:fldCharType="end"/>
      </w:r>
      <w:r w:rsidRPr="00DE3845">
        <w:t>: Alignment of CARICOM and Guyana’s HFLE Objectives</w:t>
      </w:r>
      <w:bookmarkEnd w:id="65"/>
    </w:p>
    <w:tbl>
      <w:tblPr>
        <w:tblStyle w:val="TableGrid"/>
        <w:tblW w:w="8505" w:type="dxa"/>
        <w:tblInd w:w="25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0A0" w:firstRow="1" w:lastRow="0" w:firstColumn="1" w:lastColumn="0" w:noHBand="0" w:noVBand="0"/>
      </w:tblPr>
      <w:tblGrid>
        <w:gridCol w:w="4394"/>
        <w:gridCol w:w="4111"/>
      </w:tblGrid>
      <w:tr w:rsidR="00D12EDC" w:rsidRPr="00DE3845">
        <w:trPr>
          <w:tblHeader/>
        </w:trPr>
        <w:tc>
          <w:tcPr>
            <w:tcW w:w="4394" w:type="dxa"/>
            <w:tcBorders>
              <w:bottom w:val="single" w:sz="4" w:space="0" w:color="4F81BD" w:themeColor="accent1"/>
            </w:tcBorders>
            <w:shd w:val="clear" w:color="auto" w:fill="0099FF"/>
          </w:tcPr>
          <w:p w:rsidR="00D12EDC" w:rsidRPr="00DE3845" w:rsidRDefault="00D12EDC" w:rsidP="00A824B1">
            <w:pPr>
              <w:spacing w:after="0" w:line="240" w:lineRule="auto"/>
              <w:jc w:val="both"/>
              <w:rPr>
                <w:rFonts w:ascii="Arial Narrow" w:hAnsi="Arial Narrow" w:cs="Arial"/>
                <w:b/>
                <w:color w:val="FFFFFF" w:themeColor="background1"/>
                <w:sz w:val="24"/>
                <w:szCs w:val="20"/>
              </w:rPr>
            </w:pPr>
            <w:r w:rsidRPr="00DE3845">
              <w:rPr>
                <w:rFonts w:ascii="Arial Narrow" w:hAnsi="Arial Narrow" w:cs="Arial"/>
                <w:b/>
                <w:color w:val="FFFFFF" w:themeColor="background1"/>
                <w:sz w:val="24"/>
                <w:szCs w:val="20"/>
              </w:rPr>
              <w:t>CARICOM Objectives</w:t>
            </w:r>
          </w:p>
        </w:tc>
        <w:tc>
          <w:tcPr>
            <w:tcW w:w="4111" w:type="dxa"/>
            <w:shd w:val="clear" w:color="auto" w:fill="0099FF"/>
          </w:tcPr>
          <w:p w:rsidR="00D12EDC" w:rsidRPr="00DE3845" w:rsidRDefault="00D12EDC" w:rsidP="00A824B1">
            <w:pPr>
              <w:spacing w:after="0" w:line="240" w:lineRule="auto"/>
              <w:jc w:val="both"/>
              <w:rPr>
                <w:rFonts w:ascii="Arial Narrow" w:hAnsi="Arial Narrow" w:cs="Arial"/>
                <w:b/>
                <w:color w:val="FFFFFF" w:themeColor="background1"/>
                <w:sz w:val="24"/>
                <w:szCs w:val="20"/>
              </w:rPr>
            </w:pPr>
            <w:r w:rsidRPr="00DE3845">
              <w:rPr>
                <w:rFonts w:ascii="Arial Narrow" w:hAnsi="Arial Narrow" w:cs="Arial"/>
                <w:b/>
                <w:color w:val="FFFFFF" w:themeColor="background1"/>
                <w:sz w:val="24"/>
                <w:szCs w:val="20"/>
              </w:rPr>
              <w:t>Guyana HFLE Programme Objectives*</w:t>
            </w:r>
          </w:p>
          <w:p w:rsidR="00D12EDC" w:rsidRPr="00DE3845" w:rsidRDefault="00D12EDC" w:rsidP="00A824B1">
            <w:pPr>
              <w:spacing w:after="0" w:line="240" w:lineRule="auto"/>
              <w:jc w:val="both"/>
              <w:rPr>
                <w:rFonts w:ascii="Arial Narrow" w:hAnsi="Arial Narrow" w:cs="Arial"/>
                <w:b/>
                <w:color w:val="FFFFFF" w:themeColor="background1"/>
                <w:sz w:val="24"/>
                <w:szCs w:val="20"/>
              </w:rPr>
            </w:pPr>
          </w:p>
        </w:tc>
      </w:tr>
      <w:tr w:rsidR="00D12EDC" w:rsidRPr="00DE3845">
        <w:tc>
          <w:tcPr>
            <w:tcW w:w="4394" w:type="dxa"/>
            <w:shd w:val="clear" w:color="auto" w:fill="B8E0FF"/>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To develop policy, including advocacy and funding, for the overall strengthening of HFLE in and out of schools</w:t>
            </w:r>
          </w:p>
          <w:p w:rsidR="00D12EDC" w:rsidRPr="00DE3845" w:rsidRDefault="00D12EDC" w:rsidP="00A824B1">
            <w:pPr>
              <w:spacing w:after="0" w:line="240" w:lineRule="auto"/>
              <w:rPr>
                <w:rFonts w:ascii="Arial Narrow" w:hAnsi="Arial Narrow" w:cs="Arial"/>
                <w:szCs w:val="20"/>
              </w:rPr>
            </w:pPr>
          </w:p>
        </w:tc>
        <w:tc>
          <w:tcPr>
            <w:tcW w:w="4111"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 xml:space="preserve">To increase advocacy and funding for the overall strengthening of HFLE programmes in and out </w:t>
            </w:r>
            <w:r w:rsidRPr="00DE3845">
              <w:rPr>
                <w:rFonts w:ascii="Arial Narrow" w:hAnsi="Arial Narrow" w:cs="Arial"/>
                <w:szCs w:val="20"/>
              </w:rPr>
              <w:br/>
              <w:t xml:space="preserve">of schools. </w:t>
            </w:r>
          </w:p>
          <w:p w:rsidR="00D12EDC" w:rsidRPr="00DE3845" w:rsidRDefault="00D12EDC" w:rsidP="00A824B1">
            <w:pPr>
              <w:spacing w:after="0" w:line="240" w:lineRule="auto"/>
              <w:rPr>
                <w:rFonts w:ascii="Arial Narrow" w:hAnsi="Arial Narrow" w:cs="Arial"/>
                <w:szCs w:val="20"/>
              </w:rPr>
            </w:pPr>
          </w:p>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 xml:space="preserve">To ensure that monitoring and evaluation is </w:t>
            </w:r>
            <w:proofErr w:type="spellStart"/>
            <w:r w:rsidRPr="00DE3845">
              <w:rPr>
                <w:rFonts w:ascii="Arial Narrow" w:hAnsi="Arial Narrow" w:cs="Arial"/>
                <w:szCs w:val="20"/>
              </w:rPr>
              <w:t>on going</w:t>
            </w:r>
            <w:proofErr w:type="spellEnd"/>
            <w:r w:rsidRPr="00DE3845">
              <w:rPr>
                <w:rFonts w:ascii="Arial Narrow" w:hAnsi="Arial Narrow" w:cs="Arial"/>
                <w:szCs w:val="20"/>
              </w:rPr>
              <w:t xml:space="preserve">. </w:t>
            </w:r>
          </w:p>
        </w:tc>
      </w:tr>
      <w:tr w:rsidR="00D12EDC" w:rsidRPr="00DE3845">
        <w:tc>
          <w:tcPr>
            <w:tcW w:w="4394" w:type="dxa"/>
            <w:shd w:val="clear" w:color="auto" w:fill="B8E0FF"/>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To strengthen the capacity of teachers to deliver HFLE programmes</w:t>
            </w:r>
          </w:p>
          <w:p w:rsidR="00D12EDC" w:rsidRPr="00DE3845" w:rsidRDefault="00D12EDC" w:rsidP="00A824B1">
            <w:pPr>
              <w:spacing w:after="0" w:line="240" w:lineRule="auto"/>
              <w:rPr>
                <w:rFonts w:ascii="Arial Narrow" w:hAnsi="Arial Narrow" w:cs="Arial"/>
                <w:szCs w:val="20"/>
              </w:rPr>
            </w:pPr>
          </w:p>
        </w:tc>
        <w:tc>
          <w:tcPr>
            <w:tcW w:w="4111"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 xml:space="preserve">To strengthen the capacity of teachers to deliver HFLE programme. </w:t>
            </w:r>
          </w:p>
          <w:p w:rsidR="00D12EDC" w:rsidRPr="00DE3845" w:rsidRDefault="00D12EDC" w:rsidP="00A824B1">
            <w:pPr>
              <w:spacing w:after="0" w:line="240" w:lineRule="auto"/>
              <w:rPr>
                <w:rFonts w:ascii="Arial Narrow" w:hAnsi="Arial Narrow" w:cs="Arial"/>
                <w:szCs w:val="20"/>
              </w:rPr>
            </w:pPr>
          </w:p>
        </w:tc>
      </w:tr>
      <w:tr w:rsidR="00D12EDC" w:rsidRPr="00DE3845">
        <w:tc>
          <w:tcPr>
            <w:tcW w:w="4394" w:type="dxa"/>
            <w:shd w:val="clear" w:color="auto" w:fill="B8E0FF"/>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 xml:space="preserve">To develop comprehensive life-skills based teaching materials </w:t>
            </w:r>
          </w:p>
          <w:p w:rsidR="00D12EDC" w:rsidRPr="00DE3845" w:rsidRDefault="00D12EDC" w:rsidP="00A824B1">
            <w:pPr>
              <w:spacing w:after="0" w:line="240" w:lineRule="auto"/>
              <w:rPr>
                <w:rFonts w:ascii="Arial Narrow" w:hAnsi="Arial Narrow" w:cs="Arial"/>
                <w:szCs w:val="20"/>
              </w:rPr>
            </w:pPr>
          </w:p>
        </w:tc>
        <w:tc>
          <w:tcPr>
            <w:tcW w:w="4111"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 xml:space="preserve">To ensure the development of comprehensive life skills-based teaching materials so as to reduce the burden on the curriculum brought about by vertical programmes. </w:t>
            </w:r>
          </w:p>
        </w:tc>
      </w:tr>
      <w:tr w:rsidR="00D12EDC" w:rsidRPr="00DE3845">
        <w:tc>
          <w:tcPr>
            <w:tcW w:w="4394" w:type="dxa"/>
            <w:shd w:val="clear" w:color="auto" w:fill="B8E0FF"/>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To improve coordination among all the agencies at the regional and national levels in the area of HFLE</w:t>
            </w:r>
          </w:p>
          <w:p w:rsidR="00D12EDC" w:rsidRPr="00DE3845" w:rsidRDefault="00D12EDC" w:rsidP="00A824B1">
            <w:pPr>
              <w:spacing w:after="0" w:line="240" w:lineRule="auto"/>
              <w:rPr>
                <w:rFonts w:ascii="Arial Narrow" w:hAnsi="Arial Narrow" w:cs="Arial"/>
                <w:szCs w:val="20"/>
              </w:rPr>
            </w:pPr>
          </w:p>
        </w:tc>
        <w:tc>
          <w:tcPr>
            <w:tcW w:w="4111" w:type="dxa"/>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 xml:space="preserve">To ensure that there is improved coordination among all agencies </w:t>
            </w:r>
            <w:r w:rsidRPr="00DE3845">
              <w:rPr>
                <w:rFonts w:ascii="Arial Narrow" w:hAnsi="Arial Narrow" w:cs="Arial"/>
                <w:i/>
                <w:iCs/>
                <w:szCs w:val="20"/>
              </w:rPr>
              <w:t xml:space="preserve">I </w:t>
            </w:r>
            <w:r w:rsidRPr="00DE3845">
              <w:rPr>
                <w:rFonts w:ascii="Arial Narrow" w:hAnsi="Arial Narrow" w:cs="Arial"/>
                <w:szCs w:val="20"/>
              </w:rPr>
              <w:t xml:space="preserve">groups at the national levels in the area of HFLE. </w:t>
            </w:r>
          </w:p>
        </w:tc>
      </w:tr>
    </w:tbl>
    <w:p w:rsidR="00D12EDC" w:rsidRPr="00DE3845" w:rsidRDefault="00D12EDC" w:rsidP="00D12EDC">
      <w:pPr>
        <w:spacing w:after="0" w:line="240" w:lineRule="auto"/>
        <w:jc w:val="both"/>
        <w:rPr>
          <w:rFonts w:ascii="Arial Narrow" w:hAnsi="Arial Narrow" w:cs="Arial"/>
          <w:b/>
          <w:szCs w:val="20"/>
        </w:rPr>
      </w:pPr>
      <w:r w:rsidRPr="00DE3845">
        <w:rPr>
          <w:rFonts w:ascii="Arial Narrow" w:hAnsi="Arial Narrow" w:cs="Arial"/>
          <w:b/>
          <w:szCs w:val="20"/>
        </w:rPr>
        <w:t xml:space="preserve">* Source: HFLE Guyana Project Documents </w:t>
      </w:r>
    </w:p>
    <w:p w:rsidR="00D12EDC" w:rsidRPr="00DE3845" w:rsidRDefault="00D12EDC" w:rsidP="00D12EDC">
      <w:pPr>
        <w:spacing w:after="0" w:line="240" w:lineRule="auto"/>
        <w:jc w:val="both"/>
        <w:rPr>
          <w:rFonts w:ascii="Arial Narrow" w:hAnsi="Arial Narrow" w:cs="Arial"/>
          <w:szCs w:val="20"/>
        </w:rPr>
      </w:pPr>
    </w:p>
    <w:p w:rsidR="00D12EDC" w:rsidRPr="00DE3845" w:rsidRDefault="00D12EDC" w:rsidP="00D12EDC">
      <w:pPr>
        <w:spacing w:after="0" w:line="240" w:lineRule="auto"/>
        <w:jc w:val="both"/>
        <w:rPr>
          <w:rFonts w:ascii="Arial Narrow" w:hAnsi="Arial Narrow" w:cs="Arial"/>
          <w:sz w:val="24"/>
          <w:szCs w:val="20"/>
        </w:rPr>
      </w:pPr>
      <w:r w:rsidRPr="00DE3845">
        <w:rPr>
          <w:rFonts w:ascii="Arial Narrow" w:hAnsi="Arial Narrow" w:cs="Arial"/>
          <w:sz w:val="24"/>
          <w:szCs w:val="20"/>
        </w:rPr>
        <w:t xml:space="preserve">The HFLE thematic areas mirror those that are used by CARICOM and the curriculum, as well as key training, has been coordinated/supported by CARICOM. Guyana has also been a part of the shift from the old HFLE curriculum that was subject-based and focussed on information, to a new curriculum that promotes life skills and explores values and attitudes. However, a key divergence is the comprehensive scope of HFLE, targeting students throughout their school life from Kindergarten to Grade 12 (K-12) whereas HFLE largely stops at Grade 9 and is not found in kindergarten, or in all primary schools. </w:t>
      </w:r>
    </w:p>
    <w:p w:rsidR="00D12EDC" w:rsidRPr="00DE3845" w:rsidRDefault="00D12EDC" w:rsidP="00D12EDC">
      <w:pPr>
        <w:pStyle w:val="Heading3"/>
      </w:pPr>
      <w:r w:rsidRPr="00DE3845">
        <w:rPr>
          <w:noProof/>
          <w:lang w:val="en-US" w:eastAsia="en-US"/>
        </w:rPr>
        <w:drawing>
          <wp:anchor distT="0" distB="0" distL="114300" distR="114300" simplePos="0" relativeHeight="251660288" behindDoc="0" locked="0" layoutInCell="1" allowOverlap="1">
            <wp:simplePos x="0" y="0"/>
            <wp:positionH relativeFrom="column">
              <wp:posOffset>2971800</wp:posOffset>
            </wp:positionH>
            <wp:positionV relativeFrom="paragraph">
              <wp:posOffset>181610</wp:posOffset>
            </wp:positionV>
            <wp:extent cx="2971800" cy="2514600"/>
            <wp:effectExtent l="0" t="38100" r="0" b="38100"/>
            <wp:wrapSquare wrapText="bothSides"/>
            <wp:docPr id="20"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anchor>
        </w:drawing>
      </w:r>
      <w:r w:rsidRPr="00DE3845">
        <w:t>Relevance to National Development Policies</w:t>
      </w:r>
    </w:p>
    <w:p w:rsidR="003C04AA" w:rsidRPr="004732BD" w:rsidRDefault="00610A83" w:rsidP="003C04AA">
      <w:pPr>
        <w:spacing w:after="0" w:line="240" w:lineRule="auto"/>
        <w:jc w:val="both"/>
        <w:rPr>
          <w:rFonts w:ascii="Arial Narrow" w:hAnsi="Arial Narrow" w:cs="Arial"/>
          <w:sz w:val="24"/>
          <w:szCs w:val="20"/>
          <w:highlight w:val="yellow"/>
        </w:rPr>
      </w:pPr>
      <w:r>
        <w:rPr>
          <w:noProof/>
          <w:sz w:val="24"/>
          <w:lang w:val="en-US" w:eastAsia="en-US"/>
        </w:rPr>
        <mc:AlternateContent>
          <mc:Choice Requires="wps">
            <w:drawing>
              <wp:anchor distT="0" distB="0" distL="114300" distR="114300" simplePos="0" relativeHeight="251705344" behindDoc="0" locked="0" layoutInCell="1" allowOverlap="1">
                <wp:simplePos x="0" y="0"/>
                <wp:positionH relativeFrom="column">
                  <wp:posOffset>2971800</wp:posOffset>
                </wp:positionH>
                <wp:positionV relativeFrom="paragraph">
                  <wp:posOffset>2195195</wp:posOffset>
                </wp:positionV>
                <wp:extent cx="3200400" cy="457200"/>
                <wp:effectExtent l="0" t="0" r="0" b="0"/>
                <wp:wrapSquare wrapText="bothSides"/>
                <wp:docPr id="49"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67E8" w:rsidRPr="00184432" w:rsidRDefault="00B467E8" w:rsidP="003C04AA">
                            <w:pPr>
                              <w:pStyle w:val="Caption"/>
                              <w:jc w:val="center"/>
                              <w:rPr>
                                <w:sz w:val="20"/>
                              </w:rPr>
                            </w:pPr>
                            <w:r w:rsidRPr="00184432">
                              <w:rPr>
                                <w:sz w:val="20"/>
                              </w:rPr>
                              <w:t xml:space="preserve">Figure </w:t>
                            </w:r>
                            <w:r w:rsidRPr="00184432">
                              <w:rPr>
                                <w:sz w:val="20"/>
                              </w:rPr>
                              <w:fldChar w:fldCharType="begin"/>
                            </w:r>
                            <w:r w:rsidRPr="00184432">
                              <w:rPr>
                                <w:sz w:val="20"/>
                              </w:rPr>
                              <w:instrText xml:space="preserve"> SEQ Figure \* ARABIC </w:instrText>
                            </w:r>
                            <w:r w:rsidRPr="00184432">
                              <w:rPr>
                                <w:sz w:val="20"/>
                              </w:rPr>
                              <w:fldChar w:fldCharType="separate"/>
                            </w:r>
                            <w:r>
                              <w:rPr>
                                <w:noProof/>
                                <w:sz w:val="20"/>
                              </w:rPr>
                              <w:t>5</w:t>
                            </w:r>
                            <w:r w:rsidRPr="00184432">
                              <w:rPr>
                                <w:sz w:val="20"/>
                              </w:rPr>
                              <w:fldChar w:fldCharType="end"/>
                            </w:r>
                            <w:r w:rsidRPr="00184432">
                              <w:rPr>
                                <w:sz w:val="20"/>
                              </w:rPr>
                              <w:t>: Diagram showing the integral role of HFLE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38" type="#_x0000_t202" style="position:absolute;left:0;text-align:left;margin-left:234pt;margin-top:172.85pt;width:252pt;height: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" filled="f" stroked="f">
                <v:textbox inset="0,0,0,0">
                  <w:txbxContent>
                    <w:p w:rsidR="00B467E8" w:rsidRPr="00184432" w:rsidRDefault="00B467E8" w:rsidP="003C04AA">
                      <w:pPr>
                        <w:pStyle w:val="Caption"/>
                        <w:jc w:val="center"/>
                        <w:rPr>
                          <w:sz w:val="20"/>
                        </w:rPr>
                      </w:pPr>
                      <w:r w:rsidRPr="00184432">
                        <w:rPr>
                          <w:sz w:val="20"/>
                        </w:rPr>
                        <w:t xml:space="preserve">Figure </w:t>
                      </w:r>
                      <w:r w:rsidRPr="00184432">
                        <w:rPr>
                          <w:sz w:val="20"/>
                        </w:rPr>
                        <w:fldChar w:fldCharType="begin"/>
                      </w:r>
                      <w:r w:rsidRPr="00184432">
                        <w:rPr>
                          <w:sz w:val="20"/>
                        </w:rPr>
                        <w:instrText xml:space="preserve"> SEQ Figure \* ARABIC </w:instrText>
                      </w:r>
                      <w:r w:rsidRPr="00184432">
                        <w:rPr>
                          <w:sz w:val="20"/>
                        </w:rPr>
                        <w:fldChar w:fldCharType="separate"/>
                      </w:r>
                      <w:r>
                        <w:rPr>
                          <w:noProof/>
                          <w:sz w:val="20"/>
                        </w:rPr>
                        <w:t>5</w:t>
                      </w:r>
                      <w:r w:rsidRPr="00184432">
                        <w:rPr>
                          <w:sz w:val="20"/>
                        </w:rPr>
                        <w:fldChar w:fldCharType="end"/>
                      </w:r>
                      <w:r w:rsidRPr="00184432">
                        <w:rPr>
                          <w:sz w:val="20"/>
                        </w:rPr>
                        <w:t>: Diagram showing the integral role of HFLE</w:t>
                      </w:r>
                    </w:p>
                  </w:txbxContent>
                </v:textbox>
                <w10:wrap type="square"/>
              </v:shape>
            </w:pict>
          </mc:Fallback>
        </mc:AlternateContent>
      </w:r>
      <w:r w:rsidR="003C04AA">
        <w:rPr>
          <w:rFonts w:ascii="Arial Narrow" w:hAnsi="Arial Narrow" w:cs="Arial"/>
          <w:sz w:val="24"/>
          <w:szCs w:val="20"/>
        </w:rPr>
        <w:t>Overall, t</w:t>
      </w:r>
      <w:r w:rsidR="003C04AA" w:rsidRPr="004732BD">
        <w:rPr>
          <w:rFonts w:ascii="Arial Narrow" w:hAnsi="Arial Narrow" w:cs="Arial"/>
          <w:sz w:val="24"/>
          <w:szCs w:val="20"/>
        </w:rPr>
        <w:t>he evaluation found that HFLE</w:t>
      </w:r>
      <w:r w:rsidR="003C04AA">
        <w:rPr>
          <w:rFonts w:ascii="Arial Narrow" w:hAnsi="Arial Narrow" w:cs="Arial"/>
          <w:sz w:val="24"/>
          <w:szCs w:val="20"/>
        </w:rPr>
        <w:t xml:space="preserve"> was integrated </w:t>
      </w:r>
      <w:r w:rsidR="003C04AA" w:rsidRPr="004732BD">
        <w:rPr>
          <w:rFonts w:ascii="Arial Narrow" w:hAnsi="Arial Narrow" w:cs="Arial"/>
          <w:sz w:val="24"/>
          <w:szCs w:val="20"/>
        </w:rPr>
        <w:t xml:space="preserve">into </w:t>
      </w:r>
      <w:r w:rsidR="003C04AA">
        <w:rPr>
          <w:rFonts w:ascii="Arial Narrow" w:hAnsi="Arial Narrow" w:cs="Arial"/>
          <w:sz w:val="24"/>
          <w:szCs w:val="20"/>
        </w:rPr>
        <w:t xml:space="preserve">Guyana’s </w:t>
      </w:r>
      <w:r w:rsidR="003C04AA" w:rsidRPr="004732BD">
        <w:rPr>
          <w:rFonts w:ascii="Arial Narrow" w:hAnsi="Arial Narrow" w:cs="Arial"/>
          <w:sz w:val="24"/>
          <w:szCs w:val="20"/>
        </w:rPr>
        <w:t>national plans and policies</w:t>
      </w:r>
      <w:r w:rsidR="003C04AA">
        <w:rPr>
          <w:rFonts w:ascii="Arial Narrow" w:hAnsi="Arial Narrow" w:cs="Arial"/>
          <w:sz w:val="24"/>
          <w:szCs w:val="20"/>
        </w:rPr>
        <w:t>,</w:t>
      </w:r>
      <w:r w:rsidR="003C04AA" w:rsidRPr="004732BD">
        <w:rPr>
          <w:rFonts w:ascii="Arial Narrow" w:hAnsi="Arial Narrow" w:cs="Arial"/>
          <w:sz w:val="24"/>
          <w:szCs w:val="20"/>
        </w:rPr>
        <w:t xml:space="preserve"> </w:t>
      </w:r>
      <w:r w:rsidR="003C04AA">
        <w:rPr>
          <w:rFonts w:ascii="Arial Narrow" w:hAnsi="Arial Narrow" w:cs="Arial"/>
          <w:sz w:val="24"/>
          <w:szCs w:val="20"/>
        </w:rPr>
        <w:t xml:space="preserve">which </w:t>
      </w:r>
      <w:r w:rsidR="003C04AA" w:rsidRPr="004732BD">
        <w:rPr>
          <w:rFonts w:ascii="Arial Narrow" w:hAnsi="Arial Narrow" w:cs="Arial"/>
          <w:sz w:val="24"/>
          <w:szCs w:val="20"/>
        </w:rPr>
        <w:t xml:space="preserve">is consistent with global trends. </w:t>
      </w:r>
      <w:r w:rsidR="003C04AA">
        <w:rPr>
          <w:rFonts w:ascii="Arial Narrow" w:hAnsi="Arial Narrow" w:cs="Arial"/>
          <w:sz w:val="24"/>
          <w:szCs w:val="20"/>
        </w:rPr>
        <w:t>UNICEF’s</w:t>
      </w:r>
      <w:r w:rsidR="003C04AA" w:rsidRPr="003C04AA">
        <w:rPr>
          <w:rFonts w:ascii="Arial Narrow" w:hAnsi="Arial Narrow" w:cs="Arial"/>
          <w:sz w:val="24"/>
          <w:szCs w:val="20"/>
        </w:rPr>
        <w:t xml:space="preserve"> Global LSE Report 2012 found that:</w:t>
      </w:r>
      <w:r w:rsidR="003C04AA" w:rsidRPr="003C04AA">
        <w:rPr>
          <w:rFonts w:ascii="Arial Narrow" w:eastAsiaTheme="minorHAnsi" w:hAnsi="Arial Narrow" w:cs="Times New Roman"/>
          <w:i/>
          <w:sz w:val="24"/>
          <w:szCs w:val="20"/>
          <w:lang w:val="en-US" w:eastAsia="en-US"/>
        </w:rPr>
        <w:t xml:space="preserve"> “LSE </w:t>
      </w:r>
      <w:proofErr w:type="spellStart"/>
      <w:r w:rsidR="003C04AA" w:rsidRPr="003C04AA">
        <w:rPr>
          <w:rFonts w:ascii="Arial Narrow" w:eastAsiaTheme="minorHAnsi" w:hAnsi="Arial Narrow" w:cs="Times New Roman"/>
          <w:i/>
          <w:sz w:val="24"/>
          <w:szCs w:val="20"/>
          <w:lang w:val="en-US" w:eastAsia="en-US"/>
        </w:rPr>
        <w:t>programmes</w:t>
      </w:r>
      <w:proofErr w:type="spellEnd"/>
      <w:r w:rsidR="003C04AA" w:rsidRPr="003C04AA">
        <w:rPr>
          <w:rFonts w:ascii="Arial Narrow" w:eastAsiaTheme="minorHAnsi" w:hAnsi="Arial Narrow" w:cs="Times New Roman"/>
          <w:i/>
          <w:sz w:val="24"/>
          <w:szCs w:val="20"/>
          <w:lang w:val="en-US" w:eastAsia="en-US"/>
        </w:rPr>
        <w:t xml:space="preserve"> have generally been introduced as part of national responses to identified</w:t>
      </w:r>
      <w:r w:rsidR="003C04AA" w:rsidRPr="003C04AA">
        <w:rPr>
          <w:rFonts w:ascii="Arial Narrow" w:hAnsi="Arial Narrow" w:cs="Arial"/>
          <w:sz w:val="24"/>
          <w:szCs w:val="20"/>
        </w:rPr>
        <w:t xml:space="preserve"> </w:t>
      </w:r>
      <w:r w:rsidR="003C04AA" w:rsidRPr="003C04AA">
        <w:rPr>
          <w:rFonts w:ascii="Arial Narrow" w:eastAsiaTheme="minorHAnsi" w:hAnsi="Arial Narrow" w:cs="Times New Roman"/>
          <w:i/>
          <w:sz w:val="24"/>
          <w:szCs w:val="20"/>
          <w:lang w:val="en-US" w:eastAsia="en-US"/>
        </w:rPr>
        <w:t xml:space="preserve">priorities, and are thus closely aligned to national and </w:t>
      </w:r>
      <w:proofErr w:type="spellStart"/>
      <w:r w:rsidR="003C04AA" w:rsidRPr="003C04AA">
        <w:rPr>
          <w:rFonts w:ascii="Arial Narrow" w:eastAsiaTheme="minorHAnsi" w:hAnsi="Arial Narrow" w:cs="Times New Roman"/>
          <w:i/>
          <w:sz w:val="24"/>
          <w:szCs w:val="20"/>
          <w:lang w:val="en-US" w:eastAsia="en-US"/>
        </w:rPr>
        <w:t>sectoral</w:t>
      </w:r>
      <w:proofErr w:type="spellEnd"/>
      <w:r w:rsidR="003C04AA" w:rsidRPr="003C04AA">
        <w:rPr>
          <w:rFonts w:ascii="Arial Narrow" w:eastAsiaTheme="minorHAnsi" w:hAnsi="Arial Narrow" w:cs="Times New Roman"/>
          <w:i/>
          <w:sz w:val="24"/>
          <w:szCs w:val="20"/>
          <w:lang w:val="en-US" w:eastAsia="en-US"/>
        </w:rPr>
        <w:t xml:space="preserve"> policies and plans.”</w:t>
      </w:r>
    </w:p>
    <w:p w:rsidR="003C04AA" w:rsidRDefault="003C04AA" w:rsidP="00D12EDC">
      <w:pPr>
        <w:spacing w:after="0" w:line="240" w:lineRule="auto"/>
        <w:jc w:val="both"/>
        <w:rPr>
          <w:rFonts w:ascii="Arial Narrow" w:hAnsi="Arial Narrow" w:cs="Arial"/>
          <w:b/>
          <w:sz w:val="24"/>
          <w:szCs w:val="20"/>
        </w:rPr>
      </w:pPr>
    </w:p>
    <w:p w:rsidR="00D12EDC" w:rsidRPr="00DE3845" w:rsidRDefault="00D12EDC" w:rsidP="00D12EDC">
      <w:pPr>
        <w:spacing w:after="0" w:line="240" w:lineRule="auto"/>
        <w:jc w:val="both"/>
        <w:rPr>
          <w:rFonts w:ascii="Arial Narrow" w:eastAsiaTheme="minorHAnsi" w:hAnsi="Arial Narrow" w:cs="Helvetica"/>
          <w:color w:val="000000"/>
          <w:sz w:val="24"/>
          <w:lang w:eastAsia="en-US"/>
        </w:rPr>
      </w:pPr>
      <w:r w:rsidRPr="00DE3845">
        <w:rPr>
          <w:rFonts w:ascii="Arial Narrow" w:hAnsi="Arial Narrow" w:cs="Arial"/>
          <w:b/>
          <w:sz w:val="24"/>
          <w:szCs w:val="20"/>
        </w:rPr>
        <w:t>Guyana’s Poverty Reduction Strategy (PRS) 2011-2015</w:t>
      </w:r>
      <w:r>
        <w:rPr>
          <w:rFonts w:ascii="Arial Narrow" w:hAnsi="Arial Narrow" w:cs="Arial"/>
          <w:sz w:val="24"/>
          <w:szCs w:val="20"/>
        </w:rPr>
        <w:t xml:space="preserve"> </w:t>
      </w:r>
      <w:r w:rsidRPr="00DE3845">
        <w:rPr>
          <w:rFonts w:ascii="Arial Narrow" w:hAnsi="Arial Narrow" w:cs="Arial"/>
          <w:sz w:val="24"/>
          <w:szCs w:val="20"/>
        </w:rPr>
        <w:t>states</w:t>
      </w:r>
      <w:r>
        <w:rPr>
          <w:rFonts w:ascii="Arial Narrow" w:hAnsi="Arial Narrow" w:cs="Arial"/>
          <w:sz w:val="24"/>
          <w:szCs w:val="20"/>
        </w:rPr>
        <w:t xml:space="preserve"> a commitment to HFLE</w:t>
      </w:r>
      <w:r w:rsidRPr="00DE3845">
        <w:rPr>
          <w:rFonts w:ascii="Arial Narrow" w:hAnsi="Arial Narrow" w:cs="Arial"/>
          <w:sz w:val="24"/>
          <w:szCs w:val="20"/>
        </w:rPr>
        <w:t xml:space="preserve">. The PRS is aligned to the MDGs and specifically makes reference in Chapter 11 </w:t>
      </w:r>
      <w:r>
        <w:rPr>
          <w:rFonts w:ascii="Arial Narrow" w:hAnsi="Arial Narrow" w:cs="Arial"/>
          <w:sz w:val="24"/>
          <w:szCs w:val="20"/>
        </w:rPr>
        <w:t>(</w:t>
      </w:r>
      <w:r w:rsidRPr="00DE3845">
        <w:rPr>
          <w:rFonts w:ascii="Arial Narrow" w:hAnsi="Arial Narrow" w:cs="Arial"/>
          <w:sz w:val="24"/>
          <w:szCs w:val="20"/>
        </w:rPr>
        <w:t>“Investing in Human Capital”</w:t>
      </w:r>
      <w:r>
        <w:rPr>
          <w:rFonts w:ascii="Arial Narrow" w:hAnsi="Arial Narrow" w:cs="Arial"/>
          <w:sz w:val="24"/>
          <w:szCs w:val="20"/>
        </w:rPr>
        <w:t xml:space="preserve">) to the link between </w:t>
      </w:r>
      <w:r w:rsidRPr="00DE3845">
        <w:rPr>
          <w:rFonts w:ascii="Arial Narrow" w:hAnsi="Arial Narrow" w:cs="Arial"/>
          <w:sz w:val="24"/>
          <w:szCs w:val="20"/>
        </w:rPr>
        <w:t xml:space="preserve">sector approaches </w:t>
      </w:r>
      <w:r>
        <w:rPr>
          <w:rFonts w:ascii="Arial Narrow" w:hAnsi="Arial Narrow" w:cs="Arial"/>
          <w:sz w:val="24"/>
          <w:szCs w:val="20"/>
        </w:rPr>
        <w:t xml:space="preserve">and </w:t>
      </w:r>
      <w:r>
        <w:rPr>
          <w:rFonts w:ascii="Arial Narrow" w:hAnsi="Arial Narrow" w:cs="Arial"/>
          <w:sz w:val="24"/>
          <w:szCs w:val="20"/>
        </w:rPr>
        <w:lastRenderedPageBreak/>
        <w:t>the attainment of the MDGs</w:t>
      </w:r>
      <w:r w:rsidRPr="00DE3845">
        <w:rPr>
          <w:rFonts w:ascii="Arial Narrow" w:hAnsi="Arial Narrow" w:cs="Arial"/>
          <w:sz w:val="24"/>
          <w:szCs w:val="20"/>
        </w:rPr>
        <w:t>. The strategy has various relevant objectives that are linked to the implementation of the HFLE programme including</w:t>
      </w:r>
      <w:r w:rsidRPr="00DE3845">
        <w:rPr>
          <w:rFonts w:ascii="Arial Narrow" w:eastAsiaTheme="minorHAnsi" w:hAnsi="Arial Narrow" w:cs="Helvetica"/>
          <w:color w:val="000000"/>
          <w:sz w:val="24"/>
          <w:lang w:eastAsia="en-US"/>
        </w:rPr>
        <w:t xml:space="preserve"> improving access to quality and equitable education at the pre-primary, primary level; improving literacy and numeracy; strengthening school health, nutrition, HIV&amp; AIDS in the curriculum and attaining universal secondary education. </w:t>
      </w:r>
    </w:p>
    <w:p w:rsidR="00D12EDC" w:rsidRDefault="00D12EDC" w:rsidP="00D12EDC">
      <w:pPr>
        <w:spacing w:after="0" w:line="240" w:lineRule="auto"/>
        <w:jc w:val="both"/>
        <w:rPr>
          <w:rFonts w:ascii="Arial Narrow" w:eastAsiaTheme="minorHAnsi" w:hAnsi="Arial Narrow" w:cs="Helvetica"/>
          <w:color w:val="000000"/>
          <w:sz w:val="24"/>
          <w:lang w:eastAsia="en-US"/>
        </w:rPr>
      </w:pPr>
    </w:p>
    <w:p w:rsidR="00D12EDC" w:rsidRPr="00DE3845"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cs="Cambria"/>
          <w:color w:val="000000"/>
          <w:sz w:val="24"/>
          <w:szCs w:val="19"/>
        </w:rPr>
      </w:pPr>
      <w:r>
        <w:rPr>
          <w:rFonts w:ascii="Arial Narrow" w:hAnsi="Arial Narrow" w:cs="Cambria"/>
          <w:color w:val="000000"/>
          <w:sz w:val="24"/>
          <w:szCs w:val="19"/>
        </w:rPr>
        <w:t>Within the PRS, in the area of e</w:t>
      </w:r>
      <w:r w:rsidRPr="00DE3845">
        <w:rPr>
          <w:rFonts w:ascii="Arial Narrow" w:hAnsi="Arial Narrow" w:cs="Cambria"/>
          <w:color w:val="000000"/>
          <w:sz w:val="24"/>
          <w:szCs w:val="19"/>
        </w:rPr>
        <w:t>ducation</w:t>
      </w:r>
      <w:r>
        <w:rPr>
          <w:rFonts w:ascii="Arial Narrow" w:hAnsi="Arial Narrow" w:cs="Cambria"/>
          <w:color w:val="000000"/>
          <w:sz w:val="24"/>
          <w:szCs w:val="19"/>
        </w:rPr>
        <w:t>,</w:t>
      </w:r>
      <w:r w:rsidRPr="00DE3845">
        <w:rPr>
          <w:rFonts w:ascii="Arial Narrow" w:hAnsi="Arial Narrow" w:cs="Cambria"/>
          <w:color w:val="000000"/>
          <w:sz w:val="24"/>
          <w:szCs w:val="19"/>
        </w:rPr>
        <w:t xml:space="preserve"> the policy provides a framework for </w:t>
      </w:r>
      <w:r w:rsidRPr="00B9643A">
        <w:rPr>
          <w:rFonts w:ascii="Arial Narrow" w:hAnsi="Arial Narrow" w:cs="Cambria"/>
          <w:i/>
          <w:color w:val="000000"/>
          <w:sz w:val="24"/>
          <w:szCs w:val="19"/>
        </w:rPr>
        <w:t>School Health, Nutrition, HIV&amp;AIDS</w:t>
      </w:r>
      <w:r>
        <w:rPr>
          <w:rFonts w:ascii="Arial Narrow" w:hAnsi="Arial Narrow" w:cs="Cambria"/>
          <w:i/>
          <w:color w:val="000000"/>
          <w:sz w:val="24"/>
          <w:szCs w:val="19"/>
        </w:rPr>
        <w:t xml:space="preserve"> (2009)</w:t>
      </w:r>
      <w:r>
        <w:rPr>
          <w:rFonts w:ascii="Arial Narrow" w:hAnsi="Arial Narrow" w:cs="Cambria"/>
          <w:color w:val="000000"/>
          <w:sz w:val="24"/>
          <w:szCs w:val="19"/>
        </w:rPr>
        <w:t>. The latter</w:t>
      </w:r>
      <w:r w:rsidRPr="00DE3845">
        <w:rPr>
          <w:rFonts w:ascii="Arial Narrow" w:hAnsi="Arial Narrow" w:cs="Cambria"/>
          <w:color w:val="000000"/>
          <w:sz w:val="24"/>
          <w:szCs w:val="19"/>
        </w:rPr>
        <w:t xml:space="preserve"> includes a specific strategy for the implementation of HFLE and includes several actions including:</w:t>
      </w:r>
    </w:p>
    <w:p w:rsidR="00D12EDC" w:rsidRPr="00DE3845" w:rsidRDefault="00D12EDC" w:rsidP="00D12EDC">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cs="Cambria"/>
          <w:color w:val="000000"/>
          <w:sz w:val="24"/>
          <w:szCs w:val="19"/>
        </w:rPr>
      </w:pPr>
      <w:r w:rsidRPr="00DE3845">
        <w:rPr>
          <w:rFonts w:ascii="Arial Narrow" w:hAnsi="Arial Narrow" w:cs="Cambria"/>
          <w:color w:val="000000"/>
          <w:sz w:val="24"/>
          <w:szCs w:val="19"/>
        </w:rPr>
        <w:t>Continued training of teachers and sector management staff;</w:t>
      </w:r>
    </w:p>
    <w:p w:rsidR="00D12EDC" w:rsidRPr="00DE3845" w:rsidRDefault="00D12EDC" w:rsidP="00D12EDC">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cs="Cambria"/>
          <w:color w:val="000000"/>
          <w:sz w:val="24"/>
          <w:szCs w:val="19"/>
        </w:rPr>
      </w:pPr>
      <w:r w:rsidRPr="00DE3845">
        <w:rPr>
          <w:rFonts w:ascii="Arial Narrow" w:hAnsi="Arial Narrow" w:cs="Cambria"/>
          <w:color w:val="000000"/>
          <w:sz w:val="24"/>
          <w:szCs w:val="19"/>
        </w:rPr>
        <w:t xml:space="preserve">Strengthening the unit implementing the HFLE programme </w:t>
      </w:r>
    </w:p>
    <w:p w:rsidR="00D12EDC" w:rsidRPr="00DE3845" w:rsidRDefault="00D12EDC" w:rsidP="00D12EDC">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cs="Cambria"/>
          <w:color w:val="000000"/>
          <w:sz w:val="24"/>
          <w:szCs w:val="19"/>
        </w:rPr>
      </w:pPr>
      <w:r w:rsidRPr="00DE3845">
        <w:rPr>
          <w:rFonts w:ascii="Arial Narrow" w:hAnsi="Arial Narrow" w:cs="Cambria"/>
          <w:color w:val="000000"/>
          <w:sz w:val="24"/>
          <w:szCs w:val="19"/>
        </w:rPr>
        <w:t xml:space="preserve">Conducting two health and nutrition surveys </w:t>
      </w:r>
    </w:p>
    <w:p w:rsidR="00D12EDC" w:rsidRPr="00DE3845" w:rsidRDefault="00D12EDC" w:rsidP="00D12EDC">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cs="Cambria"/>
          <w:color w:val="000000"/>
          <w:sz w:val="24"/>
          <w:szCs w:val="19"/>
        </w:rPr>
      </w:pPr>
      <w:r w:rsidRPr="00DE3845">
        <w:rPr>
          <w:rFonts w:ascii="Arial Narrow" w:hAnsi="Arial Narrow" w:cs="Cambria"/>
          <w:color w:val="000000"/>
          <w:sz w:val="24"/>
          <w:szCs w:val="19"/>
        </w:rPr>
        <w:t xml:space="preserve">Establishing a mechanism for psycho-social counselling in schools in collaboration with NGOs and CBOs </w:t>
      </w:r>
    </w:p>
    <w:p w:rsidR="00D12EDC" w:rsidRDefault="00D12EDC" w:rsidP="00D12EDC">
      <w:pPr>
        <w:spacing w:after="0" w:line="240" w:lineRule="auto"/>
        <w:jc w:val="both"/>
        <w:rPr>
          <w:rFonts w:ascii="Arial Narrow" w:eastAsiaTheme="minorHAnsi" w:hAnsi="Arial Narrow" w:cs="Helvetica"/>
          <w:color w:val="000000"/>
          <w:sz w:val="24"/>
          <w:lang w:eastAsia="en-US"/>
        </w:rPr>
      </w:pPr>
    </w:p>
    <w:p w:rsidR="00D12EDC" w:rsidRPr="00A56DB4"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cs="Cambria"/>
          <w:color w:val="000000"/>
          <w:sz w:val="24"/>
          <w:szCs w:val="19"/>
        </w:rPr>
      </w:pPr>
      <w:r w:rsidRPr="00DE3845">
        <w:rPr>
          <w:rFonts w:ascii="Arial Narrow" w:hAnsi="Arial Narrow"/>
          <w:sz w:val="24"/>
        </w:rPr>
        <w:t>The policy outlines several important procedures for the implementation of HFLE (Section 4.0 Life Skills Based Health Education):</w:t>
      </w:r>
    </w:p>
    <w:p w:rsidR="00D12EDC" w:rsidRPr="00DE3845" w:rsidRDefault="00D12EDC" w:rsidP="00D12EDC">
      <w:pPr>
        <w:pStyle w:val="ListParagraph"/>
        <w:numPr>
          <w:ilvl w:val="0"/>
          <w:numId w:val="15"/>
        </w:numPr>
        <w:spacing w:line="240" w:lineRule="auto"/>
        <w:jc w:val="both"/>
        <w:rPr>
          <w:rFonts w:ascii="Arial Narrow" w:hAnsi="Arial Narrow"/>
          <w:sz w:val="24"/>
        </w:rPr>
      </w:pPr>
      <w:r w:rsidRPr="00DE3845">
        <w:rPr>
          <w:rFonts w:ascii="Arial Narrow" w:hAnsi="Arial Narrow"/>
          <w:sz w:val="24"/>
        </w:rPr>
        <w:t xml:space="preserve">Provision of information, training and education will be based on accurate information </w:t>
      </w:r>
    </w:p>
    <w:p w:rsidR="00D12EDC" w:rsidRPr="00DE3845" w:rsidRDefault="00D12EDC" w:rsidP="00D12EDC">
      <w:pPr>
        <w:pStyle w:val="ListParagraph"/>
        <w:numPr>
          <w:ilvl w:val="0"/>
          <w:numId w:val="15"/>
        </w:numPr>
        <w:spacing w:line="240" w:lineRule="auto"/>
        <w:jc w:val="both"/>
        <w:rPr>
          <w:rFonts w:ascii="Arial Narrow" w:hAnsi="Arial Narrow"/>
          <w:sz w:val="24"/>
        </w:rPr>
      </w:pPr>
      <w:r w:rsidRPr="00DE3845">
        <w:rPr>
          <w:rFonts w:ascii="Arial Narrow" w:hAnsi="Arial Narrow"/>
          <w:sz w:val="24"/>
        </w:rPr>
        <w:t>Information shall be gender appropriate, sensitive to religious, cultural and socio-economic diversity, age and developmentally appropriate;</w:t>
      </w:r>
    </w:p>
    <w:p w:rsidR="00D12EDC" w:rsidRPr="00DE3845" w:rsidRDefault="00D12EDC" w:rsidP="00D12EDC">
      <w:pPr>
        <w:pStyle w:val="ListParagraph"/>
        <w:numPr>
          <w:ilvl w:val="0"/>
          <w:numId w:val="15"/>
        </w:numPr>
        <w:spacing w:line="240" w:lineRule="auto"/>
        <w:jc w:val="both"/>
        <w:rPr>
          <w:rFonts w:ascii="Arial Narrow" w:hAnsi="Arial Narrow"/>
          <w:sz w:val="24"/>
        </w:rPr>
      </w:pPr>
      <w:r w:rsidRPr="00DE3845">
        <w:rPr>
          <w:rFonts w:ascii="Arial Narrow" w:hAnsi="Arial Narrow"/>
          <w:sz w:val="24"/>
        </w:rPr>
        <w:t>Parents should participate in, and should provide their “backing” to programmes;</w:t>
      </w:r>
    </w:p>
    <w:p w:rsidR="00D12EDC" w:rsidRPr="00DE3845" w:rsidRDefault="00D12EDC" w:rsidP="00D12EDC">
      <w:pPr>
        <w:pStyle w:val="ListParagraph"/>
        <w:numPr>
          <w:ilvl w:val="0"/>
          <w:numId w:val="15"/>
        </w:numPr>
        <w:spacing w:line="240" w:lineRule="auto"/>
        <w:jc w:val="both"/>
        <w:rPr>
          <w:rFonts w:ascii="Arial Narrow" w:hAnsi="Arial Narrow"/>
          <w:sz w:val="24"/>
        </w:rPr>
      </w:pPr>
      <w:r w:rsidRPr="00DE3845">
        <w:rPr>
          <w:rFonts w:ascii="Arial Narrow" w:hAnsi="Arial Narrow"/>
          <w:sz w:val="24"/>
        </w:rPr>
        <w:t>Sufficient time should be allocated and should be supplemented with a curriculum;</w:t>
      </w:r>
    </w:p>
    <w:p w:rsidR="00D12EDC" w:rsidRPr="00DE3845" w:rsidRDefault="00D12EDC" w:rsidP="00D12EDC">
      <w:pPr>
        <w:pStyle w:val="ListParagraph"/>
        <w:numPr>
          <w:ilvl w:val="0"/>
          <w:numId w:val="15"/>
        </w:numPr>
        <w:spacing w:line="240" w:lineRule="auto"/>
        <w:jc w:val="both"/>
        <w:rPr>
          <w:rFonts w:ascii="Arial Narrow" w:hAnsi="Arial Narrow"/>
          <w:sz w:val="24"/>
        </w:rPr>
      </w:pPr>
      <w:r w:rsidRPr="00DE3845">
        <w:rPr>
          <w:rFonts w:ascii="Arial Narrow" w:hAnsi="Arial Narrow"/>
          <w:sz w:val="24"/>
        </w:rPr>
        <w:t>HFLE shall be taught as a time-tabled subject for Grades 1-9 and as a modularised course in Grades 10-11</w:t>
      </w:r>
    </w:p>
    <w:p w:rsidR="00D12EDC" w:rsidRPr="00DE3845" w:rsidRDefault="00D12EDC" w:rsidP="00D12EDC">
      <w:pPr>
        <w:pStyle w:val="ListParagraph"/>
        <w:numPr>
          <w:ilvl w:val="0"/>
          <w:numId w:val="15"/>
        </w:numPr>
        <w:spacing w:line="240" w:lineRule="auto"/>
        <w:jc w:val="both"/>
        <w:rPr>
          <w:rFonts w:ascii="Arial Narrow" w:hAnsi="Arial Narrow"/>
          <w:sz w:val="24"/>
        </w:rPr>
      </w:pPr>
      <w:proofErr w:type="spellStart"/>
      <w:r w:rsidRPr="00DE3845">
        <w:rPr>
          <w:rFonts w:ascii="Arial Narrow" w:hAnsi="Arial Narrow"/>
          <w:sz w:val="24"/>
        </w:rPr>
        <w:t>MoE</w:t>
      </w:r>
      <w:proofErr w:type="spellEnd"/>
      <w:r w:rsidRPr="00DE3845">
        <w:rPr>
          <w:rFonts w:ascii="Arial Narrow" w:hAnsi="Arial Narrow"/>
          <w:sz w:val="24"/>
        </w:rPr>
        <w:t xml:space="preserve"> shall foster out-of-classroom learning through school-based youth clubs and organizations;</w:t>
      </w:r>
    </w:p>
    <w:p w:rsidR="00D12EDC" w:rsidRPr="00DE3845" w:rsidRDefault="00D12EDC" w:rsidP="00D12EDC">
      <w:pPr>
        <w:pStyle w:val="ListParagraph"/>
        <w:numPr>
          <w:ilvl w:val="0"/>
          <w:numId w:val="15"/>
        </w:numPr>
        <w:spacing w:line="240" w:lineRule="auto"/>
        <w:jc w:val="both"/>
        <w:rPr>
          <w:rFonts w:ascii="Arial Narrow" w:hAnsi="Arial Narrow"/>
          <w:sz w:val="24"/>
        </w:rPr>
      </w:pPr>
      <w:r w:rsidRPr="00DE3845">
        <w:rPr>
          <w:rFonts w:ascii="Arial Narrow" w:hAnsi="Arial Narrow"/>
          <w:sz w:val="24"/>
        </w:rPr>
        <w:t>Peer education strategies should be promoted;</w:t>
      </w:r>
    </w:p>
    <w:p w:rsidR="00D12EDC" w:rsidRPr="00DE3845" w:rsidRDefault="00D12EDC" w:rsidP="00D12EDC">
      <w:pPr>
        <w:pStyle w:val="ListParagraph"/>
        <w:numPr>
          <w:ilvl w:val="0"/>
          <w:numId w:val="15"/>
        </w:numPr>
        <w:spacing w:line="240" w:lineRule="auto"/>
        <w:jc w:val="both"/>
        <w:rPr>
          <w:rFonts w:ascii="Arial Narrow" w:hAnsi="Arial Narrow"/>
          <w:sz w:val="24"/>
        </w:rPr>
      </w:pPr>
      <w:r w:rsidRPr="00DE3845">
        <w:rPr>
          <w:rFonts w:ascii="Arial Narrow" w:hAnsi="Arial Narrow"/>
          <w:sz w:val="24"/>
        </w:rPr>
        <w:t xml:space="preserve">All CPCE trainees shall undertake a compulsory module in teaching the HFLE curriculum via </w:t>
      </w:r>
      <w:r w:rsidRPr="00DE3845">
        <w:rPr>
          <w:rFonts w:ascii="Arial Narrow" w:hAnsi="Arial Narrow"/>
          <w:i/>
          <w:sz w:val="24"/>
        </w:rPr>
        <w:t>Continuous Professional Development</w:t>
      </w:r>
      <w:r w:rsidRPr="00DE3845">
        <w:rPr>
          <w:rFonts w:ascii="Arial Narrow" w:hAnsi="Arial Narrow"/>
          <w:sz w:val="24"/>
        </w:rPr>
        <w:t xml:space="preserve"> sessions;</w:t>
      </w:r>
    </w:p>
    <w:p w:rsidR="00D12EDC" w:rsidRPr="00DE3845" w:rsidRDefault="00D12EDC" w:rsidP="00D12EDC">
      <w:pPr>
        <w:pStyle w:val="ListParagraph"/>
        <w:numPr>
          <w:ilvl w:val="0"/>
          <w:numId w:val="15"/>
        </w:numPr>
        <w:spacing w:line="240" w:lineRule="auto"/>
        <w:jc w:val="both"/>
        <w:rPr>
          <w:rFonts w:ascii="Arial Narrow" w:hAnsi="Arial Narrow"/>
          <w:sz w:val="24"/>
        </w:rPr>
      </w:pPr>
      <w:r w:rsidRPr="00DE3845">
        <w:rPr>
          <w:rFonts w:ascii="Arial Narrow" w:hAnsi="Arial Narrow"/>
          <w:sz w:val="24"/>
        </w:rPr>
        <w:t>Distance education programmes shall incorporate a module on HFLE.</w:t>
      </w:r>
    </w:p>
    <w:p w:rsidR="00D12EDC" w:rsidRPr="00DE3845" w:rsidRDefault="00D12EDC" w:rsidP="00D12EDC">
      <w:pPr>
        <w:spacing w:after="0" w:line="240" w:lineRule="auto"/>
        <w:jc w:val="both"/>
        <w:rPr>
          <w:rFonts w:ascii="Arial Narrow" w:eastAsiaTheme="minorHAnsi" w:hAnsi="Arial Narrow" w:cs="Helvetica"/>
          <w:color w:val="000000"/>
          <w:sz w:val="24"/>
          <w:lang w:eastAsia="en-US"/>
        </w:rPr>
      </w:pPr>
    </w:p>
    <w:p w:rsidR="00D12EDC" w:rsidRPr="00DE3845" w:rsidRDefault="00D12EDC" w:rsidP="00D12EDC">
      <w:pPr>
        <w:spacing w:after="0" w:line="240" w:lineRule="auto"/>
        <w:jc w:val="both"/>
        <w:rPr>
          <w:rFonts w:ascii="Arial Narrow" w:eastAsiaTheme="minorHAnsi" w:hAnsi="Arial Narrow" w:cs="Helvetica"/>
          <w:color w:val="000000"/>
          <w:sz w:val="24"/>
          <w:lang w:eastAsia="en-US"/>
        </w:rPr>
      </w:pPr>
      <w:r w:rsidRPr="00DE3845">
        <w:rPr>
          <w:rFonts w:ascii="Arial Narrow" w:eastAsiaTheme="minorHAnsi" w:hAnsi="Arial Narrow" w:cs="Helvetica"/>
          <w:color w:val="000000"/>
          <w:sz w:val="24"/>
          <w:lang w:eastAsia="en-US"/>
        </w:rPr>
        <w:t xml:space="preserve">Linked to this, the </w:t>
      </w:r>
      <w:r w:rsidRPr="00DE3845">
        <w:rPr>
          <w:rFonts w:ascii="Arial Narrow" w:hAnsi="Arial Narrow" w:cs="Arial"/>
          <w:b/>
          <w:sz w:val="24"/>
          <w:szCs w:val="20"/>
        </w:rPr>
        <w:t xml:space="preserve">National Education Policy 2008-2013 </w:t>
      </w:r>
      <w:r w:rsidRPr="00DE3845">
        <w:rPr>
          <w:rFonts w:ascii="Arial Narrow" w:hAnsi="Arial Narrow" w:cs="Arial"/>
          <w:sz w:val="24"/>
          <w:szCs w:val="20"/>
        </w:rPr>
        <w:t xml:space="preserve">specifically lists HFLE as a priority; it also acknowledges the need for “additional training and effective monitoring of the teachers trained to deliver the programme”. The policy also identified the rolling-out of HFLE to “300 additional schools by 2013” and the link to the Ministry of Health and the </w:t>
      </w:r>
      <w:r w:rsidRPr="00E05FBA">
        <w:rPr>
          <w:rFonts w:ascii="Arial Narrow" w:hAnsi="Arial Narrow" w:cs="Arial"/>
          <w:i/>
          <w:sz w:val="24"/>
          <w:szCs w:val="20"/>
        </w:rPr>
        <w:t>Health Promoting School Programme</w:t>
      </w:r>
      <w:r w:rsidRPr="00DE3845">
        <w:rPr>
          <w:rFonts w:ascii="Arial Narrow" w:hAnsi="Arial Narrow" w:cs="Arial"/>
          <w:sz w:val="24"/>
          <w:szCs w:val="20"/>
        </w:rPr>
        <w:t>. Importantly, it also identifies several challenges, which will have a direct bearing on the delivery of HFLE such as the high turnover of teachers (3.9), limited technology for the classroom (3.3.4)</w:t>
      </w:r>
      <w:r w:rsidR="00E767AE">
        <w:rPr>
          <w:rFonts w:ascii="Arial Narrow" w:hAnsi="Arial Narrow" w:cs="Arial"/>
          <w:sz w:val="24"/>
          <w:szCs w:val="20"/>
        </w:rPr>
        <w:t>,</w:t>
      </w:r>
      <w:r w:rsidRPr="00DE3845">
        <w:rPr>
          <w:rFonts w:ascii="Arial Narrow" w:hAnsi="Arial Narrow" w:cs="Arial"/>
          <w:sz w:val="24"/>
          <w:szCs w:val="20"/>
        </w:rPr>
        <w:t xml:space="preserve"> high absenteeism (3.3.3), child friendly initiatives (3.3.2) and the need to improve teacher education and training (4.8). In an interview with the Deputy Chief Education Officer, the importance of the HFLE programme was highlighted and it was stated that the programme would continue to feature as a priority for the sector in the new strategy. Likewise, interviews with various education </w:t>
      </w:r>
      <w:r w:rsidR="00F802B4" w:rsidRPr="003C04AA">
        <w:rPr>
          <w:rFonts w:ascii="Arial Narrow" w:hAnsi="Arial Narrow" w:cs="Arial"/>
          <w:sz w:val="24"/>
          <w:szCs w:val="20"/>
        </w:rPr>
        <w:t xml:space="preserve">officials reinforced </w:t>
      </w:r>
      <w:r w:rsidR="00F56CAA" w:rsidRPr="003C04AA">
        <w:rPr>
          <w:rFonts w:ascii="Arial Narrow" w:hAnsi="Arial Narrow" w:cs="Arial"/>
          <w:sz w:val="24"/>
          <w:szCs w:val="20"/>
        </w:rPr>
        <w:t>the perception that</w:t>
      </w:r>
      <w:r w:rsidR="00F802B4" w:rsidRPr="003C04AA">
        <w:rPr>
          <w:rFonts w:ascii="Arial Narrow" w:hAnsi="Arial Narrow" w:cs="Arial"/>
          <w:sz w:val="24"/>
          <w:szCs w:val="20"/>
        </w:rPr>
        <w:t xml:space="preserve"> the programme </w:t>
      </w:r>
      <w:r w:rsidR="00F56CAA" w:rsidRPr="003C04AA">
        <w:rPr>
          <w:rFonts w:ascii="Arial Narrow" w:hAnsi="Arial Narrow" w:cs="Arial"/>
          <w:sz w:val="24"/>
          <w:szCs w:val="20"/>
        </w:rPr>
        <w:t>i</w:t>
      </w:r>
      <w:r w:rsidR="00F802B4" w:rsidRPr="003C04AA">
        <w:rPr>
          <w:rFonts w:ascii="Arial Narrow" w:hAnsi="Arial Narrow" w:cs="Arial"/>
          <w:sz w:val="24"/>
          <w:szCs w:val="20"/>
        </w:rPr>
        <w:t>s integral to the Ministry</w:t>
      </w:r>
      <w:r w:rsidR="003C04AA" w:rsidRPr="003C04AA">
        <w:rPr>
          <w:rFonts w:ascii="Arial Narrow" w:hAnsi="Arial Narrow" w:cs="Arial"/>
          <w:sz w:val="24"/>
          <w:szCs w:val="20"/>
        </w:rPr>
        <w:t xml:space="preserve"> of Education</w:t>
      </w:r>
      <w:r w:rsidR="003C04AA">
        <w:rPr>
          <w:rFonts w:ascii="Arial Narrow" w:hAnsi="Arial Narrow" w:cs="Arial"/>
          <w:sz w:val="24"/>
          <w:szCs w:val="20"/>
        </w:rPr>
        <w:t>’s work. T</w:t>
      </w:r>
      <w:r w:rsidR="00F56CAA">
        <w:rPr>
          <w:rFonts w:ascii="Arial Narrow" w:hAnsi="Arial Narrow" w:cs="Arial"/>
          <w:sz w:val="24"/>
          <w:szCs w:val="20"/>
        </w:rPr>
        <w:t xml:space="preserve">his included </w:t>
      </w:r>
      <w:r w:rsidRPr="00DE3845">
        <w:rPr>
          <w:rFonts w:ascii="Arial Narrow" w:hAnsi="Arial Narrow" w:cs="Arial"/>
          <w:sz w:val="24"/>
          <w:szCs w:val="20"/>
        </w:rPr>
        <w:t xml:space="preserve">both regional and national education officials including the Deputy Education Officers (Regions 4 and 6) and the DCEO for Educational Development. Since, many of these officers were long-standing staff of the Ministry, they had been involved with HFLE since the 1980s. </w:t>
      </w:r>
    </w:p>
    <w:p w:rsidR="00D12EDC" w:rsidRPr="00DE3845" w:rsidRDefault="00D12EDC" w:rsidP="00D12EDC">
      <w:pPr>
        <w:spacing w:after="0" w:line="240" w:lineRule="auto"/>
        <w:jc w:val="both"/>
        <w:rPr>
          <w:rFonts w:ascii="Arial Narrow" w:hAnsi="Arial Narrow" w:cs="Arial"/>
          <w:sz w:val="24"/>
          <w:szCs w:val="20"/>
        </w:rPr>
      </w:pPr>
    </w:p>
    <w:p w:rsidR="00D12EDC" w:rsidRPr="00DE3845" w:rsidRDefault="00D12EDC" w:rsidP="00D12EDC">
      <w:pPr>
        <w:pStyle w:val="Caption"/>
        <w:spacing w:after="0"/>
      </w:pPr>
      <w:bookmarkStart w:id="66" w:name="_Ref371083276"/>
      <w:bookmarkStart w:id="67" w:name="_Toc249937989"/>
      <w:r w:rsidRPr="00DE3845">
        <w:t xml:space="preserve">Table </w:t>
      </w:r>
      <w:r w:rsidR="00F802B4">
        <w:fldChar w:fldCharType="begin"/>
      </w:r>
      <w:r w:rsidR="00CC1DC3">
        <w:instrText xml:space="preserve"> SEQ Table \* ARABIC </w:instrText>
      </w:r>
      <w:r w:rsidR="00F802B4">
        <w:fldChar w:fldCharType="separate"/>
      </w:r>
      <w:r>
        <w:rPr>
          <w:noProof/>
        </w:rPr>
        <w:t>10</w:t>
      </w:r>
      <w:r w:rsidR="00F802B4">
        <w:rPr>
          <w:noProof/>
        </w:rPr>
        <w:fldChar w:fldCharType="end"/>
      </w:r>
      <w:bookmarkEnd w:id="66"/>
      <w:r w:rsidRPr="00DE3845">
        <w:t>: Disparities between National School Policy and Practice in Select Areas</w:t>
      </w:r>
      <w:bookmarkEnd w:id="67"/>
    </w:p>
    <w:tbl>
      <w:tblPr>
        <w:tblStyle w:val="TableGrid"/>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0A0" w:firstRow="1" w:lastRow="0" w:firstColumn="1" w:lastColumn="0" w:noHBand="0" w:noVBand="0"/>
      </w:tblPr>
      <w:tblGrid>
        <w:gridCol w:w="3936"/>
        <w:gridCol w:w="4580"/>
      </w:tblGrid>
      <w:tr w:rsidR="00D12EDC" w:rsidRPr="00DE3845">
        <w:trPr>
          <w:tblHeader/>
        </w:trPr>
        <w:tc>
          <w:tcPr>
            <w:tcW w:w="3936" w:type="dxa"/>
            <w:shd w:val="clear" w:color="auto" w:fill="0099FF"/>
          </w:tcPr>
          <w:p w:rsidR="00D12EDC" w:rsidRPr="00DE3845" w:rsidRDefault="00D12EDC" w:rsidP="00A824B1">
            <w:pPr>
              <w:spacing w:after="0" w:line="240" w:lineRule="auto"/>
              <w:rPr>
                <w:rFonts w:ascii="Arial Narrow" w:hAnsi="Arial Narrow" w:cs="Arial"/>
                <w:b/>
                <w:color w:val="FFFFFF" w:themeColor="background1"/>
                <w:sz w:val="24"/>
                <w:szCs w:val="20"/>
              </w:rPr>
            </w:pPr>
            <w:bookmarkStart w:id="68" w:name="OLE_LINK3"/>
            <w:r w:rsidRPr="00DE3845">
              <w:rPr>
                <w:rFonts w:ascii="Arial Narrow" w:hAnsi="Arial Narrow" w:cs="Arial"/>
                <w:b/>
                <w:color w:val="FFFFFF" w:themeColor="background1"/>
                <w:sz w:val="24"/>
                <w:szCs w:val="20"/>
              </w:rPr>
              <w:lastRenderedPageBreak/>
              <w:t xml:space="preserve">School Health, Nutrition and HIV&amp;AIDS Policy Prescription </w:t>
            </w:r>
          </w:p>
        </w:tc>
        <w:tc>
          <w:tcPr>
            <w:tcW w:w="4580" w:type="dxa"/>
            <w:shd w:val="clear" w:color="auto" w:fill="0099FF"/>
          </w:tcPr>
          <w:p w:rsidR="00D12EDC" w:rsidRPr="00DE3845" w:rsidRDefault="00D12EDC" w:rsidP="00A824B1">
            <w:pPr>
              <w:spacing w:after="0" w:line="240" w:lineRule="auto"/>
              <w:rPr>
                <w:rFonts w:ascii="Arial Narrow" w:hAnsi="Arial Narrow" w:cs="Arial"/>
                <w:b/>
                <w:color w:val="FFFFFF" w:themeColor="background1"/>
                <w:sz w:val="24"/>
                <w:szCs w:val="20"/>
              </w:rPr>
            </w:pPr>
            <w:r w:rsidRPr="00DE3845">
              <w:rPr>
                <w:rFonts w:ascii="Arial Narrow" w:hAnsi="Arial Narrow" w:cs="Arial"/>
                <w:b/>
                <w:color w:val="FFFFFF" w:themeColor="background1"/>
                <w:sz w:val="24"/>
                <w:szCs w:val="20"/>
              </w:rPr>
              <w:t>HFLE Implementation in Guyana</w:t>
            </w:r>
          </w:p>
        </w:tc>
      </w:tr>
      <w:tr w:rsidR="00D12EDC" w:rsidRPr="00DE3845">
        <w:tc>
          <w:tcPr>
            <w:tcW w:w="3936" w:type="dxa"/>
            <w:shd w:val="clear" w:color="auto" w:fill="auto"/>
          </w:tcPr>
          <w:p w:rsidR="00D12EDC" w:rsidRPr="00DE3845" w:rsidRDefault="00D12EDC" w:rsidP="00A824B1">
            <w:pPr>
              <w:spacing w:after="0" w:line="240" w:lineRule="auto"/>
              <w:rPr>
                <w:rFonts w:ascii="Arial Narrow" w:hAnsi="Arial Narrow" w:cs="Arial"/>
                <w:szCs w:val="20"/>
              </w:rPr>
            </w:pPr>
            <w:r w:rsidRPr="00DE3845">
              <w:rPr>
                <w:rFonts w:ascii="Arial Narrow" w:hAnsi="Arial Narrow"/>
              </w:rPr>
              <w:t>Gender appropriate, sensitive to religious, cultural and socio-economic diversity, age and developmentally appropriate;</w:t>
            </w:r>
          </w:p>
        </w:tc>
        <w:tc>
          <w:tcPr>
            <w:tcW w:w="4580" w:type="dxa"/>
            <w:shd w:val="clear" w:color="auto" w:fill="auto"/>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There are no modules that specifically reflect cultural or religious diversity per se and much of this interpretation is generally left to the teacher.</w:t>
            </w:r>
          </w:p>
        </w:tc>
      </w:tr>
      <w:tr w:rsidR="00D12EDC" w:rsidRPr="00DE3845">
        <w:tc>
          <w:tcPr>
            <w:tcW w:w="3936" w:type="dxa"/>
            <w:shd w:val="clear" w:color="auto" w:fill="auto"/>
          </w:tcPr>
          <w:p w:rsidR="00D12EDC" w:rsidRPr="00DE3845" w:rsidRDefault="00D12EDC" w:rsidP="00A824B1">
            <w:pPr>
              <w:spacing w:after="0" w:line="240" w:lineRule="auto"/>
              <w:rPr>
                <w:rFonts w:ascii="Arial Narrow" w:hAnsi="Arial Narrow" w:cs="Arial"/>
                <w:szCs w:val="20"/>
              </w:rPr>
            </w:pPr>
            <w:r w:rsidRPr="00DE3845">
              <w:rPr>
                <w:rFonts w:ascii="Arial Narrow" w:hAnsi="Arial Narrow"/>
              </w:rPr>
              <w:t>Parents should participate in, and should provide their “backing” to programmes</w:t>
            </w:r>
          </w:p>
        </w:tc>
        <w:tc>
          <w:tcPr>
            <w:tcW w:w="4580" w:type="dxa"/>
            <w:shd w:val="clear" w:color="auto" w:fill="auto"/>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 xml:space="preserve">Overall the evaluation found low levels of awareness among parents on what HFLE is and many were not aware that it was being taught to their children. Parent participation in the programme has not been strong. </w:t>
            </w:r>
          </w:p>
        </w:tc>
      </w:tr>
      <w:tr w:rsidR="00D12EDC" w:rsidRPr="00DE3845">
        <w:tc>
          <w:tcPr>
            <w:tcW w:w="3936" w:type="dxa"/>
            <w:shd w:val="clear" w:color="auto" w:fill="auto"/>
          </w:tcPr>
          <w:p w:rsidR="00D12EDC" w:rsidRPr="00DE3845" w:rsidRDefault="00D12EDC" w:rsidP="00A824B1">
            <w:pPr>
              <w:spacing w:after="0" w:line="240" w:lineRule="auto"/>
              <w:rPr>
                <w:rFonts w:ascii="Arial Narrow" w:hAnsi="Arial Narrow" w:cs="Arial"/>
                <w:szCs w:val="20"/>
              </w:rPr>
            </w:pPr>
            <w:r w:rsidRPr="00DE3845">
              <w:rPr>
                <w:rFonts w:ascii="Arial Narrow" w:hAnsi="Arial Narrow"/>
              </w:rPr>
              <w:t>Sufficient time should be allocated and should be supplemented with a curriculum</w:t>
            </w:r>
          </w:p>
        </w:tc>
        <w:tc>
          <w:tcPr>
            <w:tcW w:w="4580" w:type="dxa"/>
            <w:shd w:val="clear" w:color="auto" w:fill="auto"/>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 xml:space="preserve">It is recommended that a double period be allocated for HFLE but it was not determined the extent to which a double period can be deemed as “sufficient”. </w:t>
            </w:r>
          </w:p>
        </w:tc>
      </w:tr>
      <w:tr w:rsidR="00D12EDC" w:rsidRPr="00DE3845">
        <w:trPr>
          <w:trHeight w:val="724"/>
        </w:trPr>
        <w:tc>
          <w:tcPr>
            <w:tcW w:w="3936" w:type="dxa"/>
            <w:shd w:val="clear" w:color="auto" w:fill="auto"/>
          </w:tcPr>
          <w:p w:rsidR="00D12EDC" w:rsidRPr="00DE3845" w:rsidRDefault="00D12EDC" w:rsidP="00A824B1">
            <w:pPr>
              <w:spacing w:line="240" w:lineRule="auto"/>
              <w:jc w:val="both"/>
              <w:rPr>
                <w:rFonts w:ascii="Arial Narrow" w:hAnsi="Arial Narrow"/>
              </w:rPr>
            </w:pPr>
            <w:r w:rsidRPr="00DE3845">
              <w:rPr>
                <w:rFonts w:ascii="Arial Narrow" w:hAnsi="Arial Narrow"/>
              </w:rPr>
              <w:t>HFLE shall be taught as a time-tabled subject for Grades 1-9 and as a modularised course in Grades 10-11</w:t>
            </w:r>
          </w:p>
        </w:tc>
        <w:tc>
          <w:tcPr>
            <w:tcW w:w="4580" w:type="dxa"/>
            <w:shd w:val="clear" w:color="auto" w:fill="auto"/>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 xml:space="preserve">HFLE is not taught as a timetabled subject from Grades 1-9 and is not modularized from Grades 10-11. </w:t>
            </w:r>
          </w:p>
        </w:tc>
      </w:tr>
      <w:tr w:rsidR="00D12EDC" w:rsidRPr="00DE3845">
        <w:tc>
          <w:tcPr>
            <w:tcW w:w="3936" w:type="dxa"/>
            <w:shd w:val="clear" w:color="auto" w:fill="auto"/>
          </w:tcPr>
          <w:p w:rsidR="00D12EDC" w:rsidRPr="00DE3845" w:rsidRDefault="00D12EDC" w:rsidP="00A824B1">
            <w:pPr>
              <w:spacing w:line="240" w:lineRule="auto"/>
              <w:jc w:val="both"/>
              <w:rPr>
                <w:rFonts w:ascii="Arial Narrow" w:hAnsi="Arial Narrow"/>
              </w:rPr>
            </w:pPr>
            <w:proofErr w:type="spellStart"/>
            <w:r w:rsidRPr="00DE3845">
              <w:rPr>
                <w:rFonts w:ascii="Arial Narrow" w:hAnsi="Arial Narrow"/>
              </w:rPr>
              <w:t>MoE</w:t>
            </w:r>
            <w:proofErr w:type="spellEnd"/>
            <w:r w:rsidRPr="00DE3845">
              <w:rPr>
                <w:rFonts w:ascii="Arial Narrow" w:hAnsi="Arial Narrow"/>
              </w:rPr>
              <w:t xml:space="preserve"> shall foster out-of-classroom learning through school-based youth clubs and organizations;</w:t>
            </w:r>
          </w:p>
        </w:tc>
        <w:tc>
          <w:tcPr>
            <w:tcW w:w="4580" w:type="dxa"/>
            <w:shd w:val="clear" w:color="auto" w:fill="auto"/>
          </w:tcPr>
          <w:p w:rsidR="00D12EDC" w:rsidRPr="00DE3845" w:rsidRDefault="00D12EDC" w:rsidP="00A824B1">
            <w:pPr>
              <w:spacing w:after="0" w:line="240" w:lineRule="auto"/>
              <w:rPr>
                <w:rFonts w:ascii="Arial Narrow" w:hAnsi="Arial Narrow" w:cs="Arial"/>
                <w:szCs w:val="20"/>
              </w:rPr>
            </w:pPr>
            <w:r w:rsidRPr="00DE3845">
              <w:rPr>
                <w:rFonts w:ascii="Arial Narrow" w:hAnsi="Arial Narrow" w:cs="Arial"/>
                <w:szCs w:val="20"/>
              </w:rPr>
              <w:t xml:space="preserve">Out of classroom learning is present in schools though not standard or wide spread and limited incidence of the schools fostering this. </w:t>
            </w:r>
          </w:p>
        </w:tc>
      </w:tr>
      <w:bookmarkEnd w:id="68"/>
    </w:tbl>
    <w:p w:rsidR="00D12EDC" w:rsidRPr="00DE3845" w:rsidRDefault="00D12EDC" w:rsidP="00D12EDC">
      <w:pPr>
        <w:spacing w:after="0" w:line="240" w:lineRule="auto"/>
        <w:rPr>
          <w:rFonts w:ascii="Arial Narrow" w:hAnsi="Arial Narrow" w:cs="Arial"/>
          <w:szCs w:val="20"/>
        </w:rPr>
      </w:pPr>
    </w:p>
    <w:p w:rsidR="00D12EDC" w:rsidRPr="00DE3845" w:rsidRDefault="00D12EDC" w:rsidP="00D12EDC">
      <w:pPr>
        <w:spacing w:after="0" w:line="240" w:lineRule="auto"/>
        <w:rPr>
          <w:rFonts w:ascii="Arial Narrow" w:hAnsi="Arial Narrow" w:cs="Arial"/>
          <w:szCs w:val="20"/>
        </w:rPr>
      </w:pPr>
    </w:p>
    <w:p w:rsidR="00D12EDC" w:rsidRPr="00DE3845" w:rsidRDefault="00D12EDC" w:rsidP="00D12EDC">
      <w:pPr>
        <w:spacing w:after="0" w:line="240" w:lineRule="auto"/>
        <w:jc w:val="both"/>
        <w:rPr>
          <w:rFonts w:ascii="Arial Narrow" w:hAnsi="Arial Narrow" w:cs="Arial"/>
          <w:sz w:val="24"/>
          <w:szCs w:val="20"/>
        </w:rPr>
      </w:pPr>
      <w:r w:rsidRPr="00DE3845">
        <w:rPr>
          <w:rFonts w:ascii="Arial Narrow" w:hAnsi="Arial Narrow" w:cs="Arial"/>
          <w:sz w:val="24"/>
          <w:szCs w:val="20"/>
        </w:rPr>
        <w:t>The Ministry of Education’s policy prescribes several relevant key actions including:</w:t>
      </w:r>
    </w:p>
    <w:p w:rsidR="00D12EDC" w:rsidRPr="00DE3845" w:rsidRDefault="00D12EDC" w:rsidP="00D12EDC">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heme="minorHAnsi" w:hAnsi="Arial Narrow" w:cs="Helvetica"/>
          <w:color w:val="000000"/>
          <w:sz w:val="24"/>
          <w:lang w:eastAsia="en-US"/>
        </w:rPr>
      </w:pPr>
      <w:r w:rsidRPr="00DE3845">
        <w:rPr>
          <w:rFonts w:ascii="Arial Narrow" w:eastAsiaTheme="minorHAnsi" w:hAnsi="Arial Narrow" w:cs="Helvetica"/>
          <w:color w:val="000000"/>
          <w:sz w:val="24"/>
          <w:lang w:eastAsia="en-US"/>
        </w:rPr>
        <w:t>Continue training of teachers and sector management staff</w:t>
      </w:r>
    </w:p>
    <w:p w:rsidR="00D12EDC" w:rsidRPr="00DE3845" w:rsidRDefault="00D12EDC" w:rsidP="00D12EDC">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heme="minorHAnsi" w:hAnsi="Arial Narrow" w:cs="Helvetica"/>
          <w:color w:val="000000"/>
          <w:sz w:val="24"/>
          <w:lang w:eastAsia="en-US"/>
        </w:rPr>
      </w:pPr>
      <w:r w:rsidRPr="00DE3845">
        <w:rPr>
          <w:rFonts w:ascii="Arial Narrow" w:eastAsiaTheme="minorHAnsi" w:hAnsi="Arial Narrow" w:cs="Helvetica"/>
          <w:color w:val="000000"/>
          <w:sz w:val="24"/>
          <w:lang w:eastAsia="en-US"/>
        </w:rPr>
        <w:t>Strengthen unit implementing HFLE programme</w:t>
      </w:r>
    </w:p>
    <w:p w:rsidR="00D12EDC" w:rsidRPr="00DE3845" w:rsidRDefault="00D12EDC" w:rsidP="00D12EDC">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heme="minorHAnsi" w:hAnsi="Arial Narrow" w:cs="Helvetica"/>
          <w:color w:val="000000"/>
          <w:sz w:val="24"/>
          <w:lang w:eastAsia="en-US"/>
        </w:rPr>
      </w:pPr>
      <w:r w:rsidRPr="00DE3845">
        <w:rPr>
          <w:rFonts w:ascii="Arial Narrow" w:eastAsiaTheme="minorHAnsi" w:hAnsi="Arial Narrow" w:cs="Helvetica"/>
          <w:color w:val="000000"/>
          <w:sz w:val="24"/>
          <w:lang w:eastAsia="en-US"/>
        </w:rPr>
        <w:t>Conduct two health and nutrition surveys and establish a system for regular screening</w:t>
      </w:r>
    </w:p>
    <w:p w:rsidR="00D12EDC" w:rsidRPr="00DE3845" w:rsidRDefault="00D12EDC" w:rsidP="00D12EDC">
      <w:pPr>
        <w:pStyle w:val="ListParagraph"/>
        <w:numPr>
          <w:ilvl w:val="0"/>
          <w:numId w:val="8"/>
        </w:numPr>
        <w:spacing w:after="0" w:line="240" w:lineRule="auto"/>
        <w:jc w:val="both"/>
        <w:rPr>
          <w:rFonts w:ascii="Arial Narrow" w:hAnsi="Arial Narrow" w:cs="Arial"/>
          <w:sz w:val="24"/>
          <w:szCs w:val="20"/>
        </w:rPr>
      </w:pPr>
      <w:r w:rsidRPr="00DE3845">
        <w:rPr>
          <w:rFonts w:ascii="Arial Narrow" w:eastAsiaTheme="minorHAnsi" w:hAnsi="Arial Narrow" w:cs="Helvetica"/>
          <w:color w:val="000000"/>
          <w:sz w:val="24"/>
          <w:lang w:eastAsia="en-US"/>
        </w:rPr>
        <w:t>Establish a mechanism for psycho-social counselling in schools in collaboration with NGOs and CBOs</w:t>
      </w:r>
    </w:p>
    <w:p w:rsidR="00D12EDC" w:rsidRPr="00DE3845" w:rsidRDefault="00D12EDC" w:rsidP="00D12EDC">
      <w:pPr>
        <w:spacing w:after="0" w:line="240" w:lineRule="auto"/>
        <w:rPr>
          <w:rFonts w:ascii="Arial Narrow" w:hAnsi="Arial Narrow" w:cs="Arial"/>
          <w:sz w:val="24"/>
          <w:szCs w:val="20"/>
        </w:rPr>
      </w:pPr>
    </w:p>
    <w:p w:rsidR="00D12EDC" w:rsidRPr="00DE3845" w:rsidRDefault="00D12EDC" w:rsidP="00D12EDC">
      <w:pPr>
        <w:spacing w:after="0" w:line="240" w:lineRule="auto"/>
        <w:jc w:val="both"/>
        <w:rPr>
          <w:rFonts w:ascii="Arial Narrow" w:hAnsi="Arial Narrow" w:cs="Arial"/>
          <w:sz w:val="24"/>
          <w:szCs w:val="20"/>
        </w:rPr>
      </w:pPr>
      <w:r w:rsidRPr="00DE3845">
        <w:rPr>
          <w:rFonts w:ascii="Arial Narrow" w:hAnsi="Arial Narrow" w:cs="Arial"/>
          <w:sz w:val="24"/>
          <w:szCs w:val="20"/>
        </w:rPr>
        <w:t xml:space="preserve">There is no exclusive, stand-alone HFLE policy in Guyana as in other Caribbean nations; rather it is integrated with other areas in the </w:t>
      </w:r>
      <w:r w:rsidRPr="00DE3845">
        <w:rPr>
          <w:rFonts w:ascii="Arial Narrow" w:hAnsi="Arial Narrow" w:cs="Arial"/>
          <w:i/>
          <w:sz w:val="24"/>
          <w:szCs w:val="20"/>
        </w:rPr>
        <w:t>School Health, Nutrition and HIV&amp;AIDS Policy</w:t>
      </w:r>
      <w:r w:rsidRPr="00DE3845">
        <w:rPr>
          <w:rFonts w:ascii="Arial Narrow" w:hAnsi="Arial Narrow" w:cs="Arial"/>
          <w:sz w:val="24"/>
          <w:szCs w:val="20"/>
        </w:rPr>
        <w:t xml:space="preserve">, which outlines the implementation of an integrated programme within the nation’s education sector. The HFLE component of the policy provides guidelines but there are currently several disparities with how the programme is currently </w:t>
      </w:r>
      <w:r w:rsidRPr="00DE3845">
        <w:rPr>
          <w:rFonts w:ascii="Arial Narrow" w:hAnsi="Arial Narrow" w:cs="Arial"/>
          <w:sz w:val="24"/>
          <w:szCs w:val="24"/>
        </w:rPr>
        <w:t xml:space="preserve">implemented (see </w:t>
      </w:r>
      <w:r w:rsidR="00FB0C09">
        <w:fldChar w:fldCharType="begin"/>
      </w:r>
      <w:r w:rsidR="00FB0C09">
        <w:instrText xml:space="preserve"> REF _Ref371083276 \h  \* MERGEFORMAT </w:instrText>
      </w:r>
      <w:r w:rsidR="00FB0C09">
        <w:fldChar w:fldCharType="separate"/>
      </w:r>
      <w:r w:rsidRPr="00D12EDC">
        <w:rPr>
          <w:rFonts w:ascii="Arial Narrow" w:hAnsi="Arial Narrow"/>
          <w:b/>
          <w:sz w:val="24"/>
          <w:szCs w:val="24"/>
        </w:rPr>
        <w:t xml:space="preserve">Table </w:t>
      </w:r>
      <w:r w:rsidRPr="00D12EDC">
        <w:rPr>
          <w:rFonts w:ascii="Arial Narrow" w:hAnsi="Arial Narrow"/>
          <w:b/>
          <w:noProof/>
          <w:sz w:val="24"/>
          <w:szCs w:val="24"/>
        </w:rPr>
        <w:t>10</w:t>
      </w:r>
      <w:r w:rsidR="00FB0C09">
        <w:fldChar w:fldCharType="end"/>
      </w:r>
      <w:r w:rsidRPr="00DE3845">
        <w:rPr>
          <w:rFonts w:ascii="Arial Narrow" w:hAnsi="Arial Narrow" w:cs="Arial"/>
          <w:sz w:val="24"/>
          <w:szCs w:val="24"/>
        </w:rPr>
        <w:t>).</w:t>
      </w:r>
      <w:r w:rsidRPr="00DE3845">
        <w:rPr>
          <w:rFonts w:ascii="Arial Narrow" w:hAnsi="Arial Narrow" w:cs="Arial"/>
          <w:sz w:val="24"/>
          <w:szCs w:val="20"/>
        </w:rPr>
        <w:t xml:space="preserve"> </w:t>
      </w:r>
      <w:r>
        <w:rPr>
          <w:rFonts w:ascii="Arial Narrow" w:hAnsi="Arial Narrow" w:cs="Arial"/>
          <w:sz w:val="24"/>
          <w:szCs w:val="20"/>
        </w:rPr>
        <w:t xml:space="preserve">It should be noted that 91% of HFLE teachers agreed, or strongly agreed with the statement that HFLE should be taught in Grades 10-12, in keeping with Guyana’s national school policy. </w:t>
      </w:r>
    </w:p>
    <w:p w:rsidR="00D12EDC" w:rsidRPr="00DE3845" w:rsidRDefault="00D12EDC" w:rsidP="00D12EDC">
      <w:pPr>
        <w:spacing w:after="0" w:line="240" w:lineRule="auto"/>
        <w:rPr>
          <w:rFonts w:ascii="Arial Narrow" w:hAnsi="Arial Narrow" w:cs="Arial"/>
          <w:szCs w:val="20"/>
        </w:rPr>
      </w:pPr>
    </w:p>
    <w:p w:rsidR="00D12EDC" w:rsidRPr="00DE3845" w:rsidRDefault="00D12EDC" w:rsidP="00D12EDC">
      <w:pPr>
        <w:pStyle w:val="Heading3"/>
      </w:pPr>
      <w:r w:rsidRPr="00DE3845">
        <w:t xml:space="preserve">HFLE as a Response to address Social Issues </w:t>
      </w:r>
    </w:p>
    <w:p w:rsidR="00D12EDC" w:rsidRPr="00DE3845"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The majority of stakeholders who were interviewed for the evaluation, including education officials, NGO staff and teachers, felt strongly that the programme was highly relevant</w:t>
      </w:r>
      <w:r>
        <w:rPr>
          <w:rFonts w:ascii="Arial Narrow" w:hAnsi="Arial Narrow"/>
          <w:sz w:val="24"/>
          <w:szCs w:val="20"/>
        </w:rPr>
        <w:t xml:space="preserve"> to the country, community and school context</w:t>
      </w:r>
      <w:r w:rsidRPr="00DE3845">
        <w:rPr>
          <w:rFonts w:ascii="Arial Narrow" w:hAnsi="Arial Narrow"/>
          <w:sz w:val="24"/>
          <w:szCs w:val="20"/>
        </w:rPr>
        <w:t xml:space="preserve">. The stakeholders framed their perception of the </w:t>
      </w:r>
      <w:r w:rsidRPr="00DE3845">
        <w:rPr>
          <w:rFonts w:ascii="Arial Narrow" w:hAnsi="Arial Narrow"/>
          <w:i/>
          <w:sz w:val="24"/>
          <w:szCs w:val="20"/>
        </w:rPr>
        <w:t>relevance</w:t>
      </w:r>
      <w:r w:rsidRPr="00DE3845">
        <w:rPr>
          <w:rFonts w:ascii="Arial Narrow" w:hAnsi="Arial Narrow"/>
          <w:sz w:val="24"/>
          <w:szCs w:val="20"/>
        </w:rPr>
        <w:t xml:space="preserve"> of the HFLE programme in terms of it being a response to key social-economic issues. The thirty schools selected for the pilot programme in 2010 were perceived to contain a high percentage of students who were especially vulnerable because of the high prevalence of poverty and other associated social issues among them</w:t>
      </w:r>
      <w:r w:rsidRPr="00DE3845">
        <w:rPr>
          <w:rStyle w:val="FootnoteReference"/>
          <w:rFonts w:ascii="Arial Narrow" w:hAnsi="Arial Narrow"/>
          <w:sz w:val="24"/>
          <w:szCs w:val="20"/>
        </w:rPr>
        <w:footnoteReference w:id="26"/>
      </w:r>
      <w:r w:rsidRPr="00DE3845">
        <w:rPr>
          <w:rFonts w:ascii="Arial Narrow" w:hAnsi="Arial Narrow"/>
          <w:sz w:val="24"/>
          <w:szCs w:val="20"/>
        </w:rPr>
        <w:t xml:space="preserve">. For example the REDO of one region identified several of the issues that youth are exposed to, </w:t>
      </w:r>
      <w:r w:rsidRPr="00DE3845">
        <w:rPr>
          <w:rFonts w:ascii="Arial Narrow" w:hAnsi="Arial Narrow"/>
          <w:i/>
          <w:sz w:val="24"/>
          <w:szCs w:val="20"/>
        </w:rPr>
        <w:t xml:space="preserve">“their siblings running households (as parents are working in the bush in some cases); there are single-parent households; neglect by parents – some children go to school hungry and this results in deviant </w:t>
      </w:r>
      <w:r w:rsidRPr="00DE3845">
        <w:rPr>
          <w:rFonts w:ascii="Arial Narrow" w:hAnsi="Arial Narrow"/>
          <w:i/>
          <w:sz w:val="24"/>
          <w:szCs w:val="20"/>
        </w:rPr>
        <w:lastRenderedPageBreak/>
        <w:t>behaviour; exposure to drugs and marijuana use occasionally</w:t>
      </w:r>
      <w:r w:rsidRPr="00DE3845">
        <w:rPr>
          <w:rFonts w:ascii="Arial Narrow" w:hAnsi="Arial Narrow"/>
          <w:sz w:val="24"/>
          <w:szCs w:val="20"/>
        </w:rPr>
        <w:t xml:space="preserve">”. It was also reported that the HFLE class provided a space for students to discuss issues that they may be unwilling, or unable to discuss with their parents. </w:t>
      </w: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Similarly, interviews with stakeholders such as regional education officials and head teachers resulted in a long list of key challenges both in school and out-of-school that students faced</w:t>
      </w:r>
      <w:r w:rsidR="0076527B">
        <w:rPr>
          <w:rFonts w:ascii="Arial Narrow" w:hAnsi="Arial Narrow"/>
          <w:sz w:val="24"/>
          <w:szCs w:val="20"/>
        </w:rPr>
        <w:t>.</w:t>
      </w:r>
      <w:r w:rsidRPr="00DE3845">
        <w:rPr>
          <w:rFonts w:ascii="Arial Narrow" w:hAnsi="Arial Narrow"/>
          <w:sz w:val="24"/>
          <w:szCs w:val="20"/>
        </w:rPr>
        <w:t xml:space="preserve"> </w:t>
      </w:r>
      <w:r w:rsidR="0076527B">
        <w:rPr>
          <w:rFonts w:ascii="Arial Narrow" w:hAnsi="Arial Narrow"/>
          <w:sz w:val="24"/>
          <w:szCs w:val="20"/>
        </w:rPr>
        <w:t>T</w:t>
      </w:r>
      <w:r w:rsidRPr="00DE3845">
        <w:rPr>
          <w:rFonts w:ascii="Arial Narrow" w:hAnsi="Arial Narrow"/>
          <w:sz w:val="24"/>
          <w:szCs w:val="20"/>
        </w:rPr>
        <w:t>hese included bullying, gambling, peer pressure, teenage pregnancy, and single parenthood, which some parents also acknowledged. Parents also reported benefits of the programme in areas such as keeping the environment clean, disease control and supporting physical development. Within the school context</w:t>
      </w:r>
      <w:r w:rsidR="004176F7">
        <w:rPr>
          <w:rFonts w:ascii="Arial Narrow" w:hAnsi="Arial Narrow"/>
          <w:sz w:val="24"/>
          <w:szCs w:val="20"/>
        </w:rPr>
        <w:t>,</w:t>
      </w:r>
      <w:r w:rsidRPr="00DE3845">
        <w:rPr>
          <w:rFonts w:ascii="Arial Narrow" w:hAnsi="Arial Narrow"/>
          <w:sz w:val="24"/>
          <w:szCs w:val="20"/>
        </w:rPr>
        <w:t xml:space="preserve"> violence emerged as a major issue as well as unwanted social behaviours such as students being disrespectful to teachers and having little regard for school property. HFLE was felt to be relevant to addressing behavioural issues such as low self-esteem.  </w:t>
      </w:r>
    </w:p>
    <w:p w:rsidR="00D12EDC" w:rsidRPr="00DE3845" w:rsidRDefault="00D12EDC" w:rsidP="00D12EDC">
      <w:pPr>
        <w:spacing w:after="0" w:line="240" w:lineRule="auto"/>
        <w:jc w:val="both"/>
        <w:rPr>
          <w:rFonts w:ascii="Arial Narrow" w:hAnsi="Arial Narrow"/>
          <w:sz w:val="24"/>
          <w:szCs w:val="20"/>
        </w:rPr>
      </w:pPr>
    </w:p>
    <w:p w:rsidR="00D12EDC"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The perceived relevance of the programme is strongly linked to its perceived importance in generating desired social behaviour, which is clearly reflected in the HFLE teacher responses to key evaluation questions.</w:t>
      </w:r>
      <w:r>
        <w:rPr>
          <w:rFonts w:ascii="Arial Narrow" w:hAnsi="Arial Narrow"/>
          <w:sz w:val="24"/>
          <w:szCs w:val="20"/>
        </w:rPr>
        <w:t xml:space="preserve"> In total 96% of HFLE teachers who participated in the evaluation stated that the subject is “influencing students positively and empowering them.”</w:t>
      </w: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 xml:space="preserve">Several teachers, when asked what </w:t>
      </w:r>
      <w:proofErr w:type="gramStart"/>
      <w:r w:rsidRPr="00DE3845">
        <w:rPr>
          <w:rFonts w:ascii="Arial Narrow" w:hAnsi="Arial Narrow"/>
          <w:sz w:val="24"/>
          <w:szCs w:val="20"/>
        </w:rPr>
        <w:t>was the greatest benefit of HFLE</w:t>
      </w:r>
      <w:proofErr w:type="gramEnd"/>
      <w:r w:rsidRPr="00DE3845">
        <w:rPr>
          <w:rFonts w:ascii="Arial Narrow" w:hAnsi="Arial Narrow"/>
          <w:sz w:val="24"/>
          <w:szCs w:val="20"/>
        </w:rPr>
        <w:t>, (Teachers Questionnaire Question 13) gave responses related to students being better able to deal with social issues:</w:t>
      </w:r>
    </w:p>
    <w:p w:rsidR="00D12EDC" w:rsidRPr="00A91CD1" w:rsidRDefault="00D12EDC" w:rsidP="00D12EDC">
      <w:pPr>
        <w:spacing w:after="0" w:line="240" w:lineRule="auto"/>
        <w:jc w:val="both"/>
        <w:rPr>
          <w:rFonts w:ascii="Arial Narrow" w:hAnsi="Arial Narrow"/>
          <w:sz w:val="24"/>
          <w:szCs w:val="20"/>
        </w:rPr>
      </w:pPr>
    </w:p>
    <w:p w:rsidR="00D12EDC" w:rsidRPr="00A91CD1" w:rsidRDefault="00D12EDC" w:rsidP="00D12EDC">
      <w:pPr>
        <w:jc w:val="both"/>
        <w:rPr>
          <w:rFonts w:ascii="Arial Narrow" w:hAnsi="Arial Narrow"/>
          <w:i/>
          <w:sz w:val="24"/>
          <w:szCs w:val="20"/>
        </w:rPr>
      </w:pPr>
      <w:r w:rsidRPr="00A91CD1">
        <w:rPr>
          <w:rFonts w:ascii="Arial Narrow" w:hAnsi="Arial Narrow"/>
          <w:i/>
          <w:sz w:val="24"/>
          <w:szCs w:val="20"/>
        </w:rPr>
        <w:t xml:space="preserve"> “It's an excellent subject area, making the students aware of real life situation as it relates to sexuality, crime, HIV/AIDS.” </w:t>
      </w:r>
    </w:p>
    <w:p w:rsidR="00D12EDC" w:rsidRPr="00A91CD1" w:rsidRDefault="00D12EDC" w:rsidP="00D12EDC">
      <w:pPr>
        <w:jc w:val="both"/>
        <w:rPr>
          <w:rFonts w:ascii="Arial Narrow" w:hAnsi="Arial Narrow"/>
          <w:i/>
          <w:sz w:val="24"/>
          <w:szCs w:val="20"/>
        </w:rPr>
      </w:pPr>
      <w:r w:rsidRPr="00A91CD1">
        <w:rPr>
          <w:rFonts w:ascii="Arial Narrow" w:hAnsi="Arial Narrow"/>
          <w:i/>
          <w:sz w:val="24"/>
          <w:szCs w:val="20"/>
        </w:rPr>
        <w:t>“Students become well rounded individuals and there is a marked reduction of disciplinary problems in the school in the grades 7-9.</w:t>
      </w:r>
    </w:p>
    <w:p w:rsidR="00D12EDC" w:rsidRPr="00A91CD1" w:rsidRDefault="00D12EDC" w:rsidP="00D12EDC">
      <w:pPr>
        <w:jc w:val="both"/>
        <w:rPr>
          <w:rFonts w:ascii="Arial Narrow" w:hAnsi="Arial Narrow"/>
          <w:i/>
          <w:sz w:val="24"/>
          <w:szCs w:val="20"/>
        </w:rPr>
      </w:pPr>
      <w:r w:rsidRPr="00A91CD1">
        <w:rPr>
          <w:rFonts w:ascii="Arial Narrow" w:hAnsi="Arial Narrow"/>
          <w:i/>
          <w:sz w:val="24"/>
          <w:szCs w:val="20"/>
        </w:rPr>
        <w:t>“Students are equip with the knowledge and skills to deal with the challenges of life. The HFLE approach helps students become aware of the various social issues in society and how to apply life skills to deal with the problems.”</w:t>
      </w:r>
    </w:p>
    <w:p w:rsidR="00D12EDC" w:rsidRDefault="00D12EDC" w:rsidP="00D12EDC">
      <w:pPr>
        <w:spacing w:after="0" w:line="240" w:lineRule="auto"/>
        <w:rPr>
          <w:rFonts w:ascii="Arial Narrow" w:hAnsi="Arial Narrow"/>
          <w:sz w:val="24"/>
          <w:szCs w:val="20"/>
        </w:rPr>
      </w:pPr>
      <w:r w:rsidRPr="00DE3845">
        <w:rPr>
          <w:rFonts w:ascii="Arial Narrow" w:hAnsi="Arial Narrow"/>
          <w:sz w:val="24"/>
          <w:szCs w:val="20"/>
        </w:rPr>
        <w:t>Even in non-HFLE schools, head teachers and teachers alike, said that they wanted to have the programme introduced in order to address issues in the school which ranged from bullying, violence, teenage pregnancy, gambling and alcohol and drug use.</w:t>
      </w:r>
    </w:p>
    <w:p w:rsidR="00D12EDC" w:rsidRPr="00DE3845" w:rsidRDefault="00D12EDC" w:rsidP="00D12EDC">
      <w:pPr>
        <w:spacing w:after="0" w:line="240" w:lineRule="auto"/>
        <w:rPr>
          <w:rFonts w:ascii="Arial" w:hAnsi="Arial" w:cs="Arial"/>
          <w:sz w:val="24"/>
          <w:szCs w:val="20"/>
        </w:rPr>
      </w:pPr>
    </w:p>
    <w:p w:rsidR="00D12EDC" w:rsidRPr="00DE3845" w:rsidRDefault="00D12EDC" w:rsidP="00D12EDC">
      <w:pPr>
        <w:pStyle w:val="Heading3"/>
      </w:pPr>
      <w:r w:rsidRPr="00DE3845">
        <w:t xml:space="preserve">Integration into Local Education Context </w:t>
      </w:r>
    </w:p>
    <w:p w:rsidR="00D12EDC" w:rsidRPr="00DE3845" w:rsidRDefault="00D12EDC" w:rsidP="00D12EDC">
      <w:pPr>
        <w:spacing w:after="0" w:line="240" w:lineRule="auto"/>
        <w:rPr>
          <w:rFonts w:ascii="Arial Narrow" w:hAnsi="Arial Narrow"/>
          <w:szCs w:val="20"/>
        </w:rPr>
      </w:pPr>
    </w:p>
    <w:p w:rsidR="00D12EDC"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 xml:space="preserve">There was a noticeable effort by the </w:t>
      </w:r>
      <w:proofErr w:type="spellStart"/>
      <w:r>
        <w:rPr>
          <w:rFonts w:ascii="Arial Narrow" w:hAnsi="Arial Narrow"/>
          <w:sz w:val="24"/>
          <w:szCs w:val="20"/>
        </w:rPr>
        <w:t>MoE</w:t>
      </w:r>
      <w:proofErr w:type="spellEnd"/>
      <w:r w:rsidRPr="00DE3845">
        <w:rPr>
          <w:rFonts w:ascii="Arial Narrow" w:hAnsi="Arial Narrow"/>
          <w:sz w:val="24"/>
          <w:szCs w:val="20"/>
        </w:rPr>
        <w:t xml:space="preserve"> and its partners, to ensure that the pilot programme was effectively introduced and integrated into the local context. </w:t>
      </w:r>
      <w:r>
        <w:rPr>
          <w:rFonts w:ascii="Arial Narrow" w:hAnsi="Arial Narrow"/>
          <w:sz w:val="24"/>
          <w:szCs w:val="20"/>
        </w:rPr>
        <w:t>The majority, 78%</w:t>
      </w:r>
      <w:r w:rsidR="00CD00AD">
        <w:rPr>
          <w:rFonts w:ascii="Arial Narrow" w:hAnsi="Arial Narrow"/>
          <w:sz w:val="24"/>
          <w:szCs w:val="20"/>
        </w:rPr>
        <w:t xml:space="preserve"> of HFLE teachers interviewed</w:t>
      </w:r>
      <w:r>
        <w:rPr>
          <w:rFonts w:ascii="Arial Narrow" w:hAnsi="Arial Narrow"/>
          <w:sz w:val="24"/>
          <w:szCs w:val="20"/>
        </w:rPr>
        <w:t xml:space="preserve">, felt that the subject fits well into the teaching culture. </w:t>
      </w:r>
      <w:r w:rsidRPr="00DE3845">
        <w:rPr>
          <w:rFonts w:ascii="Arial Narrow" w:hAnsi="Arial Narrow"/>
          <w:sz w:val="24"/>
          <w:szCs w:val="20"/>
        </w:rPr>
        <w:t xml:space="preserve">The HFLE pilot programme was launched through a start-up process that included the use of an experienced HFLE specialist (Dr </w:t>
      </w:r>
      <w:proofErr w:type="spellStart"/>
      <w:r w:rsidRPr="00DE3845">
        <w:rPr>
          <w:rFonts w:ascii="Arial Narrow" w:hAnsi="Arial Narrow"/>
          <w:sz w:val="24"/>
          <w:szCs w:val="20"/>
        </w:rPr>
        <w:t>Crichlow</w:t>
      </w:r>
      <w:proofErr w:type="spellEnd"/>
      <w:r w:rsidRPr="00DE3845">
        <w:rPr>
          <w:rFonts w:ascii="Arial Narrow" w:hAnsi="Arial Narrow"/>
          <w:sz w:val="24"/>
          <w:szCs w:val="20"/>
        </w:rPr>
        <w:t xml:space="preserve">), a ten-day training for teachers prior to the start of the school term and the development of a monitoring mechanism and related tools. </w:t>
      </w:r>
    </w:p>
    <w:p w:rsidR="00D12EDC"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szCs w:val="20"/>
        </w:rPr>
      </w:pPr>
    </w:p>
    <w:p w:rsidR="00D12EDC" w:rsidRPr="00976655" w:rsidRDefault="00D12EDC" w:rsidP="00D12EDC">
      <w:pPr>
        <w:spacing w:after="0" w:line="240" w:lineRule="auto"/>
        <w:jc w:val="center"/>
        <w:rPr>
          <w:rFonts w:ascii="Arial Narrow" w:hAnsi="Arial Narrow"/>
          <w:b/>
          <w:sz w:val="20"/>
          <w:szCs w:val="20"/>
        </w:rPr>
      </w:pPr>
      <w:r w:rsidRPr="00976655">
        <w:rPr>
          <w:rFonts w:ascii="Arial Narrow" w:hAnsi="Arial Narrow"/>
          <w:b/>
          <w:sz w:val="20"/>
          <w:szCs w:val="20"/>
        </w:rPr>
        <w:t>Diagram showing</w:t>
      </w:r>
      <w:r>
        <w:rPr>
          <w:rFonts w:ascii="Arial Narrow" w:hAnsi="Arial Narrow"/>
          <w:b/>
          <w:sz w:val="20"/>
          <w:szCs w:val="20"/>
        </w:rPr>
        <w:t xml:space="preserve"> HFLE</w:t>
      </w:r>
      <w:r w:rsidRPr="00976655">
        <w:rPr>
          <w:rFonts w:ascii="Arial Narrow" w:hAnsi="Arial Narrow"/>
          <w:b/>
          <w:sz w:val="20"/>
          <w:szCs w:val="20"/>
        </w:rPr>
        <w:t xml:space="preserve"> teacher responses</w:t>
      </w:r>
    </w:p>
    <w:p w:rsidR="00D12EDC" w:rsidRDefault="00C9111C" w:rsidP="00D12EDC">
      <w:pPr>
        <w:spacing w:after="0" w:line="240" w:lineRule="auto"/>
        <w:jc w:val="both"/>
        <w:rPr>
          <w:rFonts w:ascii="Arial Narrow" w:hAnsi="Arial Narrow"/>
          <w:sz w:val="24"/>
          <w:szCs w:val="20"/>
        </w:rPr>
      </w:pPr>
      <w:r>
        <w:rPr>
          <w:rFonts w:ascii="Times New Roman" w:eastAsiaTheme="minorHAnsi" w:hAnsi="Times New Roman" w:cs="Times New Roman"/>
          <w:noProof/>
          <w:sz w:val="24"/>
          <w:szCs w:val="24"/>
          <w:lang w:val="en-US" w:eastAsia="en-US"/>
        </w:rPr>
        <w:lastRenderedPageBreak/>
        <w:drawing>
          <wp:inline distT="0" distB="0" distL="0" distR="0">
            <wp:extent cx="4994564" cy="303414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a:extLst>
                        <a:ext uri="{28A0092B-C50C-407E-A947-70E740481C1C}">
                          <a14:useLocalDpi xmlns:a14="http://schemas.microsoft.com/office/drawing/2010/main" val="0"/>
                        </a:ext>
                      </a:extLst>
                    </a:blip>
                    <a:srcRect l="1330" r="11487" b="4986"/>
                    <a:stretch/>
                  </pic:blipFill>
                  <pic:spPr bwMode="auto">
                    <a:xfrm>
                      <a:off x="0" y="0"/>
                      <a:ext cx="4994664" cy="3034206"/>
                    </a:xfrm>
                    <a:prstGeom prst="rect">
                      <a:avLst/>
                    </a:prstGeom>
                    <a:noFill/>
                    <a:ln>
                      <a:noFill/>
                    </a:ln>
                    <a:extLst>
                      <a:ext uri="{53640926-AAD7-44D8-BBD7-CCE9431645EC}">
                        <a14:shadowObscured xmlns:a14="http://schemas.microsoft.com/office/drawing/2010/main"/>
                      </a:ext>
                    </a:extLst>
                  </pic:spPr>
                </pic:pic>
              </a:graphicData>
            </a:graphic>
          </wp:inline>
        </w:drawing>
      </w:r>
    </w:p>
    <w:p w:rsidR="00D12EDC" w:rsidRPr="00DE3845"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Following the September 2010 training, HFLE teachers were then visited by the HFLE Coordinator</w:t>
      </w:r>
      <w:r w:rsidRPr="00DE3845">
        <w:rPr>
          <w:rStyle w:val="FootnoteReference"/>
          <w:rFonts w:ascii="Arial Narrow" w:hAnsi="Arial Narrow"/>
          <w:sz w:val="24"/>
          <w:szCs w:val="20"/>
        </w:rPr>
        <w:footnoteReference w:id="27"/>
      </w:r>
      <w:r w:rsidRPr="00DE3845">
        <w:rPr>
          <w:rFonts w:ascii="Arial Narrow" w:hAnsi="Arial Narrow"/>
          <w:sz w:val="24"/>
          <w:szCs w:val="20"/>
        </w:rPr>
        <w:t xml:space="preserve"> to support the implementation including, in some instances, introducing HFLE at the PTA meetings and to students. In discussion, many of the teachers reported being enthusiastic about being a part of the 2010 pilot</w:t>
      </w:r>
      <w:r>
        <w:rPr>
          <w:rFonts w:ascii="Arial Narrow" w:hAnsi="Arial Narrow"/>
          <w:sz w:val="24"/>
          <w:szCs w:val="20"/>
        </w:rPr>
        <w:t>,</w:t>
      </w:r>
      <w:r w:rsidRPr="00DE3845">
        <w:rPr>
          <w:rFonts w:ascii="Arial Narrow" w:hAnsi="Arial Narrow"/>
          <w:sz w:val="24"/>
          <w:szCs w:val="20"/>
        </w:rPr>
        <w:t xml:space="preserve"> and </w:t>
      </w:r>
      <w:r>
        <w:rPr>
          <w:rFonts w:ascii="Arial Narrow" w:hAnsi="Arial Narrow"/>
          <w:sz w:val="24"/>
          <w:szCs w:val="20"/>
        </w:rPr>
        <w:t xml:space="preserve">this strengthened their buy-in to </w:t>
      </w:r>
      <w:r w:rsidRPr="00DE3845">
        <w:rPr>
          <w:rFonts w:ascii="Arial Narrow" w:hAnsi="Arial Narrow"/>
          <w:sz w:val="24"/>
          <w:szCs w:val="20"/>
        </w:rPr>
        <w:t xml:space="preserve">the </w:t>
      </w:r>
      <w:r>
        <w:rPr>
          <w:rFonts w:ascii="Arial Narrow" w:hAnsi="Arial Narrow"/>
          <w:sz w:val="24"/>
          <w:szCs w:val="20"/>
        </w:rPr>
        <w:t xml:space="preserve">programme to which some of them </w:t>
      </w:r>
      <w:r w:rsidRPr="00DE3845">
        <w:rPr>
          <w:rFonts w:ascii="Arial Narrow" w:hAnsi="Arial Narrow"/>
          <w:sz w:val="24"/>
          <w:szCs w:val="20"/>
        </w:rPr>
        <w:t xml:space="preserve">already had some exposure. Teachers and head teachers also stated that having the programme timetabled made a positive difference to the introduction of the programme. </w:t>
      </w:r>
    </w:p>
    <w:p w:rsidR="00D12EDC" w:rsidRPr="00DE3845" w:rsidRDefault="00D12EDC" w:rsidP="00D12EDC">
      <w:pPr>
        <w:spacing w:after="0" w:line="240" w:lineRule="auto"/>
        <w:jc w:val="both"/>
        <w:rPr>
          <w:rFonts w:ascii="Arial Narrow" w:hAnsi="Arial Narrow"/>
          <w:sz w:val="24"/>
          <w:szCs w:val="20"/>
        </w:rPr>
      </w:pPr>
    </w:p>
    <w:p w:rsidR="0099404F"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 xml:space="preserve">What is important to note is how HFLE is perceived. Some stakeholders including head teachers, equated HFLE with other traditional </w:t>
      </w:r>
      <w:r w:rsidR="0099404F">
        <w:rPr>
          <w:rFonts w:ascii="Arial Narrow" w:hAnsi="Arial Narrow"/>
          <w:sz w:val="24"/>
          <w:szCs w:val="20"/>
        </w:rPr>
        <w:t>subjects</w:t>
      </w:r>
      <w:r w:rsidRPr="00DE3845">
        <w:rPr>
          <w:rFonts w:ascii="Arial Narrow" w:hAnsi="Arial Narrow"/>
          <w:sz w:val="24"/>
          <w:szCs w:val="20"/>
        </w:rPr>
        <w:t xml:space="preserve"> in schools such as “moral education,” “Thoughts for Teens”, “Guidance and Counselling” and “Pastoral Care” suggesting that the programme was not very well understood by all key stakeholders.</w:t>
      </w:r>
      <w:r w:rsidR="0099404F">
        <w:rPr>
          <w:rFonts w:ascii="Arial Narrow" w:hAnsi="Arial Narrow"/>
          <w:sz w:val="24"/>
          <w:szCs w:val="20"/>
        </w:rPr>
        <w:t xml:space="preserve"> </w:t>
      </w:r>
      <w:r w:rsidRPr="00DE3845">
        <w:rPr>
          <w:rFonts w:ascii="Arial Narrow" w:hAnsi="Arial Narrow"/>
          <w:sz w:val="24"/>
          <w:szCs w:val="20"/>
        </w:rPr>
        <w:t xml:space="preserve">The introduction of HFLE as a taught subject, did represent a significant shift in both </w:t>
      </w:r>
      <w:r w:rsidR="0099404F" w:rsidRPr="00DE3845">
        <w:rPr>
          <w:rFonts w:ascii="Arial Narrow" w:hAnsi="Arial Narrow"/>
          <w:sz w:val="24"/>
          <w:szCs w:val="20"/>
        </w:rPr>
        <w:t>the content</w:t>
      </w:r>
      <w:r w:rsidR="0099404F">
        <w:rPr>
          <w:rFonts w:ascii="Arial Narrow" w:hAnsi="Arial Narrow"/>
          <w:sz w:val="24"/>
          <w:szCs w:val="20"/>
        </w:rPr>
        <w:t xml:space="preserve"> and</w:t>
      </w:r>
      <w:r w:rsidRPr="00DE3845">
        <w:rPr>
          <w:rFonts w:ascii="Arial Narrow" w:hAnsi="Arial Narrow"/>
          <w:sz w:val="24"/>
          <w:szCs w:val="20"/>
        </w:rPr>
        <w:t xml:space="preserve"> approach typically used in schools, wh</w:t>
      </w:r>
      <w:r w:rsidR="0099404F">
        <w:rPr>
          <w:rFonts w:ascii="Arial Narrow" w:hAnsi="Arial Narrow"/>
          <w:sz w:val="24"/>
          <w:szCs w:val="20"/>
        </w:rPr>
        <w:t>ich is didactic “chalk and talk,</w:t>
      </w:r>
      <w:r w:rsidRPr="00DE3845">
        <w:rPr>
          <w:rFonts w:ascii="Arial Narrow" w:hAnsi="Arial Narrow"/>
          <w:sz w:val="24"/>
          <w:szCs w:val="20"/>
        </w:rPr>
        <w:t xml:space="preserve">” and based on a relationship between students and teachers that is top-down and disciplinarian. </w:t>
      </w:r>
      <w:r w:rsidR="0099404F">
        <w:rPr>
          <w:rFonts w:ascii="Arial Narrow" w:hAnsi="Arial Narrow"/>
          <w:sz w:val="24"/>
          <w:szCs w:val="20"/>
        </w:rPr>
        <w:t>Even though, t</w:t>
      </w:r>
      <w:r>
        <w:rPr>
          <w:rFonts w:ascii="Arial Narrow" w:hAnsi="Arial Narrow"/>
          <w:sz w:val="24"/>
          <w:szCs w:val="20"/>
        </w:rPr>
        <w:t>he majority of teachers (74%)</w:t>
      </w:r>
      <w:r w:rsidR="0099404F">
        <w:rPr>
          <w:rFonts w:ascii="Arial Narrow" w:hAnsi="Arial Narrow"/>
          <w:sz w:val="24"/>
          <w:szCs w:val="20"/>
        </w:rPr>
        <w:t>,</w:t>
      </w:r>
      <w:r>
        <w:rPr>
          <w:rFonts w:ascii="Arial Narrow" w:hAnsi="Arial Narrow"/>
          <w:sz w:val="24"/>
          <w:szCs w:val="20"/>
        </w:rPr>
        <w:t xml:space="preserve"> strongly agree that HFLE should be taught in </w:t>
      </w:r>
      <w:r w:rsidR="00211C15">
        <w:rPr>
          <w:rFonts w:ascii="Arial Narrow" w:hAnsi="Arial Narrow"/>
          <w:sz w:val="24"/>
          <w:szCs w:val="20"/>
        </w:rPr>
        <w:t xml:space="preserve">all </w:t>
      </w:r>
      <w:r>
        <w:rPr>
          <w:rFonts w:ascii="Arial Narrow" w:hAnsi="Arial Narrow"/>
          <w:sz w:val="24"/>
          <w:szCs w:val="20"/>
        </w:rPr>
        <w:t>school</w:t>
      </w:r>
      <w:r w:rsidR="00211C15">
        <w:rPr>
          <w:rFonts w:ascii="Arial Narrow" w:hAnsi="Arial Narrow"/>
          <w:sz w:val="24"/>
          <w:szCs w:val="20"/>
        </w:rPr>
        <w:t>s</w:t>
      </w:r>
      <w:r w:rsidR="0099404F">
        <w:rPr>
          <w:rFonts w:ascii="Arial Narrow" w:hAnsi="Arial Narrow"/>
          <w:sz w:val="24"/>
          <w:szCs w:val="20"/>
        </w:rPr>
        <w:t>, m</w:t>
      </w:r>
      <w:r w:rsidRPr="00DE3845">
        <w:rPr>
          <w:rFonts w:ascii="Arial Narrow" w:hAnsi="Arial Narrow"/>
          <w:sz w:val="24"/>
          <w:szCs w:val="20"/>
        </w:rPr>
        <w:t>any of the</w:t>
      </w:r>
      <w:r w:rsidR="0099404F">
        <w:rPr>
          <w:rFonts w:ascii="Arial Narrow" w:hAnsi="Arial Narrow"/>
          <w:sz w:val="24"/>
          <w:szCs w:val="20"/>
        </w:rPr>
        <w:t>m</w:t>
      </w:r>
      <w:r w:rsidRPr="00DE3845">
        <w:rPr>
          <w:rFonts w:ascii="Arial Narrow" w:hAnsi="Arial Narrow"/>
          <w:sz w:val="24"/>
          <w:szCs w:val="20"/>
        </w:rPr>
        <w:t xml:space="preserve"> also</w:t>
      </w:r>
      <w:r w:rsidR="0099404F">
        <w:rPr>
          <w:rFonts w:ascii="Arial Narrow" w:hAnsi="Arial Narrow"/>
          <w:sz w:val="24"/>
          <w:szCs w:val="20"/>
        </w:rPr>
        <w:t xml:space="preserve"> hold</w:t>
      </w:r>
      <w:r w:rsidRPr="00DE3845">
        <w:rPr>
          <w:rFonts w:ascii="Arial Narrow" w:hAnsi="Arial Narrow"/>
          <w:sz w:val="24"/>
          <w:szCs w:val="20"/>
        </w:rPr>
        <w:t xml:space="preserve"> conservative views influenced by</w:t>
      </w:r>
      <w:r w:rsidR="0099404F">
        <w:rPr>
          <w:rFonts w:ascii="Arial Narrow" w:hAnsi="Arial Narrow"/>
          <w:sz w:val="24"/>
          <w:szCs w:val="20"/>
        </w:rPr>
        <w:t xml:space="preserve"> the</w:t>
      </w:r>
      <w:r w:rsidRPr="00DE3845">
        <w:rPr>
          <w:rFonts w:ascii="Arial Narrow" w:hAnsi="Arial Narrow"/>
          <w:sz w:val="24"/>
          <w:szCs w:val="20"/>
        </w:rPr>
        <w:t xml:space="preserve"> social conditioning and religion. </w:t>
      </w:r>
    </w:p>
    <w:p w:rsidR="0099404F" w:rsidRDefault="0099404F" w:rsidP="00D12EDC">
      <w:pPr>
        <w:spacing w:after="0" w:line="240" w:lineRule="auto"/>
        <w:jc w:val="both"/>
        <w:rPr>
          <w:rFonts w:ascii="Arial Narrow" w:hAnsi="Arial Narrow"/>
          <w:sz w:val="24"/>
          <w:szCs w:val="20"/>
        </w:rPr>
      </w:pPr>
    </w:p>
    <w:p w:rsidR="00D12EDC" w:rsidRPr="00DE3845" w:rsidRDefault="0099404F" w:rsidP="00D12EDC">
      <w:pPr>
        <w:spacing w:after="0" w:line="240" w:lineRule="auto"/>
        <w:jc w:val="both"/>
        <w:rPr>
          <w:rFonts w:ascii="Arial Narrow" w:hAnsi="Arial Narrow"/>
          <w:sz w:val="24"/>
          <w:szCs w:val="20"/>
        </w:rPr>
      </w:pPr>
      <w:r>
        <w:rPr>
          <w:rFonts w:ascii="Arial Narrow" w:hAnsi="Arial Narrow"/>
          <w:sz w:val="24"/>
          <w:szCs w:val="20"/>
        </w:rPr>
        <w:t xml:space="preserve">However, the commitment to teaching the subject is high. </w:t>
      </w:r>
      <w:r>
        <w:rPr>
          <w:rFonts w:ascii="Arial Narrow" w:hAnsi="Arial Narrow"/>
          <w:noProof/>
          <w:sz w:val="24"/>
          <w:szCs w:val="20"/>
          <w:lang w:eastAsia="en-US"/>
        </w:rPr>
        <w:t>For example, even though</w:t>
      </w:r>
      <w:r w:rsidR="00D12EDC" w:rsidRPr="00DE3845">
        <w:rPr>
          <w:rFonts w:ascii="Arial Narrow" w:hAnsi="Arial Narrow"/>
          <w:sz w:val="24"/>
          <w:szCs w:val="20"/>
        </w:rPr>
        <w:t xml:space="preserve"> the 2010 pilot added an additional subject that te</w:t>
      </w:r>
      <w:r>
        <w:rPr>
          <w:rFonts w:ascii="Arial Narrow" w:hAnsi="Arial Narrow"/>
          <w:sz w:val="24"/>
          <w:szCs w:val="20"/>
        </w:rPr>
        <w:t>achers were required to deliver,</w:t>
      </w:r>
      <w:r w:rsidR="00D12EDC" w:rsidRPr="00DE3845">
        <w:rPr>
          <w:rFonts w:ascii="Arial Narrow" w:hAnsi="Arial Narrow"/>
          <w:sz w:val="24"/>
          <w:szCs w:val="20"/>
        </w:rPr>
        <w:t xml:space="preserve"> the majority of teachers</w:t>
      </w:r>
      <w:r w:rsidR="00D12EDC">
        <w:rPr>
          <w:rFonts w:ascii="Arial Narrow" w:hAnsi="Arial Narrow"/>
          <w:sz w:val="24"/>
          <w:szCs w:val="20"/>
        </w:rPr>
        <w:t xml:space="preserve"> (60%)</w:t>
      </w:r>
      <w:r w:rsidR="00D12EDC" w:rsidRPr="00DE3845">
        <w:rPr>
          <w:rFonts w:ascii="Arial Narrow" w:hAnsi="Arial Narrow"/>
          <w:sz w:val="24"/>
          <w:szCs w:val="20"/>
        </w:rPr>
        <w:t xml:space="preserve"> strongly disagreed with the statement that “HFLE classes take valuable time away from other examinable subjects”, which reinforces the point that they viewed HFLE as important and relevant. </w:t>
      </w: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A few teachers reported being uncomfortable teaching certain topics, for example a teacher in Region 4 said that he was worried that the children would “lose respect for him” and that they would “go on the negative side</w:t>
      </w:r>
      <w:r>
        <w:rPr>
          <w:rFonts w:ascii="Arial Narrow" w:hAnsi="Arial Narrow"/>
          <w:sz w:val="24"/>
          <w:szCs w:val="20"/>
        </w:rPr>
        <w:t>,</w:t>
      </w:r>
      <w:r w:rsidRPr="00DE3845">
        <w:rPr>
          <w:rFonts w:ascii="Arial Narrow" w:hAnsi="Arial Narrow"/>
          <w:sz w:val="24"/>
          <w:szCs w:val="20"/>
        </w:rPr>
        <w:t xml:space="preserve">” because of exposure to topics especially those related to sex. This was also reported by a few other stakeholders who said that some teachers were unwilling to teach “sex education,” and others who recognized that there was a common misconception that HFLE was about “sex education” referring </w:t>
      </w:r>
      <w:r w:rsidRPr="00DE3845">
        <w:rPr>
          <w:rFonts w:ascii="Arial Narrow" w:hAnsi="Arial Narrow"/>
          <w:i/>
          <w:sz w:val="24"/>
          <w:szCs w:val="20"/>
        </w:rPr>
        <w:t>inter alia</w:t>
      </w:r>
      <w:r w:rsidRPr="00DE3845">
        <w:rPr>
          <w:rFonts w:ascii="Arial Narrow" w:hAnsi="Arial Narrow"/>
          <w:sz w:val="24"/>
          <w:szCs w:val="20"/>
        </w:rPr>
        <w:t xml:space="preserve"> to teachers (including non-HFLE </w:t>
      </w:r>
      <w:r w:rsidRPr="00DE3845">
        <w:rPr>
          <w:rFonts w:ascii="Arial Narrow" w:hAnsi="Arial Narrow"/>
          <w:sz w:val="24"/>
          <w:szCs w:val="20"/>
        </w:rPr>
        <w:lastRenderedPageBreak/>
        <w:t xml:space="preserve">subject teachers) and parents. The evaluation revealed that an improved knowledge of the programme, its objectives and content helped to </w:t>
      </w:r>
      <w:r w:rsidR="00787EA7">
        <w:rPr>
          <w:rFonts w:ascii="Arial Narrow" w:hAnsi="Arial Narrow"/>
          <w:sz w:val="24"/>
          <w:szCs w:val="20"/>
        </w:rPr>
        <w:t>reduce</w:t>
      </w:r>
      <w:r w:rsidR="00787EA7" w:rsidRPr="00DE3845">
        <w:rPr>
          <w:rFonts w:ascii="Arial Narrow" w:hAnsi="Arial Narrow"/>
          <w:sz w:val="24"/>
          <w:szCs w:val="20"/>
        </w:rPr>
        <w:t xml:space="preserve"> </w:t>
      </w:r>
      <w:r w:rsidRPr="00DE3845">
        <w:rPr>
          <w:rFonts w:ascii="Arial Narrow" w:hAnsi="Arial Narrow"/>
          <w:sz w:val="24"/>
          <w:szCs w:val="20"/>
        </w:rPr>
        <w:t xml:space="preserve">these concerns. </w:t>
      </w: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 xml:space="preserve">The Head Teacher </w:t>
      </w:r>
      <w:r w:rsidR="00D4592C">
        <w:rPr>
          <w:rFonts w:ascii="Arial Narrow" w:hAnsi="Arial Narrow"/>
          <w:sz w:val="24"/>
          <w:szCs w:val="20"/>
        </w:rPr>
        <w:t>at one</w:t>
      </w:r>
      <w:r w:rsidRPr="00DE3845">
        <w:rPr>
          <w:rFonts w:ascii="Arial Narrow" w:hAnsi="Arial Narrow"/>
          <w:sz w:val="24"/>
          <w:szCs w:val="20"/>
        </w:rPr>
        <w:t xml:space="preserve"> </w:t>
      </w:r>
      <w:r w:rsidR="00D4592C">
        <w:rPr>
          <w:rFonts w:ascii="Arial Narrow" w:hAnsi="Arial Narrow"/>
          <w:sz w:val="24"/>
          <w:szCs w:val="20"/>
        </w:rPr>
        <w:t>s</w:t>
      </w:r>
      <w:r w:rsidRPr="00DE3845">
        <w:rPr>
          <w:rFonts w:ascii="Arial Narrow" w:hAnsi="Arial Narrow"/>
          <w:sz w:val="24"/>
          <w:szCs w:val="20"/>
        </w:rPr>
        <w:t xml:space="preserve">econdary </w:t>
      </w:r>
      <w:r w:rsidR="00D4592C">
        <w:rPr>
          <w:rFonts w:ascii="Arial Narrow" w:hAnsi="Arial Narrow"/>
          <w:sz w:val="24"/>
          <w:szCs w:val="20"/>
        </w:rPr>
        <w:t>s</w:t>
      </w:r>
      <w:r w:rsidRPr="00DE3845">
        <w:rPr>
          <w:rFonts w:ascii="Arial Narrow" w:hAnsi="Arial Narrow"/>
          <w:sz w:val="24"/>
          <w:szCs w:val="20"/>
        </w:rPr>
        <w:t xml:space="preserve">chool stated that, “some parents initially had some problems with the subject. They didn’t know what it was about. This changed as the ones that had the difficulties were told about what was going on.” HFLE Teachers also reported being willing to set aside personal views because they understood the importance and relevance of the programme. For example, one teacher stated that even though initially she had concerns about teaching a module that contained information on homosexuality, which she is opposed to, she was able to put her own values and beliefs aside and teach the module.  </w:t>
      </w: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These challenges were by no means predominant</w:t>
      </w:r>
      <w:r>
        <w:rPr>
          <w:rFonts w:ascii="Arial Narrow" w:hAnsi="Arial Narrow"/>
          <w:sz w:val="24"/>
          <w:szCs w:val="20"/>
        </w:rPr>
        <w:t xml:space="preserve"> and at the time of the evaluation t</w:t>
      </w:r>
      <w:r w:rsidRPr="00DE3845">
        <w:rPr>
          <w:rFonts w:ascii="Arial Narrow" w:hAnsi="Arial Narrow"/>
          <w:sz w:val="24"/>
        </w:rPr>
        <w:t>he m</w:t>
      </w:r>
      <w:r w:rsidRPr="00DE3845">
        <w:rPr>
          <w:rFonts w:ascii="Arial Narrow" w:hAnsi="Arial Narrow"/>
          <w:sz w:val="24"/>
          <w:szCs w:val="20"/>
        </w:rPr>
        <w:t xml:space="preserve">ajority of teachers were comfortable teaching HFLE topics, which also reinforces the perceived relevance of the programme. </w:t>
      </w: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widowControl w:val="0"/>
        <w:autoSpaceDE w:val="0"/>
        <w:autoSpaceDN w:val="0"/>
        <w:adjustRightInd w:val="0"/>
        <w:spacing w:after="120" w:line="240" w:lineRule="auto"/>
        <w:jc w:val="both"/>
        <w:rPr>
          <w:rFonts w:ascii="Arial Narrow" w:eastAsiaTheme="minorHAnsi" w:hAnsi="Arial Narrow" w:cs="Arial Narrow"/>
          <w:sz w:val="24"/>
          <w:szCs w:val="32"/>
          <w:lang w:eastAsia="en-US"/>
        </w:rPr>
      </w:pPr>
      <w:r w:rsidRPr="00DE3845">
        <w:rPr>
          <w:rFonts w:ascii="Arial Narrow" w:eastAsiaTheme="minorHAnsi" w:hAnsi="Arial Narrow" w:cs="Arial Narrow"/>
          <w:sz w:val="24"/>
          <w:szCs w:val="32"/>
          <w:lang w:eastAsia="en-US"/>
        </w:rPr>
        <w:t xml:space="preserve">In one interview, an HFLE teacher expressed the view that she appreciates that everyone is entitled to his or her personal views on various issues e.g. same sex relationships.   Another teacher said, “I do the politically correct thing, despite my personal views on topics such as same-sex relationships. I point out the need to respect a person’s personal choice and the need to respect everyone – regardless of who they are.” </w:t>
      </w:r>
    </w:p>
    <w:p w:rsidR="00D12EDC" w:rsidRPr="00DE3845" w:rsidRDefault="00D12EDC" w:rsidP="00D12EDC">
      <w:pPr>
        <w:widowControl w:val="0"/>
        <w:autoSpaceDE w:val="0"/>
        <w:autoSpaceDN w:val="0"/>
        <w:adjustRightInd w:val="0"/>
        <w:spacing w:after="120" w:line="240" w:lineRule="auto"/>
        <w:jc w:val="both"/>
        <w:rPr>
          <w:rFonts w:ascii="Times" w:eastAsiaTheme="minorHAnsi" w:hAnsi="Times" w:cs="Times"/>
          <w:sz w:val="24"/>
          <w:szCs w:val="32"/>
          <w:lang w:eastAsia="en-US"/>
        </w:rPr>
      </w:pPr>
      <w:r w:rsidRPr="00DE3845">
        <w:rPr>
          <w:rFonts w:ascii="Arial Narrow" w:eastAsiaTheme="minorHAnsi" w:hAnsi="Arial Narrow" w:cs="Arial Narrow"/>
          <w:sz w:val="24"/>
          <w:szCs w:val="32"/>
          <w:lang w:eastAsia="en-US"/>
        </w:rPr>
        <w:t>Another HFLE teacher said “I explain same-sex relationships as there being various models for partnerships – male/female, male/male, female/female, which a person adopts is his/her personal choice.” Yet another teacher said “In terms of condom use versus abstinence, while I believe in abstinence until a person is old enough, I recognize that in some home situations, early sex is the norm.  As such abstinence does not gel.  I thus use a scale starting from abstinence to condom use for safe sex.”</w:t>
      </w:r>
    </w:p>
    <w:p w:rsidR="00D12EDC" w:rsidRDefault="00D12EDC" w:rsidP="00D4592C">
      <w:pPr>
        <w:spacing w:after="0" w:line="240" w:lineRule="auto"/>
        <w:jc w:val="both"/>
        <w:rPr>
          <w:rFonts w:ascii="Arial Narrow" w:eastAsiaTheme="minorHAnsi" w:hAnsi="Arial Narrow" w:cs="Arial Narrow"/>
          <w:sz w:val="24"/>
          <w:szCs w:val="32"/>
          <w:lang w:eastAsia="en-US"/>
        </w:rPr>
        <w:sectPr w:rsidR="00D12EDC">
          <w:pgSz w:w="11900" w:h="16840"/>
          <w:pgMar w:top="1440" w:right="1800" w:bottom="1440" w:left="1800" w:header="708" w:footer="708" w:gutter="0"/>
          <w:cols w:space="708"/>
        </w:sectPr>
      </w:pPr>
      <w:r w:rsidRPr="00DE3845">
        <w:rPr>
          <w:rFonts w:ascii="Arial Narrow" w:eastAsiaTheme="minorHAnsi" w:hAnsi="Arial Narrow" w:cs="Arial Narrow"/>
          <w:sz w:val="24"/>
          <w:szCs w:val="32"/>
          <w:lang w:eastAsia="en-US"/>
        </w:rPr>
        <w:t>One head teacher admitted that she sometimes needs assurance from HFLE teachers that the topics and content being taught is appropriate.  She however, “gives the HFLE teacher the benefit of the doubt” – in the absence of any HFLE training provided to her (the head teacher).  An HFLE teacher stated that some students started crying when she was teaching the topic of “sexual abuse”.  When she brought this to the HM’s attention, the HM expressed the view that, “the teacher is getting too much into the business of the students.” This view - which the HFLE teacher, “is getting into the students’ business” is also shared by some non-HFLE teachers, who feel that some of the subject matter is inappropriate for the students, again suggesting that there is a lack of awareness and information among other non-HFLE personnel within the school.</w:t>
      </w:r>
    </w:p>
    <w:p w:rsidR="00D12EDC" w:rsidRPr="00DE3845" w:rsidRDefault="00D12EDC" w:rsidP="00D12EDC">
      <w:pPr>
        <w:spacing w:after="0" w:line="240" w:lineRule="auto"/>
        <w:jc w:val="both"/>
        <w:rPr>
          <w:rFonts w:ascii="Arial Narrow" w:eastAsiaTheme="minorHAnsi" w:hAnsi="Arial Narrow" w:cs="Arial Narrow"/>
          <w:sz w:val="24"/>
          <w:szCs w:val="32"/>
          <w:lang w:eastAsia="en-US"/>
        </w:rPr>
      </w:pPr>
    </w:p>
    <w:p w:rsidR="00683CE7" w:rsidRPr="00DE3845" w:rsidRDefault="00683CE7" w:rsidP="00683CE7">
      <w:pPr>
        <w:pStyle w:val="Heading2"/>
        <w:rPr>
          <w:rFonts w:ascii="Arial" w:hAnsi="Arial" w:cs="Arial"/>
          <w:szCs w:val="20"/>
        </w:rPr>
      </w:pPr>
      <w:bookmarkStart w:id="69" w:name="_Toc249952307"/>
      <w:bookmarkStart w:id="70" w:name="_Ref235857623"/>
      <w:bookmarkStart w:id="71" w:name="_Ref235857637"/>
      <w:bookmarkStart w:id="72" w:name="_Ref235857656"/>
      <w:bookmarkStart w:id="73" w:name="_Toc249952308"/>
      <w:r w:rsidRPr="00DE3845">
        <w:t>Effectiveness</w:t>
      </w:r>
      <w:r w:rsidRPr="00DE3845">
        <w:rPr>
          <w:rStyle w:val="FootnoteReference"/>
        </w:rPr>
        <w:footnoteReference w:id="28"/>
      </w:r>
      <w:bookmarkStart w:id="74" w:name="_GoBack"/>
      <w:bookmarkEnd w:id="69"/>
      <w:bookmarkEnd w:id="74"/>
    </w:p>
    <w:p w:rsidR="00683CE7" w:rsidRPr="00DE3845" w:rsidRDefault="00683CE7" w:rsidP="00683CE7">
      <w:pPr>
        <w:pStyle w:val="ListParagraph"/>
        <w:numPr>
          <w:ilvl w:val="0"/>
          <w:numId w:val="30"/>
        </w:numPr>
        <w:rPr>
          <w:rFonts w:ascii="Arial Narrow" w:hAnsi="Arial Narrow"/>
          <w:color w:val="0099FF"/>
        </w:rPr>
      </w:pPr>
      <w:r w:rsidRPr="00DE3845">
        <w:rPr>
          <w:rFonts w:ascii="Arial Narrow" w:hAnsi="Arial Narrow"/>
          <w:color w:val="0099FF"/>
        </w:rPr>
        <w:t>To what extent have the intended outcomes been realised as it relates to the knowledge, attitudes and practices of students?</w:t>
      </w:r>
    </w:p>
    <w:p w:rsidR="00683CE7" w:rsidRDefault="00610A83" w:rsidP="00683CE7">
      <w:pPr>
        <w:pStyle w:val="ListParagraph"/>
        <w:numPr>
          <w:ilvl w:val="0"/>
          <w:numId w:val="30"/>
        </w:numPr>
        <w:rPr>
          <w:rFonts w:ascii="Arial Narrow" w:hAnsi="Arial Narrow"/>
          <w:color w:val="0099FF"/>
          <w:sz w:val="20"/>
          <w:szCs w:val="20"/>
        </w:rPr>
      </w:pPr>
      <w:r>
        <w:rPr>
          <w:rFonts w:ascii="Arial Narrow" w:hAnsi="Arial Narrow"/>
          <w:noProof/>
          <w:color w:val="0099FF"/>
          <w:sz w:val="20"/>
          <w:szCs w:val="20"/>
          <w:lang w:val="en-US" w:eastAsia="en-US"/>
        </w:rPr>
        <mc:AlternateContent>
          <mc:Choice Requires="wps">
            <w:drawing>
              <wp:anchor distT="0" distB="0" distL="114300" distR="114300" simplePos="0" relativeHeight="251703296" behindDoc="0" locked="0" layoutInCell="1" allowOverlap="1">
                <wp:simplePos x="0" y="0"/>
                <wp:positionH relativeFrom="column">
                  <wp:posOffset>0</wp:posOffset>
                </wp:positionH>
                <wp:positionV relativeFrom="paragraph">
                  <wp:posOffset>227330</wp:posOffset>
                </wp:positionV>
                <wp:extent cx="5410200" cy="5133975"/>
                <wp:effectExtent l="0" t="0" r="0" b="9525"/>
                <wp:wrapTight wrapText="bothSides">
                  <wp:wrapPolygon edited="0">
                    <wp:start x="0" y="0"/>
                    <wp:lineTo x="0" y="21560"/>
                    <wp:lineTo x="21524" y="21560"/>
                    <wp:lineTo x="21524" y="0"/>
                    <wp:lineTo x="0" y="0"/>
                  </wp:wrapPolygon>
                </wp:wrapTight>
                <wp:docPr id="4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5133975"/>
                        </a:xfrm>
                        <a:prstGeom prst="rect">
                          <a:avLst/>
                        </a:prstGeom>
                        <a:solidFill>
                          <a:srgbClr val="0099FF">
                            <a:alpha val="6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67E8" w:rsidRPr="004F6C04" w:rsidRDefault="00B467E8" w:rsidP="00683CE7">
                            <w:pPr>
                              <w:pStyle w:val="Heading3"/>
                              <w:numPr>
                                <w:ilvl w:val="0"/>
                                <w:numId w:val="0"/>
                              </w:numPr>
                              <w:rPr>
                                <w:sz w:val="21"/>
                              </w:rPr>
                            </w:pPr>
                            <w:r w:rsidRPr="004F6C04">
                              <w:t>Summary of Key Findings</w:t>
                            </w:r>
                          </w:p>
                          <w:p w:rsidR="00B467E8" w:rsidRPr="00BA74C1" w:rsidRDefault="00B467E8" w:rsidP="00683CE7">
                            <w:pPr>
                              <w:spacing w:after="0" w:line="240" w:lineRule="auto"/>
                              <w:jc w:val="both"/>
                              <w:rPr>
                                <w:rFonts w:ascii="Arial Narrow" w:hAnsi="Arial Narrow"/>
                                <w:sz w:val="24"/>
                              </w:rPr>
                            </w:pPr>
                            <w:r w:rsidRPr="00BA74C1">
                              <w:rPr>
                                <w:rFonts w:ascii="Arial Narrow" w:hAnsi="Arial Narrow"/>
                                <w:sz w:val="24"/>
                              </w:rPr>
                              <w:t xml:space="preserve">Although </w:t>
                            </w:r>
                            <w:r>
                              <w:rPr>
                                <w:rFonts w:ascii="Arial Narrow" w:hAnsi="Arial Narrow"/>
                                <w:sz w:val="24"/>
                              </w:rPr>
                              <w:t xml:space="preserve">the pilot of </w:t>
                            </w:r>
                            <w:r w:rsidRPr="00BA74C1">
                              <w:rPr>
                                <w:rFonts w:ascii="Arial Narrow" w:hAnsi="Arial Narrow"/>
                                <w:sz w:val="24"/>
                              </w:rPr>
                              <w:t xml:space="preserve">HFLE as a time-tabled subject appears to have been effective in some aspects of equipping the students with knowledge and skills that are relevant to their everyday lives, these effects are either moderate or small which means that the achievements are marginal overall. </w:t>
                            </w:r>
                          </w:p>
                          <w:p w:rsidR="00B467E8" w:rsidRPr="00BA74C1" w:rsidRDefault="00B467E8" w:rsidP="00683CE7">
                            <w:pPr>
                              <w:spacing w:after="0" w:line="240" w:lineRule="auto"/>
                              <w:jc w:val="both"/>
                              <w:rPr>
                                <w:rFonts w:ascii="Arial Narrow" w:hAnsi="Arial Narrow"/>
                                <w:sz w:val="24"/>
                              </w:rPr>
                            </w:pPr>
                          </w:p>
                          <w:p w:rsidR="00B467E8" w:rsidRPr="00BA74C1" w:rsidRDefault="00B467E8" w:rsidP="00683CE7">
                            <w:pPr>
                              <w:spacing w:after="0" w:line="240" w:lineRule="auto"/>
                              <w:jc w:val="both"/>
                              <w:rPr>
                                <w:rFonts w:ascii="Arial Narrow" w:hAnsi="Arial Narrow"/>
                                <w:sz w:val="24"/>
                              </w:rPr>
                            </w:pPr>
                            <w:r w:rsidRPr="00BA74C1">
                              <w:rPr>
                                <w:rFonts w:ascii="Arial Narrow" w:hAnsi="Arial Narrow"/>
                                <w:sz w:val="24"/>
                              </w:rPr>
                              <w:t xml:space="preserve">There are also some areas in which no improvements are discerned. Moderate or small effects occur for </w:t>
                            </w:r>
                            <w:r>
                              <w:rPr>
                                <w:rFonts w:ascii="Arial Narrow" w:hAnsi="Arial Narrow"/>
                                <w:sz w:val="24"/>
                              </w:rPr>
                              <w:t xml:space="preserve">50% (5) </w:t>
                            </w:r>
                            <w:r w:rsidRPr="00BA74C1">
                              <w:rPr>
                                <w:rFonts w:ascii="Arial Narrow" w:hAnsi="Arial Narrow"/>
                                <w:sz w:val="24"/>
                              </w:rPr>
                              <w:t xml:space="preserve">of the indicators whereas no effect occurs for </w:t>
                            </w:r>
                            <w:r>
                              <w:rPr>
                                <w:rFonts w:ascii="Arial Narrow" w:hAnsi="Arial Narrow"/>
                                <w:sz w:val="24"/>
                              </w:rPr>
                              <w:t>40</w:t>
                            </w:r>
                            <w:r w:rsidRPr="00BA74C1">
                              <w:rPr>
                                <w:rFonts w:ascii="Arial Narrow" w:hAnsi="Arial Narrow"/>
                                <w:sz w:val="24"/>
                              </w:rPr>
                              <w:t>%</w:t>
                            </w:r>
                            <w:r>
                              <w:rPr>
                                <w:rFonts w:ascii="Arial Narrow" w:hAnsi="Arial Narrow"/>
                                <w:sz w:val="24"/>
                              </w:rPr>
                              <w:t xml:space="preserve"> (4) and the results for 10</w:t>
                            </w:r>
                            <w:r w:rsidRPr="00BA74C1">
                              <w:rPr>
                                <w:rFonts w:ascii="Arial Narrow" w:hAnsi="Arial Narrow"/>
                                <w:sz w:val="24"/>
                              </w:rPr>
                              <w:t xml:space="preserve">% (1) of the indicators </w:t>
                            </w:r>
                            <w:r>
                              <w:rPr>
                                <w:rFonts w:ascii="Arial Narrow" w:hAnsi="Arial Narrow"/>
                                <w:sz w:val="24"/>
                              </w:rPr>
                              <w:t>are</w:t>
                            </w:r>
                            <w:r w:rsidRPr="00BA74C1">
                              <w:rPr>
                                <w:rFonts w:ascii="Arial Narrow" w:hAnsi="Arial Narrow"/>
                                <w:sz w:val="24"/>
                              </w:rPr>
                              <w:t xml:space="preserve"> inconclusive</w:t>
                            </w:r>
                            <w:r>
                              <w:rPr>
                                <w:rFonts w:ascii="Arial Narrow" w:hAnsi="Arial Narrow"/>
                                <w:sz w:val="24"/>
                              </w:rPr>
                              <w:t xml:space="preserve">. </w:t>
                            </w:r>
                            <w:r w:rsidRPr="00BA74C1">
                              <w:rPr>
                                <w:rFonts w:ascii="Arial Narrow" w:hAnsi="Arial Narrow"/>
                                <w:sz w:val="24"/>
                              </w:rPr>
                              <w:t>HFLE as a time-tabled subject has effected:</w:t>
                            </w:r>
                          </w:p>
                          <w:p w:rsidR="00B467E8" w:rsidRPr="00BA74C1" w:rsidRDefault="00B467E8" w:rsidP="00683CE7">
                            <w:pPr>
                              <w:spacing w:after="0" w:line="240" w:lineRule="auto"/>
                              <w:jc w:val="both"/>
                              <w:rPr>
                                <w:rFonts w:ascii="Arial Narrow" w:hAnsi="Arial Narrow"/>
                                <w:sz w:val="24"/>
                              </w:rPr>
                            </w:pPr>
                          </w:p>
                          <w:p w:rsidR="00B467E8" w:rsidRPr="00BA74C1" w:rsidRDefault="00B467E8" w:rsidP="00683CE7">
                            <w:pPr>
                              <w:pStyle w:val="ListParagraph"/>
                              <w:numPr>
                                <w:ilvl w:val="0"/>
                                <w:numId w:val="55"/>
                              </w:numPr>
                              <w:spacing w:after="0" w:line="240" w:lineRule="auto"/>
                              <w:jc w:val="both"/>
                              <w:rPr>
                                <w:rFonts w:ascii="Arial Narrow" w:hAnsi="Arial Narrow"/>
                                <w:sz w:val="24"/>
                              </w:rPr>
                            </w:pPr>
                            <w:r w:rsidRPr="00BA74C1">
                              <w:rPr>
                                <w:rFonts w:ascii="Arial Narrow" w:hAnsi="Arial Narrow"/>
                                <w:sz w:val="24"/>
                              </w:rPr>
                              <w:t>moderate improvements in school life satisfaction,</w:t>
                            </w:r>
                            <w:r>
                              <w:rPr>
                                <w:rFonts w:ascii="Arial Narrow" w:hAnsi="Arial Narrow"/>
                                <w:sz w:val="24"/>
                              </w:rPr>
                              <w:t xml:space="preserve"> and</w:t>
                            </w:r>
                            <w:r w:rsidRPr="00BA74C1">
                              <w:rPr>
                                <w:rFonts w:ascii="Arial Narrow" w:hAnsi="Arial Narrow"/>
                                <w:sz w:val="24"/>
                              </w:rPr>
                              <w:t xml:space="preserve"> skills for dealing with peer press</w:t>
                            </w:r>
                            <w:r>
                              <w:rPr>
                                <w:rFonts w:ascii="Arial Narrow" w:hAnsi="Arial Narrow"/>
                                <w:sz w:val="24"/>
                              </w:rPr>
                              <w:t>ure and negative influences;</w:t>
                            </w:r>
                            <w:r w:rsidRPr="00BA74C1">
                              <w:rPr>
                                <w:rFonts w:ascii="Arial Narrow" w:hAnsi="Arial Narrow"/>
                                <w:sz w:val="24"/>
                              </w:rPr>
                              <w:t xml:space="preserve"> </w:t>
                            </w:r>
                          </w:p>
                          <w:p w:rsidR="00B467E8" w:rsidRPr="00BA74C1" w:rsidRDefault="00B467E8" w:rsidP="00683CE7">
                            <w:pPr>
                              <w:pStyle w:val="ListParagraph"/>
                              <w:numPr>
                                <w:ilvl w:val="0"/>
                                <w:numId w:val="55"/>
                              </w:numPr>
                              <w:spacing w:after="0" w:line="240" w:lineRule="auto"/>
                              <w:jc w:val="both"/>
                              <w:rPr>
                                <w:rFonts w:ascii="Arial Narrow" w:hAnsi="Arial Narrow"/>
                                <w:sz w:val="24"/>
                              </w:rPr>
                            </w:pPr>
                            <w:r w:rsidRPr="00BA74C1">
                              <w:rPr>
                                <w:rFonts w:ascii="Arial Narrow" w:hAnsi="Arial Narrow"/>
                                <w:sz w:val="24"/>
                              </w:rPr>
                              <w:t>small improvements in knowledge about and attitude toward sex, sexuality and sexual health, knowledge about transmission of STDs and in conflict and anger management; and</w:t>
                            </w:r>
                          </w:p>
                          <w:p w:rsidR="00B467E8" w:rsidRPr="00BA74C1" w:rsidRDefault="00B467E8" w:rsidP="00683CE7">
                            <w:pPr>
                              <w:pStyle w:val="ListParagraph"/>
                              <w:numPr>
                                <w:ilvl w:val="0"/>
                                <w:numId w:val="55"/>
                              </w:numPr>
                              <w:spacing w:after="0" w:line="240" w:lineRule="auto"/>
                              <w:jc w:val="both"/>
                              <w:rPr>
                                <w:rFonts w:ascii="Arial Narrow" w:hAnsi="Arial Narrow"/>
                                <w:sz w:val="24"/>
                              </w:rPr>
                            </w:pPr>
                            <w:r w:rsidRPr="00BA74C1">
                              <w:rPr>
                                <w:rFonts w:ascii="Arial Narrow" w:hAnsi="Arial Narrow"/>
                                <w:sz w:val="24"/>
                              </w:rPr>
                              <w:t xml:space="preserve">no improvements in self-concept/self-esteem, family relationships and knowledge, skills for dealing with sex abuse/sex exploitation </w:t>
                            </w:r>
                            <w:r>
                              <w:rPr>
                                <w:rFonts w:ascii="Arial Narrow" w:hAnsi="Arial Narrow"/>
                                <w:sz w:val="24"/>
                              </w:rPr>
                              <w:t xml:space="preserve">and </w:t>
                            </w:r>
                            <w:r w:rsidRPr="00BA74C1">
                              <w:rPr>
                                <w:rFonts w:ascii="Arial Narrow" w:hAnsi="Arial Narrow"/>
                                <w:sz w:val="24"/>
                              </w:rPr>
                              <w:t>knowledge about and attitude towards drug use and abuse whereas the results for its effect on decision making skills is inconclusive. Some of these indicators evaluated the knowledge of the students and the overall failure of the HFLE students to acquire adequate levels of knowledge points to issues with the delivery of the content by the teachers.</w:t>
                            </w:r>
                          </w:p>
                          <w:p w:rsidR="00B467E8" w:rsidRPr="00BA74C1" w:rsidRDefault="00B467E8" w:rsidP="00683CE7">
                            <w:pPr>
                              <w:spacing w:after="0" w:line="240" w:lineRule="auto"/>
                              <w:jc w:val="both"/>
                              <w:rPr>
                                <w:rFonts w:ascii="Arial Narrow" w:hAnsi="Arial Narrow"/>
                                <w:sz w:val="24"/>
                              </w:rPr>
                            </w:pPr>
                            <w:r w:rsidRPr="00BA74C1">
                              <w:rPr>
                                <w:rFonts w:ascii="Arial Narrow" w:hAnsi="Arial Narrow"/>
                                <w:sz w:val="24"/>
                              </w:rPr>
                              <w:t xml:space="preserve">There is some evidence of rural-urban and gender disparities in some of the effects of the HFLE as a time-tabled subject. Whenever these occur, the rural regions and the boys are at a disadvantage. </w:t>
                            </w:r>
                            <w:r>
                              <w:rPr>
                                <w:rFonts w:ascii="Arial Narrow" w:hAnsi="Arial Narrow"/>
                                <w:sz w:val="24"/>
                              </w:rPr>
                              <w:t xml:space="preserve">There is little evidence to suggest that the </w:t>
                            </w:r>
                            <w:r w:rsidRPr="00BA74C1">
                              <w:rPr>
                                <w:rFonts w:ascii="Arial Narrow" w:hAnsi="Arial Narrow"/>
                                <w:sz w:val="24"/>
                              </w:rPr>
                              <w:t>HFLE programme has resulted in better participation in other subject areas</w:t>
                            </w:r>
                            <w:r>
                              <w:rPr>
                                <w:rFonts w:ascii="Arial Narrow" w:hAnsi="Arial Narrow"/>
                                <w:sz w:val="24"/>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9" type="#_x0000_t202" style="position:absolute;left:0;text-align:left;margin-left:0;margin-top:17.9pt;width:426pt;height:404.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" fillcolor="#09f" stroked="f">
                <v:fill opacity="3855f"/>
                <v:textbox inset=",7.2pt,,7.2pt">
                  <w:txbxContent>
                    <w:p w:rsidR="00B467E8" w:rsidRPr="004F6C04" w:rsidRDefault="00B467E8" w:rsidP="00683CE7">
                      <w:pPr>
                        <w:pStyle w:val="Heading3"/>
                        <w:numPr>
                          <w:ilvl w:val="0"/>
                          <w:numId w:val="0"/>
                        </w:numPr>
                        <w:rPr>
                          <w:sz w:val="21"/>
                        </w:rPr>
                      </w:pPr>
                      <w:r w:rsidRPr="004F6C04">
                        <w:t>Summary of Key Findings</w:t>
                      </w:r>
                    </w:p>
                    <w:p w:rsidR="00B467E8" w:rsidRPr="00BA74C1" w:rsidRDefault="00B467E8" w:rsidP="00683CE7">
                      <w:pPr>
                        <w:spacing w:after="0" w:line="240" w:lineRule="auto"/>
                        <w:jc w:val="both"/>
                        <w:rPr>
                          <w:rFonts w:ascii="Arial Narrow" w:hAnsi="Arial Narrow"/>
                          <w:sz w:val="24"/>
                        </w:rPr>
                      </w:pPr>
                      <w:r w:rsidRPr="00BA74C1">
                        <w:rPr>
                          <w:rFonts w:ascii="Arial Narrow" w:hAnsi="Arial Narrow"/>
                          <w:sz w:val="24"/>
                        </w:rPr>
                        <w:t xml:space="preserve">Although </w:t>
                      </w:r>
                      <w:r>
                        <w:rPr>
                          <w:rFonts w:ascii="Arial Narrow" w:hAnsi="Arial Narrow"/>
                          <w:sz w:val="24"/>
                        </w:rPr>
                        <w:t xml:space="preserve">the pilot of </w:t>
                      </w:r>
                      <w:r w:rsidRPr="00BA74C1">
                        <w:rPr>
                          <w:rFonts w:ascii="Arial Narrow" w:hAnsi="Arial Narrow"/>
                          <w:sz w:val="24"/>
                        </w:rPr>
                        <w:t xml:space="preserve">HFLE as a time-tabled subject appears to have been effective in some aspects of equipping the students with knowledge and skills that are relevant to their everyday lives, these effects are either moderate or small which means that the achievements are marginal overall. </w:t>
                      </w:r>
                    </w:p>
                    <w:p w:rsidR="00B467E8" w:rsidRPr="00BA74C1" w:rsidRDefault="00B467E8" w:rsidP="00683CE7">
                      <w:pPr>
                        <w:spacing w:after="0" w:line="240" w:lineRule="auto"/>
                        <w:jc w:val="both"/>
                        <w:rPr>
                          <w:rFonts w:ascii="Arial Narrow" w:hAnsi="Arial Narrow"/>
                          <w:sz w:val="24"/>
                        </w:rPr>
                      </w:pPr>
                    </w:p>
                    <w:p w:rsidR="00B467E8" w:rsidRPr="00BA74C1" w:rsidRDefault="00B467E8" w:rsidP="00683CE7">
                      <w:pPr>
                        <w:spacing w:after="0" w:line="240" w:lineRule="auto"/>
                        <w:jc w:val="both"/>
                        <w:rPr>
                          <w:rFonts w:ascii="Arial Narrow" w:hAnsi="Arial Narrow"/>
                          <w:sz w:val="24"/>
                        </w:rPr>
                      </w:pPr>
                      <w:r w:rsidRPr="00BA74C1">
                        <w:rPr>
                          <w:rFonts w:ascii="Arial Narrow" w:hAnsi="Arial Narrow"/>
                          <w:sz w:val="24"/>
                        </w:rPr>
                        <w:t xml:space="preserve">There are also some areas in which no improvements are discerned. Moderate or small effects occur for </w:t>
                      </w:r>
                      <w:r>
                        <w:rPr>
                          <w:rFonts w:ascii="Arial Narrow" w:hAnsi="Arial Narrow"/>
                          <w:sz w:val="24"/>
                        </w:rPr>
                        <w:t xml:space="preserve">50% (5) </w:t>
                      </w:r>
                      <w:r w:rsidRPr="00BA74C1">
                        <w:rPr>
                          <w:rFonts w:ascii="Arial Narrow" w:hAnsi="Arial Narrow"/>
                          <w:sz w:val="24"/>
                        </w:rPr>
                        <w:t xml:space="preserve">of the indicators whereas no effect occurs for </w:t>
                      </w:r>
                      <w:r>
                        <w:rPr>
                          <w:rFonts w:ascii="Arial Narrow" w:hAnsi="Arial Narrow"/>
                          <w:sz w:val="24"/>
                        </w:rPr>
                        <w:t>40</w:t>
                      </w:r>
                      <w:r w:rsidRPr="00BA74C1">
                        <w:rPr>
                          <w:rFonts w:ascii="Arial Narrow" w:hAnsi="Arial Narrow"/>
                          <w:sz w:val="24"/>
                        </w:rPr>
                        <w:t>%</w:t>
                      </w:r>
                      <w:r>
                        <w:rPr>
                          <w:rFonts w:ascii="Arial Narrow" w:hAnsi="Arial Narrow"/>
                          <w:sz w:val="24"/>
                        </w:rPr>
                        <w:t xml:space="preserve"> (4) and the results for 10</w:t>
                      </w:r>
                      <w:r w:rsidRPr="00BA74C1">
                        <w:rPr>
                          <w:rFonts w:ascii="Arial Narrow" w:hAnsi="Arial Narrow"/>
                          <w:sz w:val="24"/>
                        </w:rPr>
                        <w:t xml:space="preserve">% (1) of the indicators </w:t>
                      </w:r>
                      <w:r>
                        <w:rPr>
                          <w:rFonts w:ascii="Arial Narrow" w:hAnsi="Arial Narrow"/>
                          <w:sz w:val="24"/>
                        </w:rPr>
                        <w:t>are</w:t>
                      </w:r>
                      <w:r w:rsidRPr="00BA74C1">
                        <w:rPr>
                          <w:rFonts w:ascii="Arial Narrow" w:hAnsi="Arial Narrow"/>
                          <w:sz w:val="24"/>
                        </w:rPr>
                        <w:t xml:space="preserve"> inconclusive</w:t>
                      </w:r>
                      <w:r>
                        <w:rPr>
                          <w:rFonts w:ascii="Arial Narrow" w:hAnsi="Arial Narrow"/>
                          <w:sz w:val="24"/>
                        </w:rPr>
                        <w:t xml:space="preserve">. </w:t>
                      </w:r>
                      <w:r w:rsidRPr="00BA74C1">
                        <w:rPr>
                          <w:rFonts w:ascii="Arial Narrow" w:hAnsi="Arial Narrow"/>
                          <w:sz w:val="24"/>
                        </w:rPr>
                        <w:t>HFLE as a time-tabled subject has effected:</w:t>
                      </w:r>
                    </w:p>
                    <w:p w:rsidR="00B467E8" w:rsidRPr="00BA74C1" w:rsidRDefault="00B467E8" w:rsidP="00683CE7">
                      <w:pPr>
                        <w:spacing w:after="0" w:line="240" w:lineRule="auto"/>
                        <w:jc w:val="both"/>
                        <w:rPr>
                          <w:rFonts w:ascii="Arial Narrow" w:hAnsi="Arial Narrow"/>
                          <w:sz w:val="24"/>
                        </w:rPr>
                      </w:pPr>
                    </w:p>
                    <w:p w:rsidR="00B467E8" w:rsidRPr="00BA74C1" w:rsidRDefault="00B467E8" w:rsidP="00683CE7">
                      <w:pPr>
                        <w:pStyle w:val="ListParagraph"/>
                        <w:numPr>
                          <w:ilvl w:val="0"/>
                          <w:numId w:val="55"/>
                        </w:numPr>
                        <w:spacing w:after="0" w:line="240" w:lineRule="auto"/>
                        <w:jc w:val="both"/>
                        <w:rPr>
                          <w:rFonts w:ascii="Arial Narrow" w:hAnsi="Arial Narrow"/>
                          <w:sz w:val="24"/>
                        </w:rPr>
                      </w:pPr>
                      <w:r w:rsidRPr="00BA74C1">
                        <w:rPr>
                          <w:rFonts w:ascii="Arial Narrow" w:hAnsi="Arial Narrow"/>
                          <w:sz w:val="24"/>
                        </w:rPr>
                        <w:t>moderate improvements in school life satisfaction,</w:t>
                      </w:r>
                      <w:r>
                        <w:rPr>
                          <w:rFonts w:ascii="Arial Narrow" w:hAnsi="Arial Narrow"/>
                          <w:sz w:val="24"/>
                        </w:rPr>
                        <w:t xml:space="preserve"> and</w:t>
                      </w:r>
                      <w:r w:rsidRPr="00BA74C1">
                        <w:rPr>
                          <w:rFonts w:ascii="Arial Narrow" w:hAnsi="Arial Narrow"/>
                          <w:sz w:val="24"/>
                        </w:rPr>
                        <w:t xml:space="preserve"> skills for dealing with peer press</w:t>
                      </w:r>
                      <w:r>
                        <w:rPr>
                          <w:rFonts w:ascii="Arial Narrow" w:hAnsi="Arial Narrow"/>
                          <w:sz w:val="24"/>
                        </w:rPr>
                        <w:t>ure and negative influences;</w:t>
                      </w:r>
                      <w:r w:rsidRPr="00BA74C1">
                        <w:rPr>
                          <w:rFonts w:ascii="Arial Narrow" w:hAnsi="Arial Narrow"/>
                          <w:sz w:val="24"/>
                        </w:rPr>
                        <w:t xml:space="preserve"> </w:t>
                      </w:r>
                    </w:p>
                    <w:p w:rsidR="00B467E8" w:rsidRPr="00BA74C1" w:rsidRDefault="00B467E8" w:rsidP="00683CE7">
                      <w:pPr>
                        <w:pStyle w:val="ListParagraph"/>
                        <w:numPr>
                          <w:ilvl w:val="0"/>
                          <w:numId w:val="55"/>
                        </w:numPr>
                        <w:spacing w:after="0" w:line="240" w:lineRule="auto"/>
                        <w:jc w:val="both"/>
                        <w:rPr>
                          <w:rFonts w:ascii="Arial Narrow" w:hAnsi="Arial Narrow"/>
                          <w:sz w:val="24"/>
                        </w:rPr>
                      </w:pPr>
                      <w:r w:rsidRPr="00BA74C1">
                        <w:rPr>
                          <w:rFonts w:ascii="Arial Narrow" w:hAnsi="Arial Narrow"/>
                          <w:sz w:val="24"/>
                        </w:rPr>
                        <w:t>small improvements in knowledge about and attitude toward sex, sexuality and sexual health, knowledge about transmission of STDs and in conflict and anger management; and</w:t>
                      </w:r>
                    </w:p>
                    <w:p w:rsidR="00B467E8" w:rsidRPr="00BA74C1" w:rsidRDefault="00B467E8" w:rsidP="00683CE7">
                      <w:pPr>
                        <w:pStyle w:val="ListParagraph"/>
                        <w:numPr>
                          <w:ilvl w:val="0"/>
                          <w:numId w:val="55"/>
                        </w:numPr>
                        <w:spacing w:after="0" w:line="240" w:lineRule="auto"/>
                        <w:jc w:val="both"/>
                        <w:rPr>
                          <w:rFonts w:ascii="Arial Narrow" w:hAnsi="Arial Narrow"/>
                          <w:sz w:val="24"/>
                        </w:rPr>
                      </w:pPr>
                      <w:r w:rsidRPr="00BA74C1">
                        <w:rPr>
                          <w:rFonts w:ascii="Arial Narrow" w:hAnsi="Arial Narrow"/>
                          <w:sz w:val="24"/>
                        </w:rPr>
                        <w:t xml:space="preserve">no improvements in self-concept/self-esteem, family relationships and knowledge, skills for dealing with sex abuse/sex exploitation </w:t>
                      </w:r>
                      <w:r>
                        <w:rPr>
                          <w:rFonts w:ascii="Arial Narrow" w:hAnsi="Arial Narrow"/>
                          <w:sz w:val="24"/>
                        </w:rPr>
                        <w:t xml:space="preserve">and </w:t>
                      </w:r>
                      <w:r w:rsidRPr="00BA74C1">
                        <w:rPr>
                          <w:rFonts w:ascii="Arial Narrow" w:hAnsi="Arial Narrow"/>
                          <w:sz w:val="24"/>
                        </w:rPr>
                        <w:t>knowledge about and attitude towards drug use and abuse whereas the results for its effect on decision making skills is inconclusive. Some of these indicators evaluated the knowledge of the students and the overall failure of the HFLE students to acquire adequate levels of knowledge points to issues with the delivery of the content by the teachers.</w:t>
                      </w:r>
                    </w:p>
                    <w:p w:rsidR="00B467E8" w:rsidRPr="00BA74C1" w:rsidRDefault="00B467E8" w:rsidP="00683CE7">
                      <w:pPr>
                        <w:spacing w:after="0" w:line="240" w:lineRule="auto"/>
                        <w:jc w:val="both"/>
                        <w:rPr>
                          <w:rFonts w:ascii="Arial Narrow" w:hAnsi="Arial Narrow"/>
                          <w:sz w:val="24"/>
                        </w:rPr>
                      </w:pPr>
                      <w:r w:rsidRPr="00BA74C1">
                        <w:rPr>
                          <w:rFonts w:ascii="Arial Narrow" w:hAnsi="Arial Narrow"/>
                          <w:sz w:val="24"/>
                        </w:rPr>
                        <w:t xml:space="preserve">There is some evidence of rural-urban and gender disparities in some of the effects of the HFLE as a time-tabled subject. Whenever these occur, the rural regions and the boys are at a disadvantage. </w:t>
                      </w:r>
                      <w:r>
                        <w:rPr>
                          <w:rFonts w:ascii="Arial Narrow" w:hAnsi="Arial Narrow"/>
                          <w:sz w:val="24"/>
                        </w:rPr>
                        <w:t xml:space="preserve">There is little evidence to suggest that the </w:t>
                      </w:r>
                      <w:r w:rsidRPr="00BA74C1">
                        <w:rPr>
                          <w:rFonts w:ascii="Arial Narrow" w:hAnsi="Arial Narrow"/>
                          <w:sz w:val="24"/>
                        </w:rPr>
                        <w:t>HFLE programme has resulted in better participation in other subject areas</w:t>
                      </w:r>
                      <w:r>
                        <w:rPr>
                          <w:rFonts w:ascii="Arial Narrow" w:hAnsi="Arial Narrow"/>
                          <w:sz w:val="24"/>
                        </w:rPr>
                        <w:t xml:space="preserve">. </w:t>
                      </w:r>
                    </w:p>
                  </w:txbxContent>
                </v:textbox>
                <w10:wrap type="tight"/>
              </v:shape>
            </w:pict>
          </mc:Fallback>
        </mc:AlternateContent>
      </w:r>
      <w:r w:rsidR="00683CE7" w:rsidRPr="00DE3845">
        <w:rPr>
          <w:rFonts w:ascii="Arial Narrow" w:hAnsi="Arial Narrow"/>
          <w:color w:val="0099FF"/>
        </w:rPr>
        <w:t>Has HFLE led to better participation in other subject areas</w:t>
      </w:r>
      <w:r w:rsidR="00683CE7" w:rsidRPr="00DE3845">
        <w:rPr>
          <w:rFonts w:ascii="Arial Narrow" w:hAnsi="Arial Narrow"/>
          <w:color w:val="0099FF"/>
          <w:sz w:val="20"/>
          <w:szCs w:val="20"/>
        </w:rPr>
        <w:t>?</w:t>
      </w:r>
    </w:p>
    <w:p w:rsidR="00683CE7" w:rsidRDefault="00683CE7" w:rsidP="00683CE7">
      <w:pPr>
        <w:spacing w:after="0" w:line="240" w:lineRule="auto"/>
        <w:jc w:val="both"/>
        <w:rPr>
          <w:rFonts w:ascii="Arial Narrow" w:hAnsi="Arial Narrow" w:cs="Times New Roman"/>
          <w:sz w:val="24"/>
        </w:rPr>
      </w:pPr>
    </w:p>
    <w:p w:rsidR="00683CE7" w:rsidRDefault="00683CE7" w:rsidP="00683CE7">
      <w:pPr>
        <w:spacing w:after="0" w:line="240" w:lineRule="auto"/>
        <w:jc w:val="both"/>
        <w:rPr>
          <w:rFonts w:ascii="Arial Narrow" w:hAnsi="Arial Narrow" w:cs="Times New Roman"/>
          <w:sz w:val="24"/>
        </w:rPr>
      </w:pPr>
      <w:r w:rsidRPr="00C90E72">
        <w:rPr>
          <w:rFonts w:ascii="Arial Narrow" w:hAnsi="Arial Narrow" w:cs="Times New Roman"/>
          <w:sz w:val="24"/>
        </w:rPr>
        <w:t xml:space="preserve">The effectiveness of the HFLE programme is determined in this evaluation based on several comparisons </w:t>
      </w:r>
      <w:r>
        <w:rPr>
          <w:rFonts w:ascii="Arial Narrow" w:hAnsi="Arial Narrow" w:cs="Times New Roman"/>
          <w:sz w:val="24"/>
        </w:rPr>
        <w:t>made as follows based on the Students Outcome survey</w:t>
      </w:r>
      <w:r w:rsidRPr="00C90E72">
        <w:rPr>
          <w:rFonts w:ascii="Arial Narrow" w:hAnsi="Arial Narrow" w:cs="Times New Roman"/>
          <w:sz w:val="24"/>
        </w:rPr>
        <w:t xml:space="preserve">: </w:t>
      </w:r>
    </w:p>
    <w:p w:rsidR="00683CE7" w:rsidRPr="007806B3" w:rsidRDefault="00683CE7" w:rsidP="00683CE7">
      <w:pPr>
        <w:pStyle w:val="ListParagraph"/>
        <w:numPr>
          <w:ilvl w:val="0"/>
          <w:numId w:val="75"/>
        </w:numPr>
        <w:spacing w:after="0" w:line="240" w:lineRule="auto"/>
        <w:jc w:val="both"/>
        <w:rPr>
          <w:rFonts w:ascii="Arial Narrow" w:hAnsi="Arial Narrow"/>
          <w:color w:val="0099FF"/>
          <w:sz w:val="20"/>
          <w:szCs w:val="20"/>
        </w:rPr>
      </w:pPr>
      <w:r>
        <w:rPr>
          <w:rFonts w:ascii="Arial Narrow" w:hAnsi="Arial Narrow" w:cs="Times New Roman"/>
          <w:sz w:val="24"/>
        </w:rPr>
        <w:t xml:space="preserve">Comparison of student responses at the time of </w:t>
      </w:r>
      <w:r w:rsidRPr="007806B3">
        <w:rPr>
          <w:rFonts w:ascii="Arial Narrow" w:hAnsi="Arial Narrow" w:cs="Times New Roman"/>
          <w:sz w:val="24"/>
        </w:rPr>
        <w:t>baseline versus</w:t>
      </w:r>
      <w:r>
        <w:rPr>
          <w:rFonts w:ascii="Arial Narrow" w:hAnsi="Arial Narrow" w:cs="Times New Roman"/>
          <w:sz w:val="24"/>
        </w:rPr>
        <w:t xml:space="preserve"> the </w:t>
      </w:r>
      <w:r w:rsidRPr="007806B3">
        <w:rPr>
          <w:rFonts w:ascii="Arial Narrow" w:hAnsi="Arial Narrow" w:cs="Times New Roman"/>
          <w:sz w:val="24"/>
        </w:rPr>
        <w:t>end-line</w:t>
      </w:r>
      <w:r>
        <w:rPr>
          <w:rFonts w:ascii="Arial Narrow" w:hAnsi="Arial Narrow" w:cs="Times New Roman"/>
          <w:sz w:val="24"/>
        </w:rPr>
        <w:t xml:space="preserve"> survey in HFLE schools that participated in the programme. </w:t>
      </w:r>
      <w:r w:rsidRPr="00996561">
        <w:rPr>
          <w:rFonts w:ascii="Arial Narrow" w:hAnsi="Arial Narrow" w:cs="Times New Roman"/>
          <w:sz w:val="24"/>
        </w:rPr>
        <w:t>Here the baseline data</w:t>
      </w:r>
      <w:r w:rsidRPr="00DE3845">
        <w:rPr>
          <w:rStyle w:val="FootnoteReference"/>
          <w:rFonts w:ascii="Arial Narrow" w:hAnsi="Arial Narrow" w:cs="Times New Roman"/>
          <w:sz w:val="24"/>
        </w:rPr>
        <w:footnoteReference w:id="29"/>
      </w:r>
      <w:r w:rsidRPr="00996561">
        <w:rPr>
          <w:rFonts w:ascii="Arial Narrow" w:hAnsi="Arial Narrow" w:cs="Times New Roman"/>
          <w:sz w:val="24"/>
        </w:rPr>
        <w:t xml:space="preserve"> refers to the data collected at the beginning of the HFLE pilot (2010) and the end-line data refers to the data collected during the HFLE evaluation (2013).</w:t>
      </w:r>
    </w:p>
    <w:p w:rsidR="00683CE7" w:rsidRPr="007806B3" w:rsidRDefault="00683CE7" w:rsidP="00683CE7">
      <w:pPr>
        <w:pStyle w:val="ListParagraph"/>
        <w:numPr>
          <w:ilvl w:val="0"/>
          <w:numId w:val="75"/>
        </w:numPr>
        <w:spacing w:after="0" w:line="240" w:lineRule="auto"/>
        <w:jc w:val="both"/>
        <w:rPr>
          <w:rFonts w:ascii="Arial Narrow" w:hAnsi="Arial Narrow"/>
          <w:color w:val="0099FF"/>
          <w:sz w:val="20"/>
          <w:szCs w:val="20"/>
        </w:rPr>
      </w:pPr>
      <w:r>
        <w:rPr>
          <w:rFonts w:ascii="Arial Narrow" w:hAnsi="Arial Narrow" w:cs="Times New Roman"/>
          <w:sz w:val="24"/>
        </w:rPr>
        <w:lastRenderedPageBreak/>
        <w:t xml:space="preserve">Comparison of end-line survey responses of </w:t>
      </w:r>
      <w:r w:rsidRPr="007806B3">
        <w:rPr>
          <w:rFonts w:ascii="Arial Narrow" w:hAnsi="Arial Narrow" w:cs="Times New Roman"/>
          <w:sz w:val="24"/>
        </w:rPr>
        <w:t xml:space="preserve">HFLE </w:t>
      </w:r>
      <w:r>
        <w:rPr>
          <w:rFonts w:ascii="Arial Narrow" w:hAnsi="Arial Narrow" w:cs="Times New Roman"/>
          <w:sz w:val="24"/>
        </w:rPr>
        <w:t>students and students of those schools where HFLE is not being implemented.</w:t>
      </w:r>
      <w:r w:rsidRPr="007806B3">
        <w:rPr>
          <w:rFonts w:ascii="Arial Narrow" w:hAnsi="Arial Narrow" w:cs="Times New Roman"/>
          <w:sz w:val="24"/>
        </w:rPr>
        <w:t xml:space="preserve"> </w:t>
      </w:r>
      <w:r w:rsidRPr="00DE3845">
        <w:rPr>
          <w:rStyle w:val="FootnoteReference"/>
          <w:rFonts w:ascii="Arial Narrow" w:hAnsi="Arial Narrow" w:cs="Times New Roman"/>
          <w:sz w:val="24"/>
        </w:rPr>
        <w:footnoteReference w:id="30"/>
      </w:r>
      <w:r w:rsidRPr="007806B3">
        <w:rPr>
          <w:rFonts w:ascii="Arial Narrow" w:hAnsi="Arial Narrow" w:cs="Times New Roman"/>
          <w:sz w:val="24"/>
        </w:rPr>
        <w:t xml:space="preserve"> </w:t>
      </w:r>
    </w:p>
    <w:p w:rsidR="00683CE7" w:rsidRPr="007806B3" w:rsidRDefault="00683CE7" w:rsidP="00683CE7">
      <w:pPr>
        <w:pStyle w:val="ListParagraph"/>
        <w:numPr>
          <w:ilvl w:val="0"/>
          <w:numId w:val="75"/>
        </w:numPr>
        <w:spacing w:after="0" w:line="240" w:lineRule="auto"/>
        <w:jc w:val="both"/>
        <w:rPr>
          <w:rFonts w:ascii="Arial Narrow" w:hAnsi="Arial Narrow"/>
          <w:color w:val="0099FF"/>
          <w:sz w:val="20"/>
          <w:szCs w:val="20"/>
        </w:rPr>
      </w:pPr>
      <w:r>
        <w:rPr>
          <w:rFonts w:ascii="Arial Narrow" w:hAnsi="Arial Narrow" w:cs="Times New Roman"/>
          <w:sz w:val="24"/>
        </w:rPr>
        <w:t xml:space="preserve">Comparison of end-line survey responses of students in </w:t>
      </w:r>
      <w:r w:rsidRPr="007806B3">
        <w:rPr>
          <w:rFonts w:ascii="Arial Narrow" w:hAnsi="Arial Narrow" w:cs="Times New Roman"/>
          <w:sz w:val="24"/>
        </w:rPr>
        <w:t xml:space="preserve">urban HFLE </w:t>
      </w:r>
      <w:r>
        <w:rPr>
          <w:rFonts w:ascii="Arial Narrow" w:hAnsi="Arial Narrow" w:cs="Times New Roman"/>
          <w:sz w:val="24"/>
        </w:rPr>
        <w:t xml:space="preserve">schools </w:t>
      </w:r>
      <w:r w:rsidRPr="007806B3">
        <w:rPr>
          <w:rFonts w:ascii="Arial Narrow" w:hAnsi="Arial Narrow" w:cs="Times New Roman"/>
          <w:sz w:val="24"/>
        </w:rPr>
        <w:t xml:space="preserve">(Region 2, 3 and 4) </w:t>
      </w:r>
      <w:r>
        <w:rPr>
          <w:rFonts w:ascii="Arial Narrow" w:hAnsi="Arial Narrow" w:cs="Times New Roman"/>
          <w:sz w:val="24"/>
        </w:rPr>
        <w:t>with</w:t>
      </w:r>
      <w:r w:rsidRPr="007806B3">
        <w:rPr>
          <w:rFonts w:ascii="Arial Narrow" w:hAnsi="Arial Narrow" w:cs="Times New Roman"/>
          <w:sz w:val="24"/>
        </w:rPr>
        <w:t xml:space="preserve"> </w:t>
      </w:r>
      <w:r>
        <w:rPr>
          <w:rFonts w:ascii="Arial Narrow" w:hAnsi="Arial Narrow" w:cs="Times New Roman"/>
          <w:sz w:val="24"/>
        </w:rPr>
        <w:t xml:space="preserve">those of students in </w:t>
      </w:r>
      <w:r w:rsidRPr="007806B3">
        <w:rPr>
          <w:rFonts w:ascii="Arial Narrow" w:hAnsi="Arial Narrow" w:cs="Times New Roman"/>
          <w:sz w:val="24"/>
        </w:rPr>
        <w:t xml:space="preserve">rural </w:t>
      </w:r>
      <w:r>
        <w:rPr>
          <w:rFonts w:ascii="Arial Narrow" w:hAnsi="Arial Narrow" w:cs="Times New Roman"/>
          <w:sz w:val="24"/>
        </w:rPr>
        <w:t xml:space="preserve">schools </w:t>
      </w:r>
      <w:r w:rsidRPr="007806B3">
        <w:rPr>
          <w:rFonts w:ascii="Arial Narrow" w:hAnsi="Arial Narrow" w:cs="Times New Roman"/>
          <w:sz w:val="24"/>
        </w:rPr>
        <w:t>(Region 5, 6 and 10)</w:t>
      </w:r>
      <w:r>
        <w:rPr>
          <w:rFonts w:ascii="Arial Narrow" w:hAnsi="Arial Narrow" w:cs="Times New Roman"/>
          <w:sz w:val="24"/>
        </w:rPr>
        <w:t xml:space="preserve">. This </w:t>
      </w:r>
      <w:r w:rsidRPr="00DE3845">
        <w:rPr>
          <w:rFonts w:ascii="Arial Narrow" w:hAnsi="Arial Narrow" w:cs="Times New Roman"/>
          <w:sz w:val="24"/>
        </w:rPr>
        <w:t xml:space="preserve">is done mainly to determine whether the programme is uniformly effective across the geographic areas included. </w:t>
      </w:r>
      <w:r>
        <w:rPr>
          <w:rFonts w:ascii="Arial Narrow" w:hAnsi="Arial Narrow" w:cs="Times New Roman"/>
          <w:sz w:val="24"/>
        </w:rPr>
        <w:t>Here the urban group is the same as the HFLE group used in the HFLE versus non-HFLE comparison.</w:t>
      </w:r>
    </w:p>
    <w:p w:rsidR="00683CE7" w:rsidRPr="007806B3" w:rsidRDefault="00683CE7" w:rsidP="00683CE7">
      <w:pPr>
        <w:pStyle w:val="ListParagraph"/>
        <w:numPr>
          <w:ilvl w:val="0"/>
          <w:numId w:val="75"/>
        </w:numPr>
        <w:spacing w:after="0" w:line="240" w:lineRule="auto"/>
        <w:jc w:val="both"/>
        <w:rPr>
          <w:rFonts w:ascii="Arial Narrow" w:hAnsi="Arial Narrow"/>
          <w:color w:val="0099FF"/>
          <w:sz w:val="20"/>
          <w:szCs w:val="20"/>
        </w:rPr>
      </w:pPr>
      <w:r>
        <w:rPr>
          <w:rFonts w:ascii="Arial Narrow" w:hAnsi="Arial Narrow" w:cs="Times New Roman"/>
          <w:sz w:val="24"/>
        </w:rPr>
        <w:t>Comparison of end-line survey responses of male and female HFLE students.</w:t>
      </w:r>
      <w:r w:rsidRPr="007806B3">
        <w:rPr>
          <w:rFonts w:ascii="Arial Narrow" w:hAnsi="Arial Narrow" w:cs="Times New Roman"/>
          <w:sz w:val="24"/>
        </w:rPr>
        <w:t xml:space="preserve"> </w:t>
      </w:r>
      <w:r>
        <w:rPr>
          <w:rFonts w:ascii="Arial Narrow" w:hAnsi="Arial Narrow" w:cs="Times New Roman"/>
          <w:sz w:val="24"/>
        </w:rPr>
        <w:t>A</w:t>
      </w:r>
      <w:r w:rsidRPr="00265ED3">
        <w:rPr>
          <w:rFonts w:ascii="Arial Narrow" w:hAnsi="Arial Narrow" w:cs="Times New Roman"/>
          <w:sz w:val="24"/>
        </w:rPr>
        <w:t xml:space="preserve"> gender comparison of the HFLE students’ outcomes </w:t>
      </w:r>
      <w:r>
        <w:rPr>
          <w:rFonts w:ascii="Arial Narrow" w:hAnsi="Arial Narrow" w:cs="Times New Roman"/>
          <w:sz w:val="24"/>
        </w:rPr>
        <w:t>helps in determining whether</w:t>
      </w:r>
      <w:r w:rsidRPr="00DE3845">
        <w:rPr>
          <w:rFonts w:ascii="Arial Narrow" w:hAnsi="Arial Narrow" w:cs="Times New Roman"/>
          <w:sz w:val="24"/>
        </w:rPr>
        <w:t xml:space="preserve"> the outcomes are similar for males and females or whether the programme is differentially effective for these groups.</w:t>
      </w:r>
    </w:p>
    <w:p w:rsidR="00683CE7" w:rsidRDefault="00683CE7" w:rsidP="00683CE7">
      <w:pPr>
        <w:spacing w:after="0" w:line="240" w:lineRule="auto"/>
        <w:jc w:val="both"/>
        <w:rPr>
          <w:rFonts w:ascii="Arial Narrow" w:hAnsi="Arial Narrow" w:cs="Times New Roman"/>
          <w:sz w:val="24"/>
        </w:rPr>
      </w:pPr>
      <w:r>
        <w:rPr>
          <w:rFonts w:ascii="Arial Narrow" w:hAnsi="Arial Narrow" w:cs="Times New Roman"/>
          <w:sz w:val="24"/>
        </w:rPr>
        <w:t>These quantitative results are</w:t>
      </w:r>
      <w:r w:rsidRPr="00265ED3">
        <w:rPr>
          <w:rFonts w:ascii="Arial Narrow" w:hAnsi="Arial Narrow" w:cs="Times New Roman"/>
          <w:sz w:val="24"/>
        </w:rPr>
        <w:t xml:space="preserve"> supported</w:t>
      </w:r>
      <w:r w:rsidR="009E2673">
        <w:rPr>
          <w:rFonts w:ascii="Arial Narrow" w:hAnsi="Arial Narrow" w:cs="Times New Roman"/>
          <w:sz w:val="24"/>
        </w:rPr>
        <w:t>,</w:t>
      </w:r>
      <w:r w:rsidRPr="00265ED3">
        <w:rPr>
          <w:rFonts w:ascii="Arial Narrow" w:hAnsi="Arial Narrow" w:cs="Times New Roman"/>
          <w:sz w:val="24"/>
        </w:rPr>
        <w:t xml:space="preserve"> where possible</w:t>
      </w:r>
      <w:r w:rsidR="009E2673">
        <w:rPr>
          <w:rFonts w:ascii="Arial Narrow" w:hAnsi="Arial Narrow" w:cs="Times New Roman"/>
          <w:sz w:val="24"/>
        </w:rPr>
        <w:t>,</w:t>
      </w:r>
      <w:r w:rsidRPr="00265ED3">
        <w:rPr>
          <w:rFonts w:ascii="Arial Narrow" w:hAnsi="Arial Narrow" w:cs="Times New Roman"/>
          <w:sz w:val="24"/>
        </w:rPr>
        <w:t xml:space="preserve"> with results of the qualitative components of the evaluation</w:t>
      </w:r>
      <w:r>
        <w:rPr>
          <w:rFonts w:ascii="Arial Narrow" w:hAnsi="Arial Narrow" w:cs="Times New Roman"/>
          <w:sz w:val="24"/>
        </w:rPr>
        <w:t xml:space="preserve">. </w:t>
      </w:r>
    </w:p>
    <w:p w:rsidR="00683CE7"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 xml:space="preserve">It is important to note that no targets for the effectiveness of the HLFE as a timetabled subject were set </w:t>
      </w:r>
      <w:r>
        <w:rPr>
          <w:rFonts w:ascii="Arial Narrow" w:hAnsi="Arial Narrow" w:cs="Times New Roman"/>
          <w:sz w:val="24"/>
        </w:rPr>
        <w:t xml:space="preserve">when the programme was piloted </w:t>
      </w:r>
      <w:r w:rsidRPr="00DE3845">
        <w:rPr>
          <w:rFonts w:ascii="Arial Narrow" w:hAnsi="Arial Narrow" w:cs="Times New Roman"/>
          <w:sz w:val="24"/>
        </w:rPr>
        <w:t xml:space="preserve">and as such, there are no benchmarks against which to evaluate the programme. This evaluation takes the approach of comparing </w:t>
      </w:r>
      <w:r w:rsidRPr="00265ED3">
        <w:rPr>
          <w:rFonts w:ascii="Arial Narrow" w:hAnsi="Arial Narrow" w:cs="Times New Roman"/>
          <w:sz w:val="24"/>
        </w:rPr>
        <w:t>the groups identified to provide impressions of the relative effectiveness of the progra</w:t>
      </w:r>
      <w:r>
        <w:rPr>
          <w:rFonts w:ascii="Arial Narrow" w:hAnsi="Arial Narrow" w:cs="Times New Roman"/>
          <w:sz w:val="24"/>
        </w:rPr>
        <w:t xml:space="preserve">mme. </w:t>
      </w:r>
      <w:r w:rsidRPr="00265ED3">
        <w:rPr>
          <w:rFonts w:ascii="Arial Narrow" w:hAnsi="Arial Narrow" w:cs="Times New Roman"/>
          <w:sz w:val="24"/>
        </w:rPr>
        <w:t>The presentation of the results is organised according to the i</w:t>
      </w:r>
      <w:r>
        <w:rPr>
          <w:rFonts w:ascii="Arial Narrow" w:hAnsi="Arial Narrow" w:cs="Times New Roman"/>
          <w:sz w:val="24"/>
        </w:rPr>
        <w:t>ndicators</w:t>
      </w:r>
      <w:r w:rsidRPr="00265ED3">
        <w:rPr>
          <w:rFonts w:ascii="Arial Narrow" w:hAnsi="Arial Narrow" w:cs="Times New Roman"/>
          <w:sz w:val="24"/>
        </w:rPr>
        <w:t xml:space="preserve"> used in the evaluation.</w:t>
      </w:r>
    </w:p>
    <w:p w:rsidR="00683CE7" w:rsidRPr="00DE3845" w:rsidRDefault="00683CE7" w:rsidP="00683CE7">
      <w:pPr>
        <w:pStyle w:val="Heading3"/>
      </w:pPr>
      <w:r w:rsidRPr="00DE3845">
        <w:t>School Life Satisfaction</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jc w:val="both"/>
        <w:rPr>
          <w:rFonts w:ascii="Arial Narrow" w:hAnsi="Arial Narrow" w:cs="Arial"/>
          <w:sz w:val="24"/>
          <w:szCs w:val="24"/>
        </w:rPr>
      </w:pPr>
      <w:r w:rsidRPr="00DE3845">
        <w:rPr>
          <w:rFonts w:ascii="Arial Narrow" w:hAnsi="Arial Narrow" w:cs="Arial"/>
          <w:sz w:val="24"/>
          <w:szCs w:val="24"/>
        </w:rPr>
        <w:t>School life satisfaction captures the extent to which the students are happy and comfortable at school</w:t>
      </w:r>
      <w:r>
        <w:rPr>
          <w:rFonts w:ascii="Arial Narrow" w:hAnsi="Arial Narrow" w:cs="Arial"/>
          <w:sz w:val="24"/>
          <w:szCs w:val="24"/>
        </w:rPr>
        <w:t>,</w:t>
      </w:r>
      <w:r w:rsidRPr="00DE3845">
        <w:rPr>
          <w:rFonts w:ascii="Arial Narrow" w:hAnsi="Arial Narrow" w:cs="Arial"/>
          <w:sz w:val="24"/>
          <w:szCs w:val="24"/>
        </w:rPr>
        <w:t xml:space="preserve"> including their sense of belonging. Five items measure this </w:t>
      </w:r>
      <w:r>
        <w:rPr>
          <w:rFonts w:ascii="Arial Narrow" w:hAnsi="Arial Narrow" w:cs="Arial"/>
          <w:sz w:val="24"/>
          <w:szCs w:val="24"/>
        </w:rPr>
        <w:t>indicator</w:t>
      </w:r>
      <w:r w:rsidRPr="00DE3845">
        <w:rPr>
          <w:rFonts w:ascii="Arial Narrow" w:hAnsi="Arial Narrow" w:cs="Arial"/>
          <w:sz w:val="24"/>
          <w:szCs w:val="24"/>
        </w:rPr>
        <w:t>:</w:t>
      </w:r>
    </w:p>
    <w:p w:rsidR="00683CE7" w:rsidRPr="00DE3845" w:rsidRDefault="00683CE7" w:rsidP="00683CE7">
      <w:pPr>
        <w:pStyle w:val="Tabelbreed"/>
        <w:numPr>
          <w:ilvl w:val="0"/>
          <w:numId w:val="56"/>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 am happy to be at this school</w:t>
      </w:r>
    </w:p>
    <w:p w:rsidR="00683CE7" w:rsidRPr="00DE3845" w:rsidRDefault="00683CE7" w:rsidP="00683CE7">
      <w:pPr>
        <w:pStyle w:val="Tabelbreed"/>
        <w:numPr>
          <w:ilvl w:val="0"/>
          <w:numId w:val="56"/>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 feel like I am part of this school.</w:t>
      </w:r>
    </w:p>
    <w:p w:rsidR="00683CE7" w:rsidRPr="00DE3845" w:rsidRDefault="00683CE7" w:rsidP="00683CE7">
      <w:pPr>
        <w:pStyle w:val="Tabelbreed"/>
        <w:numPr>
          <w:ilvl w:val="0"/>
          <w:numId w:val="56"/>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 have close friends at school.</w:t>
      </w:r>
    </w:p>
    <w:p w:rsidR="00683CE7" w:rsidRPr="00DE3845" w:rsidRDefault="00683CE7" w:rsidP="00683CE7">
      <w:pPr>
        <w:pStyle w:val="Tabelbreed"/>
        <w:numPr>
          <w:ilvl w:val="0"/>
          <w:numId w:val="56"/>
        </w:numPr>
        <w:spacing w:line="240" w:lineRule="auto"/>
        <w:rPr>
          <w:rFonts w:ascii="Arial Narrow" w:hAnsi="Arial Narrow"/>
          <w:color w:val="262626" w:themeColor="text1" w:themeTint="D9"/>
          <w:lang w:val="en-GB"/>
        </w:rPr>
      </w:pPr>
      <w:r w:rsidRPr="00DE3845">
        <w:rPr>
          <w:rFonts w:ascii="Arial Narrow" w:hAnsi="Arial Narrow"/>
          <w:bCs/>
          <w:color w:val="262626" w:themeColor="text1" w:themeTint="D9"/>
          <w:lang w:val="en-GB"/>
        </w:rPr>
        <w:t>I like going to school.</w:t>
      </w:r>
    </w:p>
    <w:p w:rsidR="00683CE7" w:rsidRPr="00DE3845" w:rsidRDefault="00683CE7" w:rsidP="00683CE7">
      <w:pPr>
        <w:pStyle w:val="Tabelbreed"/>
        <w:numPr>
          <w:ilvl w:val="0"/>
          <w:numId w:val="56"/>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 get along well with teachers.</w:t>
      </w:r>
    </w:p>
    <w:p w:rsidR="00683CE7" w:rsidRPr="00DE3845" w:rsidRDefault="00683CE7" w:rsidP="00683CE7">
      <w:pPr>
        <w:jc w:val="both"/>
        <w:rPr>
          <w:rFonts w:ascii="Arial Narrow" w:hAnsi="Arial Narrow" w:cs="Arial"/>
          <w:sz w:val="24"/>
          <w:szCs w:val="24"/>
        </w:rPr>
      </w:pPr>
    </w:p>
    <w:p w:rsidR="00683CE7" w:rsidRPr="00265ED3" w:rsidRDefault="00683CE7" w:rsidP="00683CE7">
      <w:pPr>
        <w:pStyle w:val="Caption"/>
        <w:keepNext/>
        <w:spacing w:after="0"/>
        <w:rPr>
          <w:sz w:val="22"/>
        </w:rPr>
      </w:pPr>
      <w:bookmarkStart w:id="75" w:name="_Ref375579044"/>
      <w:bookmarkStart w:id="76" w:name="_Toc249937990"/>
      <w:r w:rsidRPr="00265ED3">
        <w:rPr>
          <w:sz w:val="22"/>
        </w:rPr>
        <w:t xml:space="preserve">Table </w:t>
      </w:r>
      <w:r w:rsidR="00F802B4" w:rsidRPr="00265ED3">
        <w:rPr>
          <w:sz w:val="22"/>
        </w:rPr>
        <w:fldChar w:fldCharType="begin"/>
      </w:r>
      <w:r w:rsidRPr="00265ED3">
        <w:rPr>
          <w:sz w:val="22"/>
        </w:rPr>
        <w:instrText xml:space="preserve"> SEQ Table \* ARABIC </w:instrText>
      </w:r>
      <w:r w:rsidR="00F802B4" w:rsidRPr="00265ED3">
        <w:rPr>
          <w:sz w:val="22"/>
        </w:rPr>
        <w:fldChar w:fldCharType="separate"/>
      </w:r>
      <w:r>
        <w:rPr>
          <w:noProof/>
          <w:sz w:val="22"/>
        </w:rPr>
        <w:t>11</w:t>
      </w:r>
      <w:r w:rsidR="00F802B4" w:rsidRPr="00265ED3">
        <w:rPr>
          <w:sz w:val="22"/>
        </w:rPr>
        <w:fldChar w:fldCharType="end"/>
      </w:r>
      <w:bookmarkEnd w:id="75"/>
      <w:r w:rsidRPr="00265ED3">
        <w:rPr>
          <w:sz w:val="22"/>
        </w:rPr>
        <w:t xml:space="preserve"> Performance with respect to School Life Satisfaction</w:t>
      </w:r>
      <w:bookmarkEnd w:id="76"/>
    </w:p>
    <w:tbl>
      <w:tblPr>
        <w:tblW w:w="5000" w:type="pct"/>
        <w:tblLayout w:type="fixed"/>
        <w:tblCellMar>
          <w:left w:w="0" w:type="dxa"/>
          <w:right w:w="0" w:type="dxa"/>
        </w:tblCellMar>
        <w:tblLook w:val="04A0" w:firstRow="1" w:lastRow="0" w:firstColumn="1" w:lastColumn="0" w:noHBand="0" w:noVBand="1"/>
      </w:tblPr>
      <w:tblGrid>
        <w:gridCol w:w="1998"/>
        <w:gridCol w:w="1414"/>
        <w:gridCol w:w="1557"/>
        <w:gridCol w:w="991"/>
        <w:gridCol w:w="564"/>
        <w:gridCol w:w="1776"/>
      </w:tblGrid>
      <w:tr w:rsidR="00683CE7" w:rsidRPr="00DE3845">
        <w:trPr>
          <w:trHeight w:val="300"/>
          <w:tblHeader/>
        </w:trPr>
        <w:tc>
          <w:tcPr>
            <w:tcW w:w="1203"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Construct</w:t>
            </w:r>
          </w:p>
        </w:tc>
        <w:tc>
          <w:tcPr>
            <w:tcW w:w="1790" w:type="pct"/>
            <w:gridSpan w:val="2"/>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jc w:val="center"/>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Means</w:t>
            </w:r>
          </w:p>
        </w:tc>
        <w:tc>
          <w:tcPr>
            <w:tcW w:w="597"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Which Performs Better?</w:t>
            </w:r>
          </w:p>
        </w:tc>
        <w:tc>
          <w:tcPr>
            <w:tcW w:w="340"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Effect</w:t>
            </w:r>
          </w:p>
        </w:tc>
        <w:tc>
          <w:tcPr>
            <w:tcW w:w="1070"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 xml:space="preserve">Findings  </w:t>
            </w:r>
          </w:p>
        </w:tc>
      </w:tr>
      <w:tr w:rsidR="00683CE7" w:rsidRPr="00DE3845">
        <w:trPr>
          <w:trHeight w:val="300"/>
        </w:trPr>
        <w:tc>
          <w:tcPr>
            <w:tcW w:w="1203" w:type="pct"/>
            <w:tcBorders>
              <w:top w:val="single" w:sz="4" w:space="0" w:color="auto"/>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versus End-Line</w:t>
            </w:r>
          </w:p>
        </w:tc>
        <w:tc>
          <w:tcPr>
            <w:tcW w:w="852"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(16.03)</w:t>
            </w:r>
          </w:p>
        </w:tc>
        <w:tc>
          <w:tcPr>
            <w:tcW w:w="938"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 xml:space="preserve"> End-Line (16.78)</w:t>
            </w:r>
          </w:p>
        </w:tc>
        <w:tc>
          <w:tcPr>
            <w:tcW w:w="597" w:type="pct"/>
            <w:tcBorders>
              <w:top w:val="single" w:sz="4" w:space="0" w:color="auto"/>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E</w:t>
            </w:r>
            <w:r>
              <w:rPr>
                <w:rFonts w:ascii="Arial Narrow" w:eastAsia="Times New Roman" w:hAnsi="Arial Narrow" w:cs="Times New Roman"/>
                <w:color w:val="000000"/>
              </w:rPr>
              <w:t>nd-line</w:t>
            </w:r>
          </w:p>
        </w:tc>
        <w:tc>
          <w:tcPr>
            <w:tcW w:w="340"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0.26*</w:t>
            </w:r>
          </w:p>
        </w:tc>
        <w:tc>
          <w:tcPr>
            <w:tcW w:w="1070"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Small improvement</w:t>
            </w:r>
          </w:p>
        </w:tc>
      </w:tr>
      <w:tr w:rsidR="00683CE7" w:rsidRPr="00DE3845">
        <w:trPr>
          <w:trHeight w:val="300"/>
        </w:trPr>
        <w:tc>
          <w:tcPr>
            <w:tcW w:w="1203" w:type="pct"/>
            <w:tcBorders>
              <w:left w:val="nil"/>
              <w:bottom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versus non-HFLE</w:t>
            </w:r>
          </w:p>
        </w:tc>
        <w:tc>
          <w:tcPr>
            <w:tcW w:w="852"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(17.06)</w:t>
            </w:r>
          </w:p>
        </w:tc>
        <w:tc>
          <w:tcPr>
            <w:tcW w:w="938"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Non-HFLE (16.34)</w:t>
            </w:r>
          </w:p>
        </w:tc>
        <w:tc>
          <w:tcPr>
            <w:tcW w:w="597" w:type="pct"/>
            <w:tcBorders>
              <w:left w:val="nil"/>
              <w:bottom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w:t>
            </w:r>
          </w:p>
        </w:tc>
        <w:tc>
          <w:tcPr>
            <w:tcW w:w="340"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0.31*</w:t>
            </w:r>
          </w:p>
        </w:tc>
        <w:tc>
          <w:tcPr>
            <w:tcW w:w="1070"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Moderate improvement</w:t>
            </w:r>
          </w:p>
        </w:tc>
      </w:tr>
      <w:tr w:rsidR="00683CE7" w:rsidRPr="00DE3845">
        <w:trPr>
          <w:trHeight w:val="300"/>
        </w:trPr>
        <w:tc>
          <w:tcPr>
            <w:tcW w:w="1203" w:type="pct"/>
            <w:tcBorders>
              <w:top w:val="nil"/>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Urban versus Rural</w:t>
            </w:r>
          </w:p>
        </w:tc>
        <w:tc>
          <w:tcPr>
            <w:tcW w:w="852"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Rural (17.19)</w:t>
            </w:r>
          </w:p>
        </w:tc>
        <w:tc>
          <w:tcPr>
            <w:tcW w:w="938"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Urban (17.06)</w:t>
            </w:r>
          </w:p>
        </w:tc>
        <w:tc>
          <w:tcPr>
            <w:tcW w:w="597" w:type="pct"/>
            <w:tcBorders>
              <w:top w:val="nil"/>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Neither</w:t>
            </w:r>
          </w:p>
        </w:tc>
        <w:tc>
          <w:tcPr>
            <w:tcW w:w="340"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0.06</w:t>
            </w:r>
          </w:p>
        </w:tc>
        <w:tc>
          <w:tcPr>
            <w:tcW w:w="1070"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No disparity</w:t>
            </w:r>
          </w:p>
        </w:tc>
      </w:tr>
      <w:tr w:rsidR="00683CE7" w:rsidRPr="00DE3845">
        <w:trPr>
          <w:trHeight w:val="300"/>
        </w:trPr>
        <w:tc>
          <w:tcPr>
            <w:tcW w:w="1203" w:type="pct"/>
            <w:tcBorders>
              <w:top w:val="nil"/>
              <w:left w:val="nil"/>
              <w:bottom w:val="single" w:sz="4" w:space="0" w:color="auto"/>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Males versus Females</w:t>
            </w:r>
          </w:p>
        </w:tc>
        <w:tc>
          <w:tcPr>
            <w:tcW w:w="852"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Males (16.90)</w:t>
            </w:r>
          </w:p>
        </w:tc>
        <w:tc>
          <w:tcPr>
            <w:tcW w:w="938"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 xml:space="preserve"> Females (17.27)</w:t>
            </w:r>
          </w:p>
        </w:tc>
        <w:tc>
          <w:tcPr>
            <w:tcW w:w="597" w:type="pct"/>
            <w:tcBorders>
              <w:top w:val="nil"/>
              <w:left w:val="nil"/>
              <w:bottom w:val="single" w:sz="4" w:space="0" w:color="auto"/>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Females</w:t>
            </w:r>
          </w:p>
        </w:tc>
        <w:tc>
          <w:tcPr>
            <w:tcW w:w="340"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0.15*</w:t>
            </w:r>
          </w:p>
        </w:tc>
        <w:tc>
          <w:tcPr>
            <w:tcW w:w="1070"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Small disparity</w:t>
            </w:r>
          </w:p>
        </w:tc>
      </w:tr>
      <w:tr w:rsidR="00683CE7" w:rsidRPr="00DE3845">
        <w:trPr>
          <w:trHeight w:val="300"/>
        </w:trPr>
        <w:tc>
          <w:tcPr>
            <w:tcW w:w="5000" w:type="pct"/>
            <w:gridSpan w:val="6"/>
            <w:tcBorders>
              <w:top w:val="single" w:sz="4" w:space="0" w:color="auto"/>
              <w:left w:val="nil"/>
              <w:right w:val="nil"/>
            </w:tcBorders>
            <w:shd w:val="clear" w:color="auto" w:fill="E6E6E6"/>
          </w:tcPr>
          <w:p w:rsidR="00683CE7" w:rsidRPr="00BA74C1" w:rsidRDefault="00683CE7" w:rsidP="00A824B1">
            <w:pPr>
              <w:spacing w:after="0" w:line="240" w:lineRule="auto"/>
              <w:rPr>
                <w:rFonts w:ascii="Arial Narrow" w:eastAsia="Times New Roman" w:hAnsi="Arial Narrow" w:cs="Calibri"/>
                <w:color w:val="000000"/>
                <w:sz w:val="18"/>
              </w:rPr>
            </w:pPr>
            <w:r w:rsidRPr="00BA74C1">
              <w:rPr>
                <w:rFonts w:ascii="Arial Narrow" w:eastAsia="Times New Roman" w:hAnsi="Arial Narrow" w:cs="Calibri"/>
                <w:color w:val="000000"/>
                <w:sz w:val="18"/>
              </w:rPr>
              <w:t>* Significance at the 5% level.</w:t>
            </w:r>
          </w:p>
        </w:tc>
      </w:tr>
      <w:tr w:rsidR="00683CE7" w:rsidRPr="00DE3845">
        <w:trPr>
          <w:trHeight w:val="300"/>
        </w:trPr>
        <w:tc>
          <w:tcPr>
            <w:tcW w:w="5000" w:type="pct"/>
            <w:gridSpan w:val="6"/>
            <w:tcBorders>
              <w:left w:val="nil"/>
              <w:bottom w:val="nil"/>
              <w:right w:val="nil"/>
            </w:tcBorders>
            <w:shd w:val="clear" w:color="auto" w:fill="E6E6E6"/>
          </w:tcPr>
          <w:p w:rsidR="00683CE7" w:rsidRPr="00BA74C1" w:rsidRDefault="00683CE7" w:rsidP="00A824B1">
            <w:pPr>
              <w:spacing w:after="0" w:line="240" w:lineRule="auto"/>
              <w:rPr>
                <w:rFonts w:ascii="Arial Narrow" w:eastAsia="Times New Roman" w:hAnsi="Arial Narrow" w:cs="Calibri"/>
                <w:color w:val="000000"/>
                <w:sz w:val="18"/>
              </w:rPr>
            </w:pPr>
            <w:r w:rsidRPr="00BA74C1">
              <w:rPr>
                <w:rFonts w:ascii="Arial Narrow" w:eastAsia="Times New Roman" w:hAnsi="Arial Narrow" w:cs="Calibri"/>
                <w:color w:val="000000"/>
                <w:sz w:val="18"/>
              </w:rPr>
              <w:t>The effect size is calculated as the mean difference divided by the standard deviation of one group.</w:t>
            </w:r>
          </w:p>
        </w:tc>
      </w:tr>
    </w:tbl>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cs="Arial"/>
          <w:sz w:val="24"/>
          <w:szCs w:val="24"/>
        </w:rPr>
      </w:pPr>
      <w:r w:rsidRPr="00DE3845">
        <w:rPr>
          <w:rFonts w:ascii="Arial Narrow" w:hAnsi="Arial Narrow" w:cs="Arial"/>
          <w:sz w:val="24"/>
          <w:szCs w:val="24"/>
        </w:rPr>
        <w:lastRenderedPageBreak/>
        <w:t xml:space="preserve">The results of the students’ outcome survey </w:t>
      </w:r>
      <w:r w:rsidRPr="003C04AA">
        <w:rPr>
          <w:rFonts w:ascii="Arial Narrow" w:hAnsi="Arial Narrow" w:cs="Arial"/>
          <w:sz w:val="24"/>
          <w:szCs w:val="24"/>
        </w:rPr>
        <w:t>(</w:t>
      </w:r>
      <w:r w:rsidR="00F802B4" w:rsidRPr="003C04AA">
        <w:rPr>
          <w:rFonts w:ascii="Arial Narrow" w:hAnsi="Arial Narrow" w:cs="Arial"/>
          <w:sz w:val="24"/>
          <w:szCs w:val="24"/>
        </w:rPr>
        <w:fldChar w:fldCharType="begin"/>
      </w:r>
      <w:r w:rsidRPr="003C04AA">
        <w:rPr>
          <w:rFonts w:ascii="Arial Narrow" w:hAnsi="Arial Narrow" w:cs="Arial"/>
          <w:sz w:val="24"/>
          <w:szCs w:val="24"/>
        </w:rPr>
        <w:instrText xml:space="preserve"> REF _Ref375579044 \h </w:instrText>
      </w:r>
      <w:r w:rsidR="00F802B4" w:rsidRPr="003C04AA">
        <w:rPr>
          <w:rFonts w:ascii="Arial Narrow" w:hAnsi="Arial Narrow" w:cs="Arial"/>
          <w:sz w:val="24"/>
          <w:szCs w:val="24"/>
        </w:rPr>
      </w:r>
      <w:r w:rsidR="00F802B4" w:rsidRPr="003C04AA">
        <w:rPr>
          <w:rFonts w:ascii="Arial Narrow" w:hAnsi="Arial Narrow" w:cs="Arial"/>
          <w:sz w:val="24"/>
          <w:szCs w:val="24"/>
        </w:rPr>
        <w:fldChar w:fldCharType="separate"/>
      </w:r>
      <w:r w:rsidRPr="003C04AA">
        <w:rPr>
          <w:rFonts w:ascii="Arial Narrow" w:hAnsi="Arial Narrow"/>
          <w:sz w:val="24"/>
        </w:rPr>
        <w:t xml:space="preserve">Table </w:t>
      </w:r>
      <w:r w:rsidRPr="003C04AA">
        <w:rPr>
          <w:rFonts w:ascii="Arial Narrow" w:hAnsi="Arial Narrow"/>
          <w:noProof/>
          <w:sz w:val="24"/>
        </w:rPr>
        <w:t>11</w:t>
      </w:r>
      <w:r w:rsidR="00F802B4" w:rsidRPr="003C04AA">
        <w:rPr>
          <w:rFonts w:ascii="Arial Narrow" w:hAnsi="Arial Narrow" w:cs="Arial"/>
          <w:sz w:val="24"/>
          <w:szCs w:val="24"/>
        </w:rPr>
        <w:fldChar w:fldCharType="end"/>
      </w:r>
      <w:r w:rsidRPr="003C04AA">
        <w:rPr>
          <w:rFonts w:ascii="Arial Narrow" w:hAnsi="Arial Narrow" w:cs="Arial"/>
          <w:sz w:val="24"/>
          <w:szCs w:val="24"/>
        </w:rPr>
        <w:t>)</w:t>
      </w:r>
      <w:r w:rsidRPr="00DE3845">
        <w:rPr>
          <w:rFonts w:ascii="Arial Narrow" w:hAnsi="Arial Narrow" w:cs="Arial"/>
          <w:sz w:val="24"/>
          <w:szCs w:val="24"/>
        </w:rPr>
        <w:t xml:space="preserve"> indicate that there are moderate gains in school life satisfaction by the HFLE students and that the</w:t>
      </w:r>
      <w:r>
        <w:rPr>
          <w:rFonts w:ascii="Arial Narrow" w:hAnsi="Arial Narrow" w:cs="Arial"/>
          <w:sz w:val="24"/>
          <w:szCs w:val="24"/>
        </w:rPr>
        <w:t>se</w:t>
      </w:r>
      <w:r w:rsidRPr="00DE3845">
        <w:rPr>
          <w:rFonts w:ascii="Arial Narrow" w:hAnsi="Arial Narrow" w:cs="Arial"/>
          <w:sz w:val="24"/>
          <w:szCs w:val="24"/>
        </w:rPr>
        <w:t xml:space="preserve"> HFLE students are also moderately better-off than non-HFLE students with respect to this </w:t>
      </w:r>
      <w:r>
        <w:rPr>
          <w:rFonts w:ascii="Arial Narrow" w:hAnsi="Arial Narrow" w:cs="Arial"/>
          <w:sz w:val="24"/>
          <w:szCs w:val="24"/>
        </w:rPr>
        <w:t>indicator</w:t>
      </w:r>
      <w:r w:rsidRPr="00DE3845">
        <w:rPr>
          <w:rFonts w:ascii="Arial Narrow" w:hAnsi="Arial Narrow" w:cs="Arial"/>
          <w:sz w:val="24"/>
          <w:szCs w:val="24"/>
        </w:rPr>
        <w:t xml:space="preserve">. The mean level of school life satisfaction is also similar across rural and urban schools. However, there is a small gender gap among HFLE students. In particular, the girls are more satisfied and happy with school than the boys. </w:t>
      </w:r>
    </w:p>
    <w:p w:rsidR="00683CE7" w:rsidRPr="00DE3845" w:rsidRDefault="00683CE7" w:rsidP="00683CE7">
      <w:pPr>
        <w:spacing w:after="0" w:line="240" w:lineRule="auto"/>
        <w:jc w:val="both"/>
        <w:rPr>
          <w:rFonts w:ascii="Arial Narrow" w:hAnsi="Arial Narrow" w:cs="Arial"/>
          <w:sz w:val="24"/>
          <w:szCs w:val="24"/>
        </w:rPr>
      </w:pPr>
    </w:p>
    <w:p w:rsidR="00683CE7" w:rsidRPr="00DE3845" w:rsidRDefault="00683CE7" w:rsidP="00683CE7">
      <w:pPr>
        <w:spacing w:after="0" w:line="240" w:lineRule="auto"/>
        <w:jc w:val="both"/>
        <w:rPr>
          <w:rFonts w:ascii="Arial Narrow" w:hAnsi="Arial Narrow" w:cs="Arial"/>
          <w:sz w:val="24"/>
          <w:szCs w:val="24"/>
        </w:rPr>
      </w:pPr>
      <w:r>
        <w:rPr>
          <w:rFonts w:ascii="Arial Narrow" w:hAnsi="Arial Narrow" w:cs="Arial"/>
          <w:sz w:val="24"/>
          <w:szCs w:val="24"/>
        </w:rPr>
        <w:t>The qualitative data support</w:t>
      </w:r>
      <w:r w:rsidR="003C04AA">
        <w:rPr>
          <w:rFonts w:ascii="Arial Narrow" w:hAnsi="Arial Narrow" w:cs="Arial"/>
          <w:sz w:val="24"/>
          <w:szCs w:val="24"/>
        </w:rPr>
        <w:t>s</w:t>
      </w:r>
      <w:r w:rsidRPr="00DE3845">
        <w:rPr>
          <w:rFonts w:ascii="Arial Narrow" w:hAnsi="Arial Narrow" w:cs="Arial"/>
          <w:sz w:val="24"/>
          <w:szCs w:val="24"/>
        </w:rPr>
        <w:t xml:space="preserve"> the general improvement in school life satisfaction</w:t>
      </w:r>
      <w:r>
        <w:rPr>
          <w:rFonts w:ascii="Arial Narrow" w:hAnsi="Arial Narrow" w:cs="Arial"/>
          <w:sz w:val="24"/>
          <w:szCs w:val="24"/>
        </w:rPr>
        <w:t xml:space="preserve">. Both the </w:t>
      </w:r>
      <w:r w:rsidRPr="00DE3845">
        <w:rPr>
          <w:rFonts w:ascii="Arial Narrow" w:hAnsi="Arial Narrow" w:cs="Arial"/>
          <w:sz w:val="24"/>
          <w:szCs w:val="24"/>
        </w:rPr>
        <w:t xml:space="preserve">HFLE teachers and students indicated that they the feel a stronger bond </w:t>
      </w:r>
      <w:r>
        <w:rPr>
          <w:rFonts w:ascii="Arial Narrow" w:hAnsi="Arial Narrow" w:cs="Arial"/>
          <w:sz w:val="24"/>
          <w:szCs w:val="24"/>
        </w:rPr>
        <w:t>with each other</w:t>
      </w:r>
      <w:r w:rsidRPr="00DE3845">
        <w:rPr>
          <w:rFonts w:ascii="Arial Narrow" w:hAnsi="Arial Narrow" w:cs="Arial"/>
          <w:sz w:val="24"/>
          <w:szCs w:val="24"/>
        </w:rPr>
        <w:t>. The students feel more comfortable in confiding in the HFLE teacher</w:t>
      </w:r>
      <w:r>
        <w:rPr>
          <w:rFonts w:ascii="Arial Narrow" w:hAnsi="Arial Narrow" w:cs="Arial"/>
          <w:sz w:val="24"/>
          <w:szCs w:val="24"/>
        </w:rPr>
        <w:t xml:space="preserve"> and reported that they </w:t>
      </w:r>
      <w:r w:rsidRPr="00DE3845">
        <w:rPr>
          <w:rFonts w:ascii="Arial Narrow" w:hAnsi="Arial Narrow" w:cs="Arial"/>
          <w:sz w:val="24"/>
          <w:szCs w:val="24"/>
        </w:rPr>
        <w:t>respect and admire these teachers</w:t>
      </w:r>
      <w:r>
        <w:rPr>
          <w:rFonts w:ascii="Arial Narrow" w:hAnsi="Arial Narrow" w:cs="Arial"/>
          <w:sz w:val="24"/>
          <w:szCs w:val="24"/>
        </w:rPr>
        <w:t xml:space="preserve">. </w:t>
      </w:r>
      <w:r w:rsidRPr="00DE3845">
        <w:rPr>
          <w:rFonts w:ascii="Arial Narrow" w:hAnsi="Arial Narrow" w:cs="Arial"/>
          <w:sz w:val="24"/>
          <w:szCs w:val="24"/>
        </w:rPr>
        <w:t>Notably, this does not necessarily extend to the relationships between the students and the teachers</w:t>
      </w:r>
      <w:r>
        <w:rPr>
          <w:rFonts w:ascii="Arial Narrow" w:hAnsi="Arial Narrow" w:cs="Arial"/>
          <w:sz w:val="24"/>
          <w:szCs w:val="24"/>
        </w:rPr>
        <w:t xml:space="preserve"> of other subjects since the </w:t>
      </w:r>
      <w:r w:rsidRPr="00DE3845">
        <w:rPr>
          <w:rFonts w:ascii="Arial Narrow" w:hAnsi="Arial Narrow" w:cs="Arial"/>
          <w:sz w:val="24"/>
          <w:szCs w:val="24"/>
        </w:rPr>
        <w:t xml:space="preserve">students indicated </w:t>
      </w:r>
      <w:r>
        <w:rPr>
          <w:rFonts w:ascii="Arial Narrow" w:hAnsi="Arial Narrow" w:cs="Arial"/>
          <w:sz w:val="24"/>
          <w:szCs w:val="24"/>
        </w:rPr>
        <w:t xml:space="preserve">clearly </w:t>
      </w:r>
      <w:r w:rsidRPr="00DE3845">
        <w:rPr>
          <w:rFonts w:ascii="Arial Narrow" w:hAnsi="Arial Narrow" w:cs="Arial"/>
          <w:sz w:val="24"/>
          <w:szCs w:val="24"/>
        </w:rPr>
        <w:t>that they have to be careful about which teachers they approach.</w:t>
      </w:r>
      <w:r>
        <w:rPr>
          <w:rFonts w:ascii="Arial Narrow" w:hAnsi="Arial Narrow" w:cs="Arial"/>
          <w:sz w:val="24"/>
          <w:szCs w:val="24"/>
        </w:rPr>
        <w:t xml:space="preserve"> In addition to developing stronger bonds with the students, the</w:t>
      </w:r>
      <w:r w:rsidRPr="00DE3845">
        <w:rPr>
          <w:rFonts w:ascii="Arial Narrow" w:hAnsi="Arial Narrow" w:cs="Arial"/>
          <w:sz w:val="24"/>
          <w:szCs w:val="24"/>
        </w:rPr>
        <w:t xml:space="preserve"> </w:t>
      </w:r>
      <w:r>
        <w:rPr>
          <w:rFonts w:ascii="Arial Narrow" w:hAnsi="Arial Narrow" w:cs="Arial"/>
          <w:sz w:val="24"/>
          <w:szCs w:val="24"/>
        </w:rPr>
        <w:t xml:space="preserve">HFLE </w:t>
      </w:r>
      <w:r w:rsidRPr="00DE3845">
        <w:rPr>
          <w:rFonts w:ascii="Arial Narrow" w:hAnsi="Arial Narrow" w:cs="Arial"/>
          <w:sz w:val="24"/>
          <w:szCs w:val="24"/>
        </w:rPr>
        <w:t xml:space="preserve">teachers </w:t>
      </w:r>
      <w:r>
        <w:rPr>
          <w:rFonts w:ascii="Arial Narrow" w:hAnsi="Arial Narrow" w:cs="Arial"/>
          <w:sz w:val="24"/>
          <w:szCs w:val="24"/>
        </w:rPr>
        <w:t>indicated that they</w:t>
      </w:r>
      <w:r w:rsidRPr="00DE3845">
        <w:rPr>
          <w:rFonts w:ascii="Arial Narrow" w:hAnsi="Arial Narrow" w:cs="Arial"/>
          <w:sz w:val="24"/>
          <w:szCs w:val="24"/>
        </w:rPr>
        <w:t xml:space="preserve"> are in a better position to understand the issues faced by the students</w:t>
      </w:r>
      <w:r>
        <w:rPr>
          <w:rFonts w:ascii="Arial Narrow" w:hAnsi="Arial Narrow" w:cs="Arial"/>
          <w:sz w:val="24"/>
          <w:szCs w:val="24"/>
        </w:rPr>
        <w:t xml:space="preserve"> and they believe that they</w:t>
      </w:r>
      <w:r w:rsidRPr="00DE3845">
        <w:rPr>
          <w:rFonts w:ascii="Arial Narrow" w:hAnsi="Arial Narrow" w:cs="Arial"/>
          <w:sz w:val="24"/>
          <w:szCs w:val="24"/>
        </w:rPr>
        <w:t xml:space="preserve"> have </w:t>
      </w:r>
      <w:r>
        <w:rPr>
          <w:rFonts w:ascii="Arial Narrow" w:hAnsi="Arial Narrow" w:cs="Arial"/>
          <w:sz w:val="24"/>
          <w:szCs w:val="24"/>
        </w:rPr>
        <w:t xml:space="preserve">developed better self-management skills </w:t>
      </w:r>
      <w:r w:rsidRPr="00DE3845">
        <w:rPr>
          <w:rFonts w:ascii="Arial Narrow" w:hAnsi="Arial Narrow" w:cs="Arial"/>
          <w:sz w:val="24"/>
          <w:szCs w:val="24"/>
        </w:rPr>
        <w:t>and are more content</w:t>
      </w:r>
      <w:r w:rsidR="009E2673">
        <w:rPr>
          <w:rFonts w:ascii="Arial Narrow" w:hAnsi="Arial Narrow" w:cs="Arial"/>
          <w:sz w:val="24"/>
          <w:szCs w:val="24"/>
        </w:rPr>
        <w:t>ed with</w:t>
      </w:r>
      <w:r w:rsidRPr="00DE3845">
        <w:rPr>
          <w:rFonts w:ascii="Arial Narrow" w:hAnsi="Arial Narrow" w:cs="Arial"/>
          <w:sz w:val="24"/>
          <w:szCs w:val="24"/>
        </w:rPr>
        <w:t xml:space="preserve"> their work as a result of the HFLE training and their involvement with the students. </w:t>
      </w:r>
      <w:r>
        <w:rPr>
          <w:rFonts w:ascii="Arial Narrow" w:eastAsiaTheme="minorHAnsi" w:hAnsi="Arial Narrow" w:cs="Arial Narrow"/>
          <w:sz w:val="24"/>
          <w:szCs w:val="24"/>
          <w:lang w:eastAsia="en-US"/>
        </w:rPr>
        <w:t>These teachers</w:t>
      </w:r>
      <w:r w:rsidRPr="00DE3845">
        <w:rPr>
          <w:rFonts w:ascii="Arial Narrow" w:eastAsiaTheme="minorHAnsi" w:hAnsi="Arial Narrow" w:cs="Arial Narrow"/>
          <w:sz w:val="24"/>
          <w:szCs w:val="24"/>
          <w:lang w:eastAsia="en-US"/>
        </w:rPr>
        <w:t xml:space="preserve"> </w:t>
      </w:r>
      <w:r>
        <w:rPr>
          <w:rFonts w:ascii="Arial Narrow" w:eastAsiaTheme="minorHAnsi" w:hAnsi="Arial Narrow" w:cs="Arial Narrow"/>
          <w:sz w:val="24"/>
          <w:szCs w:val="24"/>
          <w:lang w:eastAsia="en-US"/>
        </w:rPr>
        <w:t xml:space="preserve">also </w:t>
      </w:r>
      <w:r w:rsidRPr="00DE3845">
        <w:rPr>
          <w:rFonts w:ascii="Arial Narrow" w:eastAsiaTheme="minorHAnsi" w:hAnsi="Arial Narrow" w:cs="Arial Narrow"/>
          <w:sz w:val="24"/>
          <w:szCs w:val="24"/>
          <w:lang w:eastAsia="en-US"/>
        </w:rPr>
        <w:t>ackno</w:t>
      </w:r>
      <w:r>
        <w:rPr>
          <w:rFonts w:ascii="Arial Narrow" w:eastAsiaTheme="minorHAnsi" w:hAnsi="Arial Narrow" w:cs="Arial Narrow"/>
          <w:sz w:val="24"/>
          <w:szCs w:val="24"/>
          <w:lang w:eastAsia="en-US"/>
        </w:rPr>
        <w:t xml:space="preserve">wledge that they have </w:t>
      </w:r>
      <w:r w:rsidRPr="00DE3845">
        <w:rPr>
          <w:rFonts w:ascii="Arial Narrow" w:eastAsiaTheme="minorHAnsi" w:hAnsi="Arial Narrow" w:cs="Arial Narrow"/>
          <w:sz w:val="24"/>
          <w:szCs w:val="24"/>
          <w:lang w:eastAsia="en-US"/>
        </w:rPr>
        <w:t xml:space="preserve">acquired </w:t>
      </w:r>
      <w:r>
        <w:rPr>
          <w:rFonts w:ascii="Arial Narrow" w:eastAsiaTheme="minorHAnsi" w:hAnsi="Arial Narrow" w:cs="Arial Narrow"/>
          <w:sz w:val="24"/>
          <w:szCs w:val="24"/>
          <w:lang w:eastAsia="en-US"/>
        </w:rPr>
        <w:t>other</w:t>
      </w:r>
      <w:r w:rsidRPr="00DE3845">
        <w:rPr>
          <w:rFonts w:ascii="Arial Narrow" w:eastAsiaTheme="minorHAnsi" w:hAnsi="Arial Narrow" w:cs="Arial Narrow"/>
          <w:sz w:val="24"/>
          <w:szCs w:val="24"/>
          <w:lang w:eastAsia="en-US"/>
        </w:rPr>
        <w:t xml:space="preserve"> skills such as anger management, leadership and assertiveness.</w:t>
      </w:r>
      <w:r>
        <w:rPr>
          <w:rFonts w:ascii="Arial Narrow" w:eastAsiaTheme="minorHAnsi" w:hAnsi="Arial Narrow" w:cs="Arial Narrow"/>
          <w:sz w:val="24"/>
          <w:szCs w:val="24"/>
          <w:lang w:eastAsia="en-US"/>
        </w:rPr>
        <w:t xml:space="preserve"> </w:t>
      </w:r>
      <w:r w:rsidRPr="00DE3845">
        <w:rPr>
          <w:rFonts w:ascii="Arial Narrow" w:hAnsi="Arial Narrow" w:cs="Arial"/>
          <w:sz w:val="24"/>
          <w:szCs w:val="24"/>
        </w:rPr>
        <w:t xml:space="preserve">This growth in the HFLE teachers may have played a major role in effecting improvement in the students’ satisfaction with school. </w:t>
      </w:r>
    </w:p>
    <w:p w:rsidR="00683CE7" w:rsidRPr="00DE3845" w:rsidRDefault="00683CE7" w:rsidP="00683CE7">
      <w:pPr>
        <w:spacing w:after="0" w:line="240" w:lineRule="auto"/>
        <w:jc w:val="both"/>
        <w:rPr>
          <w:rFonts w:ascii="Arial Narrow" w:eastAsiaTheme="minorHAnsi" w:hAnsi="Arial Narrow" w:cs="Arial Narrow"/>
          <w:sz w:val="24"/>
          <w:szCs w:val="32"/>
          <w:lang w:eastAsia="en-US"/>
        </w:rPr>
      </w:pPr>
    </w:p>
    <w:p w:rsidR="00683CE7" w:rsidRPr="00DE3845" w:rsidRDefault="00683CE7" w:rsidP="00683CE7">
      <w:pPr>
        <w:spacing w:after="0" w:line="240" w:lineRule="auto"/>
        <w:jc w:val="both"/>
        <w:rPr>
          <w:rFonts w:ascii="Arial Narrow" w:hAnsi="Arial Narrow" w:cs="Arial"/>
          <w:sz w:val="24"/>
          <w:szCs w:val="24"/>
        </w:rPr>
      </w:pPr>
      <w:r w:rsidRPr="00DE3845">
        <w:rPr>
          <w:rFonts w:ascii="Arial Narrow" w:hAnsi="Arial Narrow" w:cs="Arial"/>
          <w:sz w:val="24"/>
          <w:szCs w:val="24"/>
        </w:rPr>
        <w:t>In general, the HFLE programme appears to have effected small to moderate gains in school life satisfaction. The HFLE classroom has become an oasis from many of the daily pressures on the students since they feel freer in this environment. At the same time, the girls may be benefiting a little more than the boys.</w:t>
      </w:r>
    </w:p>
    <w:p w:rsidR="00683CE7" w:rsidRPr="00DE3845" w:rsidRDefault="00683CE7" w:rsidP="00683CE7">
      <w:pPr>
        <w:spacing w:after="0" w:line="240" w:lineRule="auto"/>
        <w:jc w:val="both"/>
        <w:rPr>
          <w:rFonts w:ascii="Arial Narrow" w:hAnsi="Arial Narrow" w:cs="Arial"/>
          <w:sz w:val="24"/>
          <w:szCs w:val="24"/>
        </w:rPr>
      </w:pPr>
    </w:p>
    <w:p w:rsidR="00683CE7" w:rsidRPr="00DE3845" w:rsidRDefault="00683CE7" w:rsidP="00683CE7">
      <w:pPr>
        <w:pStyle w:val="Heading3"/>
      </w:pPr>
      <w:r w:rsidRPr="00DE3845">
        <w:t>Family Relationships</w:t>
      </w:r>
    </w:p>
    <w:p w:rsidR="00683CE7" w:rsidRPr="00DE3845" w:rsidRDefault="00683CE7" w:rsidP="00683CE7">
      <w:pPr>
        <w:jc w:val="both"/>
        <w:rPr>
          <w:rFonts w:ascii="Arial Narrow" w:hAnsi="Arial Narrow"/>
          <w:sz w:val="24"/>
          <w:szCs w:val="24"/>
        </w:rPr>
      </w:pPr>
      <w:r w:rsidRPr="00DE3845">
        <w:rPr>
          <w:rFonts w:ascii="Arial Narrow" w:hAnsi="Arial Narrow"/>
          <w:sz w:val="24"/>
          <w:szCs w:val="24"/>
        </w:rPr>
        <w:t xml:space="preserve">Family relationship is a measure of the students’ connection with their respective families. </w:t>
      </w:r>
      <w:r>
        <w:rPr>
          <w:rFonts w:ascii="Arial Narrow" w:hAnsi="Arial Narrow"/>
          <w:sz w:val="24"/>
          <w:szCs w:val="24"/>
        </w:rPr>
        <w:t>This</w:t>
      </w:r>
      <w:r w:rsidRPr="00DE3845">
        <w:rPr>
          <w:rFonts w:ascii="Arial Narrow" w:hAnsi="Arial Narrow"/>
          <w:sz w:val="24"/>
          <w:szCs w:val="24"/>
        </w:rPr>
        <w:t xml:space="preserve"> allow</w:t>
      </w:r>
      <w:r>
        <w:rPr>
          <w:rFonts w:ascii="Arial Narrow" w:hAnsi="Arial Narrow"/>
          <w:sz w:val="24"/>
          <w:szCs w:val="24"/>
        </w:rPr>
        <w:t>s</w:t>
      </w:r>
      <w:r w:rsidRPr="00DE3845">
        <w:rPr>
          <w:rFonts w:ascii="Arial Narrow" w:hAnsi="Arial Narrow"/>
          <w:sz w:val="24"/>
          <w:szCs w:val="24"/>
        </w:rPr>
        <w:t xml:space="preserve"> assessment of whether the family relationships are more or less positive. Four items measure this </w:t>
      </w:r>
      <w:r>
        <w:rPr>
          <w:rFonts w:ascii="Arial Narrow" w:hAnsi="Arial Narrow"/>
          <w:sz w:val="24"/>
          <w:szCs w:val="24"/>
        </w:rPr>
        <w:t>indicator</w:t>
      </w:r>
      <w:r w:rsidRPr="00DE3845">
        <w:rPr>
          <w:rFonts w:ascii="Arial Narrow" w:hAnsi="Arial Narrow"/>
          <w:sz w:val="24"/>
          <w:szCs w:val="24"/>
        </w:rPr>
        <w:t>:</w:t>
      </w:r>
    </w:p>
    <w:p w:rsidR="00683CE7" w:rsidRPr="00DE3845" w:rsidRDefault="00683CE7" w:rsidP="00683CE7">
      <w:pPr>
        <w:pStyle w:val="Tabelbreed"/>
        <w:numPr>
          <w:ilvl w:val="0"/>
          <w:numId w:val="57"/>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 have a good relationship with my family.</w:t>
      </w:r>
    </w:p>
    <w:p w:rsidR="00683CE7" w:rsidRPr="00DE3845" w:rsidRDefault="00683CE7" w:rsidP="00683CE7">
      <w:pPr>
        <w:pStyle w:val="Tabelbreed"/>
        <w:numPr>
          <w:ilvl w:val="0"/>
          <w:numId w:val="57"/>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When I have a problem, I can tell my parents/guardian.</w:t>
      </w:r>
    </w:p>
    <w:p w:rsidR="00683CE7" w:rsidRPr="00DE3845" w:rsidRDefault="00683CE7" w:rsidP="00683CE7">
      <w:pPr>
        <w:pStyle w:val="Tabelbreed"/>
        <w:numPr>
          <w:ilvl w:val="0"/>
          <w:numId w:val="57"/>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My family does not understand me.</w:t>
      </w:r>
      <w:r w:rsidRPr="00DE3845">
        <w:rPr>
          <w:rStyle w:val="FootnoteReference"/>
          <w:rFonts w:ascii="Arial Narrow" w:eastAsiaTheme="majorEastAsia" w:hAnsi="Arial Narrow"/>
          <w:color w:val="262626" w:themeColor="text1" w:themeTint="D9"/>
          <w:lang w:val="en-GB"/>
        </w:rPr>
        <w:footnoteReference w:id="31"/>
      </w:r>
    </w:p>
    <w:p w:rsidR="00683CE7" w:rsidRPr="00DE3845" w:rsidRDefault="00683CE7" w:rsidP="00683CE7">
      <w:pPr>
        <w:pStyle w:val="Tabelbreed"/>
        <w:numPr>
          <w:ilvl w:val="0"/>
          <w:numId w:val="57"/>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 value the opinions of my friends more than my family.</w:t>
      </w:r>
    </w:p>
    <w:p w:rsidR="00683CE7" w:rsidRPr="00DE3845" w:rsidRDefault="00683CE7" w:rsidP="00683CE7">
      <w:pPr>
        <w:jc w:val="both"/>
        <w:rPr>
          <w:rFonts w:ascii="Arial Narrow" w:hAnsi="Arial Narrow"/>
          <w:sz w:val="24"/>
          <w:szCs w:val="24"/>
        </w:rPr>
      </w:pPr>
    </w:p>
    <w:p w:rsidR="00683CE7" w:rsidRPr="00265ED3" w:rsidRDefault="00683CE7" w:rsidP="00683CE7">
      <w:pPr>
        <w:pStyle w:val="Caption"/>
        <w:keepNext/>
        <w:spacing w:after="0"/>
        <w:rPr>
          <w:sz w:val="22"/>
        </w:rPr>
      </w:pPr>
      <w:bookmarkStart w:id="77" w:name="_Ref375579030"/>
      <w:bookmarkStart w:id="78" w:name="_Toc249937991"/>
      <w:r w:rsidRPr="00265ED3">
        <w:rPr>
          <w:sz w:val="22"/>
        </w:rPr>
        <w:t xml:space="preserve">Table </w:t>
      </w:r>
      <w:r w:rsidR="00F802B4" w:rsidRPr="00265ED3">
        <w:rPr>
          <w:sz w:val="22"/>
        </w:rPr>
        <w:fldChar w:fldCharType="begin"/>
      </w:r>
      <w:r w:rsidRPr="00265ED3">
        <w:rPr>
          <w:sz w:val="22"/>
        </w:rPr>
        <w:instrText xml:space="preserve"> SEQ Table \* ARABIC </w:instrText>
      </w:r>
      <w:r w:rsidR="00F802B4" w:rsidRPr="00265ED3">
        <w:rPr>
          <w:sz w:val="22"/>
        </w:rPr>
        <w:fldChar w:fldCharType="separate"/>
      </w:r>
      <w:r>
        <w:rPr>
          <w:noProof/>
          <w:sz w:val="22"/>
        </w:rPr>
        <w:t>12</w:t>
      </w:r>
      <w:r w:rsidR="00F802B4" w:rsidRPr="00265ED3">
        <w:rPr>
          <w:sz w:val="22"/>
        </w:rPr>
        <w:fldChar w:fldCharType="end"/>
      </w:r>
      <w:bookmarkEnd w:id="77"/>
      <w:r w:rsidRPr="00265ED3">
        <w:rPr>
          <w:sz w:val="22"/>
        </w:rPr>
        <w:t xml:space="preserve"> Performance with respect to Family Relationships</w:t>
      </w:r>
      <w:bookmarkEnd w:id="78"/>
    </w:p>
    <w:tbl>
      <w:tblPr>
        <w:tblW w:w="5000" w:type="pct"/>
        <w:tblLayout w:type="fixed"/>
        <w:tblCellMar>
          <w:left w:w="0" w:type="dxa"/>
          <w:right w:w="0" w:type="dxa"/>
        </w:tblCellMar>
        <w:tblLook w:val="04A0" w:firstRow="1" w:lastRow="0" w:firstColumn="1" w:lastColumn="0" w:noHBand="0" w:noVBand="1"/>
      </w:tblPr>
      <w:tblGrid>
        <w:gridCol w:w="1999"/>
        <w:gridCol w:w="1413"/>
        <w:gridCol w:w="1555"/>
        <w:gridCol w:w="850"/>
        <w:gridCol w:w="564"/>
        <w:gridCol w:w="1919"/>
      </w:tblGrid>
      <w:tr w:rsidR="00683CE7" w:rsidRPr="00DE3845">
        <w:trPr>
          <w:trHeight w:val="300"/>
          <w:tblHeader/>
        </w:trPr>
        <w:tc>
          <w:tcPr>
            <w:tcW w:w="1204"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Construct</w:t>
            </w:r>
          </w:p>
        </w:tc>
        <w:tc>
          <w:tcPr>
            <w:tcW w:w="1788" w:type="pct"/>
            <w:gridSpan w:val="2"/>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jc w:val="center"/>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Means</w:t>
            </w:r>
          </w:p>
        </w:tc>
        <w:tc>
          <w:tcPr>
            <w:tcW w:w="512"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Which Performs Better?</w:t>
            </w:r>
          </w:p>
        </w:tc>
        <w:tc>
          <w:tcPr>
            <w:tcW w:w="340"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Effect</w:t>
            </w:r>
          </w:p>
        </w:tc>
        <w:tc>
          <w:tcPr>
            <w:tcW w:w="1155"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Findings</w:t>
            </w:r>
          </w:p>
        </w:tc>
      </w:tr>
      <w:tr w:rsidR="00683CE7" w:rsidRPr="00DE3845">
        <w:trPr>
          <w:trHeight w:val="300"/>
        </w:trPr>
        <w:tc>
          <w:tcPr>
            <w:tcW w:w="1204" w:type="pct"/>
            <w:tcBorders>
              <w:top w:val="single" w:sz="4" w:space="0" w:color="auto"/>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versus End-Line</w:t>
            </w:r>
          </w:p>
        </w:tc>
        <w:tc>
          <w:tcPr>
            <w:tcW w:w="851"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(10.28)</w:t>
            </w:r>
          </w:p>
        </w:tc>
        <w:tc>
          <w:tcPr>
            <w:tcW w:w="937"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 xml:space="preserve"> End-Line (10.24)</w:t>
            </w:r>
          </w:p>
        </w:tc>
        <w:tc>
          <w:tcPr>
            <w:tcW w:w="512" w:type="pct"/>
            <w:tcBorders>
              <w:top w:val="single" w:sz="4" w:space="0" w:color="auto"/>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Same</w:t>
            </w:r>
          </w:p>
        </w:tc>
        <w:tc>
          <w:tcPr>
            <w:tcW w:w="340"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0.02</w:t>
            </w:r>
          </w:p>
        </w:tc>
        <w:tc>
          <w:tcPr>
            <w:tcW w:w="1155"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No improvement</w:t>
            </w:r>
          </w:p>
        </w:tc>
      </w:tr>
      <w:tr w:rsidR="00683CE7" w:rsidRPr="00DE3845">
        <w:trPr>
          <w:trHeight w:val="300"/>
        </w:trPr>
        <w:tc>
          <w:tcPr>
            <w:tcW w:w="1204" w:type="pct"/>
            <w:tcBorders>
              <w:left w:val="nil"/>
              <w:bottom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versus non-HFLE</w:t>
            </w:r>
          </w:p>
        </w:tc>
        <w:tc>
          <w:tcPr>
            <w:tcW w:w="851"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(13.37)</w:t>
            </w:r>
          </w:p>
        </w:tc>
        <w:tc>
          <w:tcPr>
            <w:tcW w:w="937"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Non-HFLE (16.34)</w:t>
            </w:r>
          </w:p>
        </w:tc>
        <w:tc>
          <w:tcPr>
            <w:tcW w:w="512" w:type="pct"/>
            <w:tcBorders>
              <w:left w:val="nil"/>
              <w:bottom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w:t>
            </w:r>
          </w:p>
        </w:tc>
        <w:tc>
          <w:tcPr>
            <w:tcW w:w="340"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0.13*</w:t>
            </w:r>
          </w:p>
        </w:tc>
        <w:tc>
          <w:tcPr>
            <w:tcW w:w="1155"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Small improvement</w:t>
            </w:r>
          </w:p>
        </w:tc>
      </w:tr>
      <w:tr w:rsidR="00683CE7" w:rsidRPr="00DE3845">
        <w:trPr>
          <w:trHeight w:val="300"/>
        </w:trPr>
        <w:tc>
          <w:tcPr>
            <w:tcW w:w="1204" w:type="pct"/>
            <w:tcBorders>
              <w:top w:val="nil"/>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Urban versus Rural</w:t>
            </w:r>
          </w:p>
        </w:tc>
        <w:tc>
          <w:tcPr>
            <w:tcW w:w="851"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Rural (13.21)</w:t>
            </w:r>
          </w:p>
        </w:tc>
        <w:tc>
          <w:tcPr>
            <w:tcW w:w="937"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Urban (13.37)</w:t>
            </w:r>
          </w:p>
        </w:tc>
        <w:tc>
          <w:tcPr>
            <w:tcW w:w="512" w:type="pct"/>
            <w:tcBorders>
              <w:top w:val="nil"/>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Neither</w:t>
            </w:r>
          </w:p>
        </w:tc>
        <w:tc>
          <w:tcPr>
            <w:tcW w:w="340"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0.08</w:t>
            </w:r>
          </w:p>
        </w:tc>
        <w:tc>
          <w:tcPr>
            <w:tcW w:w="1155"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No disparity</w:t>
            </w:r>
          </w:p>
        </w:tc>
      </w:tr>
      <w:tr w:rsidR="00683CE7" w:rsidRPr="00DE3845">
        <w:trPr>
          <w:trHeight w:val="300"/>
        </w:trPr>
        <w:tc>
          <w:tcPr>
            <w:tcW w:w="1204" w:type="pct"/>
            <w:tcBorders>
              <w:top w:val="nil"/>
              <w:left w:val="nil"/>
              <w:bottom w:val="single" w:sz="4" w:space="0" w:color="auto"/>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Males versus Females</w:t>
            </w:r>
          </w:p>
        </w:tc>
        <w:tc>
          <w:tcPr>
            <w:tcW w:w="851"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Males (10.57)</w:t>
            </w:r>
          </w:p>
        </w:tc>
        <w:tc>
          <w:tcPr>
            <w:tcW w:w="937"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 xml:space="preserve"> Females (10.38)</w:t>
            </w:r>
          </w:p>
        </w:tc>
        <w:tc>
          <w:tcPr>
            <w:tcW w:w="512" w:type="pct"/>
            <w:tcBorders>
              <w:top w:val="nil"/>
              <w:left w:val="nil"/>
              <w:bottom w:val="single" w:sz="4" w:space="0" w:color="auto"/>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Neither</w:t>
            </w:r>
          </w:p>
        </w:tc>
        <w:tc>
          <w:tcPr>
            <w:tcW w:w="340"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0.11</w:t>
            </w:r>
          </w:p>
        </w:tc>
        <w:tc>
          <w:tcPr>
            <w:tcW w:w="1155"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No disparity</w:t>
            </w:r>
          </w:p>
        </w:tc>
      </w:tr>
      <w:tr w:rsidR="00683CE7" w:rsidRPr="00DE3845">
        <w:trPr>
          <w:trHeight w:val="300"/>
        </w:trPr>
        <w:tc>
          <w:tcPr>
            <w:tcW w:w="5000" w:type="pct"/>
            <w:gridSpan w:val="6"/>
            <w:tcBorders>
              <w:top w:val="single" w:sz="4" w:space="0" w:color="auto"/>
              <w:left w:val="nil"/>
              <w:right w:val="nil"/>
            </w:tcBorders>
            <w:shd w:val="clear" w:color="auto" w:fill="E6E6E6"/>
          </w:tcPr>
          <w:p w:rsidR="00683CE7" w:rsidRPr="00BA74C1" w:rsidRDefault="00683CE7" w:rsidP="00A824B1">
            <w:pPr>
              <w:spacing w:after="0" w:line="240" w:lineRule="auto"/>
              <w:rPr>
                <w:rFonts w:ascii="Arial Narrow" w:eastAsia="Times New Roman" w:hAnsi="Arial Narrow" w:cs="Calibri"/>
                <w:color w:val="000000"/>
                <w:sz w:val="18"/>
              </w:rPr>
            </w:pPr>
            <w:r w:rsidRPr="00BA74C1">
              <w:rPr>
                <w:rFonts w:ascii="Arial Narrow" w:eastAsia="Times New Roman" w:hAnsi="Arial Narrow" w:cs="Calibri"/>
                <w:color w:val="000000"/>
                <w:sz w:val="18"/>
              </w:rPr>
              <w:lastRenderedPageBreak/>
              <w:t>* Significance at the 5% level.</w:t>
            </w:r>
          </w:p>
        </w:tc>
      </w:tr>
      <w:tr w:rsidR="00683CE7" w:rsidRPr="00DE3845">
        <w:trPr>
          <w:trHeight w:val="300"/>
        </w:trPr>
        <w:tc>
          <w:tcPr>
            <w:tcW w:w="5000" w:type="pct"/>
            <w:gridSpan w:val="6"/>
            <w:tcBorders>
              <w:left w:val="nil"/>
              <w:bottom w:val="nil"/>
              <w:right w:val="nil"/>
            </w:tcBorders>
            <w:shd w:val="clear" w:color="auto" w:fill="E6E6E6"/>
          </w:tcPr>
          <w:p w:rsidR="00683CE7" w:rsidRPr="00BA74C1" w:rsidRDefault="00683CE7" w:rsidP="00A824B1">
            <w:pPr>
              <w:rPr>
                <w:rFonts w:ascii="Arial Narrow" w:eastAsia="Times New Roman" w:hAnsi="Arial Narrow" w:cs="Calibri"/>
                <w:color w:val="000000"/>
                <w:sz w:val="18"/>
              </w:rPr>
            </w:pPr>
            <w:r w:rsidRPr="00BA74C1">
              <w:rPr>
                <w:rFonts w:ascii="Arial Narrow" w:eastAsia="Times New Roman" w:hAnsi="Arial Narrow" w:cs="Calibri"/>
                <w:color w:val="000000"/>
                <w:sz w:val="18"/>
              </w:rPr>
              <w:t>The effect size is calculated as the mean difference divided by the standard deviation of one group.</w:t>
            </w:r>
          </w:p>
        </w:tc>
      </w:tr>
    </w:tbl>
    <w:p w:rsidR="00683CE7" w:rsidRPr="00DE3845" w:rsidRDefault="00683CE7" w:rsidP="00683CE7">
      <w:pPr>
        <w:pStyle w:val="Heading3"/>
        <w:numPr>
          <w:ilvl w:val="0"/>
          <w:numId w:val="0"/>
        </w:numPr>
        <w:ind w:left="90"/>
      </w:pP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 xml:space="preserve">The results of the students’ outcome </w:t>
      </w:r>
      <w:r w:rsidRPr="00A91CD1">
        <w:rPr>
          <w:rFonts w:ascii="Arial Narrow" w:hAnsi="Arial Narrow" w:cs="Times New Roman"/>
          <w:sz w:val="24"/>
        </w:rPr>
        <w:t>survey (</w:t>
      </w:r>
      <w:r w:rsidR="00F802B4" w:rsidRPr="00A91CD1">
        <w:rPr>
          <w:rFonts w:ascii="Arial Narrow" w:hAnsi="Arial Narrow" w:cs="Times New Roman"/>
          <w:sz w:val="24"/>
        </w:rPr>
        <w:fldChar w:fldCharType="begin"/>
      </w:r>
      <w:r w:rsidRPr="00A91CD1">
        <w:rPr>
          <w:rFonts w:ascii="Arial Narrow" w:hAnsi="Arial Narrow" w:cs="Times New Roman"/>
          <w:sz w:val="24"/>
        </w:rPr>
        <w:instrText xml:space="preserve"> REF _Ref375579030 \h </w:instrText>
      </w:r>
      <w:r w:rsidR="00F802B4" w:rsidRPr="00A91CD1">
        <w:rPr>
          <w:rFonts w:ascii="Arial Narrow" w:hAnsi="Arial Narrow" w:cs="Times New Roman"/>
          <w:sz w:val="24"/>
        </w:rPr>
      </w:r>
      <w:r w:rsidR="00F802B4" w:rsidRPr="00A91CD1">
        <w:rPr>
          <w:rFonts w:ascii="Arial Narrow" w:hAnsi="Arial Narrow" w:cs="Times New Roman"/>
          <w:sz w:val="24"/>
        </w:rPr>
        <w:fldChar w:fldCharType="separate"/>
      </w:r>
      <w:r w:rsidRPr="00265ED3">
        <w:t xml:space="preserve">Table </w:t>
      </w:r>
      <w:r>
        <w:rPr>
          <w:noProof/>
        </w:rPr>
        <w:t>12</w:t>
      </w:r>
      <w:r w:rsidR="00F802B4" w:rsidRPr="00A91CD1">
        <w:rPr>
          <w:rFonts w:ascii="Arial Narrow" w:hAnsi="Arial Narrow" w:cs="Times New Roman"/>
          <w:sz w:val="24"/>
        </w:rPr>
        <w:fldChar w:fldCharType="end"/>
      </w:r>
      <w:r w:rsidRPr="00A91CD1">
        <w:rPr>
          <w:rFonts w:ascii="Arial Narrow" w:hAnsi="Arial Narrow" w:cs="Times New Roman"/>
          <w:sz w:val="24"/>
        </w:rPr>
        <w:t>)</w:t>
      </w:r>
      <w:r w:rsidRPr="00DE3845">
        <w:rPr>
          <w:rFonts w:ascii="Arial Narrow" w:hAnsi="Arial Narrow" w:cs="Times New Roman"/>
          <w:sz w:val="24"/>
        </w:rPr>
        <w:t xml:space="preserve"> indicate that there were no real</w:t>
      </w:r>
      <w:r>
        <w:rPr>
          <w:rFonts w:ascii="Arial Narrow" w:hAnsi="Arial Narrow" w:cs="Times New Roman"/>
          <w:sz w:val="24"/>
        </w:rPr>
        <w:t xml:space="preserve"> improvement </w:t>
      </w:r>
      <w:r w:rsidRPr="00DE3845">
        <w:rPr>
          <w:rFonts w:ascii="Arial Narrow" w:hAnsi="Arial Narrow" w:cs="Times New Roman"/>
          <w:sz w:val="24"/>
        </w:rPr>
        <w:t xml:space="preserve">in family relationship between the baseline and the end-line data, but that the HFLE students </w:t>
      </w:r>
      <w:r>
        <w:rPr>
          <w:rFonts w:ascii="Arial Narrow" w:hAnsi="Arial Narrow" w:cs="Times New Roman"/>
          <w:sz w:val="24"/>
        </w:rPr>
        <w:t xml:space="preserve">report marginally better family relationships than the </w:t>
      </w:r>
      <w:r w:rsidRPr="00DE3845">
        <w:rPr>
          <w:rFonts w:ascii="Arial Narrow" w:hAnsi="Arial Narrow" w:cs="Times New Roman"/>
          <w:sz w:val="24"/>
        </w:rPr>
        <w:t xml:space="preserve">non-HFLE students. There are also no rural-urban or gender differences across the HFLE schools. </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When asked about family relationships in the FGDs, the students were generally reserved about suggesting that there were impacts. Some indicated that they were able to get a better understanding of their parents and are better able to deal with issues that arise at home. Some also indicated that they developed better</w:t>
      </w:r>
      <w:r>
        <w:rPr>
          <w:rFonts w:ascii="Arial Narrow" w:hAnsi="Arial Narrow" w:cs="Times New Roman"/>
          <w:sz w:val="24"/>
        </w:rPr>
        <w:t xml:space="preserve"> communication with the mothers </w:t>
      </w:r>
      <w:r w:rsidRPr="00DE3845">
        <w:rPr>
          <w:rFonts w:ascii="Arial Narrow" w:hAnsi="Arial Narrow" w:cs="Times New Roman"/>
          <w:sz w:val="24"/>
        </w:rPr>
        <w:t>mainly as a result of the students themselves becoming more aware of the difficulties that their parents face on a daily basis. However, these observations were not very widespread</w:t>
      </w:r>
      <w:r>
        <w:rPr>
          <w:rFonts w:ascii="Arial Narrow" w:hAnsi="Arial Narrow" w:cs="Times New Roman"/>
          <w:sz w:val="24"/>
        </w:rPr>
        <w:t xml:space="preserve"> and cannot be taken as reflective of the views of all of those who were involved in the discussions</w:t>
      </w:r>
      <w:r w:rsidRPr="00DE3845">
        <w:rPr>
          <w:rFonts w:ascii="Arial Narrow" w:hAnsi="Arial Narrow" w:cs="Times New Roman"/>
          <w:sz w:val="24"/>
        </w:rPr>
        <w:t>.</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The responses of the parents, who attended the discus</w:t>
      </w:r>
      <w:r>
        <w:rPr>
          <w:rFonts w:ascii="Arial Narrow" w:hAnsi="Arial Narrow" w:cs="Times New Roman"/>
          <w:sz w:val="24"/>
        </w:rPr>
        <w:t xml:space="preserve">sions, indicated that while </w:t>
      </w:r>
      <w:r w:rsidRPr="00265ED3">
        <w:rPr>
          <w:rFonts w:ascii="Arial Narrow" w:hAnsi="Arial Narrow" w:cs="Times New Roman"/>
          <w:sz w:val="24"/>
        </w:rPr>
        <w:t>some of them</w:t>
      </w:r>
      <w:r>
        <w:rPr>
          <w:rFonts w:ascii="Arial Narrow" w:hAnsi="Arial Narrow" w:cs="Times New Roman"/>
          <w:sz w:val="24"/>
        </w:rPr>
        <w:t xml:space="preserve"> </w:t>
      </w:r>
      <w:r w:rsidRPr="00DE3845">
        <w:rPr>
          <w:rFonts w:ascii="Arial Narrow" w:hAnsi="Arial Narrow" w:cs="Times New Roman"/>
          <w:sz w:val="24"/>
        </w:rPr>
        <w:t>are aware that their children are being taught HFLE, they are not v</w:t>
      </w:r>
      <w:r>
        <w:rPr>
          <w:rFonts w:ascii="Arial Narrow" w:hAnsi="Arial Narrow" w:cs="Times New Roman"/>
          <w:sz w:val="24"/>
        </w:rPr>
        <w:t xml:space="preserve">ery familiar </w:t>
      </w:r>
      <w:r w:rsidR="00BC2E31">
        <w:rPr>
          <w:rFonts w:ascii="Arial Narrow" w:hAnsi="Arial Narrow" w:cs="Times New Roman"/>
          <w:sz w:val="24"/>
        </w:rPr>
        <w:t xml:space="preserve">with </w:t>
      </w:r>
      <w:r>
        <w:rPr>
          <w:rFonts w:ascii="Arial Narrow" w:hAnsi="Arial Narrow" w:cs="Times New Roman"/>
          <w:sz w:val="24"/>
        </w:rPr>
        <w:t>all the issues bei</w:t>
      </w:r>
      <w:r w:rsidRPr="00DE3845">
        <w:rPr>
          <w:rFonts w:ascii="Arial Narrow" w:hAnsi="Arial Narrow" w:cs="Times New Roman"/>
          <w:sz w:val="24"/>
        </w:rPr>
        <w:t>n</w:t>
      </w:r>
      <w:r>
        <w:rPr>
          <w:rFonts w:ascii="Arial Narrow" w:hAnsi="Arial Narrow" w:cs="Times New Roman"/>
          <w:sz w:val="24"/>
        </w:rPr>
        <w:t xml:space="preserve">g covered. It was also clear that </w:t>
      </w:r>
      <w:r w:rsidRPr="00DE3845">
        <w:rPr>
          <w:rFonts w:ascii="Arial Narrow" w:hAnsi="Arial Narrow" w:cs="Times New Roman"/>
          <w:sz w:val="24"/>
        </w:rPr>
        <w:t xml:space="preserve">some parents knew more about the HFLE programme (especially those who were teachers themselves) than others. As such, it is unlikely that the </w:t>
      </w:r>
      <w:r>
        <w:rPr>
          <w:rFonts w:ascii="Arial Narrow" w:hAnsi="Arial Narrow" w:cs="Times New Roman"/>
          <w:sz w:val="24"/>
        </w:rPr>
        <w:t xml:space="preserve">HFLE </w:t>
      </w:r>
      <w:r w:rsidRPr="00DE3845">
        <w:rPr>
          <w:rFonts w:ascii="Arial Narrow" w:hAnsi="Arial Narrow" w:cs="Times New Roman"/>
          <w:sz w:val="24"/>
        </w:rPr>
        <w:t>issues are reinforced at home. In particular, the</w:t>
      </w:r>
      <w:r>
        <w:rPr>
          <w:rFonts w:ascii="Arial Narrow" w:hAnsi="Arial Narrow" w:cs="Times New Roman"/>
          <w:sz w:val="24"/>
        </w:rPr>
        <w:t xml:space="preserve"> programme may be more effective</w:t>
      </w:r>
      <w:r w:rsidRPr="00DE3845">
        <w:rPr>
          <w:rFonts w:ascii="Arial Narrow" w:hAnsi="Arial Narrow" w:cs="Times New Roman"/>
          <w:sz w:val="24"/>
        </w:rPr>
        <w:t xml:space="preserve"> in improving the family relationships of the students if the families of the students (at least the parents) are involved in the HFLE programme. Given the current format, influencing family relationships may remain difficult. </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Both the students’ outcome survey and the information obtained from the FGDs indicate that the impact of the HFLE programme on the family relationship</w:t>
      </w:r>
      <w:r>
        <w:rPr>
          <w:rFonts w:ascii="Arial Narrow" w:hAnsi="Arial Narrow" w:cs="Times New Roman"/>
          <w:sz w:val="24"/>
        </w:rPr>
        <w:t xml:space="preserve">s were minimal to negligible. The </w:t>
      </w:r>
      <w:r w:rsidRPr="00DE3845">
        <w:rPr>
          <w:rFonts w:ascii="Arial Narrow" w:hAnsi="Arial Narrow" w:cs="Times New Roman"/>
          <w:sz w:val="24"/>
        </w:rPr>
        <w:t xml:space="preserve">HFLE programme </w:t>
      </w:r>
      <w:r>
        <w:rPr>
          <w:rFonts w:ascii="Arial Narrow" w:hAnsi="Arial Narrow" w:cs="Times New Roman"/>
          <w:sz w:val="24"/>
        </w:rPr>
        <w:t xml:space="preserve">therefore appears to have </w:t>
      </w:r>
      <w:r w:rsidRPr="00DE3845">
        <w:rPr>
          <w:rFonts w:ascii="Arial Narrow" w:hAnsi="Arial Narrow" w:cs="Times New Roman"/>
          <w:sz w:val="24"/>
        </w:rPr>
        <w:t xml:space="preserve">not </w:t>
      </w:r>
      <w:r>
        <w:rPr>
          <w:rFonts w:ascii="Arial Narrow" w:hAnsi="Arial Narrow" w:cs="Times New Roman"/>
          <w:sz w:val="24"/>
        </w:rPr>
        <w:t xml:space="preserve">been </w:t>
      </w:r>
      <w:r w:rsidRPr="00DE3845">
        <w:rPr>
          <w:rFonts w:ascii="Arial Narrow" w:hAnsi="Arial Narrow" w:cs="Times New Roman"/>
          <w:sz w:val="24"/>
        </w:rPr>
        <w:t>effective in improving family relationships.</w:t>
      </w:r>
    </w:p>
    <w:p w:rsidR="00683CE7" w:rsidRPr="00DE3845" w:rsidRDefault="00683CE7" w:rsidP="00683CE7">
      <w:pPr>
        <w:pStyle w:val="Heading3"/>
      </w:pPr>
      <w:r w:rsidRPr="00DE3845">
        <w:t>Self-Concept and Self-Esteem</w:t>
      </w:r>
    </w:p>
    <w:p w:rsidR="00683CE7" w:rsidRPr="00DE3845" w:rsidRDefault="00683CE7" w:rsidP="00683CE7">
      <w:pPr>
        <w:rPr>
          <w:rFonts w:ascii="Arial Narrow" w:hAnsi="Arial Narrow"/>
          <w:sz w:val="24"/>
          <w:szCs w:val="24"/>
        </w:rPr>
      </w:pPr>
      <w:r w:rsidRPr="00DE3845">
        <w:rPr>
          <w:rFonts w:ascii="Arial Narrow" w:hAnsi="Arial Narrow"/>
          <w:sz w:val="24"/>
          <w:szCs w:val="24"/>
        </w:rPr>
        <w:t xml:space="preserve">Self-concept/ self-esteem is a measure of the students’ self-image and self-worth. Four items measure this </w:t>
      </w:r>
      <w:r>
        <w:rPr>
          <w:rFonts w:ascii="Arial Narrow" w:hAnsi="Arial Narrow"/>
          <w:sz w:val="24"/>
          <w:szCs w:val="24"/>
        </w:rPr>
        <w:t>indicator</w:t>
      </w:r>
      <w:r w:rsidRPr="00DE3845">
        <w:rPr>
          <w:rFonts w:ascii="Arial Narrow" w:hAnsi="Arial Narrow"/>
          <w:sz w:val="24"/>
          <w:szCs w:val="24"/>
        </w:rPr>
        <w:t>:</w:t>
      </w:r>
    </w:p>
    <w:p w:rsidR="00683CE7" w:rsidRPr="00DE3845" w:rsidRDefault="00683CE7" w:rsidP="00683CE7">
      <w:pPr>
        <w:pStyle w:val="Tabelbreed"/>
        <w:numPr>
          <w:ilvl w:val="0"/>
          <w:numId w:val="58"/>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 am a person with self-confidence.</w:t>
      </w:r>
    </w:p>
    <w:p w:rsidR="00683CE7" w:rsidRPr="00DE3845" w:rsidRDefault="00683CE7" w:rsidP="00683CE7">
      <w:pPr>
        <w:pStyle w:val="Tabelbreed"/>
        <w:numPr>
          <w:ilvl w:val="0"/>
          <w:numId w:val="58"/>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When I look in the mirror, I like what I see.</w:t>
      </w:r>
    </w:p>
    <w:p w:rsidR="00683CE7" w:rsidRPr="00DE3845" w:rsidRDefault="00683CE7" w:rsidP="00683CE7">
      <w:pPr>
        <w:pStyle w:val="Tabelbreed"/>
        <w:numPr>
          <w:ilvl w:val="0"/>
          <w:numId w:val="58"/>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 am clear about my personal values.</w:t>
      </w:r>
    </w:p>
    <w:p w:rsidR="00683CE7" w:rsidRDefault="00683CE7" w:rsidP="00683CE7">
      <w:pPr>
        <w:pStyle w:val="Tabelbreed"/>
        <w:numPr>
          <w:ilvl w:val="0"/>
          <w:numId w:val="58"/>
        </w:numPr>
        <w:spacing w:line="240" w:lineRule="auto"/>
        <w:rPr>
          <w:rFonts w:ascii="Arial Narrow" w:hAnsi="Arial Narrow"/>
          <w:color w:val="262626" w:themeColor="text1" w:themeTint="D9"/>
          <w:lang w:val="en-GB"/>
        </w:rPr>
      </w:pPr>
      <w:r w:rsidRPr="00AC6291">
        <w:rPr>
          <w:rFonts w:ascii="Arial Narrow" w:hAnsi="Arial Narrow"/>
          <w:color w:val="262626" w:themeColor="text1" w:themeTint="D9"/>
          <w:lang w:val="en-GB"/>
        </w:rPr>
        <w:t>I ha</w:t>
      </w:r>
      <w:r w:rsidRPr="00362A6F">
        <w:rPr>
          <w:rFonts w:ascii="Arial Narrow" w:hAnsi="Arial Narrow"/>
          <w:color w:val="262626" w:themeColor="text1" w:themeTint="D9"/>
          <w:lang w:val="en-GB"/>
        </w:rPr>
        <w:t>ve chosen several goals that I want to achieve in life.</w:t>
      </w:r>
    </w:p>
    <w:p w:rsidR="00683CE7" w:rsidRPr="00AC6291" w:rsidRDefault="00683CE7" w:rsidP="00683CE7">
      <w:pPr>
        <w:pStyle w:val="Tabelbreed"/>
        <w:numPr>
          <w:ilvl w:val="0"/>
          <w:numId w:val="0"/>
        </w:numPr>
        <w:spacing w:line="240" w:lineRule="auto"/>
        <w:rPr>
          <w:rFonts w:ascii="Arial Narrow" w:hAnsi="Arial Narrow"/>
          <w:color w:val="262626" w:themeColor="text1" w:themeTint="D9"/>
          <w:lang w:val="en-GB"/>
        </w:rPr>
      </w:pPr>
    </w:p>
    <w:p w:rsidR="00683CE7" w:rsidRPr="001A7241" w:rsidRDefault="00683CE7" w:rsidP="00683CE7">
      <w:pPr>
        <w:pStyle w:val="Caption"/>
        <w:keepNext/>
        <w:spacing w:after="0"/>
        <w:rPr>
          <w:sz w:val="22"/>
        </w:rPr>
      </w:pPr>
      <w:bookmarkStart w:id="79" w:name="_Ref375579008"/>
      <w:bookmarkStart w:id="80" w:name="_Toc249937992"/>
      <w:r w:rsidRPr="001A7241">
        <w:rPr>
          <w:sz w:val="22"/>
        </w:rPr>
        <w:t xml:space="preserve">Table </w:t>
      </w:r>
      <w:r w:rsidR="00F802B4" w:rsidRPr="001A7241">
        <w:rPr>
          <w:sz w:val="22"/>
        </w:rPr>
        <w:fldChar w:fldCharType="begin"/>
      </w:r>
      <w:r w:rsidRPr="001A7241">
        <w:rPr>
          <w:sz w:val="22"/>
        </w:rPr>
        <w:instrText xml:space="preserve"> SEQ Table \* ARABIC </w:instrText>
      </w:r>
      <w:r w:rsidR="00F802B4" w:rsidRPr="001A7241">
        <w:rPr>
          <w:sz w:val="22"/>
        </w:rPr>
        <w:fldChar w:fldCharType="separate"/>
      </w:r>
      <w:r>
        <w:rPr>
          <w:noProof/>
          <w:sz w:val="22"/>
        </w:rPr>
        <w:t>13</w:t>
      </w:r>
      <w:r w:rsidR="00F802B4" w:rsidRPr="001A7241">
        <w:rPr>
          <w:sz w:val="22"/>
        </w:rPr>
        <w:fldChar w:fldCharType="end"/>
      </w:r>
      <w:bookmarkEnd w:id="79"/>
      <w:r w:rsidRPr="001A7241">
        <w:rPr>
          <w:sz w:val="22"/>
        </w:rPr>
        <w:t xml:space="preserve"> Performance with respect to Self-Concept/ Self-Esteem</w:t>
      </w:r>
      <w:bookmarkEnd w:id="80"/>
    </w:p>
    <w:tbl>
      <w:tblPr>
        <w:tblW w:w="5000" w:type="pct"/>
        <w:tblLayout w:type="fixed"/>
        <w:tblCellMar>
          <w:left w:w="0" w:type="dxa"/>
          <w:right w:w="0" w:type="dxa"/>
        </w:tblCellMar>
        <w:tblLook w:val="04A0" w:firstRow="1" w:lastRow="0" w:firstColumn="1" w:lastColumn="0" w:noHBand="0" w:noVBand="1"/>
      </w:tblPr>
      <w:tblGrid>
        <w:gridCol w:w="1999"/>
        <w:gridCol w:w="1413"/>
        <w:gridCol w:w="1555"/>
        <w:gridCol w:w="991"/>
        <w:gridCol w:w="566"/>
        <w:gridCol w:w="1776"/>
      </w:tblGrid>
      <w:tr w:rsidR="00683CE7" w:rsidRPr="00DE3845">
        <w:trPr>
          <w:trHeight w:val="300"/>
          <w:tblHeader/>
        </w:trPr>
        <w:tc>
          <w:tcPr>
            <w:tcW w:w="1204"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Construct</w:t>
            </w:r>
          </w:p>
        </w:tc>
        <w:tc>
          <w:tcPr>
            <w:tcW w:w="1788" w:type="pct"/>
            <w:gridSpan w:val="2"/>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jc w:val="center"/>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Means</w:t>
            </w:r>
          </w:p>
        </w:tc>
        <w:tc>
          <w:tcPr>
            <w:tcW w:w="597"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Which Performs Better?</w:t>
            </w:r>
          </w:p>
        </w:tc>
        <w:tc>
          <w:tcPr>
            <w:tcW w:w="341"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Effect</w:t>
            </w:r>
          </w:p>
        </w:tc>
        <w:tc>
          <w:tcPr>
            <w:tcW w:w="1070"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Findings</w:t>
            </w:r>
          </w:p>
        </w:tc>
      </w:tr>
      <w:tr w:rsidR="00683CE7" w:rsidRPr="00DE3845">
        <w:trPr>
          <w:trHeight w:val="300"/>
        </w:trPr>
        <w:tc>
          <w:tcPr>
            <w:tcW w:w="1204" w:type="pct"/>
            <w:tcBorders>
              <w:top w:val="single" w:sz="4" w:space="0" w:color="auto"/>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versus End-Line</w:t>
            </w:r>
          </w:p>
        </w:tc>
        <w:tc>
          <w:tcPr>
            <w:tcW w:w="851"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(13.35)</w:t>
            </w:r>
          </w:p>
        </w:tc>
        <w:tc>
          <w:tcPr>
            <w:tcW w:w="937"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 xml:space="preserve"> End-Line (13.97)</w:t>
            </w:r>
          </w:p>
        </w:tc>
        <w:tc>
          <w:tcPr>
            <w:tcW w:w="597" w:type="pct"/>
            <w:tcBorders>
              <w:top w:val="single" w:sz="4" w:space="0" w:color="auto"/>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Pr>
                <w:rFonts w:ascii="Arial Narrow" w:eastAsia="Times New Roman" w:hAnsi="Arial Narrow" w:cs="Times New Roman"/>
                <w:color w:val="000000"/>
              </w:rPr>
              <w:t>End-line</w:t>
            </w:r>
          </w:p>
        </w:tc>
        <w:tc>
          <w:tcPr>
            <w:tcW w:w="341"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0.27*</w:t>
            </w:r>
          </w:p>
        </w:tc>
        <w:tc>
          <w:tcPr>
            <w:tcW w:w="1070"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Small improvement</w:t>
            </w:r>
          </w:p>
        </w:tc>
      </w:tr>
      <w:tr w:rsidR="00683CE7" w:rsidRPr="00DE3845">
        <w:trPr>
          <w:trHeight w:val="300"/>
        </w:trPr>
        <w:tc>
          <w:tcPr>
            <w:tcW w:w="1204" w:type="pct"/>
            <w:tcBorders>
              <w:left w:val="nil"/>
              <w:bottom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versus non-HFLE</w:t>
            </w:r>
          </w:p>
        </w:tc>
        <w:tc>
          <w:tcPr>
            <w:tcW w:w="851"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(14.17)</w:t>
            </w:r>
          </w:p>
        </w:tc>
        <w:tc>
          <w:tcPr>
            <w:tcW w:w="937"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Non-HFLE (14.07)</w:t>
            </w:r>
          </w:p>
        </w:tc>
        <w:tc>
          <w:tcPr>
            <w:tcW w:w="597" w:type="pct"/>
            <w:tcBorders>
              <w:left w:val="nil"/>
              <w:bottom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Neither</w:t>
            </w:r>
          </w:p>
        </w:tc>
        <w:tc>
          <w:tcPr>
            <w:tcW w:w="341"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0.06</w:t>
            </w:r>
          </w:p>
        </w:tc>
        <w:tc>
          <w:tcPr>
            <w:tcW w:w="1070"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No improvement</w:t>
            </w:r>
          </w:p>
        </w:tc>
      </w:tr>
      <w:tr w:rsidR="00683CE7" w:rsidRPr="00DE3845">
        <w:trPr>
          <w:trHeight w:val="300"/>
        </w:trPr>
        <w:tc>
          <w:tcPr>
            <w:tcW w:w="1204" w:type="pct"/>
            <w:tcBorders>
              <w:top w:val="nil"/>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lastRenderedPageBreak/>
              <w:t>HFLE: Urban versus Rural</w:t>
            </w:r>
          </w:p>
        </w:tc>
        <w:tc>
          <w:tcPr>
            <w:tcW w:w="851"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Rural (14.13)</w:t>
            </w:r>
          </w:p>
        </w:tc>
        <w:tc>
          <w:tcPr>
            <w:tcW w:w="937"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Urban (14.17)</w:t>
            </w:r>
          </w:p>
        </w:tc>
        <w:tc>
          <w:tcPr>
            <w:tcW w:w="597" w:type="pct"/>
            <w:tcBorders>
              <w:top w:val="nil"/>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Neither</w:t>
            </w:r>
          </w:p>
        </w:tc>
        <w:tc>
          <w:tcPr>
            <w:tcW w:w="341"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0.02</w:t>
            </w:r>
          </w:p>
        </w:tc>
        <w:tc>
          <w:tcPr>
            <w:tcW w:w="1070"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No disparity</w:t>
            </w:r>
          </w:p>
        </w:tc>
      </w:tr>
      <w:tr w:rsidR="00683CE7" w:rsidRPr="00DE3845">
        <w:trPr>
          <w:trHeight w:val="300"/>
        </w:trPr>
        <w:tc>
          <w:tcPr>
            <w:tcW w:w="1204" w:type="pct"/>
            <w:tcBorders>
              <w:top w:val="nil"/>
              <w:left w:val="nil"/>
              <w:bottom w:val="single" w:sz="4" w:space="0" w:color="auto"/>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Males versus Females</w:t>
            </w:r>
          </w:p>
        </w:tc>
        <w:tc>
          <w:tcPr>
            <w:tcW w:w="851"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Males (14.06)</w:t>
            </w:r>
          </w:p>
        </w:tc>
        <w:tc>
          <w:tcPr>
            <w:tcW w:w="937"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 xml:space="preserve"> Females (14.23)</w:t>
            </w:r>
          </w:p>
        </w:tc>
        <w:tc>
          <w:tcPr>
            <w:tcW w:w="597" w:type="pct"/>
            <w:tcBorders>
              <w:top w:val="nil"/>
              <w:left w:val="nil"/>
              <w:bottom w:val="single" w:sz="4" w:space="0" w:color="auto"/>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Neither</w:t>
            </w:r>
          </w:p>
        </w:tc>
        <w:tc>
          <w:tcPr>
            <w:tcW w:w="341"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0.09</w:t>
            </w:r>
          </w:p>
        </w:tc>
        <w:tc>
          <w:tcPr>
            <w:tcW w:w="1070"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No disparity</w:t>
            </w:r>
          </w:p>
        </w:tc>
      </w:tr>
      <w:tr w:rsidR="00683CE7" w:rsidRPr="00DE3845">
        <w:trPr>
          <w:trHeight w:val="300"/>
        </w:trPr>
        <w:tc>
          <w:tcPr>
            <w:tcW w:w="5000" w:type="pct"/>
            <w:gridSpan w:val="6"/>
            <w:tcBorders>
              <w:top w:val="single" w:sz="4" w:space="0" w:color="auto"/>
              <w:left w:val="nil"/>
              <w:right w:val="nil"/>
            </w:tcBorders>
            <w:shd w:val="clear" w:color="auto" w:fill="E6E6E6"/>
          </w:tcPr>
          <w:p w:rsidR="00683CE7" w:rsidRPr="00BA74C1" w:rsidRDefault="00683CE7" w:rsidP="00A824B1">
            <w:pPr>
              <w:spacing w:after="0" w:line="240" w:lineRule="auto"/>
              <w:rPr>
                <w:rFonts w:ascii="Arial Narrow" w:eastAsia="Times New Roman" w:hAnsi="Arial Narrow" w:cs="Calibri"/>
                <w:color w:val="000000"/>
                <w:sz w:val="18"/>
              </w:rPr>
            </w:pPr>
            <w:r w:rsidRPr="00BA74C1">
              <w:rPr>
                <w:rFonts w:ascii="Arial Narrow" w:eastAsia="Times New Roman" w:hAnsi="Arial Narrow" w:cs="Calibri"/>
                <w:color w:val="000000"/>
                <w:sz w:val="18"/>
              </w:rPr>
              <w:t>* Significance at the 5% level.</w:t>
            </w:r>
          </w:p>
        </w:tc>
      </w:tr>
      <w:tr w:rsidR="00683CE7" w:rsidRPr="00DE3845">
        <w:trPr>
          <w:trHeight w:val="300"/>
        </w:trPr>
        <w:tc>
          <w:tcPr>
            <w:tcW w:w="5000" w:type="pct"/>
            <w:gridSpan w:val="6"/>
            <w:tcBorders>
              <w:left w:val="nil"/>
              <w:bottom w:val="nil"/>
              <w:right w:val="nil"/>
            </w:tcBorders>
            <w:shd w:val="clear" w:color="auto" w:fill="E6E6E6"/>
          </w:tcPr>
          <w:p w:rsidR="00683CE7" w:rsidRPr="00BA74C1" w:rsidRDefault="00683CE7" w:rsidP="00A824B1">
            <w:pPr>
              <w:rPr>
                <w:rFonts w:ascii="Arial Narrow" w:eastAsia="Times New Roman" w:hAnsi="Arial Narrow" w:cs="Calibri"/>
                <w:color w:val="000000"/>
                <w:sz w:val="18"/>
              </w:rPr>
            </w:pPr>
            <w:r w:rsidRPr="00BA74C1">
              <w:rPr>
                <w:rFonts w:ascii="Arial Narrow" w:eastAsia="Times New Roman" w:hAnsi="Arial Narrow" w:cs="Calibri"/>
                <w:color w:val="000000"/>
                <w:sz w:val="18"/>
              </w:rPr>
              <w:t>The effect size is calculated as the mean difference divided by the standard deviation of one group.</w:t>
            </w:r>
          </w:p>
        </w:tc>
      </w:tr>
    </w:tbl>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pStyle w:val="Caption"/>
        <w:keepNext/>
        <w:jc w:val="both"/>
        <w:rPr>
          <w:rFonts w:cs="Times New Roman"/>
          <w:b w:val="0"/>
        </w:rPr>
      </w:pPr>
      <w:r w:rsidRPr="00DE3845">
        <w:rPr>
          <w:rFonts w:cs="Times New Roman"/>
          <w:b w:val="0"/>
          <w:szCs w:val="24"/>
        </w:rPr>
        <w:t>Although there is a small improvement in self-concept/self-esteem among the HFLE students (baseline versus end-line), the HLFE students are no better off than the non-HFLE students with respect to this indicator (</w:t>
      </w:r>
      <w:r w:rsidR="00F802B4" w:rsidRPr="00A91CD1">
        <w:rPr>
          <w:rFonts w:cs="Times New Roman"/>
          <w:b w:val="0"/>
          <w:szCs w:val="24"/>
        </w:rPr>
        <w:fldChar w:fldCharType="begin"/>
      </w:r>
      <w:r w:rsidRPr="00A91CD1">
        <w:rPr>
          <w:rFonts w:cs="Times New Roman"/>
          <w:b w:val="0"/>
          <w:szCs w:val="24"/>
        </w:rPr>
        <w:instrText xml:space="preserve"> REF _Ref375579008 \h </w:instrText>
      </w:r>
      <w:r w:rsidR="00F802B4" w:rsidRPr="00A91CD1">
        <w:rPr>
          <w:rFonts w:cs="Times New Roman"/>
          <w:b w:val="0"/>
          <w:szCs w:val="24"/>
        </w:rPr>
      </w:r>
      <w:r w:rsidR="00F802B4" w:rsidRPr="00A91CD1">
        <w:rPr>
          <w:rFonts w:cs="Times New Roman"/>
          <w:b w:val="0"/>
          <w:szCs w:val="24"/>
        </w:rPr>
        <w:fldChar w:fldCharType="separate"/>
      </w:r>
      <w:r w:rsidRPr="001A7241">
        <w:rPr>
          <w:sz w:val="22"/>
        </w:rPr>
        <w:t xml:space="preserve">Table </w:t>
      </w:r>
      <w:r>
        <w:rPr>
          <w:noProof/>
          <w:sz w:val="22"/>
        </w:rPr>
        <w:t>13</w:t>
      </w:r>
      <w:r w:rsidR="00F802B4" w:rsidRPr="00A91CD1">
        <w:rPr>
          <w:rFonts w:cs="Times New Roman"/>
          <w:b w:val="0"/>
          <w:szCs w:val="24"/>
        </w:rPr>
        <w:fldChar w:fldCharType="end"/>
      </w:r>
      <w:r w:rsidRPr="00A91CD1">
        <w:rPr>
          <w:rFonts w:cs="Times New Roman"/>
          <w:b w:val="0"/>
        </w:rPr>
        <w:t>).</w:t>
      </w:r>
      <w:r w:rsidRPr="00DE3845">
        <w:rPr>
          <w:rFonts w:cs="Times New Roman"/>
          <w:b w:val="0"/>
        </w:rPr>
        <w:t xml:space="preserve"> There is also no regional</w:t>
      </w:r>
      <w:r>
        <w:rPr>
          <w:rFonts w:cs="Times New Roman"/>
          <w:b w:val="0"/>
        </w:rPr>
        <w:t>,</w:t>
      </w:r>
      <w:r w:rsidRPr="00DE3845">
        <w:rPr>
          <w:rFonts w:cs="Times New Roman"/>
          <w:b w:val="0"/>
        </w:rPr>
        <w:t xml:space="preserve"> or gender inequalities in the levels of self-esteem across HFLE schools.</w:t>
      </w:r>
    </w:p>
    <w:p w:rsidR="00683CE7" w:rsidRPr="00DE3845" w:rsidRDefault="00683CE7" w:rsidP="00683CE7">
      <w:pPr>
        <w:spacing w:after="0" w:line="240" w:lineRule="auto"/>
        <w:jc w:val="both"/>
        <w:rPr>
          <w:rFonts w:ascii="Arial Narrow" w:hAnsi="Arial Narrow"/>
          <w:sz w:val="24"/>
        </w:rPr>
      </w:pPr>
      <w:r w:rsidRPr="00DE3845">
        <w:rPr>
          <w:rFonts w:ascii="Arial Narrow" w:hAnsi="Arial Narrow"/>
          <w:sz w:val="24"/>
        </w:rPr>
        <w:t xml:space="preserve">Consistent with the baseline versus end-line comparison, a number of students felt that the HFLE classes helped to build their confidence, improve their relationships with others. However, the lack of HFLE </w:t>
      </w:r>
      <w:r>
        <w:rPr>
          <w:rFonts w:ascii="Arial Narrow" w:hAnsi="Arial Narrow"/>
          <w:sz w:val="24"/>
        </w:rPr>
        <w:t xml:space="preserve">versus </w:t>
      </w:r>
      <w:r w:rsidRPr="00DE3845">
        <w:rPr>
          <w:rFonts w:ascii="Arial Narrow" w:hAnsi="Arial Narrow"/>
          <w:sz w:val="24"/>
        </w:rPr>
        <w:t>non-HFLE difference in the quantitative data is striking. If indeed the HFLE programme was effective in raising self-esteem, the effect is very small and as such this evaluation concludes that the program was not effective in raising the self-esteem of the students.</w:t>
      </w:r>
    </w:p>
    <w:p w:rsidR="00683CE7" w:rsidRPr="00DE3845" w:rsidRDefault="00683CE7" w:rsidP="00683CE7">
      <w:pPr>
        <w:spacing w:after="0" w:line="240" w:lineRule="auto"/>
        <w:jc w:val="both"/>
        <w:rPr>
          <w:rFonts w:ascii="Arial Narrow" w:hAnsi="Arial Narrow"/>
          <w:sz w:val="24"/>
        </w:rPr>
      </w:pPr>
    </w:p>
    <w:p w:rsidR="00683CE7" w:rsidRPr="00DE3845" w:rsidRDefault="00683CE7" w:rsidP="00683CE7">
      <w:pPr>
        <w:spacing w:after="0" w:line="240" w:lineRule="auto"/>
        <w:jc w:val="both"/>
        <w:rPr>
          <w:rFonts w:ascii="Arial Narrow" w:hAnsi="Arial Narrow"/>
          <w:sz w:val="24"/>
        </w:rPr>
      </w:pPr>
      <w:r w:rsidRPr="00DE3845">
        <w:rPr>
          <w:rFonts w:ascii="Arial Narrow" w:hAnsi="Arial Narrow"/>
          <w:sz w:val="24"/>
        </w:rPr>
        <w:t xml:space="preserve">Self-concept/Self-esteem may have much to do with the students’ experiences and how they are treated at home, at school and in the community. It is therefore not anticipated that improvements in this indicator will be very rapid. A more prolonged exposure to self-esteem building activities may be needed.  </w:t>
      </w:r>
    </w:p>
    <w:p w:rsidR="00683CE7" w:rsidRPr="00DE3845" w:rsidRDefault="00683CE7" w:rsidP="00683CE7">
      <w:pPr>
        <w:pStyle w:val="Heading3"/>
      </w:pPr>
      <w:r>
        <w:t>Decision-</w:t>
      </w:r>
      <w:r w:rsidRPr="00DE3845">
        <w:t>Making Skills</w:t>
      </w:r>
    </w:p>
    <w:p w:rsidR="00683CE7" w:rsidRPr="00DE3845" w:rsidRDefault="00683CE7" w:rsidP="00683CE7">
      <w:pPr>
        <w:rPr>
          <w:rFonts w:ascii="Arial Narrow" w:hAnsi="Arial Narrow"/>
          <w:sz w:val="24"/>
          <w:szCs w:val="24"/>
        </w:rPr>
      </w:pPr>
      <w:r>
        <w:rPr>
          <w:rFonts w:ascii="Arial Narrow" w:hAnsi="Arial Narrow"/>
          <w:sz w:val="24"/>
          <w:szCs w:val="24"/>
        </w:rPr>
        <w:t xml:space="preserve">Decision-making skills </w:t>
      </w:r>
      <w:r w:rsidRPr="00DE3845">
        <w:rPr>
          <w:rFonts w:ascii="Arial Narrow" w:hAnsi="Arial Narrow"/>
          <w:sz w:val="24"/>
          <w:szCs w:val="24"/>
        </w:rPr>
        <w:t>measure the extent to which the students follow good practices in making decis</w:t>
      </w:r>
      <w:r>
        <w:rPr>
          <w:rFonts w:ascii="Arial Narrow" w:hAnsi="Arial Narrow"/>
          <w:sz w:val="24"/>
          <w:szCs w:val="24"/>
        </w:rPr>
        <w:t>ions. Four items measure this indicator</w:t>
      </w:r>
      <w:r w:rsidRPr="00DE3845">
        <w:rPr>
          <w:rFonts w:ascii="Arial Narrow" w:hAnsi="Arial Narrow"/>
          <w:sz w:val="24"/>
          <w:szCs w:val="24"/>
        </w:rPr>
        <w:t>:</w:t>
      </w:r>
    </w:p>
    <w:p w:rsidR="00683CE7" w:rsidRPr="00DE3845" w:rsidRDefault="00683CE7" w:rsidP="00683CE7">
      <w:pPr>
        <w:pStyle w:val="Tabelbreed"/>
        <w:numPr>
          <w:ilvl w:val="0"/>
          <w:numId w:val="59"/>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If my friends tell me to wear a certain style, I would do it even if I may not like it.</w:t>
      </w:r>
    </w:p>
    <w:p w:rsidR="00683CE7" w:rsidRPr="00DE3845" w:rsidRDefault="00683CE7" w:rsidP="00683CE7">
      <w:pPr>
        <w:pStyle w:val="Tabelbreed"/>
        <w:numPr>
          <w:ilvl w:val="0"/>
          <w:numId w:val="59"/>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When I have to make a choice, I usually ask someone what to do.</w:t>
      </w:r>
    </w:p>
    <w:p w:rsidR="00683CE7" w:rsidRPr="00DE3845" w:rsidRDefault="00683CE7" w:rsidP="00683CE7">
      <w:pPr>
        <w:pStyle w:val="Tabelbreed"/>
        <w:numPr>
          <w:ilvl w:val="0"/>
          <w:numId w:val="59"/>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 often make the wrong decision.</w:t>
      </w:r>
    </w:p>
    <w:p w:rsidR="00683CE7" w:rsidRPr="00DE3845" w:rsidRDefault="00683CE7" w:rsidP="00683CE7">
      <w:pPr>
        <w:pStyle w:val="Tabelbreed"/>
        <w:numPr>
          <w:ilvl w:val="0"/>
          <w:numId w:val="59"/>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 have friends who solve my problems for me.</w:t>
      </w:r>
    </w:p>
    <w:p w:rsidR="00683CE7" w:rsidRPr="00DE3845" w:rsidRDefault="00683CE7" w:rsidP="00683CE7">
      <w:pPr>
        <w:rPr>
          <w:rFonts w:ascii="Arial Narrow" w:hAnsi="Arial Narrow"/>
          <w:sz w:val="24"/>
          <w:szCs w:val="24"/>
        </w:rPr>
      </w:pPr>
    </w:p>
    <w:p w:rsidR="00683CE7" w:rsidRPr="001A7241" w:rsidRDefault="00683CE7" w:rsidP="00683CE7">
      <w:pPr>
        <w:pStyle w:val="Caption"/>
        <w:keepNext/>
        <w:spacing w:after="0"/>
        <w:rPr>
          <w:sz w:val="22"/>
        </w:rPr>
      </w:pPr>
      <w:bookmarkStart w:id="81" w:name="_Ref375578970"/>
      <w:bookmarkStart w:id="82" w:name="_Toc249937993"/>
      <w:r w:rsidRPr="001A7241">
        <w:rPr>
          <w:sz w:val="22"/>
        </w:rPr>
        <w:t xml:space="preserve">Table </w:t>
      </w:r>
      <w:r w:rsidR="00F802B4" w:rsidRPr="001A7241">
        <w:rPr>
          <w:sz w:val="22"/>
        </w:rPr>
        <w:fldChar w:fldCharType="begin"/>
      </w:r>
      <w:r w:rsidRPr="001A7241">
        <w:rPr>
          <w:sz w:val="22"/>
        </w:rPr>
        <w:instrText xml:space="preserve"> SEQ Table \* ARABIC </w:instrText>
      </w:r>
      <w:r w:rsidR="00F802B4" w:rsidRPr="001A7241">
        <w:rPr>
          <w:sz w:val="22"/>
        </w:rPr>
        <w:fldChar w:fldCharType="separate"/>
      </w:r>
      <w:r>
        <w:rPr>
          <w:noProof/>
          <w:sz w:val="22"/>
        </w:rPr>
        <w:t>14</w:t>
      </w:r>
      <w:r w:rsidR="00F802B4" w:rsidRPr="001A7241">
        <w:rPr>
          <w:sz w:val="22"/>
        </w:rPr>
        <w:fldChar w:fldCharType="end"/>
      </w:r>
      <w:bookmarkEnd w:id="81"/>
      <w:r w:rsidRPr="001A7241">
        <w:rPr>
          <w:sz w:val="22"/>
        </w:rPr>
        <w:t xml:space="preserve"> Performance with respect to Decision Making Skills</w:t>
      </w:r>
      <w:bookmarkEnd w:id="82"/>
    </w:p>
    <w:tbl>
      <w:tblPr>
        <w:tblW w:w="5000" w:type="pct"/>
        <w:tblLayout w:type="fixed"/>
        <w:tblCellMar>
          <w:left w:w="0" w:type="dxa"/>
          <w:right w:w="0" w:type="dxa"/>
        </w:tblCellMar>
        <w:tblLook w:val="04A0" w:firstRow="1" w:lastRow="0" w:firstColumn="1" w:lastColumn="0" w:noHBand="0" w:noVBand="1"/>
      </w:tblPr>
      <w:tblGrid>
        <w:gridCol w:w="1999"/>
        <w:gridCol w:w="1413"/>
        <w:gridCol w:w="1555"/>
        <w:gridCol w:w="850"/>
        <w:gridCol w:w="566"/>
        <w:gridCol w:w="1917"/>
      </w:tblGrid>
      <w:tr w:rsidR="00683CE7" w:rsidRPr="00DE3845">
        <w:trPr>
          <w:trHeight w:val="300"/>
          <w:tblHeader/>
        </w:trPr>
        <w:tc>
          <w:tcPr>
            <w:tcW w:w="1204"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Construct</w:t>
            </w:r>
          </w:p>
        </w:tc>
        <w:tc>
          <w:tcPr>
            <w:tcW w:w="1788" w:type="pct"/>
            <w:gridSpan w:val="2"/>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jc w:val="center"/>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Means</w:t>
            </w:r>
          </w:p>
        </w:tc>
        <w:tc>
          <w:tcPr>
            <w:tcW w:w="512"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Which Performs Better?</w:t>
            </w:r>
          </w:p>
        </w:tc>
        <w:tc>
          <w:tcPr>
            <w:tcW w:w="341"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Effect</w:t>
            </w:r>
          </w:p>
        </w:tc>
        <w:tc>
          <w:tcPr>
            <w:tcW w:w="1155"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Findings</w:t>
            </w:r>
          </w:p>
        </w:tc>
      </w:tr>
      <w:tr w:rsidR="00683CE7" w:rsidRPr="00DE3845">
        <w:trPr>
          <w:trHeight w:val="300"/>
        </w:trPr>
        <w:tc>
          <w:tcPr>
            <w:tcW w:w="1204" w:type="pct"/>
            <w:tcBorders>
              <w:top w:val="single" w:sz="4" w:space="0" w:color="auto"/>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versus End-Line</w:t>
            </w:r>
          </w:p>
        </w:tc>
        <w:tc>
          <w:tcPr>
            <w:tcW w:w="851"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(11.29)</w:t>
            </w:r>
          </w:p>
        </w:tc>
        <w:tc>
          <w:tcPr>
            <w:tcW w:w="937"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 xml:space="preserve"> End-Line (11.75)</w:t>
            </w:r>
          </w:p>
        </w:tc>
        <w:tc>
          <w:tcPr>
            <w:tcW w:w="512" w:type="pct"/>
            <w:tcBorders>
              <w:top w:val="single" w:sz="4" w:space="0" w:color="auto"/>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w:t>
            </w:r>
          </w:p>
        </w:tc>
        <w:tc>
          <w:tcPr>
            <w:tcW w:w="341"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0.16*</w:t>
            </w:r>
          </w:p>
        </w:tc>
        <w:tc>
          <w:tcPr>
            <w:tcW w:w="1155"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Small decline</w:t>
            </w:r>
          </w:p>
        </w:tc>
      </w:tr>
      <w:tr w:rsidR="00683CE7" w:rsidRPr="00DE3845">
        <w:trPr>
          <w:trHeight w:val="300"/>
        </w:trPr>
        <w:tc>
          <w:tcPr>
            <w:tcW w:w="1204" w:type="pct"/>
            <w:tcBorders>
              <w:left w:val="nil"/>
              <w:bottom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versus non-HFLE</w:t>
            </w:r>
          </w:p>
        </w:tc>
        <w:tc>
          <w:tcPr>
            <w:tcW w:w="851"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(11.31)</w:t>
            </w:r>
          </w:p>
        </w:tc>
        <w:tc>
          <w:tcPr>
            <w:tcW w:w="937"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Non-HFLE (11.80)</w:t>
            </w:r>
          </w:p>
        </w:tc>
        <w:tc>
          <w:tcPr>
            <w:tcW w:w="512" w:type="pct"/>
            <w:tcBorders>
              <w:left w:val="nil"/>
              <w:bottom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w:t>
            </w:r>
          </w:p>
        </w:tc>
        <w:tc>
          <w:tcPr>
            <w:tcW w:w="341"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0.19*</w:t>
            </w:r>
          </w:p>
        </w:tc>
        <w:tc>
          <w:tcPr>
            <w:tcW w:w="1155"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Small improvement</w:t>
            </w:r>
          </w:p>
        </w:tc>
      </w:tr>
      <w:tr w:rsidR="00683CE7" w:rsidRPr="00DE3845">
        <w:trPr>
          <w:trHeight w:val="300"/>
        </w:trPr>
        <w:tc>
          <w:tcPr>
            <w:tcW w:w="1204" w:type="pct"/>
            <w:tcBorders>
              <w:top w:val="nil"/>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Urban versus Rural</w:t>
            </w:r>
          </w:p>
        </w:tc>
        <w:tc>
          <w:tcPr>
            <w:tcW w:w="851"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Rural (11.89)</w:t>
            </w:r>
          </w:p>
        </w:tc>
        <w:tc>
          <w:tcPr>
            <w:tcW w:w="937"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Urban (11.31)</w:t>
            </w:r>
          </w:p>
        </w:tc>
        <w:tc>
          <w:tcPr>
            <w:tcW w:w="512" w:type="pct"/>
            <w:tcBorders>
              <w:top w:val="nil"/>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Urban</w:t>
            </w:r>
          </w:p>
        </w:tc>
        <w:tc>
          <w:tcPr>
            <w:tcW w:w="341"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0.23*</w:t>
            </w:r>
          </w:p>
        </w:tc>
        <w:tc>
          <w:tcPr>
            <w:tcW w:w="1155"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Small disparity</w:t>
            </w:r>
          </w:p>
        </w:tc>
      </w:tr>
      <w:tr w:rsidR="00683CE7" w:rsidRPr="00DE3845">
        <w:trPr>
          <w:trHeight w:val="300"/>
        </w:trPr>
        <w:tc>
          <w:tcPr>
            <w:tcW w:w="1204" w:type="pct"/>
            <w:tcBorders>
              <w:top w:val="nil"/>
              <w:left w:val="nil"/>
              <w:bottom w:val="single" w:sz="4" w:space="0" w:color="auto"/>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Males versus Females</w:t>
            </w:r>
          </w:p>
        </w:tc>
        <w:tc>
          <w:tcPr>
            <w:tcW w:w="851"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Males (11.43)</w:t>
            </w:r>
          </w:p>
        </w:tc>
        <w:tc>
          <w:tcPr>
            <w:tcW w:w="937"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 xml:space="preserve"> Females (11.57)</w:t>
            </w:r>
          </w:p>
        </w:tc>
        <w:tc>
          <w:tcPr>
            <w:tcW w:w="512" w:type="pct"/>
            <w:tcBorders>
              <w:top w:val="nil"/>
              <w:left w:val="nil"/>
              <w:bottom w:val="single" w:sz="4" w:space="0" w:color="auto"/>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Neither</w:t>
            </w:r>
          </w:p>
        </w:tc>
        <w:tc>
          <w:tcPr>
            <w:tcW w:w="341"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0.05</w:t>
            </w:r>
          </w:p>
        </w:tc>
        <w:tc>
          <w:tcPr>
            <w:tcW w:w="1155"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No disparity</w:t>
            </w:r>
          </w:p>
        </w:tc>
      </w:tr>
      <w:tr w:rsidR="00683CE7" w:rsidRPr="00DE3845">
        <w:trPr>
          <w:trHeight w:val="300"/>
        </w:trPr>
        <w:tc>
          <w:tcPr>
            <w:tcW w:w="5000" w:type="pct"/>
            <w:gridSpan w:val="6"/>
            <w:tcBorders>
              <w:top w:val="single" w:sz="4" w:space="0" w:color="auto"/>
              <w:left w:val="nil"/>
              <w:right w:val="nil"/>
            </w:tcBorders>
            <w:shd w:val="clear" w:color="auto" w:fill="E6E6E6"/>
          </w:tcPr>
          <w:p w:rsidR="00683CE7" w:rsidRPr="00BA74C1" w:rsidRDefault="00683CE7" w:rsidP="00A824B1">
            <w:pPr>
              <w:spacing w:after="0" w:line="240" w:lineRule="auto"/>
              <w:rPr>
                <w:rFonts w:ascii="Arial Narrow" w:eastAsia="Times New Roman" w:hAnsi="Arial Narrow" w:cs="Calibri"/>
                <w:color w:val="000000"/>
                <w:sz w:val="18"/>
              </w:rPr>
            </w:pPr>
            <w:r w:rsidRPr="00BA74C1">
              <w:rPr>
                <w:rFonts w:ascii="Arial Narrow" w:eastAsia="Times New Roman" w:hAnsi="Arial Narrow" w:cs="Calibri"/>
                <w:color w:val="000000"/>
                <w:sz w:val="18"/>
              </w:rPr>
              <w:t>* Significance at the 5% level.</w:t>
            </w:r>
          </w:p>
        </w:tc>
      </w:tr>
      <w:tr w:rsidR="00683CE7" w:rsidRPr="00DE3845">
        <w:trPr>
          <w:trHeight w:val="300"/>
        </w:trPr>
        <w:tc>
          <w:tcPr>
            <w:tcW w:w="5000" w:type="pct"/>
            <w:gridSpan w:val="6"/>
            <w:tcBorders>
              <w:left w:val="nil"/>
              <w:bottom w:val="nil"/>
              <w:right w:val="nil"/>
            </w:tcBorders>
            <w:shd w:val="clear" w:color="auto" w:fill="E6E6E6"/>
          </w:tcPr>
          <w:p w:rsidR="00683CE7" w:rsidRPr="00BA74C1" w:rsidRDefault="00683CE7" w:rsidP="00A824B1">
            <w:pPr>
              <w:rPr>
                <w:rFonts w:ascii="Arial Narrow" w:eastAsia="Times New Roman" w:hAnsi="Arial Narrow" w:cs="Calibri"/>
                <w:color w:val="000000"/>
                <w:sz w:val="18"/>
              </w:rPr>
            </w:pPr>
            <w:r w:rsidRPr="00BA74C1">
              <w:rPr>
                <w:rFonts w:ascii="Arial Narrow" w:eastAsia="Times New Roman" w:hAnsi="Arial Narrow" w:cs="Calibri"/>
                <w:color w:val="000000"/>
                <w:sz w:val="18"/>
              </w:rPr>
              <w:t>The effect size is calculated as the mean difference divided by the standard deviation of one group.</w:t>
            </w:r>
          </w:p>
        </w:tc>
      </w:tr>
    </w:tbl>
    <w:p w:rsidR="00683CE7" w:rsidRPr="00DE3845" w:rsidRDefault="00683CE7" w:rsidP="00683CE7">
      <w:pPr>
        <w:spacing w:after="0" w:line="240" w:lineRule="auto"/>
        <w:jc w:val="both"/>
        <w:rPr>
          <w:rFonts w:ascii="Arial Narrow" w:hAnsi="Arial Narrow" w:cs="Times New Roman"/>
          <w:sz w:val="24"/>
        </w:rPr>
      </w:pPr>
    </w:p>
    <w:p w:rsidR="00683CE7" w:rsidRPr="00DE3845" w:rsidRDefault="00F56CAA" w:rsidP="00683CE7">
      <w:pPr>
        <w:spacing w:after="0" w:line="240" w:lineRule="auto"/>
        <w:jc w:val="both"/>
        <w:rPr>
          <w:rFonts w:ascii="Arial Narrow" w:hAnsi="Arial Narrow" w:cs="Times New Roman"/>
          <w:sz w:val="24"/>
        </w:rPr>
      </w:pPr>
      <w:r>
        <w:rPr>
          <w:rFonts w:ascii="Arial Narrow" w:hAnsi="Arial Narrow" w:cs="Times New Roman"/>
          <w:sz w:val="24"/>
        </w:rPr>
        <w:t xml:space="preserve">Small </w:t>
      </w:r>
      <w:r w:rsidR="00683CE7" w:rsidRPr="00DE3845">
        <w:rPr>
          <w:rFonts w:ascii="Arial Narrow" w:hAnsi="Arial Narrow" w:cs="Times New Roman"/>
          <w:sz w:val="24"/>
        </w:rPr>
        <w:t>diffe</w:t>
      </w:r>
      <w:r w:rsidR="00683CE7">
        <w:rPr>
          <w:rFonts w:ascii="Arial Narrow" w:hAnsi="Arial Narrow" w:cs="Times New Roman"/>
          <w:sz w:val="24"/>
        </w:rPr>
        <w:t>rences in the level of decision-</w:t>
      </w:r>
      <w:r w:rsidR="00683CE7" w:rsidRPr="00DE3845">
        <w:rPr>
          <w:rFonts w:ascii="Arial Narrow" w:hAnsi="Arial Narrow" w:cs="Times New Roman"/>
          <w:sz w:val="24"/>
        </w:rPr>
        <w:t xml:space="preserve">making skills are observed for both the baseline versus </w:t>
      </w:r>
      <w:r w:rsidR="00683CE7">
        <w:rPr>
          <w:rFonts w:ascii="Arial Narrow" w:hAnsi="Arial Narrow" w:cs="Times New Roman"/>
          <w:sz w:val="24"/>
        </w:rPr>
        <w:t>end-</w:t>
      </w:r>
      <w:r w:rsidR="00683CE7" w:rsidRPr="00DE3845">
        <w:rPr>
          <w:rFonts w:ascii="Arial Narrow" w:hAnsi="Arial Narrow" w:cs="Times New Roman"/>
          <w:sz w:val="24"/>
        </w:rPr>
        <w:t xml:space="preserve">line and the HFLE versus non-HFLE comparisons </w:t>
      </w:r>
      <w:r w:rsidR="00683CE7" w:rsidRPr="005D348C">
        <w:rPr>
          <w:rFonts w:ascii="Arial Narrow" w:hAnsi="Arial Narrow" w:cs="Times New Roman"/>
          <w:sz w:val="24"/>
        </w:rPr>
        <w:t>(</w:t>
      </w:r>
      <w:r w:rsidR="00F802B4" w:rsidRPr="005D348C">
        <w:rPr>
          <w:rFonts w:ascii="Arial Narrow" w:hAnsi="Arial Narrow" w:cs="Times New Roman"/>
          <w:sz w:val="24"/>
        </w:rPr>
        <w:fldChar w:fldCharType="begin"/>
      </w:r>
      <w:r w:rsidR="00683CE7" w:rsidRPr="005D348C">
        <w:rPr>
          <w:rFonts w:ascii="Arial Narrow" w:hAnsi="Arial Narrow" w:cs="Times New Roman"/>
          <w:sz w:val="24"/>
        </w:rPr>
        <w:instrText xml:space="preserve"> REF _Ref375578970 \h </w:instrText>
      </w:r>
      <w:r w:rsidR="00F802B4" w:rsidRPr="005D348C">
        <w:rPr>
          <w:rFonts w:ascii="Arial Narrow" w:hAnsi="Arial Narrow" w:cs="Times New Roman"/>
          <w:sz w:val="24"/>
        </w:rPr>
      </w:r>
      <w:r w:rsidR="00F802B4" w:rsidRPr="005D348C">
        <w:rPr>
          <w:rFonts w:ascii="Arial Narrow" w:hAnsi="Arial Narrow" w:cs="Times New Roman"/>
          <w:sz w:val="24"/>
        </w:rPr>
        <w:fldChar w:fldCharType="separate"/>
      </w:r>
      <w:r w:rsidR="00683CE7" w:rsidRPr="001A7241">
        <w:t xml:space="preserve">Table </w:t>
      </w:r>
      <w:r w:rsidR="00683CE7">
        <w:rPr>
          <w:noProof/>
        </w:rPr>
        <w:t>14</w:t>
      </w:r>
      <w:r w:rsidR="00F802B4" w:rsidRPr="005D348C">
        <w:rPr>
          <w:rFonts w:ascii="Arial Narrow" w:hAnsi="Arial Narrow" w:cs="Times New Roman"/>
          <w:sz w:val="24"/>
        </w:rPr>
        <w:fldChar w:fldCharType="end"/>
      </w:r>
      <w:r w:rsidR="00683CE7" w:rsidRPr="005D348C">
        <w:rPr>
          <w:rFonts w:ascii="Arial Narrow" w:hAnsi="Arial Narrow" w:cs="Times New Roman"/>
          <w:sz w:val="24"/>
        </w:rPr>
        <w:t>).</w:t>
      </w:r>
      <w:r w:rsidR="00683CE7" w:rsidRPr="00DE3845">
        <w:rPr>
          <w:rFonts w:ascii="Arial Narrow" w:hAnsi="Arial Narrow" w:cs="Times New Roman"/>
          <w:sz w:val="24"/>
        </w:rPr>
        <w:t xml:space="preserve"> However, the directions of these differences are contradictory. On the one hand</w:t>
      </w:r>
      <w:r w:rsidR="00683CE7">
        <w:rPr>
          <w:rFonts w:ascii="Arial Narrow" w:hAnsi="Arial Narrow" w:cs="Times New Roman"/>
          <w:sz w:val="24"/>
        </w:rPr>
        <w:t>, it appears as though decision-</w:t>
      </w:r>
      <w:r w:rsidR="00683CE7" w:rsidRPr="00DE3845">
        <w:rPr>
          <w:rFonts w:ascii="Arial Narrow" w:hAnsi="Arial Narrow" w:cs="Times New Roman"/>
          <w:sz w:val="24"/>
        </w:rPr>
        <w:t xml:space="preserve">making skills became </w:t>
      </w:r>
      <w:r w:rsidR="00683CE7">
        <w:rPr>
          <w:rFonts w:ascii="Arial Narrow" w:hAnsi="Arial Narrow" w:cs="Times New Roman"/>
          <w:sz w:val="24"/>
        </w:rPr>
        <w:t xml:space="preserve">poorer </w:t>
      </w:r>
      <w:r w:rsidR="00683CE7" w:rsidRPr="00DE3845">
        <w:rPr>
          <w:rFonts w:ascii="Arial Narrow" w:hAnsi="Arial Narrow" w:cs="Times New Roman"/>
          <w:sz w:val="24"/>
        </w:rPr>
        <w:t>among the HFLE students, but on the other, the HF</w:t>
      </w:r>
      <w:r w:rsidR="00683CE7">
        <w:rPr>
          <w:rFonts w:ascii="Arial Narrow" w:hAnsi="Arial Narrow" w:cs="Times New Roman"/>
          <w:sz w:val="24"/>
        </w:rPr>
        <w:t xml:space="preserve">LE students appear to be better </w:t>
      </w:r>
      <w:r w:rsidR="00683CE7" w:rsidRPr="00DE3845">
        <w:rPr>
          <w:rFonts w:ascii="Arial Narrow" w:hAnsi="Arial Narrow" w:cs="Times New Roman"/>
          <w:sz w:val="24"/>
        </w:rPr>
        <w:t xml:space="preserve">off than non-HFLE students. It is difficult to reconcile these two outcomes and equally difficult to interpret the result of the baseline versus end-line comparison. </w:t>
      </w:r>
      <w:r w:rsidR="003B3050" w:rsidRPr="003B3050">
        <w:rPr>
          <w:rFonts w:ascii="Arial Narrow" w:hAnsi="Arial Narrow" w:cs="Times New Roman"/>
          <w:sz w:val="24"/>
        </w:rPr>
        <w:t>T</w:t>
      </w:r>
      <w:r w:rsidR="00F802B4" w:rsidRPr="003B3050">
        <w:rPr>
          <w:rFonts w:ascii="Arial Narrow" w:hAnsi="Arial Narrow" w:cs="Times New Roman"/>
          <w:sz w:val="24"/>
        </w:rPr>
        <w:t xml:space="preserve">he </w:t>
      </w:r>
      <w:r w:rsidR="003B3050" w:rsidRPr="003B3050">
        <w:rPr>
          <w:rFonts w:ascii="Arial Narrow" w:hAnsi="Arial Narrow" w:cs="Times New Roman"/>
          <w:sz w:val="24"/>
        </w:rPr>
        <w:t>negative result seems illogical</w:t>
      </w:r>
      <w:r w:rsidR="003B3050">
        <w:rPr>
          <w:rFonts w:ascii="Arial Narrow" w:hAnsi="Arial Narrow" w:cs="Times New Roman"/>
          <w:sz w:val="24"/>
        </w:rPr>
        <w:t>,</w:t>
      </w:r>
      <w:r w:rsidR="003B3050" w:rsidRPr="003B3050">
        <w:rPr>
          <w:rFonts w:ascii="Arial Narrow" w:hAnsi="Arial Narrow" w:cs="Times New Roman"/>
          <w:sz w:val="24"/>
        </w:rPr>
        <w:t xml:space="preserve"> as t</w:t>
      </w:r>
      <w:r w:rsidR="00F802B4" w:rsidRPr="003B3050">
        <w:rPr>
          <w:rFonts w:ascii="Arial Narrow" w:hAnsi="Arial Narrow" w:cs="Times New Roman"/>
          <w:sz w:val="24"/>
        </w:rPr>
        <w:t>he wors</w:t>
      </w:r>
      <w:r w:rsidR="003B3050">
        <w:rPr>
          <w:rFonts w:ascii="Arial Narrow" w:hAnsi="Arial Narrow" w:cs="Times New Roman"/>
          <w:sz w:val="24"/>
        </w:rPr>
        <w:t>e result that is expected</w:t>
      </w:r>
      <w:r w:rsidR="00F802B4" w:rsidRPr="003B3050">
        <w:rPr>
          <w:rFonts w:ascii="Arial Narrow" w:hAnsi="Arial Narrow" w:cs="Times New Roman"/>
          <w:sz w:val="24"/>
        </w:rPr>
        <w:t xml:space="preserve"> under normal circumstances is </w:t>
      </w:r>
      <w:r w:rsidR="00F802B4" w:rsidRPr="003B3050">
        <w:rPr>
          <w:rFonts w:ascii="Arial Narrow" w:hAnsi="Arial Narrow" w:cs="Times New Roman"/>
          <w:i/>
          <w:sz w:val="24"/>
        </w:rPr>
        <w:t>no difference</w:t>
      </w:r>
      <w:r w:rsidR="00F802B4" w:rsidRPr="003B3050">
        <w:rPr>
          <w:rFonts w:ascii="Arial Narrow" w:hAnsi="Arial Narrow" w:cs="Times New Roman"/>
          <w:sz w:val="24"/>
        </w:rPr>
        <w:t>.</w:t>
      </w:r>
      <w:r w:rsidR="00683CE7" w:rsidRPr="00DE3845">
        <w:rPr>
          <w:rFonts w:ascii="Arial Narrow" w:hAnsi="Arial Narrow" w:cs="Times New Roman"/>
          <w:sz w:val="24"/>
        </w:rPr>
        <w:t xml:space="preserve"> The negative outcome for the baseline versus end-line data is therefore cause for concern. </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The results also indicate that the urban HFL</w:t>
      </w:r>
      <w:r>
        <w:rPr>
          <w:rFonts w:ascii="Arial Narrow" w:hAnsi="Arial Narrow" w:cs="Times New Roman"/>
          <w:sz w:val="24"/>
        </w:rPr>
        <w:t>E students have better decision-</w:t>
      </w:r>
      <w:r w:rsidRPr="00DE3845">
        <w:rPr>
          <w:rFonts w:ascii="Arial Narrow" w:hAnsi="Arial Narrow" w:cs="Times New Roman"/>
          <w:sz w:val="24"/>
        </w:rPr>
        <w:t xml:space="preserve">making skills than the rural HFLE students, but this </w:t>
      </w:r>
      <w:r w:rsidR="002F2E67">
        <w:rPr>
          <w:rFonts w:ascii="Arial Narrow" w:hAnsi="Arial Narrow" w:cs="Times New Roman"/>
          <w:sz w:val="24"/>
        </w:rPr>
        <w:t>difference</w:t>
      </w:r>
      <w:r w:rsidR="002F2E67" w:rsidRPr="00DE3845">
        <w:rPr>
          <w:rFonts w:ascii="Arial Narrow" w:hAnsi="Arial Narrow" w:cs="Times New Roman"/>
          <w:sz w:val="24"/>
        </w:rPr>
        <w:t xml:space="preserve"> </w:t>
      </w:r>
      <w:r w:rsidRPr="00DE3845">
        <w:rPr>
          <w:rFonts w:ascii="Arial Narrow" w:hAnsi="Arial Narrow" w:cs="Times New Roman"/>
          <w:sz w:val="24"/>
        </w:rPr>
        <w:t>is small. Notably, there is n</w:t>
      </w:r>
      <w:r>
        <w:rPr>
          <w:rFonts w:ascii="Arial Narrow" w:hAnsi="Arial Narrow" w:cs="Times New Roman"/>
          <w:sz w:val="24"/>
        </w:rPr>
        <w:t>o gender disparity in decision-</w:t>
      </w:r>
      <w:r w:rsidRPr="00DE3845">
        <w:rPr>
          <w:rFonts w:ascii="Arial Narrow" w:hAnsi="Arial Narrow" w:cs="Times New Roman"/>
          <w:sz w:val="24"/>
        </w:rPr>
        <w:t xml:space="preserve">making skills among the HFLE students. </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The information obtained from the FGDs indicates that the students believe t</w:t>
      </w:r>
      <w:r>
        <w:rPr>
          <w:rFonts w:ascii="Arial Narrow" w:hAnsi="Arial Narrow" w:cs="Times New Roman"/>
          <w:sz w:val="24"/>
        </w:rPr>
        <w:t>hat they have acquired decision-</w:t>
      </w:r>
      <w:r w:rsidRPr="00DE3845">
        <w:rPr>
          <w:rFonts w:ascii="Arial Narrow" w:hAnsi="Arial Narrow" w:cs="Times New Roman"/>
          <w:sz w:val="24"/>
        </w:rPr>
        <w:t>making skills. Several students allude to this. However,</w:t>
      </w:r>
      <w:r>
        <w:rPr>
          <w:rFonts w:ascii="Arial Narrow" w:hAnsi="Arial Narrow" w:cs="Times New Roman"/>
          <w:sz w:val="24"/>
        </w:rPr>
        <w:t xml:space="preserve"> they were generally unable to provide examples of incidents in which they used the decision-making skills or to identify p</w:t>
      </w:r>
      <w:r w:rsidRPr="00DE3845">
        <w:rPr>
          <w:rFonts w:ascii="Arial Narrow" w:hAnsi="Arial Narrow" w:cs="Times New Roman"/>
          <w:sz w:val="24"/>
        </w:rPr>
        <w:t>articular strategies used in making decisions</w:t>
      </w:r>
      <w:r>
        <w:rPr>
          <w:rFonts w:ascii="Arial Narrow" w:hAnsi="Arial Narrow" w:cs="Times New Roman"/>
          <w:sz w:val="24"/>
        </w:rPr>
        <w:t>. On the one hand</w:t>
      </w:r>
      <w:r w:rsidRPr="00DE3845">
        <w:rPr>
          <w:rFonts w:ascii="Arial Narrow" w:hAnsi="Arial Narrow" w:cs="Times New Roman"/>
          <w:sz w:val="24"/>
        </w:rPr>
        <w:t xml:space="preserve">, this </w:t>
      </w:r>
      <w:r>
        <w:rPr>
          <w:rFonts w:ascii="Arial Narrow" w:hAnsi="Arial Narrow" w:cs="Times New Roman"/>
          <w:sz w:val="24"/>
        </w:rPr>
        <w:t>suggest</w:t>
      </w:r>
      <w:r w:rsidR="002F2E67">
        <w:rPr>
          <w:rFonts w:ascii="Arial Narrow" w:hAnsi="Arial Narrow" w:cs="Times New Roman"/>
          <w:sz w:val="24"/>
        </w:rPr>
        <w:t>s</w:t>
      </w:r>
      <w:r>
        <w:rPr>
          <w:rFonts w:ascii="Arial Narrow" w:hAnsi="Arial Narrow" w:cs="Times New Roman"/>
          <w:sz w:val="24"/>
        </w:rPr>
        <w:t xml:space="preserve"> that the </w:t>
      </w:r>
      <w:r w:rsidRPr="00DE3845">
        <w:rPr>
          <w:rFonts w:ascii="Arial Narrow" w:hAnsi="Arial Narrow" w:cs="Times New Roman"/>
          <w:sz w:val="24"/>
        </w:rPr>
        <w:t>concept may still be quite abstract to the students and a</w:t>
      </w:r>
      <w:r>
        <w:rPr>
          <w:rFonts w:ascii="Arial Narrow" w:hAnsi="Arial Narrow" w:cs="Times New Roman"/>
          <w:sz w:val="24"/>
        </w:rPr>
        <w:t>s such the teaching of decision-</w:t>
      </w:r>
      <w:r w:rsidRPr="00DE3845">
        <w:rPr>
          <w:rFonts w:ascii="Arial Narrow" w:hAnsi="Arial Narrow" w:cs="Times New Roman"/>
          <w:sz w:val="24"/>
        </w:rPr>
        <w:t>making skills may need to be addressed.</w:t>
      </w:r>
      <w:r>
        <w:rPr>
          <w:rFonts w:ascii="Arial Narrow" w:hAnsi="Arial Narrow" w:cs="Times New Roman"/>
          <w:sz w:val="24"/>
        </w:rPr>
        <w:t xml:space="preserve"> On the other hand, the students may not have had “big” decisions to make and they may feel that the examples that they can think of are not worthy of being mentioned.</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F802B4" w:rsidP="00683CE7">
      <w:pPr>
        <w:spacing w:after="0" w:line="240" w:lineRule="auto"/>
        <w:jc w:val="both"/>
        <w:rPr>
          <w:rFonts w:ascii="Arial Narrow" w:hAnsi="Arial Narrow" w:cs="Times New Roman"/>
          <w:sz w:val="24"/>
        </w:rPr>
      </w:pPr>
      <w:r w:rsidRPr="00F56CAA">
        <w:rPr>
          <w:rFonts w:ascii="Arial Narrow" w:hAnsi="Arial Narrow" w:cs="Times New Roman"/>
          <w:sz w:val="24"/>
        </w:rPr>
        <w:t>The conflicting quantitative results and muted qualitative indications make a clear conclusion about the effectiveness of the programme in teaching decision-making skills difficult. The findings in relation to decision-making skills are inconclusive.</w:t>
      </w:r>
      <w:r w:rsidR="00683CE7" w:rsidRPr="00DE3845">
        <w:rPr>
          <w:rFonts w:ascii="Arial Narrow" w:hAnsi="Arial Narrow" w:cs="Times New Roman"/>
          <w:sz w:val="24"/>
        </w:rPr>
        <w:t xml:space="preserve">  </w:t>
      </w:r>
    </w:p>
    <w:p w:rsidR="00683CE7" w:rsidRPr="00DE3845" w:rsidRDefault="00683CE7" w:rsidP="00683CE7">
      <w:pPr>
        <w:spacing w:after="0" w:line="240" w:lineRule="auto"/>
        <w:jc w:val="both"/>
        <w:rPr>
          <w:rFonts w:ascii="Arial Narrow" w:hAnsi="Arial Narrow" w:cs="Times New Roman"/>
          <w:sz w:val="24"/>
        </w:rPr>
      </w:pPr>
    </w:p>
    <w:p w:rsidR="00683CE7" w:rsidRPr="00A91CD1" w:rsidRDefault="00683CE7" w:rsidP="00683CE7">
      <w:pPr>
        <w:pStyle w:val="Heading3"/>
      </w:pPr>
      <w:r w:rsidRPr="00DE3845">
        <w:t>Peer Pressure and Negative Influences</w:t>
      </w: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 xml:space="preserve">Peer pressure and negative influences measures the students’ level of skills for dealing with peer pressure including their assertiveness. Two items measure this </w:t>
      </w:r>
      <w:r>
        <w:rPr>
          <w:rFonts w:ascii="Arial Narrow" w:hAnsi="Arial Narrow" w:cs="Times New Roman"/>
          <w:sz w:val="24"/>
        </w:rPr>
        <w:t>indicator</w:t>
      </w:r>
      <w:r w:rsidRPr="00DE3845">
        <w:rPr>
          <w:rFonts w:ascii="Arial Narrow" w:hAnsi="Arial Narrow" w:cs="Times New Roman"/>
          <w:sz w:val="24"/>
        </w:rPr>
        <w:t>:</w:t>
      </w:r>
    </w:p>
    <w:p w:rsidR="00683CE7" w:rsidRPr="00DE3845" w:rsidRDefault="00683CE7" w:rsidP="00683CE7">
      <w:pPr>
        <w:pStyle w:val="Tabelbreed"/>
        <w:numPr>
          <w:ilvl w:val="0"/>
          <w:numId w:val="0"/>
        </w:numPr>
        <w:spacing w:line="240" w:lineRule="auto"/>
        <w:ind w:left="502"/>
        <w:rPr>
          <w:rFonts w:ascii="Arial Narrow" w:hAnsi="Arial Narrow"/>
          <w:color w:val="262626" w:themeColor="text1" w:themeTint="D9"/>
          <w:lang w:val="en-GB"/>
        </w:rPr>
      </w:pPr>
    </w:p>
    <w:p w:rsidR="00683CE7" w:rsidRPr="00DE3845" w:rsidRDefault="00683CE7" w:rsidP="00683CE7">
      <w:pPr>
        <w:pStyle w:val="Tabelbreed"/>
        <w:numPr>
          <w:ilvl w:val="0"/>
          <w:numId w:val="65"/>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If I love someone, I do things to please them even if I don’t feel like it.</w:t>
      </w:r>
    </w:p>
    <w:p w:rsidR="00683CE7" w:rsidRPr="00DE3845" w:rsidRDefault="00683CE7" w:rsidP="00683CE7">
      <w:pPr>
        <w:pStyle w:val="Tabelbreed"/>
        <w:numPr>
          <w:ilvl w:val="0"/>
          <w:numId w:val="65"/>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 don’t stand up to my friends when they talk badly about me.</w:t>
      </w:r>
    </w:p>
    <w:p w:rsidR="00683CE7" w:rsidRPr="00DE3845" w:rsidRDefault="00683CE7" w:rsidP="00683CE7">
      <w:pPr>
        <w:spacing w:after="0" w:line="240" w:lineRule="auto"/>
        <w:jc w:val="both"/>
        <w:rPr>
          <w:rFonts w:ascii="Arial Narrow" w:hAnsi="Arial Narrow" w:cs="Times New Roman"/>
          <w:sz w:val="24"/>
        </w:rPr>
      </w:pPr>
    </w:p>
    <w:p w:rsidR="00683CE7" w:rsidRPr="001A7241" w:rsidRDefault="00683CE7" w:rsidP="00683CE7">
      <w:pPr>
        <w:pStyle w:val="Caption"/>
        <w:keepNext/>
        <w:spacing w:after="0"/>
        <w:rPr>
          <w:sz w:val="22"/>
        </w:rPr>
      </w:pPr>
      <w:bookmarkStart w:id="83" w:name="_Ref375578954"/>
      <w:bookmarkStart w:id="84" w:name="_Toc249937994"/>
      <w:r w:rsidRPr="001A7241">
        <w:rPr>
          <w:sz w:val="22"/>
        </w:rPr>
        <w:t xml:space="preserve">Table </w:t>
      </w:r>
      <w:r w:rsidR="00F802B4" w:rsidRPr="001A7241">
        <w:rPr>
          <w:sz w:val="22"/>
        </w:rPr>
        <w:fldChar w:fldCharType="begin"/>
      </w:r>
      <w:r w:rsidRPr="001A7241">
        <w:rPr>
          <w:sz w:val="22"/>
        </w:rPr>
        <w:instrText xml:space="preserve"> SEQ Table \* ARABIC </w:instrText>
      </w:r>
      <w:r w:rsidR="00F802B4" w:rsidRPr="001A7241">
        <w:rPr>
          <w:sz w:val="22"/>
        </w:rPr>
        <w:fldChar w:fldCharType="separate"/>
      </w:r>
      <w:r>
        <w:rPr>
          <w:noProof/>
          <w:sz w:val="22"/>
        </w:rPr>
        <w:t>15</w:t>
      </w:r>
      <w:r w:rsidR="00F802B4" w:rsidRPr="001A7241">
        <w:rPr>
          <w:sz w:val="22"/>
        </w:rPr>
        <w:fldChar w:fldCharType="end"/>
      </w:r>
      <w:bookmarkEnd w:id="83"/>
      <w:r w:rsidRPr="001A7241">
        <w:rPr>
          <w:sz w:val="22"/>
        </w:rPr>
        <w:t xml:space="preserve"> Performance with respect to Peer Pressure and Negative Influences</w:t>
      </w:r>
      <w:bookmarkEnd w:id="84"/>
    </w:p>
    <w:tbl>
      <w:tblPr>
        <w:tblW w:w="5000" w:type="pct"/>
        <w:tblLayout w:type="fixed"/>
        <w:tblCellMar>
          <w:left w:w="0" w:type="dxa"/>
          <w:right w:w="0" w:type="dxa"/>
        </w:tblCellMar>
        <w:tblLook w:val="04A0" w:firstRow="1" w:lastRow="0" w:firstColumn="1" w:lastColumn="0" w:noHBand="0" w:noVBand="1"/>
      </w:tblPr>
      <w:tblGrid>
        <w:gridCol w:w="1998"/>
        <w:gridCol w:w="1273"/>
        <w:gridCol w:w="1555"/>
        <w:gridCol w:w="991"/>
        <w:gridCol w:w="566"/>
        <w:gridCol w:w="1917"/>
      </w:tblGrid>
      <w:tr w:rsidR="00683CE7" w:rsidRPr="00DE3845">
        <w:trPr>
          <w:trHeight w:val="300"/>
          <w:tblHeader/>
        </w:trPr>
        <w:tc>
          <w:tcPr>
            <w:tcW w:w="1203"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Construct</w:t>
            </w:r>
          </w:p>
        </w:tc>
        <w:tc>
          <w:tcPr>
            <w:tcW w:w="1704" w:type="pct"/>
            <w:gridSpan w:val="2"/>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jc w:val="center"/>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Means</w:t>
            </w:r>
          </w:p>
        </w:tc>
        <w:tc>
          <w:tcPr>
            <w:tcW w:w="597"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Which Performs Better?</w:t>
            </w:r>
          </w:p>
        </w:tc>
        <w:tc>
          <w:tcPr>
            <w:tcW w:w="341"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Effect</w:t>
            </w:r>
          </w:p>
        </w:tc>
        <w:tc>
          <w:tcPr>
            <w:tcW w:w="1155"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Findings</w:t>
            </w:r>
          </w:p>
        </w:tc>
      </w:tr>
      <w:tr w:rsidR="00683CE7" w:rsidRPr="00DE3845">
        <w:trPr>
          <w:trHeight w:val="300"/>
        </w:trPr>
        <w:tc>
          <w:tcPr>
            <w:tcW w:w="1203" w:type="pct"/>
            <w:tcBorders>
              <w:top w:val="single" w:sz="4" w:space="0" w:color="auto"/>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versus End-Line</w:t>
            </w:r>
          </w:p>
        </w:tc>
        <w:tc>
          <w:tcPr>
            <w:tcW w:w="767"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(4.47)</w:t>
            </w:r>
          </w:p>
        </w:tc>
        <w:tc>
          <w:tcPr>
            <w:tcW w:w="937"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End-Line (4.72)</w:t>
            </w:r>
          </w:p>
        </w:tc>
        <w:tc>
          <w:tcPr>
            <w:tcW w:w="597" w:type="pct"/>
            <w:tcBorders>
              <w:top w:val="single" w:sz="4" w:space="0" w:color="auto"/>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Neither</w:t>
            </w:r>
          </w:p>
        </w:tc>
        <w:tc>
          <w:tcPr>
            <w:tcW w:w="341"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0.14</w:t>
            </w:r>
          </w:p>
        </w:tc>
        <w:tc>
          <w:tcPr>
            <w:tcW w:w="1155"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No improvement</w:t>
            </w:r>
          </w:p>
        </w:tc>
      </w:tr>
      <w:tr w:rsidR="00683CE7" w:rsidRPr="00DE3845">
        <w:trPr>
          <w:trHeight w:val="300"/>
        </w:trPr>
        <w:tc>
          <w:tcPr>
            <w:tcW w:w="1203" w:type="pct"/>
            <w:tcBorders>
              <w:left w:val="nil"/>
              <w:bottom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versus non-HFLE</w:t>
            </w:r>
          </w:p>
        </w:tc>
        <w:tc>
          <w:tcPr>
            <w:tcW w:w="767"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Pr>
                <w:rFonts w:ascii="Arial Narrow" w:eastAsia="Times New Roman" w:hAnsi="Arial Narrow" w:cs="Times New Roman"/>
                <w:color w:val="000000"/>
              </w:rPr>
              <w:t>HFLE (4.</w:t>
            </w:r>
            <w:r w:rsidRPr="00DE3845">
              <w:rPr>
                <w:rFonts w:ascii="Arial Narrow" w:eastAsia="Times New Roman" w:hAnsi="Arial Narrow" w:cs="Times New Roman"/>
                <w:color w:val="000000"/>
              </w:rPr>
              <w:t>7</w:t>
            </w:r>
            <w:r>
              <w:rPr>
                <w:rFonts w:ascii="Arial Narrow" w:eastAsia="Times New Roman" w:hAnsi="Arial Narrow" w:cs="Times New Roman"/>
                <w:color w:val="000000"/>
              </w:rPr>
              <w:t>2</w:t>
            </w:r>
            <w:r w:rsidRPr="00DE3845">
              <w:rPr>
                <w:rFonts w:ascii="Arial Narrow" w:eastAsia="Times New Roman" w:hAnsi="Arial Narrow" w:cs="Times New Roman"/>
                <w:color w:val="000000"/>
              </w:rPr>
              <w:t>)</w:t>
            </w:r>
          </w:p>
        </w:tc>
        <w:tc>
          <w:tcPr>
            <w:tcW w:w="937"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Non-HFLE (5.07)</w:t>
            </w:r>
          </w:p>
        </w:tc>
        <w:tc>
          <w:tcPr>
            <w:tcW w:w="597" w:type="pct"/>
            <w:tcBorders>
              <w:left w:val="nil"/>
              <w:bottom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w:t>
            </w:r>
          </w:p>
        </w:tc>
        <w:tc>
          <w:tcPr>
            <w:tcW w:w="341"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0.34*</w:t>
            </w:r>
          </w:p>
        </w:tc>
        <w:tc>
          <w:tcPr>
            <w:tcW w:w="1155"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Moderate improvement</w:t>
            </w:r>
          </w:p>
        </w:tc>
      </w:tr>
      <w:tr w:rsidR="00683CE7" w:rsidRPr="00DE3845">
        <w:trPr>
          <w:trHeight w:val="300"/>
        </w:trPr>
        <w:tc>
          <w:tcPr>
            <w:tcW w:w="1203" w:type="pct"/>
            <w:tcBorders>
              <w:top w:val="nil"/>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Urban versus Rural</w:t>
            </w:r>
          </w:p>
        </w:tc>
        <w:tc>
          <w:tcPr>
            <w:tcW w:w="767"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Rural (4.91)</w:t>
            </w:r>
          </w:p>
        </w:tc>
        <w:tc>
          <w:tcPr>
            <w:tcW w:w="937"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Urban (4.47)</w:t>
            </w:r>
          </w:p>
        </w:tc>
        <w:tc>
          <w:tcPr>
            <w:tcW w:w="597" w:type="pct"/>
            <w:tcBorders>
              <w:top w:val="nil"/>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Urban</w:t>
            </w:r>
          </w:p>
        </w:tc>
        <w:tc>
          <w:tcPr>
            <w:tcW w:w="341"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0.25*</w:t>
            </w:r>
          </w:p>
        </w:tc>
        <w:tc>
          <w:tcPr>
            <w:tcW w:w="1155"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Small disparity</w:t>
            </w:r>
          </w:p>
        </w:tc>
      </w:tr>
      <w:tr w:rsidR="00683CE7" w:rsidRPr="00DE3845">
        <w:trPr>
          <w:trHeight w:val="300"/>
        </w:trPr>
        <w:tc>
          <w:tcPr>
            <w:tcW w:w="1203" w:type="pct"/>
            <w:tcBorders>
              <w:top w:val="nil"/>
              <w:left w:val="nil"/>
              <w:bottom w:val="single" w:sz="4" w:space="0" w:color="auto"/>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Males versus Females</w:t>
            </w:r>
          </w:p>
        </w:tc>
        <w:tc>
          <w:tcPr>
            <w:tcW w:w="767"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Males (5.05)</w:t>
            </w:r>
          </w:p>
        </w:tc>
        <w:tc>
          <w:tcPr>
            <w:tcW w:w="937"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Females (4.35)</w:t>
            </w:r>
          </w:p>
        </w:tc>
        <w:tc>
          <w:tcPr>
            <w:tcW w:w="597" w:type="pct"/>
            <w:tcBorders>
              <w:top w:val="nil"/>
              <w:left w:val="nil"/>
              <w:bottom w:val="single" w:sz="4" w:space="0" w:color="auto"/>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Female</w:t>
            </w:r>
          </w:p>
        </w:tc>
        <w:tc>
          <w:tcPr>
            <w:tcW w:w="341"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0.42*</w:t>
            </w:r>
          </w:p>
        </w:tc>
        <w:tc>
          <w:tcPr>
            <w:tcW w:w="1155"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Moderate disparity</w:t>
            </w:r>
          </w:p>
        </w:tc>
      </w:tr>
      <w:tr w:rsidR="00683CE7" w:rsidRPr="00DE3845">
        <w:trPr>
          <w:trHeight w:val="300"/>
        </w:trPr>
        <w:tc>
          <w:tcPr>
            <w:tcW w:w="5000" w:type="pct"/>
            <w:gridSpan w:val="6"/>
            <w:tcBorders>
              <w:top w:val="single" w:sz="4" w:space="0" w:color="auto"/>
              <w:left w:val="nil"/>
              <w:right w:val="nil"/>
            </w:tcBorders>
            <w:shd w:val="clear" w:color="auto" w:fill="E6E6E6"/>
          </w:tcPr>
          <w:p w:rsidR="00683CE7" w:rsidRPr="00BA74C1" w:rsidRDefault="00683CE7" w:rsidP="00A824B1">
            <w:pPr>
              <w:spacing w:after="0" w:line="240" w:lineRule="auto"/>
              <w:rPr>
                <w:rFonts w:ascii="Arial Narrow" w:eastAsia="Times New Roman" w:hAnsi="Arial Narrow" w:cs="Calibri"/>
                <w:color w:val="000000"/>
                <w:sz w:val="18"/>
              </w:rPr>
            </w:pPr>
            <w:r w:rsidRPr="00BA74C1">
              <w:rPr>
                <w:rFonts w:ascii="Arial Narrow" w:eastAsia="Times New Roman" w:hAnsi="Arial Narrow" w:cs="Calibri"/>
                <w:color w:val="000000"/>
                <w:sz w:val="18"/>
              </w:rPr>
              <w:t>* Significance at the 5% level.</w:t>
            </w:r>
          </w:p>
        </w:tc>
      </w:tr>
      <w:tr w:rsidR="00683CE7" w:rsidRPr="00DE3845">
        <w:trPr>
          <w:trHeight w:val="300"/>
        </w:trPr>
        <w:tc>
          <w:tcPr>
            <w:tcW w:w="5000" w:type="pct"/>
            <w:gridSpan w:val="6"/>
            <w:tcBorders>
              <w:left w:val="nil"/>
              <w:bottom w:val="nil"/>
              <w:right w:val="nil"/>
            </w:tcBorders>
            <w:shd w:val="clear" w:color="auto" w:fill="E6E6E6"/>
          </w:tcPr>
          <w:p w:rsidR="00683CE7" w:rsidRPr="00BA74C1" w:rsidRDefault="00683CE7" w:rsidP="00A824B1">
            <w:pPr>
              <w:rPr>
                <w:rFonts w:ascii="Arial Narrow" w:eastAsia="Times New Roman" w:hAnsi="Arial Narrow" w:cs="Calibri"/>
                <w:color w:val="000000"/>
                <w:sz w:val="18"/>
              </w:rPr>
            </w:pPr>
            <w:r w:rsidRPr="00BA74C1">
              <w:rPr>
                <w:rFonts w:ascii="Arial Narrow" w:eastAsia="Times New Roman" w:hAnsi="Arial Narrow" w:cs="Calibri"/>
                <w:color w:val="000000"/>
                <w:sz w:val="18"/>
              </w:rPr>
              <w:t>The effect size is calculated as the mean difference divided by the standard deviation of one group.</w:t>
            </w:r>
          </w:p>
        </w:tc>
      </w:tr>
    </w:tbl>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lastRenderedPageBreak/>
        <w:t>There is no significant difference between the average levels of the construct when the baseline and e</w:t>
      </w:r>
      <w:r>
        <w:rPr>
          <w:rFonts w:ascii="Arial Narrow" w:hAnsi="Arial Narrow" w:cs="Times New Roman"/>
          <w:sz w:val="24"/>
        </w:rPr>
        <w:t>nd-line</w:t>
      </w:r>
      <w:r w:rsidRPr="00DE3845">
        <w:rPr>
          <w:rFonts w:ascii="Arial Narrow" w:hAnsi="Arial Narrow" w:cs="Times New Roman"/>
          <w:sz w:val="24"/>
        </w:rPr>
        <w:t xml:space="preserve"> data are compared, but that the average level for the HFLE students</w:t>
      </w:r>
      <w:r>
        <w:rPr>
          <w:rFonts w:ascii="Arial Narrow" w:hAnsi="Arial Narrow" w:cs="Times New Roman"/>
          <w:sz w:val="24"/>
        </w:rPr>
        <w:t xml:space="preserve"> is moderately higher</w:t>
      </w:r>
      <w:r w:rsidRPr="00DE3845">
        <w:rPr>
          <w:rFonts w:ascii="Arial Narrow" w:hAnsi="Arial Narrow" w:cs="Times New Roman"/>
          <w:sz w:val="24"/>
        </w:rPr>
        <w:t xml:space="preserve"> than that for the non-HFLE </w:t>
      </w:r>
      <w:r w:rsidRPr="005D348C">
        <w:rPr>
          <w:rFonts w:ascii="Arial Narrow" w:hAnsi="Arial Narrow" w:cs="Times New Roman"/>
          <w:sz w:val="24"/>
        </w:rPr>
        <w:t xml:space="preserve">students </w:t>
      </w:r>
      <w:r w:rsidRPr="00771355">
        <w:rPr>
          <w:rFonts w:ascii="Arial Narrow" w:hAnsi="Arial Narrow" w:cs="Times New Roman"/>
          <w:sz w:val="24"/>
        </w:rPr>
        <w:t>(</w:t>
      </w:r>
      <w:r w:rsidR="00F802B4" w:rsidRPr="00771355">
        <w:rPr>
          <w:rFonts w:ascii="Arial Narrow" w:hAnsi="Arial Narrow" w:cs="Times New Roman"/>
          <w:sz w:val="24"/>
        </w:rPr>
        <w:fldChar w:fldCharType="begin"/>
      </w:r>
      <w:r w:rsidRPr="00771355">
        <w:rPr>
          <w:rFonts w:ascii="Arial Narrow" w:hAnsi="Arial Narrow" w:cs="Times New Roman"/>
          <w:sz w:val="24"/>
        </w:rPr>
        <w:instrText xml:space="preserve"> REF _Ref375578954 \h </w:instrText>
      </w:r>
      <w:r w:rsidR="00F802B4" w:rsidRPr="00771355">
        <w:rPr>
          <w:rFonts w:ascii="Arial Narrow" w:hAnsi="Arial Narrow" w:cs="Times New Roman"/>
          <w:sz w:val="24"/>
        </w:rPr>
      </w:r>
      <w:r w:rsidR="00F802B4" w:rsidRPr="00771355">
        <w:rPr>
          <w:rFonts w:ascii="Arial Narrow" w:hAnsi="Arial Narrow" w:cs="Times New Roman"/>
          <w:sz w:val="24"/>
        </w:rPr>
        <w:fldChar w:fldCharType="separate"/>
      </w:r>
      <w:r w:rsidRPr="001A7241">
        <w:t xml:space="preserve">Table </w:t>
      </w:r>
      <w:r>
        <w:rPr>
          <w:noProof/>
        </w:rPr>
        <w:t>15</w:t>
      </w:r>
      <w:r w:rsidR="00F802B4" w:rsidRPr="00771355">
        <w:rPr>
          <w:rFonts w:ascii="Arial Narrow" w:hAnsi="Arial Narrow" w:cs="Times New Roman"/>
          <w:sz w:val="24"/>
        </w:rPr>
        <w:fldChar w:fldCharType="end"/>
      </w:r>
      <w:r w:rsidRPr="00771355">
        <w:rPr>
          <w:rFonts w:ascii="Arial Narrow" w:hAnsi="Arial Narrow" w:cs="Times New Roman"/>
          <w:sz w:val="24"/>
        </w:rPr>
        <w:t xml:space="preserve">). </w:t>
      </w:r>
      <w:r w:rsidRPr="00DE3845">
        <w:rPr>
          <w:rFonts w:ascii="Arial Narrow" w:hAnsi="Arial Narrow" w:cs="Times New Roman"/>
          <w:sz w:val="24"/>
        </w:rPr>
        <w:t>There are also both region</w:t>
      </w:r>
      <w:r>
        <w:rPr>
          <w:rFonts w:ascii="Arial Narrow" w:hAnsi="Arial Narrow" w:cs="Times New Roman"/>
          <w:sz w:val="24"/>
        </w:rPr>
        <w:t>al</w:t>
      </w:r>
      <w:r w:rsidRPr="00DE3845">
        <w:rPr>
          <w:rFonts w:ascii="Arial Narrow" w:hAnsi="Arial Narrow" w:cs="Times New Roman"/>
          <w:sz w:val="24"/>
        </w:rPr>
        <w:t xml:space="preserve"> (rural-urban) and gender disparities in the outcomes for the HFLE students. The skill level of the urban HFLE students surpasses that of the rural HFLE students by a small margin whereas in the case of the gender comparison, the margin is more moderate and the girls are ahead of the boys. </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sz w:val="24"/>
        </w:rPr>
      </w:pPr>
      <w:r w:rsidRPr="00DE3845">
        <w:rPr>
          <w:rFonts w:ascii="Arial Narrow" w:hAnsi="Arial Narrow" w:cs="Times New Roman"/>
          <w:sz w:val="24"/>
        </w:rPr>
        <w:t xml:space="preserve">Issues related to peer pressure and negative influences </w:t>
      </w:r>
      <w:r>
        <w:rPr>
          <w:rFonts w:ascii="Arial Narrow" w:hAnsi="Arial Narrow" w:cs="Times New Roman"/>
          <w:sz w:val="24"/>
        </w:rPr>
        <w:t>arose</w:t>
      </w:r>
      <w:r w:rsidRPr="00DE3845">
        <w:rPr>
          <w:rFonts w:ascii="Arial Narrow" w:hAnsi="Arial Narrow" w:cs="Times New Roman"/>
          <w:sz w:val="24"/>
        </w:rPr>
        <w:t xml:space="preserve"> often in the FGDs with the students. </w:t>
      </w:r>
      <w:r>
        <w:rPr>
          <w:rFonts w:ascii="Arial Narrow" w:hAnsi="Arial Narrow"/>
          <w:sz w:val="24"/>
        </w:rPr>
        <w:t>The students</w:t>
      </w:r>
      <w:r w:rsidRPr="00DE3845">
        <w:rPr>
          <w:rFonts w:ascii="Arial Narrow" w:hAnsi="Arial Narrow"/>
          <w:sz w:val="24"/>
        </w:rPr>
        <w:t xml:space="preserve"> indicate</w:t>
      </w:r>
      <w:r>
        <w:rPr>
          <w:rFonts w:ascii="Arial Narrow" w:hAnsi="Arial Narrow"/>
          <w:sz w:val="24"/>
        </w:rPr>
        <w:t>d</w:t>
      </w:r>
      <w:r w:rsidRPr="00DE3845">
        <w:rPr>
          <w:rFonts w:ascii="Arial Narrow" w:hAnsi="Arial Narrow"/>
          <w:sz w:val="24"/>
        </w:rPr>
        <w:t xml:space="preserve"> that the</w:t>
      </w:r>
      <w:r>
        <w:rPr>
          <w:rFonts w:ascii="Arial Narrow" w:hAnsi="Arial Narrow"/>
          <w:sz w:val="24"/>
        </w:rPr>
        <w:t>y</w:t>
      </w:r>
      <w:r w:rsidRPr="00DE3845">
        <w:rPr>
          <w:rFonts w:ascii="Arial Narrow" w:hAnsi="Arial Narrow"/>
          <w:sz w:val="24"/>
        </w:rPr>
        <w:t xml:space="preserve"> learnt how to how to deal with peer pressure – skits have been very useful in illustrating how to deal with this. A number of HFLE students also stated that they have learnt how to deal with bullying. One of the pressures that students face is </w:t>
      </w:r>
      <w:r>
        <w:rPr>
          <w:rFonts w:ascii="Arial Narrow" w:hAnsi="Arial Narrow"/>
          <w:sz w:val="24"/>
        </w:rPr>
        <w:t>that</w:t>
      </w:r>
      <w:r w:rsidRPr="00DE3845">
        <w:rPr>
          <w:rFonts w:ascii="Arial Narrow" w:hAnsi="Arial Narrow"/>
          <w:sz w:val="24"/>
        </w:rPr>
        <w:t xml:space="preserve"> of not walking away from a physical fight. If they do, they are thought of as weak and boys as not manly. Although the HFLE students admit that they still find </w:t>
      </w:r>
      <w:r>
        <w:rPr>
          <w:rFonts w:ascii="Arial Narrow" w:hAnsi="Arial Narrow"/>
          <w:sz w:val="24"/>
        </w:rPr>
        <w:t>it</w:t>
      </w:r>
      <w:r w:rsidRPr="00DE3845">
        <w:rPr>
          <w:rFonts w:ascii="Arial Narrow" w:hAnsi="Arial Narrow"/>
          <w:sz w:val="24"/>
        </w:rPr>
        <w:t xml:space="preserve"> difficult, they often draw on what they </w:t>
      </w:r>
      <w:r>
        <w:rPr>
          <w:rFonts w:ascii="Arial Narrow" w:hAnsi="Arial Narrow"/>
          <w:sz w:val="24"/>
        </w:rPr>
        <w:t xml:space="preserve">have </w:t>
      </w:r>
      <w:r w:rsidRPr="00DE3845">
        <w:rPr>
          <w:rFonts w:ascii="Arial Narrow" w:hAnsi="Arial Narrow"/>
          <w:sz w:val="24"/>
        </w:rPr>
        <w:t xml:space="preserve">learnt </w:t>
      </w:r>
      <w:r>
        <w:rPr>
          <w:rFonts w:ascii="Arial Narrow" w:hAnsi="Arial Narrow"/>
          <w:sz w:val="24"/>
        </w:rPr>
        <w:t>from HFLE</w:t>
      </w:r>
      <w:r w:rsidRPr="00DE3845">
        <w:rPr>
          <w:rFonts w:ascii="Arial Narrow" w:hAnsi="Arial Narrow"/>
          <w:sz w:val="24"/>
        </w:rPr>
        <w:t xml:space="preserve"> to help them cope with the pressures.</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sz w:val="24"/>
        </w:rPr>
      </w:pPr>
      <w:r>
        <w:rPr>
          <w:rFonts w:ascii="Arial Narrow" w:hAnsi="Arial Narrow"/>
          <w:sz w:val="24"/>
        </w:rPr>
        <w:t>Although no change is indicated by the baseline versus end-line comparison, both the HFLE versus non-HFLE comparison and the qualitative data suggest that t</w:t>
      </w:r>
      <w:r w:rsidRPr="00DE3845">
        <w:rPr>
          <w:rFonts w:ascii="Arial Narrow" w:hAnsi="Arial Narrow"/>
          <w:sz w:val="24"/>
        </w:rPr>
        <w:t xml:space="preserve">he HFLE programme </w:t>
      </w:r>
      <w:r>
        <w:rPr>
          <w:rFonts w:ascii="Arial Narrow" w:hAnsi="Arial Narrow"/>
          <w:sz w:val="24"/>
        </w:rPr>
        <w:t>has</w:t>
      </w:r>
      <w:r w:rsidRPr="00DE3845">
        <w:rPr>
          <w:rFonts w:ascii="Arial Narrow" w:hAnsi="Arial Narrow"/>
          <w:sz w:val="24"/>
        </w:rPr>
        <w:t xml:space="preserve"> </w:t>
      </w:r>
      <w:r>
        <w:rPr>
          <w:rFonts w:ascii="Arial Narrow" w:hAnsi="Arial Narrow"/>
          <w:sz w:val="24"/>
        </w:rPr>
        <w:t>improved</w:t>
      </w:r>
      <w:r w:rsidRPr="00DE3845">
        <w:rPr>
          <w:rFonts w:ascii="Arial Narrow" w:hAnsi="Arial Narrow"/>
          <w:sz w:val="24"/>
        </w:rPr>
        <w:t xml:space="preserve"> skills for dealing with peer pressure and negative influences. This effect is moderate. However, the gender disparity with respect to this construct is also moderate and should be addressed. </w:t>
      </w:r>
    </w:p>
    <w:p w:rsidR="00683CE7" w:rsidRPr="00DE3845" w:rsidRDefault="00683CE7" w:rsidP="00683CE7">
      <w:pPr>
        <w:spacing w:after="0" w:line="240" w:lineRule="auto"/>
        <w:jc w:val="both"/>
        <w:rPr>
          <w:rFonts w:ascii="Arial Narrow" w:hAnsi="Arial Narrow"/>
          <w:sz w:val="24"/>
        </w:rPr>
      </w:pPr>
    </w:p>
    <w:p w:rsidR="00683CE7" w:rsidRPr="00DE3845" w:rsidRDefault="00683CE7" w:rsidP="00683CE7">
      <w:pPr>
        <w:pStyle w:val="Heading3"/>
      </w:pPr>
      <w:r w:rsidRPr="00DE3845">
        <w:t>Conflict and Anger Management</w:t>
      </w:r>
    </w:p>
    <w:p w:rsidR="00683CE7" w:rsidRPr="00DE3845" w:rsidRDefault="00683CE7" w:rsidP="00683CE7">
      <w:pPr>
        <w:rPr>
          <w:rFonts w:ascii="Arial Narrow" w:hAnsi="Arial Narrow"/>
          <w:sz w:val="24"/>
          <w:szCs w:val="24"/>
        </w:rPr>
      </w:pPr>
      <w:r w:rsidRPr="00DE3845">
        <w:rPr>
          <w:rFonts w:ascii="Arial Narrow" w:hAnsi="Arial Narrow"/>
          <w:sz w:val="24"/>
          <w:szCs w:val="24"/>
        </w:rPr>
        <w:t xml:space="preserve">Conflict and anger management measures the students’ attitude inclusive of the extent to which they accept violence as a means of solving problems. This </w:t>
      </w:r>
      <w:r>
        <w:rPr>
          <w:rFonts w:ascii="Arial Narrow" w:hAnsi="Arial Narrow"/>
          <w:sz w:val="24"/>
          <w:szCs w:val="24"/>
        </w:rPr>
        <w:t>indicator</w:t>
      </w:r>
      <w:r w:rsidRPr="00DE3845">
        <w:rPr>
          <w:rFonts w:ascii="Arial Narrow" w:hAnsi="Arial Narrow"/>
          <w:sz w:val="24"/>
          <w:szCs w:val="24"/>
        </w:rPr>
        <w:t xml:space="preserve"> is measured by three items:</w:t>
      </w:r>
    </w:p>
    <w:p w:rsidR="00683CE7" w:rsidRPr="00DE3845" w:rsidRDefault="00683CE7" w:rsidP="00683CE7">
      <w:pPr>
        <w:pStyle w:val="Tabelbreed"/>
        <w:numPr>
          <w:ilvl w:val="0"/>
          <w:numId w:val="64"/>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 often get into fights when people do bad things to me.</w:t>
      </w:r>
    </w:p>
    <w:p w:rsidR="00683CE7" w:rsidRPr="00DE3845" w:rsidRDefault="00683CE7" w:rsidP="00683CE7">
      <w:pPr>
        <w:pStyle w:val="Tabelbreed"/>
        <w:numPr>
          <w:ilvl w:val="0"/>
          <w:numId w:val="64"/>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 have difficulty controlling my anger.</w:t>
      </w:r>
    </w:p>
    <w:p w:rsidR="00683CE7" w:rsidRPr="00DE3845" w:rsidRDefault="00683CE7" w:rsidP="00683CE7">
      <w:pPr>
        <w:pStyle w:val="Tabelbreed"/>
        <w:numPr>
          <w:ilvl w:val="0"/>
          <w:numId w:val="64"/>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If a boy backs away from a fight, I see him as a coward.</w:t>
      </w:r>
      <w:r w:rsidRPr="00DE3845">
        <w:rPr>
          <w:rStyle w:val="FootnoteReference"/>
          <w:rFonts w:ascii="Arial Narrow" w:eastAsiaTheme="majorEastAsia" w:hAnsi="Arial Narrow"/>
          <w:color w:val="262626" w:themeColor="text1" w:themeTint="D9"/>
          <w:lang w:val="en-GB"/>
        </w:rPr>
        <w:footnoteReference w:id="32"/>
      </w:r>
    </w:p>
    <w:p w:rsidR="00683CE7" w:rsidRPr="00DE3845" w:rsidRDefault="00683CE7" w:rsidP="00683CE7">
      <w:pPr>
        <w:spacing w:after="0" w:line="240" w:lineRule="auto"/>
        <w:jc w:val="both"/>
        <w:rPr>
          <w:rFonts w:ascii="Arial Narrow" w:hAnsi="Arial Narrow" w:cs="Times New Roman"/>
          <w:sz w:val="24"/>
        </w:rPr>
      </w:pPr>
    </w:p>
    <w:p w:rsidR="00683CE7" w:rsidRPr="001A7241" w:rsidRDefault="00683CE7" w:rsidP="00683CE7">
      <w:pPr>
        <w:pStyle w:val="Caption"/>
        <w:keepNext/>
        <w:spacing w:after="0"/>
        <w:rPr>
          <w:sz w:val="22"/>
        </w:rPr>
      </w:pPr>
      <w:bookmarkStart w:id="85" w:name="_Ref375578283"/>
      <w:bookmarkStart w:id="86" w:name="_Toc249937995"/>
      <w:r w:rsidRPr="001A7241">
        <w:rPr>
          <w:sz w:val="22"/>
        </w:rPr>
        <w:t xml:space="preserve">Table </w:t>
      </w:r>
      <w:r w:rsidR="00F802B4" w:rsidRPr="001A7241">
        <w:rPr>
          <w:sz w:val="22"/>
        </w:rPr>
        <w:fldChar w:fldCharType="begin"/>
      </w:r>
      <w:r w:rsidRPr="001A7241">
        <w:rPr>
          <w:sz w:val="22"/>
        </w:rPr>
        <w:instrText xml:space="preserve"> SEQ Table \* ARABIC </w:instrText>
      </w:r>
      <w:r w:rsidR="00F802B4" w:rsidRPr="001A7241">
        <w:rPr>
          <w:sz w:val="22"/>
        </w:rPr>
        <w:fldChar w:fldCharType="separate"/>
      </w:r>
      <w:r>
        <w:rPr>
          <w:noProof/>
          <w:sz w:val="22"/>
        </w:rPr>
        <w:t>16</w:t>
      </w:r>
      <w:r w:rsidR="00F802B4" w:rsidRPr="001A7241">
        <w:rPr>
          <w:sz w:val="22"/>
        </w:rPr>
        <w:fldChar w:fldCharType="end"/>
      </w:r>
      <w:bookmarkEnd w:id="85"/>
      <w:r w:rsidRPr="001A7241">
        <w:rPr>
          <w:sz w:val="22"/>
        </w:rPr>
        <w:t xml:space="preserve"> Performance with respect to Conflict and Anger Management</w:t>
      </w:r>
      <w:bookmarkEnd w:id="86"/>
    </w:p>
    <w:tbl>
      <w:tblPr>
        <w:tblW w:w="5000" w:type="pct"/>
        <w:tblLayout w:type="fixed"/>
        <w:tblCellMar>
          <w:left w:w="0" w:type="dxa"/>
          <w:right w:w="0" w:type="dxa"/>
        </w:tblCellMar>
        <w:tblLook w:val="04A0" w:firstRow="1" w:lastRow="0" w:firstColumn="1" w:lastColumn="0" w:noHBand="0" w:noVBand="1"/>
      </w:tblPr>
      <w:tblGrid>
        <w:gridCol w:w="1998"/>
        <w:gridCol w:w="1273"/>
        <w:gridCol w:w="1557"/>
        <w:gridCol w:w="989"/>
        <w:gridCol w:w="566"/>
        <w:gridCol w:w="1917"/>
      </w:tblGrid>
      <w:tr w:rsidR="00683CE7" w:rsidRPr="00DE3845">
        <w:trPr>
          <w:trHeight w:val="300"/>
          <w:tblHeader/>
        </w:trPr>
        <w:tc>
          <w:tcPr>
            <w:tcW w:w="1203"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Construct</w:t>
            </w:r>
          </w:p>
        </w:tc>
        <w:tc>
          <w:tcPr>
            <w:tcW w:w="1705" w:type="pct"/>
            <w:gridSpan w:val="2"/>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jc w:val="center"/>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Means</w:t>
            </w:r>
          </w:p>
        </w:tc>
        <w:tc>
          <w:tcPr>
            <w:tcW w:w="596"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Which Performs Better?</w:t>
            </w:r>
          </w:p>
        </w:tc>
        <w:tc>
          <w:tcPr>
            <w:tcW w:w="341"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Effect</w:t>
            </w:r>
          </w:p>
        </w:tc>
        <w:tc>
          <w:tcPr>
            <w:tcW w:w="1155"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Findings</w:t>
            </w:r>
          </w:p>
        </w:tc>
      </w:tr>
      <w:tr w:rsidR="00683CE7" w:rsidRPr="00DE3845">
        <w:trPr>
          <w:trHeight w:val="300"/>
        </w:trPr>
        <w:tc>
          <w:tcPr>
            <w:tcW w:w="1203" w:type="pct"/>
            <w:tcBorders>
              <w:top w:val="single" w:sz="4" w:space="0" w:color="auto"/>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versus End-Line</w:t>
            </w:r>
          </w:p>
        </w:tc>
        <w:tc>
          <w:tcPr>
            <w:tcW w:w="767"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(5.80)</w:t>
            </w:r>
          </w:p>
        </w:tc>
        <w:tc>
          <w:tcPr>
            <w:tcW w:w="938"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 xml:space="preserve"> End-Line (5.50)</w:t>
            </w:r>
          </w:p>
        </w:tc>
        <w:tc>
          <w:tcPr>
            <w:tcW w:w="596" w:type="pct"/>
            <w:tcBorders>
              <w:top w:val="single" w:sz="4" w:space="0" w:color="auto"/>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E</w:t>
            </w:r>
            <w:r>
              <w:rPr>
                <w:rFonts w:ascii="Arial Narrow" w:eastAsia="Times New Roman" w:hAnsi="Arial Narrow" w:cs="Times New Roman"/>
                <w:color w:val="000000"/>
              </w:rPr>
              <w:t>nd-line</w:t>
            </w:r>
          </w:p>
        </w:tc>
        <w:tc>
          <w:tcPr>
            <w:tcW w:w="341"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0.16*</w:t>
            </w:r>
          </w:p>
        </w:tc>
        <w:tc>
          <w:tcPr>
            <w:tcW w:w="1155"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Small improvement</w:t>
            </w:r>
          </w:p>
        </w:tc>
      </w:tr>
      <w:tr w:rsidR="00683CE7" w:rsidRPr="00DE3845">
        <w:trPr>
          <w:trHeight w:val="300"/>
        </w:trPr>
        <w:tc>
          <w:tcPr>
            <w:tcW w:w="1203" w:type="pct"/>
            <w:tcBorders>
              <w:left w:val="nil"/>
              <w:bottom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versus non-HFLE</w:t>
            </w:r>
          </w:p>
        </w:tc>
        <w:tc>
          <w:tcPr>
            <w:tcW w:w="767"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(6.84)</w:t>
            </w:r>
          </w:p>
        </w:tc>
        <w:tc>
          <w:tcPr>
            <w:tcW w:w="938"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Non-HFLE (7.33)</w:t>
            </w:r>
          </w:p>
        </w:tc>
        <w:tc>
          <w:tcPr>
            <w:tcW w:w="596" w:type="pct"/>
            <w:tcBorders>
              <w:left w:val="nil"/>
              <w:bottom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w:t>
            </w:r>
          </w:p>
        </w:tc>
        <w:tc>
          <w:tcPr>
            <w:tcW w:w="341"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0.23*</w:t>
            </w:r>
          </w:p>
        </w:tc>
        <w:tc>
          <w:tcPr>
            <w:tcW w:w="1155"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Small improvement</w:t>
            </w:r>
          </w:p>
        </w:tc>
      </w:tr>
      <w:tr w:rsidR="00683CE7" w:rsidRPr="00DE3845">
        <w:trPr>
          <w:trHeight w:val="300"/>
        </w:trPr>
        <w:tc>
          <w:tcPr>
            <w:tcW w:w="1203" w:type="pct"/>
            <w:tcBorders>
              <w:top w:val="nil"/>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Urban versus Rural</w:t>
            </w:r>
          </w:p>
        </w:tc>
        <w:tc>
          <w:tcPr>
            <w:tcW w:w="767"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Rural (7.53)</w:t>
            </w:r>
          </w:p>
        </w:tc>
        <w:tc>
          <w:tcPr>
            <w:tcW w:w="938"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Urban (6.84)</w:t>
            </w:r>
          </w:p>
        </w:tc>
        <w:tc>
          <w:tcPr>
            <w:tcW w:w="596" w:type="pct"/>
            <w:tcBorders>
              <w:top w:val="nil"/>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Urban</w:t>
            </w:r>
          </w:p>
        </w:tc>
        <w:tc>
          <w:tcPr>
            <w:tcW w:w="341"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0.32*</w:t>
            </w:r>
          </w:p>
        </w:tc>
        <w:tc>
          <w:tcPr>
            <w:tcW w:w="1155"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Moderate disparity</w:t>
            </w:r>
          </w:p>
        </w:tc>
      </w:tr>
      <w:tr w:rsidR="00683CE7" w:rsidRPr="00DE3845">
        <w:trPr>
          <w:trHeight w:val="300"/>
        </w:trPr>
        <w:tc>
          <w:tcPr>
            <w:tcW w:w="1203" w:type="pct"/>
            <w:tcBorders>
              <w:top w:val="nil"/>
              <w:left w:val="nil"/>
              <w:bottom w:val="single" w:sz="4" w:space="0" w:color="auto"/>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Males versus Females</w:t>
            </w:r>
          </w:p>
        </w:tc>
        <w:tc>
          <w:tcPr>
            <w:tcW w:w="767"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Males (7.24)</w:t>
            </w:r>
          </w:p>
        </w:tc>
        <w:tc>
          <w:tcPr>
            <w:tcW w:w="938"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 xml:space="preserve"> Females (6.97)</w:t>
            </w:r>
          </w:p>
        </w:tc>
        <w:tc>
          <w:tcPr>
            <w:tcW w:w="596" w:type="pct"/>
            <w:tcBorders>
              <w:top w:val="nil"/>
              <w:left w:val="nil"/>
              <w:bottom w:val="single" w:sz="4" w:space="0" w:color="auto"/>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Neither</w:t>
            </w:r>
          </w:p>
        </w:tc>
        <w:tc>
          <w:tcPr>
            <w:tcW w:w="341"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0.13</w:t>
            </w:r>
          </w:p>
        </w:tc>
        <w:tc>
          <w:tcPr>
            <w:tcW w:w="1155"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No disparity</w:t>
            </w:r>
          </w:p>
        </w:tc>
      </w:tr>
      <w:tr w:rsidR="00683CE7" w:rsidRPr="00DE3845">
        <w:trPr>
          <w:trHeight w:val="300"/>
        </w:trPr>
        <w:tc>
          <w:tcPr>
            <w:tcW w:w="5000" w:type="pct"/>
            <w:gridSpan w:val="6"/>
            <w:tcBorders>
              <w:top w:val="single" w:sz="4" w:space="0" w:color="auto"/>
              <w:left w:val="nil"/>
              <w:right w:val="nil"/>
            </w:tcBorders>
            <w:shd w:val="clear" w:color="auto" w:fill="E6E6E6"/>
          </w:tcPr>
          <w:p w:rsidR="00683CE7" w:rsidRPr="00BA74C1" w:rsidRDefault="00683CE7" w:rsidP="00A824B1">
            <w:pPr>
              <w:spacing w:after="0" w:line="240" w:lineRule="auto"/>
              <w:rPr>
                <w:rFonts w:ascii="Arial Narrow" w:eastAsia="Times New Roman" w:hAnsi="Arial Narrow" w:cs="Calibri"/>
                <w:color w:val="000000"/>
                <w:sz w:val="18"/>
              </w:rPr>
            </w:pPr>
            <w:r w:rsidRPr="00BA74C1">
              <w:rPr>
                <w:rFonts w:ascii="Arial Narrow" w:eastAsia="Times New Roman" w:hAnsi="Arial Narrow" w:cs="Calibri"/>
                <w:color w:val="000000"/>
                <w:sz w:val="18"/>
              </w:rPr>
              <w:t>* Significance at the 5% level.</w:t>
            </w:r>
          </w:p>
        </w:tc>
      </w:tr>
      <w:tr w:rsidR="00683CE7" w:rsidRPr="00DE3845">
        <w:trPr>
          <w:trHeight w:val="300"/>
        </w:trPr>
        <w:tc>
          <w:tcPr>
            <w:tcW w:w="5000" w:type="pct"/>
            <w:gridSpan w:val="6"/>
            <w:tcBorders>
              <w:left w:val="nil"/>
              <w:bottom w:val="nil"/>
              <w:right w:val="nil"/>
            </w:tcBorders>
            <w:shd w:val="clear" w:color="auto" w:fill="E6E6E6"/>
          </w:tcPr>
          <w:p w:rsidR="00683CE7" w:rsidRPr="00BA74C1" w:rsidRDefault="00683CE7" w:rsidP="00A824B1">
            <w:pPr>
              <w:rPr>
                <w:rFonts w:ascii="Arial Narrow" w:eastAsia="Times New Roman" w:hAnsi="Arial Narrow" w:cs="Calibri"/>
                <w:color w:val="000000"/>
                <w:sz w:val="18"/>
              </w:rPr>
            </w:pPr>
            <w:r w:rsidRPr="00BA74C1">
              <w:rPr>
                <w:rFonts w:ascii="Arial Narrow" w:eastAsia="Times New Roman" w:hAnsi="Arial Narrow" w:cs="Calibri"/>
                <w:color w:val="000000"/>
                <w:sz w:val="18"/>
              </w:rPr>
              <w:t>The effect size is calculated as the mean difference divided by the standard deviation of one group.</w:t>
            </w:r>
          </w:p>
        </w:tc>
      </w:tr>
    </w:tbl>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There are significant differenc</w:t>
      </w:r>
      <w:r>
        <w:rPr>
          <w:rFonts w:ascii="Arial Narrow" w:hAnsi="Arial Narrow" w:cs="Times New Roman"/>
          <w:sz w:val="24"/>
        </w:rPr>
        <w:t>es between the baseline and end-</w:t>
      </w:r>
      <w:r w:rsidRPr="00DE3845">
        <w:rPr>
          <w:rFonts w:ascii="Arial Narrow" w:hAnsi="Arial Narrow" w:cs="Times New Roman"/>
          <w:sz w:val="24"/>
        </w:rPr>
        <w:t xml:space="preserve">line data and between the HFLE and non-HFLE data for conflict and anger </w:t>
      </w:r>
      <w:r w:rsidRPr="00771355">
        <w:rPr>
          <w:rFonts w:ascii="Arial Narrow" w:hAnsi="Arial Narrow" w:cs="Times New Roman"/>
          <w:sz w:val="24"/>
        </w:rPr>
        <w:t>management (</w:t>
      </w:r>
      <w:r w:rsidR="00F802B4" w:rsidRPr="00771355">
        <w:rPr>
          <w:rFonts w:ascii="Arial Narrow" w:hAnsi="Arial Narrow" w:cs="Times New Roman"/>
          <w:sz w:val="24"/>
        </w:rPr>
        <w:fldChar w:fldCharType="begin"/>
      </w:r>
      <w:r w:rsidRPr="00771355">
        <w:rPr>
          <w:rFonts w:ascii="Arial Narrow" w:hAnsi="Arial Narrow" w:cs="Times New Roman"/>
          <w:sz w:val="24"/>
        </w:rPr>
        <w:instrText xml:space="preserve"> REF _Ref375578283 \h </w:instrText>
      </w:r>
      <w:r w:rsidR="00F802B4" w:rsidRPr="00771355">
        <w:rPr>
          <w:rFonts w:ascii="Arial Narrow" w:hAnsi="Arial Narrow" w:cs="Times New Roman"/>
          <w:sz w:val="24"/>
        </w:rPr>
      </w:r>
      <w:r w:rsidR="00F802B4" w:rsidRPr="00771355">
        <w:rPr>
          <w:rFonts w:ascii="Arial Narrow" w:hAnsi="Arial Narrow" w:cs="Times New Roman"/>
          <w:sz w:val="24"/>
        </w:rPr>
        <w:fldChar w:fldCharType="separate"/>
      </w:r>
      <w:r w:rsidRPr="001A7241">
        <w:t xml:space="preserve">Table </w:t>
      </w:r>
      <w:r>
        <w:rPr>
          <w:noProof/>
        </w:rPr>
        <w:t>16</w:t>
      </w:r>
      <w:r w:rsidR="00F802B4" w:rsidRPr="00771355">
        <w:rPr>
          <w:rFonts w:ascii="Arial Narrow" w:hAnsi="Arial Narrow" w:cs="Times New Roman"/>
          <w:sz w:val="24"/>
        </w:rPr>
        <w:fldChar w:fldCharType="end"/>
      </w:r>
      <w:r w:rsidRPr="00771355">
        <w:rPr>
          <w:rFonts w:ascii="Arial Narrow" w:hAnsi="Arial Narrow" w:cs="Times New Roman"/>
          <w:sz w:val="24"/>
        </w:rPr>
        <w:t>).</w:t>
      </w:r>
      <w:r w:rsidRPr="00DE3845">
        <w:rPr>
          <w:rFonts w:ascii="Arial Narrow" w:hAnsi="Arial Narrow" w:cs="Times New Roman"/>
          <w:sz w:val="24"/>
        </w:rPr>
        <w:t xml:space="preserve"> The results indicate </w:t>
      </w:r>
      <w:r w:rsidRPr="00DE3845">
        <w:rPr>
          <w:rFonts w:ascii="Arial Narrow" w:hAnsi="Arial Narrow" w:cs="Times New Roman"/>
          <w:sz w:val="24"/>
        </w:rPr>
        <w:lastRenderedPageBreak/>
        <w:t>that the attitude of the students are “more positive” after exposure to the HFLE programme and that the attitude of the HFLE students are “more positive” than that of the non-HFLE students. However, these improvements are small. Attitudes towards conflict and anger management are also moderately better among urban HFLE students compared</w:t>
      </w:r>
      <w:r>
        <w:rPr>
          <w:rFonts w:ascii="Arial Narrow" w:hAnsi="Arial Narrow" w:cs="Times New Roman"/>
          <w:sz w:val="24"/>
        </w:rPr>
        <w:t xml:space="preserve"> to rural HFLE students, and</w:t>
      </w:r>
      <w:r w:rsidRPr="00DE3845">
        <w:rPr>
          <w:rFonts w:ascii="Arial Narrow" w:hAnsi="Arial Narrow" w:cs="Times New Roman"/>
          <w:sz w:val="24"/>
        </w:rPr>
        <w:t xml:space="preserve"> HFLE boys and girls have similar average levels of attitude towards conflict and anger management.</w:t>
      </w:r>
    </w:p>
    <w:p w:rsidR="00683CE7" w:rsidRPr="00DE3845" w:rsidRDefault="00683CE7" w:rsidP="00683CE7">
      <w:pPr>
        <w:spacing w:after="0" w:line="240" w:lineRule="auto"/>
        <w:jc w:val="both"/>
        <w:rPr>
          <w:rFonts w:ascii="Arial Narrow" w:hAnsi="Arial Narrow" w:cs="Times New Roman"/>
          <w:sz w:val="24"/>
        </w:rPr>
      </w:pPr>
    </w:p>
    <w:p w:rsidR="00683CE7" w:rsidRDefault="00683CE7" w:rsidP="00683CE7">
      <w:pPr>
        <w:spacing w:after="0" w:line="240" w:lineRule="auto"/>
        <w:jc w:val="both"/>
        <w:rPr>
          <w:rFonts w:ascii="Arial Narrow" w:hAnsi="Arial Narrow" w:cs="Arial Narrow"/>
          <w:sz w:val="24"/>
          <w:szCs w:val="32"/>
        </w:rPr>
      </w:pPr>
      <w:r w:rsidRPr="00DE3845">
        <w:rPr>
          <w:rFonts w:ascii="Arial Narrow" w:hAnsi="Arial Narrow" w:cs="Times New Roman"/>
          <w:sz w:val="24"/>
        </w:rPr>
        <w:t xml:space="preserve">Both the students and the teachers indicate that there have been improvements in conflict and anger management. </w:t>
      </w:r>
      <w:r>
        <w:rPr>
          <w:rFonts w:ascii="Arial Narrow" w:hAnsi="Arial Narrow"/>
          <w:sz w:val="24"/>
        </w:rPr>
        <w:t>Th</w:t>
      </w:r>
      <w:r w:rsidRPr="00DE3845">
        <w:rPr>
          <w:rFonts w:ascii="Arial Narrow" w:hAnsi="Arial Narrow"/>
          <w:sz w:val="24"/>
        </w:rPr>
        <w:t xml:space="preserve">e students were able to explain the steps that they would take to control anger. </w:t>
      </w:r>
      <w:r>
        <w:rPr>
          <w:rFonts w:ascii="Arial Narrow" w:hAnsi="Arial Narrow"/>
          <w:sz w:val="24"/>
          <w:szCs w:val="20"/>
        </w:rPr>
        <w:t>They</w:t>
      </w:r>
      <w:r w:rsidRPr="00DE3845">
        <w:rPr>
          <w:rFonts w:ascii="Arial Narrow" w:hAnsi="Arial Narrow"/>
          <w:sz w:val="24"/>
          <w:szCs w:val="20"/>
        </w:rPr>
        <w:t xml:space="preserve"> gave examples of counting backward from 10-0 </w:t>
      </w:r>
      <w:r>
        <w:rPr>
          <w:rFonts w:ascii="Arial Narrow" w:hAnsi="Arial Narrow"/>
          <w:sz w:val="24"/>
          <w:szCs w:val="20"/>
        </w:rPr>
        <w:t>and other</w:t>
      </w:r>
      <w:r w:rsidRPr="00DE3845">
        <w:rPr>
          <w:rFonts w:ascii="Arial Narrow" w:hAnsi="Arial Narrow"/>
          <w:sz w:val="24"/>
          <w:szCs w:val="20"/>
        </w:rPr>
        <w:t xml:space="preserve"> or parallel examples. </w:t>
      </w:r>
      <w:r w:rsidRPr="00DE3845">
        <w:rPr>
          <w:rFonts w:ascii="Arial Narrow" w:hAnsi="Arial Narrow" w:cs="Arial Narrow"/>
          <w:sz w:val="24"/>
          <w:szCs w:val="32"/>
        </w:rPr>
        <w:t xml:space="preserve">According </w:t>
      </w:r>
      <w:r>
        <w:rPr>
          <w:rFonts w:ascii="Arial Narrow" w:hAnsi="Arial Narrow" w:cs="Arial Narrow"/>
          <w:sz w:val="24"/>
          <w:szCs w:val="32"/>
        </w:rPr>
        <w:t xml:space="preserve">to </w:t>
      </w:r>
      <w:r w:rsidRPr="00DE3845">
        <w:rPr>
          <w:rFonts w:ascii="Arial Narrow" w:hAnsi="Arial Narrow" w:cs="Arial Narrow"/>
          <w:sz w:val="24"/>
          <w:szCs w:val="32"/>
        </w:rPr>
        <w:t>one student “You take a walk, scream into a pillow, count from 1 –10.” Another student said, “Yes, when something irritate you, you just close your eyes and let things go.” Another student said, “One way to deal with anger is to walk away, or sing a song.” Some students acknowledged that HFLE helps them to “fight less”.  One student actually stopped a fight by talking to the persons and “cooling them down.” The teachers indicated that they could see the students practicing some of the steps that they were taught.</w:t>
      </w:r>
    </w:p>
    <w:p w:rsidR="00683CE7" w:rsidRPr="00E43991" w:rsidRDefault="00683CE7" w:rsidP="00683CE7">
      <w:pPr>
        <w:spacing w:after="0" w:line="240" w:lineRule="auto"/>
        <w:jc w:val="both"/>
        <w:rPr>
          <w:rFonts w:ascii="Arial Narrow" w:hAnsi="Arial Narrow" w:cs="Arial Narrow"/>
          <w:sz w:val="24"/>
          <w:szCs w:val="32"/>
        </w:rPr>
      </w:pPr>
    </w:p>
    <w:p w:rsidR="00683CE7" w:rsidRPr="00DE3845" w:rsidRDefault="00683CE7" w:rsidP="00683CE7">
      <w:pPr>
        <w:spacing w:after="0" w:line="240" w:lineRule="auto"/>
        <w:jc w:val="both"/>
        <w:rPr>
          <w:rFonts w:ascii="Arial Narrow" w:hAnsi="Arial Narrow" w:cs="Arial Narrow"/>
          <w:sz w:val="24"/>
          <w:szCs w:val="32"/>
        </w:rPr>
      </w:pPr>
      <w:r w:rsidRPr="00DE3845">
        <w:rPr>
          <w:rFonts w:ascii="Arial Narrow" w:hAnsi="Arial Narrow" w:cs="Arial Narrow"/>
          <w:sz w:val="24"/>
          <w:szCs w:val="32"/>
        </w:rPr>
        <w:t xml:space="preserve">Given the evidence of improvement </w:t>
      </w:r>
      <w:r>
        <w:rPr>
          <w:rFonts w:ascii="Arial Narrow" w:hAnsi="Arial Narrow" w:cs="Arial Narrow"/>
          <w:sz w:val="24"/>
          <w:szCs w:val="32"/>
        </w:rPr>
        <w:t xml:space="preserve">both the quantitative and </w:t>
      </w:r>
      <w:r w:rsidRPr="00DE3845">
        <w:rPr>
          <w:rFonts w:ascii="Arial Narrow" w:hAnsi="Arial Narrow" w:cs="Arial Narrow"/>
          <w:sz w:val="24"/>
          <w:szCs w:val="32"/>
        </w:rPr>
        <w:t>the qualitative data, this evaluation concludes that the HFLE programme has been effective in improving conflict and anger management. In spite of this, the extent of the improvements is small and there is rural-urban disparity</w:t>
      </w:r>
      <w:r>
        <w:rPr>
          <w:rFonts w:ascii="Arial Narrow" w:hAnsi="Arial Narrow" w:cs="Arial Narrow"/>
          <w:sz w:val="24"/>
          <w:szCs w:val="32"/>
        </w:rPr>
        <w:t>,</w:t>
      </w:r>
      <w:r w:rsidRPr="00DE3845">
        <w:rPr>
          <w:rFonts w:ascii="Arial Narrow" w:hAnsi="Arial Narrow" w:cs="Arial Narrow"/>
          <w:sz w:val="24"/>
          <w:szCs w:val="32"/>
        </w:rPr>
        <w:t xml:space="preserve"> which gives the urban students an advantage over the students of rural schools.</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pStyle w:val="Heading3"/>
      </w:pPr>
      <w:r w:rsidRPr="00DE3845">
        <w:t>Sex, Sexuality and Sexual Health</w:t>
      </w:r>
    </w:p>
    <w:p w:rsidR="00683CE7" w:rsidRPr="00DE3845" w:rsidRDefault="00683CE7" w:rsidP="00683CE7">
      <w:pPr>
        <w:rPr>
          <w:rFonts w:ascii="Arial Narrow" w:hAnsi="Arial Narrow"/>
          <w:sz w:val="24"/>
          <w:szCs w:val="24"/>
        </w:rPr>
      </w:pPr>
      <w:r>
        <w:rPr>
          <w:rFonts w:ascii="Arial Narrow" w:hAnsi="Arial Narrow"/>
          <w:sz w:val="24"/>
          <w:szCs w:val="24"/>
        </w:rPr>
        <w:t>“</w:t>
      </w:r>
      <w:r w:rsidRPr="00DE3845">
        <w:rPr>
          <w:rFonts w:ascii="Arial Narrow" w:hAnsi="Arial Narrow"/>
          <w:sz w:val="24"/>
          <w:szCs w:val="24"/>
        </w:rPr>
        <w:t>Sex, sexuality and sexual health</w:t>
      </w:r>
      <w:r>
        <w:rPr>
          <w:rFonts w:ascii="Arial Narrow" w:hAnsi="Arial Narrow"/>
          <w:sz w:val="24"/>
          <w:szCs w:val="24"/>
        </w:rPr>
        <w:t>,”</w:t>
      </w:r>
      <w:r w:rsidRPr="00DE3845">
        <w:rPr>
          <w:rFonts w:ascii="Arial Narrow" w:hAnsi="Arial Narrow"/>
          <w:sz w:val="24"/>
          <w:szCs w:val="24"/>
        </w:rPr>
        <w:t xml:space="preserve"> is a summary measure of knowledge about and attitude towards sex, sexuality and sexual health. Four items measure this </w:t>
      </w:r>
      <w:r>
        <w:rPr>
          <w:rFonts w:ascii="Arial Narrow" w:hAnsi="Arial Narrow"/>
          <w:sz w:val="24"/>
          <w:szCs w:val="24"/>
        </w:rPr>
        <w:t>indicator</w:t>
      </w:r>
      <w:r w:rsidRPr="00DE3845">
        <w:rPr>
          <w:rFonts w:ascii="Arial Narrow" w:hAnsi="Arial Narrow"/>
          <w:sz w:val="24"/>
          <w:szCs w:val="24"/>
        </w:rPr>
        <w:t>:</w:t>
      </w:r>
    </w:p>
    <w:p w:rsidR="00683CE7" w:rsidRPr="00DE3845" w:rsidRDefault="00683CE7" w:rsidP="00683CE7">
      <w:pPr>
        <w:pStyle w:val="Tabelbreed"/>
        <w:numPr>
          <w:ilvl w:val="0"/>
          <w:numId w:val="60"/>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Sexuality is the same thing as having sex or sexual intercourse</w:t>
      </w:r>
    </w:p>
    <w:p w:rsidR="00683CE7" w:rsidRPr="00DE3845" w:rsidRDefault="00683CE7" w:rsidP="00683CE7">
      <w:pPr>
        <w:pStyle w:val="Tabelbreed"/>
        <w:numPr>
          <w:ilvl w:val="0"/>
          <w:numId w:val="60"/>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It is more important for girls to abstain from sex than boys.</w:t>
      </w:r>
    </w:p>
    <w:p w:rsidR="00683CE7" w:rsidRPr="00DE3845" w:rsidRDefault="00683CE7" w:rsidP="00683CE7">
      <w:pPr>
        <w:pStyle w:val="Tabelbreed"/>
        <w:numPr>
          <w:ilvl w:val="0"/>
          <w:numId w:val="60"/>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A girl cannot get pregnant if she has sex only one time.</w:t>
      </w:r>
    </w:p>
    <w:p w:rsidR="00683CE7" w:rsidRPr="00DE3845" w:rsidRDefault="00683CE7" w:rsidP="00683CE7">
      <w:pPr>
        <w:pStyle w:val="Tabelbreed"/>
        <w:numPr>
          <w:ilvl w:val="0"/>
          <w:numId w:val="60"/>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Women should not look to do jobs that only men should do.</w:t>
      </w:r>
      <w:r w:rsidRPr="00DE3845">
        <w:rPr>
          <w:rStyle w:val="FootnoteReference"/>
          <w:rFonts w:ascii="Arial Narrow" w:eastAsiaTheme="majorEastAsia" w:hAnsi="Arial Narrow"/>
          <w:color w:val="262626" w:themeColor="text1" w:themeTint="D9"/>
          <w:lang w:val="en-GB"/>
        </w:rPr>
        <w:footnoteReference w:id="33"/>
      </w:r>
    </w:p>
    <w:p w:rsidR="00683CE7" w:rsidRPr="00DE3845" w:rsidRDefault="00683CE7" w:rsidP="00683CE7">
      <w:pPr>
        <w:pStyle w:val="Tabelbreed"/>
        <w:numPr>
          <w:ilvl w:val="0"/>
          <w:numId w:val="60"/>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Movies, videos and songs teach young people good information about sex.</w:t>
      </w:r>
    </w:p>
    <w:p w:rsidR="00683CE7" w:rsidRPr="00DE3845" w:rsidRDefault="00683CE7" w:rsidP="00683CE7">
      <w:pPr>
        <w:spacing w:after="0" w:line="240" w:lineRule="auto"/>
        <w:jc w:val="both"/>
        <w:rPr>
          <w:rFonts w:ascii="Arial Narrow" w:hAnsi="Arial Narrow" w:cs="Times New Roman"/>
          <w:sz w:val="24"/>
          <w:szCs w:val="24"/>
        </w:rPr>
      </w:pPr>
    </w:p>
    <w:p w:rsidR="00683CE7" w:rsidRPr="001A7241" w:rsidRDefault="00683CE7" w:rsidP="00683CE7">
      <w:pPr>
        <w:pStyle w:val="Caption"/>
        <w:keepNext/>
        <w:spacing w:after="0"/>
        <w:rPr>
          <w:sz w:val="22"/>
        </w:rPr>
      </w:pPr>
      <w:bookmarkStart w:id="87" w:name="_Ref375578928"/>
      <w:bookmarkStart w:id="88" w:name="_Toc249937996"/>
      <w:r w:rsidRPr="001A7241">
        <w:rPr>
          <w:sz w:val="22"/>
        </w:rPr>
        <w:t xml:space="preserve">Table </w:t>
      </w:r>
      <w:r w:rsidR="00F802B4" w:rsidRPr="001A7241">
        <w:rPr>
          <w:sz w:val="22"/>
        </w:rPr>
        <w:fldChar w:fldCharType="begin"/>
      </w:r>
      <w:r w:rsidRPr="001A7241">
        <w:rPr>
          <w:sz w:val="22"/>
        </w:rPr>
        <w:instrText xml:space="preserve"> SEQ Table \* ARABIC </w:instrText>
      </w:r>
      <w:r w:rsidR="00F802B4" w:rsidRPr="001A7241">
        <w:rPr>
          <w:sz w:val="22"/>
        </w:rPr>
        <w:fldChar w:fldCharType="separate"/>
      </w:r>
      <w:r>
        <w:rPr>
          <w:noProof/>
          <w:sz w:val="22"/>
        </w:rPr>
        <w:t>17</w:t>
      </w:r>
      <w:r w:rsidR="00F802B4" w:rsidRPr="001A7241">
        <w:rPr>
          <w:sz w:val="22"/>
        </w:rPr>
        <w:fldChar w:fldCharType="end"/>
      </w:r>
      <w:bookmarkEnd w:id="87"/>
      <w:r w:rsidRPr="001A7241">
        <w:rPr>
          <w:sz w:val="22"/>
        </w:rPr>
        <w:t xml:space="preserve"> Performance with respect to Sex, Sexuality and Sexual Health</w:t>
      </w:r>
      <w:bookmarkEnd w:id="88"/>
    </w:p>
    <w:tbl>
      <w:tblPr>
        <w:tblW w:w="5000" w:type="pct"/>
        <w:tblLayout w:type="fixed"/>
        <w:tblCellMar>
          <w:left w:w="0" w:type="dxa"/>
          <w:right w:w="0" w:type="dxa"/>
        </w:tblCellMar>
        <w:tblLook w:val="04A0" w:firstRow="1" w:lastRow="0" w:firstColumn="1" w:lastColumn="0" w:noHBand="0" w:noVBand="1"/>
      </w:tblPr>
      <w:tblGrid>
        <w:gridCol w:w="1999"/>
        <w:gridCol w:w="1411"/>
        <w:gridCol w:w="1560"/>
        <w:gridCol w:w="847"/>
        <w:gridCol w:w="566"/>
        <w:gridCol w:w="1917"/>
      </w:tblGrid>
      <w:tr w:rsidR="00683CE7" w:rsidRPr="00DE3845">
        <w:trPr>
          <w:trHeight w:val="300"/>
          <w:tblHeader/>
        </w:trPr>
        <w:tc>
          <w:tcPr>
            <w:tcW w:w="1204"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Construct</w:t>
            </w:r>
          </w:p>
        </w:tc>
        <w:tc>
          <w:tcPr>
            <w:tcW w:w="1790" w:type="pct"/>
            <w:gridSpan w:val="2"/>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jc w:val="center"/>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Means</w:t>
            </w:r>
          </w:p>
        </w:tc>
        <w:tc>
          <w:tcPr>
            <w:tcW w:w="510"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Which Performs Better?</w:t>
            </w:r>
          </w:p>
        </w:tc>
        <w:tc>
          <w:tcPr>
            <w:tcW w:w="341"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Effect</w:t>
            </w:r>
          </w:p>
        </w:tc>
        <w:tc>
          <w:tcPr>
            <w:tcW w:w="1155"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Findings</w:t>
            </w:r>
          </w:p>
        </w:tc>
      </w:tr>
      <w:tr w:rsidR="00683CE7" w:rsidRPr="00DE3845">
        <w:trPr>
          <w:trHeight w:val="300"/>
        </w:trPr>
        <w:tc>
          <w:tcPr>
            <w:tcW w:w="1204" w:type="pct"/>
            <w:tcBorders>
              <w:top w:val="single" w:sz="4" w:space="0" w:color="auto"/>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versus End-Line</w:t>
            </w:r>
          </w:p>
        </w:tc>
        <w:tc>
          <w:tcPr>
            <w:tcW w:w="850"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(12.28)</w:t>
            </w:r>
          </w:p>
        </w:tc>
        <w:tc>
          <w:tcPr>
            <w:tcW w:w="940"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 xml:space="preserve"> End-Line (12.58)</w:t>
            </w:r>
          </w:p>
        </w:tc>
        <w:tc>
          <w:tcPr>
            <w:tcW w:w="510" w:type="pct"/>
            <w:tcBorders>
              <w:top w:val="single" w:sz="4" w:space="0" w:color="auto"/>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Neither</w:t>
            </w:r>
          </w:p>
        </w:tc>
        <w:tc>
          <w:tcPr>
            <w:tcW w:w="341"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0.09</w:t>
            </w:r>
          </w:p>
        </w:tc>
        <w:tc>
          <w:tcPr>
            <w:tcW w:w="1155"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No improvement</w:t>
            </w:r>
          </w:p>
        </w:tc>
      </w:tr>
      <w:tr w:rsidR="00683CE7" w:rsidRPr="00DE3845">
        <w:trPr>
          <w:trHeight w:val="300"/>
        </w:trPr>
        <w:tc>
          <w:tcPr>
            <w:tcW w:w="1204" w:type="pct"/>
            <w:tcBorders>
              <w:left w:val="nil"/>
              <w:bottom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versus non-HFLE</w:t>
            </w:r>
          </w:p>
        </w:tc>
        <w:tc>
          <w:tcPr>
            <w:tcW w:w="850"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(9.49)</w:t>
            </w:r>
          </w:p>
        </w:tc>
        <w:tc>
          <w:tcPr>
            <w:tcW w:w="940"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Non-HFLE (9.89)</w:t>
            </w:r>
          </w:p>
        </w:tc>
        <w:tc>
          <w:tcPr>
            <w:tcW w:w="510" w:type="pct"/>
            <w:tcBorders>
              <w:left w:val="nil"/>
              <w:bottom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w:t>
            </w:r>
          </w:p>
        </w:tc>
        <w:tc>
          <w:tcPr>
            <w:tcW w:w="341"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0.16*</w:t>
            </w:r>
          </w:p>
        </w:tc>
        <w:tc>
          <w:tcPr>
            <w:tcW w:w="1155"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Small improvement</w:t>
            </w:r>
          </w:p>
        </w:tc>
      </w:tr>
      <w:tr w:rsidR="00683CE7" w:rsidRPr="00DE3845">
        <w:trPr>
          <w:trHeight w:val="300"/>
        </w:trPr>
        <w:tc>
          <w:tcPr>
            <w:tcW w:w="1204" w:type="pct"/>
            <w:tcBorders>
              <w:top w:val="nil"/>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Urban versus Rural</w:t>
            </w:r>
          </w:p>
        </w:tc>
        <w:tc>
          <w:tcPr>
            <w:tcW w:w="850"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Rural (13.04)</w:t>
            </w:r>
          </w:p>
        </w:tc>
        <w:tc>
          <w:tcPr>
            <w:tcW w:w="940"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Urban (11.76)</w:t>
            </w:r>
          </w:p>
        </w:tc>
        <w:tc>
          <w:tcPr>
            <w:tcW w:w="510" w:type="pct"/>
            <w:tcBorders>
              <w:top w:val="nil"/>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Urban</w:t>
            </w:r>
          </w:p>
        </w:tc>
        <w:tc>
          <w:tcPr>
            <w:tcW w:w="341"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0.42*</w:t>
            </w:r>
          </w:p>
        </w:tc>
        <w:tc>
          <w:tcPr>
            <w:tcW w:w="1155"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Moderate disparity</w:t>
            </w:r>
          </w:p>
        </w:tc>
      </w:tr>
      <w:tr w:rsidR="00683CE7" w:rsidRPr="00DE3845">
        <w:trPr>
          <w:trHeight w:val="300"/>
        </w:trPr>
        <w:tc>
          <w:tcPr>
            <w:tcW w:w="1204" w:type="pct"/>
            <w:tcBorders>
              <w:top w:val="nil"/>
              <w:left w:val="nil"/>
              <w:bottom w:val="single" w:sz="4" w:space="0" w:color="auto"/>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Males versus Females</w:t>
            </w:r>
          </w:p>
        </w:tc>
        <w:tc>
          <w:tcPr>
            <w:tcW w:w="850"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Males (12.18)</w:t>
            </w:r>
          </w:p>
        </w:tc>
        <w:tc>
          <w:tcPr>
            <w:tcW w:w="940"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 xml:space="preserve"> Females (12.18)</w:t>
            </w:r>
          </w:p>
        </w:tc>
        <w:tc>
          <w:tcPr>
            <w:tcW w:w="510" w:type="pct"/>
            <w:tcBorders>
              <w:top w:val="nil"/>
              <w:left w:val="nil"/>
              <w:bottom w:val="single" w:sz="4" w:space="0" w:color="auto"/>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Neither</w:t>
            </w:r>
          </w:p>
        </w:tc>
        <w:tc>
          <w:tcPr>
            <w:tcW w:w="341"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0.00</w:t>
            </w:r>
          </w:p>
        </w:tc>
        <w:tc>
          <w:tcPr>
            <w:tcW w:w="1155"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No disparity</w:t>
            </w:r>
          </w:p>
        </w:tc>
      </w:tr>
      <w:tr w:rsidR="00683CE7" w:rsidRPr="00DE3845">
        <w:trPr>
          <w:trHeight w:val="300"/>
        </w:trPr>
        <w:tc>
          <w:tcPr>
            <w:tcW w:w="5000" w:type="pct"/>
            <w:gridSpan w:val="6"/>
            <w:tcBorders>
              <w:top w:val="single" w:sz="4" w:space="0" w:color="auto"/>
              <w:left w:val="nil"/>
              <w:right w:val="nil"/>
            </w:tcBorders>
            <w:shd w:val="clear" w:color="auto" w:fill="E6E6E6"/>
          </w:tcPr>
          <w:p w:rsidR="00683CE7" w:rsidRPr="00BA74C1" w:rsidRDefault="00683CE7" w:rsidP="00A824B1">
            <w:pPr>
              <w:spacing w:after="0" w:line="240" w:lineRule="auto"/>
              <w:rPr>
                <w:rFonts w:ascii="Arial Narrow" w:eastAsia="Times New Roman" w:hAnsi="Arial Narrow" w:cs="Calibri"/>
                <w:color w:val="000000"/>
                <w:sz w:val="18"/>
              </w:rPr>
            </w:pPr>
            <w:r w:rsidRPr="00BA74C1">
              <w:rPr>
                <w:rFonts w:ascii="Arial Narrow" w:eastAsia="Times New Roman" w:hAnsi="Arial Narrow" w:cs="Calibri"/>
                <w:color w:val="000000"/>
                <w:sz w:val="18"/>
              </w:rPr>
              <w:t>* Significance at the 5% level.</w:t>
            </w:r>
          </w:p>
        </w:tc>
      </w:tr>
      <w:tr w:rsidR="00683CE7" w:rsidRPr="00DE3845">
        <w:trPr>
          <w:trHeight w:val="300"/>
        </w:trPr>
        <w:tc>
          <w:tcPr>
            <w:tcW w:w="5000" w:type="pct"/>
            <w:gridSpan w:val="6"/>
            <w:tcBorders>
              <w:left w:val="nil"/>
              <w:bottom w:val="nil"/>
              <w:right w:val="nil"/>
            </w:tcBorders>
            <w:shd w:val="clear" w:color="auto" w:fill="E6E6E6"/>
          </w:tcPr>
          <w:p w:rsidR="00683CE7" w:rsidRPr="00BA74C1" w:rsidRDefault="00683CE7" w:rsidP="00A824B1">
            <w:pPr>
              <w:rPr>
                <w:rFonts w:ascii="Arial Narrow" w:eastAsia="Times New Roman" w:hAnsi="Arial Narrow" w:cs="Calibri"/>
                <w:color w:val="000000"/>
                <w:sz w:val="18"/>
              </w:rPr>
            </w:pPr>
            <w:r w:rsidRPr="00BA74C1">
              <w:rPr>
                <w:rFonts w:ascii="Arial Narrow" w:eastAsia="Times New Roman" w:hAnsi="Arial Narrow" w:cs="Calibri"/>
                <w:color w:val="000000"/>
                <w:sz w:val="18"/>
              </w:rPr>
              <w:t>The effect size is calculated as the mean difference divided by the standard deviation of one group.</w:t>
            </w:r>
          </w:p>
        </w:tc>
      </w:tr>
    </w:tbl>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lastRenderedPageBreak/>
        <w:t xml:space="preserve">The results </w:t>
      </w:r>
      <w:r w:rsidRPr="00A91CD1">
        <w:rPr>
          <w:rFonts w:ascii="Arial Narrow" w:hAnsi="Arial Narrow" w:cs="Times New Roman"/>
          <w:sz w:val="24"/>
        </w:rPr>
        <w:t>(</w:t>
      </w:r>
      <w:r w:rsidR="00F802B4" w:rsidRPr="00A91CD1">
        <w:rPr>
          <w:rFonts w:ascii="Arial Narrow" w:hAnsi="Arial Narrow" w:cs="Times New Roman"/>
          <w:sz w:val="24"/>
        </w:rPr>
        <w:fldChar w:fldCharType="begin"/>
      </w:r>
      <w:r w:rsidRPr="00A91CD1">
        <w:rPr>
          <w:rFonts w:ascii="Arial Narrow" w:hAnsi="Arial Narrow" w:cs="Times New Roman"/>
          <w:sz w:val="24"/>
        </w:rPr>
        <w:instrText xml:space="preserve"> REF _Ref375578928 \h </w:instrText>
      </w:r>
      <w:r w:rsidR="00F802B4" w:rsidRPr="00A91CD1">
        <w:rPr>
          <w:rFonts w:ascii="Arial Narrow" w:hAnsi="Arial Narrow" w:cs="Times New Roman"/>
          <w:sz w:val="24"/>
        </w:rPr>
      </w:r>
      <w:r w:rsidR="00F802B4" w:rsidRPr="00A91CD1">
        <w:rPr>
          <w:rFonts w:ascii="Arial Narrow" w:hAnsi="Arial Narrow" w:cs="Times New Roman"/>
          <w:sz w:val="24"/>
        </w:rPr>
        <w:fldChar w:fldCharType="separate"/>
      </w:r>
      <w:r w:rsidRPr="001A7241">
        <w:t xml:space="preserve">Table </w:t>
      </w:r>
      <w:r>
        <w:rPr>
          <w:noProof/>
        </w:rPr>
        <w:t>17</w:t>
      </w:r>
      <w:r w:rsidR="00F802B4" w:rsidRPr="00A91CD1">
        <w:rPr>
          <w:rFonts w:ascii="Arial Narrow" w:hAnsi="Arial Narrow" w:cs="Times New Roman"/>
          <w:sz w:val="24"/>
        </w:rPr>
        <w:fldChar w:fldCharType="end"/>
      </w:r>
      <w:r w:rsidRPr="00A91CD1">
        <w:rPr>
          <w:rFonts w:ascii="Arial Narrow" w:hAnsi="Arial Narrow" w:cs="Times New Roman"/>
          <w:sz w:val="24"/>
        </w:rPr>
        <w:t>)</w:t>
      </w:r>
      <w:r w:rsidRPr="00DE3845">
        <w:rPr>
          <w:rFonts w:ascii="Arial Narrow" w:hAnsi="Arial Narrow" w:cs="Times New Roman"/>
          <w:sz w:val="24"/>
        </w:rPr>
        <w:t xml:space="preserve"> indicate that there is no improvement in knowledge and attitude towards sex, sexuality and sexual health among the HFLE students, but that the HFLE students are slightly better positioned than the non-HFLE students. In contrast there is a moderate rural-urban disparity, which favours the urban students.</w:t>
      </w:r>
    </w:p>
    <w:p w:rsidR="00683CE7" w:rsidRPr="00DE3845" w:rsidRDefault="00683CE7" w:rsidP="00683CE7">
      <w:pPr>
        <w:spacing w:after="0" w:line="240" w:lineRule="auto"/>
        <w:jc w:val="both"/>
        <w:rPr>
          <w:rFonts w:ascii="Arial Narrow" w:hAnsi="Arial Narrow" w:cs="Times New Roman"/>
          <w:sz w:val="24"/>
        </w:rPr>
      </w:pPr>
    </w:p>
    <w:p w:rsidR="00683CE7" w:rsidRDefault="00683CE7" w:rsidP="00683CE7">
      <w:pPr>
        <w:spacing w:after="0" w:line="240" w:lineRule="auto"/>
        <w:jc w:val="both"/>
        <w:rPr>
          <w:rFonts w:ascii="Arial Narrow" w:hAnsi="Arial Narrow"/>
          <w:sz w:val="24"/>
          <w:szCs w:val="20"/>
        </w:rPr>
      </w:pPr>
      <w:r w:rsidRPr="00DE3845">
        <w:rPr>
          <w:rFonts w:ascii="Arial Narrow" w:hAnsi="Arial Narrow"/>
          <w:color w:val="000000"/>
          <w:sz w:val="24"/>
        </w:rPr>
        <w:t>In the FGDs the students often referred to learning about sex, sexuality and sexual health and this seem contradictory to the observed lack of significant effect among the HFLE students (baseline versus end-line</w:t>
      </w:r>
      <w:r w:rsidRPr="001A7241">
        <w:rPr>
          <w:rFonts w:ascii="Arial Narrow" w:hAnsi="Arial Narrow"/>
          <w:color w:val="000000"/>
          <w:sz w:val="24"/>
        </w:rPr>
        <w:t xml:space="preserve">). </w:t>
      </w:r>
      <w:r w:rsidRPr="001A7241">
        <w:rPr>
          <w:rFonts w:ascii="Arial Narrow" w:hAnsi="Arial Narrow"/>
          <w:sz w:val="24"/>
        </w:rPr>
        <w:t xml:space="preserve">A female student described a scenario </w:t>
      </w:r>
      <w:r w:rsidR="003B3050">
        <w:rPr>
          <w:rFonts w:ascii="Arial Narrow" w:hAnsi="Arial Narrow"/>
          <w:sz w:val="24"/>
        </w:rPr>
        <w:t>and techniques she would use to abstain from sex</w:t>
      </w:r>
      <w:r w:rsidRPr="003B3050">
        <w:rPr>
          <w:rFonts w:ascii="Arial Narrow" w:hAnsi="Arial Narrow"/>
          <w:sz w:val="24"/>
        </w:rPr>
        <w:t>:</w:t>
      </w:r>
      <w:r w:rsidRPr="001A7241">
        <w:rPr>
          <w:rFonts w:ascii="Arial Narrow" w:hAnsi="Arial Narrow"/>
          <w:sz w:val="24"/>
        </w:rPr>
        <w:t xml:space="preserve"> avoiding male students who are known to try to solicit sex from girls or by explaining to them that her education is a priority.  A number of students said, “HFLE helps you to understand things that are happening in your life”, for example</w:t>
      </w:r>
      <w:r w:rsidRPr="00DE3845">
        <w:rPr>
          <w:rFonts w:ascii="Arial Narrow" w:hAnsi="Arial Narrow"/>
          <w:sz w:val="24"/>
        </w:rPr>
        <w:t xml:space="preserve"> puberty, and it helps you to “control your feelings”.  More than one student said that HFLE teaches you “sexuality is not the same as sex.” Some students indicated that the HFLE classes taught them how to </w:t>
      </w:r>
      <w:r>
        <w:rPr>
          <w:rFonts w:ascii="Arial Narrow" w:hAnsi="Arial Narrow"/>
          <w:sz w:val="24"/>
        </w:rPr>
        <w:t>improve</w:t>
      </w:r>
      <w:r w:rsidRPr="00DE3845">
        <w:rPr>
          <w:rFonts w:ascii="Arial Narrow" w:hAnsi="Arial Narrow"/>
          <w:sz w:val="24"/>
        </w:rPr>
        <w:t xml:space="preserve"> proper personal hygiene. </w:t>
      </w:r>
      <w:r>
        <w:rPr>
          <w:rFonts w:ascii="Arial Narrow" w:hAnsi="Arial Narrow"/>
          <w:sz w:val="24"/>
        </w:rPr>
        <w:t>Students also indicated t</w:t>
      </w:r>
      <w:r w:rsidRPr="00DE3845">
        <w:rPr>
          <w:rFonts w:ascii="Arial Narrow" w:hAnsi="Arial Narrow"/>
          <w:sz w:val="24"/>
        </w:rPr>
        <w:t xml:space="preserve">hat they learnt about “preventing pregnancy” and </w:t>
      </w:r>
      <w:r w:rsidRPr="00DE3845">
        <w:rPr>
          <w:rFonts w:ascii="Arial Narrow" w:hAnsi="Arial Narrow" w:cs="Arial Narrow"/>
          <w:sz w:val="24"/>
          <w:szCs w:val="32"/>
        </w:rPr>
        <w:t>about how to use a condom. In contrast, o</w:t>
      </w:r>
      <w:r w:rsidRPr="00DE3845">
        <w:rPr>
          <w:rFonts w:ascii="Arial Narrow" w:hAnsi="Arial Narrow"/>
          <w:sz w:val="24"/>
          <w:szCs w:val="20"/>
        </w:rPr>
        <w:t xml:space="preserve">ne non-HFLE male student reported that females could drink “ice-water” after sex, </w:t>
      </w:r>
      <w:r>
        <w:rPr>
          <w:rFonts w:ascii="Arial Narrow" w:hAnsi="Arial Narrow"/>
          <w:sz w:val="24"/>
          <w:szCs w:val="20"/>
        </w:rPr>
        <w:t>to prevent</w:t>
      </w:r>
      <w:r w:rsidRPr="00DE3845">
        <w:rPr>
          <w:rFonts w:ascii="Arial Narrow" w:hAnsi="Arial Narrow"/>
          <w:sz w:val="24"/>
          <w:szCs w:val="20"/>
        </w:rPr>
        <w:t xml:space="preserve"> pregnancy. </w:t>
      </w:r>
    </w:p>
    <w:p w:rsidR="00683CE7" w:rsidRPr="00DE3845" w:rsidRDefault="00683CE7" w:rsidP="00683CE7">
      <w:pPr>
        <w:spacing w:after="0" w:line="240" w:lineRule="auto"/>
        <w:jc w:val="both"/>
        <w:rPr>
          <w:rFonts w:ascii="Arial Narrow" w:hAnsi="Arial Narrow"/>
          <w:color w:val="000000"/>
          <w:sz w:val="24"/>
        </w:rPr>
      </w:pPr>
    </w:p>
    <w:p w:rsidR="00683CE7" w:rsidRPr="00DE3845" w:rsidRDefault="00F802B4" w:rsidP="00683CE7">
      <w:pPr>
        <w:spacing w:after="0" w:line="240" w:lineRule="auto"/>
        <w:jc w:val="both"/>
        <w:rPr>
          <w:rFonts w:ascii="Arial Narrow" w:hAnsi="Arial Narrow"/>
          <w:color w:val="000000"/>
          <w:sz w:val="24"/>
        </w:rPr>
      </w:pPr>
      <w:r w:rsidRPr="00F56CAA">
        <w:rPr>
          <w:rFonts w:ascii="Arial Narrow" w:hAnsi="Arial Narrow"/>
          <w:color w:val="000000"/>
          <w:sz w:val="24"/>
        </w:rPr>
        <w:t>The general enthusiasm and spontaneity with which the students spoke about this issue suggests that there is more to the effect than indicated by the comparison of construct means.</w:t>
      </w:r>
      <w:r w:rsidR="00683CE7" w:rsidRPr="00DE3845">
        <w:rPr>
          <w:rFonts w:ascii="Arial Narrow" w:hAnsi="Arial Narrow"/>
          <w:color w:val="000000"/>
          <w:sz w:val="24"/>
        </w:rPr>
        <w:t xml:space="preserve"> It is clear that this issue was addressed in the HFLE classes; however, the effect of the programme in relation to this indicator appears to be marginal. At the same time there is a moderate rural-urban gap that raises concerns.</w:t>
      </w:r>
      <w:r w:rsidR="00683CE7">
        <w:rPr>
          <w:rFonts w:ascii="Arial Narrow" w:hAnsi="Arial Narrow"/>
          <w:color w:val="000000"/>
          <w:sz w:val="24"/>
        </w:rPr>
        <w:t xml:space="preserve"> It may be that there are rural-urban differences in the teachers’ attitudes</w:t>
      </w:r>
      <w:r w:rsidR="0045170C">
        <w:rPr>
          <w:rFonts w:ascii="Arial Narrow" w:hAnsi="Arial Narrow"/>
          <w:color w:val="000000"/>
          <w:sz w:val="24"/>
        </w:rPr>
        <w:t xml:space="preserve"> to teaching</w:t>
      </w:r>
      <w:r w:rsidR="00683CE7">
        <w:rPr>
          <w:rFonts w:ascii="Arial Narrow" w:hAnsi="Arial Narrow"/>
          <w:color w:val="000000"/>
          <w:sz w:val="24"/>
        </w:rPr>
        <w:t xml:space="preserve"> sex education.</w:t>
      </w:r>
    </w:p>
    <w:p w:rsidR="00683CE7" w:rsidRPr="00DE3845" w:rsidRDefault="00683CE7" w:rsidP="00683CE7">
      <w:pPr>
        <w:spacing w:after="0" w:line="240" w:lineRule="auto"/>
        <w:jc w:val="both"/>
        <w:rPr>
          <w:rFonts w:ascii="Arial Narrow" w:hAnsi="Arial Narrow"/>
          <w:color w:val="000000"/>
          <w:sz w:val="24"/>
        </w:rPr>
      </w:pPr>
    </w:p>
    <w:p w:rsidR="00683CE7" w:rsidRPr="00DE3845" w:rsidRDefault="00683CE7" w:rsidP="00683CE7">
      <w:pPr>
        <w:spacing w:after="0" w:line="240" w:lineRule="auto"/>
        <w:jc w:val="both"/>
        <w:rPr>
          <w:rFonts w:ascii="Arial Narrow" w:hAnsi="Arial Narrow"/>
          <w:color w:val="000000"/>
          <w:sz w:val="24"/>
        </w:rPr>
      </w:pPr>
      <w:r w:rsidRPr="00DE3845">
        <w:rPr>
          <w:rFonts w:ascii="Arial Narrow" w:hAnsi="Arial Narrow"/>
          <w:color w:val="000000"/>
          <w:sz w:val="24"/>
        </w:rPr>
        <w:t>The HFLE and non-HFLE students are compared based on almost entirely knowledge item</w:t>
      </w:r>
      <w:r>
        <w:rPr>
          <w:rFonts w:ascii="Arial Narrow" w:hAnsi="Arial Narrow"/>
          <w:color w:val="000000"/>
          <w:sz w:val="24"/>
        </w:rPr>
        <w:t>s</w:t>
      </w:r>
      <w:r w:rsidRPr="00DE3845">
        <w:rPr>
          <w:rFonts w:ascii="Arial Narrow" w:hAnsi="Arial Narrow"/>
          <w:color w:val="000000"/>
          <w:sz w:val="24"/>
        </w:rPr>
        <w:t xml:space="preserve"> (item 4 not included). As such</w:t>
      </w:r>
      <w:r w:rsidR="0045170C">
        <w:rPr>
          <w:rFonts w:ascii="Arial Narrow" w:hAnsi="Arial Narrow"/>
          <w:color w:val="000000"/>
          <w:sz w:val="24"/>
        </w:rPr>
        <w:t>,</w:t>
      </w:r>
      <w:r w:rsidRPr="00DE3845">
        <w:rPr>
          <w:rFonts w:ascii="Arial Narrow" w:hAnsi="Arial Narrow"/>
          <w:color w:val="000000"/>
          <w:sz w:val="24"/>
        </w:rPr>
        <w:t xml:space="preserve"> the very sm</w:t>
      </w:r>
      <w:r>
        <w:rPr>
          <w:rFonts w:ascii="Arial Narrow" w:hAnsi="Arial Narrow"/>
          <w:color w:val="000000"/>
          <w:sz w:val="24"/>
        </w:rPr>
        <w:t>all difference in performance between</w:t>
      </w:r>
      <w:r w:rsidRPr="00DE3845">
        <w:rPr>
          <w:rFonts w:ascii="Arial Narrow" w:hAnsi="Arial Narrow"/>
          <w:color w:val="000000"/>
          <w:sz w:val="24"/>
        </w:rPr>
        <w:t xml:space="preserve"> these two groups likely reflects a teaching issue in the HFLE programme. The mean of this construct can have a minimum of 4 in this comparison. </w:t>
      </w:r>
      <w:r>
        <w:rPr>
          <w:rFonts w:ascii="Arial Narrow" w:hAnsi="Arial Narrow"/>
          <w:color w:val="000000"/>
          <w:sz w:val="24"/>
        </w:rPr>
        <w:t>This value</w:t>
      </w:r>
      <w:r w:rsidRPr="00DE3845">
        <w:rPr>
          <w:rFonts w:ascii="Arial Narrow" w:hAnsi="Arial Narrow"/>
          <w:color w:val="000000"/>
          <w:sz w:val="24"/>
        </w:rPr>
        <w:t xml:space="preserve"> would indicate that all the students are</w:t>
      </w:r>
      <w:r>
        <w:rPr>
          <w:rFonts w:ascii="Arial Narrow" w:hAnsi="Arial Narrow"/>
          <w:color w:val="000000"/>
          <w:sz w:val="24"/>
        </w:rPr>
        <w:t xml:space="preserve"> very</w:t>
      </w:r>
      <w:r w:rsidRPr="00DE3845">
        <w:rPr>
          <w:rFonts w:ascii="Arial Narrow" w:hAnsi="Arial Narrow"/>
          <w:color w:val="000000"/>
          <w:sz w:val="24"/>
        </w:rPr>
        <w:t xml:space="preserve"> certain of the answers. That it is in reality as high as 9.49 means that the HFLE students are just as likely to either get the answers correct or incorrect. That is, they give an answer that on average falls between 2 and 3 on the 4-point rating scales. The teaching of the content therefore </w:t>
      </w:r>
      <w:r>
        <w:rPr>
          <w:rFonts w:ascii="Arial Narrow" w:hAnsi="Arial Narrow"/>
          <w:color w:val="000000"/>
          <w:sz w:val="24"/>
        </w:rPr>
        <w:t>seems to be an issue here</w:t>
      </w:r>
      <w:r w:rsidRPr="00DE3845">
        <w:rPr>
          <w:rFonts w:ascii="Arial Narrow" w:hAnsi="Arial Narrow"/>
          <w:color w:val="000000"/>
          <w:sz w:val="24"/>
        </w:rPr>
        <w:t>.</w:t>
      </w:r>
    </w:p>
    <w:p w:rsidR="00683CE7" w:rsidRPr="00DE3845" w:rsidRDefault="00683CE7" w:rsidP="00683CE7">
      <w:pPr>
        <w:spacing w:after="0" w:line="240" w:lineRule="auto"/>
        <w:jc w:val="both"/>
      </w:pPr>
    </w:p>
    <w:p w:rsidR="00683CE7" w:rsidRPr="00DE3845" w:rsidRDefault="00683CE7" w:rsidP="00683CE7">
      <w:pPr>
        <w:pStyle w:val="Heading3"/>
      </w:pPr>
      <w:r w:rsidRPr="00DE3845">
        <w:t>Transmission of STDs</w:t>
      </w: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Transmission of STDs measures knowledge about transmission of STDs</w:t>
      </w:r>
      <w:r>
        <w:rPr>
          <w:rFonts w:ascii="Arial Narrow" w:hAnsi="Arial Narrow" w:cs="Times New Roman"/>
          <w:sz w:val="24"/>
        </w:rPr>
        <w:t>,</w:t>
      </w:r>
      <w:r w:rsidRPr="00DE3845">
        <w:rPr>
          <w:rFonts w:ascii="Arial Narrow" w:hAnsi="Arial Narrow" w:cs="Times New Roman"/>
          <w:sz w:val="24"/>
        </w:rPr>
        <w:t xml:space="preserve"> which can give an indication of the students’ abilities to protect their reproductive health. Four items measure this </w:t>
      </w:r>
      <w:r>
        <w:rPr>
          <w:rFonts w:ascii="Arial Narrow" w:hAnsi="Arial Narrow" w:cs="Times New Roman"/>
          <w:sz w:val="24"/>
        </w:rPr>
        <w:t>indicator</w:t>
      </w:r>
      <w:r w:rsidRPr="00DE3845">
        <w:rPr>
          <w:rFonts w:ascii="Arial Narrow" w:hAnsi="Arial Narrow" w:cs="Times New Roman"/>
          <w:sz w:val="24"/>
        </w:rPr>
        <w:t>:</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pStyle w:val="Tabelbreed"/>
        <w:numPr>
          <w:ilvl w:val="0"/>
          <w:numId w:val="61"/>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Young people do not get sexually transmitted diseases (STDs) easily.</w:t>
      </w:r>
    </w:p>
    <w:p w:rsidR="00683CE7" w:rsidRPr="00DE3845" w:rsidRDefault="00683CE7" w:rsidP="00683CE7">
      <w:pPr>
        <w:pStyle w:val="Tabelbreed"/>
        <w:numPr>
          <w:ilvl w:val="0"/>
          <w:numId w:val="61"/>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You can always tell if someone has an STD if you have sex with them.</w:t>
      </w:r>
    </w:p>
    <w:p w:rsidR="00683CE7" w:rsidRPr="00DE3845" w:rsidRDefault="00683CE7" w:rsidP="00683CE7">
      <w:pPr>
        <w:pStyle w:val="Tabelbreed"/>
        <w:numPr>
          <w:ilvl w:val="0"/>
          <w:numId w:val="61"/>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People can protect themselves from any STD by using a condom</w:t>
      </w:r>
    </w:p>
    <w:p w:rsidR="00683CE7" w:rsidRPr="00DE3845" w:rsidRDefault="00683CE7" w:rsidP="00683CE7">
      <w:pPr>
        <w:pStyle w:val="Tabelbreed"/>
        <w:numPr>
          <w:ilvl w:val="0"/>
          <w:numId w:val="61"/>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Having HIV is the same as having AIDS.</w:t>
      </w:r>
    </w:p>
    <w:p w:rsidR="00683CE7" w:rsidRPr="00DE3845" w:rsidRDefault="00683CE7" w:rsidP="00683CE7">
      <w:pPr>
        <w:spacing w:after="0" w:line="240" w:lineRule="auto"/>
        <w:jc w:val="both"/>
        <w:rPr>
          <w:rFonts w:ascii="Arial Narrow" w:hAnsi="Arial Narrow" w:cs="Times New Roman"/>
          <w:sz w:val="24"/>
        </w:rPr>
      </w:pPr>
    </w:p>
    <w:p w:rsidR="00683CE7" w:rsidRPr="001A7241" w:rsidRDefault="00683CE7" w:rsidP="00683CE7">
      <w:pPr>
        <w:pStyle w:val="Caption"/>
        <w:keepNext/>
        <w:spacing w:after="0"/>
        <w:rPr>
          <w:sz w:val="22"/>
        </w:rPr>
      </w:pPr>
      <w:bookmarkStart w:id="89" w:name="_Ref375578900"/>
      <w:bookmarkStart w:id="90" w:name="_Toc249937997"/>
      <w:r w:rsidRPr="001A7241">
        <w:rPr>
          <w:sz w:val="22"/>
        </w:rPr>
        <w:t xml:space="preserve">Table </w:t>
      </w:r>
      <w:r w:rsidR="00F802B4" w:rsidRPr="001A7241">
        <w:rPr>
          <w:sz w:val="22"/>
        </w:rPr>
        <w:fldChar w:fldCharType="begin"/>
      </w:r>
      <w:r w:rsidRPr="001A7241">
        <w:rPr>
          <w:sz w:val="22"/>
        </w:rPr>
        <w:instrText xml:space="preserve"> SEQ Table \* ARABIC </w:instrText>
      </w:r>
      <w:r w:rsidR="00F802B4" w:rsidRPr="001A7241">
        <w:rPr>
          <w:sz w:val="22"/>
        </w:rPr>
        <w:fldChar w:fldCharType="separate"/>
      </w:r>
      <w:r>
        <w:rPr>
          <w:noProof/>
          <w:sz w:val="22"/>
        </w:rPr>
        <w:t>18</w:t>
      </w:r>
      <w:r w:rsidR="00F802B4" w:rsidRPr="001A7241">
        <w:rPr>
          <w:sz w:val="22"/>
        </w:rPr>
        <w:fldChar w:fldCharType="end"/>
      </w:r>
      <w:bookmarkEnd w:id="89"/>
      <w:r w:rsidRPr="001A7241">
        <w:rPr>
          <w:sz w:val="22"/>
        </w:rPr>
        <w:t xml:space="preserve"> Performance with respect to Transmission of STDs</w:t>
      </w:r>
      <w:bookmarkEnd w:id="90"/>
    </w:p>
    <w:tbl>
      <w:tblPr>
        <w:tblW w:w="5000" w:type="pct"/>
        <w:tblLayout w:type="fixed"/>
        <w:tblCellMar>
          <w:left w:w="0" w:type="dxa"/>
          <w:right w:w="0" w:type="dxa"/>
        </w:tblCellMar>
        <w:tblLook w:val="04A0" w:firstRow="1" w:lastRow="0" w:firstColumn="1" w:lastColumn="0" w:noHBand="0" w:noVBand="1"/>
      </w:tblPr>
      <w:tblGrid>
        <w:gridCol w:w="1999"/>
        <w:gridCol w:w="1413"/>
        <w:gridCol w:w="1555"/>
        <w:gridCol w:w="850"/>
        <w:gridCol w:w="564"/>
        <w:gridCol w:w="1919"/>
      </w:tblGrid>
      <w:tr w:rsidR="00683CE7" w:rsidRPr="00DE3845">
        <w:trPr>
          <w:trHeight w:val="300"/>
          <w:tblHeader/>
        </w:trPr>
        <w:tc>
          <w:tcPr>
            <w:tcW w:w="1204"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Construct</w:t>
            </w:r>
          </w:p>
        </w:tc>
        <w:tc>
          <w:tcPr>
            <w:tcW w:w="1788" w:type="pct"/>
            <w:gridSpan w:val="2"/>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jc w:val="center"/>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Means</w:t>
            </w:r>
          </w:p>
        </w:tc>
        <w:tc>
          <w:tcPr>
            <w:tcW w:w="512"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Which Performs Better?</w:t>
            </w:r>
          </w:p>
        </w:tc>
        <w:tc>
          <w:tcPr>
            <w:tcW w:w="340"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Effect</w:t>
            </w:r>
          </w:p>
        </w:tc>
        <w:tc>
          <w:tcPr>
            <w:tcW w:w="1156"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Findings</w:t>
            </w:r>
          </w:p>
        </w:tc>
      </w:tr>
      <w:tr w:rsidR="00683CE7" w:rsidRPr="00DE3845">
        <w:trPr>
          <w:trHeight w:val="300"/>
        </w:trPr>
        <w:tc>
          <w:tcPr>
            <w:tcW w:w="1204" w:type="pct"/>
            <w:tcBorders>
              <w:top w:val="single" w:sz="4" w:space="0" w:color="auto"/>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versus End-Line</w:t>
            </w:r>
          </w:p>
        </w:tc>
        <w:tc>
          <w:tcPr>
            <w:tcW w:w="851"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(10.68)</w:t>
            </w:r>
          </w:p>
        </w:tc>
        <w:tc>
          <w:tcPr>
            <w:tcW w:w="937"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 xml:space="preserve"> End-Line (10.68)</w:t>
            </w:r>
          </w:p>
        </w:tc>
        <w:tc>
          <w:tcPr>
            <w:tcW w:w="512" w:type="pct"/>
            <w:tcBorders>
              <w:top w:val="single" w:sz="4" w:space="0" w:color="auto"/>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Neither</w:t>
            </w:r>
          </w:p>
        </w:tc>
        <w:tc>
          <w:tcPr>
            <w:tcW w:w="340"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0.00</w:t>
            </w:r>
          </w:p>
        </w:tc>
        <w:tc>
          <w:tcPr>
            <w:tcW w:w="1156"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No improvement</w:t>
            </w:r>
          </w:p>
        </w:tc>
      </w:tr>
      <w:tr w:rsidR="00683CE7" w:rsidRPr="00DE3845">
        <w:trPr>
          <w:trHeight w:val="300"/>
        </w:trPr>
        <w:tc>
          <w:tcPr>
            <w:tcW w:w="1204" w:type="pct"/>
            <w:tcBorders>
              <w:left w:val="nil"/>
              <w:bottom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versus non-HFLE</w:t>
            </w:r>
          </w:p>
        </w:tc>
        <w:tc>
          <w:tcPr>
            <w:tcW w:w="851"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(9.83)</w:t>
            </w:r>
          </w:p>
        </w:tc>
        <w:tc>
          <w:tcPr>
            <w:tcW w:w="937"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Non-HFLE (10.36)</w:t>
            </w:r>
          </w:p>
        </w:tc>
        <w:tc>
          <w:tcPr>
            <w:tcW w:w="512" w:type="pct"/>
            <w:tcBorders>
              <w:left w:val="nil"/>
              <w:bottom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w:t>
            </w:r>
          </w:p>
        </w:tc>
        <w:tc>
          <w:tcPr>
            <w:tcW w:w="340"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0.20*</w:t>
            </w:r>
          </w:p>
        </w:tc>
        <w:tc>
          <w:tcPr>
            <w:tcW w:w="1156"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Small improvement</w:t>
            </w:r>
          </w:p>
        </w:tc>
      </w:tr>
      <w:tr w:rsidR="00683CE7" w:rsidRPr="00DE3845">
        <w:trPr>
          <w:trHeight w:val="300"/>
        </w:trPr>
        <w:tc>
          <w:tcPr>
            <w:tcW w:w="1204" w:type="pct"/>
            <w:tcBorders>
              <w:top w:val="nil"/>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lastRenderedPageBreak/>
              <w:t>HFLE: Urban versus Rural</w:t>
            </w:r>
          </w:p>
        </w:tc>
        <w:tc>
          <w:tcPr>
            <w:tcW w:w="851"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Rural (10.65)</w:t>
            </w:r>
          </w:p>
        </w:tc>
        <w:tc>
          <w:tcPr>
            <w:tcW w:w="937"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Urban (9.83)</w:t>
            </w:r>
          </w:p>
        </w:tc>
        <w:tc>
          <w:tcPr>
            <w:tcW w:w="512" w:type="pct"/>
            <w:tcBorders>
              <w:top w:val="nil"/>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Urban</w:t>
            </w:r>
          </w:p>
        </w:tc>
        <w:tc>
          <w:tcPr>
            <w:tcW w:w="340"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0.31*</w:t>
            </w:r>
          </w:p>
        </w:tc>
        <w:tc>
          <w:tcPr>
            <w:tcW w:w="1156"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Moderate disparity</w:t>
            </w:r>
          </w:p>
        </w:tc>
      </w:tr>
      <w:tr w:rsidR="00683CE7" w:rsidRPr="00DE3845">
        <w:trPr>
          <w:trHeight w:val="300"/>
        </w:trPr>
        <w:tc>
          <w:tcPr>
            <w:tcW w:w="1204" w:type="pct"/>
            <w:tcBorders>
              <w:top w:val="nil"/>
              <w:left w:val="nil"/>
              <w:bottom w:val="single" w:sz="4" w:space="0" w:color="auto"/>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Males versus Females</w:t>
            </w:r>
          </w:p>
        </w:tc>
        <w:tc>
          <w:tcPr>
            <w:tcW w:w="851"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Males (10.42)</w:t>
            </w:r>
          </w:p>
        </w:tc>
        <w:tc>
          <w:tcPr>
            <w:tcW w:w="937"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 xml:space="preserve"> Females (9.93)</w:t>
            </w:r>
          </w:p>
        </w:tc>
        <w:tc>
          <w:tcPr>
            <w:tcW w:w="512" w:type="pct"/>
            <w:tcBorders>
              <w:top w:val="nil"/>
              <w:left w:val="nil"/>
              <w:bottom w:val="single" w:sz="4" w:space="0" w:color="auto"/>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Females</w:t>
            </w:r>
          </w:p>
        </w:tc>
        <w:tc>
          <w:tcPr>
            <w:tcW w:w="340"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0.17*</w:t>
            </w:r>
          </w:p>
        </w:tc>
        <w:tc>
          <w:tcPr>
            <w:tcW w:w="1156"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Small disparity</w:t>
            </w:r>
          </w:p>
        </w:tc>
      </w:tr>
      <w:tr w:rsidR="00683CE7" w:rsidRPr="00DE3845">
        <w:trPr>
          <w:trHeight w:val="300"/>
        </w:trPr>
        <w:tc>
          <w:tcPr>
            <w:tcW w:w="5000" w:type="pct"/>
            <w:gridSpan w:val="6"/>
            <w:tcBorders>
              <w:top w:val="single" w:sz="4" w:space="0" w:color="auto"/>
              <w:left w:val="nil"/>
              <w:right w:val="nil"/>
            </w:tcBorders>
            <w:shd w:val="clear" w:color="auto" w:fill="E6E6E6"/>
          </w:tcPr>
          <w:p w:rsidR="00683CE7" w:rsidRPr="00BA74C1" w:rsidRDefault="00683CE7" w:rsidP="00A824B1">
            <w:pPr>
              <w:spacing w:after="0" w:line="240" w:lineRule="auto"/>
              <w:rPr>
                <w:rFonts w:ascii="Arial Narrow" w:eastAsia="Times New Roman" w:hAnsi="Arial Narrow" w:cs="Calibri"/>
                <w:color w:val="000000"/>
                <w:sz w:val="18"/>
              </w:rPr>
            </w:pPr>
            <w:r w:rsidRPr="00BA74C1">
              <w:rPr>
                <w:rFonts w:ascii="Arial Narrow" w:eastAsia="Times New Roman" w:hAnsi="Arial Narrow" w:cs="Calibri"/>
                <w:color w:val="000000"/>
                <w:sz w:val="18"/>
              </w:rPr>
              <w:t>* Significance at the 5% level.</w:t>
            </w:r>
          </w:p>
        </w:tc>
      </w:tr>
      <w:tr w:rsidR="00683CE7" w:rsidRPr="00DE3845">
        <w:trPr>
          <w:trHeight w:val="300"/>
        </w:trPr>
        <w:tc>
          <w:tcPr>
            <w:tcW w:w="5000" w:type="pct"/>
            <w:gridSpan w:val="6"/>
            <w:tcBorders>
              <w:left w:val="nil"/>
              <w:bottom w:val="nil"/>
              <w:right w:val="nil"/>
            </w:tcBorders>
            <w:shd w:val="clear" w:color="auto" w:fill="E6E6E6"/>
          </w:tcPr>
          <w:p w:rsidR="00683CE7" w:rsidRPr="00BA74C1" w:rsidRDefault="00683CE7" w:rsidP="00A824B1">
            <w:pPr>
              <w:rPr>
                <w:rFonts w:ascii="Arial Narrow" w:eastAsia="Times New Roman" w:hAnsi="Arial Narrow" w:cs="Calibri"/>
                <w:color w:val="000000"/>
                <w:sz w:val="18"/>
              </w:rPr>
            </w:pPr>
            <w:r w:rsidRPr="00BA74C1">
              <w:rPr>
                <w:rFonts w:ascii="Arial Narrow" w:eastAsia="Times New Roman" w:hAnsi="Arial Narrow" w:cs="Calibri"/>
                <w:color w:val="000000"/>
                <w:sz w:val="18"/>
              </w:rPr>
              <w:t>The effect size is calculated as the mean difference divided by the standard deviation of one group.</w:t>
            </w:r>
          </w:p>
        </w:tc>
      </w:tr>
    </w:tbl>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 xml:space="preserve">The results of the students’ outcome survey </w:t>
      </w:r>
      <w:r w:rsidRPr="00771355">
        <w:rPr>
          <w:rFonts w:ascii="Arial Narrow" w:hAnsi="Arial Narrow" w:cs="Times New Roman"/>
          <w:sz w:val="24"/>
        </w:rPr>
        <w:t>(</w:t>
      </w:r>
      <w:r w:rsidR="00F802B4" w:rsidRPr="00771355">
        <w:rPr>
          <w:rFonts w:ascii="Arial Narrow" w:hAnsi="Arial Narrow" w:cs="Times New Roman"/>
          <w:sz w:val="24"/>
        </w:rPr>
        <w:fldChar w:fldCharType="begin"/>
      </w:r>
      <w:r w:rsidRPr="00771355">
        <w:rPr>
          <w:rFonts w:ascii="Arial Narrow" w:hAnsi="Arial Narrow" w:cs="Times New Roman"/>
          <w:sz w:val="24"/>
        </w:rPr>
        <w:instrText xml:space="preserve"> REF _Ref375578900 \h </w:instrText>
      </w:r>
      <w:r w:rsidR="00F802B4" w:rsidRPr="00771355">
        <w:rPr>
          <w:rFonts w:ascii="Arial Narrow" w:hAnsi="Arial Narrow" w:cs="Times New Roman"/>
          <w:sz w:val="24"/>
        </w:rPr>
      </w:r>
      <w:r w:rsidR="00F802B4" w:rsidRPr="00771355">
        <w:rPr>
          <w:rFonts w:ascii="Arial Narrow" w:hAnsi="Arial Narrow" w:cs="Times New Roman"/>
          <w:sz w:val="24"/>
        </w:rPr>
        <w:fldChar w:fldCharType="separate"/>
      </w:r>
      <w:r w:rsidRPr="001A7241">
        <w:t xml:space="preserve">Table </w:t>
      </w:r>
      <w:r>
        <w:rPr>
          <w:noProof/>
        </w:rPr>
        <w:t>18</w:t>
      </w:r>
      <w:r w:rsidR="00F802B4" w:rsidRPr="00771355">
        <w:rPr>
          <w:rFonts w:ascii="Arial Narrow" w:hAnsi="Arial Narrow" w:cs="Times New Roman"/>
          <w:sz w:val="24"/>
        </w:rPr>
        <w:fldChar w:fldCharType="end"/>
      </w:r>
      <w:r w:rsidRPr="00771355">
        <w:rPr>
          <w:rFonts w:ascii="Arial Narrow" w:hAnsi="Arial Narrow" w:cs="Times New Roman"/>
          <w:sz w:val="24"/>
        </w:rPr>
        <w:t>)</w:t>
      </w:r>
      <w:r w:rsidRPr="008908FE">
        <w:rPr>
          <w:rFonts w:ascii="Arial Narrow" w:hAnsi="Arial Narrow" w:cs="Times New Roman"/>
          <w:sz w:val="24"/>
        </w:rPr>
        <w:t xml:space="preserve"> indicate</w:t>
      </w:r>
      <w:r w:rsidRPr="00DE3845">
        <w:rPr>
          <w:rFonts w:ascii="Arial Narrow" w:hAnsi="Arial Narrow" w:cs="Times New Roman"/>
          <w:sz w:val="24"/>
        </w:rPr>
        <w:t xml:space="preserve"> that there is no difference in the level of knowledge about the transmission of STDs between the</w:t>
      </w:r>
      <w:r>
        <w:rPr>
          <w:rFonts w:ascii="Arial Narrow" w:hAnsi="Arial Narrow" w:cs="Times New Roman"/>
          <w:sz w:val="24"/>
        </w:rPr>
        <w:t xml:space="preserve"> baseline and end-line data. In </w:t>
      </w:r>
      <w:r w:rsidRPr="00DE3845">
        <w:rPr>
          <w:rFonts w:ascii="Arial Narrow" w:hAnsi="Arial Narrow" w:cs="Times New Roman"/>
          <w:sz w:val="24"/>
        </w:rPr>
        <w:t>spite</w:t>
      </w:r>
      <w:r>
        <w:rPr>
          <w:rFonts w:ascii="Arial Narrow" w:hAnsi="Arial Narrow" w:cs="Times New Roman"/>
          <w:sz w:val="24"/>
        </w:rPr>
        <w:t xml:space="preserve"> of</w:t>
      </w:r>
      <w:r w:rsidRPr="00DE3845">
        <w:rPr>
          <w:rFonts w:ascii="Arial Narrow" w:hAnsi="Arial Narrow" w:cs="Times New Roman"/>
          <w:sz w:val="24"/>
        </w:rPr>
        <w:t xml:space="preserve"> this, the HFLE students appear to have an average l</w:t>
      </w:r>
      <w:r>
        <w:rPr>
          <w:rFonts w:ascii="Arial Narrow" w:hAnsi="Arial Narrow" w:cs="Times New Roman"/>
          <w:sz w:val="24"/>
        </w:rPr>
        <w:t>evel of knowledge that is higher</w:t>
      </w:r>
      <w:r w:rsidRPr="00DE3845">
        <w:rPr>
          <w:rFonts w:ascii="Arial Narrow" w:hAnsi="Arial Narrow" w:cs="Times New Roman"/>
          <w:sz w:val="24"/>
        </w:rPr>
        <w:t xml:space="preserve"> than that of the non-HFLE students. This latter observation suggests that the HFLE programme has had some positive effect, but that the effect is small. There are also both rural-urban and gender inequality with respect to this measure. Urban HFLE students seem to know more on average than rural HFLE students and the HFLE girls have more relevant knowledge than the HFLE boys. The rural-u</w:t>
      </w:r>
      <w:r>
        <w:rPr>
          <w:rFonts w:ascii="Arial Narrow" w:hAnsi="Arial Narrow" w:cs="Times New Roman"/>
          <w:sz w:val="24"/>
        </w:rPr>
        <w:t xml:space="preserve">rban inequality is moderate and </w:t>
      </w:r>
      <w:r w:rsidRPr="00DE3845">
        <w:rPr>
          <w:rFonts w:ascii="Arial Narrow" w:hAnsi="Arial Narrow" w:cs="Times New Roman"/>
          <w:sz w:val="24"/>
        </w:rPr>
        <w:t>the gender inequality is small.</w:t>
      </w:r>
    </w:p>
    <w:p w:rsidR="00683CE7" w:rsidRPr="00DE3845" w:rsidRDefault="00683CE7" w:rsidP="00683CE7">
      <w:pPr>
        <w:spacing w:after="0" w:line="240" w:lineRule="auto"/>
        <w:jc w:val="both"/>
        <w:rPr>
          <w:rFonts w:ascii="Arial Narrow" w:hAnsi="Arial Narrow"/>
          <w:sz w:val="24"/>
        </w:rPr>
      </w:pPr>
    </w:p>
    <w:p w:rsidR="00683CE7" w:rsidRPr="00DE3845" w:rsidRDefault="00683CE7" w:rsidP="00683CE7">
      <w:pPr>
        <w:spacing w:after="0" w:line="240" w:lineRule="auto"/>
        <w:jc w:val="both"/>
        <w:rPr>
          <w:rFonts w:ascii="Arial Narrow" w:hAnsi="Arial Narrow"/>
          <w:sz w:val="24"/>
        </w:rPr>
      </w:pPr>
      <w:r w:rsidRPr="00DE3845">
        <w:rPr>
          <w:rFonts w:ascii="Arial Narrow" w:hAnsi="Arial Narrow"/>
          <w:sz w:val="24"/>
        </w:rPr>
        <w:t>The FGDs revealed that the stud</w:t>
      </w:r>
      <w:r>
        <w:rPr>
          <w:rFonts w:ascii="Arial Narrow" w:hAnsi="Arial Narrow"/>
          <w:sz w:val="24"/>
        </w:rPr>
        <w:t>ents did learn about STDs from HFLE</w:t>
      </w:r>
      <w:r w:rsidRPr="00DE3845">
        <w:rPr>
          <w:rFonts w:ascii="Arial Narrow" w:hAnsi="Arial Narrow"/>
          <w:sz w:val="24"/>
        </w:rPr>
        <w:t xml:space="preserve">. One parent indicated that “Yes, my son </w:t>
      </w:r>
      <w:r>
        <w:rPr>
          <w:rFonts w:ascii="Arial Narrow" w:hAnsi="Arial Narrow"/>
          <w:sz w:val="24"/>
        </w:rPr>
        <w:t>learnt certain things early example</w:t>
      </w:r>
      <w:r w:rsidRPr="00DE3845">
        <w:rPr>
          <w:rFonts w:ascii="Arial Narrow" w:hAnsi="Arial Narrow"/>
          <w:sz w:val="24"/>
        </w:rPr>
        <w:t xml:space="preserve"> about HIV, stigma and the consequences of risky behaviour.  He shares this information with his adult brothers and at his church camp, he led a group and spoke openly about these topics – he knows a lot at age 12.  He is very independent and travels alone.” The students did acknowledge that they learnt about STDs from other sources as well; for example, Science class, Social Studies, television.</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The HFLE programme seems to show a tendency to have some effects on knowledge about the transmission of STDs, but the results to date are marginal. In addition, the regional disparity in students’ knowledge</w:t>
      </w:r>
      <w:r>
        <w:rPr>
          <w:rFonts w:ascii="Arial Narrow" w:hAnsi="Arial Narrow" w:cs="Times New Roman"/>
          <w:sz w:val="24"/>
        </w:rPr>
        <w:t xml:space="preserve"> about another sex-related issue reinforces the notion that there might be rural-urban differences in the </w:t>
      </w:r>
      <w:proofErr w:type="gramStart"/>
      <w:r>
        <w:rPr>
          <w:rFonts w:ascii="Arial Narrow" w:hAnsi="Arial Narrow" w:cs="Times New Roman"/>
          <w:sz w:val="24"/>
        </w:rPr>
        <w:t xml:space="preserve">teachers’  </w:t>
      </w:r>
      <w:r w:rsidR="0045170C">
        <w:rPr>
          <w:rFonts w:ascii="Arial Narrow" w:hAnsi="Arial Narrow" w:cs="Times New Roman"/>
          <w:sz w:val="24"/>
        </w:rPr>
        <w:t>approach</w:t>
      </w:r>
      <w:proofErr w:type="gramEnd"/>
      <w:r w:rsidR="0045170C">
        <w:rPr>
          <w:rFonts w:ascii="Arial Narrow" w:hAnsi="Arial Narrow" w:cs="Times New Roman"/>
          <w:sz w:val="24"/>
        </w:rPr>
        <w:t xml:space="preserve"> </w:t>
      </w:r>
      <w:r>
        <w:rPr>
          <w:rFonts w:ascii="Arial Narrow" w:hAnsi="Arial Narrow" w:cs="Times New Roman"/>
          <w:sz w:val="24"/>
        </w:rPr>
        <w:t xml:space="preserve">towards </w:t>
      </w:r>
      <w:r w:rsidR="0045170C">
        <w:rPr>
          <w:rFonts w:ascii="Arial Narrow" w:hAnsi="Arial Narrow" w:cs="Times New Roman"/>
          <w:sz w:val="24"/>
        </w:rPr>
        <w:t xml:space="preserve">teaching </w:t>
      </w:r>
      <w:r>
        <w:rPr>
          <w:rFonts w:ascii="Arial Narrow" w:hAnsi="Arial Narrow" w:cs="Times New Roman"/>
          <w:sz w:val="24"/>
        </w:rPr>
        <w:t>sex education which results in less effective delivery of the content</w:t>
      </w:r>
      <w:r w:rsidRPr="00DE3845">
        <w:rPr>
          <w:rFonts w:ascii="Arial Narrow" w:hAnsi="Arial Narrow" w:cs="Times New Roman"/>
          <w:sz w:val="24"/>
        </w:rPr>
        <w:t>.</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As in the case of the previous indicator, the measurement of this indicat</w:t>
      </w:r>
      <w:r>
        <w:rPr>
          <w:rFonts w:ascii="Arial Narrow" w:hAnsi="Arial Narrow" w:cs="Times New Roman"/>
          <w:sz w:val="24"/>
        </w:rPr>
        <w:t>or relies on knowledge items</w:t>
      </w:r>
      <w:r w:rsidRPr="00DE3845">
        <w:rPr>
          <w:rFonts w:ascii="Arial Narrow" w:hAnsi="Arial Narrow" w:cs="Times New Roman"/>
          <w:sz w:val="24"/>
        </w:rPr>
        <w:t xml:space="preserve">. Hence, the small difference between HFLE and non-HFLE students seems to reflect a teaching problem especially given that the overall performance with respect to the indicator is poor. With the answers provided on 4-point rating scales, an average of at most 8 would indicate that the students are more likely to give the correct answers even if they are not very certain. However, the average for the HFLE students is consistent with them giving an answer that is on average between 2 and 3 on the scale. </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pStyle w:val="Heading3"/>
      </w:pPr>
      <w:r w:rsidRPr="00DE3845">
        <w:t xml:space="preserve">Sex Abuse/ Sex Exploitation </w:t>
      </w: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 xml:space="preserve">Sex abuse/ sex exploitation measures the students’ knowledge and skill for dealing with sex abuse </w:t>
      </w:r>
      <w:r>
        <w:rPr>
          <w:rFonts w:ascii="Arial Narrow" w:hAnsi="Arial Narrow" w:cs="Times New Roman"/>
          <w:sz w:val="24"/>
        </w:rPr>
        <w:t>based on</w:t>
      </w:r>
      <w:r w:rsidRPr="00DE3845">
        <w:rPr>
          <w:rFonts w:ascii="Arial Narrow" w:hAnsi="Arial Narrow" w:cs="Times New Roman"/>
          <w:sz w:val="24"/>
        </w:rPr>
        <w:t xml:space="preserve"> the following three items:</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pStyle w:val="Tabelbreed"/>
        <w:numPr>
          <w:ilvl w:val="0"/>
          <w:numId w:val="62"/>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 know things a young person could do to reduce the chance of being abused.</w:t>
      </w:r>
    </w:p>
    <w:p w:rsidR="00683CE7" w:rsidRPr="00DE3845" w:rsidRDefault="00683CE7" w:rsidP="00683CE7">
      <w:pPr>
        <w:pStyle w:val="Tabelbreed"/>
        <w:numPr>
          <w:ilvl w:val="0"/>
          <w:numId w:val="62"/>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You should always tell someone about abuse no matter what.</w:t>
      </w:r>
    </w:p>
    <w:p w:rsidR="00683CE7" w:rsidRPr="00DE3845" w:rsidRDefault="00683CE7" w:rsidP="00683CE7">
      <w:pPr>
        <w:pStyle w:val="Tabelbreed"/>
        <w:numPr>
          <w:ilvl w:val="0"/>
          <w:numId w:val="62"/>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People don’t tell about abuse because they don’t know whom to tell.</w:t>
      </w:r>
    </w:p>
    <w:p w:rsidR="00683CE7" w:rsidRPr="00DE3845" w:rsidRDefault="00683CE7" w:rsidP="00683CE7">
      <w:pPr>
        <w:pStyle w:val="Tabelbreed"/>
        <w:numPr>
          <w:ilvl w:val="0"/>
          <w:numId w:val="62"/>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lastRenderedPageBreak/>
        <w:t>I have a parent or older relative that I can talk to about sex.</w:t>
      </w:r>
      <w:r w:rsidRPr="00DE3845">
        <w:rPr>
          <w:rStyle w:val="FootnoteReference"/>
          <w:rFonts w:ascii="Arial Narrow" w:eastAsiaTheme="majorEastAsia" w:hAnsi="Arial Narrow"/>
          <w:color w:val="262626" w:themeColor="text1" w:themeTint="D9"/>
          <w:lang w:val="en-GB"/>
        </w:rPr>
        <w:footnoteReference w:id="34"/>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color w:val="000000"/>
          <w:sz w:val="24"/>
        </w:rPr>
      </w:pPr>
      <w:r w:rsidRPr="00DE3845">
        <w:rPr>
          <w:rFonts w:ascii="Arial Narrow" w:hAnsi="Arial Narrow"/>
          <w:color w:val="000000"/>
          <w:sz w:val="24"/>
        </w:rPr>
        <w:t xml:space="preserve">The items designated for sex abuse/sexual exploitation did not show adequate reliability in the baseline versus end-line data and hence, this aspect of the analysis is not done in the same way as the others. Instead, the results for the items are </w:t>
      </w:r>
      <w:r w:rsidRPr="00DE3845">
        <w:rPr>
          <w:rFonts w:ascii="Arial Narrow" w:hAnsi="Arial Narrow"/>
          <w:color w:val="000000"/>
          <w:sz w:val="24"/>
          <w:szCs w:val="24"/>
        </w:rPr>
        <w:t xml:space="preserve">shown in </w:t>
      </w:r>
      <w:r w:rsidR="00FB0C09">
        <w:fldChar w:fldCharType="begin"/>
      </w:r>
      <w:r w:rsidR="00FB0C09">
        <w:instrText xml:space="preserve"> REF _Ref375576862 \h  \* MERGEFORMAT </w:instrText>
      </w:r>
      <w:r w:rsidR="00FB0C09">
        <w:fldChar w:fldCharType="separate"/>
      </w:r>
      <w:r w:rsidRPr="00683CE7">
        <w:rPr>
          <w:rFonts w:ascii="Arial Narrow" w:hAnsi="Arial Narrow"/>
          <w:color w:val="000000" w:themeColor="text1"/>
          <w:sz w:val="24"/>
          <w:szCs w:val="24"/>
        </w:rPr>
        <w:t>Figure 6</w:t>
      </w:r>
      <w:r w:rsidR="00FB0C09">
        <w:fldChar w:fldCharType="end"/>
      </w:r>
      <w:r w:rsidRPr="00DE3845">
        <w:rPr>
          <w:rFonts w:ascii="Arial Narrow" w:hAnsi="Arial Narrow"/>
          <w:b/>
          <w:color w:val="000000"/>
          <w:sz w:val="24"/>
          <w:szCs w:val="24"/>
        </w:rPr>
        <w:t>.</w:t>
      </w:r>
      <w:r w:rsidRPr="00DE3845">
        <w:rPr>
          <w:rFonts w:ascii="Arial Narrow" w:hAnsi="Arial Narrow"/>
          <w:color w:val="000000"/>
          <w:sz w:val="24"/>
          <w:szCs w:val="24"/>
        </w:rPr>
        <w:t xml:space="preserve"> This figure</w:t>
      </w:r>
      <w:r w:rsidRPr="00DE3845">
        <w:rPr>
          <w:rFonts w:ascii="Arial Narrow" w:hAnsi="Arial Narrow"/>
          <w:color w:val="000000"/>
          <w:sz w:val="24"/>
        </w:rPr>
        <w:t xml:space="preserve"> shows the averages for each of the items in the scale along with error bars for the 95% confidence intervals for the averages.</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eastAsia="Times New Roman" w:hAnsi="Arial Narrow" w:cs="Times New Roman"/>
          <w:color w:val="000000"/>
          <w:sz w:val="24"/>
        </w:rPr>
      </w:pPr>
    </w:p>
    <w:p w:rsidR="00683CE7" w:rsidRPr="00DE3845" w:rsidRDefault="00683CE7" w:rsidP="00683CE7">
      <w:pPr>
        <w:keepNext/>
        <w:jc w:val="center"/>
        <w:rPr>
          <w:rFonts w:ascii="Arial Narrow" w:hAnsi="Arial Narrow"/>
        </w:rPr>
      </w:pPr>
      <w:r w:rsidRPr="00DE3845">
        <w:rPr>
          <w:rFonts w:ascii="Arial Narrow" w:hAnsi="Arial Narrow"/>
          <w:noProof/>
          <w:lang w:val="en-US" w:eastAsia="en-US"/>
        </w:rPr>
        <w:drawing>
          <wp:inline distT="0" distB="0" distL="0" distR="0">
            <wp:extent cx="3692278" cy="2623619"/>
            <wp:effectExtent l="0" t="0" r="3810" b="5715"/>
            <wp:docPr id="37" name="Picture 4" descr="C:\Users\polwet\AppData\Local\Microsoft\Windows\Temporary Internet Files\Content.Word\sexual exploitat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olwet\AppData\Local\Microsoft\Windows\Temporary Internet Files\Content.Word\sexual exploitation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96708" cy="2626767"/>
                    </a:xfrm>
                    <a:prstGeom prst="rect">
                      <a:avLst/>
                    </a:prstGeom>
                    <a:noFill/>
                    <a:ln>
                      <a:noFill/>
                    </a:ln>
                  </pic:spPr>
                </pic:pic>
              </a:graphicData>
            </a:graphic>
          </wp:inline>
        </w:drawing>
      </w:r>
    </w:p>
    <w:p w:rsidR="00683CE7" w:rsidRPr="00DE3845" w:rsidRDefault="00683CE7" w:rsidP="00683CE7">
      <w:pPr>
        <w:pStyle w:val="Caption"/>
        <w:jc w:val="center"/>
        <w:rPr>
          <w:color w:val="000000" w:themeColor="text1"/>
          <w:sz w:val="20"/>
        </w:rPr>
      </w:pPr>
      <w:bookmarkStart w:id="91" w:name="_Ref375576862"/>
      <w:bookmarkStart w:id="92" w:name="_Toc249938200"/>
      <w:r w:rsidRPr="00DE3845">
        <w:rPr>
          <w:color w:val="000000" w:themeColor="text1"/>
          <w:sz w:val="20"/>
        </w:rPr>
        <w:t xml:space="preserve">Figure </w:t>
      </w:r>
      <w:r w:rsidR="00F802B4" w:rsidRPr="00DE3845">
        <w:rPr>
          <w:color w:val="000000" w:themeColor="text1"/>
          <w:sz w:val="20"/>
        </w:rPr>
        <w:fldChar w:fldCharType="begin"/>
      </w:r>
      <w:r w:rsidRPr="00DE3845">
        <w:rPr>
          <w:color w:val="000000" w:themeColor="text1"/>
          <w:sz w:val="20"/>
        </w:rPr>
        <w:instrText xml:space="preserve"> SEQ Figure \* ARABIC </w:instrText>
      </w:r>
      <w:r w:rsidR="00F802B4" w:rsidRPr="00DE3845">
        <w:rPr>
          <w:color w:val="000000" w:themeColor="text1"/>
          <w:sz w:val="20"/>
        </w:rPr>
        <w:fldChar w:fldCharType="separate"/>
      </w:r>
      <w:r>
        <w:rPr>
          <w:noProof/>
          <w:color w:val="000000" w:themeColor="text1"/>
          <w:sz w:val="20"/>
        </w:rPr>
        <w:t>6</w:t>
      </w:r>
      <w:r w:rsidR="00F802B4" w:rsidRPr="00DE3845">
        <w:rPr>
          <w:color w:val="000000" w:themeColor="text1"/>
          <w:sz w:val="20"/>
        </w:rPr>
        <w:fldChar w:fldCharType="end"/>
      </w:r>
      <w:bookmarkEnd w:id="91"/>
      <w:r w:rsidRPr="00DE3845">
        <w:rPr>
          <w:color w:val="000000" w:themeColor="text1"/>
          <w:sz w:val="20"/>
        </w:rPr>
        <w:t xml:space="preserve"> Knowledge to Deal with Sex Abuse/ Sexual Exploitation</w:t>
      </w:r>
      <w:bookmarkEnd w:id="92"/>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 xml:space="preserve">The averages for the items show no significant differences between the baseline and the end-line data except for “People don’t tell about abuse because they don’t know whom to tell”. In this case, the students provide higher ratings in the </w:t>
      </w:r>
      <w:r>
        <w:rPr>
          <w:rFonts w:ascii="Arial Narrow" w:hAnsi="Arial Narrow" w:cs="Times New Roman"/>
          <w:sz w:val="24"/>
        </w:rPr>
        <w:t>end-line data</w:t>
      </w:r>
      <w:r w:rsidRPr="00DE3845">
        <w:rPr>
          <w:rFonts w:ascii="Arial Narrow" w:hAnsi="Arial Narrow" w:cs="Times New Roman"/>
          <w:sz w:val="24"/>
        </w:rPr>
        <w:t xml:space="preserve">. Overall, there are no substantial differences. This suggests that the programme was not effective in improving the HFLE students’ knowledge to deal with sex abuse/ sexual exploitation. </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 xml:space="preserve">A similar conclusion is reached from the HFLE versus non-HFLE comparison </w:t>
      </w:r>
      <w:r w:rsidRPr="00A91CD1">
        <w:rPr>
          <w:rFonts w:ascii="Arial Narrow" w:hAnsi="Arial Narrow" w:cs="Times New Roman"/>
          <w:sz w:val="24"/>
        </w:rPr>
        <w:t>(</w:t>
      </w:r>
      <w:r w:rsidR="00F802B4" w:rsidRPr="00A91CD1">
        <w:rPr>
          <w:rFonts w:ascii="Arial Narrow" w:hAnsi="Arial Narrow" w:cs="Times New Roman"/>
          <w:sz w:val="24"/>
        </w:rPr>
        <w:fldChar w:fldCharType="begin"/>
      </w:r>
      <w:r w:rsidRPr="00A91CD1">
        <w:rPr>
          <w:rFonts w:ascii="Arial Narrow" w:hAnsi="Arial Narrow" w:cs="Times New Roman"/>
          <w:sz w:val="24"/>
        </w:rPr>
        <w:instrText xml:space="preserve"> REF _Ref375577113 \h </w:instrText>
      </w:r>
      <w:r w:rsidR="00F802B4" w:rsidRPr="00A91CD1">
        <w:rPr>
          <w:rFonts w:ascii="Arial Narrow" w:hAnsi="Arial Narrow" w:cs="Times New Roman"/>
          <w:sz w:val="24"/>
        </w:rPr>
      </w:r>
      <w:r w:rsidR="00F802B4" w:rsidRPr="00A91CD1">
        <w:rPr>
          <w:rFonts w:ascii="Arial Narrow" w:hAnsi="Arial Narrow" w:cs="Times New Roman"/>
          <w:sz w:val="24"/>
        </w:rPr>
        <w:fldChar w:fldCharType="separate"/>
      </w:r>
      <w:r w:rsidRPr="001A7241">
        <w:t xml:space="preserve">Table </w:t>
      </w:r>
      <w:r>
        <w:rPr>
          <w:noProof/>
        </w:rPr>
        <w:t>19</w:t>
      </w:r>
      <w:r w:rsidR="00F802B4" w:rsidRPr="00A91CD1">
        <w:rPr>
          <w:rFonts w:ascii="Arial Narrow" w:hAnsi="Arial Narrow" w:cs="Times New Roman"/>
          <w:sz w:val="24"/>
        </w:rPr>
        <w:fldChar w:fldCharType="end"/>
      </w:r>
      <w:r w:rsidRPr="00A91CD1">
        <w:rPr>
          <w:rFonts w:ascii="Arial Narrow" w:hAnsi="Arial Narrow" w:cs="Times New Roman"/>
          <w:sz w:val="24"/>
        </w:rPr>
        <w:t>).</w:t>
      </w:r>
      <w:r w:rsidRPr="00DE3845">
        <w:rPr>
          <w:rFonts w:ascii="Arial Narrow" w:hAnsi="Arial Narrow" w:cs="Times New Roman"/>
          <w:sz w:val="24"/>
        </w:rPr>
        <w:t xml:space="preserve"> There is no significant difference between the average levels of knowledge when HFLE schools are compared with non-HFLE schools. There is also no regional (rural-urban) disparity, but the HFLE girls have </w:t>
      </w:r>
      <w:r>
        <w:rPr>
          <w:rFonts w:ascii="Arial Narrow" w:hAnsi="Arial Narrow" w:cs="Times New Roman"/>
          <w:sz w:val="24"/>
        </w:rPr>
        <w:t xml:space="preserve">a </w:t>
      </w:r>
      <w:r w:rsidRPr="00DE3845">
        <w:rPr>
          <w:rFonts w:ascii="Arial Narrow" w:hAnsi="Arial Narrow" w:cs="Times New Roman"/>
          <w:sz w:val="24"/>
        </w:rPr>
        <w:t>small advantage over the HFLE boys.</w:t>
      </w:r>
    </w:p>
    <w:p w:rsidR="00683CE7" w:rsidRPr="00DE3845" w:rsidRDefault="00683CE7" w:rsidP="00683CE7">
      <w:pPr>
        <w:spacing w:after="0" w:line="240" w:lineRule="auto"/>
        <w:jc w:val="both"/>
        <w:rPr>
          <w:rFonts w:ascii="Arial Narrow" w:hAnsi="Arial Narrow" w:cs="Times New Roman"/>
          <w:sz w:val="24"/>
        </w:rPr>
      </w:pPr>
    </w:p>
    <w:p w:rsidR="00683CE7" w:rsidRPr="001A7241" w:rsidRDefault="00683CE7" w:rsidP="00683CE7">
      <w:pPr>
        <w:pStyle w:val="Caption"/>
        <w:keepNext/>
        <w:spacing w:after="0"/>
        <w:rPr>
          <w:sz w:val="22"/>
        </w:rPr>
      </w:pPr>
      <w:bookmarkStart w:id="93" w:name="_Ref375577113"/>
      <w:bookmarkStart w:id="94" w:name="_Toc249937998"/>
      <w:r w:rsidRPr="001A7241">
        <w:rPr>
          <w:sz w:val="22"/>
        </w:rPr>
        <w:t xml:space="preserve">Table </w:t>
      </w:r>
      <w:r w:rsidR="00F802B4" w:rsidRPr="001A7241">
        <w:rPr>
          <w:sz w:val="22"/>
        </w:rPr>
        <w:fldChar w:fldCharType="begin"/>
      </w:r>
      <w:r w:rsidRPr="001A7241">
        <w:rPr>
          <w:sz w:val="22"/>
        </w:rPr>
        <w:instrText xml:space="preserve"> SEQ Table \* ARABIC </w:instrText>
      </w:r>
      <w:r w:rsidR="00F802B4" w:rsidRPr="001A7241">
        <w:rPr>
          <w:sz w:val="22"/>
        </w:rPr>
        <w:fldChar w:fldCharType="separate"/>
      </w:r>
      <w:r>
        <w:rPr>
          <w:noProof/>
          <w:sz w:val="22"/>
        </w:rPr>
        <w:t>19</w:t>
      </w:r>
      <w:r w:rsidR="00F802B4" w:rsidRPr="001A7241">
        <w:rPr>
          <w:sz w:val="22"/>
        </w:rPr>
        <w:fldChar w:fldCharType="end"/>
      </w:r>
      <w:bookmarkEnd w:id="93"/>
      <w:r w:rsidRPr="001A7241">
        <w:rPr>
          <w:sz w:val="22"/>
        </w:rPr>
        <w:t xml:space="preserve"> Performance with respect to Sex Abuse/ Sex Exploitation</w:t>
      </w:r>
      <w:bookmarkEnd w:id="94"/>
    </w:p>
    <w:tbl>
      <w:tblPr>
        <w:tblW w:w="5000" w:type="pct"/>
        <w:tblLayout w:type="fixed"/>
        <w:tblCellMar>
          <w:left w:w="0" w:type="dxa"/>
          <w:right w:w="0" w:type="dxa"/>
        </w:tblCellMar>
        <w:tblLook w:val="04A0" w:firstRow="1" w:lastRow="0" w:firstColumn="1" w:lastColumn="0" w:noHBand="0" w:noVBand="1"/>
      </w:tblPr>
      <w:tblGrid>
        <w:gridCol w:w="1999"/>
        <w:gridCol w:w="1398"/>
        <w:gridCol w:w="1328"/>
        <w:gridCol w:w="1092"/>
        <w:gridCol w:w="564"/>
        <w:gridCol w:w="1919"/>
      </w:tblGrid>
      <w:tr w:rsidR="00683CE7" w:rsidRPr="00DE3845">
        <w:trPr>
          <w:trHeight w:val="300"/>
          <w:tblHeader/>
        </w:trPr>
        <w:tc>
          <w:tcPr>
            <w:tcW w:w="1204"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Construct</w:t>
            </w:r>
          </w:p>
        </w:tc>
        <w:tc>
          <w:tcPr>
            <w:tcW w:w="1642" w:type="pct"/>
            <w:gridSpan w:val="2"/>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jc w:val="center"/>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Means</w:t>
            </w:r>
          </w:p>
        </w:tc>
        <w:tc>
          <w:tcPr>
            <w:tcW w:w="658"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Which Performs Better?</w:t>
            </w:r>
          </w:p>
        </w:tc>
        <w:tc>
          <w:tcPr>
            <w:tcW w:w="340"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Effect</w:t>
            </w:r>
          </w:p>
        </w:tc>
        <w:tc>
          <w:tcPr>
            <w:tcW w:w="1155"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Findings</w:t>
            </w:r>
          </w:p>
        </w:tc>
      </w:tr>
      <w:tr w:rsidR="00683CE7" w:rsidRPr="00DE3845">
        <w:trPr>
          <w:trHeight w:val="300"/>
        </w:trPr>
        <w:tc>
          <w:tcPr>
            <w:tcW w:w="1204" w:type="pct"/>
            <w:tcBorders>
              <w:top w:val="single" w:sz="4" w:space="0" w:color="auto"/>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versus End-Line</w:t>
            </w:r>
          </w:p>
        </w:tc>
        <w:tc>
          <w:tcPr>
            <w:tcW w:w="842"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w:t>
            </w:r>
          </w:p>
        </w:tc>
        <w:tc>
          <w:tcPr>
            <w:tcW w:w="800"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 xml:space="preserve"> End-Line (---)</w:t>
            </w:r>
          </w:p>
        </w:tc>
        <w:tc>
          <w:tcPr>
            <w:tcW w:w="658" w:type="pct"/>
            <w:tcBorders>
              <w:top w:val="single" w:sz="4" w:space="0" w:color="auto"/>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Neither</w:t>
            </w:r>
          </w:p>
        </w:tc>
        <w:tc>
          <w:tcPr>
            <w:tcW w:w="340"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w:t>
            </w:r>
          </w:p>
        </w:tc>
        <w:tc>
          <w:tcPr>
            <w:tcW w:w="1155"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Pr>
                <w:rFonts w:ascii="Arial Narrow" w:eastAsia="Times New Roman" w:hAnsi="Arial Narrow" w:cs="Calibri"/>
                <w:color w:val="000000"/>
              </w:rPr>
              <w:t xml:space="preserve">--- </w:t>
            </w:r>
          </w:p>
        </w:tc>
      </w:tr>
      <w:tr w:rsidR="00683CE7" w:rsidRPr="00DE3845">
        <w:trPr>
          <w:trHeight w:val="300"/>
        </w:trPr>
        <w:tc>
          <w:tcPr>
            <w:tcW w:w="1204" w:type="pct"/>
            <w:tcBorders>
              <w:left w:val="nil"/>
              <w:bottom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versus non-HFLE</w:t>
            </w:r>
          </w:p>
        </w:tc>
        <w:tc>
          <w:tcPr>
            <w:tcW w:w="842"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(12.66)</w:t>
            </w:r>
          </w:p>
        </w:tc>
        <w:tc>
          <w:tcPr>
            <w:tcW w:w="800"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Non-HFLE (12.52)</w:t>
            </w:r>
          </w:p>
        </w:tc>
        <w:tc>
          <w:tcPr>
            <w:tcW w:w="658" w:type="pct"/>
            <w:tcBorders>
              <w:left w:val="nil"/>
              <w:bottom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Neither</w:t>
            </w:r>
          </w:p>
        </w:tc>
        <w:tc>
          <w:tcPr>
            <w:tcW w:w="340"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0.07</w:t>
            </w:r>
          </w:p>
        </w:tc>
        <w:tc>
          <w:tcPr>
            <w:tcW w:w="1155"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No improvement</w:t>
            </w:r>
          </w:p>
        </w:tc>
      </w:tr>
      <w:tr w:rsidR="00683CE7" w:rsidRPr="00DE3845">
        <w:trPr>
          <w:trHeight w:val="300"/>
        </w:trPr>
        <w:tc>
          <w:tcPr>
            <w:tcW w:w="1204" w:type="pct"/>
            <w:tcBorders>
              <w:top w:val="nil"/>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Urban versus Rural</w:t>
            </w:r>
          </w:p>
        </w:tc>
        <w:tc>
          <w:tcPr>
            <w:tcW w:w="842"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Rural (9.75)</w:t>
            </w:r>
          </w:p>
        </w:tc>
        <w:tc>
          <w:tcPr>
            <w:tcW w:w="800"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Urban (9.91)</w:t>
            </w:r>
          </w:p>
        </w:tc>
        <w:tc>
          <w:tcPr>
            <w:tcW w:w="658" w:type="pct"/>
            <w:tcBorders>
              <w:top w:val="nil"/>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Neither</w:t>
            </w:r>
          </w:p>
        </w:tc>
        <w:tc>
          <w:tcPr>
            <w:tcW w:w="340"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0.10</w:t>
            </w:r>
          </w:p>
        </w:tc>
        <w:tc>
          <w:tcPr>
            <w:tcW w:w="1155"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No disparity</w:t>
            </w:r>
          </w:p>
        </w:tc>
      </w:tr>
      <w:tr w:rsidR="00683CE7" w:rsidRPr="00DE3845">
        <w:trPr>
          <w:trHeight w:val="300"/>
        </w:trPr>
        <w:tc>
          <w:tcPr>
            <w:tcW w:w="1204" w:type="pct"/>
            <w:tcBorders>
              <w:top w:val="nil"/>
              <w:left w:val="nil"/>
              <w:bottom w:val="single" w:sz="4" w:space="0" w:color="auto"/>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 xml:space="preserve">HFLE: Males versus </w:t>
            </w:r>
            <w:r w:rsidRPr="00DE3845">
              <w:rPr>
                <w:rFonts w:ascii="Arial Narrow" w:eastAsia="Times New Roman" w:hAnsi="Arial Narrow" w:cs="Times New Roman"/>
                <w:color w:val="000000"/>
              </w:rPr>
              <w:lastRenderedPageBreak/>
              <w:t>Females</w:t>
            </w:r>
          </w:p>
        </w:tc>
        <w:tc>
          <w:tcPr>
            <w:tcW w:w="842"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lastRenderedPageBreak/>
              <w:t>Males (12.48)</w:t>
            </w:r>
          </w:p>
        </w:tc>
        <w:tc>
          <w:tcPr>
            <w:tcW w:w="800"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 xml:space="preserve"> Females </w:t>
            </w:r>
            <w:r w:rsidRPr="00DE3845">
              <w:rPr>
                <w:rFonts w:ascii="Arial Narrow" w:eastAsia="Times New Roman" w:hAnsi="Arial Narrow" w:cs="Times New Roman"/>
                <w:color w:val="000000"/>
              </w:rPr>
              <w:lastRenderedPageBreak/>
              <w:t>(12.90)</w:t>
            </w:r>
          </w:p>
        </w:tc>
        <w:tc>
          <w:tcPr>
            <w:tcW w:w="658" w:type="pct"/>
            <w:tcBorders>
              <w:top w:val="nil"/>
              <w:left w:val="nil"/>
              <w:bottom w:val="single" w:sz="4" w:space="0" w:color="auto"/>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lastRenderedPageBreak/>
              <w:t>Females</w:t>
            </w:r>
          </w:p>
        </w:tc>
        <w:tc>
          <w:tcPr>
            <w:tcW w:w="340"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0.21*</w:t>
            </w:r>
          </w:p>
        </w:tc>
        <w:tc>
          <w:tcPr>
            <w:tcW w:w="1155"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Small disparity</w:t>
            </w:r>
          </w:p>
        </w:tc>
      </w:tr>
      <w:tr w:rsidR="00683CE7" w:rsidRPr="00DE3845">
        <w:trPr>
          <w:trHeight w:val="300"/>
        </w:trPr>
        <w:tc>
          <w:tcPr>
            <w:tcW w:w="5000" w:type="pct"/>
            <w:gridSpan w:val="6"/>
            <w:tcBorders>
              <w:top w:val="single" w:sz="4" w:space="0" w:color="auto"/>
              <w:left w:val="nil"/>
              <w:right w:val="nil"/>
            </w:tcBorders>
            <w:shd w:val="clear" w:color="auto" w:fill="E6E6E6"/>
          </w:tcPr>
          <w:p w:rsidR="00683CE7" w:rsidRPr="00BA74C1" w:rsidRDefault="00683CE7" w:rsidP="00A824B1">
            <w:pPr>
              <w:spacing w:after="0" w:line="240" w:lineRule="auto"/>
              <w:rPr>
                <w:rFonts w:ascii="Arial Narrow" w:eastAsia="Times New Roman" w:hAnsi="Arial Narrow" w:cs="Calibri"/>
                <w:color w:val="000000"/>
                <w:sz w:val="18"/>
              </w:rPr>
            </w:pPr>
            <w:r w:rsidRPr="00BA74C1">
              <w:rPr>
                <w:rFonts w:ascii="Arial Narrow" w:eastAsia="Times New Roman" w:hAnsi="Arial Narrow" w:cs="Calibri"/>
                <w:color w:val="000000"/>
                <w:sz w:val="18"/>
              </w:rPr>
              <w:lastRenderedPageBreak/>
              <w:t>* Significance at the 5% level.</w:t>
            </w:r>
          </w:p>
        </w:tc>
      </w:tr>
      <w:tr w:rsidR="00683CE7" w:rsidRPr="00DE3845">
        <w:trPr>
          <w:trHeight w:val="300"/>
        </w:trPr>
        <w:tc>
          <w:tcPr>
            <w:tcW w:w="5000" w:type="pct"/>
            <w:gridSpan w:val="6"/>
            <w:tcBorders>
              <w:left w:val="nil"/>
              <w:bottom w:val="nil"/>
              <w:right w:val="nil"/>
            </w:tcBorders>
            <w:shd w:val="clear" w:color="auto" w:fill="E6E6E6"/>
          </w:tcPr>
          <w:p w:rsidR="00683CE7" w:rsidRPr="00BA74C1" w:rsidRDefault="00683CE7" w:rsidP="00A824B1">
            <w:pPr>
              <w:rPr>
                <w:rFonts w:ascii="Arial Narrow" w:eastAsia="Times New Roman" w:hAnsi="Arial Narrow" w:cs="Calibri"/>
                <w:color w:val="000000"/>
                <w:sz w:val="18"/>
              </w:rPr>
            </w:pPr>
            <w:r w:rsidRPr="00BA74C1">
              <w:rPr>
                <w:rFonts w:ascii="Arial Narrow" w:eastAsia="Times New Roman" w:hAnsi="Arial Narrow" w:cs="Calibri"/>
                <w:color w:val="000000"/>
                <w:sz w:val="18"/>
              </w:rPr>
              <w:t>The effect size is calculated as the mean difference divided by the standard deviation of one group.</w:t>
            </w:r>
          </w:p>
        </w:tc>
      </w:tr>
    </w:tbl>
    <w:p w:rsidR="00683CE7" w:rsidRPr="00DE3845" w:rsidRDefault="00683CE7" w:rsidP="00683CE7">
      <w:pPr>
        <w:spacing w:after="0" w:line="240" w:lineRule="auto"/>
        <w:jc w:val="both"/>
        <w:rPr>
          <w:rFonts w:ascii="Arial Narrow" w:hAnsi="Arial Narrow"/>
          <w:sz w:val="24"/>
        </w:rPr>
      </w:pPr>
    </w:p>
    <w:p w:rsidR="00F56CAA" w:rsidRDefault="00683CE7" w:rsidP="00683CE7">
      <w:pPr>
        <w:spacing w:after="0" w:line="240" w:lineRule="auto"/>
        <w:jc w:val="both"/>
        <w:rPr>
          <w:rFonts w:ascii="Arial Narrow" w:hAnsi="Arial Narrow"/>
          <w:sz w:val="24"/>
        </w:rPr>
      </w:pPr>
      <w:r w:rsidRPr="00DE3845">
        <w:rPr>
          <w:rFonts w:ascii="Arial Narrow" w:hAnsi="Arial Narrow"/>
          <w:sz w:val="24"/>
        </w:rPr>
        <w:t xml:space="preserve">Although there is an apparent lack of effects in the quantitative data, it is evident that the students had some exposure to issues relevant to sex abuse. For example, a female student described a scenario and techniques she would use to </w:t>
      </w:r>
      <w:r w:rsidR="00F802B4" w:rsidRPr="00F56CAA">
        <w:rPr>
          <w:rFonts w:ascii="Arial Narrow" w:hAnsi="Arial Narrow"/>
          <w:sz w:val="24"/>
        </w:rPr>
        <w:t>remain abstinent:</w:t>
      </w:r>
      <w:r w:rsidRPr="00DE3845">
        <w:rPr>
          <w:rFonts w:ascii="Arial Narrow" w:hAnsi="Arial Narrow"/>
          <w:sz w:val="24"/>
        </w:rPr>
        <w:t xml:space="preserve"> avoiding male students who are known to try to solicit sex from girls or by explaining to them that her education is a priority. </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 xml:space="preserve">Overall, the results </w:t>
      </w:r>
      <w:r>
        <w:rPr>
          <w:rFonts w:ascii="Arial Narrow" w:hAnsi="Arial Narrow" w:cs="Times New Roman"/>
          <w:sz w:val="24"/>
        </w:rPr>
        <w:t>of</w:t>
      </w:r>
      <w:r w:rsidRPr="00DE3845">
        <w:rPr>
          <w:rFonts w:ascii="Arial Narrow" w:hAnsi="Arial Narrow" w:cs="Times New Roman"/>
          <w:sz w:val="24"/>
        </w:rPr>
        <w:t xml:space="preserve"> the </w:t>
      </w:r>
      <w:r>
        <w:rPr>
          <w:rFonts w:ascii="Arial Narrow" w:hAnsi="Arial Narrow" w:cs="Times New Roman"/>
          <w:sz w:val="24"/>
        </w:rPr>
        <w:t>outcome survey reveal no improvement</w:t>
      </w:r>
      <w:r w:rsidRPr="00DE3845">
        <w:rPr>
          <w:rFonts w:ascii="Arial Narrow" w:hAnsi="Arial Narrow" w:cs="Times New Roman"/>
          <w:sz w:val="24"/>
        </w:rPr>
        <w:t xml:space="preserve"> in knowledge about sex abuse/ sex exploitation.</w:t>
      </w:r>
    </w:p>
    <w:p w:rsidR="00683CE7" w:rsidRPr="00DE3845" w:rsidRDefault="00683CE7" w:rsidP="00683CE7">
      <w:pPr>
        <w:pStyle w:val="Heading3"/>
      </w:pPr>
      <w:r w:rsidRPr="00DE3845">
        <w:t>Drug Use and Abuse</w:t>
      </w: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Drug use and abuse measures the students’ knowledge about the effects of and their attitude towards the use and abuse of drugs based on the following items:</w:t>
      </w:r>
    </w:p>
    <w:p w:rsidR="00683CE7" w:rsidRPr="00DE3845" w:rsidRDefault="00683CE7" w:rsidP="00683CE7">
      <w:pPr>
        <w:spacing w:after="0" w:line="240" w:lineRule="auto"/>
        <w:jc w:val="both"/>
        <w:rPr>
          <w:rFonts w:ascii="Arial Narrow" w:hAnsi="Arial Narrow" w:cs="Times New Roman"/>
          <w:sz w:val="24"/>
        </w:rPr>
      </w:pPr>
    </w:p>
    <w:p w:rsidR="00683CE7" w:rsidRPr="00DE3845" w:rsidRDefault="00683CE7" w:rsidP="00683CE7">
      <w:pPr>
        <w:pStyle w:val="Tabelbreed"/>
        <w:numPr>
          <w:ilvl w:val="0"/>
          <w:numId w:val="63"/>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Using drugs or alcohol does not prevent a person from making good decisions.</w:t>
      </w:r>
      <w:bookmarkStart w:id="95" w:name="_Ref375578783"/>
      <w:r w:rsidRPr="00DE3845">
        <w:rPr>
          <w:rStyle w:val="FootnoteReference"/>
          <w:rFonts w:ascii="Arial Narrow" w:eastAsiaTheme="majorEastAsia" w:hAnsi="Arial Narrow"/>
          <w:color w:val="262626" w:themeColor="text1" w:themeTint="D9"/>
          <w:lang w:val="en-GB"/>
        </w:rPr>
        <w:footnoteReference w:id="35"/>
      </w:r>
      <w:bookmarkEnd w:id="95"/>
    </w:p>
    <w:p w:rsidR="00683CE7" w:rsidRPr="00DE3845" w:rsidRDefault="00683CE7" w:rsidP="00683CE7">
      <w:pPr>
        <w:pStyle w:val="Tabelbreed"/>
        <w:numPr>
          <w:ilvl w:val="0"/>
          <w:numId w:val="63"/>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Marijuana is a plant and is not harmful to a person who is using it.</w:t>
      </w:r>
      <w:r w:rsidR="00F802B4" w:rsidRPr="00DE3845">
        <w:rPr>
          <w:rFonts w:ascii="Arial Narrow" w:hAnsi="Arial Narrow"/>
          <w:color w:val="262626" w:themeColor="text1" w:themeTint="D9"/>
          <w:lang w:val="en-GB"/>
        </w:rPr>
        <w:fldChar w:fldCharType="begin"/>
      </w:r>
      <w:r w:rsidRPr="00DE3845">
        <w:rPr>
          <w:rFonts w:ascii="Arial Narrow" w:hAnsi="Arial Narrow"/>
          <w:color w:val="262626" w:themeColor="text1" w:themeTint="D9"/>
          <w:lang w:val="en-GB"/>
        </w:rPr>
        <w:instrText xml:space="preserve"> NOTEREF _Ref375578783 \f \h </w:instrText>
      </w:r>
      <w:r w:rsidR="00F802B4" w:rsidRPr="00DE3845">
        <w:rPr>
          <w:rFonts w:ascii="Arial Narrow" w:hAnsi="Arial Narrow"/>
          <w:color w:val="262626" w:themeColor="text1" w:themeTint="D9"/>
          <w:lang w:val="en-GB"/>
        </w:rPr>
      </w:r>
      <w:r w:rsidR="00F802B4" w:rsidRPr="00DE3845">
        <w:rPr>
          <w:rFonts w:ascii="Arial Narrow" w:hAnsi="Arial Narrow"/>
          <w:color w:val="262626" w:themeColor="text1" w:themeTint="D9"/>
          <w:lang w:val="en-GB"/>
        </w:rPr>
        <w:fldChar w:fldCharType="separate"/>
      </w:r>
      <w:r w:rsidRPr="00683CE7">
        <w:rPr>
          <w:rStyle w:val="FootnoteReference"/>
        </w:rPr>
        <w:t>35</w:t>
      </w:r>
      <w:r w:rsidR="00F802B4" w:rsidRPr="00DE3845">
        <w:rPr>
          <w:rFonts w:ascii="Arial Narrow" w:hAnsi="Arial Narrow"/>
          <w:color w:val="262626" w:themeColor="text1" w:themeTint="D9"/>
          <w:lang w:val="en-GB"/>
        </w:rPr>
        <w:fldChar w:fldCharType="end"/>
      </w:r>
    </w:p>
    <w:p w:rsidR="00683CE7" w:rsidRPr="00DE3845" w:rsidRDefault="00683CE7" w:rsidP="00683CE7">
      <w:pPr>
        <w:pStyle w:val="Tabelbreed"/>
        <w:numPr>
          <w:ilvl w:val="0"/>
          <w:numId w:val="63"/>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I would go along with friends and do drugs at a party, even if I wouldn’t when I am by myself.</w:t>
      </w:r>
    </w:p>
    <w:p w:rsidR="00683CE7" w:rsidRPr="00DE3845" w:rsidRDefault="00683CE7" w:rsidP="00683CE7">
      <w:pPr>
        <w:pStyle w:val="Tabelbreed"/>
        <w:numPr>
          <w:ilvl w:val="0"/>
          <w:numId w:val="63"/>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Doing drugs can affect your schoolwork.</w:t>
      </w:r>
      <w:bookmarkStart w:id="96" w:name="_Ref375578855"/>
      <w:r w:rsidRPr="00DE3845">
        <w:rPr>
          <w:rStyle w:val="FootnoteReference"/>
          <w:rFonts w:ascii="Arial Narrow" w:eastAsiaTheme="majorEastAsia" w:hAnsi="Arial Narrow"/>
          <w:color w:val="262626" w:themeColor="text1" w:themeTint="D9"/>
          <w:lang w:val="en-GB"/>
        </w:rPr>
        <w:footnoteReference w:id="36"/>
      </w:r>
      <w:bookmarkEnd w:id="96"/>
    </w:p>
    <w:p w:rsidR="00683CE7" w:rsidRPr="00DE3845" w:rsidRDefault="00683CE7" w:rsidP="00683CE7">
      <w:pPr>
        <w:pStyle w:val="Tabelbreed"/>
        <w:numPr>
          <w:ilvl w:val="0"/>
          <w:numId w:val="63"/>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Drugs and alcohol are good to make people forget about their problems.</w:t>
      </w:r>
      <w:r w:rsidRPr="00DE3845">
        <w:rPr>
          <w:rStyle w:val="FootnoteReference"/>
          <w:rFonts w:ascii="Arial Narrow" w:eastAsiaTheme="majorEastAsia" w:hAnsi="Arial Narrow"/>
          <w:color w:val="262626" w:themeColor="text1" w:themeTint="D9"/>
          <w:lang w:val="en-GB"/>
        </w:rPr>
        <w:t xml:space="preserve"> </w:t>
      </w:r>
      <w:r w:rsidR="00F802B4" w:rsidRPr="00DE3845">
        <w:rPr>
          <w:rFonts w:ascii="Arial Narrow" w:eastAsiaTheme="majorEastAsia" w:hAnsi="Arial Narrow"/>
          <w:color w:val="262626" w:themeColor="text1" w:themeTint="D9"/>
          <w:lang w:val="en-GB"/>
        </w:rPr>
        <w:fldChar w:fldCharType="begin"/>
      </w:r>
      <w:r w:rsidRPr="00DE3845">
        <w:rPr>
          <w:rStyle w:val="FootnoteReference"/>
          <w:rFonts w:ascii="Arial Narrow" w:eastAsiaTheme="majorEastAsia" w:hAnsi="Arial Narrow"/>
          <w:color w:val="262626" w:themeColor="text1" w:themeTint="D9"/>
          <w:lang w:val="en-GB"/>
        </w:rPr>
        <w:instrText xml:space="preserve"> NOTEREF _Ref375578783 \f \h </w:instrText>
      </w:r>
      <w:r w:rsidR="00F802B4" w:rsidRPr="00DE3845">
        <w:rPr>
          <w:rFonts w:ascii="Arial Narrow" w:eastAsiaTheme="majorEastAsia" w:hAnsi="Arial Narrow"/>
          <w:color w:val="262626" w:themeColor="text1" w:themeTint="D9"/>
          <w:lang w:val="en-GB"/>
        </w:rPr>
      </w:r>
      <w:r w:rsidR="00F802B4" w:rsidRPr="00DE3845">
        <w:rPr>
          <w:rFonts w:ascii="Arial Narrow" w:eastAsiaTheme="majorEastAsia" w:hAnsi="Arial Narrow"/>
          <w:color w:val="262626" w:themeColor="text1" w:themeTint="D9"/>
          <w:lang w:val="en-GB"/>
        </w:rPr>
        <w:fldChar w:fldCharType="separate"/>
      </w:r>
      <w:r w:rsidRPr="00683CE7">
        <w:rPr>
          <w:rStyle w:val="FootnoteReference"/>
          <w:rFonts w:eastAsiaTheme="majorEastAsia"/>
        </w:rPr>
        <w:t>35</w:t>
      </w:r>
      <w:r w:rsidR="00F802B4" w:rsidRPr="00DE3845">
        <w:rPr>
          <w:rFonts w:ascii="Arial Narrow" w:eastAsiaTheme="majorEastAsia" w:hAnsi="Arial Narrow"/>
          <w:color w:val="262626" w:themeColor="text1" w:themeTint="D9"/>
          <w:lang w:val="en-GB"/>
        </w:rPr>
        <w:fldChar w:fldCharType="end"/>
      </w:r>
    </w:p>
    <w:p w:rsidR="00683CE7" w:rsidRPr="00DE3845" w:rsidRDefault="00683CE7" w:rsidP="00683CE7">
      <w:pPr>
        <w:pStyle w:val="Tabelbreed"/>
        <w:numPr>
          <w:ilvl w:val="0"/>
          <w:numId w:val="63"/>
        </w:numPr>
        <w:spacing w:line="240" w:lineRule="auto"/>
        <w:rPr>
          <w:rFonts w:ascii="Arial Narrow" w:hAnsi="Arial Narrow"/>
          <w:color w:val="262626" w:themeColor="text1" w:themeTint="D9"/>
          <w:lang w:val="en-GB"/>
        </w:rPr>
      </w:pPr>
      <w:r w:rsidRPr="00DE3845">
        <w:rPr>
          <w:rFonts w:ascii="Arial Narrow" w:hAnsi="Arial Narrow"/>
          <w:color w:val="262626" w:themeColor="text1" w:themeTint="D9"/>
          <w:lang w:val="en-GB"/>
        </w:rPr>
        <w:t>When people use drugs and alcohol they often make bad choices.</w:t>
      </w:r>
      <w:r w:rsidR="00F802B4" w:rsidRPr="00DE3845">
        <w:rPr>
          <w:rFonts w:ascii="Arial Narrow" w:hAnsi="Arial Narrow"/>
          <w:color w:val="262626" w:themeColor="text1" w:themeTint="D9"/>
          <w:lang w:val="en-GB"/>
        </w:rPr>
        <w:fldChar w:fldCharType="begin"/>
      </w:r>
      <w:r w:rsidRPr="00DE3845">
        <w:rPr>
          <w:rFonts w:ascii="Arial Narrow" w:hAnsi="Arial Narrow"/>
          <w:color w:val="262626" w:themeColor="text1" w:themeTint="D9"/>
          <w:lang w:val="en-GB"/>
        </w:rPr>
        <w:instrText xml:space="preserve"> NOTEREF _Ref375578855 \f \h </w:instrText>
      </w:r>
      <w:r w:rsidR="00F802B4" w:rsidRPr="00DE3845">
        <w:rPr>
          <w:rFonts w:ascii="Arial Narrow" w:hAnsi="Arial Narrow"/>
          <w:color w:val="262626" w:themeColor="text1" w:themeTint="D9"/>
          <w:lang w:val="en-GB"/>
        </w:rPr>
      </w:r>
      <w:r w:rsidR="00F802B4" w:rsidRPr="00DE3845">
        <w:rPr>
          <w:rFonts w:ascii="Arial Narrow" w:hAnsi="Arial Narrow"/>
          <w:color w:val="262626" w:themeColor="text1" w:themeTint="D9"/>
          <w:lang w:val="en-GB"/>
        </w:rPr>
        <w:fldChar w:fldCharType="separate"/>
      </w:r>
      <w:r w:rsidRPr="00683CE7">
        <w:rPr>
          <w:rStyle w:val="FootnoteReference"/>
        </w:rPr>
        <w:t>36</w:t>
      </w:r>
      <w:r w:rsidR="00F802B4" w:rsidRPr="00DE3845">
        <w:rPr>
          <w:rFonts w:ascii="Arial Narrow" w:hAnsi="Arial Narrow"/>
          <w:color w:val="262626" w:themeColor="text1" w:themeTint="D9"/>
          <w:lang w:val="en-GB"/>
        </w:rPr>
        <w:fldChar w:fldCharType="end"/>
      </w:r>
      <w:r w:rsidRPr="00DE3845">
        <w:rPr>
          <w:rFonts w:ascii="Arial Narrow" w:hAnsi="Arial Narrow"/>
          <w:color w:val="262626" w:themeColor="text1" w:themeTint="D9"/>
          <w:vertAlign w:val="superscript"/>
          <w:lang w:val="en-GB"/>
        </w:rPr>
        <w:t xml:space="preserve"> </w:t>
      </w:r>
    </w:p>
    <w:p w:rsidR="00683CE7" w:rsidRPr="00DE3845" w:rsidRDefault="00683CE7" w:rsidP="00683CE7">
      <w:pPr>
        <w:spacing w:after="0" w:line="240" w:lineRule="auto"/>
        <w:jc w:val="both"/>
        <w:rPr>
          <w:rFonts w:ascii="Arial Narrow" w:hAnsi="Arial Narrow" w:cs="Times New Roman"/>
          <w:sz w:val="24"/>
        </w:rPr>
      </w:pPr>
    </w:p>
    <w:p w:rsidR="00683CE7" w:rsidRPr="001A7241" w:rsidRDefault="00683CE7" w:rsidP="00683CE7">
      <w:pPr>
        <w:pStyle w:val="Caption"/>
        <w:keepNext/>
        <w:spacing w:after="0"/>
        <w:rPr>
          <w:sz w:val="22"/>
        </w:rPr>
      </w:pPr>
      <w:bookmarkStart w:id="97" w:name="_Ref375577150"/>
      <w:bookmarkStart w:id="98" w:name="_Toc249937999"/>
      <w:r w:rsidRPr="001A7241">
        <w:rPr>
          <w:sz w:val="22"/>
        </w:rPr>
        <w:t xml:space="preserve">Table </w:t>
      </w:r>
      <w:r w:rsidR="00F802B4" w:rsidRPr="001A7241">
        <w:rPr>
          <w:sz w:val="22"/>
        </w:rPr>
        <w:fldChar w:fldCharType="begin"/>
      </w:r>
      <w:r w:rsidRPr="001A7241">
        <w:rPr>
          <w:sz w:val="22"/>
        </w:rPr>
        <w:instrText xml:space="preserve"> SEQ Table \* ARABIC </w:instrText>
      </w:r>
      <w:r w:rsidR="00F802B4" w:rsidRPr="001A7241">
        <w:rPr>
          <w:sz w:val="22"/>
        </w:rPr>
        <w:fldChar w:fldCharType="separate"/>
      </w:r>
      <w:r>
        <w:rPr>
          <w:noProof/>
          <w:sz w:val="22"/>
        </w:rPr>
        <w:t>20</w:t>
      </w:r>
      <w:r w:rsidR="00F802B4" w:rsidRPr="001A7241">
        <w:rPr>
          <w:sz w:val="22"/>
        </w:rPr>
        <w:fldChar w:fldCharType="end"/>
      </w:r>
      <w:bookmarkEnd w:id="97"/>
      <w:r w:rsidRPr="001A7241">
        <w:rPr>
          <w:sz w:val="22"/>
        </w:rPr>
        <w:t xml:space="preserve"> Performance with respect to Drug Use and Abuse</w:t>
      </w:r>
      <w:bookmarkEnd w:id="98"/>
    </w:p>
    <w:tbl>
      <w:tblPr>
        <w:tblW w:w="5000" w:type="pct"/>
        <w:tblLayout w:type="fixed"/>
        <w:tblCellMar>
          <w:left w:w="0" w:type="dxa"/>
          <w:right w:w="0" w:type="dxa"/>
        </w:tblCellMar>
        <w:tblLook w:val="04A0" w:firstRow="1" w:lastRow="0" w:firstColumn="1" w:lastColumn="0" w:noHBand="0" w:noVBand="1"/>
      </w:tblPr>
      <w:tblGrid>
        <w:gridCol w:w="1997"/>
        <w:gridCol w:w="1273"/>
        <w:gridCol w:w="1597"/>
        <w:gridCol w:w="950"/>
        <w:gridCol w:w="566"/>
        <w:gridCol w:w="1917"/>
      </w:tblGrid>
      <w:tr w:rsidR="00683CE7" w:rsidRPr="00DE3845">
        <w:trPr>
          <w:trHeight w:val="300"/>
          <w:tblHeader/>
        </w:trPr>
        <w:tc>
          <w:tcPr>
            <w:tcW w:w="1203"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Construct</w:t>
            </w:r>
          </w:p>
        </w:tc>
        <w:tc>
          <w:tcPr>
            <w:tcW w:w="1729" w:type="pct"/>
            <w:gridSpan w:val="2"/>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jc w:val="center"/>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Means</w:t>
            </w:r>
          </w:p>
        </w:tc>
        <w:tc>
          <w:tcPr>
            <w:tcW w:w="572" w:type="pct"/>
            <w:tcBorders>
              <w:top w:val="single" w:sz="4" w:space="0" w:color="auto"/>
              <w:left w:val="nil"/>
              <w:bottom w:val="single" w:sz="4" w:space="0" w:color="auto"/>
              <w:right w:val="nil"/>
            </w:tcBorders>
            <w:shd w:val="clear" w:color="auto" w:fill="0099FF"/>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Which Performs Better?</w:t>
            </w:r>
          </w:p>
        </w:tc>
        <w:tc>
          <w:tcPr>
            <w:tcW w:w="341"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Effect</w:t>
            </w:r>
          </w:p>
        </w:tc>
        <w:tc>
          <w:tcPr>
            <w:tcW w:w="1155" w:type="pct"/>
            <w:tcBorders>
              <w:top w:val="single" w:sz="4" w:space="0" w:color="auto"/>
              <w:left w:val="nil"/>
              <w:bottom w:val="single" w:sz="4" w:space="0" w:color="auto"/>
              <w:right w:val="nil"/>
            </w:tcBorders>
            <w:shd w:val="clear" w:color="auto" w:fill="0099FF"/>
            <w:vAlign w:val="center"/>
          </w:tcPr>
          <w:p w:rsidR="00683CE7" w:rsidRPr="00DE3845" w:rsidRDefault="00683CE7" w:rsidP="00A824B1">
            <w:pPr>
              <w:spacing w:after="0" w:line="240" w:lineRule="auto"/>
              <w:rPr>
                <w:rFonts w:ascii="Arial Narrow" w:eastAsia="Times New Roman" w:hAnsi="Arial Narrow" w:cs="Times New Roman"/>
                <w:b/>
                <w:color w:val="FFFFFF" w:themeColor="background1"/>
                <w:sz w:val="20"/>
                <w:szCs w:val="20"/>
              </w:rPr>
            </w:pPr>
            <w:r w:rsidRPr="00DE3845">
              <w:rPr>
                <w:rFonts w:ascii="Arial Narrow" w:eastAsia="Times New Roman" w:hAnsi="Arial Narrow" w:cs="Times New Roman"/>
                <w:b/>
                <w:color w:val="FFFFFF" w:themeColor="background1"/>
                <w:sz w:val="20"/>
                <w:szCs w:val="20"/>
              </w:rPr>
              <w:t>Findings</w:t>
            </w:r>
          </w:p>
        </w:tc>
      </w:tr>
      <w:tr w:rsidR="00683CE7" w:rsidRPr="00DE3845">
        <w:trPr>
          <w:trHeight w:val="300"/>
        </w:trPr>
        <w:tc>
          <w:tcPr>
            <w:tcW w:w="1203" w:type="pct"/>
            <w:tcBorders>
              <w:top w:val="single" w:sz="4" w:space="0" w:color="auto"/>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versus End-Line</w:t>
            </w:r>
          </w:p>
        </w:tc>
        <w:tc>
          <w:tcPr>
            <w:tcW w:w="767"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Baseline (5.16)</w:t>
            </w:r>
          </w:p>
        </w:tc>
        <w:tc>
          <w:tcPr>
            <w:tcW w:w="962"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End-Line (4.98)</w:t>
            </w:r>
          </w:p>
        </w:tc>
        <w:tc>
          <w:tcPr>
            <w:tcW w:w="572" w:type="pct"/>
            <w:tcBorders>
              <w:top w:val="single" w:sz="4" w:space="0" w:color="auto"/>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Neither</w:t>
            </w:r>
          </w:p>
        </w:tc>
        <w:tc>
          <w:tcPr>
            <w:tcW w:w="341"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0.10</w:t>
            </w:r>
          </w:p>
        </w:tc>
        <w:tc>
          <w:tcPr>
            <w:tcW w:w="1155" w:type="pct"/>
            <w:tcBorders>
              <w:top w:val="single" w:sz="4" w:space="0" w:color="auto"/>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No improvement</w:t>
            </w:r>
          </w:p>
        </w:tc>
      </w:tr>
      <w:tr w:rsidR="00683CE7" w:rsidRPr="00DE3845">
        <w:trPr>
          <w:trHeight w:val="300"/>
        </w:trPr>
        <w:tc>
          <w:tcPr>
            <w:tcW w:w="1203" w:type="pct"/>
            <w:tcBorders>
              <w:left w:val="nil"/>
              <w:bottom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versus non-HFLE</w:t>
            </w:r>
          </w:p>
        </w:tc>
        <w:tc>
          <w:tcPr>
            <w:tcW w:w="767"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(4.79)</w:t>
            </w:r>
          </w:p>
        </w:tc>
        <w:tc>
          <w:tcPr>
            <w:tcW w:w="962" w:type="pct"/>
            <w:tcBorders>
              <w:left w:val="nil"/>
              <w:bottom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Non-HFLE (4.09)</w:t>
            </w:r>
          </w:p>
        </w:tc>
        <w:tc>
          <w:tcPr>
            <w:tcW w:w="572" w:type="pct"/>
            <w:tcBorders>
              <w:left w:val="nil"/>
              <w:bottom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Non-HFLE</w:t>
            </w:r>
          </w:p>
        </w:tc>
        <w:tc>
          <w:tcPr>
            <w:tcW w:w="341" w:type="pct"/>
            <w:tcBorders>
              <w:left w:val="nil"/>
              <w:bottom w:val="nil"/>
              <w:right w:val="nil"/>
            </w:tcBorders>
            <w:vAlign w:val="center"/>
          </w:tcPr>
          <w:p w:rsidR="00683CE7" w:rsidRPr="008E055C" w:rsidRDefault="00683CE7" w:rsidP="00A824B1">
            <w:pPr>
              <w:spacing w:after="0" w:line="240" w:lineRule="auto"/>
              <w:rPr>
                <w:rFonts w:ascii="Arial Narrow" w:eastAsia="Times New Roman" w:hAnsi="Arial Narrow" w:cs="Calibri"/>
                <w:color w:val="000000"/>
              </w:rPr>
            </w:pPr>
            <w:r w:rsidRPr="008E055C">
              <w:rPr>
                <w:rFonts w:ascii="Arial Narrow" w:eastAsia="Times New Roman" w:hAnsi="Arial Narrow" w:cs="Calibri"/>
                <w:color w:val="000000"/>
              </w:rPr>
              <w:t>0.35*</w:t>
            </w:r>
          </w:p>
        </w:tc>
        <w:tc>
          <w:tcPr>
            <w:tcW w:w="1155" w:type="pct"/>
            <w:tcBorders>
              <w:left w:val="nil"/>
              <w:bottom w:val="nil"/>
              <w:right w:val="nil"/>
            </w:tcBorders>
            <w:vAlign w:val="center"/>
          </w:tcPr>
          <w:p w:rsidR="00683CE7" w:rsidRPr="008E055C" w:rsidRDefault="00683CE7" w:rsidP="00683CE7">
            <w:pPr>
              <w:spacing w:after="0" w:line="240" w:lineRule="auto"/>
              <w:rPr>
                <w:rFonts w:ascii="Arial Narrow" w:eastAsia="Times New Roman" w:hAnsi="Arial Narrow" w:cs="Calibri"/>
                <w:color w:val="000000"/>
              </w:rPr>
            </w:pPr>
            <w:r w:rsidRPr="008E055C">
              <w:rPr>
                <w:rFonts w:ascii="Arial Narrow" w:eastAsia="Times New Roman" w:hAnsi="Arial Narrow" w:cs="Calibri"/>
                <w:color w:val="000000"/>
              </w:rPr>
              <w:t>Moderate Decline</w:t>
            </w:r>
          </w:p>
        </w:tc>
      </w:tr>
      <w:tr w:rsidR="00683CE7" w:rsidRPr="00DE3845">
        <w:trPr>
          <w:trHeight w:val="300"/>
        </w:trPr>
        <w:tc>
          <w:tcPr>
            <w:tcW w:w="1203" w:type="pct"/>
            <w:tcBorders>
              <w:top w:val="nil"/>
              <w:left w:val="nil"/>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Urban versus Rural</w:t>
            </w:r>
          </w:p>
        </w:tc>
        <w:tc>
          <w:tcPr>
            <w:tcW w:w="767"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Rural (8.18)</w:t>
            </w:r>
          </w:p>
        </w:tc>
        <w:tc>
          <w:tcPr>
            <w:tcW w:w="962"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Urban (7.57)</w:t>
            </w:r>
          </w:p>
        </w:tc>
        <w:tc>
          <w:tcPr>
            <w:tcW w:w="572" w:type="pct"/>
            <w:tcBorders>
              <w:top w:val="nil"/>
              <w:left w:val="nil"/>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Urban</w:t>
            </w:r>
          </w:p>
        </w:tc>
        <w:tc>
          <w:tcPr>
            <w:tcW w:w="341"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0.26*</w:t>
            </w:r>
          </w:p>
        </w:tc>
        <w:tc>
          <w:tcPr>
            <w:tcW w:w="1155" w:type="pct"/>
            <w:tcBorders>
              <w:top w:val="nil"/>
              <w:left w:val="nil"/>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Small disparity</w:t>
            </w:r>
          </w:p>
        </w:tc>
      </w:tr>
      <w:tr w:rsidR="00683CE7" w:rsidRPr="00DE3845">
        <w:trPr>
          <w:trHeight w:val="300"/>
        </w:trPr>
        <w:tc>
          <w:tcPr>
            <w:tcW w:w="1203" w:type="pct"/>
            <w:tcBorders>
              <w:top w:val="nil"/>
              <w:left w:val="nil"/>
              <w:bottom w:val="single" w:sz="4" w:space="0" w:color="auto"/>
              <w:right w:val="nil"/>
            </w:tcBorders>
            <w:shd w:val="clear" w:color="auto" w:fill="E6E6E6"/>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HFLE: Males versus Females</w:t>
            </w:r>
          </w:p>
        </w:tc>
        <w:tc>
          <w:tcPr>
            <w:tcW w:w="767"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Males (4.88)</w:t>
            </w:r>
          </w:p>
        </w:tc>
        <w:tc>
          <w:tcPr>
            <w:tcW w:w="962"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Females (4.87)</w:t>
            </w:r>
          </w:p>
        </w:tc>
        <w:tc>
          <w:tcPr>
            <w:tcW w:w="572" w:type="pct"/>
            <w:tcBorders>
              <w:top w:val="nil"/>
              <w:left w:val="nil"/>
              <w:bottom w:val="single" w:sz="4" w:space="0" w:color="auto"/>
              <w:right w:val="nil"/>
            </w:tcBorders>
            <w:shd w:val="clear" w:color="auto" w:fill="auto"/>
            <w:noWrap/>
            <w:tcMar>
              <w:top w:w="15" w:type="dxa"/>
              <w:left w:w="15" w:type="dxa"/>
              <w:bottom w:w="0" w:type="dxa"/>
              <w:right w:w="15" w:type="dxa"/>
            </w:tcMar>
            <w:vAlign w:val="center"/>
          </w:tcPr>
          <w:p w:rsidR="00683CE7" w:rsidRPr="00DE3845" w:rsidRDefault="00683CE7"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Neither</w:t>
            </w:r>
          </w:p>
        </w:tc>
        <w:tc>
          <w:tcPr>
            <w:tcW w:w="341"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0.00</w:t>
            </w:r>
          </w:p>
        </w:tc>
        <w:tc>
          <w:tcPr>
            <w:tcW w:w="1155" w:type="pct"/>
            <w:tcBorders>
              <w:top w:val="nil"/>
              <w:left w:val="nil"/>
              <w:bottom w:val="single" w:sz="4" w:space="0" w:color="auto"/>
              <w:right w:val="nil"/>
            </w:tcBorders>
            <w:vAlign w:val="center"/>
          </w:tcPr>
          <w:p w:rsidR="00683CE7" w:rsidRPr="00DE3845" w:rsidRDefault="00683CE7"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No disparity</w:t>
            </w:r>
          </w:p>
        </w:tc>
      </w:tr>
      <w:tr w:rsidR="00683CE7" w:rsidRPr="00DE3845">
        <w:trPr>
          <w:trHeight w:val="300"/>
        </w:trPr>
        <w:tc>
          <w:tcPr>
            <w:tcW w:w="5000" w:type="pct"/>
            <w:gridSpan w:val="6"/>
            <w:tcBorders>
              <w:top w:val="single" w:sz="4" w:space="0" w:color="auto"/>
              <w:left w:val="nil"/>
              <w:right w:val="nil"/>
            </w:tcBorders>
            <w:shd w:val="clear" w:color="auto" w:fill="E6E6E6"/>
          </w:tcPr>
          <w:p w:rsidR="00683CE7" w:rsidRPr="00BA74C1" w:rsidRDefault="00683CE7" w:rsidP="00A824B1">
            <w:pPr>
              <w:spacing w:after="0" w:line="240" w:lineRule="auto"/>
              <w:rPr>
                <w:rFonts w:ascii="Arial Narrow" w:eastAsia="Times New Roman" w:hAnsi="Arial Narrow" w:cs="Calibri"/>
                <w:color w:val="000000"/>
                <w:sz w:val="18"/>
              </w:rPr>
            </w:pPr>
            <w:r w:rsidRPr="00BA74C1">
              <w:rPr>
                <w:rFonts w:ascii="Arial Narrow" w:eastAsia="Times New Roman" w:hAnsi="Arial Narrow" w:cs="Calibri"/>
                <w:color w:val="000000"/>
                <w:sz w:val="18"/>
              </w:rPr>
              <w:t>* Significance at the 5% level.</w:t>
            </w:r>
          </w:p>
        </w:tc>
      </w:tr>
      <w:tr w:rsidR="00683CE7" w:rsidRPr="00DE3845">
        <w:trPr>
          <w:trHeight w:val="300"/>
        </w:trPr>
        <w:tc>
          <w:tcPr>
            <w:tcW w:w="5000" w:type="pct"/>
            <w:gridSpan w:val="6"/>
            <w:tcBorders>
              <w:left w:val="nil"/>
              <w:bottom w:val="nil"/>
              <w:right w:val="nil"/>
            </w:tcBorders>
            <w:shd w:val="clear" w:color="auto" w:fill="E6E6E6"/>
          </w:tcPr>
          <w:p w:rsidR="00683CE7" w:rsidRPr="00BA74C1" w:rsidRDefault="00683CE7" w:rsidP="00A824B1">
            <w:pPr>
              <w:rPr>
                <w:rFonts w:ascii="Arial Narrow" w:eastAsia="Times New Roman" w:hAnsi="Arial Narrow" w:cs="Calibri"/>
                <w:color w:val="000000"/>
                <w:sz w:val="18"/>
              </w:rPr>
            </w:pPr>
            <w:r w:rsidRPr="00BA74C1">
              <w:rPr>
                <w:rFonts w:ascii="Arial Narrow" w:eastAsia="Times New Roman" w:hAnsi="Arial Narrow" w:cs="Calibri"/>
                <w:color w:val="000000"/>
                <w:sz w:val="18"/>
              </w:rPr>
              <w:t>The effect size is calculated as the mean difference divided by the standard deviation of one group.</w:t>
            </w:r>
          </w:p>
        </w:tc>
      </w:tr>
    </w:tbl>
    <w:p w:rsidR="00683CE7" w:rsidRPr="00DE3845" w:rsidRDefault="00683CE7" w:rsidP="00683CE7">
      <w:pPr>
        <w:spacing w:after="0" w:line="240" w:lineRule="auto"/>
        <w:jc w:val="both"/>
        <w:rPr>
          <w:rFonts w:ascii="Arial Narrow" w:hAnsi="Arial Narrow" w:cs="Times New Roman"/>
          <w:sz w:val="24"/>
        </w:rPr>
      </w:pPr>
    </w:p>
    <w:p w:rsidR="00683CE7" w:rsidRPr="008E055C" w:rsidRDefault="00683CE7" w:rsidP="00683CE7">
      <w:pPr>
        <w:spacing w:after="0" w:line="240" w:lineRule="auto"/>
        <w:jc w:val="both"/>
        <w:rPr>
          <w:rFonts w:ascii="Arial Narrow" w:hAnsi="Arial Narrow" w:cs="Times New Roman"/>
          <w:sz w:val="24"/>
        </w:rPr>
      </w:pPr>
      <w:r>
        <w:rPr>
          <w:rFonts w:ascii="Arial Narrow" w:hAnsi="Arial Narrow" w:cs="Times New Roman"/>
          <w:sz w:val="24"/>
        </w:rPr>
        <w:t xml:space="preserve">The items measuring this indicator are generally worded such that higher values reflect less </w:t>
      </w:r>
      <w:r w:rsidRPr="008E055C">
        <w:rPr>
          <w:rFonts w:ascii="Arial Narrow" w:hAnsi="Arial Narrow" w:cs="Times New Roman"/>
          <w:sz w:val="24"/>
        </w:rPr>
        <w:t>knowledge and a more negative attitude. As such all the items are recoded to be consistent with this interpretation. The results of the students’ outcome survey (</w:t>
      </w:r>
      <w:r w:rsidR="00FB0C09">
        <w:fldChar w:fldCharType="begin"/>
      </w:r>
      <w:r w:rsidR="00FB0C09">
        <w:instrText xml:space="preserve"> REF _Ref375577150 \h  \* MERGEFORMAT </w:instrText>
      </w:r>
      <w:r w:rsidR="00FB0C09">
        <w:fldChar w:fldCharType="separate"/>
      </w:r>
      <w:r w:rsidRPr="001A7241">
        <w:t xml:space="preserve">Table </w:t>
      </w:r>
      <w:r>
        <w:rPr>
          <w:noProof/>
        </w:rPr>
        <w:t>20</w:t>
      </w:r>
      <w:r w:rsidR="00FB0C09">
        <w:fldChar w:fldCharType="end"/>
      </w:r>
      <w:r w:rsidRPr="008E055C">
        <w:rPr>
          <w:rFonts w:ascii="Arial Narrow" w:hAnsi="Arial Narrow" w:cs="Times New Roman"/>
          <w:sz w:val="24"/>
        </w:rPr>
        <w:t xml:space="preserve">) indicate no significant improvement in knowledge about and attitude towards drug use and abuse among the HFLE students (baseline versus end-line), but contrary to expectations, the non-HFLE students have a moderate advantage over the HFLE students. The urban HFLE students also </w:t>
      </w:r>
      <w:r w:rsidRPr="008E055C">
        <w:rPr>
          <w:rFonts w:ascii="Arial Narrow" w:hAnsi="Arial Narrow" w:cs="Times New Roman"/>
          <w:sz w:val="24"/>
        </w:rPr>
        <w:lastRenderedPageBreak/>
        <w:t xml:space="preserve">appear to have a small advantage over the rural HFLE students, but there is no difference between the levels of knowledge and attitude of male and female HFLE students. </w:t>
      </w:r>
    </w:p>
    <w:p w:rsidR="00683CE7" w:rsidRPr="008E055C" w:rsidRDefault="00683CE7" w:rsidP="00683CE7">
      <w:pPr>
        <w:spacing w:after="0" w:line="240" w:lineRule="auto"/>
        <w:jc w:val="both"/>
        <w:rPr>
          <w:rFonts w:ascii="Arial Narrow" w:hAnsi="Arial Narrow" w:cs="Times New Roman"/>
          <w:sz w:val="24"/>
        </w:rPr>
      </w:pPr>
    </w:p>
    <w:p w:rsidR="00683CE7" w:rsidRPr="00DE3845" w:rsidRDefault="00683CE7" w:rsidP="00683CE7">
      <w:pPr>
        <w:spacing w:after="0" w:line="240" w:lineRule="auto"/>
        <w:jc w:val="both"/>
        <w:rPr>
          <w:rFonts w:ascii="Arial Narrow" w:hAnsi="Arial Narrow" w:cs="Times New Roman"/>
          <w:sz w:val="24"/>
        </w:rPr>
      </w:pPr>
      <w:r w:rsidRPr="008E055C">
        <w:rPr>
          <w:rFonts w:ascii="Arial Narrow" w:hAnsi="Arial Narrow" w:cs="Times New Roman"/>
          <w:sz w:val="24"/>
        </w:rPr>
        <w:t>The result that the non-HFLE students seem better off than the HFLE students is particularly troubling</w:t>
      </w:r>
      <w:r w:rsidRPr="007957AB">
        <w:rPr>
          <w:rFonts w:ascii="Arial Narrow" w:hAnsi="Arial Narrow" w:cs="Times New Roman"/>
          <w:sz w:val="24"/>
        </w:rPr>
        <w:t>. On the one hand, it suggests that there may be problems with the delivery of the content inclusive of the possibility that the topic was not covered adequately. On the other hand, it may be that the HFLE schools were worse off to begin with and the programme has had no effect as suggested by the baseline versus end-line comparison</w:t>
      </w:r>
      <w:r w:rsidR="00183D2A" w:rsidRPr="007957AB">
        <w:rPr>
          <w:rFonts w:ascii="Arial Narrow" w:hAnsi="Arial Narrow" w:cs="Times New Roman"/>
          <w:sz w:val="24"/>
        </w:rPr>
        <w:t>.</w:t>
      </w:r>
      <w:r w:rsidR="00183D2A">
        <w:rPr>
          <w:rFonts w:ascii="Arial Narrow" w:hAnsi="Arial Narrow" w:cs="Times New Roman"/>
          <w:sz w:val="24"/>
        </w:rPr>
        <w:t xml:space="preserve"> Discussions </w:t>
      </w:r>
      <w:r w:rsidRPr="008E055C">
        <w:rPr>
          <w:rFonts w:ascii="Arial Narrow" w:hAnsi="Arial Narrow" w:cs="Times New Roman"/>
          <w:sz w:val="24"/>
        </w:rPr>
        <w:t>with rep</w:t>
      </w:r>
      <w:r w:rsidR="00183D2A">
        <w:rPr>
          <w:rFonts w:ascii="Arial Narrow" w:hAnsi="Arial Narrow" w:cs="Times New Roman"/>
          <w:sz w:val="24"/>
        </w:rPr>
        <w:t xml:space="preserve">resentatives of the </w:t>
      </w:r>
      <w:proofErr w:type="spellStart"/>
      <w:r w:rsidR="00183D2A">
        <w:rPr>
          <w:rFonts w:ascii="Arial Narrow" w:hAnsi="Arial Narrow" w:cs="Times New Roman"/>
          <w:sz w:val="24"/>
        </w:rPr>
        <w:t>MoE</w:t>
      </w:r>
      <w:proofErr w:type="spellEnd"/>
      <w:r w:rsidR="00183D2A">
        <w:rPr>
          <w:rFonts w:ascii="Arial Narrow" w:hAnsi="Arial Narrow" w:cs="Times New Roman"/>
          <w:sz w:val="24"/>
        </w:rPr>
        <w:t xml:space="preserve"> suggest that</w:t>
      </w:r>
      <w:r>
        <w:rPr>
          <w:rFonts w:ascii="Arial Narrow" w:hAnsi="Arial Narrow" w:cs="Times New Roman"/>
          <w:sz w:val="24"/>
        </w:rPr>
        <w:t xml:space="preserve"> </w:t>
      </w:r>
      <w:r w:rsidRPr="008E055C">
        <w:rPr>
          <w:rFonts w:ascii="Arial Narrow" w:hAnsi="Arial Narrow" w:cs="Times New Roman"/>
          <w:sz w:val="24"/>
        </w:rPr>
        <w:t>some of the HFLE pilot schools wer</w:t>
      </w:r>
      <w:r>
        <w:rPr>
          <w:rFonts w:ascii="Arial Narrow" w:hAnsi="Arial Narrow" w:cs="Times New Roman"/>
          <w:sz w:val="24"/>
        </w:rPr>
        <w:t>e selected because the</w:t>
      </w:r>
      <w:r w:rsidRPr="008E055C">
        <w:rPr>
          <w:rFonts w:ascii="Arial Narrow" w:hAnsi="Arial Narrow" w:cs="Times New Roman"/>
          <w:sz w:val="24"/>
        </w:rPr>
        <w:t xml:space="preserve"> students had more problems. </w:t>
      </w:r>
      <w:r>
        <w:rPr>
          <w:rFonts w:ascii="Arial Narrow" w:hAnsi="Arial Narrow" w:cs="Times New Roman"/>
          <w:sz w:val="24"/>
        </w:rPr>
        <w:t>From the perspective of this evaluation, it appears that t</w:t>
      </w:r>
      <w:r w:rsidRPr="008E055C">
        <w:rPr>
          <w:rFonts w:ascii="Arial Narrow" w:hAnsi="Arial Narrow" w:cs="Times New Roman"/>
          <w:sz w:val="24"/>
        </w:rPr>
        <w:t>he observed results for knowledge and attitude towards drug use and abuse may be refle</w:t>
      </w:r>
      <w:r>
        <w:rPr>
          <w:rFonts w:ascii="Arial Narrow" w:hAnsi="Arial Narrow" w:cs="Times New Roman"/>
          <w:sz w:val="24"/>
        </w:rPr>
        <w:t>ctive of this initial condition in combination with a lack of effectiveness of the programme in this regard. T</w:t>
      </w:r>
      <w:r w:rsidRPr="008E055C">
        <w:rPr>
          <w:rFonts w:ascii="Arial Narrow" w:hAnsi="Arial Narrow" w:cs="Times New Roman"/>
          <w:sz w:val="24"/>
        </w:rPr>
        <w:t xml:space="preserve">his evaluation </w:t>
      </w:r>
      <w:r>
        <w:rPr>
          <w:rFonts w:ascii="Arial Narrow" w:hAnsi="Arial Narrow" w:cs="Times New Roman"/>
          <w:sz w:val="24"/>
        </w:rPr>
        <w:t xml:space="preserve">therefore </w:t>
      </w:r>
      <w:r w:rsidRPr="008E055C">
        <w:rPr>
          <w:rFonts w:ascii="Arial Narrow" w:hAnsi="Arial Narrow" w:cs="Times New Roman"/>
          <w:sz w:val="24"/>
        </w:rPr>
        <w:t>concludes that HFLE as a timetabled subject seems to have been ineffective in improving knowledge about and attitude towards drug use and abuse.</w:t>
      </w:r>
    </w:p>
    <w:p w:rsidR="00683CE7" w:rsidRPr="00DE3845" w:rsidRDefault="00683CE7" w:rsidP="00683CE7">
      <w:pPr>
        <w:pStyle w:val="Heading3"/>
        <w:rPr>
          <w:rFonts w:eastAsia="Times New Roman"/>
        </w:rPr>
      </w:pPr>
      <w:r w:rsidRPr="00DE3845">
        <w:rPr>
          <w:rFonts w:eastAsia="Times New Roman"/>
        </w:rPr>
        <w:t>Participation in Other Subject Areas</w:t>
      </w:r>
    </w:p>
    <w:p w:rsidR="00683CE7" w:rsidRPr="00DE3845" w:rsidRDefault="00683CE7" w:rsidP="00683CE7">
      <w:pPr>
        <w:spacing w:after="0" w:line="240" w:lineRule="auto"/>
        <w:jc w:val="both"/>
        <w:rPr>
          <w:rFonts w:ascii="Arial Narrow" w:hAnsi="Arial Narrow" w:cs="Times New Roman"/>
          <w:sz w:val="24"/>
        </w:rPr>
      </w:pPr>
      <w:r w:rsidRPr="00DE3845">
        <w:rPr>
          <w:rFonts w:ascii="Arial Narrow" w:hAnsi="Arial Narrow" w:cs="Times New Roman"/>
          <w:sz w:val="24"/>
        </w:rPr>
        <w:t>In general, there were mixed views with regard to whether HFLE impacted on partici</w:t>
      </w:r>
      <w:r>
        <w:rPr>
          <w:rFonts w:ascii="Arial Narrow" w:hAnsi="Arial Narrow" w:cs="Times New Roman"/>
          <w:sz w:val="24"/>
        </w:rPr>
        <w:t xml:space="preserve">pation in other subject areas. </w:t>
      </w:r>
      <w:r w:rsidRPr="00DE3845">
        <w:rPr>
          <w:rFonts w:ascii="Arial Narrow" w:hAnsi="Arial Narrow" w:cs="Times New Roman"/>
          <w:sz w:val="24"/>
        </w:rPr>
        <w:t xml:space="preserve">There was no overwhelming evidence to support whether </w:t>
      </w:r>
      <w:r>
        <w:rPr>
          <w:rFonts w:ascii="Arial Narrow" w:hAnsi="Arial Narrow" w:cs="Times New Roman"/>
          <w:sz w:val="24"/>
        </w:rPr>
        <w:t xml:space="preserve">or not there were any effects. </w:t>
      </w:r>
      <w:r w:rsidRPr="00DE3845">
        <w:rPr>
          <w:rFonts w:ascii="Arial Narrow" w:hAnsi="Arial Narrow" w:cs="Times New Roman"/>
          <w:sz w:val="24"/>
        </w:rPr>
        <w:t>A few students said it helped to build their confidence and thus their participatio</w:t>
      </w:r>
      <w:r>
        <w:rPr>
          <w:rFonts w:ascii="Arial Narrow" w:hAnsi="Arial Narrow" w:cs="Times New Roman"/>
          <w:sz w:val="24"/>
        </w:rPr>
        <w:t xml:space="preserve">n in other classes. </w:t>
      </w:r>
      <w:r w:rsidRPr="00DE3845">
        <w:rPr>
          <w:rFonts w:ascii="Arial Narrow" w:hAnsi="Arial Narrow" w:cs="Times New Roman"/>
          <w:sz w:val="24"/>
        </w:rPr>
        <w:t xml:space="preserve">Most of </w:t>
      </w:r>
      <w:r w:rsidR="00371FA6">
        <w:rPr>
          <w:rFonts w:ascii="Arial Narrow" w:hAnsi="Arial Narrow" w:cs="Times New Roman"/>
          <w:sz w:val="24"/>
        </w:rPr>
        <w:t xml:space="preserve">those </w:t>
      </w:r>
      <w:r w:rsidRPr="00DE3845">
        <w:rPr>
          <w:rFonts w:ascii="Arial Narrow" w:hAnsi="Arial Narrow" w:cs="Times New Roman"/>
          <w:sz w:val="24"/>
        </w:rPr>
        <w:t>who said yes, referred mainly to increased participation in Social Studies since this subject had some overlap</w:t>
      </w:r>
      <w:r>
        <w:rPr>
          <w:rFonts w:ascii="Arial Narrow" w:hAnsi="Arial Narrow" w:cs="Times New Roman"/>
          <w:sz w:val="24"/>
        </w:rPr>
        <w:t xml:space="preserve">ping subject matter with HFLE. </w:t>
      </w:r>
      <w:r w:rsidRPr="00DE3845">
        <w:rPr>
          <w:rFonts w:ascii="Arial Narrow" w:hAnsi="Arial Narrow" w:cs="Times New Roman"/>
          <w:sz w:val="24"/>
        </w:rPr>
        <w:t>One student reported on reduced absence from other classes and</w:t>
      </w:r>
      <w:r>
        <w:rPr>
          <w:rFonts w:ascii="Arial Narrow" w:hAnsi="Arial Narrow" w:cs="Times New Roman"/>
          <w:sz w:val="24"/>
        </w:rPr>
        <w:t xml:space="preserve"> indicated that HFLE gave him </w:t>
      </w:r>
      <w:r w:rsidRPr="00DE3845">
        <w:rPr>
          <w:rFonts w:ascii="Arial Narrow" w:hAnsi="Arial Narrow" w:cs="Times New Roman"/>
          <w:sz w:val="24"/>
        </w:rPr>
        <w:t>greater confidence to participate.  Some students felt that they were more actively involved in discussions during the HFLE class but that their level of participation remained the same in other classes.  A few students mentioned that the anger management component of the HFLE class assisted them in “coping” with some of the teachers in the other subject areas. There were no real comments from the teachers or parents in</w:t>
      </w:r>
      <w:r>
        <w:rPr>
          <w:rFonts w:ascii="Arial Narrow" w:hAnsi="Arial Narrow" w:cs="Times New Roman"/>
          <w:sz w:val="24"/>
        </w:rPr>
        <w:t xml:space="preserve"> relation to</w:t>
      </w:r>
      <w:r w:rsidRPr="00DE3845">
        <w:rPr>
          <w:rFonts w:ascii="Arial Narrow" w:hAnsi="Arial Narrow" w:cs="Times New Roman"/>
          <w:sz w:val="24"/>
        </w:rPr>
        <w:t xml:space="preserve"> whether HFLE affected the students’ participation in other subject areas.</w:t>
      </w:r>
    </w:p>
    <w:p w:rsidR="00683CE7" w:rsidRPr="00DE3845" w:rsidRDefault="00683CE7" w:rsidP="00683CE7">
      <w:pPr>
        <w:spacing w:after="0" w:line="240" w:lineRule="auto"/>
        <w:jc w:val="both"/>
        <w:rPr>
          <w:rFonts w:ascii="Arial Narrow" w:hAnsi="Arial Narrow" w:cs="Times New Roman"/>
          <w:sz w:val="24"/>
        </w:rPr>
      </w:pPr>
    </w:p>
    <w:p w:rsidR="00683CE7" w:rsidRPr="005F74B8" w:rsidRDefault="00683CE7" w:rsidP="005F74B8">
      <w:pPr>
        <w:spacing w:after="0" w:line="240" w:lineRule="auto"/>
        <w:jc w:val="both"/>
        <w:rPr>
          <w:rFonts w:ascii="Arial Narrow" w:hAnsi="Arial Narrow" w:cs="Times New Roman"/>
          <w:sz w:val="24"/>
        </w:rPr>
      </w:pPr>
      <w:r w:rsidRPr="00DE3845">
        <w:rPr>
          <w:rFonts w:ascii="Arial Narrow" w:hAnsi="Arial Narrow" w:cs="Times New Roman"/>
          <w:sz w:val="24"/>
        </w:rPr>
        <w:t xml:space="preserve">The examples of better participation in other subject areas are quite few and as such this evaluation concludes that the HFLE programme </w:t>
      </w:r>
      <w:r>
        <w:rPr>
          <w:rFonts w:ascii="Arial Narrow" w:hAnsi="Arial Narrow" w:cs="Times New Roman"/>
          <w:sz w:val="24"/>
        </w:rPr>
        <w:t>does not appear to have</w:t>
      </w:r>
      <w:r w:rsidRPr="00DE3845">
        <w:rPr>
          <w:rFonts w:ascii="Arial Narrow" w:hAnsi="Arial Narrow" w:cs="Times New Roman"/>
          <w:sz w:val="24"/>
        </w:rPr>
        <w:t xml:space="preserve"> resulted in better participation in other subject areas. </w:t>
      </w:r>
    </w:p>
    <w:p w:rsidR="005F74B8" w:rsidRPr="00DE3845" w:rsidRDefault="005F74B8" w:rsidP="005F74B8">
      <w:pPr>
        <w:pStyle w:val="Heading3"/>
        <w:rPr>
          <w:rFonts w:eastAsia="Times New Roman"/>
        </w:rPr>
      </w:pPr>
      <w:r>
        <w:rPr>
          <w:rFonts w:eastAsia="Times New Roman"/>
        </w:rPr>
        <w:t>Comparison to Life Skills Education Globally</w:t>
      </w:r>
    </w:p>
    <w:p w:rsidR="00683CE7" w:rsidRPr="00371FA6" w:rsidRDefault="00F802B4" w:rsidP="005F74B8">
      <w:pPr>
        <w:spacing w:after="0" w:line="240" w:lineRule="auto"/>
        <w:jc w:val="both"/>
        <w:rPr>
          <w:rFonts w:ascii="Arial Narrow" w:hAnsi="Arial Narrow" w:cs="Arial"/>
          <w:sz w:val="20"/>
          <w:szCs w:val="20"/>
        </w:rPr>
      </w:pPr>
      <w:r w:rsidRPr="00F802B4">
        <w:rPr>
          <w:rFonts w:ascii="Arial Narrow" w:hAnsi="Arial Narrow" w:cs="Arial"/>
          <w:sz w:val="24"/>
          <w:szCs w:val="24"/>
        </w:rPr>
        <w:t>The Global Evaluation of Li</w:t>
      </w:r>
      <w:r w:rsidR="00371FA6">
        <w:rPr>
          <w:rFonts w:ascii="Arial Narrow" w:hAnsi="Arial Narrow" w:cs="Arial"/>
          <w:sz w:val="24"/>
          <w:szCs w:val="24"/>
        </w:rPr>
        <w:t>f</w:t>
      </w:r>
      <w:r w:rsidRPr="00F802B4">
        <w:rPr>
          <w:rFonts w:ascii="Arial Narrow" w:hAnsi="Arial Narrow" w:cs="Arial"/>
          <w:sz w:val="24"/>
          <w:szCs w:val="24"/>
        </w:rPr>
        <w:t>e Skills Education Programmes (UNICEF, 2012) provides an opportunity for some comparisons with findings about the effectiveness of the HFLE programme in Guyana with global trends. Consistent with the global evaluation, the HFLE programme in Guyana appears to be developing relevant knowledge and skills among students and these covers both in thematic risk areas and general psychosocial skills. For example, the global evaluation report, and this evaluation, found improved knowledge about STDs and the transmission of STDs; reduction in susceptibility to peer pressures and societal influences on unhealthy behaviours. However, whereas globally family relationships and participation have improved, such improvements are not reflected in this evaluation of the programme in Guyana. The “strong evidence” of the effectiveness of the HFLE programme globally (UNICEF, 2012) appears to be too optimistic a qualification for the HFLE programme in Guyana</w:t>
      </w:r>
      <w:r w:rsidRPr="00F802B4">
        <w:rPr>
          <w:rFonts w:ascii="Arial Narrow" w:hAnsi="Arial Narrow" w:cs="Arial"/>
          <w:sz w:val="20"/>
          <w:szCs w:val="20"/>
        </w:rPr>
        <w:t xml:space="preserve">. </w:t>
      </w:r>
    </w:p>
    <w:p w:rsidR="00D12EDC" w:rsidRPr="00DE3845" w:rsidRDefault="00D12EDC" w:rsidP="00D12EDC">
      <w:pPr>
        <w:pStyle w:val="Heading2"/>
      </w:pPr>
      <w:r w:rsidRPr="00DE3845">
        <w:lastRenderedPageBreak/>
        <w:t>Efficiency</w:t>
      </w:r>
      <w:r w:rsidRPr="00DE3845">
        <w:rPr>
          <w:rStyle w:val="FootnoteReference"/>
        </w:rPr>
        <w:footnoteReference w:id="37"/>
      </w:r>
      <w:bookmarkEnd w:id="70"/>
      <w:bookmarkEnd w:id="71"/>
      <w:bookmarkEnd w:id="72"/>
      <w:bookmarkEnd w:id="73"/>
    </w:p>
    <w:p w:rsidR="00D12EDC" w:rsidRPr="00DE3845" w:rsidRDefault="00D12EDC" w:rsidP="00D12EDC">
      <w:pPr>
        <w:spacing w:after="0" w:line="240" w:lineRule="auto"/>
        <w:jc w:val="both"/>
        <w:rPr>
          <w:rFonts w:ascii="Arial Narrow" w:hAnsi="Arial Narrow" w:cs="Arial"/>
          <w:color w:val="0099FF"/>
          <w:szCs w:val="20"/>
        </w:rPr>
      </w:pPr>
      <w:r w:rsidRPr="00DE3845">
        <w:rPr>
          <w:rFonts w:ascii="Arial Narrow" w:hAnsi="Arial Narrow" w:cs="Arial"/>
          <w:color w:val="0099FF"/>
          <w:szCs w:val="20"/>
        </w:rPr>
        <w:t>Key Questions in the Evaluation Framework related to the “efficiency” of the HFLE project implementation:</w:t>
      </w:r>
    </w:p>
    <w:p w:rsidR="00D12EDC" w:rsidRPr="00DE3845" w:rsidRDefault="00D12EDC" w:rsidP="00D12EDC">
      <w:pPr>
        <w:pStyle w:val="ListParagraph"/>
        <w:numPr>
          <w:ilvl w:val="0"/>
          <w:numId w:val="20"/>
        </w:numPr>
        <w:jc w:val="both"/>
        <w:rPr>
          <w:rFonts w:ascii="Arial Narrow" w:hAnsi="Arial Narrow"/>
          <w:color w:val="0099FF"/>
          <w:sz w:val="20"/>
          <w:szCs w:val="20"/>
        </w:rPr>
      </w:pPr>
      <w:r w:rsidRPr="00DE3845">
        <w:rPr>
          <w:rFonts w:ascii="Arial Narrow" w:hAnsi="Arial Narrow"/>
          <w:color w:val="0099FF"/>
          <w:sz w:val="20"/>
          <w:szCs w:val="20"/>
        </w:rPr>
        <w:t xml:space="preserve">Is the current approach to HFLE management and implementation cost-effective? </w:t>
      </w:r>
    </w:p>
    <w:p w:rsidR="00D12EDC" w:rsidRPr="00DE3845" w:rsidRDefault="00D12EDC" w:rsidP="00D12EDC">
      <w:pPr>
        <w:pStyle w:val="ListParagraph"/>
        <w:numPr>
          <w:ilvl w:val="0"/>
          <w:numId w:val="20"/>
        </w:numPr>
        <w:spacing w:after="0" w:line="240" w:lineRule="auto"/>
        <w:jc w:val="both"/>
        <w:rPr>
          <w:rFonts w:ascii="Arial Narrow" w:hAnsi="Arial Narrow" w:cs="Arial"/>
          <w:color w:val="0099FF"/>
          <w:sz w:val="20"/>
          <w:szCs w:val="20"/>
        </w:rPr>
      </w:pPr>
      <w:r w:rsidRPr="00DE3845">
        <w:rPr>
          <w:rFonts w:ascii="Arial Narrow" w:hAnsi="Arial Narrow"/>
          <w:color w:val="0099FF"/>
          <w:sz w:val="20"/>
          <w:szCs w:val="20"/>
        </w:rPr>
        <w:t>How can we maximize cost/benefit in the HFLE programme implementation?</w:t>
      </w:r>
    </w:p>
    <w:p w:rsidR="00D12EDC" w:rsidRPr="00DE3845" w:rsidRDefault="00D12EDC" w:rsidP="00D12EDC">
      <w:pPr>
        <w:pStyle w:val="ListParagraph"/>
        <w:numPr>
          <w:ilvl w:val="0"/>
          <w:numId w:val="20"/>
        </w:numPr>
        <w:spacing w:after="0" w:line="240" w:lineRule="auto"/>
        <w:jc w:val="both"/>
        <w:rPr>
          <w:rFonts w:ascii="Arial Narrow" w:hAnsi="Arial Narrow" w:cs="Arial"/>
          <w:color w:val="0099FF"/>
          <w:sz w:val="20"/>
          <w:szCs w:val="20"/>
        </w:rPr>
      </w:pPr>
      <w:r w:rsidRPr="00DE3845">
        <w:rPr>
          <w:rFonts w:ascii="Arial Narrow" w:hAnsi="Arial Narrow" w:cs="Arial"/>
          <w:color w:val="0099FF"/>
          <w:sz w:val="20"/>
          <w:szCs w:val="20"/>
        </w:rPr>
        <w:t xml:space="preserve">To what extent have the HFLE guidelines been implemented in pilot schools in a standardized way? </w:t>
      </w:r>
    </w:p>
    <w:p w:rsidR="00D12EDC" w:rsidRPr="00DE3845" w:rsidRDefault="00D12EDC" w:rsidP="00D12EDC">
      <w:pPr>
        <w:pStyle w:val="ListParagraph"/>
        <w:numPr>
          <w:ilvl w:val="0"/>
          <w:numId w:val="20"/>
        </w:numPr>
        <w:spacing w:after="0" w:line="240" w:lineRule="auto"/>
        <w:jc w:val="both"/>
        <w:rPr>
          <w:rFonts w:ascii="Arial Narrow" w:hAnsi="Arial Narrow" w:cs="Arial"/>
          <w:color w:val="0099FF"/>
          <w:sz w:val="20"/>
          <w:szCs w:val="20"/>
        </w:rPr>
      </w:pPr>
      <w:r w:rsidRPr="00DE3845">
        <w:rPr>
          <w:rFonts w:ascii="Arial Narrow" w:hAnsi="Arial Narrow"/>
          <w:color w:val="0099FF"/>
          <w:sz w:val="20"/>
          <w:szCs w:val="20"/>
        </w:rPr>
        <w:t xml:space="preserve">What factors contributed to the effective implementation of HFLE as a timetabled subject?   </w:t>
      </w:r>
    </w:p>
    <w:p w:rsidR="00D12EDC" w:rsidRPr="00DE3845" w:rsidRDefault="00D12EDC" w:rsidP="00D12EDC">
      <w:pPr>
        <w:pStyle w:val="ListParagraph"/>
        <w:numPr>
          <w:ilvl w:val="0"/>
          <w:numId w:val="20"/>
        </w:numPr>
        <w:spacing w:after="0" w:line="240" w:lineRule="auto"/>
        <w:jc w:val="both"/>
        <w:rPr>
          <w:rFonts w:ascii="Arial Narrow" w:hAnsi="Arial Narrow" w:cs="Arial"/>
          <w:color w:val="0099FF"/>
          <w:sz w:val="20"/>
          <w:szCs w:val="20"/>
        </w:rPr>
      </w:pPr>
      <w:r w:rsidRPr="00DE3845">
        <w:rPr>
          <w:rFonts w:ascii="Arial Narrow" w:hAnsi="Arial Narrow" w:cs="Arial"/>
          <w:color w:val="0099FF"/>
          <w:sz w:val="20"/>
          <w:szCs w:val="20"/>
        </w:rPr>
        <w:t xml:space="preserve">Is the HFLE programme delivered in </w:t>
      </w:r>
      <w:r w:rsidRPr="00A91CD1">
        <w:rPr>
          <w:rFonts w:ascii="Arial Narrow" w:hAnsi="Arial Narrow" w:cs="Arial"/>
          <w:color w:val="0099FF"/>
          <w:sz w:val="20"/>
          <w:szCs w:val="20"/>
        </w:rPr>
        <w:t>a culturally and/or gender sensitive appropriate</w:t>
      </w:r>
      <w:r w:rsidRPr="00DE3845">
        <w:rPr>
          <w:rFonts w:ascii="Arial Narrow" w:hAnsi="Arial Narrow" w:cs="Arial"/>
          <w:color w:val="0099FF"/>
          <w:sz w:val="20"/>
          <w:szCs w:val="20"/>
        </w:rPr>
        <w:t xml:space="preserve"> manner?</w:t>
      </w:r>
    </w:p>
    <w:p w:rsidR="00D12EDC" w:rsidRPr="00DE3845" w:rsidRDefault="00D12EDC" w:rsidP="00D12EDC">
      <w:pPr>
        <w:spacing w:after="0" w:line="240" w:lineRule="auto"/>
        <w:jc w:val="both"/>
        <w:rPr>
          <w:rFonts w:ascii="Arial Narrow" w:hAnsi="Arial Narrow" w:cs="Arial"/>
          <w:sz w:val="24"/>
          <w:szCs w:val="20"/>
        </w:rPr>
      </w:pPr>
    </w:p>
    <w:p w:rsidR="00D12EDC" w:rsidRPr="00DE3845" w:rsidRDefault="00610A83" w:rsidP="00D12EDC">
      <w:pPr>
        <w:spacing w:after="0" w:line="240" w:lineRule="auto"/>
        <w:jc w:val="both"/>
        <w:rPr>
          <w:rFonts w:ascii="Arial Narrow" w:hAnsi="Arial Narrow"/>
          <w:sz w:val="24"/>
        </w:rPr>
      </w:pPr>
      <w:r>
        <w:rPr>
          <w:rFonts w:ascii="Arial" w:hAnsi="Arial" w:cs="Arial"/>
          <w:noProof/>
          <w:sz w:val="24"/>
          <w:szCs w:val="20"/>
          <w:lang w:val="en-US" w:eastAsia="en-US"/>
        </w:rPr>
        <mc:AlternateContent>
          <mc:Choice Requires="wps">
            <w:drawing>
              <wp:anchor distT="0" distB="0" distL="114300" distR="114300" simplePos="0" relativeHeight="251676672" behindDoc="0" locked="0" layoutInCell="1" allowOverlap="1">
                <wp:simplePos x="0" y="0"/>
                <wp:positionH relativeFrom="column">
                  <wp:posOffset>0</wp:posOffset>
                </wp:positionH>
                <wp:positionV relativeFrom="paragraph">
                  <wp:posOffset>1131570</wp:posOffset>
                </wp:positionV>
                <wp:extent cx="5257800" cy="5486400"/>
                <wp:effectExtent l="0" t="0" r="0" b="0"/>
                <wp:wrapTight wrapText="bothSides">
                  <wp:wrapPolygon edited="0">
                    <wp:start x="0" y="0"/>
                    <wp:lineTo x="0" y="21525"/>
                    <wp:lineTo x="21522" y="21525"/>
                    <wp:lineTo x="21522" y="0"/>
                    <wp:lineTo x="0" y="0"/>
                  </wp:wrapPolygon>
                </wp:wrapTight>
                <wp:docPr id="47"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486400"/>
                        </a:xfrm>
                        <a:prstGeom prst="rect">
                          <a:avLst/>
                        </a:prstGeom>
                        <a:solidFill>
                          <a:srgbClr val="0099FF">
                            <a:alpha val="6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67E8" w:rsidRPr="00CA1FCD" w:rsidRDefault="00B467E8" w:rsidP="00D12EDC">
                            <w:pPr>
                              <w:spacing w:after="0" w:line="240" w:lineRule="auto"/>
                              <w:rPr>
                                <w:rFonts w:ascii="Arial Narrow" w:hAnsi="Arial Narrow"/>
                                <w:b/>
                                <w:color w:val="0099FF"/>
                                <w:sz w:val="24"/>
                              </w:rPr>
                            </w:pPr>
                            <w:r w:rsidRPr="00CA1FCD">
                              <w:rPr>
                                <w:rFonts w:ascii="Arial Narrow" w:hAnsi="Arial Narrow"/>
                                <w:b/>
                                <w:color w:val="0099FF"/>
                                <w:sz w:val="24"/>
                              </w:rPr>
                              <w:t>Summary of Key Findings</w:t>
                            </w:r>
                          </w:p>
                          <w:p w:rsidR="00B467E8" w:rsidRPr="00BA74C1" w:rsidRDefault="00B467E8" w:rsidP="00D12EDC">
                            <w:pPr>
                              <w:spacing w:after="0" w:line="240" w:lineRule="auto"/>
                              <w:jc w:val="both"/>
                              <w:rPr>
                                <w:rFonts w:ascii="Arial Narrow" w:hAnsi="Arial Narrow"/>
                                <w:sz w:val="23"/>
                              </w:rPr>
                            </w:pPr>
                            <w:r w:rsidRPr="00BA74C1">
                              <w:rPr>
                                <w:rFonts w:ascii="Arial Narrow" w:hAnsi="Arial Narrow"/>
                                <w:sz w:val="23"/>
                              </w:rPr>
                              <w:t xml:space="preserve">The overall direct investment in HFLE has been relatively low, with the program being funded largely by a grant of US $107,000 (GY $21,450,387) since 2010, which equates to approximately seven million Guyana dollars per annum. The figure includes costs for the additional schools introduced to the HFLE programme as a timetabled subject in 2011 (40 schools) and in 2012 (40 schools). </w:t>
                            </w:r>
                          </w:p>
                          <w:p w:rsidR="00B467E8" w:rsidRPr="00BA74C1" w:rsidRDefault="00B467E8" w:rsidP="00D12EDC">
                            <w:pPr>
                              <w:spacing w:after="0" w:line="240" w:lineRule="auto"/>
                              <w:jc w:val="both"/>
                              <w:rPr>
                                <w:rFonts w:ascii="Arial Narrow" w:hAnsi="Arial Narrow"/>
                                <w:sz w:val="23"/>
                              </w:rPr>
                            </w:pPr>
                          </w:p>
                          <w:p w:rsidR="00B467E8" w:rsidRPr="00BA74C1" w:rsidRDefault="00B467E8" w:rsidP="00D12EDC">
                            <w:pPr>
                              <w:spacing w:after="0" w:line="240" w:lineRule="auto"/>
                              <w:jc w:val="both"/>
                              <w:rPr>
                                <w:rFonts w:ascii="Arial Narrow" w:hAnsi="Arial Narrow"/>
                                <w:sz w:val="23"/>
                              </w:rPr>
                            </w:pPr>
                            <w:r w:rsidRPr="00BA74C1">
                              <w:rPr>
                                <w:rFonts w:ascii="Arial Narrow" w:hAnsi="Arial Narrow"/>
                                <w:sz w:val="23"/>
                              </w:rPr>
                              <w:t xml:space="preserve">The evaluation found no record of a strategic assessment, or resultant budget, which reflects the actual cost to run the programme. Instead activities seem to have been implemented based on funding availability and key annual actions such as training. UNICEF provided the majority of funds for implementing the HFLE programme. </w:t>
                            </w:r>
                          </w:p>
                          <w:p w:rsidR="00B467E8" w:rsidRPr="00BA74C1" w:rsidRDefault="00B467E8" w:rsidP="00D12EDC">
                            <w:pPr>
                              <w:spacing w:after="0" w:line="240" w:lineRule="auto"/>
                              <w:jc w:val="both"/>
                              <w:rPr>
                                <w:rFonts w:ascii="Arial Narrow" w:hAnsi="Arial Narrow"/>
                                <w:sz w:val="23"/>
                              </w:rPr>
                            </w:pPr>
                          </w:p>
                          <w:p w:rsidR="00B467E8" w:rsidRPr="00BA74C1" w:rsidRDefault="00B467E8" w:rsidP="00D12EDC">
                            <w:pPr>
                              <w:spacing w:after="0" w:line="240" w:lineRule="auto"/>
                              <w:jc w:val="both"/>
                              <w:rPr>
                                <w:rFonts w:ascii="Arial Narrow" w:hAnsi="Arial Narrow"/>
                                <w:sz w:val="23"/>
                              </w:rPr>
                            </w:pPr>
                            <w:r w:rsidRPr="00BA74C1">
                              <w:rPr>
                                <w:rFonts w:ascii="Arial Narrow" w:hAnsi="Arial Narrow"/>
                                <w:sz w:val="23"/>
                              </w:rPr>
                              <w:t xml:space="preserve">The evaluation revealed several limitations to the implementation </w:t>
                            </w:r>
                            <w:r>
                              <w:rPr>
                                <w:rFonts w:ascii="Arial Narrow" w:hAnsi="Arial Narrow"/>
                                <w:sz w:val="23"/>
                              </w:rPr>
                              <w:t xml:space="preserve">of </w:t>
                            </w:r>
                            <w:r w:rsidRPr="00BA74C1">
                              <w:rPr>
                                <w:rFonts w:ascii="Arial Narrow" w:hAnsi="Arial Narrow"/>
                                <w:sz w:val="23"/>
                              </w:rPr>
                              <w:t xml:space="preserve">HFLE as a timetabled subject which generally pointed to capacity and resource constraints including the inadequacy of teaching materials, teaching aides, communication infrastructure and space. Observation and reviews of material found, as has been reported in other Caribbean countries, that there were disparities in how HFLE is taught, the number of periods assigned, and in the use of the curriculum, which the majority of teachers said that they, “sometimes followed,” and 43% of them improvised. There is also evidence, based on a 2011 internal review of the programme by </w:t>
                            </w:r>
                            <w:proofErr w:type="spellStart"/>
                            <w:r w:rsidRPr="00BA74C1">
                              <w:rPr>
                                <w:rFonts w:ascii="Arial Narrow" w:hAnsi="Arial Narrow"/>
                                <w:sz w:val="23"/>
                              </w:rPr>
                              <w:t>MoE</w:t>
                            </w:r>
                            <w:proofErr w:type="spellEnd"/>
                            <w:r w:rsidRPr="00BA74C1">
                              <w:rPr>
                                <w:rFonts w:ascii="Arial Narrow" w:hAnsi="Arial Narrow"/>
                                <w:sz w:val="23"/>
                              </w:rPr>
                              <w:t xml:space="preserve">, which suggests that these challenges have existed for some time and have persisted. Teachers tended to teach the topics using tools with which they were most comfortable. </w:t>
                            </w:r>
                            <w:r w:rsidRPr="00BA74C1">
                              <w:rPr>
                                <w:rFonts w:ascii="Arial Narrow" w:hAnsi="Arial Narrow"/>
                                <w:sz w:val="23"/>
                                <w:lang w:val="en-US"/>
                              </w:rPr>
                              <w:t xml:space="preserve">Despite the fact that there was a strong effort made to train teachers, more than half (56%) of the HFLE teachers surveyed said that they had not been trained, and 54% felt that implementing the methodology was easy to do. There was little evidence that a culturally or gender sensitive approach was being utilized. </w:t>
                            </w:r>
                          </w:p>
                          <w:p w:rsidR="00B467E8" w:rsidRPr="00BA74C1" w:rsidRDefault="00B467E8" w:rsidP="00D12EDC">
                            <w:pPr>
                              <w:spacing w:after="0" w:line="240" w:lineRule="auto"/>
                              <w:jc w:val="both"/>
                              <w:rPr>
                                <w:rFonts w:ascii="Arial Narrow" w:hAnsi="Arial Narrow"/>
                                <w:sz w:val="23"/>
                                <w:lang w:val="en-US"/>
                              </w:rPr>
                            </w:pPr>
                          </w:p>
                          <w:p w:rsidR="00B467E8" w:rsidRPr="00BA74C1" w:rsidRDefault="00B467E8" w:rsidP="00D12EDC">
                            <w:pPr>
                              <w:spacing w:after="0" w:line="240" w:lineRule="auto"/>
                              <w:jc w:val="both"/>
                              <w:rPr>
                                <w:rFonts w:ascii="Arial Narrow" w:hAnsi="Arial Narrow"/>
                                <w:sz w:val="23"/>
                                <w:lang w:val="en-US"/>
                              </w:rPr>
                            </w:pPr>
                            <w:r w:rsidRPr="00BA74C1">
                              <w:rPr>
                                <w:rFonts w:ascii="Arial Narrow" w:hAnsi="Arial Narrow"/>
                                <w:sz w:val="23"/>
                                <w:lang w:val="en-US"/>
                              </w:rPr>
                              <w:t xml:space="preserve">There was little visibility of coordination and collaboration at the regional level. It was unclear as to the extent to which the National HFLE Steering Committee has supported coordination – including with local NGOs, with Ministry of Health officials as originally envisioned. The Committee has not realized its potential to guide the implementation of HFLE since it met infrequently and plays a minimal role in the programme. </w:t>
                            </w:r>
                          </w:p>
                          <w:p w:rsidR="00B467E8" w:rsidRPr="00957B1B" w:rsidRDefault="00B467E8" w:rsidP="00D12EDC">
                            <w:pPr>
                              <w:spacing w:after="0" w:line="240" w:lineRule="auto"/>
                              <w:jc w:val="both"/>
                              <w:rPr>
                                <w:rFonts w:ascii="Arial Narrow" w:hAnsi="Arial Narrow"/>
                                <w:szCs w:val="20"/>
                              </w:rPr>
                            </w:pPr>
                          </w:p>
                          <w:p w:rsidR="00B467E8" w:rsidRPr="00B80982" w:rsidRDefault="00B467E8" w:rsidP="00D12EDC">
                            <w:pPr>
                              <w:jc w:val="both"/>
                              <w:rPr>
                                <w:rFonts w:ascii="Arial Narrow" w:hAnsi="Arial Narrow"/>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40" type="#_x0000_t202" style="position:absolute;left:0;text-align:left;margin-left:0;margin-top:89.1pt;width:414pt;height:6in;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" fillcolor="#09f" stroked="f">
                <v:fill opacity="3855f"/>
                <v:textbox inset=",7.2pt,,7.2pt">
                  <w:txbxContent>
                    <w:p w:rsidR="00B467E8" w:rsidRPr="00CA1FCD" w:rsidRDefault="00B467E8" w:rsidP="00D12EDC">
                      <w:pPr>
                        <w:spacing w:after="0" w:line="240" w:lineRule="auto"/>
                        <w:rPr>
                          <w:rFonts w:ascii="Arial Narrow" w:hAnsi="Arial Narrow"/>
                          <w:b/>
                          <w:color w:val="0099FF"/>
                          <w:sz w:val="24"/>
                        </w:rPr>
                      </w:pPr>
                      <w:r w:rsidRPr="00CA1FCD">
                        <w:rPr>
                          <w:rFonts w:ascii="Arial Narrow" w:hAnsi="Arial Narrow"/>
                          <w:b/>
                          <w:color w:val="0099FF"/>
                          <w:sz w:val="24"/>
                        </w:rPr>
                        <w:t>Summary of Key Findings</w:t>
                      </w:r>
                    </w:p>
                    <w:p w:rsidR="00B467E8" w:rsidRPr="00BA74C1" w:rsidRDefault="00B467E8" w:rsidP="00D12EDC">
                      <w:pPr>
                        <w:spacing w:after="0" w:line="240" w:lineRule="auto"/>
                        <w:jc w:val="both"/>
                        <w:rPr>
                          <w:rFonts w:ascii="Arial Narrow" w:hAnsi="Arial Narrow"/>
                          <w:sz w:val="23"/>
                        </w:rPr>
                      </w:pPr>
                      <w:r w:rsidRPr="00BA74C1">
                        <w:rPr>
                          <w:rFonts w:ascii="Arial Narrow" w:hAnsi="Arial Narrow"/>
                          <w:sz w:val="23"/>
                        </w:rPr>
                        <w:t xml:space="preserve">The overall direct investment in HFLE has been relatively low, with the program being funded largely by a grant of US $107,000 (GY $21,450,387) since 2010, which equates to approximately seven million Guyana dollars per annum. The figure includes costs for the additional schools introduced to the HFLE programme as a timetabled subject in 2011 (40 schools) and in 2012 (40 schools). </w:t>
                      </w:r>
                    </w:p>
                    <w:p w:rsidR="00B467E8" w:rsidRPr="00BA74C1" w:rsidRDefault="00B467E8" w:rsidP="00D12EDC">
                      <w:pPr>
                        <w:spacing w:after="0" w:line="240" w:lineRule="auto"/>
                        <w:jc w:val="both"/>
                        <w:rPr>
                          <w:rFonts w:ascii="Arial Narrow" w:hAnsi="Arial Narrow"/>
                          <w:sz w:val="23"/>
                        </w:rPr>
                      </w:pPr>
                    </w:p>
                    <w:p w:rsidR="00B467E8" w:rsidRPr="00BA74C1" w:rsidRDefault="00B467E8" w:rsidP="00D12EDC">
                      <w:pPr>
                        <w:spacing w:after="0" w:line="240" w:lineRule="auto"/>
                        <w:jc w:val="both"/>
                        <w:rPr>
                          <w:rFonts w:ascii="Arial Narrow" w:hAnsi="Arial Narrow"/>
                          <w:sz w:val="23"/>
                        </w:rPr>
                      </w:pPr>
                      <w:r w:rsidRPr="00BA74C1">
                        <w:rPr>
                          <w:rFonts w:ascii="Arial Narrow" w:hAnsi="Arial Narrow"/>
                          <w:sz w:val="23"/>
                        </w:rPr>
                        <w:t xml:space="preserve">The evaluation found no record of a strategic assessment, or resultant budget, which reflects the actual cost to run the programme. Instead activities seem to have been implemented based on funding availability and key annual actions such as training. UNICEF provided the majority of funds for implementing the HFLE programme. </w:t>
                      </w:r>
                    </w:p>
                    <w:p w:rsidR="00B467E8" w:rsidRPr="00BA74C1" w:rsidRDefault="00B467E8" w:rsidP="00D12EDC">
                      <w:pPr>
                        <w:spacing w:after="0" w:line="240" w:lineRule="auto"/>
                        <w:jc w:val="both"/>
                        <w:rPr>
                          <w:rFonts w:ascii="Arial Narrow" w:hAnsi="Arial Narrow"/>
                          <w:sz w:val="23"/>
                        </w:rPr>
                      </w:pPr>
                    </w:p>
                    <w:p w:rsidR="00B467E8" w:rsidRPr="00BA74C1" w:rsidRDefault="00B467E8" w:rsidP="00D12EDC">
                      <w:pPr>
                        <w:spacing w:after="0" w:line="240" w:lineRule="auto"/>
                        <w:jc w:val="both"/>
                        <w:rPr>
                          <w:rFonts w:ascii="Arial Narrow" w:hAnsi="Arial Narrow"/>
                          <w:sz w:val="23"/>
                        </w:rPr>
                      </w:pPr>
                      <w:r w:rsidRPr="00BA74C1">
                        <w:rPr>
                          <w:rFonts w:ascii="Arial Narrow" w:hAnsi="Arial Narrow"/>
                          <w:sz w:val="23"/>
                        </w:rPr>
                        <w:t xml:space="preserve">The evaluation revealed several limitations to the implementation </w:t>
                      </w:r>
                      <w:r>
                        <w:rPr>
                          <w:rFonts w:ascii="Arial Narrow" w:hAnsi="Arial Narrow"/>
                          <w:sz w:val="23"/>
                        </w:rPr>
                        <w:t xml:space="preserve">of </w:t>
                      </w:r>
                      <w:r w:rsidRPr="00BA74C1">
                        <w:rPr>
                          <w:rFonts w:ascii="Arial Narrow" w:hAnsi="Arial Narrow"/>
                          <w:sz w:val="23"/>
                        </w:rPr>
                        <w:t xml:space="preserve">HFLE as a timetabled subject which generally pointed to capacity and resource constraints including the inadequacy of teaching materials, teaching aides, communication infrastructure and space. Observation and reviews of material found, as has been reported in other Caribbean countries, that there were disparities in how HFLE is taught, the number of periods assigned, and in the use of the curriculum, which the majority of teachers said that they, “sometimes followed,” and 43% of them improvised. There is also evidence, based on a 2011 internal review of the programme by </w:t>
                      </w:r>
                      <w:proofErr w:type="spellStart"/>
                      <w:r w:rsidRPr="00BA74C1">
                        <w:rPr>
                          <w:rFonts w:ascii="Arial Narrow" w:hAnsi="Arial Narrow"/>
                          <w:sz w:val="23"/>
                        </w:rPr>
                        <w:t>MoE</w:t>
                      </w:r>
                      <w:proofErr w:type="spellEnd"/>
                      <w:r w:rsidRPr="00BA74C1">
                        <w:rPr>
                          <w:rFonts w:ascii="Arial Narrow" w:hAnsi="Arial Narrow"/>
                          <w:sz w:val="23"/>
                        </w:rPr>
                        <w:t xml:space="preserve">, which suggests that these challenges have existed for some time and have persisted. Teachers tended to teach the topics using tools with which they were most comfortable. </w:t>
                      </w:r>
                      <w:r w:rsidRPr="00BA74C1">
                        <w:rPr>
                          <w:rFonts w:ascii="Arial Narrow" w:hAnsi="Arial Narrow"/>
                          <w:sz w:val="23"/>
                          <w:lang w:val="en-US"/>
                        </w:rPr>
                        <w:t xml:space="preserve">Despite the fact that there was a strong effort made to train teachers, more than half (56%) of the HFLE teachers surveyed said that they had not been trained, and 54% felt that implementing the methodology was easy to do. There was little evidence that a culturally or gender sensitive approach was being utilized. </w:t>
                      </w:r>
                    </w:p>
                    <w:p w:rsidR="00B467E8" w:rsidRPr="00BA74C1" w:rsidRDefault="00B467E8" w:rsidP="00D12EDC">
                      <w:pPr>
                        <w:spacing w:after="0" w:line="240" w:lineRule="auto"/>
                        <w:jc w:val="both"/>
                        <w:rPr>
                          <w:rFonts w:ascii="Arial Narrow" w:hAnsi="Arial Narrow"/>
                          <w:sz w:val="23"/>
                          <w:lang w:val="en-US"/>
                        </w:rPr>
                      </w:pPr>
                    </w:p>
                    <w:p w:rsidR="00B467E8" w:rsidRPr="00BA74C1" w:rsidRDefault="00B467E8" w:rsidP="00D12EDC">
                      <w:pPr>
                        <w:spacing w:after="0" w:line="240" w:lineRule="auto"/>
                        <w:jc w:val="both"/>
                        <w:rPr>
                          <w:rFonts w:ascii="Arial Narrow" w:hAnsi="Arial Narrow"/>
                          <w:sz w:val="23"/>
                          <w:lang w:val="en-US"/>
                        </w:rPr>
                      </w:pPr>
                      <w:r w:rsidRPr="00BA74C1">
                        <w:rPr>
                          <w:rFonts w:ascii="Arial Narrow" w:hAnsi="Arial Narrow"/>
                          <w:sz w:val="23"/>
                          <w:lang w:val="en-US"/>
                        </w:rPr>
                        <w:t xml:space="preserve">There was little visibility of coordination and collaboration at the regional level. It was unclear as to the extent to which the National HFLE Steering Committee has supported coordination – including with local NGOs, with Ministry of Health officials as originally envisioned. The Committee has not realized its potential to guide the implementation of HFLE since it met infrequently and plays a minimal role in the programme. </w:t>
                      </w:r>
                    </w:p>
                    <w:p w:rsidR="00B467E8" w:rsidRPr="00957B1B" w:rsidRDefault="00B467E8" w:rsidP="00D12EDC">
                      <w:pPr>
                        <w:spacing w:after="0" w:line="240" w:lineRule="auto"/>
                        <w:jc w:val="both"/>
                        <w:rPr>
                          <w:rFonts w:ascii="Arial Narrow" w:hAnsi="Arial Narrow"/>
                          <w:szCs w:val="20"/>
                        </w:rPr>
                      </w:pPr>
                    </w:p>
                    <w:p w:rsidR="00B467E8" w:rsidRPr="00B80982" w:rsidRDefault="00B467E8" w:rsidP="00D12EDC">
                      <w:pPr>
                        <w:jc w:val="both"/>
                        <w:rPr>
                          <w:rFonts w:ascii="Arial Narrow" w:hAnsi="Arial Narrow"/>
                        </w:rPr>
                      </w:pPr>
                    </w:p>
                  </w:txbxContent>
                </v:textbox>
                <w10:wrap type="tight"/>
              </v:shape>
            </w:pict>
          </mc:Fallback>
        </mc:AlternateContent>
      </w:r>
      <w:r w:rsidR="00D12EDC" w:rsidRPr="00DE3845">
        <w:rPr>
          <w:rFonts w:ascii="Arial Narrow" w:hAnsi="Arial Narrow" w:cs="Arial"/>
          <w:sz w:val="24"/>
          <w:szCs w:val="20"/>
        </w:rPr>
        <w:t>This section uses several sources of information</w:t>
      </w:r>
      <w:r w:rsidR="00D12EDC" w:rsidRPr="00DE3845">
        <w:rPr>
          <w:rFonts w:ascii="Arial Narrow" w:hAnsi="Arial Narrow"/>
          <w:sz w:val="24"/>
        </w:rPr>
        <w:t xml:space="preserve"> to determine whether the HFLE pilot-programme was efficient</w:t>
      </w:r>
      <w:r w:rsidR="00D12EDC">
        <w:rPr>
          <w:rFonts w:ascii="Arial Narrow" w:hAnsi="Arial Narrow"/>
          <w:sz w:val="24"/>
        </w:rPr>
        <w:t>. These sources include</w:t>
      </w:r>
      <w:r w:rsidR="00D12EDC" w:rsidRPr="00DE3845">
        <w:rPr>
          <w:rFonts w:ascii="Arial Narrow" w:hAnsi="Arial Narrow"/>
          <w:sz w:val="24"/>
        </w:rPr>
        <w:t xml:space="preserve"> key informant interviews, focussed discussion, and data collection. UNICEF </w:t>
      </w:r>
      <w:r w:rsidR="00D12EDC">
        <w:rPr>
          <w:rFonts w:ascii="Arial Narrow" w:hAnsi="Arial Narrow"/>
          <w:sz w:val="24"/>
        </w:rPr>
        <w:t xml:space="preserve">also </w:t>
      </w:r>
      <w:r w:rsidR="00D12EDC" w:rsidRPr="00DE3845">
        <w:rPr>
          <w:rFonts w:ascii="Arial Narrow" w:hAnsi="Arial Narrow"/>
          <w:sz w:val="24"/>
        </w:rPr>
        <w:t xml:space="preserve">required a Cost-Effectiveness Analysis (CEA) to be conducted. A CEA rests on the idea that healthcare interventions contribute to social welfare separately from the social welfare gained by the consumption of non-health goods and services. </w:t>
      </w:r>
    </w:p>
    <w:p w:rsidR="00D12EDC" w:rsidRPr="00DE3845" w:rsidRDefault="00D12EDC" w:rsidP="00D12EDC">
      <w:pPr>
        <w:rPr>
          <w:b/>
          <w:bCs/>
          <w:color w:val="FF0000"/>
        </w:rPr>
      </w:pPr>
    </w:p>
    <w:p w:rsidR="00D12EDC" w:rsidRPr="00DE3845" w:rsidRDefault="00D12EDC" w:rsidP="00D12EDC">
      <w:pPr>
        <w:spacing w:after="0" w:line="240" w:lineRule="auto"/>
        <w:jc w:val="both"/>
        <w:rPr>
          <w:rFonts w:ascii="Arial" w:hAnsi="Arial" w:cs="Arial"/>
          <w:sz w:val="24"/>
          <w:szCs w:val="20"/>
          <w:highlight w:val="cyan"/>
        </w:rPr>
      </w:pPr>
      <w:r>
        <w:rPr>
          <w:rFonts w:ascii="Arial Narrow" w:hAnsi="Arial Narrow"/>
          <w:sz w:val="24"/>
        </w:rPr>
        <w:t>A key evaluation question under the ‘efficiency’ criteria was whether the current approach to HFLE management and implementation was cost effective. However, in order to e</w:t>
      </w:r>
      <w:r w:rsidRPr="00DE3845">
        <w:rPr>
          <w:rFonts w:ascii="Arial Narrow" w:hAnsi="Arial Narrow"/>
          <w:sz w:val="24"/>
        </w:rPr>
        <w:t xml:space="preserve">valuate the cost effectiveness of an intervention in terms of productivity gains is the subject of cost-benefit analysis, which is not applicable to the evaluation of HFLE because of the intangible nature of the effects. To carry out useful cost effectiveness analyses, it is important that the costs of undertaking an intervention are defined and evaluated on a categorical basis and then compared to the effects of the intervention by the use of a Cost-Effectiveness Ratio (CER). However, the </w:t>
      </w:r>
      <w:r>
        <w:rPr>
          <w:rFonts w:ascii="Arial Narrow" w:hAnsi="Arial Narrow"/>
          <w:sz w:val="24"/>
        </w:rPr>
        <w:t xml:space="preserve">evaluators </w:t>
      </w:r>
      <w:r w:rsidRPr="00DE3845">
        <w:rPr>
          <w:rFonts w:ascii="Arial Narrow" w:hAnsi="Arial Narrow"/>
          <w:sz w:val="24"/>
        </w:rPr>
        <w:t>did not obtain enough data required to determine the cost-effectiveness ratio</w:t>
      </w:r>
      <w:r w:rsidRPr="00DE3845">
        <w:rPr>
          <w:rStyle w:val="FootnoteReference"/>
          <w:rFonts w:ascii="Arial Narrow" w:hAnsi="Arial Narrow"/>
          <w:sz w:val="24"/>
        </w:rPr>
        <w:footnoteReference w:id="38"/>
      </w:r>
      <w:r w:rsidRPr="00DE3845">
        <w:rPr>
          <w:rFonts w:ascii="Arial Narrow" w:hAnsi="Arial Narrow"/>
          <w:sz w:val="24"/>
        </w:rPr>
        <w:t xml:space="preserve">. </w:t>
      </w:r>
    </w:p>
    <w:p w:rsidR="00D12EDC" w:rsidRPr="00DE3845" w:rsidRDefault="00D12EDC" w:rsidP="00D12EDC">
      <w:pPr>
        <w:spacing w:after="0" w:line="240" w:lineRule="auto"/>
        <w:jc w:val="both"/>
        <w:rPr>
          <w:rFonts w:ascii="Arial Narrow" w:hAnsi="Arial Narrow"/>
          <w:sz w:val="24"/>
          <w:highlight w:val="yellow"/>
        </w:rPr>
      </w:pPr>
    </w:p>
    <w:p w:rsidR="00D12EDC" w:rsidRPr="00DE3845" w:rsidRDefault="00D12EDC" w:rsidP="00D12EDC">
      <w:pPr>
        <w:spacing w:after="0" w:line="240" w:lineRule="auto"/>
        <w:jc w:val="both"/>
        <w:rPr>
          <w:rFonts w:ascii="Arial Narrow" w:hAnsi="Arial Narrow"/>
          <w:sz w:val="24"/>
        </w:rPr>
      </w:pPr>
      <w:r>
        <w:rPr>
          <w:rFonts w:ascii="Arial Narrow" w:hAnsi="Arial Narrow"/>
          <w:sz w:val="24"/>
        </w:rPr>
        <w:t>T</w:t>
      </w:r>
      <w:r w:rsidRPr="00DE3845">
        <w:rPr>
          <w:rFonts w:ascii="Arial Narrow" w:hAnsi="Arial Narrow"/>
          <w:sz w:val="24"/>
        </w:rPr>
        <w:t>he information made available by the Ministry of Education, between 2010-June 2013,</w:t>
      </w:r>
      <w:r>
        <w:rPr>
          <w:rFonts w:ascii="Arial Narrow" w:hAnsi="Arial Narrow"/>
          <w:sz w:val="24"/>
        </w:rPr>
        <w:t xml:space="preserve"> indicates that the</w:t>
      </w:r>
      <w:r w:rsidRPr="00DE3845">
        <w:rPr>
          <w:rFonts w:ascii="Arial Narrow" w:hAnsi="Arial Narrow"/>
          <w:sz w:val="24"/>
        </w:rPr>
        <w:t xml:space="preserve"> total expenditure for HFLE had reached GY $21,450,387 (approximately US $107,000) the majority of which had been sourced from UNICEF and treated as project funds.</w:t>
      </w:r>
      <w:r w:rsidRPr="00DE3845">
        <w:rPr>
          <w:rFonts w:ascii="Arial Narrow" w:hAnsi="Arial Narrow"/>
        </w:rPr>
        <w:t xml:space="preserve"> </w:t>
      </w:r>
      <w:r w:rsidRPr="00DE3845">
        <w:rPr>
          <w:rFonts w:ascii="Arial Narrow" w:hAnsi="Arial Narrow"/>
          <w:sz w:val="24"/>
        </w:rPr>
        <w:t xml:space="preserve"> The funding wa</w:t>
      </w:r>
      <w:r>
        <w:rPr>
          <w:rFonts w:ascii="Arial Narrow" w:hAnsi="Arial Narrow"/>
          <w:sz w:val="24"/>
        </w:rPr>
        <w:t>s used for</w:t>
      </w:r>
      <w:r w:rsidRPr="00DE3845">
        <w:rPr>
          <w:rFonts w:ascii="Arial Narrow" w:hAnsi="Arial Narrow"/>
          <w:sz w:val="24"/>
        </w:rPr>
        <w:t xml:space="preserve"> various activities including teacher training, monitoring activities, printing, capacity-development (a study tour) and management costs of the HFLE </w:t>
      </w:r>
      <w:r w:rsidR="00736F5F">
        <w:rPr>
          <w:rFonts w:ascii="Arial Narrow" w:hAnsi="Arial Narrow"/>
          <w:sz w:val="24"/>
        </w:rPr>
        <w:t>U</w:t>
      </w:r>
      <w:r w:rsidRPr="00DE3845">
        <w:rPr>
          <w:rFonts w:ascii="Arial Narrow" w:hAnsi="Arial Narrow"/>
          <w:sz w:val="24"/>
        </w:rPr>
        <w:t xml:space="preserve">nit. The exact cost </w:t>
      </w:r>
      <w:r w:rsidR="00736F5F">
        <w:rPr>
          <w:rFonts w:ascii="Arial Narrow" w:hAnsi="Arial Narrow"/>
          <w:sz w:val="24"/>
        </w:rPr>
        <w:t>of</w:t>
      </w:r>
      <w:r w:rsidR="00736F5F" w:rsidRPr="00DE3845">
        <w:rPr>
          <w:rFonts w:ascii="Arial Narrow" w:hAnsi="Arial Narrow"/>
          <w:sz w:val="24"/>
        </w:rPr>
        <w:t xml:space="preserve"> </w:t>
      </w:r>
      <w:r w:rsidRPr="00DE3845">
        <w:rPr>
          <w:rFonts w:ascii="Arial Narrow" w:hAnsi="Arial Narrow"/>
          <w:sz w:val="24"/>
        </w:rPr>
        <w:t xml:space="preserve">each activity is unknown </w:t>
      </w:r>
      <w:r w:rsidR="00736F5F">
        <w:rPr>
          <w:rFonts w:ascii="Arial Narrow" w:hAnsi="Arial Narrow"/>
          <w:sz w:val="24"/>
        </w:rPr>
        <w:t xml:space="preserve">as is </w:t>
      </w:r>
      <w:r w:rsidRPr="00DE3845">
        <w:rPr>
          <w:rFonts w:ascii="Arial Narrow" w:hAnsi="Arial Narrow"/>
          <w:sz w:val="24"/>
        </w:rPr>
        <w:t>the investment made by the Ministry of Education</w:t>
      </w:r>
      <w:r w:rsidR="00736F5F">
        <w:rPr>
          <w:rFonts w:ascii="Arial Narrow" w:hAnsi="Arial Narrow"/>
          <w:sz w:val="24"/>
        </w:rPr>
        <w:t xml:space="preserve">.  </w:t>
      </w:r>
      <w:r>
        <w:rPr>
          <w:rFonts w:ascii="Arial Narrow" w:hAnsi="Arial Narrow"/>
          <w:sz w:val="24"/>
        </w:rPr>
        <w:t>There</w:t>
      </w:r>
      <w:r w:rsidRPr="00DE3845">
        <w:rPr>
          <w:rFonts w:ascii="Arial Narrow" w:hAnsi="Arial Narrow"/>
          <w:sz w:val="24"/>
        </w:rPr>
        <w:t xml:space="preserve"> was </w:t>
      </w:r>
      <w:r>
        <w:rPr>
          <w:rFonts w:ascii="Arial Narrow" w:hAnsi="Arial Narrow"/>
          <w:sz w:val="24"/>
        </w:rPr>
        <w:t xml:space="preserve">also </w:t>
      </w:r>
      <w:r w:rsidRPr="00DE3845">
        <w:rPr>
          <w:rFonts w:ascii="Arial Narrow" w:hAnsi="Arial Narrow"/>
          <w:sz w:val="24"/>
        </w:rPr>
        <w:t xml:space="preserve">no systematic costing of the HFLE programme and much of its implementation was not based on an established understanding of the actual deficit, which would usually inform resource allocation or mobilization, but rather on funding that was available. The inception of the project was based largely on a discussion of available resources </w:t>
      </w:r>
      <w:r>
        <w:rPr>
          <w:rFonts w:ascii="Arial Narrow" w:hAnsi="Arial Narrow"/>
          <w:sz w:val="24"/>
        </w:rPr>
        <w:t>with</w:t>
      </w:r>
      <w:r w:rsidRPr="00DE3845">
        <w:rPr>
          <w:rFonts w:ascii="Arial Narrow" w:hAnsi="Arial Narrow"/>
          <w:sz w:val="24"/>
        </w:rPr>
        <w:t xml:space="preserve"> USAID and UNICEF.</w:t>
      </w:r>
    </w:p>
    <w:p w:rsidR="00D12EDC" w:rsidRPr="00DE3845" w:rsidRDefault="00D12EDC" w:rsidP="00D12EDC">
      <w:pPr>
        <w:spacing w:after="0" w:line="240" w:lineRule="auto"/>
        <w:jc w:val="both"/>
        <w:rPr>
          <w:rFonts w:ascii="Arial Narrow" w:hAnsi="Arial Narrow"/>
          <w:sz w:val="24"/>
        </w:rPr>
      </w:pPr>
    </w:p>
    <w:p w:rsidR="00D12EDC" w:rsidRPr="00DE3845" w:rsidRDefault="00D12EDC" w:rsidP="00D12EDC">
      <w:pPr>
        <w:spacing w:after="0" w:line="240" w:lineRule="auto"/>
        <w:jc w:val="both"/>
        <w:rPr>
          <w:rFonts w:ascii="Arial Narrow" w:hAnsi="Arial Narrow"/>
          <w:sz w:val="24"/>
        </w:rPr>
      </w:pPr>
      <w:r w:rsidRPr="00DE3845">
        <w:rPr>
          <w:rFonts w:ascii="Arial Narrow" w:hAnsi="Arial Narrow"/>
          <w:sz w:val="24"/>
        </w:rPr>
        <w:t xml:space="preserve">The </w:t>
      </w:r>
      <w:r>
        <w:rPr>
          <w:rFonts w:ascii="Arial Narrow" w:hAnsi="Arial Narrow"/>
          <w:sz w:val="24"/>
        </w:rPr>
        <w:t>HFLE</w:t>
      </w:r>
      <w:r w:rsidRPr="00DE3845">
        <w:rPr>
          <w:rFonts w:ascii="Arial Narrow" w:hAnsi="Arial Narrow"/>
          <w:sz w:val="24"/>
        </w:rPr>
        <w:t xml:space="preserve"> programme i</w:t>
      </w:r>
      <w:r>
        <w:rPr>
          <w:rFonts w:ascii="Arial Narrow" w:hAnsi="Arial Narrow"/>
          <w:sz w:val="24"/>
        </w:rPr>
        <w:t>tself i</w:t>
      </w:r>
      <w:r w:rsidRPr="00DE3845">
        <w:rPr>
          <w:rFonts w:ascii="Arial Narrow" w:hAnsi="Arial Narrow"/>
          <w:sz w:val="24"/>
        </w:rPr>
        <w:t xml:space="preserve">s largely manned by a single Coordinator, who is required to </w:t>
      </w:r>
      <w:r w:rsidR="006677B5">
        <w:rPr>
          <w:rFonts w:ascii="Arial Narrow" w:hAnsi="Arial Narrow"/>
          <w:sz w:val="24"/>
        </w:rPr>
        <w:t xml:space="preserve">coordinate </w:t>
      </w:r>
      <w:r w:rsidRPr="00DE3845">
        <w:rPr>
          <w:rFonts w:ascii="Arial Narrow" w:hAnsi="Arial Narrow"/>
          <w:sz w:val="24"/>
        </w:rPr>
        <w:t xml:space="preserve">and monitor </w:t>
      </w:r>
      <w:r w:rsidR="006677B5">
        <w:rPr>
          <w:rFonts w:ascii="Arial Narrow" w:hAnsi="Arial Narrow"/>
          <w:sz w:val="24"/>
        </w:rPr>
        <w:t xml:space="preserve">activities in </w:t>
      </w:r>
      <w:r w:rsidRPr="00DE3845">
        <w:rPr>
          <w:rFonts w:ascii="Arial Narrow" w:hAnsi="Arial Narrow"/>
          <w:sz w:val="24"/>
        </w:rPr>
        <w:t xml:space="preserve">more than one hundred schools across Guyana’s ten administrative </w:t>
      </w:r>
      <w:r w:rsidR="006677B5">
        <w:rPr>
          <w:rFonts w:ascii="Arial Narrow" w:hAnsi="Arial Narrow"/>
          <w:sz w:val="24"/>
        </w:rPr>
        <w:t xml:space="preserve">regions </w:t>
      </w:r>
      <w:r w:rsidRPr="00DE3845">
        <w:rPr>
          <w:rFonts w:ascii="Arial Narrow" w:hAnsi="Arial Narrow"/>
          <w:sz w:val="24"/>
        </w:rPr>
        <w:t xml:space="preserve">(an area of 214,970 square </w:t>
      </w:r>
      <w:proofErr w:type="spellStart"/>
      <w:r w:rsidRPr="00DE3845">
        <w:rPr>
          <w:rFonts w:ascii="Arial Narrow" w:hAnsi="Arial Narrow"/>
          <w:sz w:val="24"/>
        </w:rPr>
        <w:t>kilometers</w:t>
      </w:r>
      <w:proofErr w:type="spellEnd"/>
      <w:r w:rsidRPr="00DE3845">
        <w:rPr>
          <w:rFonts w:ascii="Arial Narrow" w:hAnsi="Arial Narrow"/>
          <w:sz w:val="24"/>
        </w:rPr>
        <w:t xml:space="preserve">/83,000 </w:t>
      </w:r>
      <w:r w:rsidRPr="00DE3845">
        <w:rPr>
          <w:rFonts w:ascii="Arial Narrow" w:hAnsi="Arial Narrow"/>
          <w:bCs/>
          <w:sz w:val="24"/>
        </w:rPr>
        <w:t>square miles</w:t>
      </w:r>
      <w:r w:rsidRPr="00DE3845">
        <w:rPr>
          <w:rFonts w:ascii="Arial Narrow" w:hAnsi="Arial Narrow"/>
          <w:sz w:val="24"/>
        </w:rPr>
        <w:t>). By year two of the project, the Coordinator saw a more than</w:t>
      </w:r>
      <w:r>
        <w:rPr>
          <w:rFonts w:ascii="Arial Narrow" w:hAnsi="Arial Narrow"/>
          <w:sz w:val="24"/>
        </w:rPr>
        <w:t xml:space="preserve"> </w:t>
      </w:r>
      <w:r w:rsidR="006677B5">
        <w:rPr>
          <w:rFonts w:ascii="Arial Narrow" w:hAnsi="Arial Narrow"/>
          <w:sz w:val="24"/>
        </w:rPr>
        <w:t xml:space="preserve">100% </w:t>
      </w:r>
      <w:r w:rsidRPr="00DE3845">
        <w:rPr>
          <w:rFonts w:ascii="Arial Narrow" w:hAnsi="Arial Narrow"/>
          <w:sz w:val="24"/>
        </w:rPr>
        <w:t xml:space="preserve">increase in the number of schools that required support. </w:t>
      </w:r>
      <w:r w:rsidR="006677B5">
        <w:rPr>
          <w:rFonts w:ascii="Arial Narrow" w:hAnsi="Arial Narrow"/>
          <w:sz w:val="24"/>
        </w:rPr>
        <w:t>Despite the scaling up, no</w:t>
      </w:r>
      <w:r w:rsidRPr="00DE3845">
        <w:rPr>
          <w:rFonts w:ascii="Arial Narrow" w:hAnsi="Arial Narrow"/>
          <w:sz w:val="24"/>
        </w:rPr>
        <w:t xml:space="preserve"> analysis of the institutional structure </w:t>
      </w:r>
      <w:proofErr w:type="gramStart"/>
      <w:r w:rsidRPr="00DE3845">
        <w:rPr>
          <w:rFonts w:ascii="Arial Narrow" w:hAnsi="Arial Narrow"/>
          <w:sz w:val="24"/>
        </w:rPr>
        <w:t xml:space="preserve">or </w:t>
      </w:r>
      <w:r>
        <w:rPr>
          <w:rFonts w:ascii="Arial Narrow" w:hAnsi="Arial Narrow"/>
          <w:sz w:val="24"/>
        </w:rPr>
        <w:t xml:space="preserve"> </w:t>
      </w:r>
      <w:r w:rsidRPr="00DE3845">
        <w:rPr>
          <w:rFonts w:ascii="Arial Narrow" w:hAnsi="Arial Narrow"/>
          <w:sz w:val="24"/>
        </w:rPr>
        <w:t>resources</w:t>
      </w:r>
      <w:proofErr w:type="gramEnd"/>
      <w:r w:rsidRPr="00DE3845">
        <w:rPr>
          <w:rFonts w:ascii="Arial Narrow" w:hAnsi="Arial Narrow"/>
          <w:sz w:val="24"/>
        </w:rPr>
        <w:t xml:space="preserve"> that would be required to ad</w:t>
      </w:r>
      <w:r>
        <w:rPr>
          <w:rFonts w:ascii="Arial Narrow" w:hAnsi="Arial Narrow"/>
          <w:sz w:val="24"/>
        </w:rPr>
        <w:t xml:space="preserve">equately implement the project </w:t>
      </w:r>
      <w:r w:rsidR="006677B5">
        <w:rPr>
          <w:rFonts w:ascii="Arial Narrow" w:hAnsi="Arial Narrow"/>
          <w:sz w:val="24"/>
        </w:rPr>
        <w:t xml:space="preserve">was done </w:t>
      </w:r>
      <w:r>
        <w:rPr>
          <w:rFonts w:ascii="Arial Narrow" w:hAnsi="Arial Narrow"/>
          <w:sz w:val="24"/>
        </w:rPr>
        <w:t>and to date this has not</w:t>
      </w:r>
      <w:r w:rsidRPr="00DE3845">
        <w:rPr>
          <w:rFonts w:ascii="Arial Narrow" w:hAnsi="Arial Narrow"/>
          <w:sz w:val="24"/>
        </w:rPr>
        <w:t xml:space="preserve"> been done. The implementation is </w:t>
      </w:r>
      <w:r w:rsidR="006677B5">
        <w:rPr>
          <w:rFonts w:ascii="Arial Narrow" w:hAnsi="Arial Narrow"/>
          <w:sz w:val="24"/>
        </w:rPr>
        <w:t xml:space="preserve">done </w:t>
      </w:r>
      <w:r w:rsidR="0020215A">
        <w:rPr>
          <w:rFonts w:ascii="Arial Narrow" w:hAnsi="Arial Narrow"/>
          <w:sz w:val="24"/>
        </w:rPr>
        <w:t xml:space="preserve">largely by </w:t>
      </w:r>
      <w:r w:rsidR="006677B5">
        <w:rPr>
          <w:rFonts w:ascii="Arial Narrow" w:hAnsi="Arial Narrow"/>
          <w:sz w:val="24"/>
        </w:rPr>
        <w:t xml:space="preserve">the central </w:t>
      </w:r>
      <w:proofErr w:type="gramStart"/>
      <w:r w:rsidR="0020215A">
        <w:rPr>
          <w:rFonts w:ascii="Arial Narrow" w:hAnsi="Arial Narrow"/>
          <w:sz w:val="24"/>
        </w:rPr>
        <w:t xml:space="preserve">Ministry </w:t>
      </w:r>
      <w:r w:rsidRPr="00DE3845">
        <w:rPr>
          <w:rFonts w:ascii="Arial Narrow" w:hAnsi="Arial Narrow"/>
          <w:sz w:val="24"/>
        </w:rPr>
        <w:t xml:space="preserve"> with</w:t>
      </w:r>
      <w:proofErr w:type="gramEnd"/>
      <w:r w:rsidRPr="00DE3845">
        <w:rPr>
          <w:rFonts w:ascii="Arial Narrow" w:hAnsi="Arial Narrow"/>
          <w:sz w:val="24"/>
        </w:rPr>
        <w:t xml:space="preserve"> limited monitoring support from the regional administration. Within the schools</w:t>
      </w:r>
      <w:r w:rsidR="0020215A">
        <w:rPr>
          <w:rFonts w:ascii="Arial Narrow" w:hAnsi="Arial Narrow"/>
          <w:sz w:val="24"/>
        </w:rPr>
        <w:t>,</w:t>
      </w:r>
      <w:r w:rsidRPr="00DE3845">
        <w:rPr>
          <w:rFonts w:ascii="Arial Narrow" w:hAnsi="Arial Narrow"/>
          <w:sz w:val="24"/>
        </w:rPr>
        <w:t xml:space="preserve"> the head teachers were not widely involved in the programme and few of them had received training or had specialized arrangements in place for the </w:t>
      </w:r>
      <w:r w:rsidR="0020215A">
        <w:rPr>
          <w:rFonts w:ascii="Arial Narrow" w:hAnsi="Arial Narrow"/>
          <w:sz w:val="24"/>
        </w:rPr>
        <w:t xml:space="preserve">teaching of the </w:t>
      </w:r>
      <w:r w:rsidRPr="00DE3845">
        <w:rPr>
          <w:rFonts w:ascii="Arial Narrow" w:hAnsi="Arial Narrow"/>
          <w:sz w:val="24"/>
        </w:rPr>
        <w:t xml:space="preserve">subject (space, referral system, monitoring </w:t>
      </w:r>
      <w:proofErr w:type="spellStart"/>
      <w:r w:rsidRPr="00DE3845">
        <w:rPr>
          <w:rFonts w:ascii="Arial Narrow" w:hAnsi="Arial Narrow"/>
          <w:sz w:val="24"/>
        </w:rPr>
        <w:t>etc</w:t>
      </w:r>
      <w:proofErr w:type="spellEnd"/>
      <w:r w:rsidRPr="00DE3845">
        <w:rPr>
          <w:rFonts w:ascii="Arial Narrow" w:hAnsi="Arial Narrow"/>
          <w:sz w:val="24"/>
        </w:rPr>
        <w:t xml:space="preserve">). </w:t>
      </w:r>
    </w:p>
    <w:p w:rsidR="00D12EDC" w:rsidRPr="00DE3845" w:rsidRDefault="00D12EDC" w:rsidP="00D12EDC">
      <w:pPr>
        <w:spacing w:after="0" w:line="240" w:lineRule="auto"/>
        <w:jc w:val="both"/>
        <w:rPr>
          <w:rFonts w:ascii="Arial Narrow" w:hAnsi="Arial Narrow"/>
          <w:sz w:val="24"/>
        </w:rPr>
      </w:pPr>
    </w:p>
    <w:p w:rsidR="00D12EDC" w:rsidRPr="00DE3845" w:rsidRDefault="00D12EDC" w:rsidP="00D12EDC">
      <w:pPr>
        <w:spacing w:after="0" w:line="240" w:lineRule="auto"/>
        <w:jc w:val="both"/>
        <w:rPr>
          <w:rFonts w:ascii="Arial Narrow" w:hAnsi="Arial Narrow"/>
          <w:sz w:val="24"/>
        </w:rPr>
      </w:pPr>
      <w:r w:rsidRPr="00DE3845">
        <w:rPr>
          <w:rFonts w:ascii="Arial Narrow" w:hAnsi="Arial Narrow"/>
          <w:sz w:val="24"/>
        </w:rPr>
        <w:t xml:space="preserve">As the section below outlines, the current delivery of training to teachers, and the management arrangements, cannot be considered as being efficient or effective since several significant deficits were identified in key areas such as teaching, monitoring, material and equipment resources, and the availability of a specific </w:t>
      </w:r>
      <w:r w:rsidR="0020215A">
        <w:rPr>
          <w:rFonts w:ascii="Arial Narrow" w:hAnsi="Arial Narrow"/>
          <w:sz w:val="24"/>
        </w:rPr>
        <w:t xml:space="preserve">classroom </w:t>
      </w:r>
      <w:r w:rsidRPr="00DE3845">
        <w:rPr>
          <w:rFonts w:ascii="Arial Narrow" w:hAnsi="Arial Narrow"/>
          <w:sz w:val="24"/>
        </w:rPr>
        <w:t>space for HFLE.</w:t>
      </w:r>
      <w:r>
        <w:rPr>
          <w:rFonts w:ascii="Arial Narrow" w:hAnsi="Arial Narrow"/>
          <w:sz w:val="24"/>
        </w:rPr>
        <w:t xml:space="preserve"> The Ministry of Education reported that, “at the end of every training workshop teachers are given a training package. Whether or not upon the return to the school the same teacher teaches the subject, or another teacher is assigned, the handing over process does not always take place.</w:t>
      </w:r>
      <w:r>
        <w:rPr>
          <w:rStyle w:val="FootnoteReference"/>
          <w:rFonts w:ascii="Arial Narrow" w:hAnsi="Arial Narrow"/>
          <w:sz w:val="24"/>
        </w:rPr>
        <w:footnoteReference w:id="39"/>
      </w:r>
      <w:r>
        <w:rPr>
          <w:rFonts w:ascii="Arial Narrow" w:hAnsi="Arial Narrow"/>
          <w:sz w:val="24"/>
        </w:rPr>
        <w:t xml:space="preserve">” The </w:t>
      </w:r>
      <w:r>
        <w:rPr>
          <w:rFonts w:ascii="Arial Narrow" w:hAnsi="Arial Narrow"/>
          <w:sz w:val="24"/>
        </w:rPr>
        <w:lastRenderedPageBreak/>
        <w:t>HFLE Coordinator reported having intervened in some such instances because in some cases teachers had not handed over materials obtained in training workshops to the school. It was also reported by the HFLE Coordinator that in some schools</w:t>
      </w:r>
      <w:r w:rsidR="0020215A">
        <w:rPr>
          <w:rFonts w:ascii="Arial Narrow" w:hAnsi="Arial Narrow"/>
          <w:sz w:val="24"/>
        </w:rPr>
        <w:t>,</w:t>
      </w:r>
      <w:r>
        <w:rPr>
          <w:rFonts w:ascii="Arial Narrow" w:hAnsi="Arial Narrow"/>
          <w:sz w:val="24"/>
        </w:rPr>
        <w:t xml:space="preserve"> head teachers sometimes take the decision </w:t>
      </w:r>
      <w:r w:rsidR="0020215A">
        <w:rPr>
          <w:rFonts w:ascii="Arial Narrow" w:hAnsi="Arial Narrow"/>
          <w:sz w:val="24"/>
        </w:rPr>
        <w:t xml:space="preserve">not </w:t>
      </w:r>
      <w:r>
        <w:rPr>
          <w:rFonts w:ascii="Arial Narrow" w:hAnsi="Arial Narrow"/>
          <w:sz w:val="24"/>
        </w:rPr>
        <w:t xml:space="preserve">to use trained teachers for the delivery of HFLE. </w:t>
      </w:r>
    </w:p>
    <w:p w:rsidR="00D12EDC" w:rsidRPr="00DE3845" w:rsidRDefault="00D12EDC" w:rsidP="00D12EDC">
      <w:pPr>
        <w:spacing w:after="0" w:line="240" w:lineRule="auto"/>
        <w:jc w:val="both"/>
        <w:rPr>
          <w:rFonts w:ascii="Arial Narrow" w:hAnsi="Arial Narrow"/>
          <w:sz w:val="24"/>
        </w:rPr>
      </w:pPr>
    </w:p>
    <w:p w:rsidR="00D12EDC" w:rsidRPr="00BA74C1" w:rsidRDefault="00D12EDC" w:rsidP="00D12EDC">
      <w:pPr>
        <w:pStyle w:val="Heading3"/>
        <w:rPr>
          <w:rFonts w:cs="Arial"/>
        </w:rPr>
      </w:pPr>
      <w:r w:rsidRPr="00DE3845">
        <w:t>Maximizing the Benefits of the HFLE Programme</w:t>
      </w:r>
    </w:p>
    <w:p w:rsidR="00D12EDC" w:rsidRPr="00DE3845" w:rsidRDefault="00D12EDC" w:rsidP="00D12EDC">
      <w:pPr>
        <w:widowControl w:val="0"/>
        <w:autoSpaceDE w:val="0"/>
        <w:autoSpaceDN w:val="0"/>
        <w:adjustRightInd w:val="0"/>
        <w:spacing w:after="120" w:line="240" w:lineRule="auto"/>
        <w:jc w:val="both"/>
        <w:rPr>
          <w:rFonts w:ascii="Arial Narrow" w:hAnsi="Arial Narrow"/>
          <w:sz w:val="24"/>
          <w:szCs w:val="20"/>
        </w:rPr>
      </w:pPr>
      <w:r w:rsidRPr="00DE3845">
        <w:rPr>
          <w:rFonts w:ascii="Arial Narrow" w:hAnsi="Arial Narrow"/>
          <w:sz w:val="24"/>
          <w:szCs w:val="20"/>
        </w:rPr>
        <w:t>Several of the recommendations for maximizing the benefits of the programme that were made by HFLE teachers centred on programmatic changes</w:t>
      </w:r>
      <w:r w:rsidR="0020215A">
        <w:rPr>
          <w:rFonts w:ascii="Arial Narrow" w:hAnsi="Arial Narrow"/>
          <w:sz w:val="24"/>
          <w:szCs w:val="20"/>
        </w:rPr>
        <w:t xml:space="preserve"> to</w:t>
      </w:r>
      <w:r w:rsidR="00F37E28">
        <w:rPr>
          <w:rFonts w:ascii="Arial Narrow" w:hAnsi="Arial Narrow"/>
          <w:sz w:val="24"/>
          <w:szCs w:val="20"/>
        </w:rPr>
        <w:t xml:space="preserve"> </w:t>
      </w:r>
      <w:r w:rsidR="00F37E28" w:rsidRPr="00DE3845">
        <w:rPr>
          <w:rFonts w:ascii="Arial Narrow" w:hAnsi="Arial Narrow"/>
          <w:sz w:val="24"/>
          <w:szCs w:val="20"/>
        </w:rPr>
        <w:t>the current programme</w:t>
      </w:r>
      <w:r w:rsidRPr="00DE3845">
        <w:rPr>
          <w:rFonts w:ascii="Arial Narrow" w:hAnsi="Arial Narrow"/>
          <w:sz w:val="24"/>
          <w:szCs w:val="20"/>
        </w:rPr>
        <w:t xml:space="preserve">, infrastructure </w:t>
      </w:r>
      <w:r w:rsidR="0020215A">
        <w:rPr>
          <w:rFonts w:ascii="Arial Narrow" w:hAnsi="Arial Narrow"/>
          <w:sz w:val="24"/>
          <w:szCs w:val="20"/>
        </w:rPr>
        <w:t xml:space="preserve">improvement </w:t>
      </w:r>
      <w:r w:rsidRPr="00DE3845">
        <w:rPr>
          <w:rFonts w:ascii="Arial Narrow" w:hAnsi="Arial Narrow"/>
          <w:sz w:val="24"/>
          <w:szCs w:val="20"/>
        </w:rPr>
        <w:t>and capacity development</w:t>
      </w:r>
      <w:r w:rsidR="00F37E28">
        <w:rPr>
          <w:rFonts w:ascii="Arial Narrow" w:hAnsi="Arial Narrow"/>
          <w:sz w:val="24"/>
          <w:szCs w:val="20"/>
        </w:rPr>
        <w:t>.</w:t>
      </w:r>
      <w:r w:rsidRPr="00DE3845">
        <w:rPr>
          <w:rFonts w:ascii="Arial Narrow" w:hAnsi="Arial Narrow"/>
          <w:sz w:val="24"/>
          <w:szCs w:val="20"/>
        </w:rPr>
        <w:t xml:space="preserve"> . </w:t>
      </w:r>
    </w:p>
    <w:p w:rsidR="00D12EDC" w:rsidRDefault="00D12EDC" w:rsidP="00D12EDC">
      <w:pPr>
        <w:widowControl w:val="0"/>
        <w:autoSpaceDE w:val="0"/>
        <w:autoSpaceDN w:val="0"/>
        <w:adjustRightInd w:val="0"/>
        <w:spacing w:after="120" w:line="240" w:lineRule="auto"/>
        <w:jc w:val="both"/>
        <w:rPr>
          <w:rFonts w:ascii="Arial Narrow" w:hAnsi="Arial Narrow"/>
          <w:sz w:val="24"/>
          <w:szCs w:val="20"/>
        </w:rPr>
      </w:pPr>
      <w:r w:rsidRPr="00DE3845">
        <w:rPr>
          <w:rFonts w:ascii="Arial Narrow" w:hAnsi="Arial Narrow"/>
          <w:sz w:val="24"/>
          <w:szCs w:val="20"/>
        </w:rPr>
        <w:t xml:space="preserve">These recommendations include the provision of resources (infrastructure, space, training materials) – 70% of the teachers were dissatisfied. </w:t>
      </w:r>
      <w:r>
        <w:rPr>
          <w:rFonts w:ascii="Arial Narrow" w:hAnsi="Arial Narrow"/>
          <w:sz w:val="24"/>
          <w:szCs w:val="20"/>
        </w:rPr>
        <w:t xml:space="preserve">An official response by the </w:t>
      </w:r>
      <w:proofErr w:type="spellStart"/>
      <w:r>
        <w:rPr>
          <w:rFonts w:ascii="Arial Narrow" w:hAnsi="Arial Narrow"/>
          <w:sz w:val="24"/>
          <w:szCs w:val="20"/>
        </w:rPr>
        <w:t>MoE</w:t>
      </w:r>
      <w:proofErr w:type="spellEnd"/>
      <w:r>
        <w:rPr>
          <w:rFonts w:ascii="Arial Narrow" w:hAnsi="Arial Narrow"/>
          <w:sz w:val="24"/>
          <w:szCs w:val="20"/>
        </w:rPr>
        <w:t xml:space="preserve"> to this evaluation report noted that, “when clarification was sought in re</w:t>
      </w:r>
      <w:r w:rsidR="00672420">
        <w:rPr>
          <w:rFonts w:ascii="Arial Narrow" w:hAnsi="Arial Narrow"/>
          <w:sz w:val="24"/>
          <w:szCs w:val="20"/>
        </w:rPr>
        <w:t xml:space="preserve">lation </w:t>
      </w:r>
      <w:r>
        <w:rPr>
          <w:rFonts w:ascii="Arial Narrow" w:hAnsi="Arial Narrow"/>
          <w:sz w:val="24"/>
          <w:szCs w:val="20"/>
        </w:rPr>
        <w:t xml:space="preserve">to the unavailability of teaching resources which were stated in some teachers’ reports, teachers indicated that it was not that they did not have enough training resources to work with, but in fact they said that they had too much, but they were experiencing difficulties to photocopy documents for each child”. </w:t>
      </w:r>
    </w:p>
    <w:p w:rsidR="00D12EDC" w:rsidRDefault="00D12EDC" w:rsidP="00D12EDC">
      <w:pPr>
        <w:widowControl w:val="0"/>
        <w:autoSpaceDE w:val="0"/>
        <w:autoSpaceDN w:val="0"/>
        <w:adjustRightInd w:val="0"/>
        <w:spacing w:after="120" w:line="240" w:lineRule="auto"/>
        <w:jc w:val="both"/>
        <w:rPr>
          <w:rFonts w:ascii="Arial Narrow" w:eastAsiaTheme="minorHAnsi" w:hAnsi="Arial Narrow" w:cs="Arial Narrow"/>
          <w:sz w:val="24"/>
          <w:szCs w:val="32"/>
          <w:lang w:eastAsia="en-US"/>
        </w:rPr>
      </w:pPr>
      <w:r w:rsidRPr="00DE3845">
        <w:rPr>
          <w:rFonts w:ascii="Arial Narrow" w:hAnsi="Arial Narrow"/>
          <w:sz w:val="24"/>
          <w:szCs w:val="20"/>
        </w:rPr>
        <w:t>Several teachers</w:t>
      </w:r>
      <w:r w:rsidRPr="00DE3845">
        <w:rPr>
          <w:rFonts w:ascii="Arial Narrow" w:eastAsiaTheme="minorHAnsi" w:hAnsi="Arial Narrow" w:cs="Arial Narrow"/>
          <w:sz w:val="24"/>
          <w:szCs w:val="32"/>
          <w:lang w:eastAsia="en-US"/>
        </w:rPr>
        <w:t>, and a few head teachers, recommended having a specific room for HFLE.</w:t>
      </w:r>
      <w:r>
        <w:rPr>
          <w:rFonts w:ascii="Arial Narrow" w:eastAsiaTheme="minorHAnsi" w:hAnsi="Arial Narrow" w:cs="Arial Narrow"/>
          <w:sz w:val="24"/>
          <w:szCs w:val="32"/>
          <w:lang w:eastAsia="en-US"/>
        </w:rPr>
        <w:t xml:space="preserve"> A separate room would provide the kind of privacy needed for the HFLE activities and would a</w:t>
      </w:r>
      <w:r w:rsidR="00672420">
        <w:rPr>
          <w:rFonts w:ascii="Arial Narrow" w:eastAsiaTheme="minorHAnsi" w:hAnsi="Arial Narrow" w:cs="Arial Narrow"/>
          <w:sz w:val="24"/>
          <w:szCs w:val="32"/>
          <w:lang w:eastAsia="en-US"/>
        </w:rPr>
        <w:t>t</w:t>
      </w:r>
      <w:r>
        <w:rPr>
          <w:rFonts w:ascii="Arial Narrow" w:eastAsiaTheme="minorHAnsi" w:hAnsi="Arial Narrow" w:cs="Arial Narrow"/>
          <w:sz w:val="24"/>
          <w:szCs w:val="32"/>
          <w:lang w:eastAsia="en-US"/>
        </w:rPr>
        <w:t xml:space="preserve"> the same time avoid the problem of disturbing other classes. Such disturbances are due to the nature of the HFLE sessions. There was also a common</w:t>
      </w:r>
      <w:r w:rsidRPr="00DE3845">
        <w:rPr>
          <w:rFonts w:ascii="Arial Narrow" w:eastAsiaTheme="minorHAnsi" w:hAnsi="Arial Narrow" w:cs="Arial Narrow"/>
          <w:sz w:val="24"/>
          <w:szCs w:val="32"/>
          <w:lang w:eastAsia="en-US"/>
        </w:rPr>
        <w:t xml:space="preserve"> </w:t>
      </w:r>
      <w:r>
        <w:rPr>
          <w:rFonts w:ascii="Arial Narrow" w:eastAsiaTheme="minorHAnsi" w:hAnsi="Arial Narrow" w:cs="Arial Narrow"/>
          <w:sz w:val="24"/>
          <w:szCs w:val="32"/>
          <w:lang w:eastAsia="en-US"/>
        </w:rPr>
        <w:t xml:space="preserve">call </w:t>
      </w:r>
      <w:r w:rsidRPr="00DE3845">
        <w:rPr>
          <w:rFonts w:ascii="Arial Narrow" w:eastAsiaTheme="minorHAnsi" w:hAnsi="Arial Narrow" w:cs="Arial Narrow"/>
          <w:sz w:val="24"/>
          <w:szCs w:val="32"/>
          <w:lang w:eastAsia="en-US"/>
        </w:rPr>
        <w:t xml:space="preserve">for the </w:t>
      </w:r>
      <w:r>
        <w:rPr>
          <w:rFonts w:ascii="Arial Narrow" w:eastAsiaTheme="minorHAnsi" w:hAnsi="Arial Narrow" w:cs="Arial Narrow"/>
          <w:sz w:val="24"/>
          <w:szCs w:val="32"/>
          <w:lang w:eastAsia="en-US"/>
        </w:rPr>
        <w:t>creation of an HFLE teachers</w:t>
      </w:r>
      <w:r w:rsidR="00672420">
        <w:rPr>
          <w:rFonts w:ascii="Arial Narrow" w:eastAsiaTheme="minorHAnsi" w:hAnsi="Arial Narrow" w:cs="Arial Narrow"/>
          <w:sz w:val="24"/>
          <w:szCs w:val="32"/>
          <w:lang w:eastAsia="en-US"/>
        </w:rPr>
        <w:t>’</w:t>
      </w:r>
      <w:r>
        <w:rPr>
          <w:rFonts w:ascii="Arial Narrow" w:eastAsiaTheme="minorHAnsi" w:hAnsi="Arial Narrow" w:cs="Arial Narrow"/>
          <w:sz w:val="24"/>
          <w:szCs w:val="32"/>
          <w:lang w:eastAsia="en-US"/>
        </w:rPr>
        <w:t xml:space="preserve"> network. One HLFE teacher suggested that a social network for HFLE teachers would be useful in providing support since they can learn how their colleagues are dealing with issues that they may have difficulty in teaching.</w:t>
      </w:r>
      <w:r w:rsidRPr="00DE3845">
        <w:rPr>
          <w:rFonts w:ascii="Arial Narrow" w:eastAsiaTheme="minorHAnsi" w:hAnsi="Arial Narrow" w:cs="Arial Narrow"/>
          <w:sz w:val="24"/>
          <w:szCs w:val="32"/>
          <w:lang w:eastAsia="en-US"/>
        </w:rPr>
        <w:t xml:space="preserve"> </w:t>
      </w:r>
      <w:r>
        <w:rPr>
          <w:rFonts w:ascii="Arial Narrow" w:eastAsiaTheme="minorHAnsi" w:hAnsi="Arial Narrow" w:cs="Arial Narrow"/>
          <w:sz w:val="24"/>
          <w:szCs w:val="32"/>
          <w:lang w:eastAsia="en-US"/>
        </w:rPr>
        <w:t xml:space="preserve">The purpose of the network would include – peer support and sharing experiences. </w:t>
      </w:r>
      <w:r w:rsidRPr="00DE3845">
        <w:rPr>
          <w:rFonts w:ascii="Arial Narrow" w:eastAsiaTheme="minorHAnsi" w:hAnsi="Arial Narrow" w:cs="Arial Narrow"/>
          <w:sz w:val="24"/>
          <w:szCs w:val="32"/>
          <w:lang w:eastAsia="en-US"/>
        </w:rPr>
        <w:t xml:space="preserve"> </w:t>
      </w:r>
      <w:r>
        <w:rPr>
          <w:rFonts w:ascii="Arial Narrow" w:eastAsiaTheme="minorHAnsi" w:hAnsi="Arial Narrow" w:cs="Arial Narrow"/>
          <w:sz w:val="24"/>
          <w:szCs w:val="32"/>
          <w:lang w:eastAsia="en-US"/>
        </w:rPr>
        <w:t>Sixty-five percent (</w:t>
      </w:r>
      <w:r w:rsidRPr="00DE3845">
        <w:rPr>
          <w:rFonts w:ascii="Arial Narrow" w:eastAsiaTheme="minorHAnsi" w:hAnsi="Arial Narrow" w:cs="Arial Narrow"/>
          <w:sz w:val="24"/>
          <w:szCs w:val="32"/>
          <w:lang w:eastAsia="en-US"/>
        </w:rPr>
        <w:t>65%</w:t>
      </w:r>
      <w:r>
        <w:rPr>
          <w:rFonts w:ascii="Arial Narrow" w:eastAsiaTheme="minorHAnsi" w:hAnsi="Arial Narrow" w:cs="Arial Narrow"/>
          <w:sz w:val="24"/>
          <w:szCs w:val="32"/>
          <w:lang w:eastAsia="en-US"/>
        </w:rPr>
        <w:t>)</w:t>
      </w:r>
      <w:r w:rsidRPr="00DE3845">
        <w:rPr>
          <w:rFonts w:ascii="Arial Narrow" w:eastAsiaTheme="minorHAnsi" w:hAnsi="Arial Narrow" w:cs="Arial Narrow"/>
          <w:sz w:val="24"/>
          <w:szCs w:val="32"/>
          <w:lang w:eastAsia="en-US"/>
        </w:rPr>
        <w:t xml:space="preserve"> of teachers were satisfied with the support from head teachers and their peers. Fifty</w:t>
      </w:r>
      <w:r>
        <w:rPr>
          <w:rFonts w:ascii="Arial Narrow" w:eastAsiaTheme="minorHAnsi" w:hAnsi="Arial Narrow" w:cs="Arial Narrow"/>
          <w:sz w:val="24"/>
          <w:szCs w:val="32"/>
          <w:lang w:eastAsia="en-US"/>
        </w:rPr>
        <w:t>-two</w:t>
      </w:r>
      <w:r w:rsidRPr="00DE3845">
        <w:rPr>
          <w:rFonts w:ascii="Arial Narrow" w:eastAsiaTheme="minorHAnsi" w:hAnsi="Arial Narrow" w:cs="Arial Narrow"/>
          <w:sz w:val="24"/>
          <w:szCs w:val="32"/>
          <w:lang w:eastAsia="en-US"/>
        </w:rPr>
        <w:t xml:space="preserve"> </w:t>
      </w:r>
      <w:r>
        <w:rPr>
          <w:rFonts w:ascii="Arial Narrow" w:eastAsiaTheme="minorHAnsi" w:hAnsi="Arial Narrow" w:cs="Arial Narrow"/>
          <w:sz w:val="24"/>
          <w:szCs w:val="32"/>
          <w:lang w:eastAsia="en-US"/>
        </w:rPr>
        <w:t xml:space="preserve">percent </w:t>
      </w:r>
      <w:r w:rsidRPr="00DE3845">
        <w:rPr>
          <w:rFonts w:ascii="Arial Narrow" w:eastAsiaTheme="minorHAnsi" w:hAnsi="Arial Narrow" w:cs="Arial Narrow"/>
          <w:sz w:val="24"/>
          <w:szCs w:val="32"/>
          <w:lang w:eastAsia="en-US"/>
        </w:rPr>
        <w:t xml:space="preserve">(52%) were satisfied with the support provided by NGOs, which was largely in the first year of the project 2010-2011.  </w:t>
      </w:r>
    </w:p>
    <w:p w:rsidR="00D12EDC" w:rsidRPr="00DE3845" w:rsidRDefault="00672420" w:rsidP="00D12EDC">
      <w:pPr>
        <w:widowControl w:val="0"/>
        <w:autoSpaceDE w:val="0"/>
        <w:autoSpaceDN w:val="0"/>
        <w:adjustRightInd w:val="0"/>
        <w:spacing w:after="120" w:line="240" w:lineRule="auto"/>
        <w:jc w:val="both"/>
        <w:rPr>
          <w:rFonts w:ascii="Arial Narrow" w:eastAsiaTheme="minorHAnsi" w:hAnsi="Arial Narrow" w:cs="Arial Narrow"/>
          <w:sz w:val="24"/>
          <w:szCs w:val="32"/>
          <w:lang w:eastAsia="en-US"/>
        </w:rPr>
      </w:pPr>
      <w:r>
        <w:rPr>
          <w:rFonts w:ascii="Arial Narrow" w:eastAsiaTheme="minorHAnsi" w:hAnsi="Arial Narrow" w:cs="Arial Narrow"/>
          <w:sz w:val="24"/>
          <w:szCs w:val="32"/>
          <w:lang w:eastAsia="en-US"/>
        </w:rPr>
        <w:t>I</w:t>
      </w:r>
      <w:r w:rsidR="00D12EDC" w:rsidRPr="00DE3845">
        <w:rPr>
          <w:rFonts w:ascii="Arial Narrow" w:eastAsiaTheme="minorHAnsi" w:hAnsi="Arial Narrow" w:cs="Arial Narrow"/>
          <w:sz w:val="24"/>
          <w:szCs w:val="32"/>
          <w:lang w:eastAsia="en-US"/>
        </w:rPr>
        <w:t>n some schools, it was found that only a single teacher teaches the subject</w:t>
      </w:r>
      <w:r>
        <w:rPr>
          <w:rFonts w:ascii="Arial Narrow" w:eastAsiaTheme="minorHAnsi" w:hAnsi="Arial Narrow" w:cs="Arial Narrow"/>
          <w:sz w:val="24"/>
          <w:szCs w:val="32"/>
          <w:lang w:eastAsia="en-US"/>
        </w:rPr>
        <w:t xml:space="preserve">.  </w:t>
      </w:r>
      <w:proofErr w:type="gramStart"/>
      <w:r>
        <w:rPr>
          <w:rFonts w:ascii="Arial Narrow" w:eastAsiaTheme="minorHAnsi" w:hAnsi="Arial Narrow" w:cs="Arial Narrow"/>
          <w:sz w:val="24"/>
          <w:szCs w:val="32"/>
          <w:lang w:eastAsia="en-US"/>
        </w:rPr>
        <w:t xml:space="preserve">This </w:t>
      </w:r>
      <w:r w:rsidR="00D12EDC" w:rsidRPr="00DE3845">
        <w:rPr>
          <w:rFonts w:ascii="Arial Narrow" w:eastAsiaTheme="minorHAnsi" w:hAnsi="Arial Narrow" w:cs="Arial Narrow"/>
          <w:sz w:val="24"/>
          <w:szCs w:val="32"/>
          <w:lang w:eastAsia="en-US"/>
        </w:rPr>
        <w:t xml:space="preserve"> impacts</w:t>
      </w:r>
      <w:proofErr w:type="gramEnd"/>
      <w:r w:rsidR="00D12EDC" w:rsidRPr="00DE3845">
        <w:rPr>
          <w:rFonts w:ascii="Arial Narrow" w:eastAsiaTheme="minorHAnsi" w:hAnsi="Arial Narrow" w:cs="Arial Narrow"/>
          <w:sz w:val="24"/>
          <w:szCs w:val="32"/>
          <w:lang w:eastAsia="en-US"/>
        </w:rPr>
        <w:t xml:space="preserve"> the quality of HFLE delivery </w:t>
      </w:r>
      <w:r>
        <w:rPr>
          <w:rFonts w:ascii="Arial Narrow" w:eastAsiaTheme="minorHAnsi" w:hAnsi="Arial Narrow" w:cs="Arial Narrow"/>
          <w:sz w:val="24"/>
          <w:szCs w:val="32"/>
          <w:lang w:eastAsia="en-US"/>
        </w:rPr>
        <w:t xml:space="preserve">since </w:t>
      </w:r>
      <w:r w:rsidR="00D12EDC" w:rsidRPr="00DE3845">
        <w:rPr>
          <w:rFonts w:ascii="Arial Narrow" w:eastAsiaTheme="minorHAnsi" w:hAnsi="Arial Narrow" w:cs="Arial Narrow"/>
          <w:sz w:val="24"/>
          <w:szCs w:val="32"/>
          <w:lang w:eastAsia="en-US"/>
        </w:rPr>
        <w:t>if that teacher is absent, leave</w:t>
      </w:r>
      <w:r>
        <w:rPr>
          <w:rFonts w:ascii="Arial Narrow" w:eastAsiaTheme="minorHAnsi" w:hAnsi="Arial Narrow" w:cs="Arial Narrow"/>
          <w:sz w:val="24"/>
          <w:szCs w:val="32"/>
          <w:lang w:eastAsia="en-US"/>
        </w:rPr>
        <w:t>s</w:t>
      </w:r>
      <w:r w:rsidR="00D12EDC" w:rsidRPr="00DE3845">
        <w:rPr>
          <w:rFonts w:ascii="Arial Narrow" w:eastAsiaTheme="minorHAnsi" w:hAnsi="Arial Narrow" w:cs="Arial Narrow"/>
          <w:sz w:val="24"/>
          <w:szCs w:val="32"/>
          <w:lang w:eastAsia="en-US"/>
        </w:rPr>
        <w:t xml:space="preserve"> the school or </w:t>
      </w:r>
      <w:r>
        <w:rPr>
          <w:rFonts w:ascii="Arial Narrow" w:eastAsiaTheme="minorHAnsi" w:hAnsi="Arial Narrow" w:cs="Arial Narrow"/>
          <w:sz w:val="24"/>
          <w:szCs w:val="32"/>
          <w:lang w:eastAsia="en-US"/>
        </w:rPr>
        <w:t xml:space="preserve">is transferred </w:t>
      </w:r>
      <w:r w:rsidR="00D12EDC" w:rsidRPr="00DE3845">
        <w:rPr>
          <w:rFonts w:ascii="Arial Narrow" w:eastAsiaTheme="minorHAnsi" w:hAnsi="Arial Narrow" w:cs="Arial Narrow"/>
          <w:sz w:val="24"/>
          <w:szCs w:val="32"/>
          <w:lang w:eastAsia="en-US"/>
        </w:rPr>
        <w:t>to another school</w:t>
      </w:r>
      <w:r>
        <w:rPr>
          <w:rFonts w:ascii="Arial Narrow" w:eastAsiaTheme="minorHAnsi" w:hAnsi="Arial Narrow" w:cs="Arial Narrow"/>
          <w:sz w:val="24"/>
          <w:szCs w:val="32"/>
          <w:lang w:eastAsia="en-US"/>
        </w:rPr>
        <w:t>, there is nobody to deliver the content</w:t>
      </w:r>
      <w:r w:rsidR="00D12EDC" w:rsidRPr="00DE3845">
        <w:rPr>
          <w:rFonts w:ascii="Arial Narrow" w:eastAsiaTheme="minorHAnsi" w:hAnsi="Arial Narrow" w:cs="Arial Narrow"/>
          <w:sz w:val="24"/>
          <w:szCs w:val="32"/>
          <w:lang w:eastAsia="en-US"/>
        </w:rPr>
        <w:t>.</w:t>
      </w:r>
    </w:p>
    <w:p w:rsidR="00D12EDC" w:rsidRDefault="00D12EDC" w:rsidP="00D12EDC">
      <w:pPr>
        <w:widowControl w:val="0"/>
        <w:autoSpaceDE w:val="0"/>
        <w:autoSpaceDN w:val="0"/>
        <w:adjustRightInd w:val="0"/>
        <w:spacing w:after="320" w:line="240" w:lineRule="auto"/>
        <w:jc w:val="both"/>
        <w:rPr>
          <w:rFonts w:ascii="Arial Narrow" w:hAnsi="Arial Narrow"/>
          <w:sz w:val="24"/>
          <w:szCs w:val="20"/>
        </w:rPr>
      </w:pPr>
      <w:r w:rsidRPr="00DE3845">
        <w:rPr>
          <w:rFonts w:ascii="Arial Narrow" w:eastAsiaTheme="minorHAnsi" w:hAnsi="Arial Narrow" w:cs="Arial Narrow"/>
          <w:sz w:val="24"/>
          <w:szCs w:val="32"/>
          <w:lang w:eastAsia="en-US"/>
        </w:rPr>
        <w:t xml:space="preserve">Some teachers felt that the time allocated for HFLE was insufficient and their commitment to the delivery of the classes was also clear.  </w:t>
      </w:r>
      <w:r w:rsidRPr="00DE3845">
        <w:rPr>
          <w:rFonts w:ascii="Arial Narrow" w:hAnsi="Arial Narrow"/>
          <w:sz w:val="24"/>
          <w:szCs w:val="20"/>
        </w:rPr>
        <w:t xml:space="preserve">For example, the majority of teachers strongly disagreed with the statement that “HFLE classes take valuable time away from other examinable subjects”, which reinforces the point that they viewed HFLE as important and relevant. </w:t>
      </w:r>
      <w:r>
        <w:rPr>
          <w:rFonts w:ascii="Arial Narrow" w:hAnsi="Arial Narrow"/>
          <w:sz w:val="24"/>
          <w:szCs w:val="20"/>
        </w:rPr>
        <w:t>However, it was noted by one HFLE teacher, that some teachers of other subjects do</w:t>
      </w:r>
      <w:r w:rsidR="00672420">
        <w:rPr>
          <w:rFonts w:ascii="Arial Narrow" w:hAnsi="Arial Narrow"/>
          <w:sz w:val="24"/>
          <w:szCs w:val="20"/>
        </w:rPr>
        <w:t xml:space="preserve"> </w:t>
      </w:r>
      <w:r>
        <w:rPr>
          <w:rFonts w:ascii="Arial Narrow" w:hAnsi="Arial Narrow"/>
          <w:sz w:val="24"/>
          <w:szCs w:val="20"/>
        </w:rPr>
        <w:t>n</w:t>
      </w:r>
      <w:r w:rsidR="00672420">
        <w:rPr>
          <w:rFonts w:ascii="Arial Narrow" w:hAnsi="Arial Narrow"/>
          <w:sz w:val="24"/>
          <w:szCs w:val="20"/>
        </w:rPr>
        <w:t>o</w:t>
      </w:r>
      <w:r>
        <w:rPr>
          <w:rFonts w:ascii="Arial Narrow" w:hAnsi="Arial Narrow"/>
          <w:sz w:val="24"/>
          <w:szCs w:val="20"/>
        </w:rPr>
        <w:t>t see the value of the HFLE programme. Th</w:t>
      </w:r>
      <w:r w:rsidR="00356424">
        <w:rPr>
          <w:rFonts w:ascii="Arial Narrow" w:hAnsi="Arial Narrow"/>
          <w:sz w:val="24"/>
          <w:szCs w:val="20"/>
        </w:rPr>
        <w:t>o</w:t>
      </w:r>
      <w:r>
        <w:rPr>
          <w:rFonts w:ascii="Arial Narrow" w:hAnsi="Arial Narrow"/>
          <w:sz w:val="24"/>
          <w:szCs w:val="20"/>
        </w:rPr>
        <w:t xml:space="preserve">se teachers actually believe that it takes valuable time away from other subjects. In such an environment, it is likely that the HFLE teacher would receive limited cooperation from his/her colleagues. To deal with this situation, it appears that the teaching staff who are not directly involved in the HFLE programme should be sensitised about the relevance and importance of the programme. </w:t>
      </w:r>
    </w:p>
    <w:p w:rsidR="00D12EDC" w:rsidRPr="00DE3845" w:rsidRDefault="00D12EDC" w:rsidP="00D12EDC">
      <w:pPr>
        <w:widowControl w:val="0"/>
        <w:autoSpaceDE w:val="0"/>
        <w:autoSpaceDN w:val="0"/>
        <w:adjustRightInd w:val="0"/>
        <w:spacing w:after="320" w:line="240" w:lineRule="auto"/>
        <w:jc w:val="both"/>
        <w:rPr>
          <w:rFonts w:ascii="Arial Narrow" w:eastAsiaTheme="minorHAnsi" w:hAnsi="Arial Narrow" w:cs="Arial Narrow"/>
          <w:sz w:val="24"/>
          <w:szCs w:val="32"/>
          <w:lang w:eastAsia="en-US"/>
        </w:rPr>
      </w:pPr>
      <w:r>
        <w:rPr>
          <w:rFonts w:ascii="Arial Narrow" w:eastAsiaTheme="minorHAnsi" w:hAnsi="Arial Narrow" w:cs="Arial Narrow"/>
          <w:sz w:val="24"/>
          <w:szCs w:val="32"/>
          <w:lang w:eastAsia="en-US"/>
        </w:rPr>
        <w:t>In</w:t>
      </w:r>
      <w:r w:rsidRPr="00DE3845">
        <w:rPr>
          <w:rFonts w:ascii="Arial Narrow" w:eastAsiaTheme="minorHAnsi" w:hAnsi="Arial Narrow" w:cs="Arial Narrow"/>
          <w:sz w:val="24"/>
          <w:szCs w:val="32"/>
          <w:lang w:eastAsia="en-US"/>
        </w:rPr>
        <w:t xml:space="preserve"> general</w:t>
      </w:r>
      <w:r w:rsidR="00356424">
        <w:rPr>
          <w:rFonts w:ascii="Arial Narrow" w:eastAsiaTheme="minorHAnsi" w:hAnsi="Arial Narrow" w:cs="Arial Narrow"/>
          <w:sz w:val="24"/>
          <w:szCs w:val="32"/>
          <w:lang w:eastAsia="en-US"/>
        </w:rPr>
        <w:t>,</w:t>
      </w:r>
      <w:r>
        <w:rPr>
          <w:rFonts w:ascii="Arial Narrow" w:eastAsiaTheme="minorHAnsi" w:hAnsi="Arial Narrow" w:cs="Arial Narrow"/>
          <w:sz w:val="24"/>
          <w:szCs w:val="32"/>
          <w:lang w:eastAsia="en-US"/>
        </w:rPr>
        <w:t xml:space="preserve"> </w:t>
      </w:r>
      <w:r w:rsidRPr="00DE3845">
        <w:rPr>
          <w:rFonts w:ascii="Arial Narrow" w:eastAsiaTheme="minorHAnsi" w:hAnsi="Arial Narrow" w:cs="Arial Narrow"/>
          <w:sz w:val="24"/>
          <w:szCs w:val="32"/>
          <w:lang w:eastAsia="en-US"/>
        </w:rPr>
        <w:t xml:space="preserve">the students, HFLE teachers, and the head teachers </w:t>
      </w:r>
      <w:r>
        <w:rPr>
          <w:rFonts w:ascii="Arial Narrow" w:eastAsiaTheme="minorHAnsi" w:hAnsi="Arial Narrow" w:cs="Arial Narrow"/>
          <w:sz w:val="24"/>
          <w:szCs w:val="32"/>
          <w:lang w:eastAsia="en-US"/>
        </w:rPr>
        <w:t xml:space="preserve">believe </w:t>
      </w:r>
      <w:r w:rsidRPr="00DE3845">
        <w:rPr>
          <w:rFonts w:ascii="Arial Narrow" w:eastAsiaTheme="minorHAnsi" w:hAnsi="Arial Narrow" w:cs="Arial Narrow"/>
          <w:sz w:val="24"/>
          <w:szCs w:val="32"/>
          <w:lang w:eastAsia="en-US"/>
        </w:rPr>
        <w:t xml:space="preserve">that the methodology </w:t>
      </w:r>
      <w:r w:rsidR="00356424">
        <w:rPr>
          <w:rFonts w:ascii="Arial Narrow" w:eastAsiaTheme="minorHAnsi" w:hAnsi="Arial Narrow" w:cs="Arial Narrow"/>
          <w:sz w:val="24"/>
          <w:szCs w:val="32"/>
          <w:lang w:eastAsia="en-US"/>
        </w:rPr>
        <w:t>for</w:t>
      </w:r>
      <w:r w:rsidR="00356424" w:rsidRPr="00DE3845">
        <w:rPr>
          <w:rFonts w:ascii="Arial Narrow" w:eastAsiaTheme="minorHAnsi" w:hAnsi="Arial Narrow" w:cs="Arial Narrow"/>
          <w:sz w:val="24"/>
          <w:szCs w:val="32"/>
          <w:lang w:eastAsia="en-US"/>
        </w:rPr>
        <w:t xml:space="preserve"> </w:t>
      </w:r>
      <w:r w:rsidRPr="00DE3845">
        <w:rPr>
          <w:rFonts w:ascii="Arial Narrow" w:eastAsiaTheme="minorHAnsi" w:hAnsi="Arial Narrow" w:cs="Arial Narrow"/>
          <w:sz w:val="24"/>
          <w:szCs w:val="32"/>
          <w:lang w:eastAsia="en-US"/>
        </w:rPr>
        <w:t>delivering the HFLE topics should be modified to include more outdoor activities – youth camps, field trips, interaction with students from other schools, etc. Some students also felt that HFLE should include music, videos, brochures, and more skits.  A few teachers and students also felt that there should be sharing of information among students via e-mail to foster relationships among schools.  One regional official suggested that more HFLE-related topics should be aired on the Learning Channel and that there should be jingles on HFLE topics.</w:t>
      </w:r>
    </w:p>
    <w:p w:rsidR="00D12EDC" w:rsidRPr="00DE3845" w:rsidRDefault="00D12EDC" w:rsidP="00D12EDC">
      <w:pPr>
        <w:widowControl w:val="0"/>
        <w:autoSpaceDE w:val="0"/>
        <w:autoSpaceDN w:val="0"/>
        <w:adjustRightInd w:val="0"/>
        <w:spacing w:after="120" w:line="240" w:lineRule="auto"/>
        <w:jc w:val="both"/>
        <w:rPr>
          <w:rFonts w:ascii="Times" w:eastAsiaTheme="minorHAnsi" w:hAnsi="Times" w:cs="Times"/>
          <w:sz w:val="24"/>
          <w:szCs w:val="32"/>
          <w:lang w:eastAsia="en-US"/>
        </w:rPr>
      </w:pPr>
      <w:r w:rsidRPr="00DE3845">
        <w:rPr>
          <w:rFonts w:ascii="Arial Narrow" w:eastAsiaTheme="minorHAnsi" w:hAnsi="Arial Narrow" w:cs="Arial Narrow"/>
          <w:sz w:val="24"/>
          <w:szCs w:val="32"/>
          <w:lang w:eastAsia="en-US"/>
        </w:rPr>
        <w:lastRenderedPageBreak/>
        <w:t xml:space="preserve">A few HFLE teachers, and head teachers, suggested that HFLE </w:t>
      </w:r>
      <w:r>
        <w:rPr>
          <w:rFonts w:ascii="Arial Narrow" w:eastAsiaTheme="minorHAnsi" w:hAnsi="Arial Narrow" w:cs="Arial Narrow"/>
          <w:sz w:val="24"/>
          <w:szCs w:val="32"/>
          <w:lang w:eastAsia="en-US"/>
        </w:rPr>
        <w:t xml:space="preserve">should </w:t>
      </w:r>
      <w:r w:rsidRPr="00DE3845">
        <w:rPr>
          <w:rFonts w:ascii="Arial Narrow" w:eastAsiaTheme="minorHAnsi" w:hAnsi="Arial Narrow" w:cs="Arial Narrow"/>
          <w:sz w:val="24"/>
          <w:szCs w:val="32"/>
          <w:lang w:eastAsia="en-US"/>
        </w:rPr>
        <w:t>be included in the CPCE training curriculum</w:t>
      </w:r>
      <w:r w:rsidR="00356424">
        <w:rPr>
          <w:rFonts w:ascii="Arial Narrow" w:eastAsiaTheme="minorHAnsi" w:hAnsi="Arial Narrow" w:cs="Arial Narrow"/>
          <w:sz w:val="24"/>
          <w:szCs w:val="32"/>
          <w:lang w:eastAsia="en-US"/>
        </w:rPr>
        <w:t>, as a speciality subject</w:t>
      </w:r>
      <w:r w:rsidRPr="00DE3845">
        <w:rPr>
          <w:rFonts w:ascii="Arial Narrow" w:eastAsiaTheme="minorHAnsi" w:hAnsi="Arial Narrow" w:cs="Arial Narrow"/>
          <w:sz w:val="24"/>
          <w:szCs w:val="32"/>
          <w:lang w:eastAsia="en-US"/>
        </w:rPr>
        <w:t>. </w:t>
      </w:r>
      <w:r>
        <w:rPr>
          <w:rFonts w:ascii="Arial Narrow" w:eastAsiaTheme="minorHAnsi" w:hAnsi="Arial Narrow" w:cs="Arial Narrow"/>
          <w:sz w:val="24"/>
          <w:szCs w:val="32"/>
          <w:lang w:eastAsia="en-US"/>
        </w:rPr>
        <w:t xml:space="preserve"> HFLE is being taught at CPCE</w:t>
      </w:r>
      <w:r w:rsidR="00356424">
        <w:rPr>
          <w:rFonts w:ascii="Arial Narrow" w:eastAsiaTheme="minorHAnsi" w:hAnsi="Arial Narrow" w:cs="Arial Narrow"/>
          <w:sz w:val="24"/>
          <w:szCs w:val="32"/>
          <w:lang w:eastAsia="en-US"/>
        </w:rPr>
        <w:t xml:space="preserve"> but </w:t>
      </w:r>
      <w:r>
        <w:rPr>
          <w:rFonts w:ascii="Arial Narrow" w:eastAsiaTheme="minorHAnsi" w:hAnsi="Arial Narrow" w:cs="Arial Narrow"/>
          <w:sz w:val="24"/>
          <w:szCs w:val="32"/>
          <w:lang w:eastAsia="en-US"/>
        </w:rPr>
        <w:t xml:space="preserve">not </w:t>
      </w:r>
      <w:r w:rsidR="00356424">
        <w:rPr>
          <w:rFonts w:ascii="Arial Narrow" w:eastAsiaTheme="minorHAnsi" w:hAnsi="Arial Narrow" w:cs="Arial Narrow"/>
          <w:sz w:val="24"/>
          <w:szCs w:val="32"/>
          <w:lang w:eastAsia="en-US"/>
        </w:rPr>
        <w:t xml:space="preserve">as </w:t>
      </w:r>
      <w:r>
        <w:rPr>
          <w:rFonts w:ascii="Arial Narrow" w:eastAsiaTheme="minorHAnsi" w:hAnsi="Arial Narrow" w:cs="Arial Narrow"/>
          <w:sz w:val="24"/>
          <w:szCs w:val="32"/>
          <w:lang w:eastAsia="en-US"/>
        </w:rPr>
        <w:t>a speciality subject.</w:t>
      </w:r>
      <w:r w:rsidRPr="00DE3845">
        <w:rPr>
          <w:rFonts w:ascii="Arial Narrow" w:eastAsiaTheme="minorHAnsi" w:hAnsi="Arial Narrow" w:cs="Arial Narrow"/>
          <w:sz w:val="24"/>
          <w:szCs w:val="32"/>
          <w:lang w:eastAsia="en-US"/>
        </w:rPr>
        <w:t xml:space="preserve"> A number of the head teachers recommended that they should also be provided with training in HFLE if they are to properly monitor their HFLE teachers.</w:t>
      </w:r>
      <w:r w:rsidRPr="00DE3845">
        <w:rPr>
          <w:rFonts w:ascii="Times New Roman" w:eastAsiaTheme="minorHAnsi" w:hAnsi="Times New Roman" w:cs="Times New Roman"/>
          <w:sz w:val="24"/>
          <w:szCs w:val="32"/>
          <w:lang w:eastAsia="en-US"/>
        </w:rPr>
        <w:t xml:space="preserve">  </w:t>
      </w:r>
      <w:r w:rsidRPr="00DE3845">
        <w:rPr>
          <w:rFonts w:ascii="Arial Narrow" w:eastAsiaTheme="minorHAnsi" w:hAnsi="Arial Narrow" w:cs="Arial Narrow"/>
          <w:sz w:val="24"/>
          <w:szCs w:val="32"/>
          <w:lang w:eastAsia="en-US"/>
        </w:rPr>
        <w:t xml:space="preserve">One teacher recommended that </w:t>
      </w:r>
      <w:proofErr w:type="spellStart"/>
      <w:r w:rsidRPr="00DE3845">
        <w:rPr>
          <w:rFonts w:ascii="Arial Narrow" w:eastAsiaTheme="minorHAnsi" w:hAnsi="Arial Narrow" w:cs="Arial Narrow"/>
          <w:sz w:val="24"/>
          <w:szCs w:val="32"/>
          <w:lang w:eastAsia="en-US"/>
        </w:rPr>
        <w:t>MoE</w:t>
      </w:r>
      <w:proofErr w:type="spellEnd"/>
      <w:r w:rsidRPr="00DE3845">
        <w:rPr>
          <w:rFonts w:ascii="Arial Narrow" w:eastAsiaTheme="minorHAnsi" w:hAnsi="Arial Narrow" w:cs="Arial Narrow"/>
          <w:sz w:val="24"/>
          <w:szCs w:val="32"/>
          <w:lang w:eastAsia="en-US"/>
        </w:rPr>
        <w:t xml:space="preserve"> should partner with non-governmental organizations to better support HFLE delivery in sc</w:t>
      </w:r>
      <w:r>
        <w:rPr>
          <w:rFonts w:ascii="Arial Narrow" w:eastAsiaTheme="minorHAnsi" w:hAnsi="Arial Narrow" w:cs="Arial Narrow"/>
          <w:sz w:val="24"/>
          <w:szCs w:val="32"/>
          <w:lang w:eastAsia="en-US"/>
        </w:rPr>
        <w:t>hools, which since 2010 was</w:t>
      </w:r>
      <w:r w:rsidRPr="00DE3845">
        <w:rPr>
          <w:rFonts w:ascii="Arial Narrow" w:eastAsiaTheme="minorHAnsi" w:hAnsi="Arial Narrow" w:cs="Arial Narrow"/>
          <w:sz w:val="24"/>
          <w:szCs w:val="32"/>
          <w:lang w:eastAsia="en-US"/>
        </w:rPr>
        <w:t xml:space="preserve"> la</w:t>
      </w:r>
      <w:r>
        <w:rPr>
          <w:rFonts w:ascii="Arial Narrow" w:eastAsiaTheme="minorHAnsi" w:hAnsi="Arial Narrow" w:cs="Arial Narrow"/>
          <w:sz w:val="24"/>
          <w:szCs w:val="32"/>
          <w:lang w:eastAsia="en-US"/>
        </w:rPr>
        <w:t xml:space="preserve">rgely discontinued. Some </w:t>
      </w:r>
      <w:r w:rsidRPr="00DE3845">
        <w:rPr>
          <w:rFonts w:ascii="Arial Narrow" w:eastAsiaTheme="minorHAnsi" w:hAnsi="Arial Narrow" w:cs="Arial Narrow"/>
          <w:sz w:val="24"/>
          <w:szCs w:val="32"/>
          <w:lang w:eastAsia="en-US"/>
        </w:rPr>
        <w:t xml:space="preserve">HFLE teachers, head teachers and students </w:t>
      </w:r>
      <w:r w:rsidR="00D56992">
        <w:rPr>
          <w:rFonts w:ascii="Arial Narrow" w:eastAsiaTheme="minorHAnsi" w:hAnsi="Arial Narrow" w:cs="Arial Narrow"/>
          <w:sz w:val="24"/>
          <w:szCs w:val="32"/>
          <w:lang w:eastAsia="en-US"/>
        </w:rPr>
        <w:t xml:space="preserve">suggested </w:t>
      </w:r>
      <w:r w:rsidRPr="00DE3845">
        <w:rPr>
          <w:rFonts w:ascii="Arial Narrow" w:eastAsiaTheme="minorHAnsi" w:hAnsi="Arial Narrow" w:cs="Arial Narrow"/>
          <w:sz w:val="24"/>
          <w:szCs w:val="32"/>
          <w:lang w:eastAsia="en-US"/>
        </w:rPr>
        <w:t>that the programme should be extended to the higher grades (10-12) while some felt that it should commence earlier also – from primary school level.</w:t>
      </w:r>
      <w:r w:rsidRPr="00DE3845">
        <w:rPr>
          <w:rFonts w:ascii="Times" w:eastAsiaTheme="minorHAnsi" w:hAnsi="Times" w:cs="Times"/>
          <w:sz w:val="24"/>
          <w:szCs w:val="32"/>
          <w:lang w:eastAsia="en-US"/>
        </w:rPr>
        <w:t xml:space="preserve"> </w:t>
      </w:r>
      <w:r w:rsidRPr="00DE3845">
        <w:rPr>
          <w:rFonts w:ascii="Arial Narrow" w:eastAsiaTheme="minorHAnsi" w:hAnsi="Arial Narrow" w:cs="Arial Narrow"/>
          <w:sz w:val="24"/>
          <w:szCs w:val="32"/>
          <w:lang w:eastAsia="en-US"/>
        </w:rPr>
        <w:t>Most of the HFLE teachers and head</w:t>
      </w:r>
      <w:r>
        <w:rPr>
          <w:rFonts w:ascii="Arial Narrow" w:eastAsiaTheme="minorHAnsi" w:hAnsi="Arial Narrow" w:cs="Arial Narrow"/>
          <w:sz w:val="24"/>
          <w:szCs w:val="32"/>
          <w:lang w:eastAsia="en-US"/>
        </w:rPr>
        <w:t xml:space="preserve"> </w:t>
      </w:r>
      <w:r w:rsidRPr="00DE3845">
        <w:rPr>
          <w:rFonts w:ascii="Arial Narrow" w:eastAsiaTheme="minorHAnsi" w:hAnsi="Arial Narrow" w:cs="Arial Narrow"/>
          <w:sz w:val="24"/>
          <w:szCs w:val="32"/>
          <w:lang w:eastAsia="en-US"/>
        </w:rPr>
        <w:t>teachers felt that there should be greater monitoring and support for the programme by the Ministry of Education and the Regional officials.  In general, the HFLE teachers, the HMs, the Regional officials and some students felt that HFLE should be an examinable subject – “It tends to be put on the back burner giving priority to the examinable subjects.” </w:t>
      </w:r>
    </w:p>
    <w:p w:rsidR="00D12EDC" w:rsidRPr="00DE3845" w:rsidRDefault="00D12EDC" w:rsidP="00D12EDC">
      <w:pPr>
        <w:pStyle w:val="Heading3"/>
      </w:pPr>
      <w:r w:rsidRPr="00DE3845">
        <w:t xml:space="preserve">Conformity </w:t>
      </w:r>
      <w:r w:rsidR="00D56992">
        <w:t>with</w:t>
      </w:r>
      <w:r w:rsidR="00D56992" w:rsidRPr="00DE3845">
        <w:t xml:space="preserve"> </w:t>
      </w:r>
      <w:r w:rsidRPr="00DE3845">
        <w:t>HFLE Guidelines and Effective Implementation</w:t>
      </w:r>
    </w:p>
    <w:p w:rsidR="00D12EDC" w:rsidRPr="00DE3845" w:rsidRDefault="00D12EDC" w:rsidP="00D12EDC">
      <w:pPr>
        <w:spacing w:after="0" w:line="240" w:lineRule="auto"/>
        <w:jc w:val="both"/>
        <w:rPr>
          <w:rFonts w:ascii="Arial Narrow" w:hAnsi="Arial Narrow"/>
          <w:sz w:val="24"/>
          <w:szCs w:val="20"/>
        </w:rPr>
      </w:pPr>
      <w:r>
        <w:rPr>
          <w:rFonts w:ascii="Arial Narrow" w:hAnsi="Arial Narrow"/>
          <w:sz w:val="24"/>
          <w:szCs w:val="20"/>
        </w:rPr>
        <w:t>The roll-</w:t>
      </w:r>
      <w:r w:rsidRPr="00DE3845">
        <w:rPr>
          <w:rFonts w:ascii="Arial Narrow" w:hAnsi="Arial Narrow"/>
          <w:sz w:val="24"/>
          <w:szCs w:val="20"/>
        </w:rPr>
        <w:t>out of the HFLE programme centred on the following features: (1) HFLE</w:t>
      </w:r>
      <w:r>
        <w:rPr>
          <w:rFonts w:ascii="Arial Narrow" w:hAnsi="Arial Narrow"/>
          <w:sz w:val="24"/>
          <w:szCs w:val="20"/>
        </w:rPr>
        <w:t xml:space="preserve"> being a double-period subject and (2) </w:t>
      </w:r>
      <w:r w:rsidRPr="00DE3845">
        <w:rPr>
          <w:rFonts w:ascii="Arial Narrow" w:hAnsi="Arial Narrow"/>
          <w:sz w:val="24"/>
          <w:szCs w:val="20"/>
        </w:rPr>
        <w:t>that teachers would be trained and would have access to teaching materials some of which were distributed in 2010.</w:t>
      </w:r>
      <w:r>
        <w:rPr>
          <w:rFonts w:ascii="Arial Narrow" w:hAnsi="Arial Narrow"/>
          <w:sz w:val="24"/>
          <w:szCs w:val="20"/>
        </w:rPr>
        <w:t xml:space="preserve"> The </w:t>
      </w:r>
      <w:proofErr w:type="spellStart"/>
      <w:r>
        <w:rPr>
          <w:rFonts w:ascii="Arial Narrow" w:hAnsi="Arial Narrow"/>
          <w:sz w:val="24"/>
          <w:szCs w:val="20"/>
        </w:rPr>
        <w:t>MoE</w:t>
      </w:r>
      <w:proofErr w:type="spellEnd"/>
      <w:r>
        <w:rPr>
          <w:rFonts w:ascii="Arial Narrow" w:hAnsi="Arial Narrow"/>
          <w:sz w:val="24"/>
          <w:szCs w:val="20"/>
        </w:rPr>
        <w:t xml:space="preserve"> reported that during this time head teachers also received a half-day training about their role in the delivery of HFLE. </w:t>
      </w: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 xml:space="preserve">During the piloting of HFLE, the Ministry of Education prescribed a double period for teaching the </w:t>
      </w:r>
      <w:r w:rsidR="00F802B4" w:rsidRPr="00F56CAA">
        <w:rPr>
          <w:rFonts w:ascii="Arial Narrow" w:hAnsi="Arial Narrow"/>
          <w:sz w:val="24"/>
          <w:szCs w:val="20"/>
        </w:rPr>
        <w:t xml:space="preserve">subject. When HFLE teachers were given </w:t>
      </w:r>
      <w:r w:rsidR="00F56CAA">
        <w:rPr>
          <w:rFonts w:ascii="Arial Narrow" w:hAnsi="Arial Narrow"/>
          <w:sz w:val="24"/>
          <w:szCs w:val="20"/>
        </w:rPr>
        <w:t>various</w:t>
      </w:r>
      <w:r w:rsidR="00F802B4" w:rsidRPr="00F56CAA">
        <w:rPr>
          <w:rFonts w:ascii="Arial Narrow" w:hAnsi="Arial Narrow"/>
          <w:sz w:val="24"/>
          <w:szCs w:val="20"/>
        </w:rPr>
        <w:t xml:space="preserve"> options to describe how often HFLE is taught</w:t>
      </w:r>
      <w:r w:rsidR="00F56CAA">
        <w:rPr>
          <w:rFonts w:ascii="Arial Narrow" w:hAnsi="Arial Narrow"/>
          <w:sz w:val="24"/>
          <w:szCs w:val="20"/>
        </w:rPr>
        <w:t>, t</w:t>
      </w:r>
      <w:r>
        <w:rPr>
          <w:rFonts w:ascii="Arial Narrow" w:hAnsi="Arial Narrow"/>
          <w:sz w:val="24"/>
          <w:szCs w:val="20"/>
        </w:rPr>
        <w:t xml:space="preserve">he majority, </w:t>
      </w:r>
      <w:r w:rsidRPr="00DE3845">
        <w:rPr>
          <w:rFonts w:ascii="Arial Narrow" w:hAnsi="Arial Narrow"/>
          <w:sz w:val="24"/>
          <w:szCs w:val="20"/>
        </w:rPr>
        <w:t xml:space="preserve">18 </w:t>
      </w:r>
      <w:r>
        <w:rPr>
          <w:rFonts w:ascii="Arial Narrow" w:hAnsi="Arial Narrow"/>
          <w:sz w:val="24"/>
          <w:szCs w:val="20"/>
        </w:rPr>
        <w:t xml:space="preserve">out of the 23 </w:t>
      </w:r>
      <w:r w:rsidR="00D56992">
        <w:rPr>
          <w:rFonts w:ascii="Arial Narrow" w:hAnsi="Arial Narrow"/>
          <w:sz w:val="24"/>
          <w:szCs w:val="20"/>
        </w:rPr>
        <w:t xml:space="preserve">(78%) </w:t>
      </w:r>
      <w:r>
        <w:rPr>
          <w:rFonts w:ascii="Arial Narrow" w:hAnsi="Arial Narrow"/>
          <w:sz w:val="24"/>
          <w:szCs w:val="20"/>
        </w:rPr>
        <w:t xml:space="preserve">teachers surveyed, </w:t>
      </w:r>
      <w:r w:rsidRPr="00DE3845">
        <w:rPr>
          <w:rFonts w:ascii="Arial Narrow" w:hAnsi="Arial Narrow"/>
          <w:sz w:val="24"/>
          <w:szCs w:val="20"/>
        </w:rPr>
        <w:t xml:space="preserve">stated that they taught the HFLE two times a week as stipulated by the project and reflected in the logic model. </w:t>
      </w:r>
    </w:p>
    <w:p w:rsidR="00D12EDC" w:rsidRPr="00DE3845" w:rsidRDefault="00D12EDC" w:rsidP="00D12EDC">
      <w:pPr>
        <w:spacing w:after="0" w:line="240" w:lineRule="auto"/>
        <w:jc w:val="both"/>
        <w:rPr>
          <w:rFonts w:ascii="Arial Narrow" w:hAnsi="Arial Narrow"/>
          <w:sz w:val="24"/>
          <w:szCs w:val="20"/>
        </w:rPr>
      </w:pPr>
    </w:p>
    <w:p w:rsidR="00D12EDC"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 xml:space="preserve">When HFLE teachers were asked, “how long does the HFLE class session usually last,” the majority </w:t>
      </w:r>
      <w:r>
        <w:rPr>
          <w:rFonts w:ascii="Arial Narrow" w:hAnsi="Arial Narrow"/>
          <w:sz w:val="24"/>
          <w:szCs w:val="20"/>
        </w:rPr>
        <w:t>(83%) indicated</w:t>
      </w:r>
      <w:r w:rsidRPr="00DE3845">
        <w:rPr>
          <w:rFonts w:ascii="Arial Narrow" w:hAnsi="Arial Narrow"/>
          <w:sz w:val="24"/>
          <w:szCs w:val="20"/>
        </w:rPr>
        <w:t xml:space="preserve"> that the classes were usually a double period with only a small number stating that it was a single period. </w:t>
      </w:r>
    </w:p>
    <w:p w:rsidR="00D12EDC"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rPr>
      </w:pPr>
      <w:r w:rsidRPr="00DE3845">
        <w:rPr>
          <w:rFonts w:ascii="Arial Narrow" w:hAnsi="Arial Narrow"/>
          <w:sz w:val="24"/>
        </w:rPr>
        <w:t xml:space="preserve">The table below examines the allocation of periods within Grade 7 of one of the schools visited: </w:t>
      </w:r>
    </w:p>
    <w:p w:rsidR="00D12EDC" w:rsidRPr="00DE3845" w:rsidRDefault="00D12EDC" w:rsidP="00D12EDC">
      <w:pPr>
        <w:spacing w:after="0" w:line="240" w:lineRule="auto"/>
        <w:jc w:val="both"/>
        <w:rPr>
          <w:rFonts w:ascii="Arial Narrow" w:hAnsi="Arial Narrow"/>
          <w:sz w:val="24"/>
        </w:rPr>
      </w:pPr>
    </w:p>
    <w:p w:rsidR="00D12EDC" w:rsidRPr="00DE3845" w:rsidRDefault="00D12EDC" w:rsidP="00D12EDC">
      <w:pPr>
        <w:keepNext/>
        <w:spacing w:after="0" w:line="240" w:lineRule="auto"/>
        <w:jc w:val="center"/>
      </w:pPr>
      <w:r w:rsidRPr="00DE3845">
        <w:rPr>
          <w:rFonts w:ascii="Arial Narrow" w:hAnsi="Arial Narrow"/>
          <w:noProof/>
          <w:lang w:val="en-US" w:eastAsia="en-US"/>
        </w:rPr>
        <w:drawing>
          <wp:inline distT="0" distB="0" distL="0" distR="0">
            <wp:extent cx="4813300" cy="2252133"/>
            <wp:effectExtent l="25400" t="25400" r="12700" b="8467"/>
            <wp:docPr id="71" name="C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D12EDC" w:rsidRPr="00DE3845" w:rsidRDefault="00D12EDC" w:rsidP="00D12EDC">
      <w:pPr>
        <w:pStyle w:val="Caption"/>
        <w:jc w:val="both"/>
        <w:rPr>
          <w:sz w:val="20"/>
        </w:rPr>
      </w:pPr>
      <w:r w:rsidRPr="00DE3845">
        <w:rPr>
          <w:sz w:val="20"/>
        </w:rPr>
        <w:t xml:space="preserve">       </w:t>
      </w:r>
      <w:bookmarkStart w:id="99" w:name="_Toc249938201"/>
      <w:r w:rsidRPr="00DE3845">
        <w:rPr>
          <w:sz w:val="20"/>
        </w:rPr>
        <w:t xml:space="preserve">Figure </w:t>
      </w:r>
      <w:r w:rsidR="00F802B4" w:rsidRPr="00DE3845">
        <w:rPr>
          <w:sz w:val="20"/>
        </w:rPr>
        <w:fldChar w:fldCharType="begin"/>
      </w:r>
      <w:r w:rsidRPr="00DE3845">
        <w:rPr>
          <w:sz w:val="20"/>
        </w:rPr>
        <w:instrText xml:space="preserve"> SEQ Figure \* ARABIC </w:instrText>
      </w:r>
      <w:r w:rsidR="00F802B4" w:rsidRPr="00DE3845">
        <w:rPr>
          <w:sz w:val="20"/>
        </w:rPr>
        <w:fldChar w:fldCharType="separate"/>
      </w:r>
      <w:r>
        <w:rPr>
          <w:noProof/>
          <w:sz w:val="20"/>
        </w:rPr>
        <w:t>8</w:t>
      </w:r>
      <w:r w:rsidR="00F802B4" w:rsidRPr="00DE3845">
        <w:rPr>
          <w:sz w:val="20"/>
        </w:rPr>
        <w:fldChar w:fldCharType="end"/>
      </w:r>
      <w:r w:rsidRPr="00DE3845">
        <w:rPr>
          <w:sz w:val="20"/>
        </w:rPr>
        <w:t>: Graph showing Number of Periods for Subjects in one Secondary School</w:t>
      </w:r>
      <w:bookmarkEnd w:id="99"/>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szCs w:val="20"/>
        </w:rPr>
      </w:pPr>
      <w:r>
        <w:rPr>
          <w:rFonts w:ascii="Arial Narrow" w:hAnsi="Arial Narrow"/>
          <w:sz w:val="24"/>
          <w:szCs w:val="20"/>
        </w:rPr>
        <w:t>It</w:t>
      </w:r>
      <w:r w:rsidRPr="00DE3845">
        <w:rPr>
          <w:rFonts w:ascii="Arial Narrow" w:hAnsi="Arial Narrow"/>
          <w:sz w:val="24"/>
          <w:szCs w:val="20"/>
        </w:rPr>
        <w:t xml:space="preserve"> was also found in discuss</w:t>
      </w:r>
      <w:r>
        <w:rPr>
          <w:rFonts w:ascii="Arial Narrow" w:hAnsi="Arial Narrow"/>
          <w:sz w:val="24"/>
          <w:szCs w:val="20"/>
        </w:rPr>
        <w:t xml:space="preserve">ions with teachers that </w:t>
      </w:r>
      <w:r w:rsidRPr="00DE3845">
        <w:rPr>
          <w:rFonts w:ascii="Arial Narrow" w:hAnsi="Arial Narrow"/>
          <w:sz w:val="24"/>
          <w:szCs w:val="20"/>
        </w:rPr>
        <w:t>somet</w:t>
      </w:r>
      <w:r>
        <w:rPr>
          <w:rFonts w:ascii="Arial Narrow" w:hAnsi="Arial Narrow"/>
          <w:sz w:val="24"/>
          <w:szCs w:val="20"/>
        </w:rPr>
        <w:t xml:space="preserve">imes </w:t>
      </w:r>
      <w:r w:rsidR="00D56992">
        <w:rPr>
          <w:rFonts w:ascii="Arial Narrow" w:hAnsi="Arial Narrow"/>
          <w:sz w:val="24"/>
          <w:szCs w:val="20"/>
        </w:rPr>
        <w:t xml:space="preserve">they </w:t>
      </w:r>
      <w:r>
        <w:rPr>
          <w:rFonts w:ascii="Arial Narrow" w:hAnsi="Arial Narrow"/>
          <w:sz w:val="24"/>
          <w:szCs w:val="20"/>
        </w:rPr>
        <w:t xml:space="preserve">taught </w:t>
      </w:r>
      <w:r w:rsidR="00D56992">
        <w:rPr>
          <w:rFonts w:ascii="Arial Narrow" w:hAnsi="Arial Narrow"/>
          <w:sz w:val="24"/>
          <w:szCs w:val="20"/>
        </w:rPr>
        <w:t xml:space="preserve">for </w:t>
      </w:r>
      <w:r w:rsidRPr="00DE3845">
        <w:rPr>
          <w:rFonts w:ascii="Arial Narrow" w:hAnsi="Arial Narrow"/>
          <w:sz w:val="24"/>
          <w:szCs w:val="20"/>
        </w:rPr>
        <w:t>a single period</w:t>
      </w:r>
      <w:r w:rsidR="00D56992">
        <w:rPr>
          <w:rFonts w:ascii="Arial Narrow" w:hAnsi="Arial Narrow"/>
          <w:sz w:val="24"/>
          <w:szCs w:val="20"/>
        </w:rPr>
        <w:t xml:space="preserve"> only</w:t>
      </w:r>
      <w:r w:rsidRPr="00DE3845">
        <w:rPr>
          <w:rFonts w:ascii="Arial Narrow" w:hAnsi="Arial Narrow"/>
          <w:sz w:val="24"/>
          <w:szCs w:val="20"/>
        </w:rPr>
        <w:t xml:space="preserve">, or used the period occasionally to teach other subjects. The monitoring and </w:t>
      </w:r>
      <w:r w:rsidRPr="00DE3845">
        <w:rPr>
          <w:rFonts w:ascii="Arial Narrow" w:hAnsi="Arial Narrow"/>
          <w:sz w:val="24"/>
          <w:szCs w:val="20"/>
        </w:rPr>
        <w:lastRenderedPageBreak/>
        <w:t>impleme</w:t>
      </w:r>
      <w:r>
        <w:rPr>
          <w:rFonts w:ascii="Arial Narrow" w:hAnsi="Arial Narrow"/>
          <w:sz w:val="24"/>
          <w:szCs w:val="20"/>
        </w:rPr>
        <w:t>ntation of this requirement</w:t>
      </w:r>
      <w:r w:rsidRPr="00DE3845">
        <w:rPr>
          <w:rFonts w:ascii="Arial Narrow" w:hAnsi="Arial Narrow"/>
          <w:sz w:val="24"/>
          <w:szCs w:val="20"/>
        </w:rPr>
        <w:t xml:space="preserve"> has a lot to do with the head teacher. The Head Master at the New Amsterdam Secondary school, for example, ensures that classes are held and not taken off the timetable for any reason. </w:t>
      </w: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szCs w:val="20"/>
        </w:rPr>
      </w:pPr>
      <w:r>
        <w:rPr>
          <w:rFonts w:ascii="Arial Narrow" w:hAnsi="Arial Narrow"/>
          <w:sz w:val="24"/>
          <w:szCs w:val="20"/>
        </w:rPr>
        <w:t>As stated in a previous section (R</w:t>
      </w:r>
      <w:r w:rsidRPr="00DE3845">
        <w:rPr>
          <w:rFonts w:ascii="Arial Narrow" w:hAnsi="Arial Narrow"/>
          <w:sz w:val="24"/>
          <w:szCs w:val="20"/>
        </w:rPr>
        <w:t xml:space="preserve">elevance), the majority of the teachers reported that they were in possession of the curriculum, and that they were comfortable teaching the HFLE curriculum. When asked how closely they followed the curriculum guide the majority responded that they “sometimes” follow the guide. </w:t>
      </w: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keepNext/>
        <w:spacing w:after="0" w:line="240" w:lineRule="auto"/>
        <w:jc w:val="center"/>
        <w:rPr>
          <w:sz w:val="24"/>
        </w:rPr>
      </w:pPr>
      <w:r w:rsidRPr="00DE3845">
        <w:rPr>
          <w:rFonts w:ascii="Arial Narrow" w:hAnsi="Arial Narrow"/>
          <w:noProof/>
          <w:sz w:val="24"/>
          <w:szCs w:val="20"/>
          <w:lang w:val="en-US" w:eastAsia="en-US"/>
        </w:rPr>
        <w:drawing>
          <wp:inline distT="0" distB="0" distL="0" distR="0">
            <wp:extent cx="3691025" cy="2484317"/>
            <wp:effectExtent l="25400" t="0" r="0" b="0"/>
            <wp:docPr id="7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srcRect/>
                    <a:stretch>
                      <a:fillRect/>
                    </a:stretch>
                  </pic:blipFill>
                  <pic:spPr bwMode="auto">
                    <a:xfrm>
                      <a:off x="0" y="0"/>
                      <a:ext cx="3690687" cy="2484089"/>
                    </a:xfrm>
                    <a:prstGeom prst="rect">
                      <a:avLst/>
                    </a:prstGeom>
                    <a:noFill/>
                    <a:ln w="9525">
                      <a:noFill/>
                      <a:miter lim="800000"/>
                      <a:headEnd/>
                      <a:tailEnd/>
                    </a:ln>
                  </pic:spPr>
                </pic:pic>
              </a:graphicData>
            </a:graphic>
          </wp:inline>
        </w:drawing>
      </w:r>
    </w:p>
    <w:p w:rsidR="00D12EDC" w:rsidRPr="00F56CAA" w:rsidRDefault="00D12EDC" w:rsidP="00D12EDC">
      <w:pPr>
        <w:pStyle w:val="Caption"/>
        <w:spacing w:after="0"/>
        <w:jc w:val="center"/>
        <w:rPr>
          <w:sz w:val="20"/>
        </w:rPr>
      </w:pPr>
      <w:bookmarkStart w:id="100" w:name="_Toc371084798"/>
      <w:r w:rsidRPr="00F56CAA">
        <w:rPr>
          <w:sz w:val="20"/>
        </w:rPr>
        <w:t xml:space="preserve">Forty-three percent of HFLE Teachers Improvise with the HFLE Guide and 26% always follow it. </w:t>
      </w:r>
    </w:p>
    <w:p w:rsidR="00D12EDC" w:rsidRDefault="00D12EDC" w:rsidP="00D12EDC">
      <w:pPr>
        <w:pStyle w:val="Caption"/>
        <w:spacing w:after="0"/>
        <w:jc w:val="center"/>
        <w:rPr>
          <w:sz w:val="20"/>
        </w:rPr>
      </w:pPr>
      <w:r w:rsidRPr="00F56CAA">
        <w:rPr>
          <w:sz w:val="20"/>
        </w:rPr>
        <w:t>(There were five non-responses)</w:t>
      </w:r>
      <w:bookmarkEnd w:id="100"/>
    </w:p>
    <w:p w:rsidR="00D12EDC" w:rsidRPr="001A7241" w:rsidRDefault="00D12EDC" w:rsidP="00D12EDC"/>
    <w:p w:rsidR="00D12EDC"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 xml:space="preserve">The school reports observed at the Regional Education Office in Region 6 also highlight the different teaching styles </w:t>
      </w:r>
      <w:r w:rsidR="00A20497">
        <w:rPr>
          <w:rFonts w:ascii="Arial Narrow" w:hAnsi="Arial Narrow"/>
          <w:sz w:val="24"/>
          <w:szCs w:val="20"/>
        </w:rPr>
        <w:t>used for the delivery of</w:t>
      </w:r>
      <w:r w:rsidRPr="00DE3845">
        <w:rPr>
          <w:rFonts w:ascii="Arial Narrow" w:hAnsi="Arial Narrow"/>
          <w:sz w:val="24"/>
          <w:szCs w:val="20"/>
        </w:rPr>
        <w:t xml:space="preserve"> HFLE</w:t>
      </w:r>
      <w:r w:rsidR="00A20497">
        <w:rPr>
          <w:rFonts w:ascii="Arial Narrow" w:hAnsi="Arial Narrow"/>
          <w:sz w:val="24"/>
          <w:szCs w:val="20"/>
        </w:rPr>
        <w:t xml:space="preserve">, </w:t>
      </w:r>
      <w:r w:rsidRPr="00DE3845">
        <w:rPr>
          <w:rFonts w:ascii="Arial Narrow" w:hAnsi="Arial Narrow"/>
          <w:sz w:val="24"/>
          <w:szCs w:val="20"/>
        </w:rPr>
        <w:t>including an ex</w:t>
      </w:r>
      <w:r w:rsidR="00A20497">
        <w:rPr>
          <w:rFonts w:ascii="Arial Narrow" w:hAnsi="Arial Narrow"/>
          <w:sz w:val="24"/>
          <w:szCs w:val="20"/>
        </w:rPr>
        <w:t>tende</w:t>
      </w:r>
      <w:r w:rsidR="00B467E8">
        <w:rPr>
          <w:rFonts w:ascii="Arial Narrow" w:hAnsi="Arial Narrow"/>
          <w:sz w:val="24"/>
          <w:szCs w:val="20"/>
        </w:rPr>
        <w:t>d</w:t>
      </w:r>
      <w:r w:rsidRPr="00DE3845">
        <w:rPr>
          <w:rFonts w:ascii="Arial Narrow" w:hAnsi="Arial Narrow"/>
          <w:sz w:val="24"/>
          <w:szCs w:val="20"/>
        </w:rPr>
        <w:t xml:space="preserve"> amount of time spent on one topic, multiple topics in quick succession and in rare cases a topic that is not on the curriculum, “street children”. </w:t>
      </w:r>
      <w:r w:rsidR="00A20497">
        <w:rPr>
          <w:rFonts w:ascii="Arial Narrow" w:hAnsi="Arial Narrow"/>
          <w:sz w:val="24"/>
          <w:szCs w:val="20"/>
        </w:rPr>
        <w:t>This sentence is not clear</w:t>
      </w:r>
    </w:p>
    <w:p w:rsidR="00D12EDC"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 xml:space="preserve">Although 87% of teachers said that they were comfortable teaching the HFLE content, some of them were not and this was </w:t>
      </w:r>
      <w:r w:rsidR="00A20497">
        <w:rPr>
          <w:rFonts w:ascii="Arial Narrow" w:hAnsi="Arial Narrow"/>
          <w:sz w:val="24"/>
          <w:szCs w:val="20"/>
        </w:rPr>
        <w:t xml:space="preserve">confirmed </w:t>
      </w:r>
      <w:r w:rsidRPr="00DE3845">
        <w:rPr>
          <w:rFonts w:ascii="Arial Narrow" w:hAnsi="Arial Narrow"/>
          <w:sz w:val="24"/>
          <w:szCs w:val="20"/>
        </w:rPr>
        <w:t>in interviews. The only course content that they explicitly mentioned being uncomfortable with is in the delivery of topics re</w:t>
      </w:r>
      <w:r>
        <w:rPr>
          <w:rFonts w:ascii="Arial Narrow" w:hAnsi="Arial Narrow"/>
          <w:sz w:val="24"/>
          <w:szCs w:val="20"/>
        </w:rPr>
        <w:t>lated to sex and sexuality. The</w:t>
      </w:r>
      <w:r w:rsidRPr="00DE3845">
        <w:rPr>
          <w:rFonts w:ascii="Arial Narrow" w:hAnsi="Arial Narrow"/>
          <w:sz w:val="24"/>
          <w:szCs w:val="20"/>
        </w:rPr>
        <w:t xml:space="preserve"> discomfort among these teachers may be a factor in the poor responses of students in these areas. The evaluation found that there were no specific skills or activities to help teachers to more effectively deliver subject content with which they were not comfortable.</w:t>
      </w:r>
      <w:r w:rsidR="00A20497">
        <w:rPr>
          <w:rFonts w:ascii="Arial Narrow" w:hAnsi="Arial Narrow"/>
          <w:sz w:val="24"/>
          <w:szCs w:val="20"/>
        </w:rPr>
        <w:t xml:space="preserve">  </w:t>
      </w: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szCs w:val="20"/>
        </w:rPr>
      </w:pPr>
      <w:r>
        <w:rPr>
          <w:rFonts w:ascii="Arial Narrow" w:hAnsi="Arial Narrow"/>
          <w:sz w:val="24"/>
        </w:rPr>
        <w:t xml:space="preserve">However, only 52% </w:t>
      </w:r>
      <w:r w:rsidRPr="00DE3845">
        <w:rPr>
          <w:rFonts w:ascii="Arial Narrow" w:hAnsi="Arial Narrow"/>
          <w:sz w:val="24"/>
        </w:rPr>
        <w:t>percent of the teachers interviewed felt that the subject fits in well with the teaching culture</w:t>
      </w:r>
      <w:r w:rsidR="00B22A77">
        <w:rPr>
          <w:rFonts w:ascii="Arial Narrow" w:hAnsi="Arial Narrow"/>
          <w:sz w:val="24"/>
        </w:rPr>
        <w:t xml:space="preserve">.  </w:t>
      </w:r>
      <w:proofErr w:type="spellStart"/>
      <w:r w:rsidR="00B22A77">
        <w:rPr>
          <w:rFonts w:ascii="Arial Narrow" w:hAnsi="Arial Narrow"/>
          <w:sz w:val="24"/>
        </w:rPr>
        <w:t>This</w:t>
      </w:r>
      <w:r w:rsidRPr="00DE3845">
        <w:rPr>
          <w:rFonts w:ascii="Arial Narrow" w:hAnsi="Arial Narrow"/>
          <w:sz w:val="24"/>
        </w:rPr>
        <w:t>is</w:t>
      </w:r>
      <w:proofErr w:type="spellEnd"/>
      <w:r w:rsidRPr="00DE3845">
        <w:rPr>
          <w:rFonts w:ascii="Arial Narrow" w:hAnsi="Arial Narrow"/>
          <w:sz w:val="24"/>
        </w:rPr>
        <w:t xml:space="preserve"> significant given the lack of a </w:t>
      </w:r>
      <w:r w:rsidRPr="008D15CA">
        <w:rPr>
          <w:rFonts w:ascii="Arial Narrow" w:hAnsi="Arial Narrow"/>
          <w:i/>
          <w:sz w:val="24"/>
        </w:rPr>
        <w:t>School Wide Approach</w:t>
      </w:r>
      <w:r w:rsidRPr="00DE3845">
        <w:rPr>
          <w:rFonts w:ascii="Arial Narrow" w:hAnsi="Arial Narrow"/>
          <w:sz w:val="24"/>
        </w:rPr>
        <w:t>, which means that much of how the programme is interpreted and delivered now centres largely on the HFLE teacher</w:t>
      </w:r>
      <w:r w:rsidR="00B22A77">
        <w:rPr>
          <w:rFonts w:ascii="Arial Narrow" w:hAnsi="Arial Narrow"/>
          <w:sz w:val="24"/>
        </w:rPr>
        <w:t xml:space="preserve">.  At the same time, </w:t>
      </w:r>
      <w:r w:rsidRPr="00DE3845">
        <w:rPr>
          <w:rFonts w:ascii="Arial Narrow" w:hAnsi="Arial Narrow"/>
          <w:sz w:val="24"/>
        </w:rPr>
        <w:t>a high percentage (65%) w</w:t>
      </w:r>
      <w:r w:rsidR="00B22A77">
        <w:rPr>
          <w:rFonts w:ascii="Arial Narrow" w:hAnsi="Arial Narrow"/>
          <w:sz w:val="24"/>
        </w:rPr>
        <w:t xml:space="preserve">as </w:t>
      </w:r>
      <w:r w:rsidRPr="00DE3845">
        <w:rPr>
          <w:rFonts w:ascii="Arial Narrow" w:hAnsi="Arial Narrow"/>
          <w:sz w:val="24"/>
        </w:rPr>
        <w:t>satisfied with the support provided by the head teachers and other teachers in the school</w:t>
      </w:r>
      <w:r>
        <w:rPr>
          <w:rFonts w:ascii="Arial Narrow" w:hAnsi="Arial Narrow"/>
          <w:sz w:val="24"/>
        </w:rPr>
        <w:t>.</w:t>
      </w:r>
    </w:p>
    <w:p w:rsidR="00D12EDC" w:rsidRPr="00DE3845" w:rsidRDefault="00D12EDC" w:rsidP="00D12EDC">
      <w:pPr>
        <w:spacing w:after="0" w:line="240" w:lineRule="auto"/>
        <w:jc w:val="both"/>
        <w:rPr>
          <w:rFonts w:ascii="Arial Narrow" w:hAnsi="Arial Narrow"/>
          <w:sz w:val="24"/>
          <w:szCs w:val="20"/>
        </w:rPr>
      </w:pPr>
      <w:r w:rsidRPr="00DE3845">
        <w:rPr>
          <w:rFonts w:ascii="Arial Narrow" w:hAnsi="Arial Narrow"/>
          <w:noProof/>
          <w:sz w:val="24"/>
          <w:szCs w:val="20"/>
          <w:lang w:val="en-US" w:eastAsia="en-US"/>
        </w:rPr>
        <w:lastRenderedPageBreak/>
        <w:drawing>
          <wp:anchor distT="0" distB="0" distL="114300" distR="114300" simplePos="0" relativeHeight="251664384" behindDoc="0" locked="0" layoutInCell="1" allowOverlap="1">
            <wp:simplePos x="0" y="0"/>
            <wp:positionH relativeFrom="column">
              <wp:posOffset>2937510</wp:posOffset>
            </wp:positionH>
            <wp:positionV relativeFrom="paragraph">
              <wp:posOffset>198755</wp:posOffset>
            </wp:positionV>
            <wp:extent cx="2776855" cy="2141220"/>
            <wp:effectExtent l="25400" t="0" r="0" b="0"/>
            <wp:wrapSquare wrapText="bothSides"/>
            <wp:docPr id="7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cstate="screen">
                      <a:extLst>
                        <a:ext uri="{28A0092B-C50C-407E-A947-70E740481C1C}">
                          <a14:useLocalDpi xmlns:a14="http://schemas.microsoft.com/office/drawing/2010/main"/>
                        </a:ext>
                      </a:extLst>
                    </a:blip>
                    <a:srcRect/>
                    <a:stretch>
                      <a:fillRect/>
                    </a:stretch>
                  </pic:blipFill>
                  <pic:spPr bwMode="auto">
                    <a:xfrm>
                      <a:off x="0" y="0"/>
                      <a:ext cx="2776855" cy="2141220"/>
                    </a:xfrm>
                    <a:prstGeom prst="rect">
                      <a:avLst/>
                    </a:prstGeom>
                    <a:noFill/>
                    <a:ln w="9525">
                      <a:noFill/>
                      <a:miter lim="800000"/>
                      <a:headEnd/>
                      <a:tailEnd/>
                    </a:ln>
                  </pic:spPr>
                </pic:pic>
              </a:graphicData>
            </a:graphic>
          </wp:anchor>
        </w:drawing>
      </w:r>
      <w:r w:rsidRPr="00DE3845">
        <w:rPr>
          <w:rFonts w:ascii="Arial Narrow" w:hAnsi="Arial Narrow"/>
          <w:noProof/>
          <w:sz w:val="24"/>
          <w:szCs w:val="20"/>
          <w:lang w:val="en-US" w:eastAsia="en-US"/>
        </w:rPr>
        <w:drawing>
          <wp:anchor distT="0" distB="0" distL="114300" distR="114300" simplePos="0" relativeHeight="251662336" behindDoc="0" locked="0" layoutInCell="1" allowOverlap="1">
            <wp:simplePos x="0" y="0"/>
            <wp:positionH relativeFrom="column">
              <wp:posOffset>25400</wp:posOffset>
            </wp:positionH>
            <wp:positionV relativeFrom="paragraph">
              <wp:posOffset>164465</wp:posOffset>
            </wp:positionV>
            <wp:extent cx="2762250" cy="2175510"/>
            <wp:effectExtent l="25400" t="0" r="6350" b="0"/>
            <wp:wrapSquare wrapText="bothSides"/>
            <wp:docPr id="77"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2762250" cy="2175510"/>
                    </a:xfrm>
                    <a:prstGeom prst="rect">
                      <a:avLst/>
                    </a:prstGeom>
                    <a:noFill/>
                    <a:ln w="9525">
                      <a:noFill/>
                      <a:miter lim="800000"/>
                      <a:headEnd/>
                      <a:tailEnd/>
                    </a:ln>
                  </pic:spPr>
                </pic:pic>
              </a:graphicData>
            </a:graphic>
          </wp:anchor>
        </w:drawing>
      </w:r>
    </w:p>
    <w:p w:rsidR="00D12EDC" w:rsidRPr="00DE3845"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 xml:space="preserve">  </w:t>
      </w:r>
    </w:p>
    <w:p w:rsidR="00D12EDC" w:rsidRPr="00DE3845" w:rsidRDefault="00610A83" w:rsidP="00D12EDC">
      <w:pPr>
        <w:spacing w:after="0" w:line="240" w:lineRule="auto"/>
        <w:jc w:val="both"/>
        <w:rPr>
          <w:rFonts w:ascii="Arial Narrow" w:hAnsi="Arial Narrow"/>
          <w:sz w:val="24"/>
          <w:szCs w:val="20"/>
        </w:rPr>
      </w:pPr>
      <w:r>
        <w:rPr>
          <w:rFonts w:ascii="Arial Narrow" w:hAnsi="Arial Narrow"/>
          <w:noProof/>
          <w:sz w:val="24"/>
          <w:szCs w:val="20"/>
          <w:lang w:val="en-US" w:eastAsia="en-US"/>
        </w:rPr>
        <mc:AlternateContent>
          <mc:Choice Requires="wps">
            <w:drawing>
              <wp:anchor distT="0" distB="0" distL="114300" distR="114300" simplePos="0" relativeHeight="251674624" behindDoc="0" locked="0" layoutInCell="1" allowOverlap="1">
                <wp:simplePos x="0" y="0"/>
                <wp:positionH relativeFrom="column">
                  <wp:posOffset>2971800</wp:posOffset>
                </wp:positionH>
                <wp:positionV relativeFrom="paragraph">
                  <wp:posOffset>-117475</wp:posOffset>
                </wp:positionV>
                <wp:extent cx="2835275" cy="2261870"/>
                <wp:effectExtent l="0" t="0" r="0" b="0"/>
                <wp:wrapTight wrapText="bothSides">
                  <wp:wrapPolygon edited="0">
                    <wp:start x="290" y="546"/>
                    <wp:lineTo x="290" y="20921"/>
                    <wp:lineTo x="21189" y="20921"/>
                    <wp:lineTo x="21189" y="546"/>
                    <wp:lineTo x="290" y="546"/>
                  </wp:wrapPolygon>
                </wp:wrapTight>
                <wp:docPr id="45"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275" cy="2261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67E8" w:rsidRPr="00940FBE" w:rsidRDefault="00B467E8" w:rsidP="00D12EDC">
                            <w:pPr>
                              <w:jc w:val="both"/>
                              <w:rPr>
                                <w:rFonts w:ascii="Arial Narrow" w:hAnsi="Arial Narrow"/>
                                <w:b/>
                                <w:color w:val="595959" w:themeColor="text1" w:themeTint="A6"/>
                                <w:sz w:val="19"/>
                              </w:rPr>
                            </w:pPr>
                            <w:r w:rsidRPr="00940FBE">
                              <w:rPr>
                                <w:rFonts w:ascii="Arial Narrow" w:hAnsi="Arial Narrow"/>
                                <w:b/>
                                <w:color w:val="595959" w:themeColor="text1" w:themeTint="A6"/>
                                <w:sz w:val="19"/>
                              </w:rPr>
                              <w:t>PHOTOS: These HFLE teacher reports</w:t>
                            </w:r>
                            <w:r>
                              <w:rPr>
                                <w:rFonts w:ascii="Arial Narrow" w:hAnsi="Arial Narrow"/>
                                <w:b/>
                                <w:color w:val="595959" w:themeColor="text1" w:themeTint="A6"/>
                                <w:sz w:val="19"/>
                              </w:rPr>
                              <w:t>, submitted to a</w:t>
                            </w:r>
                            <w:r w:rsidRPr="00940FBE">
                              <w:rPr>
                                <w:rFonts w:ascii="Arial Narrow" w:hAnsi="Arial Narrow"/>
                                <w:b/>
                                <w:color w:val="595959" w:themeColor="text1" w:themeTint="A6"/>
                                <w:sz w:val="19"/>
                              </w:rPr>
                              <w:t xml:space="preserve"> REDO office</w:t>
                            </w:r>
                            <w:r>
                              <w:rPr>
                                <w:rFonts w:ascii="Arial Narrow" w:hAnsi="Arial Narrow"/>
                                <w:b/>
                                <w:color w:val="595959" w:themeColor="text1" w:themeTint="A6"/>
                                <w:sz w:val="19"/>
                              </w:rPr>
                              <w:t>,</w:t>
                            </w:r>
                            <w:r w:rsidRPr="00940FBE">
                              <w:rPr>
                                <w:rFonts w:ascii="Arial Narrow" w:hAnsi="Arial Narrow"/>
                                <w:b/>
                                <w:color w:val="595959" w:themeColor="text1" w:themeTint="A6"/>
                                <w:sz w:val="19"/>
                              </w:rPr>
                              <w:t xml:space="preserve"> shows that the HFLE teachers do follow the HFLE curriculum subjects and content but modify the length of time taken to teach a particular subject. It also shows that some teachers are more comfortable using a wider array of methods (role play, letter writing, clean up, debating, poster making, journaling, case studies, readi</w:t>
                            </w:r>
                            <w:r>
                              <w:rPr>
                                <w:rFonts w:ascii="Arial Narrow" w:hAnsi="Arial Narrow"/>
                                <w:b/>
                                <w:color w:val="595959" w:themeColor="text1" w:themeTint="A6"/>
                                <w:sz w:val="19"/>
                              </w:rPr>
                              <w:t>ng, research) than others, who</w:t>
                            </w:r>
                            <w:r w:rsidRPr="00940FBE">
                              <w:rPr>
                                <w:rFonts w:ascii="Arial Narrow" w:hAnsi="Arial Narrow"/>
                                <w:b/>
                                <w:color w:val="595959" w:themeColor="text1" w:themeTint="A6"/>
                                <w:sz w:val="19"/>
                              </w:rPr>
                              <w:t xml:space="preserve"> relied heavily on </w:t>
                            </w:r>
                            <w:r>
                              <w:rPr>
                                <w:rFonts w:ascii="Arial Narrow" w:hAnsi="Arial Narrow"/>
                                <w:b/>
                                <w:color w:val="595959" w:themeColor="text1" w:themeTint="A6"/>
                                <w:sz w:val="19"/>
                              </w:rPr>
                              <w:t>“</w:t>
                            </w:r>
                            <w:r w:rsidRPr="00940FBE">
                              <w:rPr>
                                <w:rFonts w:ascii="Arial Narrow" w:hAnsi="Arial Narrow"/>
                                <w:b/>
                                <w:color w:val="595959" w:themeColor="text1" w:themeTint="A6"/>
                                <w:sz w:val="19"/>
                              </w:rPr>
                              <w:t>group discussion</w:t>
                            </w:r>
                            <w:r>
                              <w:rPr>
                                <w:rFonts w:ascii="Arial Narrow" w:hAnsi="Arial Narrow"/>
                                <w:b/>
                                <w:color w:val="595959" w:themeColor="text1" w:themeTint="A6"/>
                                <w:sz w:val="19"/>
                              </w:rPr>
                              <w:t>”</w:t>
                            </w:r>
                            <w:r w:rsidRPr="00940FBE">
                              <w:rPr>
                                <w:rFonts w:ascii="Arial Narrow" w:hAnsi="Arial Narrow"/>
                                <w:b/>
                                <w:color w:val="595959" w:themeColor="text1" w:themeTint="A6"/>
                                <w:sz w:val="19"/>
                              </w:rPr>
                              <w:t xml:space="preserve">. Group discussion was the most common activity generally reported by teachers in describing a “typical class”.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41" type="#_x0000_t202" style="position:absolute;left:0;text-align:left;margin-left:234pt;margin-top:-9.25pt;width:223.25pt;height:178.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" filled="f" stroked="f">
                <v:textbox inset=",7.2pt,,7.2pt">
                  <w:txbxContent>
                    <w:p w:rsidR="00B467E8" w:rsidRPr="00940FBE" w:rsidRDefault="00B467E8" w:rsidP="00D12EDC">
                      <w:pPr>
                        <w:jc w:val="both"/>
                        <w:rPr>
                          <w:rFonts w:ascii="Arial Narrow" w:hAnsi="Arial Narrow"/>
                          <w:b/>
                          <w:color w:val="595959" w:themeColor="text1" w:themeTint="A6"/>
                          <w:sz w:val="19"/>
                        </w:rPr>
                      </w:pPr>
                      <w:r w:rsidRPr="00940FBE">
                        <w:rPr>
                          <w:rFonts w:ascii="Arial Narrow" w:hAnsi="Arial Narrow"/>
                          <w:b/>
                          <w:color w:val="595959" w:themeColor="text1" w:themeTint="A6"/>
                          <w:sz w:val="19"/>
                        </w:rPr>
                        <w:t>PHOTOS: These HFLE teacher reports</w:t>
                      </w:r>
                      <w:r>
                        <w:rPr>
                          <w:rFonts w:ascii="Arial Narrow" w:hAnsi="Arial Narrow"/>
                          <w:b/>
                          <w:color w:val="595959" w:themeColor="text1" w:themeTint="A6"/>
                          <w:sz w:val="19"/>
                        </w:rPr>
                        <w:t>, submitted to a</w:t>
                      </w:r>
                      <w:r w:rsidRPr="00940FBE">
                        <w:rPr>
                          <w:rFonts w:ascii="Arial Narrow" w:hAnsi="Arial Narrow"/>
                          <w:b/>
                          <w:color w:val="595959" w:themeColor="text1" w:themeTint="A6"/>
                          <w:sz w:val="19"/>
                        </w:rPr>
                        <w:t xml:space="preserve"> REDO office</w:t>
                      </w:r>
                      <w:r>
                        <w:rPr>
                          <w:rFonts w:ascii="Arial Narrow" w:hAnsi="Arial Narrow"/>
                          <w:b/>
                          <w:color w:val="595959" w:themeColor="text1" w:themeTint="A6"/>
                          <w:sz w:val="19"/>
                        </w:rPr>
                        <w:t>,</w:t>
                      </w:r>
                      <w:r w:rsidRPr="00940FBE">
                        <w:rPr>
                          <w:rFonts w:ascii="Arial Narrow" w:hAnsi="Arial Narrow"/>
                          <w:b/>
                          <w:color w:val="595959" w:themeColor="text1" w:themeTint="A6"/>
                          <w:sz w:val="19"/>
                        </w:rPr>
                        <w:t xml:space="preserve"> shows that the HFLE teachers do follow the HFLE curriculum subjects and content but modify the length of time taken to teach a particular subject. It also shows that some teachers are more comfortable using a wider array of methods (role play, letter writing, clean up, debating, poster making, journaling, case studies, readi</w:t>
                      </w:r>
                      <w:r>
                        <w:rPr>
                          <w:rFonts w:ascii="Arial Narrow" w:hAnsi="Arial Narrow"/>
                          <w:b/>
                          <w:color w:val="595959" w:themeColor="text1" w:themeTint="A6"/>
                          <w:sz w:val="19"/>
                        </w:rPr>
                        <w:t>ng, research) than others, who</w:t>
                      </w:r>
                      <w:r w:rsidRPr="00940FBE">
                        <w:rPr>
                          <w:rFonts w:ascii="Arial Narrow" w:hAnsi="Arial Narrow"/>
                          <w:b/>
                          <w:color w:val="595959" w:themeColor="text1" w:themeTint="A6"/>
                          <w:sz w:val="19"/>
                        </w:rPr>
                        <w:t xml:space="preserve"> relied heavily on </w:t>
                      </w:r>
                      <w:r>
                        <w:rPr>
                          <w:rFonts w:ascii="Arial Narrow" w:hAnsi="Arial Narrow"/>
                          <w:b/>
                          <w:color w:val="595959" w:themeColor="text1" w:themeTint="A6"/>
                          <w:sz w:val="19"/>
                        </w:rPr>
                        <w:t>“</w:t>
                      </w:r>
                      <w:r w:rsidRPr="00940FBE">
                        <w:rPr>
                          <w:rFonts w:ascii="Arial Narrow" w:hAnsi="Arial Narrow"/>
                          <w:b/>
                          <w:color w:val="595959" w:themeColor="text1" w:themeTint="A6"/>
                          <w:sz w:val="19"/>
                        </w:rPr>
                        <w:t>group discussion</w:t>
                      </w:r>
                      <w:r>
                        <w:rPr>
                          <w:rFonts w:ascii="Arial Narrow" w:hAnsi="Arial Narrow"/>
                          <w:b/>
                          <w:color w:val="595959" w:themeColor="text1" w:themeTint="A6"/>
                          <w:sz w:val="19"/>
                        </w:rPr>
                        <w:t>”</w:t>
                      </w:r>
                      <w:r w:rsidRPr="00940FBE">
                        <w:rPr>
                          <w:rFonts w:ascii="Arial Narrow" w:hAnsi="Arial Narrow"/>
                          <w:b/>
                          <w:color w:val="595959" w:themeColor="text1" w:themeTint="A6"/>
                          <w:sz w:val="19"/>
                        </w:rPr>
                        <w:t xml:space="preserve">. Group discussion was the most common activity generally reported by teachers in describing a “typical class”. </w:t>
                      </w:r>
                    </w:p>
                  </w:txbxContent>
                </v:textbox>
                <w10:wrap type="tight"/>
              </v:shape>
            </w:pict>
          </mc:Fallback>
        </mc:AlternateContent>
      </w:r>
      <w:r w:rsidR="00D12EDC" w:rsidRPr="00DE3845">
        <w:rPr>
          <w:rFonts w:ascii="Arial Narrow" w:hAnsi="Arial Narrow"/>
          <w:noProof/>
          <w:sz w:val="24"/>
          <w:szCs w:val="20"/>
          <w:lang w:val="en-US" w:eastAsia="en-US"/>
        </w:rPr>
        <w:drawing>
          <wp:inline distT="0" distB="0" distL="0" distR="0">
            <wp:extent cx="2749834" cy="1896533"/>
            <wp:effectExtent l="25400" t="0" r="0" b="0"/>
            <wp:docPr id="7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0" y="0"/>
                      <a:ext cx="2754559" cy="1899792"/>
                    </a:xfrm>
                    <a:prstGeom prst="rect">
                      <a:avLst/>
                    </a:prstGeom>
                    <a:noFill/>
                    <a:ln w="9525">
                      <a:noFill/>
                      <a:miter lim="800000"/>
                      <a:headEnd/>
                      <a:tailEnd/>
                    </a:ln>
                  </pic:spPr>
                </pic:pic>
              </a:graphicData>
            </a:graphic>
          </wp:inline>
        </w:drawing>
      </w:r>
    </w:p>
    <w:p w:rsidR="00D12EDC" w:rsidRPr="00DE3845" w:rsidRDefault="00D12EDC" w:rsidP="00D12EDC">
      <w:pPr>
        <w:spacing w:after="0" w:line="240" w:lineRule="auto"/>
        <w:jc w:val="both"/>
        <w:rPr>
          <w:rFonts w:ascii="Arial Narrow" w:hAnsi="Arial Narrow"/>
          <w:szCs w:val="20"/>
        </w:rPr>
      </w:pPr>
    </w:p>
    <w:p w:rsidR="00D12EDC" w:rsidRPr="00DE3845" w:rsidRDefault="00D12EDC" w:rsidP="00D12EDC">
      <w:pPr>
        <w:spacing w:after="0" w:line="240" w:lineRule="auto"/>
        <w:jc w:val="both"/>
        <w:rPr>
          <w:rFonts w:ascii="Arial Narrow" w:hAnsi="Arial Narrow"/>
          <w:szCs w:val="20"/>
        </w:rPr>
      </w:pPr>
    </w:p>
    <w:p w:rsidR="00D12EDC" w:rsidRPr="00DE3845" w:rsidRDefault="00D12EDC" w:rsidP="00D12EDC">
      <w:pPr>
        <w:spacing w:after="0" w:line="240" w:lineRule="auto"/>
        <w:jc w:val="both"/>
        <w:rPr>
          <w:rFonts w:ascii="Arial Narrow" w:hAnsi="Arial Narrow"/>
          <w:szCs w:val="20"/>
        </w:rPr>
      </w:pPr>
    </w:p>
    <w:p w:rsidR="00D12EDC" w:rsidRPr="008D15CA" w:rsidRDefault="00D12EDC" w:rsidP="00D12EDC">
      <w:pPr>
        <w:spacing w:after="0" w:line="240" w:lineRule="auto"/>
        <w:jc w:val="both"/>
        <w:rPr>
          <w:rFonts w:ascii="Arial Narrow" w:hAnsi="Arial Narrow"/>
          <w:sz w:val="24"/>
          <w:szCs w:val="20"/>
        </w:rPr>
      </w:pPr>
      <w:r w:rsidRPr="008D15CA">
        <w:rPr>
          <w:rFonts w:ascii="Arial Narrow" w:hAnsi="Arial Narrow"/>
          <w:sz w:val="24"/>
          <w:szCs w:val="20"/>
        </w:rPr>
        <w:t>When teachers were asked to describe a typical HFLE class, the responses included:</w:t>
      </w:r>
    </w:p>
    <w:p w:rsidR="00D12EDC" w:rsidRPr="00DE3845" w:rsidRDefault="00D12EDC" w:rsidP="00D12EDC">
      <w:pPr>
        <w:spacing w:after="0" w:line="240" w:lineRule="auto"/>
        <w:jc w:val="both"/>
        <w:rPr>
          <w:rFonts w:ascii="Arial Narrow" w:hAnsi="Arial Narrow"/>
          <w:szCs w:val="20"/>
        </w:rPr>
      </w:pPr>
    </w:p>
    <w:p w:rsidR="00D12EDC" w:rsidRPr="008D15CA" w:rsidRDefault="00D12EDC" w:rsidP="00D12EDC">
      <w:pPr>
        <w:pStyle w:val="ListParagraph"/>
        <w:numPr>
          <w:ilvl w:val="0"/>
          <w:numId w:val="25"/>
        </w:numPr>
        <w:spacing w:after="0" w:line="240" w:lineRule="auto"/>
        <w:ind w:left="709" w:hanging="425"/>
        <w:jc w:val="both"/>
        <w:rPr>
          <w:rFonts w:ascii="Arial Narrow" w:hAnsi="Arial Narrow"/>
          <w:i/>
          <w:sz w:val="24"/>
          <w:szCs w:val="20"/>
        </w:rPr>
      </w:pPr>
      <w:r w:rsidRPr="008D15CA">
        <w:rPr>
          <w:rFonts w:ascii="Arial Narrow" w:hAnsi="Arial Narrow"/>
          <w:i/>
          <w:sz w:val="24"/>
          <w:szCs w:val="20"/>
        </w:rPr>
        <w:t xml:space="preserve">“Based on the curriculum, lessons are centred </w:t>
      </w:r>
      <w:proofErr w:type="gramStart"/>
      <w:r w:rsidRPr="008D15CA">
        <w:rPr>
          <w:rFonts w:ascii="Arial Narrow" w:hAnsi="Arial Narrow"/>
          <w:i/>
          <w:sz w:val="24"/>
          <w:szCs w:val="20"/>
        </w:rPr>
        <w:t>around</w:t>
      </w:r>
      <w:proofErr w:type="gramEnd"/>
      <w:r w:rsidRPr="008D15CA">
        <w:rPr>
          <w:rFonts w:ascii="Arial Narrow" w:hAnsi="Arial Narrow"/>
          <w:i/>
          <w:sz w:val="24"/>
          <w:szCs w:val="20"/>
        </w:rPr>
        <w:t xml:space="preserve"> the activities for that particular topic.”</w:t>
      </w:r>
    </w:p>
    <w:p w:rsidR="00D12EDC" w:rsidRPr="008D15CA" w:rsidRDefault="00D12EDC" w:rsidP="00D12EDC">
      <w:pPr>
        <w:spacing w:after="0" w:line="240" w:lineRule="auto"/>
        <w:ind w:left="709" w:hanging="425"/>
        <w:jc w:val="both"/>
        <w:rPr>
          <w:rFonts w:ascii="Arial Narrow" w:hAnsi="Arial Narrow"/>
          <w:i/>
          <w:sz w:val="24"/>
          <w:szCs w:val="20"/>
        </w:rPr>
      </w:pPr>
    </w:p>
    <w:p w:rsidR="00D12EDC" w:rsidRPr="008D15CA" w:rsidRDefault="00D12EDC" w:rsidP="00D12EDC">
      <w:pPr>
        <w:pStyle w:val="ListParagraph"/>
        <w:numPr>
          <w:ilvl w:val="0"/>
          <w:numId w:val="25"/>
        </w:numPr>
        <w:spacing w:after="0" w:line="240" w:lineRule="auto"/>
        <w:ind w:left="709" w:hanging="425"/>
        <w:jc w:val="both"/>
        <w:rPr>
          <w:rFonts w:ascii="Arial Narrow" w:hAnsi="Arial Narrow"/>
          <w:i/>
          <w:sz w:val="24"/>
          <w:szCs w:val="20"/>
        </w:rPr>
      </w:pPr>
      <w:r w:rsidRPr="008D15CA">
        <w:rPr>
          <w:rFonts w:ascii="Arial Narrow" w:hAnsi="Arial Narrow"/>
          <w:i/>
          <w:sz w:val="24"/>
          <w:szCs w:val="20"/>
        </w:rPr>
        <w:t xml:space="preserve">"Discussion on various social issues e.g. </w:t>
      </w:r>
      <w:proofErr w:type="spellStart"/>
      <w:r w:rsidRPr="008D15CA">
        <w:rPr>
          <w:rFonts w:ascii="Arial Narrow" w:hAnsi="Arial Narrow"/>
          <w:i/>
          <w:sz w:val="24"/>
          <w:szCs w:val="20"/>
        </w:rPr>
        <w:t>dramatising</w:t>
      </w:r>
      <w:proofErr w:type="spellEnd"/>
      <w:r w:rsidRPr="008D15CA">
        <w:rPr>
          <w:rFonts w:ascii="Arial Narrow" w:hAnsi="Arial Narrow"/>
          <w:i/>
          <w:sz w:val="24"/>
          <w:szCs w:val="20"/>
        </w:rPr>
        <w:t xml:space="preserve"> ways in which you can prevent or manage these issues e.g. conflict or suicide.”</w:t>
      </w:r>
    </w:p>
    <w:p w:rsidR="00D12EDC" w:rsidRPr="008D15CA" w:rsidRDefault="00D12EDC" w:rsidP="00D12EDC">
      <w:pPr>
        <w:spacing w:after="0" w:line="240" w:lineRule="auto"/>
        <w:ind w:left="709" w:hanging="425"/>
        <w:jc w:val="both"/>
        <w:rPr>
          <w:rFonts w:ascii="Arial Narrow" w:hAnsi="Arial Narrow"/>
          <w:i/>
          <w:sz w:val="24"/>
          <w:szCs w:val="20"/>
        </w:rPr>
      </w:pPr>
    </w:p>
    <w:p w:rsidR="00D12EDC" w:rsidRPr="008D15CA" w:rsidRDefault="00D12EDC" w:rsidP="00D12EDC">
      <w:pPr>
        <w:pStyle w:val="ListParagraph"/>
        <w:numPr>
          <w:ilvl w:val="0"/>
          <w:numId w:val="25"/>
        </w:numPr>
        <w:spacing w:after="0" w:line="240" w:lineRule="auto"/>
        <w:ind w:left="709" w:hanging="425"/>
        <w:jc w:val="both"/>
        <w:rPr>
          <w:rFonts w:ascii="Arial Narrow" w:hAnsi="Arial Narrow"/>
          <w:i/>
          <w:sz w:val="24"/>
          <w:szCs w:val="20"/>
        </w:rPr>
      </w:pPr>
      <w:r w:rsidRPr="008D15CA">
        <w:rPr>
          <w:rFonts w:ascii="Arial Narrow" w:hAnsi="Arial Narrow"/>
          <w:i/>
          <w:sz w:val="24"/>
          <w:szCs w:val="20"/>
        </w:rPr>
        <w:t>“Introduction and description or definition of topics, activity or discussion of content. Identification of skills.”</w:t>
      </w:r>
    </w:p>
    <w:p w:rsidR="00D12EDC" w:rsidRPr="008D15CA" w:rsidRDefault="00D12EDC" w:rsidP="00D12EDC">
      <w:pPr>
        <w:spacing w:after="0" w:line="240" w:lineRule="auto"/>
        <w:ind w:left="709" w:hanging="425"/>
        <w:jc w:val="both"/>
        <w:rPr>
          <w:rFonts w:ascii="Arial Narrow" w:hAnsi="Arial Narrow"/>
          <w:i/>
          <w:sz w:val="24"/>
          <w:szCs w:val="20"/>
        </w:rPr>
      </w:pPr>
    </w:p>
    <w:p w:rsidR="00D12EDC" w:rsidRPr="008D15CA" w:rsidRDefault="00D12EDC" w:rsidP="00D12EDC">
      <w:pPr>
        <w:pStyle w:val="ListParagraph"/>
        <w:numPr>
          <w:ilvl w:val="0"/>
          <w:numId w:val="25"/>
        </w:numPr>
        <w:spacing w:after="0" w:line="240" w:lineRule="auto"/>
        <w:ind w:left="709" w:hanging="425"/>
        <w:jc w:val="both"/>
        <w:rPr>
          <w:rFonts w:ascii="Arial Narrow" w:hAnsi="Arial Narrow"/>
          <w:i/>
          <w:sz w:val="24"/>
          <w:szCs w:val="20"/>
        </w:rPr>
      </w:pPr>
      <w:r w:rsidRPr="008D15CA">
        <w:rPr>
          <w:rFonts w:ascii="Arial Narrow" w:hAnsi="Arial Narrow"/>
          <w:i/>
          <w:sz w:val="24"/>
          <w:szCs w:val="20"/>
        </w:rPr>
        <w:t xml:space="preserve">“Topics are being selected from guides and teachers plan session. In classrooms </w:t>
      </w:r>
      <w:r w:rsidR="00F802B4" w:rsidRPr="003B3050">
        <w:rPr>
          <w:rFonts w:ascii="Arial Narrow" w:hAnsi="Arial Narrow"/>
          <w:i/>
          <w:sz w:val="24"/>
          <w:szCs w:val="20"/>
        </w:rPr>
        <w:t>teacher will</w:t>
      </w:r>
      <w:r w:rsidR="00F56CAA" w:rsidRPr="003B3050">
        <w:rPr>
          <w:rFonts w:ascii="Arial Narrow" w:hAnsi="Arial Narrow"/>
          <w:i/>
          <w:sz w:val="24"/>
          <w:szCs w:val="20"/>
        </w:rPr>
        <w:t xml:space="preserve"> use</w:t>
      </w:r>
      <w:r w:rsidR="00F802B4" w:rsidRPr="003B3050">
        <w:rPr>
          <w:rFonts w:ascii="Arial Narrow" w:hAnsi="Arial Narrow"/>
          <w:i/>
          <w:sz w:val="24"/>
          <w:szCs w:val="20"/>
        </w:rPr>
        <w:t xml:space="preserve"> aid</w:t>
      </w:r>
      <w:r w:rsidR="003B3050">
        <w:rPr>
          <w:rFonts w:ascii="Arial Narrow" w:hAnsi="Arial Narrow"/>
          <w:i/>
          <w:sz w:val="24"/>
          <w:szCs w:val="20"/>
        </w:rPr>
        <w:t>e</w:t>
      </w:r>
      <w:r w:rsidR="00F56CAA" w:rsidRPr="003B3050">
        <w:rPr>
          <w:rFonts w:ascii="Arial Narrow" w:hAnsi="Arial Narrow"/>
          <w:i/>
          <w:sz w:val="24"/>
          <w:szCs w:val="20"/>
        </w:rPr>
        <w:t>s</w:t>
      </w:r>
      <w:r w:rsidR="00F802B4" w:rsidRPr="003B3050">
        <w:rPr>
          <w:rFonts w:ascii="Arial Narrow" w:hAnsi="Arial Narrow"/>
          <w:i/>
          <w:sz w:val="24"/>
          <w:szCs w:val="20"/>
        </w:rPr>
        <w:t xml:space="preserve"> related to topic</w:t>
      </w:r>
      <w:r w:rsidRPr="003B3050">
        <w:rPr>
          <w:rFonts w:ascii="Arial Narrow" w:hAnsi="Arial Narrow"/>
          <w:i/>
          <w:sz w:val="24"/>
          <w:szCs w:val="20"/>
        </w:rPr>
        <w:t xml:space="preserve"> to</w:t>
      </w:r>
      <w:r w:rsidRPr="008D15CA">
        <w:rPr>
          <w:rFonts w:ascii="Arial Narrow" w:hAnsi="Arial Narrow"/>
          <w:i/>
          <w:sz w:val="24"/>
          <w:szCs w:val="20"/>
        </w:rPr>
        <w:t xml:space="preserve"> introduce lessons after which discussion will follow. Notes will then be written on board and students will read. Sometimes depend</w:t>
      </w:r>
      <w:r w:rsidR="00B22A77">
        <w:rPr>
          <w:rFonts w:ascii="Arial Narrow" w:hAnsi="Arial Narrow"/>
          <w:i/>
          <w:sz w:val="24"/>
          <w:szCs w:val="20"/>
        </w:rPr>
        <w:t>ing</w:t>
      </w:r>
      <w:r w:rsidRPr="008D15CA">
        <w:rPr>
          <w:rFonts w:ascii="Arial Narrow" w:hAnsi="Arial Narrow"/>
          <w:i/>
          <w:sz w:val="24"/>
          <w:szCs w:val="20"/>
        </w:rPr>
        <w:t xml:space="preserve"> on the content of the topic</w:t>
      </w:r>
      <w:r w:rsidR="00B22A77">
        <w:rPr>
          <w:rFonts w:ascii="Arial Narrow" w:hAnsi="Arial Narrow"/>
          <w:i/>
          <w:sz w:val="24"/>
          <w:szCs w:val="20"/>
        </w:rPr>
        <w:t>,</w:t>
      </w:r>
      <w:r w:rsidRPr="008D15CA">
        <w:rPr>
          <w:rFonts w:ascii="Arial Narrow" w:hAnsi="Arial Narrow"/>
          <w:i/>
          <w:sz w:val="24"/>
          <w:szCs w:val="20"/>
        </w:rPr>
        <w:t xml:space="preserve"> a game will be played to conclude lesson.”</w:t>
      </w:r>
    </w:p>
    <w:p w:rsidR="00D12EDC" w:rsidRDefault="00D12EDC" w:rsidP="00D12EDC">
      <w:pPr>
        <w:spacing w:after="0" w:line="240" w:lineRule="auto"/>
        <w:jc w:val="both"/>
        <w:rPr>
          <w:rFonts w:ascii="Arial Narrow" w:hAnsi="Arial Narrow"/>
          <w:szCs w:val="20"/>
        </w:rPr>
      </w:pPr>
    </w:p>
    <w:p w:rsidR="00D12EDC" w:rsidRDefault="00D12EDC" w:rsidP="00D12EDC">
      <w:pPr>
        <w:spacing w:after="0" w:line="240" w:lineRule="auto"/>
        <w:jc w:val="both"/>
        <w:rPr>
          <w:rFonts w:ascii="Arial Narrow" w:hAnsi="Arial Narrow"/>
          <w:szCs w:val="20"/>
        </w:rPr>
      </w:pPr>
      <w:r>
        <w:rPr>
          <w:rFonts w:ascii="Arial Narrow" w:hAnsi="Arial Narrow"/>
          <w:sz w:val="24"/>
          <w:szCs w:val="20"/>
        </w:rPr>
        <w:t xml:space="preserve">The combination of the teacher survey and the discussions with the HFLE teachers revealed that while most schools are following the </w:t>
      </w:r>
      <w:proofErr w:type="spellStart"/>
      <w:r>
        <w:rPr>
          <w:rFonts w:ascii="Arial Narrow" w:hAnsi="Arial Narrow"/>
          <w:sz w:val="24"/>
          <w:szCs w:val="20"/>
        </w:rPr>
        <w:t>MoE’s</w:t>
      </w:r>
      <w:proofErr w:type="spellEnd"/>
      <w:r>
        <w:rPr>
          <w:rFonts w:ascii="Arial Narrow" w:hAnsi="Arial Narrow"/>
          <w:sz w:val="24"/>
          <w:szCs w:val="20"/>
        </w:rPr>
        <w:t xml:space="preserve"> two-period stipulation, some schools are not complying. In addition, the HFLE teachers sometimes use the time allocated officially for HFLE to teach other subjects. In addition to these inconsistencies, there are </w:t>
      </w:r>
      <w:r w:rsidR="00B22A77">
        <w:rPr>
          <w:rFonts w:ascii="Arial Narrow" w:hAnsi="Arial Narrow"/>
          <w:sz w:val="24"/>
          <w:szCs w:val="20"/>
        </w:rPr>
        <w:t>others depending on</w:t>
      </w:r>
      <w:r>
        <w:rPr>
          <w:rFonts w:ascii="Arial Narrow" w:hAnsi="Arial Narrow"/>
          <w:sz w:val="24"/>
          <w:szCs w:val="20"/>
        </w:rPr>
        <w:t xml:space="preserve"> the extent to which the teachers focus on </w:t>
      </w:r>
      <w:r w:rsidR="00B22A77">
        <w:rPr>
          <w:rFonts w:ascii="Arial Narrow" w:hAnsi="Arial Narrow"/>
          <w:sz w:val="24"/>
          <w:szCs w:val="20"/>
        </w:rPr>
        <w:t xml:space="preserve">or emphasize </w:t>
      </w:r>
      <w:r>
        <w:rPr>
          <w:rFonts w:ascii="Arial Narrow" w:hAnsi="Arial Narrow"/>
          <w:sz w:val="24"/>
          <w:szCs w:val="20"/>
        </w:rPr>
        <w:t>certain topics</w:t>
      </w:r>
      <w:r w:rsidR="00E06F36">
        <w:rPr>
          <w:rFonts w:ascii="Arial Narrow" w:hAnsi="Arial Narrow"/>
          <w:sz w:val="24"/>
          <w:szCs w:val="20"/>
        </w:rPr>
        <w:t xml:space="preserve"> based on their level of </w:t>
      </w:r>
      <w:r w:rsidR="00E06F36">
        <w:rPr>
          <w:rFonts w:ascii="Arial Narrow" w:hAnsi="Arial Narrow"/>
          <w:sz w:val="24"/>
          <w:szCs w:val="20"/>
        </w:rPr>
        <w:lastRenderedPageBreak/>
        <w:t xml:space="preserve">comfort.  </w:t>
      </w:r>
      <w:r>
        <w:rPr>
          <w:rFonts w:ascii="Arial Narrow" w:hAnsi="Arial Narrow"/>
          <w:sz w:val="24"/>
          <w:szCs w:val="20"/>
        </w:rPr>
        <w:t xml:space="preserve"> As a result, even the two periods per week guideline is not adequate for ensuring that the programme is delivered uniformly. </w:t>
      </w:r>
    </w:p>
    <w:p w:rsidR="00D12EDC" w:rsidRPr="00DE3845" w:rsidRDefault="00D12EDC" w:rsidP="00D12EDC">
      <w:pPr>
        <w:spacing w:after="0" w:line="240" w:lineRule="auto"/>
        <w:jc w:val="both"/>
        <w:rPr>
          <w:rFonts w:ascii="Arial Narrow" w:hAnsi="Arial Narrow"/>
          <w:szCs w:val="20"/>
        </w:rPr>
      </w:pPr>
    </w:p>
    <w:p w:rsidR="00D12EDC"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 xml:space="preserve">One key factor that </w:t>
      </w:r>
      <w:r w:rsidR="00E06F36">
        <w:rPr>
          <w:rFonts w:ascii="Arial Narrow" w:hAnsi="Arial Narrow"/>
          <w:sz w:val="24"/>
          <w:szCs w:val="20"/>
        </w:rPr>
        <w:t>contri</w:t>
      </w:r>
      <w:r w:rsidRPr="00DE3845">
        <w:rPr>
          <w:rFonts w:ascii="Arial Narrow" w:hAnsi="Arial Narrow"/>
          <w:sz w:val="24"/>
          <w:szCs w:val="20"/>
        </w:rPr>
        <w:t xml:space="preserve">butes to efficiency and which was a key </w:t>
      </w:r>
      <w:r w:rsidR="00E06F36">
        <w:rPr>
          <w:rFonts w:ascii="Arial Narrow" w:hAnsi="Arial Narrow"/>
          <w:sz w:val="24"/>
          <w:szCs w:val="20"/>
        </w:rPr>
        <w:t xml:space="preserve">consideration </w:t>
      </w:r>
      <w:proofErr w:type="gramStart"/>
      <w:r w:rsidR="00E06F36">
        <w:rPr>
          <w:rFonts w:ascii="Arial Narrow" w:hAnsi="Arial Narrow"/>
          <w:sz w:val="24"/>
          <w:szCs w:val="20"/>
        </w:rPr>
        <w:t xml:space="preserve">in </w:t>
      </w:r>
      <w:r w:rsidRPr="00DE3845">
        <w:rPr>
          <w:rFonts w:ascii="Arial Narrow" w:hAnsi="Arial Narrow"/>
          <w:sz w:val="24"/>
          <w:szCs w:val="20"/>
        </w:rPr>
        <w:t xml:space="preserve"> introducing</w:t>
      </w:r>
      <w:proofErr w:type="gramEnd"/>
      <w:r w:rsidRPr="00DE3845">
        <w:rPr>
          <w:rFonts w:ascii="Arial Narrow" w:hAnsi="Arial Narrow"/>
          <w:sz w:val="24"/>
          <w:szCs w:val="20"/>
        </w:rPr>
        <w:t xml:space="preserve"> HFLE, as a timetabled subject</w:t>
      </w:r>
      <w:r w:rsidR="00E06F36">
        <w:rPr>
          <w:rFonts w:ascii="Arial Narrow" w:hAnsi="Arial Narrow"/>
          <w:sz w:val="24"/>
          <w:szCs w:val="20"/>
        </w:rPr>
        <w:t>,</w:t>
      </w:r>
      <w:r w:rsidRPr="00DE3845">
        <w:rPr>
          <w:rFonts w:ascii="Arial Narrow" w:hAnsi="Arial Narrow"/>
          <w:sz w:val="24"/>
          <w:szCs w:val="20"/>
        </w:rPr>
        <w:t xml:space="preserve"> is that training would be provided to teachers</w:t>
      </w:r>
      <w:r>
        <w:rPr>
          <w:rFonts w:ascii="Arial Narrow" w:hAnsi="Arial Narrow"/>
          <w:sz w:val="24"/>
          <w:szCs w:val="20"/>
        </w:rPr>
        <w:t>.</w:t>
      </w:r>
    </w:p>
    <w:p w:rsidR="00D12EDC" w:rsidRDefault="00D12EDC" w:rsidP="00D12EDC">
      <w:pPr>
        <w:spacing w:after="0" w:line="240" w:lineRule="auto"/>
        <w:jc w:val="both"/>
        <w:rPr>
          <w:rFonts w:ascii="Arial Narrow" w:hAnsi="Arial Narrow"/>
          <w:sz w:val="24"/>
          <w:szCs w:val="20"/>
        </w:rPr>
      </w:pPr>
    </w:p>
    <w:p w:rsidR="00D12EDC" w:rsidRPr="00DE3845" w:rsidRDefault="00D12EDC" w:rsidP="00D12EDC">
      <w:pPr>
        <w:pStyle w:val="Caption"/>
        <w:rPr>
          <w:rFonts w:cs="Arial"/>
          <w:szCs w:val="24"/>
        </w:rPr>
      </w:pPr>
      <w:bookmarkStart w:id="101" w:name="_Toc249938000"/>
      <w:r w:rsidRPr="00DE3845">
        <w:rPr>
          <w:szCs w:val="24"/>
        </w:rPr>
        <w:t xml:space="preserve">Table </w:t>
      </w:r>
      <w:r w:rsidR="00F802B4" w:rsidRPr="00DE3845">
        <w:rPr>
          <w:szCs w:val="24"/>
        </w:rPr>
        <w:fldChar w:fldCharType="begin"/>
      </w:r>
      <w:r w:rsidRPr="00DE3845">
        <w:rPr>
          <w:szCs w:val="24"/>
        </w:rPr>
        <w:instrText xml:space="preserve"> SEQ Table \* ARABIC </w:instrText>
      </w:r>
      <w:r w:rsidR="00F802B4" w:rsidRPr="00DE3845">
        <w:rPr>
          <w:szCs w:val="24"/>
        </w:rPr>
        <w:fldChar w:fldCharType="separate"/>
      </w:r>
      <w:r>
        <w:rPr>
          <w:noProof/>
          <w:szCs w:val="24"/>
        </w:rPr>
        <w:t>21</w:t>
      </w:r>
      <w:r w:rsidR="00F802B4" w:rsidRPr="00DE3845">
        <w:rPr>
          <w:szCs w:val="24"/>
        </w:rPr>
        <w:fldChar w:fldCharType="end"/>
      </w:r>
      <w:r w:rsidRPr="00DE3845">
        <w:rPr>
          <w:szCs w:val="24"/>
        </w:rPr>
        <w:t>: HFLE Training 2010-2013</w:t>
      </w:r>
      <w:bookmarkEnd w:id="101"/>
    </w:p>
    <w:tbl>
      <w:tblPr>
        <w:tblStyle w:val="TableGrid"/>
        <w:tblpPr w:leftFromText="180" w:rightFromText="180" w:vertAnchor="text" w:horzAnchor="page" w:tblpX="1733" w:tblpY="33"/>
        <w:tblW w:w="50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Look w:val="00A0" w:firstRow="1" w:lastRow="0" w:firstColumn="1" w:lastColumn="0" w:noHBand="0" w:noVBand="0"/>
      </w:tblPr>
      <w:tblGrid>
        <w:gridCol w:w="648"/>
        <w:gridCol w:w="2790"/>
        <w:gridCol w:w="1620"/>
        <w:gridCol w:w="1170"/>
        <w:gridCol w:w="990"/>
        <w:gridCol w:w="1298"/>
      </w:tblGrid>
      <w:tr w:rsidR="00D12EDC" w:rsidRPr="00DE3845">
        <w:trPr>
          <w:trHeight w:val="797"/>
        </w:trPr>
        <w:tc>
          <w:tcPr>
            <w:tcW w:w="380" w:type="pct"/>
            <w:tcBorders>
              <w:bottom w:val="single" w:sz="4" w:space="0" w:color="7F7F7F" w:themeColor="text1" w:themeTint="80"/>
            </w:tcBorders>
            <w:shd w:val="clear" w:color="auto" w:fill="0099FF"/>
          </w:tcPr>
          <w:p w:rsidR="00D12EDC" w:rsidRPr="00DE3845" w:rsidRDefault="00D12EDC" w:rsidP="00A824B1">
            <w:pPr>
              <w:spacing w:line="240" w:lineRule="auto"/>
              <w:rPr>
                <w:rFonts w:ascii="Arial Narrow" w:hAnsi="Arial Narrow" w:cs="Arial"/>
                <w:b/>
                <w:color w:val="FFFFFF" w:themeColor="background1"/>
              </w:rPr>
            </w:pPr>
            <w:r w:rsidRPr="00DE3845">
              <w:rPr>
                <w:rFonts w:ascii="Arial Narrow" w:hAnsi="Arial Narrow" w:cs="Arial"/>
                <w:b/>
                <w:color w:val="FFFFFF" w:themeColor="background1"/>
              </w:rPr>
              <w:t>Year</w:t>
            </w:r>
          </w:p>
        </w:tc>
        <w:tc>
          <w:tcPr>
            <w:tcW w:w="1638" w:type="pct"/>
            <w:shd w:val="clear" w:color="auto" w:fill="0099FF"/>
          </w:tcPr>
          <w:p w:rsidR="00D12EDC" w:rsidRPr="00DE3845" w:rsidRDefault="00D12EDC" w:rsidP="00A824B1">
            <w:pPr>
              <w:spacing w:line="240" w:lineRule="auto"/>
              <w:rPr>
                <w:rFonts w:ascii="Arial Narrow" w:hAnsi="Arial Narrow" w:cs="Arial"/>
                <w:b/>
                <w:color w:val="FFFFFF" w:themeColor="background1"/>
              </w:rPr>
            </w:pPr>
            <w:r w:rsidRPr="00DE3845">
              <w:rPr>
                <w:rFonts w:ascii="Arial Narrow" w:hAnsi="Arial Narrow" w:cs="Arial"/>
                <w:b/>
                <w:color w:val="FFFFFF" w:themeColor="background1"/>
              </w:rPr>
              <w:t>Training</w:t>
            </w:r>
          </w:p>
        </w:tc>
        <w:tc>
          <w:tcPr>
            <w:tcW w:w="951" w:type="pct"/>
            <w:tcBorders>
              <w:bottom w:val="single" w:sz="4" w:space="0" w:color="7F7F7F" w:themeColor="text1" w:themeTint="80"/>
            </w:tcBorders>
            <w:shd w:val="clear" w:color="auto" w:fill="0099FF"/>
          </w:tcPr>
          <w:p w:rsidR="00D12EDC" w:rsidRPr="00DE3845" w:rsidRDefault="00D12EDC" w:rsidP="00A824B1">
            <w:pPr>
              <w:spacing w:line="240" w:lineRule="auto"/>
              <w:rPr>
                <w:rFonts w:ascii="Arial Narrow" w:hAnsi="Arial Narrow" w:cs="Arial"/>
                <w:b/>
                <w:color w:val="FFFFFF" w:themeColor="background1"/>
              </w:rPr>
            </w:pPr>
            <w:r w:rsidRPr="00DE3845">
              <w:rPr>
                <w:rFonts w:ascii="Arial Narrow" w:hAnsi="Arial Narrow" w:cs="Arial"/>
                <w:b/>
                <w:color w:val="FFFFFF" w:themeColor="background1"/>
              </w:rPr>
              <w:t>Trainer</w:t>
            </w:r>
          </w:p>
        </w:tc>
        <w:tc>
          <w:tcPr>
            <w:tcW w:w="687" w:type="pct"/>
            <w:shd w:val="clear" w:color="auto" w:fill="0099FF"/>
          </w:tcPr>
          <w:p w:rsidR="00D12EDC" w:rsidRPr="00DE3845" w:rsidRDefault="00D12EDC" w:rsidP="00A824B1">
            <w:pPr>
              <w:spacing w:line="240" w:lineRule="auto"/>
              <w:rPr>
                <w:rFonts w:ascii="Arial Narrow" w:hAnsi="Arial Narrow" w:cs="Arial"/>
                <w:b/>
                <w:color w:val="FFFFFF" w:themeColor="background1"/>
              </w:rPr>
            </w:pPr>
            <w:r w:rsidRPr="00DE3845">
              <w:rPr>
                <w:rFonts w:ascii="Arial Narrow" w:hAnsi="Arial Narrow" w:cs="Arial"/>
                <w:b/>
                <w:color w:val="FFFFFF" w:themeColor="background1"/>
              </w:rPr>
              <w:t>Content</w:t>
            </w:r>
          </w:p>
        </w:tc>
        <w:tc>
          <w:tcPr>
            <w:tcW w:w="581" w:type="pct"/>
            <w:tcBorders>
              <w:bottom w:val="single" w:sz="4" w:space="0" w:color="7F7F7F" w:themeColor="text1" w:themeTint="80"/>
            </w:tcBorders>
            <w:shd w:val="clear" w:color="auto" w:fill="0099FF"/>
          </w:tcPr>
          <w:p w:rsidR="00D12EDC" w:rsidRPr="00DE3845" w:rsidRDefault="00D12EDC" w:rsidP="00A824B1">
            <w:pPr>
              <w:spacing w:line="240" w:lineRule="auto"/>
              <w:rPr>
                <w:rFonts w:ascii="Arial Narrow" w:hAnsi="Arial Narrow" w:cs="Arial"/>
                <w:b/>
                <w:color w:val="FFFFFF" w:themeColor="background1"/>
              </w:rPr>
            </w:pPr>
            <w:r w:rsidRPr="00DE3845">
              <w:rPr>
                <w:rFonts w:ascii="Arial Narrow" w:hAnsi="Arial Narrow" w:cs="Arial"/>
                <w:b/>
                <w:color w:val="FFFFFF" w:themeColor="background1"/>
              </w:rPr>
              <w:t>Duration</w:t>
            </w:r>
          </w:p>
        </w:tc>
        <w:tc>
          <w:tcPr>
            <w:tcW w:w="762" w:type="pct"/>
            <w:shd w:val="clear" w:color="auto" w:fill="0099FF"/>
          </w:tcPr>
          <w:p w:rsidR="00D12EDC" w:rsidRPr="00DE3845" w:rsidRDefault="00D12EDC" w:rsidP="00A824B1">
            <w:pPr>
              <w:spacing w:line="240" w:lineRule="auto"/>
              <w:rPr>
                <w:rFonts w:ascii="Arial Narrow" w:hAnsi="Arial Narrow" w:cs="Arial"/>
                <w:b/>
                <w:color w:val="FFFFFF" w:themeColor="background1"/>
              </w:rPr>
            </w:pPr>
            <w:r w:rsidRPr="00DE3845">
              <w:rPr>
                <w:rFonts w:ascii="Arial Narrow" w:hAnsi="Arial Narrow" w:cs="Arial"/>
                <w:b/>
                <w:color w:val="FFFFFF" w:themeColor="background1"/>
              </w:rPr>
              <w:t>Number of Persons Trained</w:t>
            </w:r>
          </w:p>
        </w:tc>
      </w:tr>
      <w:tr w:rsidR="00D12EDC" w:rsidRPr="00DE3845">
        <w:tc>
          <w:tcPr>
            <w:tcW w:w="380" w:type="pct"/>
            <w:shd w:val="clear" w:color="auto" w:fill="E6E6E6"/>
          </w:tcPr>
          <w:p w:rsidR="00D12EDC" w:rsidRPr="00DE3845" w:rsidRDefault="00D12EDC" w:rsidP="00A824B1">
            <w:pPr>
              <w:spacing w:after="0" w:line="240" w:lineRule="auto"/>
              <w:rPr>
                <w:rFonts w:ascii="Arial Narrow" w:hAnsi="Arial Narrow" w:cs="Arial"/>
                <w:b/>
                <w:sz w:val="20"/>
              </w:rPr>
            </w:pPr>
            <w:r w:rsidRPr="00DE3845">
              <w:rPr>
                <w:rFonts w:ascii="Arial Narrow" w:hAnsi="Arial Narrow" w:cs="Arial"/>
                <w:b/>
                <w:sz w:val="20"/>
              </w:rPr>
              <w:t>2010</w:t>
            </w:r>
          </w:p>
        </w:tc>
        <w:tc>
          <w:tcPr>
            <w:tcW w:w="1638" w:type="pct"/>
          </w:tcPr>
          <w:p w:rsidR="00D12EDC" w:rsidRPr="00DE3845" w:rsidRDefault="00D12EDC" w:rsidP="00A824B1">
            <w:pPr>
              <w:spacing w:after="0" w:line="240" w:lineRule="auto"/>
              <w:rPr>
                <w:rFonts w:ascii="Arial Narrow" w:hAnsi="Arial Narrow" w:cs="Arial"/>
                <w:b/>
                <w:sz w:val="20"/>
              </w:rPr>
            </w:pPr>
            <w:r w:rsidRPr="00DE3845">
              <w:rPr>
                <w:rFonts w:ascii="Arial Narrow" w:hAnsi="Arial Narrow" w:cs="Arial"/>
                <w:b/>
                <w:sz w:val="20"/>
              </w:rPr>
              <w:t xml:space="preserve">Health and Family Life Education </w:t>
            </w:r>
          </w:p>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 xml:space="preserve">(1) What is HFLE? The benefits of HFLE to both school and community; </w:t>
            </w:r>
          </w:p>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 xml:space="preserve">(2) The HFLE teacher; </w:t>
            </w:r>
          </w:p>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(3) Teaching Methods;</w:t>
            </w:r>
          </w:p>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(4) Assessment of HFLE</w:t>
            </w:r>
          </w:p>
        </w:tc>
        <w:tc>
          <w:tcPr>
            <w:tcW w:w="951" w:type="pct"/>
            <w:shd w:val="clear" w:color="auto" w:fill="E6E6E6"/>
          </w:tcPr>
          <w:p w:rsidR="00D12EDC" w:rsidRPr="00DE3845" w:rsidRDefault="00D12EDC" w:rsidP="00A824B1">
            <w:pPr>
              <w:spacing w:after="0" w:line="240" w:lineRule="auto"/>
              <w:rPr>
                <w:rFonts w:ascii="Arial Narrow" w:hAnsi="Arial Narrow" w:cs="Arial"/>
                <w:sz w:val="20"/>
              </w:rPr>
            </w:pPr>
            <w:proofErr w:type="spellStart"/>
            <w:r w:rsidRPr="00DE3845">
              <w:rPr>
                <w:rFonts w:ascii="Arial Narrow" w:hAnsi="Arial Narrow" w:cs="Arial"/>
                <w:sz w:val="20"/>
              </w:rPr>
              <w:t>Dr.</w:t>
            </w:r>
            <w:proofErr w:type="spellEnd"/>
            <w:r w:rsidRPr="00DE3845">
              <w:rPr>
                <w:rFonts w:ascii="Arial Narrow" w:hAnsi="Arial Narrow" w:cs="Arial"/>
                <w:sz w:val="20"/>
              </w:rPr>
              <w:t xml:space="preserve"> Jennifer </w:t>
            </w:r>
            <w:proofErr w:type="spellStart"/>
            <w:r w:rsidRPr="00DE3845">
              <w:rPr>
                <w:rFonts w:ascii="Arial Narrow" w:hAnsi="Arial Narrow" w:cs="Arial"/>
                <w:sz w:val="20"/>
              </w:rPr>
              <w:t>Crichlow</w:t>
            </w:r>
            <w:proofErr w:type="spellEnd"/>
          </w:p>
        </w:tc>
        <w:tc>
          <w:tcPr>
            <w:tcW w:w="687" w:type="pct"/>
          </w:tcPr>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Training of Trainers Training Curriculum</w:t>
            </w:r>
          </w:p>
        </w:tc>
        <w:tc>
          <w:tcPr>
            <w:tcW w:w="581" w:type="pct"/>
            <w:shd w:val="clear" w:color="auto" w:fill="E6E6E6"/>
          </w:tcPr>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10 days</w:t>
            </w:r>
          </w:p>
        </w:tc>
        <w:tc>
          <w:tcPr>
            <w:tcW w:w="762" w:type="pct"/>
          </w:tcPr>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 xml:space="preserve">43 </w:t>
            </w:r>
          </w:p>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(30 secondary school teachers, 8 Ministry of Education Officials, 5 NGO participants)</w:t>
            </w:r>
          </w:p>
        </w:tc>
      </w:tr>
      <w:tr w:rsidR="00D12EDC" w:rsidRPr="00DE3845">
        <w:tc>
          <w:tcPr>
            <w:tcW w:w="380" w:type="pct"/>
            <w:shd w:val="clear" w:color="auto" w:fill="E6E6E6"/>
          </w:tcPr>
          <w:p w:rsidR="00D12EDC" w:rsidRPr="00DE3845" w:rsidRDefault="00D12EDC" w:rsidP="00A824B1">
            <w:pPr>
              <w:spacing w:after="0" w:line="240" w:lineRule="auto"/>
              <w:rPr>
                <w:rFonts w:ascii="Arial Narrow" w:hAnsi="Arial Narrow" w:cs="Arial"/>
                <w:b/>
                <w:sz w:val="20"/>
              </w:rPr>
            </w:pPr>
            <w:r w:rsidRPr="00DE3845">
              <w:rPr>
                <w:rFonts w:ascii="Arial Narrow" w:hAnsi="Arial Narrow" w:cs="Arial"/>
                <w:b/>
                <w:sz w:val="20"/>
              </w:rPr>
              <w:t>2011</w:t>
            </w:r>
          </w:p>
        </w:tc>
        <w:tc>
          <w:tcPr>
            <w:tcW w:w="1638" w:type="pct"/>
          </w:tcPr>
          <w:p w:rsidR="00D12EDC" w:rsidRPr="00DE3845" w:rsidRDefault="00D12EDC" w:rsidP="00A824B1">
            <w:pPr>
              <w:spacing w:after="0" w:line="240" w:lineRule="auto"/>
              <w:rPr>
                <w:rFonts w:ascii="Arial Narrow" w:hAnsi="Arial Narrow" w:cs="Arial"/>
                <w:b/>
                <w:sz w:val="20"/>
              </w:rPr>
            </w:pPr>
            <w:r w:rsidRPr="00DE3845">
              <w:rPr>
                <w:rFonts w:ascii="Arial Narrow" w:hAnsi="Arial Narrow" w:cs="Arial"/>
                <w:b/>
                <w:sz w:val="20"/>
              </w:rPr>
              <w:t xml:space="preserve">Health and Family Life Education </w:t>
            </w:r>
          </w:p>
          <w:p w:rsidR="00D12EDC" w:rsidRPr="00DE3845" w:rsidRDefault="00D12EDC" w:rsidP="00A824B1">
            <w:pPr>
              <w:spacing w:after="0" w:line="240" w:lineRule="auto"/>
              <w:rPr>
                <w:rFonts w:ascii="Arial Narrow" w:hAnsi="Arial Narrow" w:cs="Arial"/>
                <w:b/>
                <w:sz w:val="20"/>
              </w:rPr>
            </w:pPr>
            <w:r w:rsidRPr="00DE3845">
              <w:rPr>
                <w:rFonts w:ascii="Arial Narrow" w:hAnsi="Arial Narrow" w:cs="Arial"/>
                <w:sz w:val="20"/>
              </w:rPr>
              <w:t>(1) What is HFLE? The benefits of HFLE to both school and community</w:t>
            </w:r>
          </w:p>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(2) Life Skills development</w:t>
            </w:r>
          </w:p>
        </w:tc>
        <w:tc>
          <w:tcPr>
            <w:tcW w:w="951" w:type="pct"/>
            <w:shd w:val="clear" w:color="auto" w:fill="E6E6E6"/>
          </w:tcPr>
          <w:p w:rsidR="00D12EDC" w:rsidRPr="00667C43" w:rsidRDefault="00D12EDC" w:rsidP="00A824B1">
            <w:pPr>
              <w:spacing w:after="0" w:line="240" w:lineRule="auto"/>
              <w:rPr>
                <w:rFonts w:ascii="Arial Narrow" w:hAnsi="Arial Narrow" w:cs="Arial"/>
                <w:sz w:val="20"/>
                <w:lang w:val="fr-FR"/>
              </w:rPr>
            </w:pPr>
            <w:r w:rsidRPr="00667C43">
              <w:rPr>
                <w:rFonts w:ascii="Arial Narrow" w:hAnsi="Arial Narrow" w:cs="Arial"/>
                <w:sz w:val="20"/>
                <w:lang w:val="fr-FR"/>
              </w:rPr>
              <w:t xml:space="preserve">Esther </w:t>
            </w:r>
            <w:proofErr w:type="spellStart"/>
            <w:r w:rsidRPr="00667C43">
              <w:rPr>
                <w:rFonts w:ascii="Arial Narrow" w:hAnsi="Arial Narrow" w:cs="Arial"/>
                <w:sz w:val="20"/>
                <w:lang w:val="fr-FR"/>
              </w:rPr>
              <w:t>Utoh</w:t>
            </w:r>
            <w:proofErr w:type="spellEnd"/>
            <w:r w:rsidRPr="00667C43">
              <w:rPr>
                <w:rFonts w:ascii="Arial Narrow" w:hAnsi="Arial Narrow" w:cs="Arial"/>
                <w:sz w:val="20"/>
                <w:lang w:val="fr-FR"/>
              </w:rPr>
              <w:t xml:space="preserve"> (CPCE </w:t>
            </w:r>
            <w:proofErr w:type="spellStart"/>
            <w:r w:rsidRPr="00667C43">
              <w:rPr>
                <w:rFonts w:ascii="Arial Narrow" w:hAnsi="Arial Narrow" w:cs="Arial"/>
                <w:sz w:val="20"/>
                <w:lang w:val="fr-FR"/>
              </w:rPr>
              <w:t>Lecturer</w:t>
            </w:r>
            <w:proofErr w:type="spellEnd"/>
            <w:r w:rsidRPr="00667C43">
              <w:rPr>
                <w:rFonts w:ascii="Arial Narrow" w:hAnsi="Arial Narrow" w:cs="Arial"/>
                <w:sz w:val="20"/>
                <w:lang w:val="fr-FR"/>
              </w:rPr>
              <w:t>).</w:t>
            </w:r>
          </w:p>
          <w:p w:rsidR="00D12EDC" w:rsidRPr="00667C43" w:rsidRDefault="00D12EDC" w:rsidP="00A824B1">
            <w:pPr>
              <w:spacing w:after="0" w:line="240" w:lineRule="auto"/>
              <w:rPr>
                <w:rFonts w:ascii="Arial Narrow" w:hAnsi="Arial Narrow" w:cs="Arial"/>
                <w:sz w:val="20"/>
                <w:lang w:val="fr-FR"/>
              </w:rPr>
            </w:pPr>
            <w:r w:rsidRPr="00667C43">
              <w:rPr>
                <w:rFonts w:ascii="Arial Narrow" w:hAnsi="Arial Narrow" w:cs="Arial"/>
                <w:sz w:val="20"/>
                <w:lang w:val="fr-FR"/>
              </w:rPr>
              <w:t xml:space="preserve">Lorna Mc </w:t>
            </w:r>
            <w:proofErr w:type="spellStart"/>
            <w:r w:rsidRPr="00667C43">
              <w:rPr>
                <w:rFonts w:ascii="Arial Narrow" w:hAnsi="Arial Narrow" w:cs="Arial"/>
                <w:sz w:val="20"/>
                <w:lang w:val="fr-FR"/>
              </w:rPr>
              <w:t>Pherson</w:t>
            </w:r>
            <w:proofErr w:type="spellEnd"/>
          </w:p>
          <w:p w:rsidR="00D12EDC" w:rsidRPr="00667C43" w:rsidRDefault="00D12EDC" w:rsidP="00A824B1">
            <w:pPr>
              <w:spacing w:after="0" w:line="240" w:lineRule="auto"/>
              <w:rPr>
                <w:rFonts w:ascii="Arial Narrow" w:hAnsi="Arial Narrow" w:cs="Arial"/>
                <w:sz w:val="20"/>
                <w:lang w:val="fr-FR"/>
              </w:rPr>
            </w:pPr>
            <w:r w:rsidRPr="00667C43">
              <w:rPr>
                <w:rFonts w:ascii="Arial Narrow" w:hAnsi="Arial Narrow" w:cs="Arial"/>
                <w:sz w:val="20"/>
                <w:lang w:val="fr-FR"/>
              </w:rPr>
              <w:t>Consultant.</w:t>
            </w:r>
          </w:p>
          <w:p w:rsidR="00D12EDC" w:rsidRPr="00667C43" w:rsidRDefault="00D12EDC" w:rsidP="00A824B1">
            <w:pPr>
              <w:spacing w:after="0" w:line="240" w:lineRule="auto"/>
              <w:rPr>
                <w:rFonts w:ascii="Arial Narrow" w:hAnsi="Arial Narrow" w:cs="Arial"/>
                <w:sz w:val="20"/>
                <w:lang w:val="fr-FR"/>
              </w:rPr>
            </w:pPr>
            <w:r w:rsidRPr="00667C43">
              <w:rPr>
                <w:rFonts w:ascii="Arial Narrow" w:hAnsi="Arial Narrow" w:cs="Arial"/>
                <w:sz w:val="20"/>
                <w:lang w:val="fr-FR"/>
              </w:rPr>
              <w:t>Dr. Sarah Gordon</w:t>
            </w:r>
          </w:p>
          <w:p w:rsidR="00D12EDC" w:rsidRPr="00667C43" w:rsidRDefault="00D12EDC" w:rsidP="00A824B1">
            <w:pPr>
              <w:spacing w:after="0" w:line="240" w:lineRule="auto"/>
              <w:rPr>
                <w:rFonts w:ascii="Arial Narrow" w:hAnsi="Arial Narrow" w:cs="Arial"/>
                <w:sz w:val="20"/>
                <w:lang w:val="fr-FR"/>
              </w:rPr>
            </w:pPr>
            <w:r w:rsidRPr="00667C43">
              <w:rPr>
                <w:rFonts w:ascii="Arial Narrow" w:hAnsi="Arial Narrow" w:cs="Arial"/>
                <w:sz w:val="20"/>
                <w:lang w:val="fr-FR"/>
              </w:rPr>
              <w:t>Donna Chapman DCEO -</w:t>
            </w:r>
            <w:proofErr w:type="spellStart"/>
            <w:r w:rsidRPr="00667C43">
              <w:rPr>
                <w:rFonts w:ascii="Arial Narrow" w:hAnsi="Arial Narrow" w:cs="Arial"/>
                <w:sz w:val="20"/>
                <w:lang w:val="fr-FR"/>
              </w:rPr>
              <w:t>Admin</w:t>
            </w:r>
            <w:proofErr w:type="spellEnd"/>
          </w:p>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Colleen King-Cameron</w:t>
            </w:r>
          </w:p>
        </w:tc>
        <w:tc>
          <w:tcPr>
            <w:tcW w:w="687" w:type="pct"/>
          </w:tcPr>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 xml:space="preserve">Training of Teachers </w:t>
            </w:r>
          </w:p>
        </w:tc>
        <w:tc>
          <w:tcPr>
            <w:tcW w:w="581" w:type="pct"/>
            <w:shd w:val="clear" w:color="auto" w:fill="E6E6E6"/>
          </w:tcPr>
          <w:p w:rsidR="00D12EDC" w:rsidRPr="00DE3845" w:rsidRDefault="00D12EDC" w:rsidP="00A824B1">
            <w:pPr>
              <w:rPr>
                <w:rFonts w:ascii="Arial Narrow" w:hAnsi="Arial Narrow" w:cs="Arial"/>
                <w:sz w:val="20"/>
              </w:rPr>
            </w:pPr>
            <w:r w:rsidRPr="00DE3845">
              <w:rPr>
                <w:rFonts w:ascii="Arial Narrow" w:hAnsi="Arial Narrow" w:cs="Arial"/>
                <w:sz w:val="20"/>
              </w:rPr>
              <w:t xml:space="preserve">5 days </w:t>
            </w:r>
          </w:p>
          <w:p w:rsidR="00D12EDC" w:rsidRPr="00DE3845" w:rsidRDefault="00D12EDC" w:rsidP="00A824B1">
            <w:pPr>
              <w:rPr>
                <w:rFonts w:ascii="Arial Narrow" w:hAnsi="Arial Narrow" w:cs="Arial"/>
                <w:sz w:val="20"/>
              </w:rPr>
            </w:pPr>
          </w:p>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3days</w:t>
            </w:r>
          </w:p>
        </w:tc>
        <w:tc>
          <w:tcPr>
            <w:tcW w:w="762" w:type="pct"/>
          </w:tcPr>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75 persons</w:t>
            </w:r>
          </w:p>
        </w:tc>
      </w:tr>
      <w:tr w:rsidR="00D12EDC" w:rsidRPr="00DE3845">
        <w:tc>
          <w:tcPr>
            <w:tcW w:w="380" w:type="pct"/>
            <w:shd w:val="clear" w:color="auto" w:fill="E6E6E6"/>
          </w:tcPr>
          <w:p w:rsidR="00D12EDC" w:rsidRPr="00DE3845" w:rsidRDefault="00D12EDC" w:rsidP="00A824B1">
            <w:pPr>
              <w:spacing w:after="0" w:line="240" w:lineRule="auto"/>
              <w:rPr>
                <w:rFonts w:ascii="Arial Narrow" w:hAnsi="Arial Narrow" w:cs="Arial"/>
                <w:b/>
                <w:sz w:val="20"/>
              </w:rPr>
            </w:pPr>
            <w:r w:rsidRPr="00DE3845">
              <w:rPr>
                <w:rFonts w:ascii="Arial Narrow" w:hAnsi="Arial Narrow" w:cs="Arial"/>
                <w:b/>
                <w:sz w:val="20"/>
              </w:rPr>
              <w:t>2012</w:t>
            </w:r>
          </w:p>
        </w:tc>
        <w:tc>
          <w:tcPr>
            <w:tcW w:w="1638" w:type="pct"/>
          </w:tcPr>
          <w:p w:rsidR="00D12EDC" w:rsidRPr="00DE3845" w:rsidRDefault="00D12EDC" w:rsidP="00A824B1">
            <w:pPr>
              <w:spacing w:after="0" w:line="240" w:lineRule="auto"/>
              <w:rPr>
                <w:rFonts w:ascii="Arial Narrow" w:hAnsi="Arial Narrow" w:cs="Arial"/>
                <w:b/>
                <w:sz w:val="20"/>
              </w:rPr>
            </w:pPr>
            <w:r w:rsidRPr="00DE3845">
              <w:rPr>
                <w:rFonts w:ascii="Arial Narrow" w:hAnsi="Arial Narrow" w:cs="Arial"/>
                <w:b/>
                <w:sz w:val="20"/>
              </w:rPr>
              <w:t xml:space="preserve">Health and Family Life Education </w:t>
            </w:r>
          </w:p>
          <w:p w:rsidR="00D12EDC" w:rsidRPr="00DE3845" w:rsidRDefault="00D12EDC" w:rsidP="00A824B1">
            <w:pPr>
              <w:spacing w:after="0" w:line="240" w:lineRule="auto"/>
              <w:rPr>
                <w:rFonts w:ascii="Arial Narrow" w:hAnsi="Arial Narrow" w:cs="Arial"/>
                <w:b/>
                <w:sz w:val="20"/>
              </w:rPr>
            </w:pPr>
            <w:r w:rsidRPr="00DE3845">
              <w:rPr>
                <w:rFonts w:ascii="Arial Narrow" w:hAnsi="Arial Narrow" w:cs="Arial"/>
                <w:sz w:val="20"/>
              </w:rPr>
              <w:t>(1) What is HFLE? The benefits of HFLE to both school and community</w:t>
            </w:r>
          </w:p>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(2) Life Skills development</w:t>
            </w:r>
          </w:p>
        </w:tc>
        <w:tc>
          <w:tcPr>
            <w:tcW w:w="951" w:type="pct"/>
            <w:shd w:val="clear" w:color="auto" w:fill="E6E6E6"/>
          </w:tcPr>
          <w:p w:rsidR="00D12EDC" w:rsidRPr="00667C43" w:rsidRDefault="00D12EDC" w:rsidP="00A824B1">
            <w:pPr>
              <w:spacing w:after="0" w:line="240" w:lineRule="auto"/>
              <w:rPr>
                <w:rFonts w:ascii="Arial Narrow" w:hAnsi="Arial Narrow" w:cs="Arial"/>
                <w:sz w:val="20"/>
                <w:lang w:val="fr-FR"/>
              </w:rPr>
            </w:pPr>
            <w:r w:rsidRPr="00667C43">
              <w:rPr>
                <w:rFonts w:ascii="Arial Narrow" w:hAnsi="Arial Narrow" w:cs="Arial"/>
                <w:sz w:val="20"/>
                <w:lang w:val="fr-FR"/>
              </w:rPr>
              <w:t xml:space="preserve">Esther </w:t>
            </w:r>
            <w:proofErr w:type="spellStart"/>
            <w:r w:rsidRPr="00667C43">
              <w:rPr>
                <w:rFonts w:ascii="Arial Narrow" w:hAnsi="Arial Narrow" w:cs="Arial"/>
                <w:sz w:val="20"/>
                <w:lang w:val="fr-FR"/>
              </w:rPr>
              <w:t>Utoh-Lecturer</w:t>
            </w:r>
            <w:proofErr w:type="spellEnd"/>
          </w:p>
          <w:p w:rsidR="00D12EDC" w:rsidRPr="00667C43" w:rsidRDefault="00D12EDC" w:rsidP="00A824B1">
            <w:pPr>
              <w:spacing w:after="0" w:line="240" w:lineRule="auto"/>
              <w:rPr>
                <w:rFonts w:ascii="Arial Narrow" w:hAnsi="Arial Narrow" w:cs="Arial"/>
                <w:sz w:val="20"/>
                <w:lang w:val="fr-FR"/>
              </w:rPr>
            </w:pPr>
            <w:r w:rsidRPr="00667C43">
              <w:rPr>
                <w:rFonts w:ascii="Arial Narrow" w:hAnsi="Arial Narrow" w:cs="Arial"/>
                <w:sz w:val="20"/>
                <w:lang w:val="fr-FR"/>
              </w:rPr>
              <w:t xml:space="preserve">Lorna Mc </w:t>
            </w:r>
            <w:proofErr w:type="spellStart"/>
            <w:r w:rsidRPr="00667C43">
              <w:rPr>
                <w:rFonts w:ascii="Arial Narrow" w:hAnsi="Arial Narrow" w:cs="Arial"/>
                <w:sz w:val="20"/>
                <w:lang w:val="fr-FR"/>
              </w:rPr>
              <w:t>Pherson</w:t>
            </w:r>
            <w:proofErr w:type="spellEnd"/>
          </w:p>
          <w:p w:rsidR="00D12EDC" w:rsidRPr="00667C43" w:rsidRDefault="00D12EDC" w:rsidP="00A824B1">
            <w:pPr>
              <w:spacing w:after="0" w:line="240" w:lineRule="auto"/>
              <w:rPr>
                <w:rFonts w:ascii="Arial Narrow" w:hAnsi="Arial Narrow" w:cs="Arial"/>
                <w:sz w:val="20"/>
                <w:lang w:val="fr-FR"/>
              </w:rPr>
            </w:pPr>
            <w:r w:rsidRPr="00667C43">
              <w:rPr>
                <w:rFonts w:ascii="Arial Narrow" w:hAnsi="Arial Narrow" w:cs="Arial"/>
                <w:sz w:val="20"/>
                <w:lang w:val="fr-FR"/>
              </w:rPr>
              <w:t>Consultant</w:t>
            </w:r>
          </w:p>
          <w:p w:rsidR="00D12EDC" w:rsidRPr="00667C43" w:rsidRDefault="00D12EDC" w:rsidP="00A824B1">
            <w:pPr>
              <w:spacing w:after="0" w:line="240" w:lineRule="auto"/>
              <w:rPr>
                <w:rFonts w:ascii="Arial Narrow" w:hAnsi="Arial Narrow" w:cs="Arial"/>
                <w:sz w:val="20"/>
                <w:lang w:val="fr-FR"/>
              </w:rPr>
            </w:pPr>
            <w:r w:rsidRPr="00667C43">
              <w:rPr>
                <w:rFonts w:ascii="Arial Narrow" w:hAnsi="Arial Narrow" w:cs="Arial"/>
                <w:sz w:val="20"/>
                <w:lang w:val="fr-FR"/>
              </w:rPr>
              <w:t>Dr. Sarah Gordon</w:t>
            </w:r>
          </w:p>
          <w:p w:rsidR="00D12EDC" w:rsidRPr="00667C43" w:rsidRDefault="00D12EDC" w:rsidP="00A824B1">
            <w:pPr>
              <w:spacing w:after="0" w:line="240" w:lineRule="auto"/>
              <w:rPr>
                <w:rFonts w:ascii="Arial Narrow" w:hAnsi="Arial Narrow" w:cs="Arial"/>
                <w:sz w:val="20"/>
                <w:lang w:val="fr-FR"/>
              </w:rPr>
            </w:pPr>
            <w:r w:rsidRPr="00667C43">
              <w:rPr>
                <w:rFonts w:ascii="Arial Narrow" w:hAnsi="Arial Narrow" w:cs="Arial"/>
                <w:sz w:val="20"/>
                <w:lang w:val="fr-FR"/>
              </w:rPr>
              <w:t>Donna Chapman DCEO -</w:t>
            </w:r>
            <w:proofErr w:type="spellStart"/>
            <w:r w:rsidRPr="00667C43">
              <w:rPr>
                <w:rFonts w:ascii="Arial Narrow" w:hAnsi="Arial Narrow" w:cs="Arial"/>
                <w:sz w:val="20"/>
                <w:lang w:val="fr-FR"/>
              </w:rPr>
              <w:t>Admin</w:t>
            </w:r>
            <w:proofErr w:type="spellEnd"/>
          </w:p>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Colleen King-Cameron</w:t>
            </w:r>
          </w:p>
        </w:tc>
        <w:tc>
          <w:tcPr>
            <w:tcW w:w="687" w:type="pct"/>
          </w:tcPr>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 xml:space="preserve">Training of Teachers </w:t>
            </w:r>
          </w:p>
        </w:tc>
        <w:tc>
          <w:tcPr>
            <w:tcW w:w="581" w:type="pct"/>
            <w:shd w:val="clear" w:color="auto" w:fill="E6E6E6"/>
          </w:tcPr>
          <w:p w:rsidR="00D12EDC" w:rsidRPr="00DE3845" w:rsidRDefault="00D12EDC" w:rsidP="00A824B1">
            <w:pPr>
              <w:rPr>
                <w:rFonts w:ascii="Arial Narrow" w:hAnsi="Arial Narrow" w:cs="Arial"/>
                <w:sz w:val="20"/>
              </w:rPr>
            </w:pPr>
            <w:r w:rsidRPr="00DE3845">
              <w:rPr>
                <w:rFonts w:ascii="Arial Narrow" w:hAnsi="Arial Narrow" w:cs="Arial"/>
                <w:sz w:val="20"/>
              </w:rPr>
              <w:t>5days</w:t>
            </w:r>
          </w:p>
          <w:p w:rsidR="00D12EDC" w:rsidRPr="00DE3845" w:rsidRDefault="00D12EDC" w:rsidP="00A824B1">
            <w:pPr>
              <w:rPr>
                <w:rFonts w:ascii="Arial Narrow" w:hAnsi="Arial Narrow" w:cs="Arial"/>
                <w:sz w:val="20"/>
              </w:rPr>
            </w:pPr>
          </w:p>
          <w:p w:rsidR="00D12EDC" w:rsidRPr="00DE3845" w:rsidRDefault="00D12EDC" w:rsidP="00A824B1">
            <w:pPr>
              <w:rPr>
                <w:rFonts w:ascii="Arial Narrow" w:hAnsi="Arial Narrow" w:cs="Arial"/>
                <w:sz w:val="20"/>
              </w:rPr>
            </w:pPr>
            <w:r w:rsidRPr="00DE3845">
              <w:rPr>
                <w:rFonts w:ascii="Arial Narrow" w:hAnsi="Arial Narrow" w:cs="Arial"/>
                <w:sz w:val="20"/>
              </w:rPr>
              <w:t>3 days</w:t>
            </w:r>
          </w:p>
          <w:p w:rsidR="00D12EDC" w:rsidRPr="00DE3845" w:rsidRDefault="00D12EDC" w:rsidP="00A824B1">
            <w:pPr>
              <w:pStyle w:val="ListParagraph"/>
              <w:ind w:left="780"/>
              <w:rPr>
                <w:rFonts w:ascii="Arial Narrow" w:hAnsi="Arial Narrow" w:cs="Arial"/>
                <w:sz w:val="20"/>
              </w:rPr>
            </w:pPr>
          </w:p>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3 days</w:t>
            </w:r>
          </w:p>
        </w:tc>
        <w:tc>
          <w:tcPr>
            <w:tcW w:w="762" w:type="pct"/>
          </w:tcPr>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98 persons</w:t>
            </w:r>
          </w:p>
        </w:tc>
      </w:tr>
      <w:tr w:rsidR="00D12EDC" w:rsidRPr="00DE3845">
        <w:tc>
          <w:tcPr>
            <w:tcW w:w="380" w:type="pct"/>
            <w:shd w:val="clear" w:color="auto" w:fill="E6E6E6"/>
          </w:tcPr>
          <w:p w:rsidR="00D12EDC" w:rsidRPr="00DE3845" w:rsidRDefault="00D12EDC" w:rsidP="00A824B1">
            <w:pPr>
              <w:spacing w:after="0" w:line="240" w:lineRule="auto"/>
              <w:rPr>
                <w:rFonts w:ascii="Arial Narrow" w:hAnsi="Arial Narrow" w:cs="Arial"/>
                <w:b/>
                <w:sz w:val="20"/>
              </w:rPr>
            </w:pPr>
            <w:r w:rsidRPr="00DE3845">
              <w:rPr>
                <w:rFonts w:ascii="Arial Narrow" w:hAnsi="Arial Narrow" w:cs="Arial"/>
                <w:b/>
                <w:sz w:val="20"/>
              </w:rPr>
              <w:t>2013</w:t>
            </w:r>
          </w:p>
        </w:tc>
        <w:tc>
          <w:tcPr>
            <w:tcW w:w="1638" w:type="pct"/>
          </w:tcPr>
          <w:p w:rsidR="00D12EDC" w:rsidRPr="00DE3845" w:rsidRDefault="00D12EDC" w:rsidP="00A824B1">
            <w:pPr>
              <w:spacing w:after="0" w:line="240" w:lineRule="auto"/>
              <w:rPr>
                <w:rFonts w:ascii="Arial Narrow" w:hAnsi="Arial Narrow" w:cs="Arial"/>
                <w:b/>
                <w:sz w:val="20"/>
              </w:rPr>
            </w:pPr>
            <w:r w:rsidRPr="00DE3845">
              <w:rPr>
                <w:rFonts w:ascii="Arial Narrow" w:hAnsi="Arial Narrow" w:cs="Arial"/>
                <w:b/>
                <w:sz w:val="20"/>
              </w:rPr>
              <w:t xml:space="preserve">Health and Family Life Education </w:t>
            </w:r>
          </w:p>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(1) What is HFLE? The benefits of HFLE to both school and community</w:t>
            </w:r>
          </w:p>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(2) Life skills development</w:t>
            </w:r>
          </w:p>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(3) Day 1 – Understanding Life Skills, Day 2 – Using Life Skills, Practice and presentation of HFLE Units</w:t>
            </w:r>
          </w:p>
        </w:tc>
        <w:tc>
          <w:tcPr>
            <w:tcW w:w="951" w:type="pct"/>
            <w:shd w:val="clear" w:color="auto" w:fill="E6E6E6"/>
          </w:tcPr>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Dr Sarah Gordon</w:t>
            </w:r>
          </w:p>
        </w:tc>
        <w:tc>
          <w:tcPr>
            <w:tcW w:w="687" w:type="pct"/>
          </w:tcPr>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 xml:space="preserve">Training of Teachers </w:t>
            </w:r>
          </w:p>
        </w:tc>
        <w:tc>
          <w:tcPr>
            <w:tcW w:w="581" w:type="pct"/>
            <w:shd w:val="clear" w:color="auto" w:fill="E6E6E6"/>
          </w:tcPr>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3 days</w:t>
            </w:r>
          </w:p>
        </w:tc>
        <w:tc>
          <w:tcPr>
            <w:tcW w:w="762" w:type="pct"/>
          </w:tcPr>
          <w:p w:rsidR="00D12EDC" w:rsidRPr="00DE3845" w:rsidRDefault="00D12EDC" w:rsidP="00A824B1">
            <w:pPr>
              <w:spacing w:after="0" w:line="240" w:lineRule="auto"/>
              <w:rPr>
                <w:rFonts w:ascii="Arial Narrow" w:hAnsi="Arial Narrow" w:cs="Arial"/>
                <w:sz w:val="20"/>
              </w:rPr>
            </w:pPr>
            <w:r w:rsidRPr="00DE3845">
              <w:rPr>
                <w:rFonts w:ascii="Arial Narrow" w:hAnsi="Arial Narrow" w:cs="Arial"/>
                <w:sz w:val="20"/>
              </w:rPr>
              <w:t>14 persons</w:t>
            </w:r>
          </w:p>
        </w:tc>
      </w:tr>
    </w:tbl>
    <w:p w:rsidR="00D12EDC" w:rsidRPr="00281666" w:rsidRDefault="00D12EDC" w:rsidP="00D12EDC">
      <w:pPr>
        <w:spacing w:line="240" w:lineRule="auto"/>
        <w:jc w:val="both"/>
        <w:rPr>
          <w:rFonts w:ascii="Arial Narrow" w:hAnsi="Arial Narrow" w:cs="Arial"/>
          <w:b/>
          <w:sz w:val="20"/>
        </w:rPr>
      </w:pPr>
      <w:r w:rsidRPr="00DE3845">
        <w:rPr>
          <w:rFonts w:ascii="Arial Narrow" w:hAnsi="Arial Narrow" w:cs="Arial"/>
          <w:b/>
          <w:sz w:val="20"/>
        </w:rPr>
        <w:t>* This list does not include regional training that was provided</w:t>
      </w:r>
    </w:p>
    <w:p w:rsidR="00D12EDC" w:rsidRPr="00DE3845" w:rsidRDefault="00E06F36" w:rsidP="00D12EDC">
      <w:pPr>
        <w:spacing w:after="0" w:line="240" w:lineRule="auto"/>
        <w:jc w:val="both"/>
        <w:rPr>
          <w:rFonts w:ascii="Arial Narrow" w:hAnsi="Arial Narrow"/>
          <w:sz w:val="24"/>
          <w:szCs w:val="20"/>
        </w:rPr>
      </w:pPr>
      <w:r>
        <w:rPr>
          <w:rFonts w:ascii="Arial Narrow" w:hAnsi="Arial Narrow"/>
          <w:sz w:val="24"/>
          <w:szCs w:val="20"/>
        </w:rPr>
        <w:t>A</w:t>
      </w:r>
      <w:r w:rsidR="00D12EDC" w:rsidRPr="00DE3845">
        <w:rPr>
          <w:rFonts w:ascii="Arial Narrow" w:hAnsi="Arial Narrow"/>
          <w:sz w:val="24"/>
          <w:szCs w:val="20"/>
        </w:rPr>
        <w:t xml:space="preserve"> significant number of teachers </w:t>
      </w:r>
      <w:r>
        <w:rPr>
          <w:rFonts w:ascii="Arial Narrow" w:hAnsi="Arial Narrow"/>
          <w:sz w:val="24"/>
          <w:szCs w:val="20"/>
        </w:rPr>
        <w:t xml:space="preserve">of </w:t>
      </w:r>
      <w:r w:rsidR="00D12EDC" w:rsidRPr="00DE3845">
        <w:rPr>
          <w:rFonts w:ascii="Arial Narrow" w:hAnsi="Arial Narrow"/>
          <w:sz w:val="24"/>
          <w:szCs w:val="20"/>
        </w:rPr>
        <w:t>HFLE reported that they had not been trained</w:t>
      </w:r>
      <w:r>
        <w:rPr>
          <w:rFonts w:ascii="Arial Narrow" w:hAnsi="Arial Narrow"/>
          <w:sz w:val="24"/>
          <w:szCs w:val="20"/>
        </w:rPr>
        <w:t>.  However</w:t>
      </w:r>
      <w:r w:rsidR="00D12EDC" w:rsidRPr="00DE3845">
        <w:rPr>
          <w:rFonts w:ascii="Arial Narrow" w:hAnsi="Arial Narrow"/>
          <w:sz w:val="24"/>
          <w:szCs w:val="20"/>
        </w:rPr>
        <w:t xml:space="preserve">, </w:t>
      </w:r>
      <w:r>
        <w:rPr>
          <w:rFonts w:ascii="Arial Narrow" w:hAnsi="Arial Narrow"/>
          <w:sz w:val="24"/>
          <w:szCs w:val="20"/>
        </w:rPr>
        <w:t xml:space="preserve">this </w:t>
      </w:r>
      <w:r w:rsidR="00D12EDC" w:rsidRPr="00DE3845">
        <w:rPr>
          <w:rFonts w:ascii="Arial Narrow" w:hAnsi="Arial Narrow"/>
          <w:sz w:val="24"/>
          <w:szCs w:val="20"/>
        </w:rPr>
        <w:t>can be attributed to high staff turnover, new teachers being introduced in</w:t>
      </w:r>
      <w:r w:rsidR="00D12EDC">
        <w:rPr>
          <w:rFonts w:ascii="Arial Narrow" w:hAnsi="Arial Narrow"/>
          <w:sz w:val="24"/>
          <w:szCs w:val="20"/>
        </w:rPr>
        <w:t>to</w:t>
      </w:r>
      <w:r w:rsidR="00D12EDC" w:rsidRPr="00DE3845">
        <w:rPr>
          <w:rFonts w:ascii="Arial Narrow" w:hAnsi="Arial Narrow"/>
          <w:sz w:val="24"/>
          <w:szCs w:val="20"/>
        </w:rPr>
        <w:t xml:space="preserve"> the system and the fact that although several teachers might be identified to </w:t>
      </w:r>
      <w:r w:rsidR="00D12EDC">
        <w:rPr>
          <w:rFonts w:ascii="Arial Narrow" w:hAnsi="Arial Narrow"/>
          <w:sz w:val="24"/>
          <w:szCs w:val="20"/>
        </w:rPr>
        <w:t>teach HFLE a much smaller number</w:t>
      </w:r>
      <w:r w:rsidR="00D12EDC" w:rsidRPr="00DE3845">
        <w:rPr>
          <w:rFonts w:ascii="Arial Narrow" w:hAnsi="Arial Narrow"/>
          <w:sz w:val="24"/>
          <w:szCs w:val="20"/>
        </w:rPr>
        <w:t>, usually 1-2 would receive training</w:t>
      </w:r>
      <w:r w:rsidR="00D12EDC">
        <w:rPr>
          <w:rStyle w:val="FootnoteReference"/>
          <w:rFonts w:ascii="Arial Narrow" w:hAnsi="Arial Narrow"/>
          <w:sz w:val="24"/>
          <w:szCs w:val="20"/>
        </w:rPr>
        <w:footnoteReference w:id="40"/>
      </w:r>
      <w:r w:rsidR="00D12EDC" w:rsidRPr="00DE3845">
        <w:rPr>
          <w:rFonts w:ascii="Arial Narrow" w:hAnsi="Arial Narrow"/>
          <w:sz w:val="24"/>
          <w:szCs w:val="20"/>
        </w:rPr>
        <w:t xml:space="preserve">. It was also evident that this lack of training was </w:t>
      </w:r>
      <w:r w:rsidR="00D12EDC" w:rsidRPr="00DE3845">
        <w:rPr>
          <w:rFonts w:ascii="Arial Narrow" w:hAnsi="Arial Narrow"/>
          <w:sz w:val="24"/>
          <w:szCs w:val="20"/>
        </w:rPr>
        <w:lastRenderedPageBreak/>
        <w:t>directly impacting the quality of H</w:t>
      </w:r>
      <w:r w:rsidR="00D12EDC">
        <w:rPr>
          <w:rFonts w:ascii="Arial Narrow" w:hAnsi="Arial Narrow"/>
          <w:sz w:val="24"/>
          <w:szCs w:val="20"/>
        </w:rPr>
        <w:t>FLE delivery. F</w:t>
      </w:r>
      <w:r w:rsidR="00D12EDC" w:rsidRPr="00DE3845">
        <w:rPr>
          <w:rFonts w:ascii="Arial Narrow" w:hAnsi="Arial Narrow"/>
          <w:sz w:val="24"/>
          <w:szCs w:val="20"/>
        </w:rPr>
        <w:t>or example</w:t>
      </w:r>
      <w:r>
        <w:rPr>
          <w:rFonts w:ascii="Arial Narrow" w:hAnsi="Arial Narrow"/>
          <w:sz w:val="24"/>
          <w:szCs w:val="20"/>
        </w:rPr>
        <w:t>,</w:t>
      </w:r>
      <w:r w:rsidR="00D12EDC" w:rsidRPr="00DE3845">
        <w:rPr>
          <w:rFonts w:ascii="Arial Narrow" w:hAnsi="Arial Narrow"/>
          <w:sz w:val="24"/>
          <w:szCs w:val="20"/>
        </w:rPr>
        <w:t xml:space="preserve"> one teacher admitted that although she had been teaching HFLE since 2010, it was not until she attended a training workshop in 2012 that she realized that HFLE was skills centred and began to emphasize the skills aspect of the subject rather than the content which she had been doing up until then</w:t>
      </w:r>
      <w:r w:rsidR="00D12EDC">
        <w:rPr>
          <w:rStyle w:val="FootnoteReference"/>
          <w:rFonts w:ascii="Arial Narrow" w:hAnsi="Arial Narrow"/>
          <w:sz w:val="24"/>
          <w:szCs w:val="20"/>
        </w:rPr>
        <w:footnoteReference w:id="41"/>
      </w:r>
      <w:r w:rsidR="00D12EDC" w:rsidRPr="00DE3845">
        <w:rPr>
          <w:rFonts w:ascii="Arial Narrow" w:hAnsi="Arial Narrow"/>
          <w:sz w:val="24"/>
          <w:szCs w:val="20"/>
        </w:rPr>
        <w:t xml:space="preserve">. </w:t>
      </w:r>
    </w:p>
    <w:p w:rsidR="00D12EDC" w:rsidRPr="00DE3845" w:rsidRDefault="00D12EDC" w:rsidP="00D12EDC">
      <w:pPr>
        <w:spacing w:after="0" w:line="240" w:lineRule="auto"/>
        <w:jc w:val="both"/>
        <w:rPr>
          <w:rFonts w:ascii="Arial Narrow" w:hAnsi="Arial Narrow"/>
          <w:szCs w:val="20"/>
        </w:rPr>
      </w:pPr>
    </w:p>
    <w:p w:rsidR="00D12EDC" w:rsidRPr="00DE3845" w:rsidRDefault="00D12EDC" w:rsidP="00D12EDC">
      <w:pPr>
        <w:spacing w:after="0" w:line="240" w:lineRule="auto"/>
        <w:jc w:val="both"/>
        <w:rPr>
          <w:rFonts w:ascii="Arial Narrow" w:hAnsi="Arial Narrow"/>
          <w:szCs w:val="20"/>
        </w:rPr>
      </w:pPr>
      <w:r w:rsidRPr="00DE3845">
        <w:rPr>
          <w:rFonts w:ascii="Arial Narrow" w:hAnsi="Arial Narrow"/>
          <w:noProof/>
          <w:szCs w:val="20"/>
          <w:lang w:val="en-US" w:eastAsia="en-US"/>
        </w:rPr>
        <w:drawing>
          <wp:anchor distT="0" distB="0" distL="114300" distR="114300" simplePos="0" relativeHeight="251665408" behindDoc="0" locked="0" layoutInCell="1" allowOverlap="1">
            <wp:simplePos x="0" y="0"/>
            <wp:positionH relativeFrom="column">
              <wp:posOffset>0</wp:posOffset>
            </wp:positionH>
            <wp:positionV relativeFrom="paragraph">
              <wp:posOffset>73660</wp:posOffset>
            </wp:positionV>
            <wp:extent cx="3044190" cy="2048510"/>
            <wp:effectExtent l="0" t="0" r="0" b="0"/>
            <wp:wrapSquare wrapText="bothSides"/>
            <wp:docPr id="7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cstate="screen">
                      <a:extLst>
                        <a:ext uri="{28A0092B-C50C-407E-A947-70E740481C1C}">
                          <a14:useLocalDpi xmlns:a14="http://schemas.microsoft.com/office/drawing/2010/main"/>
                        </a:ext>
                      </a:extLst>
                    </a:blip>
                    <a:srcRect/>
                    <a:stretch>
                      <a:fillRect/>
                    </a:stretch>
                  </pic:blipFill>
                  <pic:spPr bwMode="auto">
                    <a:xfrm>
                      <a:off x="0" y="0"/>
                      <a:ext cx="3044190" cy="2048510"/>
                    </a:xfrm>
                    <a:prstGeom prst="rect">
                      <a:avLst/>
                    </a:prstGeom>
                    <a:noFill/>
                    <a:ln w="9525">
                      <a:noFill/>
                      <a:miter lim="800000"/>
                      <a:headEnd/>
                      <a:tailEnd/>
                    </a:ln>
                  </pic:spPr>
                </pic:pic>
              </a:graphicData>
            </a:graphic>
          </wp:anchor>
        </w:drawing>
      </w:r>
    </w:p>
    <w:p w:rsidR="00D12EDC" w:rsidRPr="00DE3845" w:rsidRDefault="00D12EDC" w:rsidP="00D12EDC">
      <w:pPr>
        <w:spacing w:after="0" w:line="240" w:lineRule="auto"/>
        <w:jc w:val="center"/>
        <w:rPr>
          <w:rFonts w:ascii="Arial Narrow" w:hAnsi="Arial Narrow"/>
          <w:szCs w:val="20"/>
        </w:rPr>
      </w:pPr>
    </w:p>
    <w:p w:rsidR="00D12EDC" w:rsidRPr="00DE3845" w:rsidRDefault="00610A83" w:rsidP="00D12EDC">
      <w:pPr>
        <w:spacing w:after="0" w:line="240" w:lineRule="auto"/>
        <w:jc w:val="both"/>
        <w:rPr>
          <w:rFonts w:ascii="Arial Narrow" w:hAnsi="Arial Narrow"/>
          <w:szCs w:val="20"/>
        </w:rPr>
      </w:pPr>
      <w:r>
        <w:rPr>
          <w:rFonts w:ascii="Arial Narrow" w:hAnsi="Arial Narrow"/>
          <w:noProof/>
          <w:szCs w:val="20"/>
          <w:lang w:val="en-US" w:eastAsia="en-US"/>
        </w:rPr>
        <mc:AlternateContent>
          <mc:Choice Requires="wps">
            <w:drawing>
              <wp:anchor distT="0" distB="0" distL="114300" distR="114300" simplePos="0" relativeHeight="251675648" behindDoc="0" locked="0" layoutInCell="1" allowOverlap="1">
                <wp:simplePos x="0" y="0"/>
                <wp:positionH relativeFrom="column">
                  <wp:posOffset>38100</wp:posOffset>
                </wp:positionH>
                <wp:positionV relativeFrom="paragraph">
                  <wp:posOffset>68580</wp:posOffset>
                </wp:positionV>
                <wp:extent cx="1819275" cy="1381125"/>
                <wp:effectExtent l="0" t="0" r="0" b="0"/>
                <wp:wrapTight wrapText="bothSides">
                  <wp:wrapPolygon edited="0">
                    <wp:start x="452" y="894"/>
                    <wp:lineTo x="452" y="20557"/>
                    <wp:lineTo x="20808" y="20557"/>
                    <wp:lineTo x="20808" y="894"/>
                    <wp:lineTo x="452" y="894"/>
                  </wp:wrapPolygon>
                </wp:wrapTight>
                <wp:docPr id="44"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138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67E8" w:rsidRPr="001A7241" w:rsidRDefault="00B467E8" w:rsidP="00D12EDC">
                            <w:pPr>
                              <w:pStyle w:val="Caption"/>
                              <w:rPr>
                                <w:color w:val="000000" w:themeColor="text1"/>
                                <w:sz w:val="20"/>
                              </w:rPr>
                            </w:pPr>
                            <w:bookmarkStart w:id="102" w:name="_Toc370967892"/>
                            <w:bookmarkStart w:id="103" w:name="_Toc371084799"/>
                            <w:bookmarkStart w:id="104" w:name="_Toc375603775"/>
                            <w:r w:rsidRPr="001A7241">
                              <w:rPr>
                                <w:color w:val="000000" w:themeColor="text1"/>
                                <w:sz w:val="20"/>
                              </w:rPr>
                              <w:t>Fifty-six (56%) of teachers from within HFLE schools said that they had not been trained as an HFLE teacher</w:t>
                            </w:r>
                            <w:bookmarkEnd w:id="102"/>
                            <w:bookmarkEnd w:id="103"/>
                            <w:bookmarkEnd w:id="104"/>
                            <w:r w:rsidRPr="001A7241">
                              <w:rPr>
                                <w:color w:val="000000" w:themeColor="text1"/>
                                <w:sz w:val="20"/>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42" type="#_x0000_t202" style="position:absolute;left:0;text-align:left;margin-left:3pt;margin-top:5.4pt;width:143.25pt;height:108.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" filled="f" stroked="f">
                <v:textbox inset=",7.2pt,,7.2pt">
                  <w:txbxContent>
                    <w:p w:rsidR="00B467E8" w:rsidRPr="001A7241" w:rsidRDefault="00B467E8" w:rsidP="00D12EDC">
                      <w:pPr>
                        <w:pStyle w:val="Caption"/>
                        <w:rPr>
                          <w:color w:val="000000" w:themeColor="text1"/>
                          <w:sz w:val="20"/>
                        </w:rPr>
                      </w:pPr>
                      <w:bookmarkStart w:id="105" w:name="_Toc370967892"/>
                      <w:bookmarkStart w:id="106" w:name="_Toc371084799"/>
                      <w:bookmarkStart w:id="107" w:name="_Toc375603775"/>
                      <w:r w:rsidRPr="001A7241">
                        <w:rPr>
                          <w:color w:val="000000" w:themeColor="text1"/>
                          <w:sz w:val="20"/>
                        </w:rPr>
                        <w:t>Fifty-six (56%) of teachers from within HFLE schools said that they had not been trained as an HFLE teacher</w:t>
                      </w:r>
                      <w:bookmarkEnd w:id="105"/>
                      <w:bookmarkEnd w:id="106"/>
                      <w:bookmarkEnd w:id="107"/>
                      <w:r w:rsidRPr="001A7241">
                        <w:rPr>
                          <w:color w:val="000000" w:themeColor="text1"/>
                          <w:sz w:val="20"/>
                        </w:rPr>
                        <w:t xml:space="preserve"> </w:t>
                      </w:r>
                    </w:p>
                  </w:txbxContent>
                </v:textbox>
                <w10:wrap type="tight"/>
              </v:shape>
            </w:pict>
          </mc:Fallback>
        </mc:AlternateContent>
      </w:r>
    </w:p>
    <w:p w:rsidR="00D12EDC" w:rsidRPr="00DE3845" w:rsidRDefault="00D12EDC" w:rsidP="00D12EDC">
      <w:pPr>
        <w:spacing w:after="0" w:line="240" w:lineRule="auto"/>
        <w:jc w:val="both"/>
        <w:rPr>
          <w:rFonts w:ascii="Arial Narrow" w:hAnsi="Arial Narrow"/>
          <w:szCs w:val="20"/>
        </w:rPr>
      </w:pPr>
    </w:p>
    <w:p w:rsidR="00D12EDC" w:rsidRPr="00DE3845" w:rsidRDefault="00D12EDC" w:rsidP="00D12EDC">
      <w:pPr>
        <w:spacing w:after="0" w:line="240" w:lineRule="auto"/>
        <w:jc w:val="both"/>
        <w:rPr>
          <w:rFonts w:ascii="Arial Narrow" w:hAnsi="Arial Narrow"/>
          <w:szCs w:val="20"/>
        </w:rPr>
      </w:pPr>
    </w:p>
    <w:p w:rsidR="00D12EDC" w:rsidRPr="00DE3845" w:rsidRDefault="00D12EDC" w:rsidP="00D12EDC">
      <w:pPr>
        <w:spacing w:after="0" w:line="240" w:lineRule="auto"/>
        <w:jc w:val="both"/>
        <w:rPr>
          <w:rFonts w:ascii="Arial Narrow" w:hAnsi="Arial Narrow"/>
          <w:szCs w:val="20"/>
        </w:rPr>
      </w:pPr>
    </w:p>
    <w:p w:rsidR="00D12EDC" w:rsidRPr="00DE3845" w:rsidRDefault="00D12EDC" w:rsidP="00D12EDC">
      <w:pPr>
        <w:spacing w:after="0" w:line="240" w:lineRule="auto"/>
        <w:jc w:val="both"/>
        <w:rPr>
          <w:rFonts w:ascii="Arial Narrow" w:hAnsi="Arial Narrow"/>
          <w:szCs w:val="20"/>
        </w:rPr>
      </w:pPr>
    </w:p>
    <w:p w:rsidR="00D12EDC" w:rsidRPr="00DE3845" w:rsidRDefault="00D12EDC" w:rsidP="00D12EDC">
      <w:pPr>
        <w:spacing w:after="0" w:line="240" w:lineRule="auto"/>
        <w:jc w:val="both"/>
        <w:rPr>
          <w:rFonts w:ascii="Arial Narrow" w:hAnsi="Arial Narrow"/>
          <w:szCs w:val="20"/>
        </w:rPr>
      </w:pPr>
    </w:p>
    <w:p w:rsidR="00D12EDC" w:rsidRPr="00DE3845" w:rsidRDefault="00D12EDC" w:rsidP="00D12EDC">
      <w:pPr>
        <w:spacing w:after="0" w:line="240" w:lineRule="auto"/>
        <w:jc w:val="both"/>
        <w:rPr>
          <w:rFonts w:ascii="Arial Narrow" w:hAnsi="Arial Narrow"/>
          <w:szCs w:val="20"/>
        </w:rPr>
      </w:pPr>
    </w:p>
    <w:p w:rsidR="00D12EDC" w:rsidRPr="00DE3845" w:rsidRDefault="00D12EDC" w:rsidP="00D12EDC">
      <w:pPr>
        <w:spacing w:after="0" w:line="240" w:lineRule="auto"/>
        <w:jc w:val="both"/>
        <w:rPr>
          <w:rFonts w:ascii="Arial Narrow" w:hAnsi="Arial Narrow"/>
          <w:szCs w:val="20"/>
        </w:rPr>
      </w:pPr>
    </w:p>
    <w:p w:rsidR="00D12EDC" w:rsidRPr="00DE3845" w:rsidRDefault="00D12EDC" w:rsidP="00D12EDC">
      <w:pPr>
        <w:spacing w:after="0" w:line="240" w:lineRule="auto"/>
        <w:jc w:val="both"/>
        <w:rPr>
          <w:rFonts w:ascii="Arial Narrow" w:hAnsi="Arial Narrow"/>
          <w:szCs w:val="20"/>
        </w:rPr>
      </w:pPr>
    </w:p>
    <w:p w:rsidR="00D12EDC" w:rsidRPr="00DE3845" w:rsidRDefault="00D12EDC" w:rsidP="00D12EDC">
      <w:pPr>
        <w:spacing w:after="0" w:line="240" w:lineRule="auto"/>
        <w:jc w:val="both"/>
        <w:rPr>
          <w:rFonts w:ascii="Arial Narrow" w:hAnsi="Arial Narrow"/>
          <w:szCs w:val="20"/>
        </w:rPr>
      </w:pPr>
    </w:p>
    <w:p w:rsidR="00D12EDC" w:rsidRPr="00DE3845" w:rsidRDefault="00D12EDC" w:rsidP="00D12EDC">
      <w:pPr>
        <w:spacing w:after="0" w:line="240" w:lineRule="auto"/>
        <w:jc w:val="both"/>
        <w:rPr>
          <w:rFonts w:ascii="Arial Narrow" w:hAnsi="Arial Narrow"/>
          <w:szCs w:val="20"/>
        </w:rPr>
      </w:pP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The programme’s success in being implemented efficiently also hinged on other factors such as:</w:t>
      </w:r>
    </w:p>
    <w:p w:rsidR="00D12EDC" w:rsidRPr="00DE3845" w:rsidRDefault="00D12EDC" w:rsidP="00D12EDC">
      <w:pPr>
        <w:pStyle w:val="ListParagraph"/>
        <w:numPr>
          <w:ilvl w:val="0"/>
          <w:numId w:val="21"/>
        </w:numPr>
        <w:spacing w:after="0" w:line="240" w:lineRule="auto"/>
        <w:jc w:val="both"/>
        <w:rPr>
          <w:rFonts w:ascii="Arial Narrow" w:hAnsi="Arial Narrow"/>
          <w:sz w:val="24"/>
          <w:szCs w:val="20"/>
        </w:rPr>
      </w:pPr>
      <w:r w:rsidRPr="00DE3845">
        <w:rPr>
          <w:rFonts w:ascii="Arial Narrow" w:hAnsi="Arial Narrow"/>
          <w:sz w:val="24"/>
          <w:szCs w:val="20"/>
        </w:rPr>
        <w:t>The receptiveness of students to HFLE and the use of methods;</w:t>
      </w:r>
    </w:p>
    <w:p w:rsidR="00D12EDC" w:rsidRPr="00DE3845" w:rsidRDefault="00D12EDC" w:rsidP="00D12EDC">
      <w:pPr>
        <w:pStyle w:val="ListParagraph"/>
        <w:numPr>
          <w:ilvl w:val="0"/>
          <w:numId w:val="21"/>
        </w:numPr>
        <w:spacing w:after="0" w:line="240" w:lineRule="auto"/>
        <w:jc w:val="both"/>
        <w:rPr>
          <w:rFonts w:ascii="Arial Narrow" w:hAnsi="Arial Narrow"/>
          <w:sz w:val="24"/>
          <w:szCs w:val="20"/>
        </w:rPr>
      </w:pPr>
      <w:r w:rsidRPr="00DE3845">
        <w:rPr>
          <w:rFonts w:ascii="Arial Narrow" w:hAnsi="Arial Narrow"/>
          <w:sz w:val="24"/>
          <w:szCs w:val="20"/>
        </w:rPr>
        <w:t xml:space="preserve">The fact that it was introduced through the school structure which is well equipped to manage and implement the programme and already had a history of having HFLE as part of the curriculum; </w:t>
      </w:r>
    </w:p>
    <w:p w:rsidR="00D12EDC" w:rsidRPr="00DE3845" w:rsidRDefault="00D12EDC" w:rsidP="00D12EDC">
      <w:pPr>
        <w:pStyle w:val="ListParagraph"/>
        <w:numPr>
          <w:ilvl w:val="0"/>
          <w:numId w:val="21"/>
        </w:numPr>
        <w:spacing w:after="0" w:line="240" w:lineRule="auto"/>
        <w:jc w:val="both"/>
        <w:rPr>
          <w:rFonts w:ascii="Arial Narrow" w:hAnsi="Arial Narrow"/>
          <w:sz w:val="24"/>
          <w:szCs w:val="20"/>
        </w:rPr>
      </w:pPr>
      <w:r w:rsidRPr="00DE3845">
        <w:rPr>
          <w:rFonts w:ascii="Arial Narrow" w:hAnsi="Arial Narrow"/>
          <w:sz w:val="24"/>
          <w:szCs w:val="20"/>
        </w:rPr>
        <w:t xml:space="preserve">The availability of resources to allow for a qualified HFLE Coordinator as well as for the development of materials including materials provided by NGOs such as </w:t>
      </w:r>
      <w:proofErr w:type="spellStart"/>
      <w:r w:rsidRPr="00DE3845">
        <w:rPr>
          <w:rFonts w:ascii="Arial Narrow" w:hAnsi="Arial Narrow"/>
          <w:sz w:val="24"/>
          <w:szCs w:val="20"/>
        </w:rPr>
        <w:t>Merundoi</w:t>
      </w:r>
      <w:proofErr w:type="spellEnd"/>
      <w:r w:rsidRPr="00DE3845">
        <w:rPr>
          <w:rFonts w:ascii="Arial Narrow" w:hAnsi="Arial Narrow"/>
          <w:sz w:val="24"/>
          <w:szCs w:val="20"/>
        </w:rPr>
        <w:t>;</w:t>
      </w:r>
    </w:p>
    <w:p w:rsidR="00D12EDC" w:rsidRPr="00DE3845" w:rsidRDefault="00D12EDC" w:rsidP="00D12EDC">
      <w:pPr>
        <w:pStyle w:val="ListParagraph"/>
        <w:numPr>
          <w:ilvl w:val="0"/>
          <w:numId w:val="21"/>
        </w:numPr>
        <w:spacing w:after="0" w:line="240" w:lineRule="auto"/>
        <w:jc w:val="both"/>
        <w:rPr>
          <w:rFonts w:ascii="Arial Narrow" w:hAnsi="Arial Narrow"/>
          <w:sz w:val="24"/>
          <w:szCs w:val="20"/>
        </w:rPr>
      </w:pPr>
      <w:r w:rsidRPr="00DE3845">
        <w:rPr>
          <w:rFonts w:ascii="Arial Narrow" w:hAnsi="Arial Narrow"/>
          <w:sz w:val="24"/>
          <w:szCs w:val="20"/>
        </w:rPr>
        <w:t>The strong emphasis on monitoring and to a lesser extent mentoring, meant that the HFLE coordinator was able to provide direct support to teachers and provide advice and training at training events;</w:t>
      </w:r>
    </w:p>
    <w:p w:rsidR="00D12EDC" w:rsidRPr="00DE3845" w:rsidRDefault="00D12EDC" w:rsidP="00D12EDC">
      <w:pPr>
        <w:pStyle w:val="ListParagraph"/>
        <w:numPr>
          <w:ilvl w:val="0"/>
          <w:numId w:val="21"/>
        </w:numPr>
        <w:spacing w:after="0" w:line="240" w:lineRule="auto"/>
        <w:jc w:val="both"/>
        <w:rPr>
          <w:rFonts w:ascii="Arial Narrow" w:hAnsi="Arial Narrow"/>
          <w:sz w:val="24"/>
          <w:szCs w:val="20"/>
        </w:rPr>
      </w:pPr>
      <w:r w:rsidRPr="00DE3845">
        <w:rPr>
          <w:rFonts w:ascii="Arial Narrow" w:hAnsi="Arial Narrow"/>
          <w:sz w:val="24"/>
          <w:szCs w:val="20"/>
        </w:rPr>
        <w:t>The widespread support for the programme from key persons including education officials and teachers.</w:t>
      </w:r>
    </w:p>
    <w:p w:rsidR="00D12EDC" w:rsidRPr="00DE3845" w:rsidRDefault="00D12EDC" w:rsidP="00D12EDC">
      <w:pPr>
        <w:spacing w:after="0" w:line="240" w:lineRule="auto"/>
        <w:jc w:val="both"/>
        <w:rPr>
          <w:rFonts w:ascii="Arial Narrow" w:hAnsi="Arial Narrow"/>
          <w:szCs w:val="20"/>
        </w:rPr>
      </w:pPr>
    </w:p>
    <w:p w:rsidR="00D12EDC" w:rsidRPr="00DE3845" w:rsidRDefault="00D12EDC" w:rsidP="00D12EDC">
      <w:pPr>
        <w:pStyle w:val="Heading3"/>
      </w:pPr>
      <w:r w:rsidRPr="00DE3845">
        <w:t>Monitoring of the HFLE Pilot Programme</w:t>
      </w:r>
    </w:p>
    <w:p w:rsidR="003B3050"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 xml:space="preserve">The evaluation found that only 47% of the HFLE teachers were satisfied with the level of monitoring that the project received. Monitoring </w:t>
      </w:r>
      <w:r w:rsidR="00E06F36">
        <w:rPr>
          <w:rFonts w:ascii="Arial Narrow" w:hAnsi="Arial Narrow"/>
          <w:sz w:val="24"/>
          <w:szCs w:val="20"/>
        </w:rPr>
        <w:t xml:space="preserve">(visits) </w:t>
      </w:r>
      <w:r w:rsidRPr="00DE3845">
        <w:rPr>
          <w:rFonts w:ascii="Arial Narrow" w:hAnsi="Arial Narrow"/>
          <w:sz w:val="24"/>
          <w:szCs w:val="20"/>
        </w:rPr>
        <w:t>plays a</w:t>
      </w:r>
      <w:r>
        <w:rPr>
          <w:rFonts w:ascii="Arial Narrow" w:hAnsi="Arial Narrow"/>
          <w:sz w:val="24"/>
          <w:szCs w:val="20"/>
        </w:rPr>
        <w:t>n</w:t>
      </w:r>
      <w:r w:rsidRPr="00DE3845">
        <w:rPr>
          <w:rFonts w:ascii="Arial Narrow" w:hAnsi="Arial Narrow"/>
          <w:sz w:val="24"/>
          <w:szCs w:val="20"/>
        </w:rPr>
        <w:t xml:space="preserve"> </w:t>
      </w:r>
      <w:r>
        <w:rPr>
          <w:rFonts w:ascii="Arial Narrow" w:hAnsi="Arial Narrow"/>
          <w:sz w:val="24"/>
          <w:szCs w:val="20"/>
        </w:rPr>
        <w:t>important</w:t>
      </w:r>
      <w:r w:rsidRPr="00DE3845">
        <w:rPr>
          <w:rFonts w:ascii="Arial Narrow" w:hAnsi="Arial Narrow"/>
          <w:sz w:val="24"/>
          <w:szCs w:val="20"/>
        </w:rPr>
        <w:t xml:space="preserve"> role within the project</w:t>
      </w:r>
      <w:r w:rsidR="00E06F36">
        <w:rPr>
          <w:rFonts w:ascii="Arial Narrow" w:hAnsi="Arial Narrow"/>
          <w:sz w:val="24"/>
          <w:szCs w:val="20"/>
        </w:rPr>
        <w:t xml:space="preserve"> and </w:t>
      </w:r>
      <w:r>
        <w:rPr>
          <w:rFonts w:ascii="Arial Narrow" w:hAnsi="Arial Narrow"/>
          <w:sz w:val="24"/>
          <w:szCs w:val="20"/>
        </w:rPr>
        <w:t>visits are</w:t>
      </w:r>
      <w:r w:rsidRPr="00DE3845">
        <w:rPr>
          <w:rFonts w:ascii="Arial Narrow" w:hAnsi="Arial Narrow"/>
          <w:sz w:val="24"/>
          <w:szCs w:val="20"/>
        </w:rPr>
        <w:t xml:space="preserve"> used</w:t>
      </w:r>
      <w:r>
        <w:rPr>
          <w:rFonts w:ascii="Arial Narrow" w:hAnsi="Arial Narrow"/>
          <w:sz w:val="24"/>
          <w:szCs w:val="20"/>
        </w:rPr>
        <w:t xml:space="preserve"> by the HFLE Coordinator</w:t>
      </w:r>
      <w:r w:rsidRPr="00DE3845">
        <w:rPr>
          <w:rFonts w:ascii="Arial Narrow" w:hAnsi="Arial Narrow"/>
          <w:sz w:val="24"/>
          <w:szCs w:val="20"/>
        </w:rPr>
        <w:t xml:space="preserve"> to mento</w:t>
      </w:r>
      <w:r>
        <w:rPr>
          <w:rFonts w:ascii="Arial Narrow" w:hAnsi="Arial Narrow"/>
          <w:sz w:val="24"/>
          <w:szCs w:val="20"/>
        </w:rPr>
        <w:t>r teachers and school officials</w:t>
      </w:r>
      <w:r w:rsidRPr="00DE3845">
        <w:rPr>
          <w:rFonts w:ascii="Arial Narrow" w:hAnsi="Arial Narrow"/>
          <w:sz w:val="24"/>
          <w:szCs w:val="20"/>
        </w:rPr>
        <w:t>. It should be noted that the monitoring of the more than one hundred HFLE schools falls la</w:t>
      </w:r>
      <w:r>
        <w:rPr>
          <w:rFonts w:ascii="Arial Narrow" w:hAnsi="Arial Narrow"/>
          <w:sz w:val="24"/>
          <w:szCs w:val="20"/>
        </w:rPr>
        <w:t>rgely, at the national level, on</w:t>
      </w:r>
      <w:r w:rsidRPr="00DE3845">
        <w:rPr>
          <w:rFonts w:ascii="Arial Narrow" w:hAnsi="Arial Narrow"/>
          <w:sz w:val="24"/>
          <w:szCs w:val="20"/>
        </w:rPr>
        <w:t xml:space="preserve"> the HFLE Coordinator and no special monitoring arrangement/prioritisation was put in place for the HFLE pilot schools. </w:t>
      </w:r>
    </w:p>
    <w:p w:rsidR="003B3050" w:rsidRDefault="003B3050" w:rsidP="00D12EDC">
      <w:pPr>
        <w:spacing w:after="0" w:line="240" w:lineRule="auto"/>
        <w:jc w:val="both"/>
        <w:rPr>
          <w:rFonts w:ascii="Arial Narrow" w:hAnsi="Arial Narrow"/>
          <w:sz w:val="24"/>
          <w:szCs w:val="20"/>
        </w:rPr>
      </w:pPr>
    </w:p>
    <w:p w:rsidR="003B3050" w:rsidRPr="00DE3845" w:rsidRDefault="003B3050" w:rsidP="003B3050">
      <w:pPr>
        <w:spacing w:after="0" w:line="240" w:lineRule="auto"/>
        <w:jc w:val="both"/>
        <w:rPr>
          <w:rFonts w:ascii="Arial Narrow" w:hAnsi="Arial Narrow"/>
          <w:szCs w:val="20"/>
        </w:rPr>
      </w:pPr>
      <w:r w:rsidRPr="003B3050">
        <w:rPr>
          <w:rFonts w:ascii="Arial Narrow" w:hAnsi="Arial Narrow"/>
          <w:sz w:val="24"/>
          <w:szCs w:val="20"/>
        </w:rPr>
        <w:t>The Global LSE Report (UNICEF, 2012) found similarly that, “</w:t>
      </w:r>
      <w:r w:rsidRPr="003B3050">
        <w:rPr>
          <w:rFonts w:ascii="Arial Narrow" w:eastAsiaTheme="minorHAnsi" w:hAnsi="Arial Narrow" w:cs="Times New Roman"/>
          <w:sz w:val="24"/>
          <w:szCs w:val="20"/>
          <w:lang w:val="en-US" w:eastAsia="en-US"/>
        </w:rPr>
        <w:t>The use of standards and benchmarks</w:t>
      </w:r>
      <w:r w:rsidRPr="003B3050">
        <w:rPr>
          <w:rFonts w:ascii="Arial Narrow" w:hAnsi="Arial Narrow"/>
          <w:sz w:val="24"/>
          <w:szCs w:val="20"/>
        </w:rPr>
        <w:t xml:space="preserve"> </w:t>
      </w:r>
      <w:r w:rsidRPr="003B3050">
        <w:rPr>
          <w:rFonts w:ascii="Arial Narrow" w:eastAsiaTheme="minorHAnsi" w:hAnsi="Arial Narrow" w:cs="Times New Roman"/>
          <w:sz w:val="24"/>
          <w:szCs w:val="20"/>
          <w:lang w:val="en-US" w:eastAsia="en-US"/>
        </w:rPr>
        <w:t>in LSE programs is limited and there are</w:t>
      </w:r>
      <w:r w:rsidRPr="003B3050">
        <w:rPr>
          <w:rFonts w:ascii="Arial Narrow" w:hAnsi="Arial Narrow"/>
          <w:sz w:val="24"/>
          <w:szCs w:val="20"/>
        </w:rPr>
        <w:t xml:space="preserve"> </w:t>
      </w:r>
      <w:r w:rsidRPr="003B3050">
        <w:rPr>
          <w:rFonts w:ascii="Arial Narrow" w:eastAsiaTheme="minorHAnsi" w:hAnsi="Arial Narrow" w:cs="Times New Roman"/>
          <w:sz w:val="24"/>
          <w:szCs w:val="20"/>
          <w:lang w:val="en-US" w:eastAsia="en-US"/>
        </w:rPr>
        <w:t>significant gaps in the monitoring and evaluation</w:t>
      </w:r>
      <w:r w:rsidRPr="003B3050">
        <w:rPr>
          <w:rFonts w:ascii="Arial Narrow" w:hAnsi="Arial Narrow"/>
          <w:sz w:val="24"/>
          <w:szCs w:val="20"/>
        </w:rPr>
        <w:t xml:space="preserve"> </w:t>
      </w:r>
      <w:r w:rsidRPr="003B3050">
        <w:rPr>
          <w:rFonts w:ascii="Arial Narrow" w:eastAsiaTheme="minorHAnsi" w:hAnsi="Arial Narrow" w:cs="Times New Roman"/>
          <w:sz w:val="24"/>
          <w:szCs w:val="20"/>
          <w:lang w:val="en-US" w:eastAsia="en-US"/>
        </w:rPr>
        <w:t>of LSE outcomes, particularly of attitudes and</w:t>
      </w:r>
      <w:r w:rsidRPr="003B3050">
        <w:rPr>
          <w:rFonts w:ascii="Arial Narrow" w:hAnsi="Arial Narrow"/>
          <w:sz w:val="24"/>
          <w:szCs w:val="20"/>
        </w:rPr>
        <w:t xml:space="preserve"> </w:t>
      </w:r>
      <w:r w:rsidRPr="003B3050">
        <w:rPr>
          <w:rFonts w:ascii="Arial Narrow" w:eastAsiaTheme="minorHAnsi" w:hAnsi="Arial Narrow" w:cs="Times New Roman"/>
          <w:sz w:val="24"/>
          <w:szCs w:val="20"/>
          <w:lang w:val="en-US" w:eastAsia="en-US"/>
        </w:rPr>
        <w:t>behaviors.”</w:t>
      </w:r>
      <w:r>
        <w:rPr>
          <w:rFonts w:ascii="Arial Narrow" w:eastAsiaTheme="minorHAnsi" w:hAnsi="Arial Narrow" w:cs="Times New Roman"/>
          <w:sz w:val="24"/>
          <w:szCs w:val="20"/>
          <w:lang w:val="en-US" w:eastAsia="en-US"/>
        </w:rPr>
        <w:t xml:space="preserve"> </w:t>
      </w: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Cs w:val="20"/>
        </w:rPr>
      </w:pPr>
    </w:p>
    <w:p w:rsidR="00D12EDC" w:rsidRPr="00DE3845" w:rsidRDefault="00D12EDC" w:rsidP="00D12EDC">
      <w:pPr>
        <w:spacing w:after="0" w:line="240" w:lineRule="auto"/>
        <w:jc w:val="both"/>
        <w:rPr>
          <w:rFonts w:ascii="Arial Narrow" w:hAnsi="Arial Narrow"/>
          <w:szCs w:val="20"/>
        </w:rPr>
      </w:pPr>
    </w:p>
    <w:p w:rsidR="00D12EDC" w:rsidRPr="00DE3845" w:rsidRDefault="00610A83" w:rsidP="00D12EDC">
      <w:pPr>
        <w:spacing w:after="0" w:line="240" w:lineRule="auto"/>
        <w:jc w:val="both"/>
        <w:rPr>
          <w:rFonts w:ascii="Arial Narrow" w:hAnsi="Arial Narrow"/>
          <w:szCs w:val="20"/>
        </w:rPr>
      </w:pPr>
      <w:r>
        <w:rPr>
          <w:rFonts w:ascii="Arial Narrow" w:hAnsi="Arial Narrow"/>
          <w:noProof/>
          <w:szCs w:val="20"/>
          <w:lang w:val="en-US" w:eastAsia="en-US"/>
        </w:rPr>
        <w:lastRenderedPageBreak/>
        <mc:AlternateContent>
          <mc:Choice Requires="wps">
            <w:drawing>
              <wp:anchor distT="0" distB="0" distL="114300" distR="114300" simplePos="0" relativeHeight="251684864" behindDoc="0" locked="0" layoutInCell="1" allowOverlap="1">
                <wp:simplePos x="0" y="0"/>
                <wp:positionH relativeFrom="column">
                  <wp:posOffset>3886200</wp:posOffset>
                </wp:positionH>
                <wp:positionV relativeFrom="paragraph">
                  <wp:posOffset>408305</wp:posOffset>
                </wp:positionV>
                <wp:extent cx="1828800" cy="1600200"/>
                <wp:effectExtent l="0" t="0" r="0" b="0"/>
                <wp:wrapTight wrapText="bothSides">
                  <wp:wrapPolygon edited="0">
                    <wp:start x="450" y="771"/>
                    <wp:lineTo x="450" y="20829"/>
                    <wp:lineTo x="20925" y="20829"/>
                    <wp:lineTo x="20925" y="771"/>
                    <wp:lineTo x="450" y="771"/>
                  </wp:wrapPolygon>
                </wp:wrapTight>
                <wp:docPr id="43"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60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67E8" w:rsidRPr="008A7BAA" w:rsidRDefault="00B467E8" w:rsidP="00D12EDC">
                            <w:pPr>
                              <w:rPr>
                                <w:rFonts w:ascii="Arial Narrow" w:hAnsi="Arial Narrow"/>
                                <w:b/>
                                <w:sz w:val="20"/>
                              </w:rPr>
                            </w:pPr>
                            <w:r w:rsidRPr="008A7BAA">
                              <w:rPr>
                                <w:rFonts w:ascii="Arial Narrow" w:hAnsi="Arial Narrow"/>
                                <w:b/>
                                <w:sz w:val="20"/>
                              </w:rPr>
                              <w:t>Figure showing that a sizeable percentage of teachers (39%) - strongly disagreed or disagreed – felt that monitoring wa</w:t>
                            </w:r>
                            <w:r>
                              <w:rPr>
                                <w:rFonts w:ascii="Arial Narrow" w:hAnsi="Arial Narrow"/>
                                <w:b/>
                                <w:sz w:val="20"/>
                              </w:rPr>
                              <w:t>s inadequate. T</w:t>
                            </w:r>
                            <w:r w:rsidRPr="008A7BAA">
                              <w:rPr>
                                <w:rFonts w:ascii="Arial Narrow" w:hAnsi="Arial Narrow"/>
                                <w:b/>
                                <w:sz w:val="20"/>
                              </w:rPr>
                              <w:t xml:space="preserve">here was one non-response.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3" type="#_x0000_t202" style="position:absolute;left:0;text-align:left;margin-left:306pt;margin-top:32.15pt;width:2in;height:1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" filled="f" stroked="f">
                <v:textbox inset=",7.2pt,,7.2pt">
                  <w:txbxContent>
                    <w:p w:rsidR="00B467E8" w:rsidRPr="008A7BAA" w:rsidRDefault="00B467E8" w:rsidP="00D12EDC">
                      <w:pPr>
                        <w:rPr>
                          <w:rFonts w:ascii="Arial Narrow" w:hAnsi="Arial Narrow"/>
                          <w:b/>
                          <w:sz w:val="20"/>
                        </w:rPr>
                      </w:pPr>
                      <w:r w:rsidRPr="008A7BAA">
                        <w:rPr>
                          <w:rFonts w:ascii="Arial Narrow" w:hAnsi="Arial Narrow"/>
                          <w:b/>
                          <w:sz w:val="20"/>
                        </w:rPr>
                        <w:t>Figure showing that a sizeable percentage of teachers (39%) - strongly disagreed or disagreed – felt that monitoring wa</w:t>
                      </w:r>
                      <w:r>
                        <w:rPr>
                          <w:rFonts w:ascii="Arial Narrow" w:hAnsi="Arial Narrow"/>
                          <w:b/>
                          <w:sz w:val="20"/>
                        </w:rPr>
                        <w:t>s inadequate. T</w:t>
                      </w:r>
                      <w:r w:rsidRPr="008A7BAA">
                        <w:rPr>
                          <w:rFonts w:ascii="Arial Narrow" w:hAnsi="Arial Narrow"/>
                          <w:b/>
                          <w:sz w:val="20"/>
                        </w:rPr>
                        <w:t xml:space="preserve">here was one non-response. </w:t>
                      </w:r>
                    </w:p>
                  </w:txbxContent>
                </v:textbox>
                <w10:wrap type="tight"/>
              </v:shape>
            </w:pict>
          </mc:Fallback>
        </mc:AlternateContent>
      </w:r>
      <w:r w:rsidR="00D12EDC" w:rsidRPr="00DE3845">
        <w:rPr>
          <w:rFonts w:ascii="Arial Narrow" w:hAnsi="Arial Narrow"/>
          <w:noProof/>
          <w:szCs w:val="20"/>
          <w:lang w:val="en-US" w:eastAsia="en-US"/>
        </w:rPr>
        <w:drawing>
          <wp:inline distT="0" distB="0" distL="0" distR="0">
            <wp:extent cx="3403600" cy="2290859"/>
            <wp:effectExtent l="25400" t="0" r="0" b="0"/>
            <wp:docPr id="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srcRect/>
                    <a:stretch>
                      <a:fillRect/>
                    </a:stretch>
                  </pic:blipFill>
                  <pic:spPr bwMode="auto">
                    <a:xfrm>
                      <a:off x="0" y="0"/>
                      <a:ext cx="3403484" cy="2290781"/>
                    </a:xfrm>
                    <a:prstGeom prst="rect">
                      <a:avLst/>
                    </a:prstGeom>
                    <a:noFill/>
                    <a:ln w="9525">
                      <a:noFill/>
                      <a:miter lim="800000"/>
                      <a:headEnd/>
                      <a:tailEnd/>
                    </a:ln>
                  </pic:spPr>
                </pic:pic>
              </a:graphicData>
            </a:graphic>
          </wp:inline>
        </w:drawing>
      </w:r>
    </w:p>
    <w:p w:rsidR="00D12EDC" w:rsidRPr="00DE3845" w:rsidRDefault="00D12EDC" w:rsidP="00D12EDC">
      <w:pPr>
        <w:spacing w:line="240" w:lineRule="auto"/>
        <w:jc w:val="both"/>
        <w:rPr>
          <w:rFonts w:ascii="Arial Narrow" w:hAnsi="Arial Narrow" w:cs="Arial"/>
        </w:rPr>
      </w:pPr>
    </w:p>
    <w:p w:rsidR="00D12EDC" w:rsidRPr="00DE3845" w:rsidRDefault="00D12EDC" w:rsidP="00D12EDC">
      <w:pPr>
        <w:spacing w:line="240" w:lineRule="auto"/>
        <w:jc w:val="both"/>
        <w:rPr>
          <w:rFonts w:ascii="Arial Narrow" w:hAnsi="Arial Narrow" w:cs="Arial"/>
          <w:sz w:val="24"/>
        </w:rPr>
      </w:pPr>
      <w:r w:rsidRPr="00DE3845">
        <w:rPr>
          <w:rFonts w:ascii="Arial Narrow" w:hAnsi="Arial Narrow" w:cs="Arial"/>
          <w:sz w:val="24"/>
        </w:rPr>
        <w:t>The analysis on the quality of monitoring under HFLE presented in this sect</w:t>
      </w:r>
      <w:r w:rsidR="003B3050">
        <w:rPr>
          <w:rFonts w:ascii="Arial Narrow" w:hAnsi="Arial Narrow" w:cs="Arial"/>
          <w:sz w:val="24"/>
        </w:rPr>
        <w:t>ion is based on thirty-two (32)</w:t>
      </w:r>
      <w:r w:rsidRPr="00DE3845">
        <w:rPr>
          <w:rFonts w:ascii="Arial Narrow" w:hAnsi="Arial Narrow" w:cs="Arial"/>
          <w:sz w:val="24"/>
        </w:rPr>
        <w:t xml:space="preserve"> forms </w:t>
      </w:r>
      <w:r w:rsidRPr="003B3050">
        <w:rPr>
          <w:rFonts w:ascii="Arial Narrow" w:hAnsi="Arial Narrow" w:cs="Arial"/>
          <w:sz w:val="24"/>
        </w:rPr>
        <w:t>a</w:t>
      </w:r>
      <w:r w:rsidR="00F802B4" w:rsidRPr="003B3050">
        <w:rPr>
          <w:rFonts w:ascii="Arial Narrow" w:hAnsi="Arial Narrow" w:cs="Arial"/>
          <w:sz w:val="24"/>
        </w:rPr>
        <w:t>dministered</w:t>
      </w:r>
      <w:r w:rsidRPr="00DE3845">
        <w:rPr>
          <w:rFonts w:ascii="Arial Narrow" w:hAnsi="Arial Narrow" w:cs="Arial"/>
          <w:sz w:val="24"/>
        </w:rPr>
        <w:t xml:space="preserve"> over a three (3) year period (2010-2012) in nineteen (19) schools, as well as the HFLE Co-ordinator’s schedule over this period.</w:t>
      </w:r>
    </w:p>
    <w:p w:rsidR="00D12EDC" w:rsidRPr="00DE3845" w:rsidRDefault="00D12EDC" w:rsidP="00D12EDC">
      <w:pPr>
        <w:spacing w:line="240" w:lineRule="auto"/>
        <w:jc w:val="both"/>
        <w:rPr>
          <w:rFonts w:ascii="Arial Narrow" w:hAnsi="Arial Narrow" w:cs="Arial"/>
          <w:sz w:val="24"/>
        </w:rPr>
      </w:pPr>
      <w:r w:rsidRPr="00DE3845">
        <w:rPr>
          <w:rFonts w:ascii="Arial Narrow" w:hAnsi="Arial Narrow" w:cs="Arial"/>
          <w:sz w:val="24"/>
        </w:rPr>
        <w:t xml:space="preserve">Following the first training in 2010, a baseline survey tool was developed and then </w:t>
      </w:r>
      <w:r w:rsidR="00CE0F7B">
        <w:rPr>
          <w:rFonts w:ascii="Arial Narrow" w:hAnsi="Arial Narrow" w:cs="Arial"/>
          <w:sz w:val="24"/>
        </w:rPr>
        <w:t>administered</w:t>
      </w:r>
      <w:r w:rsidR="00CE0F7B" w:rsidRPr="00DE3845">
        <w:rPr>
          <w:rFonts w:ascii="Arial Narrow" w:hAnsi="Arial Narrow" w:cs="Arial"/>
          <w:sz w:val="24"/>
        </w:rPr>
        <w:t xml:space="preserve"> </w:t>
      </w:r>
      <w:r w:rsidRPr="00DE3845">
        <w:rPr>
          <w:rFonts w:ascii="Arial Narrow" w:hAnsi="Arial Narrow" w:cs="Arial"/>
          <w:sz w:val="24"/>
        </w:rPr>
        <w:t>by the teachers to the students in the school. In addition, the HFLE Coordinator uses a monitoring tool, called the “</w:t>
      </w:r>
      <w:r w:rsidRPr="008D15CA">
        <w:rPr>
          <w:rFonts w:ascii="Arial Narrow" w:hAnsi="Arial Narrow" w:cs="Arial"/>
          <w:i/>
          <w:sz w:val="24"/>
        </w:rPr>
        <w:t>Administrator’s Survey</w:t>
      </w:r>
      <w:r w:rsidRPr="00DE3845">
        <w:rPr>
          <w:rFonts w:ascii="Arial Narrow" w:hAnsi="Arial Narrow" w:cs="Arial"/>
          <w:sz w:val="24"/>
        </w:rPr>
        <w:t>,” to monitor implementation in the schools. The teachers were also required to send copies of the school timetable to the HFLE Coordinator. The monitoring tool used in the schools measures areas such as general information on implementation, a classroom observation instrument and teacher assessment and satisfaction instrument. In addition, the Regional Education Officers/District Education Officers also have a responsibility at the regional level to monitor the implementation of HFLE. This is done</w:t>
      </w:r>
      <w:r w:rsidR="00F56CAA">
        <w:rPr>
          <w:rFonts w:ascii="Arial Narrow" w:hAnsi="Arial Narrow" w:cs="Arial"/>
          <w:sz w:val="24"/>
        </w:rPr>
        <w:t xml:space="preserve"> using mandatory monthly </w:t>
      </w:r>
      <w:r>
        <w:rPr>
          <w:rFonts w:ascii="Arial Narrow" w:hAnsi="Arial Narrow" w:cs="Arial"/>
          <w:sz w:val="24"/>
        </w:rPr>
        <w:t>and quarterly</w:t>
      </w:r>
      <w:r w:rsidR="00F56CAA">
        <w:rPr>
          <w:rFonts w:ascii="Arial Narrow" w:hAnsi="Arial Narrow" w:cs="Arial"/>
          <w:sz w:val="24"/>
        </w:rPr>
        <w:t xml:space="preserve"> reports</w:t>
      </w:r>
      <w:r w:rsidRPr="00DE3845">
        <w:rPr>
          <w:rFonts w:ascii="Arial Narrow" w:hAnsi="Arial Narrow" w:cs="Arial"/>
          <w:sz w:val="24"/>
        </w:rPr>
        <w:t xml:space="preserve">, which are submitted by each </w:t>
      </w:r>
      <w:r w:rsidR="00CE0F7B">
        <w:rPr>
          <w:rFonts w:ascii="Arial Narrow" w:hAnsi="Arial Narrow" w:cs="Arial"/>
          <w:sz w:val="24"/>
        </w:rPr>
        <w:t xml:space="preserve">participating </w:t>
      </w:r>
      <w:r w:rsidRPr="00DE3845">
        <w:rPr>
          <w:rFonts w:ascii="Arial Narrow" w:hAnsi="Arial Narrow" w:cs="Arial"/>
          <w:sz w:val="24"/>
        </w:rPr>
        <w:t>school</w:t>
      </w:r>
      <w:r w:rsidR="00CE0F7B">
        <w:rPr>
          <w:rFonts w:ascii="Arial Narrow" w:hAnsi="Arial Narrow" w:cs="Arial"/>
          <w:sz w:val="24"/>
        </w:rPr>
        <w:t>.</w:t>
      </w:r>
      <w:r w:rsidRPr="00DE3845">
        <w:rPr>
          <w:rFonts w:ascii="Arial Narrow" w:hAnsi="Arial Narrow" w:cs="Arial"/>
          <w:sz w:val="24"/>
        </w:rPr>
        <w:t xml:space="preserve"> </w:t>
      </w:r>
    </w:p>
    <w:p w:rsidR="00D12EDC" w:rsidRPr="00DE3845" w:rsidRDefault="00D12EDC" w:rsidP="00D12EDC">
      <w:pPr>
        <w:spacing w:line="240" w:lineRule="auto"/>
        <w:jc w:val="both"/>
        <w:rPr>
          <w:rFonts w:ascii="Arial Narrow" w:hAnsi="Arial Narrow" w:cs="Arial"/>
          <w:sz w:val="24"/>
        </w:rPr>
      </w:pPr>
      <w:r w:rsidRPr="00DE3845">
        <w:rPr>
          <w:rFonts w:ascii="Arial Narrow" w:hAnsi="Arial Narrow" w:cs="Arial"/>
          <w:sz w:val="24"/>
        </w:rPr>
        <w:t>The HFLE Coordinator provided the monitoring schedule for select months over a thr</w:t>
      </w:r>
      <w:r>
        <w:rPr>
          <w:rFonts w:ascii="Arial Narrow" w:hAnsi="Arial Narrow" w:cs="Arial"/>
          <w:sz w:val="24"/>
        </w:rPr>
        <w:t>ee-year period</w:t>
      </w:r>
      <w:r w:rsidR="00CE0F7B">
        <w:rPr>
          <w:rFonts w:ascii="Arial Narrow" w:hAnsi="Arial Narrow" w:cs="Arial"/>
          <w:sz w:val="24"/>
        </w:rPr>
        <w:t xml:space="preserve"> and these were </w:t>
      </w:r>
      <w:r>
        <w:rPr>
          <w:rFonts w:ascii="Arial Narrow" w:hAnsi="Arial Narrow" w:cs="Arial"/>
          <w:sz w:val="24"/>
        </w:rPr>
        <w:t>analys</w:t>
      </w:r>
      <w:r w:rsidRPr="00DE3845">
        <w:rPr>
          <w:rFonts w:ascii="Arial Narrow" w:hAnsi="Arial Narrow" w:cs="Arial"/>
          <w:sz w:val="24"/>
        </w:rPr>
        <w:t xml:space="preserve">ed for the purpose of this evaluation. In 2010, the first year of the pilot, sixteen of the schools chosen for evaluation were visited over the period November-December 2010 and each school was visited once during the period. </w:t>
      </w:r>
      <w:r w:rsidR="00CE0F7B">
        <w:rPr>
          <w:rFonts w:ascii="Arial Narrow" w:hAnsi="Arial Narrow" w:cs="Arial"/>
          <w:sz w:val="24"/>
        </w:rPr>
        <w:t xml:space="preserve">During the </w:t>
      </w:r>
      <w:r w:rsidRPr="00DE3845">
        <w:rPr>
          <w:rFonts w:ascii="Arial Narrow" w:hAnsi="Arial Narrow" w:cs="Arial"/>
          <w:sz w:val="24"/>
        </w:rPr>
        <w:t>Administrator’s interviews</w:t>
      </w:r>
      <w:r w:rsidR="00CE0F7B">
        <w:rPr>
          <w:rFonts w:ascii="Arial Narrow" w:hAnsi="Arial Narrow" w:cs="Arial"/>
          <w:sz w:val="24"/>
        </w:rPr>
        <w:t>,</w:t>
      </w:r>
      <w:r w:rsidRPr="00DE3845">
        <w:rPr>
          <w:rFonts w:ascii="Arial Narrow" w:hAnsi="Arial Narrow" w:cs="Arial"/>
          <w:sz w:val="24"/>
        </w:rPr>
        <w:t xml:space="preserve"> several challenges </w:t>
      </w:r>
      <w:r w:rsidR="00CE0F7B">
        <w:rPr>
          <w:rFonts w:ascii="Arial Narrow" w:hAnsi="Arial Narrow" w:cs="Arial"/>
          <w:sz w:val="24"/>
        </w:rPr>
        <w:t xml:space="preserve">were </w:t>
      </w:r>
      <w:r w:rsidRPr="00DE3845">
        <w:rPr>
          <w:rFonts w:ascii="Arial Narrow" w:hAnsi="Arial Narrow" w:cs="Arial"/>
          <w:sz w:val="24"/>
        </w:rPr>
        <w:t>identified by the HFLE teachers</w:t>
      </w:r>
      <w:r w:rsidR="00CE0F7B">
        <w:rPr>
          <w:rFonts w:ascii="Arial Narrow" w:hAnsi="Arial Narrow" w:cs="Arial"/>
          <w:sz w:val="24"/>
        </w:rPr>
        <w:t xml:space="preserve">. </w:t>
      </w:r>
      <w:r w:rsidRPr="00DE3845">
        <w:rPr>
          <w:rFonts w:ascii="Arial Narrow" w:hAnsi="Arial Narrow" w:cs="Arial"/>
          <w:sz w:val="24"/>
        </w:rPr>
        <w:t xml:space="preserve"> </w:t>
      </w:r>
      <w:r w:rsidR="00CE0F7B">
        <w:rPr>
          <w:rFonts w:ascii="Arial Narrow" w:hAnsi="Arial Narrow" w:cs="Arial"/>
          <w:sz w:val="24"/>
        </w:rPr>
        <w:t>T</w:t>
      </w:r>
      <w:r w:rsidRPr="00DE3845">
        <w:rPr>
          <w:rFonts w:ascii="Arial Narrow" w:hAnsi="Arial Narrow" w:cs="Arial"/>
          <w:sz w:val="24"/>
        </w:rPr>
        <w:t xml:space="preserve">hese included the need for teaching materials and more parental involvement. Four teachers </w:t>
      </w:r>
      <w:r w:rsidR="00CE0F7B">
        <w:rPr>
          <w:rFonts w:ascii="Arial Narrow" w:hAnsi="Arial Narrow" w:cs="Arial"/>
          <w:sz w:val="24"/>
        </w:rPr>
        <w:t>(</w:t>
      </w:r>
      <w:r w:rsidR="00F56CAA">
        <w:rPr>
          <w:rFonts w:ascii="Arial Narrow" w:hAnsi="Arial Narrow" w:cs="Arial"/>
          <w:sz w:val="24"/>
        </w:rPr>
        <w:t>17</w:t>
      </w:r>
      <w:r w:rsidR="00CE0F7B">
        <w:rPr>
          <w:rFonts w:ascii="Arial Narrow" w:hAnsi="Arial Narrow" w:cs="Arial"/>
          <w:sz w:val="24"/>
        </w:rPr>
        <w:t>%)</w:t>
      </w:r>
      <w:r w:rsidR="00F56CAA">
        <w:rPr>
          <w:rFonts w:ascii="Arial Narrow" w:hAnsi="Arial Narrow" w:cs="Arial"/>
          <w:sz w:val="24"/>
        </w:rPr>
        <w:t xml:space="preserve"> </w:t>
      </w:r>
      <w:r w:rsidRPr="00DE3845">
        <w:rPr>
          <w:rFonts w:ascii="Arial Narrow" w:hAnsi="Arial Narrow" w:cs="Arial"/>
          <w:sz w:val="24"/>
        </w:rPr>
        <w:t xml:space="preserve">cited the need for teaching materials, two </w:t>
      </w:r>
      <w:r w:rsidR="00CE0F7B">
        <w:rPr>
          <w:rFonts w:ascii="Arial Narrow" w:hAnsi="Arial Narrow" w:cs="Arial"/>
          <w:sz w:val="24"/>
        </w:rPr>
        <w:t>(</w:t>
      </w:r>
      <w:r w:rsidR="00F56CAA">
        <w:rPr>
          <w:rFonts w:ascii="Arial Narrow" w:hAnsi="Arial Narrow" w:cs="Arial"/>
          <w:sz w:val="24"/>
        </w:rPr>
        <w:t>8</w:t>
      </w:r>
      <w:r w:rsidR="00CE0F7B">
        <w:rPr>
          <w:rFonts w:ascii="Arial Narrow" w:hAnsi="Arial Narrow" w:cs="Arial"/>
          <w:sz w:val="24"/>
        </w:rPr>
        <w:t>%</w:t>
      </w:r>
      <w:proofErr w:type="gramStart"/>
      <w:r w:rsidR="00CE0F7B">
        <w:rPr>
          <w:rFonts w:ascii="Arial Narrow" w:hAnsi="Arial Narrow" w:cs="Arial"/>
          <w:sz w:val="24"/>
        </w:rPr>
        <w:t>)</w:t>
      </w:r>
      <w:r w:rsidRPr="00DE3845">
        <w:rPr>
          <w:rFonts w:ascii="Arial Narrow" w:hAnsi="Arial Narrow" w:cs="Arial"/>
          <w:sz w:val="24"/>
        </w:rPr>
        <w:t>the</w:t>
      </w:r>
      <w:proofErr w:type="gramEnd"/>
      <w:r w:rsidRPr="00DE3845">
        <w:rPr>
          <w:rFonts w:ascii="Arial Narrow" w:hAnsi="Arial Narrow" w:cs="Arial"/>
          <w:sz w:val="24"/>
        </w:rPr>
        <w:t xml:space="preserve"> need for students to be more open </w:t>
      </w:r>
      <w:r>
        <w:rPr>
          <w:rFonts w:ascii="Arial Narrow" w:hAnsi="Arial Narrow" w:cs="Arial"/>
          <w:sz w:val="24"/>
        </w:rPr>
        <w:t>with teachers and parents, and three</w:t>
      </w:r>
      <w:r w:rsidR="00CE0F7B">
        <w:rPr>
          <w:rFonts w:ascii="Arial Narrow" w:hAnsi="Arial Narrow" w:cs="Arial"/>
          <w:sz w:val="24"/>
        </w:rPr>
        <w:t xml:space="preserve"> (</w:t>
      </w:r>
      <w:r w:rsidR="00F56CAA">
        <w:rPr>
          <w:rFonts w:ascii="Arial Narrow" w:hAnsi="Arial Narrow" w:cs="Arial"/>
          <w:sz w:val="24"/>
        </w:rPr>
        <w:t>13</w:t>
      </w:r>
      <w:r w:rsidR="00CE0F7B">
        <w:rPr>
          <w:rFonts w:ascii="Arial Narrow" w:hAnsi="Arial Narrow" w:cs="Arial"/>
          <w:sz w:val="24"/>
        </w:rPr>
        <w:t>%)</w:t>
      </w:r>
      <w:r w:rsidRPr="00DE3845">
        <w:rPr>
          <w:rFonts w:ascii="Arial Narrow" w:hAnsi="Arial Narrow" w:cs="Arial"/>
          <w:sz w:val="24"/>
        </w:rPr>
        <w:t xml:space="preserve"> the need for parental involvement. The necessity for greater NGO support was also raised, in addition to fitting HFLE into the timetable and more training</w:t>
      </w:r>
      <w:r>
        <w:rPr>
          <w:rFonts w:ascii="Arial Narrow" w:hAnsi="Arial Narrow" w:cs="Arial"/>
          <w:sz w:val="24"/>
        </w:rPr>
        <w:t xml:space="preserve"> for teachers</w:t>
      </w:r>
      <w:r w:rsidRPr="00DE3845">
        <w:rPr>
          <w:rFonts w:ascii="Arial Narrow" w:hAnsi="Arial Narrow" w:cs="Arial"/>
          <w:sz w:val="24"/>
        </w:rPr>
        <w:t xml:space="preserve">.  </w:t>
      </w:r>
    </w:p>
    <w:p w:rsidR="00D12EDC" w:rsidRPr="00DE3845" w:rsidRDefault="00D12EDC" w:rsidP="00D12EDC">
      <w:pPr>
        <w:spacing w:line="240" w:lineRule="auto"/>
        <w:jc w:val="both"/>
        <w:rPr>
          <w:rFonts w:ascii="Arial Narrow" w:hAnsi="Arial Narrow" w:cs="Arial"/>
          <w:sz w:val="24"/>
        </w:rPr>
      </w:pPr>
      <w:r w:rsidRPr="00DE3845">
        <w:rPr>
          <w:rFonts w:ascii="Arial Narrow" w:hAnsi="Arial Narrow" w:cs="Arial"/>
          <w:sz w:val="24"/>
        </w:rPr>
        <w:t xml:space="preserve">In 2011, thirteen of the evaluated schools were visited over the period January-February and May 2011 and each school was visited twice during the period. </w:t>
      </w:r>
      <w:r w:rsidR="00CE0F7B">
        <w:rPr>
          <w:rFonts w:ascii="Arial Narrow" w:hAnsi="Arial Narrow" w:cs="Arial"/>
          <w:sz w:val="24"/>
        </w:rPr>
        <w:t xml:space="preserve">In </w:t>
      </w:r>
      <w:r w:rsidRPr="00DE3845">
        <w:rPr>
          <w:rFonts w:ascii="Arial Narrow" w:hAnsi="Arial Narrow" w:cs="Arial"/>
          <w:sz w:val="24"/>
        </w:rPr>
        <w:t>the interviews</w:t>
      </w:r>
      <w:r w:rsidR="00F53C2E">
        <w:rPr>
          <w:rFonts w:ascii="Arial Narrow" w:hAnsi="Arial Narrow" w:cs="Arial"/>
          <w:sz w:val="24"/>
        </w:rPr>
        <w:t>, there was</w:t>
      </w:r>
      <w:r w:rsidRPr="00DE3845">
        <w:rPr>
          <w:rFonts w:ascii="Arial Narrow" w:hAnsi="Arial Narrow" w:cs="Arial"/>
          <w:sz w:val="24"/>
        </w:rPr>
        <w:t xml:space="preserve"> an increasing emphasis on the need for parental awareness and involvement, and additional teaching materials. Six of the schools </w:t>
      </w:r>
      <w:r w:rsidR="00F53C2E">
        <w:rPr>
          <w:rFonts w:ascii="Arial Narrow" w:hAnsi="Arial Narrow" w:cs="Arial"/>
          <w:sz w:val="24"/>
        </w:rPr>
        <w:t>(</w:t>
      </w:r>
      <w:r w:rsidR="00F56CAA">
        <w:rPr>
          <w:rFonts w:ascii="Arial Narrow" w:hAnsi="Arial Narrow" w:cs="Arial"/>
          <w:sz w:val="24"/>
        </w:rPr>
        <w:t>23</w:t>
      </w:r>
      <w:r w:rsidR="00F53C2E">
        <w:rPr>
          <w:rFonts w:ascii="Arial Narrow" w:hAnsi="Arial Narrow" w:cs="Arial"/>
          <w:sz w:val="24"/>
        </w:rPr>
        <w:t>%)</w:t>
      </w:r>
      <w:r w:rsidR="00AE00AA">
        <w:rPr>
          <w:rFonts w:ascii="Arial Narrow" w:hAnsi="Arial Narrow" w:cs="Arial"/>
          <w:sz w:val="24"/>
        </w:rPr>
        <w:t xml:space="preserve"> </w:t>
      </w:r>
      <w:r w:rsidRPr="00DE3845">
        <w:rPr>
          <w:rFonts w:ascii="Arial Narrow" w:hAnsi="Arial Narrow" w:cs="Arial"/>
          <w:sz w:val="24"/>
        </w:rPr>
        <w:t xml:space="preserve">stressed the need for parents </w:t>
      </w:r>
      <w:proofErr w:type="gramStart"/>
      <w:r w:rsidRPr="00DE3845">
        <w:rPr>
          <w:rFonts w:ascii="Arial Narrow" w:hAnsi="Arial Narrow" w:cs="Arial"/>
          <w:sz w:val="24"/>
        </w:rPr>
        <w:t>to  be</w:t>
      </w:r>
      <w:proofErr w:type="gramEnd"/>
      <w:r w:rsidRPr="00DE3845">
        <w:rPr>
          <w:rFonts w:ascii="Arial Narrow" w:hAnsi="Arial Narrow" w:cs="Arial"/>
          <w:sz w:val="24"/>
        </w:rPr>
        <w:t xml:space="preserve"> made aware of the HFLE subject and the benefits of its content, or for parents to become more involved in the subject.  Four schools reiterated the need for teaching materials and two the need for more NGO support. The NGO involvement in the HFLE programme ended formally in 2011. The </w:t>
      </w:r>
      <w:r w:rsidR="00F802B4" w:rsidRPr="00F56CAA">
        <w:rPr>
          <w:rFonts w:ascii="Arial Narrow" w:hAnsi="Arial Narrow" w:cs="Arial"/>
          <w:sz w:val="24"/>
        </w:rPr>
        <w:t>need</w:t>
      </w:r>
      <w:r w:rsidRPr="00F56CAA">
        <w:rPr>
          <w:rFonts w:ascii="Arial Narrow" w:hAnsi="Arial Narrow" w:cs="Arial"/>
          <w:sz w:val="24"/>
        </w:rPr>
        <w:t xml:space="preserve"> for student </w:t>
      </w:r>
      <w:r w:rsidR="00F802B4" w:rsidRPr="00F56CAA">
        <w:rPr>
          <w:rFonts w:ascii="Arial Narrow" w:hAnsi="Arial Narrow" w:cs="Arial"/>
          <w:sz w:val="24"/>
        </w:rPr>
        <w:t>enthusiasm</w:t>
      </w:r>
      <w:r w:rsidRPr="00DE3845">
        <w:rPr>
          <w:rFonts w:ascii="Arial Narrow" w:hAnsi="Arial Narrow" w:cs="Arial"/>
          <w:sz w:val="24"/>
        </w:rPr>
        <w:t xml:space="preserve"> and adequate training of teachers was also mentioned.</w:t>
      </w:r>
    </w:p>
    <w:p w:rsidR="00D12EDC" w:rsidRDefault="00D12EDC" w:rsidP="00D12EDC">
      <w:pPr>
        <w:spacing w:line="240" w:lineRule="auto"/>
        <w:jc w:val="both"/>
        <w:rPr>
          <w:rFonts w:ascii="Arial Narrow" w:hAnsi="Arial Narrow" w:cs="Arial"/>
          <w:b/>
          <w:sz w:val="24"/>
        </w:rPr>
      </w:pPr>
    </w:p>
    <w:p w:rsidR="00D12EDC" w:rsidRPr="00DE3845" w:rsidRDefault="00D12EDC" w:rsidP="00D12EDC">
      <w:pPr>
        <w:spacing w:line="240" w:lineRule="auto"/>
        <w:jc w:val="both"/>
        <w:rPr>
          <w:rFonts w:ascii="Arial Narrow" w:hAnsi="Arial Narrow" w:cs="Arial"/>
          <w:b/>
          <w:sz w:val="24"/>
        </w:rPr>
      </w:pPr>
      <w:r w:rsidRPr="00DE3845">
        <w:rPr>
          <w:rFonts w:ascii="Arial Narrow" w:hAnsi="Arial Narrow" w:cs="Arial"/>
          <w:b/>
          <w:sz w:val="24"/>
        </w:rPr>
        <w:lastRenderedPageBreak/>
        <w:t xml:space="preserve">Overview of Monitoring Visits over Select Months 2010-2012 </w:t>
      </w:r>
    </w:p>
    <w:tbl>
      <w:tblPr>
        <w:tblStyle w:val="TableGrid"/>
        <w:tblW w:w="9072" w:type="dxa"/>
        <w:tblInd w:w="108" w:type="dxa"/>
        <w:tblBorders>
          <w:top w:val="single" w:sz="4" w:space="0" w:color="0098FF"/>
          <w:left w:val="single" w:sz="4" w:space="0" w:color="0098FF"/>
          <w:bottom w:val="single" w:sz="4" w:space="0" w:color="0098FF"/>
          <w:right w:val="single" w:sz="4" w:space="0" w:color="0098FF"/>
          <w:insideH w:val="single" w:sz="4" w:space="0" w:color="0098FF"/>
          <w:insideV w:val="single" w:sz="4" w:space="0" w:color="0098FF"/>
        </w:tblBorders>
        <w:tblLayout w:type="fixed"/>
        <w:tblLook w:val="04A0" w:firstRow="1" w:lastRow="0" w:firstColumn="1" w:lastColumn="0" w:noHBand="0" w:noVBand="1"/>
      </w:tblPr>
      <w:tblGrid>
        <w:gridCol w:w="567"/>
        <w:gridCol w:w="2552"/>
        <w:gridCol w:w="1134"/>
        <w:gridCol w:w="850"/>
        <w:gridCol w:w="1134"/>
        <w:gridCol w:w="2835"/>
      </w:tblGrid>
      <w:tr w:rsidR="00D12EDC" w:rsidRPr="00DE3845">
        <w:trPr>
          <w:tblHeader/>
        </w:trPr>
        <w:tc>
          <w:tcPr>
            <w:tcW w:w="567" w:type="dxa"/>
            <w:shd w:val="clear" w:color="auto" w:fill="E6E6E6"/>
          </w:tcPr>
          <w:p w:rsidR="00D12EDC" w:rsidRPr="00DE3845" w:rsidRDefault="00D12EDC" w:rsidP="00A824B1">
            <w:pPr>
              <w:spacing w:after="0" w:line="240" w:lineRule="auto"/>
              <w:rPr>
                <w:rFonts w:ascii="Arial Narrow" w:hAnsi="Arial Narrow"/>
                <w:sz w:val="18"/>
              </w:rPr>
            </w:pPr>
            <w:r w:rsidRPr="00DE3845">
              <w:rPr>
                <w:rFonts w:ascii="Arial Narrow" w:hAnsi="Arial Narrow"/>
                <w:sz w:val="18"/>
              </w:rPr>
              <w:t>REGION</w:t>
            </w:r>
          </w:p>
        </w:tc>
        <w:tc>
          <w:tcPr>
            <w:tcW w:w="2552" w:type="dxa"/>
            <w:shd w:val="clear" w:color="auto" w:fill="E6E6E6"/>
          </w:tcPr>
          <w:p w:rsidR="00D12EDC" w:rsidRPr="00DE3845" w:rsidRDefault="00D12EDC" w:rsidP="00A824B1">
            <w:pPr>
              <w:spacing w:after="0" w:line="240" w:lineRule="auto"/>
              <w:rPr>
                <w:rFonts w:ascii="Arial Narrow" w:hAnsi="Arial Narrow"/>
                <w:sz w:val="18"/>
              </w:rPr>
            </w:pPr>
            <w:r w:rsidRPr="00DE3845">
              <w:rPr>
                <w:rFonts w:ascii="Arial Narrow" w:hAnsi="Arial Narrow"/>
                <w:sz w:val="18"/>
              </w:rPr>
              <w:t>SCHOOL</w:t>
            </w:r>
          </w:p>
        </w:tc>
        <w:tc>
          <w:tcPr>
            <w:tcW w:w="1134" w:type="dxa"/>
            <w:shd w:val="clear" w:color="auto" w:fill="E6E6E6"/>
          </w:tcPr>
          <w:p w:rsidR="00D12EDC" w:rsidRPr="00DE3845" w:rsidRDefault="00D12EDC" w:rsidP="00A824B1">
            <w:pPr>
              <w:spacing w:after="0" w:line="240" w:lineRule="auto"/>
              <w:rPr>
                <w:rFonts w:ascii="Arial Narrow" w:hAnsi="Arial Narrow"/>
                <w:sz w:val="18"/>
              </w:rPr>
            </w:pPr>
            <w:r w:rsidRPr="00DE3845">
              <w:rPr>
                <w:rFonts w:ascii="Arial Narrow" w:hAnsi="Arial Narrow"/>
                <w:sz w:val="18"/>
              </w:rPr>
              <w:t>MONTH &amp; YEAR</w:t>
            </w:r>
          </w:p>
        </w:tc>
        <w:tc>
          <w:tcPr>
            <w:tcW w:w="850" w:type="dxa"/>
            <w:shd w:val="clear" w:color="auto" w:fill="E6E6E6"/>
          </w:tcPr>
          <w:p w:rsidR="00D12EDC" w:rsidRPr="00DE3845" w:rsidRDefault="00D12EDC" w:rsidP="00A824B1">
            <w:pPr>
              <w:spacing w:after="0" w:line="240" w:lineRule="auto"/>
              <w:rPr>
                <w:rFonts w:ascii="Arial Narrow" w:hAnsi="Arial Narrow"/>
                <w:sz w:val="18"/>
              </w:rPr>
            </w:pPr>
            <w:r w:rsidRPr="00DE3845">
              <w:rPr>
                <w:rFonts w:ascii="Arial Narrow" w:hAnsi="Arial Narrow"/>
                <w:sz w:val="18"/>
              </w:rPr>
              <w:t>NUMBER OF VISITS</w:t>
            </w:r>
          </w:p>
        </w:tc>
        <w:tc>
          <w:tcPr>
            <w:tcW w:w="1134" w:type="dxa"/>
            <w:shd w:val="clear" w:color="auto" w:fill="E6E6E6"/>
          </w:tcPr>
          <w:p w:rsidR="00D12EDC" w:rsidRPr="00DE3845" w:rsidRDefault="00D12EDC" w:rsidP="00A824B1">
            <w:pPr>
              <w:spacing w:after="0" w:line="240" w:lineRule="auto"/>
              <w:rPr>
                <w:rFonts w:ascii="Arial Narrow" w:hAnsi="Arial Narrow"/>
                <w:sz w:val="18"/>
              </w:rPr>
            </w:pPr>
            <w:r w:rsidRPr="00DE3845">
              <w:rPr>
                <w:rFonts w:ascii="Arial Narrow" w:hAnsi="Arial Narrow"/>
                <w:sz w:val="18"/>
              </w:rPr>
              <w:t>TOTAL NUMBER OF VISITS</w:t>
            </w:r>
          </w:p>
        </w:tc>
        <w:tc>
          <w:tcPr>
            <w:tcW w:w="2835" w:type="dxa"/>
            <w:shd w:val="clear" w:color="auto" w:fill="E6E6E6"/>
          </w:tcPr>
          <w:p w:rsidR="00D12EDC" w:rsidRPr="00DE3845" w:rsidRDefault="00D12EDC" w:rsidP="00A824B1">
            <w:pPr>
              <w:spacing w:after="0" w:line="240" w:lineRule="auto"/>
              <w:rPr>
                <w:rFonts w:ascii="Arial Narrow" w:hAnsi="Arial Narrow"/>
                <w:sz w:val="18"/>
              </w:rPr>
            </w:pPr>
            <w:r w:rsidRPr="00DE3845">
              <w:rPr>
                <w:rFonts w:ascii="Arial Narrow" w:hAnsi="Arial Narrow"/>
                <w:sz w:val="18"/>
              </w:rPr>
              <w:t>KEY ISSUES</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2</w:t>
            </w:r>
          </w:p>
        </w:tc>
        <w:tc>
          <w:tcPr>
            <w:tcW w:w="2552"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Charity Secondary</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Dec 2010</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Lack of audio/visual equipment</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3</w:t>
            </w:r>
          </w:p>
        </w:tc>
        <w:tc>
          <w:tcPr>
            <w:tcW w:w="2552"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Stewartville Secondary</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June 2012</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Need for teaching/learning materials</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3</w:t>
            </w:r>
          </w:p>
        </w:tc>
        <w:tc>
          <w:tcPr>
            <w:tcW w:w="2552" w:type="dxa"/>
          </w:tcPr>
          <w:p w:rsidR="00D12EDC" w:rsidRPr="008908FE" w:rsidRDefault="00D12EDC" w:rsidP="00A824B1">
            <w:pPr>
              <w:spacing w:after="0" w:line="240" w:lineRule="auto"/>
              <w:rPr>
                <w:rFonts w:ascii="Arial Narrow" w:hAnsi="Arial Narrow"/>
                <w:sz w:val="20"/>
              </w:rPr>
            </w:pPr>
            <w:proofErr w:type="spellStart"/>
            <w:r w:rsidRPr="008908FE">
              <w:rPr>
                <w:rFonts w:ascii="Arial Narrow" w:hAnsi="Arial Narrow"/>
                <w:sz w:val="20"/>
              </w:rPr>
              <w:t>Patentia</w:t>
            </w:r>
            <w:proofErr w:type="spellEnd"/>
            <w:r w:rsidRPr="008908FE">
              <w:rPr>
                <w:rFonts w:ascii="Arial Narrow" w:hAnsi="Arial Narrow"/>
                <w:sz w:val="20"/>
              </w:rPr>
              <w:t xml:space="preserve"> Secondary</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Nov 2010</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Need for more NGO support, student enthusiasm</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3</w:t>
            </w:r>
          </w:p>
        </w:tc>
        <w:tc>
          <w:tcPr>
            <w:tcW w:w="2552"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West Demerara Secondary</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Nov 2010</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None</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4</w:t>
            </w:r>
          </w:p>
        </w:tc>
        <w:tc>
          <w:tcPr>
            <w:tcW w:w="2552"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Hope Secondary</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Nov 2010</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April 2011</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2</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Availability of materials, training of staff</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4</w:t>
            </w:r>
          </w:p>
        </w:tc>
        <w:tc>
          <w:tcPr>
            <w:tcW w:w="2552"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Lodge Secondary</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Nov 2010</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Jan 2011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Feb 2011</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3</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Need for workshops and practical material</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4</w:t>
            </w:r>
          </w:p>
        </w:tc>
        <w:tc>
          <w:tcPr>
            <w:tcW w:w="2552"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St Rose’s High</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Nov 2010</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Jan 2011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Feb 2011</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3</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Need for teachers who choose to study HFLE as opposed to those who have no choice but to teach it</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4</w:t>
            </w:r>
          </w:p>
        </w:tc>
        <w:tc>
          <w:tcPr>
            <w:tcW w:w="2552"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Kingston Secondary</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Nov 2010</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Jan 2011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Feb 2011</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3</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Need for more NGOs on board</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4</w:t>
            </w:r>
          </w:p>
        </w:tc>
        <w:tc>
          <w:tcPr>
            <w:tcW w:w="2552"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North Georgetown Secondary</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Nov 2010</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Jan 2011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Feb 2011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March 2012</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April 2012</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May 2012</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6</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Parents need to be on board</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4</w:t>
            </w:r>
          </w:p>
        </w:tc>
        <w:tc>
          <w:tcPr>
            <w:tcW w:w="2552" w:type="dxa"/>
          </w:tcPr>
          <w:p w:rsidR="00D12EDC" w:rsidRPr="008908FE" w:rsidRDefault="00D12EDC" w:rsidP="00A824B1">
            <w:pPr>
              <w:spacing w:after="0" w:line="240" w:lineRule="auto"/>
              <w:rPr>
                <w:rFonts w:ascii="Arial Narrow" w:hAnsi="Arial Narrow"/>
                <w:sz w:val="20"/>
              </w:rPr>
            </w:pPr>
            <w:r>
              <w:rPr>
                <w:rFonts w:ascii="Arial Narrow" w:hAnsi="Arial Narrow"/>
                <w:sz w:val="20"/>
              </w:rPr>
              <w:t xml:space="preserve">New </w:t>
            </w:r>
            <w:proofErr w:type="spellStart"/>
            <w:r>
              <w:rPr>
                <w:rFonts w:ascii="Arial Narrow" w:hAnsi="Arial Narrow"/>
                <w:sz w:val="20"/>
              </w:rPr>
              <w:t>Campbev</w:t>
            </w:r>
            <w:r w:rsidRPr="008908FE">
              <w:rPr>
                <w:rFonts w:ascii="Arial Narrow" w:hAnsi="Arial Narrow"/>
                <w:sz w:val="20"/>
              </w:rPr>
              <w:t>ille</w:t>
            </w:r>
            <w:proofErr w:type="spellEnd"/>
            <w:r w:rsidRPr="008908FE">
              <w:rPr>
                <w:rFonts w:ascii="Arial Narrow" w:hAnsi="Arial Narrow"/>
                <w:sz w:val="20"/>
              </w:rPr>
              <w:t xml:space="preserve"> Secondary</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Nov 2010</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Jan 2011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Feb 2012</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3</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Teaching materials</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4</w:t>
            </w:r>
          </w:p>
        </w:tc>
        <w:tc>
          <w:tcPr>
            <w:tcW w:w="2552"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Buxton Secondary</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Dec 2010</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rPr>
                <w:rFonts w:ascii="Arial Narrow" w:hAnsi="Arial Narrow"/>
                <w:color w:val="000000"/>
                <w:sz w:val="20"/>
              </w:rPr>
            </w:pPr>
            <w:r w:rsidRPr="008908FE">
              <w:rPr>
                <w:rFonts w:ascii="Arial Narrow" w:hAnsi="Arial Narrow"/>
                <w:color w:val="000000"/>
                <w:sz w:val="20"/>
              </w:rPr>
              <w:t>1</w:t>
            </w:r>
          </w:p>
        </w:tc>
        <w:tc>
          <w:tcPr>
            <w:tcW w:w="2835" w:type="dxa"/>
          </w:tcPr>
          <w:p w:rsidR="00D12EDC" w:rsidRPr="008908FE" w:rsidRDefault="00D12EDC" w:rsidP="00A824B1">
            <w:pPr>
              <w:rPr>
                <w:rFonts w:ascii="Arial Narrow" w:hAnsi="Arial Narrow"/>
                <w:color w:val="000000"/>
                <w:sz w:val="20"/>
              </w:rPr>
            </w:pPr>
            <w:r w:rsidRPr="008908FE">
              <w:rPr>
                <w:rFonts w:ascii="Arial Narrow" w:hAnsi="Arial Narrow"/>
                <w:color w:val="000000"/>
                <w:sz w:val="20"/>
              </w:rPr>
              <w:t>Students need to be more open with teachers and parents</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5</w:t>
            </w:r>
          </w:p>
        </w:tc>
        <w:tc>
          <w:tcPr>
            <w:tcW w:w="2552" w:type="dxa"/>
          </w:tcPr>
          <w:p w:rsidR="00D12EDC" w:rsidRPr="008908FE" w:rsidRDefault="00D12EDC" w:rsidP="00A824B1">
            <w:pPr>
              <w:spacing w:after="0" w:line="240" w:lineRule="auto"/>
              <w:rPr>
                <w:rFonts w:ascii="Arial Narrow" w:hAnsi="Arial Narrow"/>
                <w:sz w:val="20"/>
              </w:rPr>
            </w:pPr>
            <w:proofErr w:type="spellStart"/>
            <w:r w:rsidRPr="008908FE">
              <w:rPr>
                <w:rFonts w:ascii="Arial Narrow" w:hAnsi="Arial Narrow"/>
                <w:sz w:val="20"/>
              </w:rPr>
              <w:t>Belladrum</w:t>
            </w:r>
            <w:proofErr w:type="spellEnd"/>
            <w:r w:rsidRPr="008908FE">
              <w:rPr>
                <w:rFonts w:ascii="Arial Narrow" w:hAnsi="Arial Narrow"/>
                <w:sz w:val="20"/>
              </w:rPr>
              <w:t xml:space="preserve"> Secondary</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Nov 2010</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Need for resource materials, parental involvement</w:t>
            </w:r>
          </w:p>
          <w:p w:rsidR="00D12EDC" w:rsidRPr="008908FE" w:rsidRDefault="00D12EDC" w:rsidP="00A824B1">
            <w:pPr>
              <w:spacing w:after="0" w:line="240" w:lineRule="auto"/>
              <w:rPr>
                <w:rFonts w:ascii="Arial Narrow" w:hAnsi="Arial Narrow"/>
                <w:sz w:val="20"/>
              </w:rPr>
            </w:pP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5</w:t>
            </w:r>
          </w:p>
        </w:tc>
        <w:tc>
          <w:tcPr>
            <w:tcW w:w="2552" w:type="dxa"/>
          </w:tcPr>
          <w:p w:rsidR="00D12EDC" w:rsidRPr="008908FE" w:rsidRDefault="00D12EDC" w:rsidP="00A824B1">
            <w:pPr>
              <w:spacing w:after="0" w:line="240" w:lineRule="auto"/>
              <w:rPr>
                <w:rFonts w:ascii="Arial Narrow" w:hAnsi="Arial Narrow"/>
                <w:sz w:val="20"/>
              </w:rPr>
            </w:pPr>
            <w:proofErr w:type="spellStart"/>
            <w:r w:rsidRPr="008908FE">
              <w:rPr>
                <w:rFonts w:ascii="Arial Narrow" w:hAnsi="Arial Narrow"/>
                <w:sz w:val="20"/>
              </w:rPr>
              <w:t>Rosignol</w:t>
            </w:r>
            <w:proofErr w:type="spellEnd"/>
            <w:r w:rsidRPr="008908FE">
              <w:rPr>
                <w:rFonts w:ascii="Arial Narrow" w:hAnsi="Arial Narrow"/>
                <w:sz w:val="20"/>
              </w:rPr>
              <w:t xml:space="preserve"> Secondary</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Nov 2010</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June 2011</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2</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Need for parental involvement</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6</w:t>
            </w:r>
          </w:p>
        </w:tc>
        <w:tc>
          <w:tcPr>
            <w:tcW w:w="2552" w:type="dxa"/>
          </w:tcPr>
          <w:p w:rsidR="00D12EDC" w:rsidRPr="008908FE" w:rsidRDefault="00D12EDC" w:rsidP="00A824B1">
            <w:pPr>
              <w:spacing w:after="0" w:line="240" w:lineRule="auto"/>
              <w:rPr>
                <w:rFonts w:ascii="Arial Narrow" w:hAnsi="Arial Narrow"/>
                <w:sz w:val="20"/>
              </w:rPr>
            </w:pPr>
            <w:proofErr w:type="spellStart"/>
            <w:r w:rsidRPr="008908FE">
              <w:rPr>
                <w:rFonts w:ascii="Arial Narrow" w:hAnsi="Arial Narrow"/>
                <w:sz w:val="20"/>
              </w:rPr>
              <w:t>Vryman’s</w:t>
            </w:r>
            <w:proofErr w:type="spellEnd"/>
            <w:r w:rsidRPr="008908FE">
              <w:rPr>
                <w:rFonts w:ascii="Arial Narrow" w:hAnsi="Arial Narrow"/>
                <w:sz w:val="20"/>
              </w:rPr>
              <w:t xml:space="preserve"> </w:t>
            </w:r>
            <w:proofErr w:type="spellStart"/>
            <w:r w:rsidRPr="008908FE">
              <w:rPr>
                <w:rFonts w:ascii="Arial Narrow" w:hAnsi="Arial Narrow"/>
                <w:sz w:val="20"/>
              </w:rPr>
              <w:t>Erven</w:t>
            </w:r>
            <w:proofErr w:type="spellEnd"/>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Nov 2010</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Jan 2011</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2</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Need for teaching materials</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6</w:t>
            </w:r>
          </w:p>
        </w:tc>
        <w:tc>
          <w:tcPr>
            <w:tcW w:w="2552"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New Amsterdam Secondary</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Nov 2010</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Jan 2011</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2</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 xml:space="preserve">Need for adequate resources and in-service training </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6</w:t>
            </w:r>
          </w:p>
        </w:tc>
        <w:tc>
          <w:tcPr>
            <w:tcW w:w="2552" w:type="dxa"/>
          </w:tcPr>
          <w:p w:rsidR="00D12EDC" w:rsidRPr="008908FE" w:rsidRDefault="00D12EDC" w:rsidP="00A824B1">
            <w:pPr>
              <w:spacing w:after="0" w:line="240" w:lineRule="auto"/>
              <w:rPr>
                <w:rFonts w:ascii="Arial Narrow" w:hAnsi="Arial Narrow"/>
                <w:sz w:val="20"/>
              </w:rPr>
            </w:pPr>
            <w:proofErr w:type="spellStart"/>
            <w:r w:rsidRPr="008908FE">
              <w:rPr>
                <w:rFonts w:ascii="Arial Narrow" w:hAnsi="Arial Narrow"/>
                <w:sz w:val="20"/>
              </w:rPr>
              <w:t>Canje</w:t>
            </w:r>
            <w:proofErr w:type="spellEnd"/>
            <w:r w:rsidRPr="008908FE">
              <w:rPr>
                <w:rFonts w:ascii="Arial Narrow" w:hAnsi="Arial Narrow"/>
                <w:sz w:val="20"/>
              </w:rPr>
              <w:t xml:space="preserve"> Secondary</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Nov 2010</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May 2011</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2</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Need for increased awareness of subject among parents</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6</w:t>
            </w:r>
          </w:p>
        </w:tc>
        <w:tc>
          <w:tcPr>
            <w:tcW w:w="2552"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 xml:space="preserve">Port </w:t>
            </w:r>
            <w:proofErr w:type="spellStart"/>
            <w:r w:rsidRPr="008908FE">
              <w:rPr>
                <w:rFonts w:ascii="Arial Narrow" w:hAnsi="Arial Narrow"/>
                <w:sz w:val="20"/>
              </w:rPr>
              <w:t>Mourant</w:t>
            </w:r>
            <w:proofErr w:type="spellEnd"/>
            <w:r w:rsidRPr="008908FE">
              <w:rPr>
                <w:rFonts w:ascii="Arial Narrow" w:hAnsi="Arial Narrow"/>
                <w:sz w:val="20"/>
              </w:rPr>
              <w:t xml:space="preserve"> Secondary</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Nov 2010</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May 2011</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2</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Need for increased awareness of subject among parents</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10</w:t>
            </w:r>
          </w:p>
        </w:tc>
        <w:tc>
          <w:tcPr>
            <w:tcW w:w="2552" w:type="dxa"/>
          </w:tcPr>
          <w:p w:rsidR="00D12EDC" w:rsidRPr="008908FE" w:rsidRDefault="00D12EDC" w:rsidP="00A824B1">
            <w:pPr>
              <w:spacing w:after="0" w:line="240" w:lineRule="auto"/>
              <w:rPr>
                <w:rFonts w:ascii="Arial Narrow" w:hAnsi="Arial Narrow"/>
                <w:sz w:val="20"/>
              </w:rPr>
            </w:pPr>
            <w:proofErr w:type="spellStart"/>
            <w:r w:rsidRPr="008908FE">
              <w:rPr>
                <w:rFonts w:ascii="Arial Narrow" w:hAnsi="Arial Narrow"/>
                <w:sz w:val="20"/>
              </w:rPr>
              <w:t>Wisburg</w:t>
            </w:r>
            <w:proofErr w:type="spellEnd"/>
            <w:r w:rsidRPr="008908FE">
              <w:rPr>
                <w:rFonts w:ascii="Arial Narrow" w:hAnsi="Arial Narrow"/>
                <w:sz w:val="20"/>
              </w:rPr>
              <w:t xml:space="preserve"> Secondary</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Nov 2010</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June 2012</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2</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Need for teaching materials</w:t>
            </w:r>
          </w:p>
        </w:tc>
      </w:tr>
      <w:tr w:rsidR="00D12EDC" w:rsidRPr="00DE3845">
        <w:tc>
          <w:tcPr>
            <w:tcW w:w="567"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10</w:t>
            </w:r>
          </w:p>
        </w:tc>
        <w:tc>
          <w:tcPr>
            <w:tcW w:w="2552" w:type="dxa"/>
          </w:tcPr>
          <w:p w:rsidR="00D12EDC" w:rsidRPr="008908FE" w:rsidRDefault="00D12EDC" w:rsidP="00A824B1">
            <w:pPr>
              <w:spacing w:after="0" w:line="240" w:lineRule="auto"/>
              <w:rPr>
                <w:rFonts w:ascii="Arial Narrow" w:hAnsi="Arial Narrow"/>
                <w:sz w:val="20"/>
              </w:rPr>
            </w:pPr>
            <w:proofErr w:type="spellStart"/>
            <w:r w:rsidRPr="008908FE">
              <w:rPr>
                <w:rFonts w:ascii="Arial Narrow" w:hAnsi="Arial Narrow"/>
                <w:sz w:val="20"/>
              </w:rPr>
              <w:t>Christianburg</w:t>
            </w:r>
            <w:proofErr w:type="spellEnd"/>
            <w:r w:rsidRPr="008908FE">
              <w:rPr>
                <w:rFonts w:ascii="Arial Narrow" w:hAnsi="Arial Narrow"/>
                <w:sz w:val="20"/>
              </w:rPr>
              <w:t>-Wismar Secondary</w:t>
            </w:r>
          </w:p>
        </w:tc>
        <w:tc>
          <w:tcPr>
            <w:tcW w:w="1134"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Nov 2010</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June 2012</w:t>
            </w:r>
          </w:p>
        </w:tc>
        <w:tc>
          <w:tcPr>
            <w:tcW w:w="850" w:type="dxa"/>
            <w:shd w:val="clear" w:color="auto" w:fill="auto"/>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p w:rsidR="00D12EDC" w:rsidRPr="008908FE" w:rsidRDefault="00D12EDC" w:rsidP="00A824B1">
            <w:pPr>
              <w:spacing w:after="0" w:line="240" w:lineRule="auto"/>
              <w:rPr>
                <w:rFonts w:ascii="Arial Narrow" w:hAnsi="Arial Narrow"/>
                <w:sz w:val="20"/>
              </w:rPr>
            </w:pPr>
            <w:r w:rsidRPr="008908FE">
              <w:rPr>
                <w:rFonts w:ascii="Arial Narrow" w:hAnsi="Arial Narrow"/>
                <w:sz w:val="20"/>
              </w:rPr>
              <w:t>1</w:t>
            </w:r>
          </w:p>
        </w:tc>
        <w:tc>
          <w:tcPr>
            <w:tcW w:w="1134"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2</w:t>
            </w:r>
          </w:p>
        </w:tc>
        <w:tc>
          <w:tcPr>
            <w:tcW w:w="2835" w:type="dxa"/>
          </w:tcPr>
          <w:p w:rsidR="00D12EDC" w:rsidRPr="008908FE" w:rsidRDefault="00D12EDC" w:rsidP="00A824B1">
            <w:pPr>
              <w:spacing w:after="0" w:line="240" w:lineRule="auto"/>
              <w:rPr>
                <w:rFonts w:ascii="Arial Narrow" w:hAnsi="Arial Narrow"/>
                <w:sz w:val="20"/>
              </w:rPr>
            </w:pPr>
            <w:r w:rsidRPr="008908FE">
              <w:rPr>
                <w:rFonts w:ascii="Arial Narrow" w:hAnsi="Arial Narrow"/>
                <w:sz w:val="20"/>
              </w:rPr>
              <w:t>Need for NGO support</w:t>
            </w:r>
          </w:p>
        </w:tc>
      </w:tr>
    </w:tbl>
    <w:p w:rsidR="00D12EDC" w:rsidRPr="00DE3845" w:rsidRDefault="00D12EDC" w:rsidP="00D12EDC">
      <w:pPr>
        <w:spacing w:line="240" w:lineRule="auto"/>
        <w:jc w:val="both"/>
        <w:rPr>
          <w:rFonts w:ascii="Arial Narrow" w:hAnsi="Arial Narrow" w:cs="Arial"/>
          <w:highlight w:val="yellow"/>
        </w:rPr>
      </w:pPr>
    </w:p>
    <w:p w:rsidR="003B3050" w:rsidRDefault="00D12EDC" w:rsidP="00D12EDC">
      <w:pPr>
        <w:spacing w:line="240" w:lineRule="auto"/>
        <w:jc w:val="both"/>
        <w:rPr>
          <w:rFonts w:ascii="Arial Narrow" w:hAnsi="Arial Narrow" w:cs="Arial"/>
          <w:sz w:val="24"/>
        </w:rPr>
      </w:pPr>
      <w:r>
        <w:rPr>
          <w:rFonts w:ascii="Arial Narrow" w:hAnsi="Arial Narrow" w:cs="Arial"/>
          <w:sz w:val="24"/>
        </w:rPr>
        <w:t xml:space="preserve">In 2011, </w:t>
      </w:r>
      <w:r w:rsidRPr="00DE3845">
        <w:rPr>
          <w:rFonts w:ascii="Arial Narrow" w:hAnsi="Arial Narrow" w:cs="Arial"/>
          <w:sz w:val="24"/>
        </w:rPr>
        <w:t xml:space="preserve">a one-day HFLE review workshop </w:t>
      </w:r>
      <w:r>
        <w:rPr>
          <w:rFonts w:ascii="Arial Narrow" w:hAnsi="Arial Narrow" w:cs="Arial"/>
          <w:sz w:val="24"/>
        </w:rPr>
        <w:t>was</w:t>
      </w:r>
      <w:r w:rsidRPr="00DE3845">
        <w:rPr>
          <w:rFonts w:ascii="Arial Narrow" w:hAnsi="Arial Narrow" w:cs="Arial"/>
          <w:sz w:val="24"/>
        </w:rPr>
        <w:t xml:space="preserve"> held with twenty-five HFLE Secondary School teachers, Health Promotions Officer</w:t>
      </w:r>
      <w:r>
        <w:rPr>
          <w:rFonts w:ascii="Arial Narrow" w:hAnsi="Arial Narrow" w:cs="Arial"/>
          <w:sz w:val="24"/>
        </w:rPr>
        <w:t>, HIV/AIDS Coordinator and the</w:t>
      </w:r>
      <w:r w:rsidRPr="00DE3845">
        <w:rPr>
          <w:rFonts w:ascii="Arial Narrow" w:hAnsi="Arial Narrow" w:cs="Arial"/>
          <w:sz w:val="24"/>
        </w:rPr>
        <w:t xml:space="preserve"> HFLE Coordinator</w:t>
      </w:r>
      <w:r w:rsidRPr="00DE3845">
        <w:rPr>
          <w:rStyle w:val="FootnoteReference"/>
          <w:rFonts w:ascii="Arial Narrow" w:hAnsi="Arial Narrow" w:cs="Arial"/>
          <w:sz w:val="24"/>
        </w:rPr>
        <w:footnoteReference w:id="42"/>
      </w:r>
      <w:r w:rsidRPr="00DE3845">
        <w:rPr>
          <w:rFonts w:ascii="Arial Narrow" w:hAnsi="Arial Narrow" w:cs="Arial"/>
          <w:sz w:val="24"/>
        </w:rPr>
        <w:t xml:space="preserve">. </w:t>
      </w:r>
      <w:r w:rsidR="00AE00AA">
        <w:rPr>
          <w:rFonts w:ascii="Arial Narrow" w:hAnsi="Arial Narrow" w:cs="Arial"/>
          <w:sz w:val="24"/>
        </w:rPr>
        <w:t>A</w:t>
      </w:r>
      <w:r w:rsidRPr="00DE3845">
        <w:rPr>
          <w:rFonts w:ascii="Arial Narrow" w:hAnsi="Arial Narrow" w:cs="Arial"/>
          <w:sz w:val="24"/>
        </w:rPr>
        <w:t xml:space="preserve"> </w:t>
      </w:r>
      <w:r w:rsidRPr="00DE3845">
        <w:rPr>
          <w:rFonts w:ascii="Arial Narrow" w:hAnsi="Arial Narrow" w:cs="Arial"/>
          <w:sz w:val="24"/>
        </w:rPr>
        <w:lastRenderedPageBreak/>
        <w:t xml:space="preserve">number of challenges to HFLE implementation </w:t>
      </w:r>
      <w:r w:rsidR="00AE00AA">
        <w:rPr>
          <w:rFonts w:ascii="Arial Narrow" w:hAnsi="Arial Narrow" w:cs="Arial"/>
          <w:sz w:val="24"/>
        </w:rPr>
        <w:t xml:space="preserve">was </w:t>
      </w:r>
      <w:r w:rsidRPr="00DE3845">
        <w:rPr>
          <w:rFonts w:ascii="Arial Narrow" w:hAnsi="Arial Narrow" w:cs="Arial"/>
          <w:sz w:val="24"/>
        </w:rPr>
        <w:t>identified in the workshop including: low literacy levels of students, not enough time being allocated to teach the subject, unavailability of teaching resources, inconvenient space, reduction in student participation in “sensitive sessions” and unclear definitions of the role of teachers in the delivery of HFLE</w:t>
      </w:r>
      <w:r w:rsidRPr="00DE3845">
        <w:rPr>
          <w:rStyle w:val="FootnoteReference"/>
          <w:rFonts w:ascii="Arial Narrow" w:hAnsi="Arial Narrow" w:cs="Arial"/>
          <w:sz w:val="24"/>
        </w:rPr>
        <w:footnoteReference w:id="43"/>
      </w:r>
      <w:r w:rsidRPr="00DE3845">
        <w:rPr>
          <w:rFonts w:ascii="Arial Narrow" w:hAnsi="Arial Narrow" w:cs="Arial"/>
          <w:sz w:val="24"/>
        </w:rPr>
        <w:t xml:space="preserve">. </w:t>
      </w:r>
      <w:r w:rsidR="003B3050" w:rsidRPr="003B3050">
        <w:rPr>
          <w:rFonts w:ascii="Arial Narrow" w:eastAsiaTheme="minorHAnsi" w:hAnsi="Arial Narrow" w:cs="Times New Roman"/>
          <w:sz w:val="24"/>
          <w:szCs w:val="20"/>
          <w:lang w:val="en-US" w:eastAsia="en-US"/>
        </w:rPr>
        <w:t>This is consistent with the findings of the Global LSE Report (UNICEF, 2012), which found that “life skills education suffers from the systemic resource constraints of many education systems in terms of human resources, teaching and learning materials, curriculum time, school capacities, etc.</w:t>
      </w:r>
      <w:r w:rsidR="003B3050">
        <w:rPr>
          <w:rFonts w:ascii="Arial Narrow" w:eastAsiaTheme="minorHAnsi" w:hAnsi="Arial Narrow" w:cs="Times New Roman"/>
          <w:sz w:val="24"/>
          <w:szCs w:val="20"/>
          <w:lang w:val="en-US" w:eastAsia="en-US"/>
        </w:rPr>
        <w:t>”</w:t>
      </w:r>
    </w:p>
    <w:p w:rsidR="00D12EDC" w:rsidRPr="00DE3845" w:rsidRDefault="003B3050" w:rsidP="00D12EDC">
      <w:pPr>
        <w:spacing w:line="240" w:lineRule="auto"/>
        <w:jc w:val="both"/>
        <w:rPr>
          <w:rFonts w:ascii="Arial Narrow" w:hAnsi="Arial Narrow" w:cs="Arial"/>
          <w:sz w:val="24"/>
        </w:rPr>
      </w:pPr>
      <w:r>
        <w:rPr>
          <w:rFonts w:ascii="Arial Narrow" w:hAnsi="Arial Narrow" w:cs="Arial"/>
          <w:sz w:val="24"/>
        </w:rPr>
        <w:t>T</w:t>
      </w:r>
      <w:r w:rsidR="00D12EDC" w:rsidRPr="00DE3845">
        <w:rPr>
          <w:rFonts w:ascii="Arial Narrow" w:hAnsi="Arial Narrow" w:cs="Arial"/>
          <w:sz w:val="24"/>
        </w:rPr>
        <w:t xml:space="preserve">he HFLE Coordinator stated that </w:t>
      </w:r>
      <w:r>
        <w:rPr>
          <w:rFonts w:ascii="Arial Narrow" w:hAnsi="Arial Narrow" w:cs="Arial"/>
          <w:sz w:val="24"/>
        </w:rPr>
        <w:t xml:space="preserve">in general, </w:t>
      </w:r>
      <w:r w:rsidR="00D12EDC" w:rsidRPr="00DE3845">
        <w:rPr>
          <w:rFonts w:ascii="Arial Narrow" w:hAnsi="Arial Narrow" w:cs="Arial"/>
          <w:sz w:val="24"/>
        </w:rPr>
        <w:t xml:space="preserve">the programme usually tried to respond as much as possible to the needs and challenges identified during the monitoring process. However, as noted in the 2013 evaluation findings presented in the following sections, these issues such as the need for training, awareness of parents and the lack of materials still persist. </w:t>
      </w:r>
    </w:p>
    <w:p w:rsidR="00D12EDC" w:rsidRPr="00DE3845" w:rsidRDefault="00D12EDC" w:rsidP="00D12EDC">
      <w:pPr>
        <w:pStyle w:val="Heading3"/>
      </w:pPr>
      <w:r w:rsidRPr="00DE3845">
        <w:t xml:space="preserve">Culture and Gender Appropriateness of HFLE   </w:t>
      </w:r>
    </w:p>
    <w:p w:rsidR="00D12EDC" w:rsidRPr="00DE3845"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A requirement of the evaluation was to determine the extent to which the programme was delivered in a culture and gender appropriate manner. The evaluation found that the Ministry of Education School Health, Nutrition and HIV&amp;AIDS prescribes that information provided under the HFLE programme should be, “gender appropriate, sensitive to religious, cultural and socio-economic diversity, age and developmentally appropriate.”</w:t>
      </w: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 xml:space="preserve">The </w:t>
      </w:r>
      <w:r>
        <w:rPr>
          <w:rFonts w:ascii="Arial Narrow" w:hAnsi="Arial Narrow"/>
          <w:sz w:val="24"/>
          <w:szCs w:val="20"/>
        </w:rPr>
        <w:t>evaluation</w:t>
      </w:r>
      <w:r w:rsidRPr="00DE3845">
        <w:rPr>
          <w:rFonts w:ascii="Arial Narrow" w:hAnsi="Arial Narrow"/>
          <w:sz w:val="24"/>
          <w:szCs w:val="20"/>
        </w:rPr>
        <w:t xml:space="preserve"> found no guidelines per se for the teacher on how this could be done</w:t>
      </w:r>
      <w:r w:rsidR="00AE00AA">
        <w:rPr>
          <w:rFonts w:ascii="Arial Narrow" w:hAnsi="Arial Narrow"/>
          <w:sz w:val="24"/>
          <w:szCs w:val="20"/>
        </w:rPr>
        <w:t xml:space="preserve"> practically</w:t>
      </w:r>
      <w:r w:rsidRPr="00DE3845">
        <w:rPr>
          <w:rFonts w:ascii="Arial Narrow" w:hAnsi="Arial Narrow"/>
          <w:sz w:val="24"/>
          <w:szCs w:val="20"/>
        </w:rPr>
        <w:t>. Some students stated that th</w:t>
      </w:r>
      <w:r>
        <w:rPr>
          <w:rFonts w:ascii="Arial Narrow" w:hAnsi="Arial Narrow"/>
          <w:sz w:val="24"/>
          <w:szCs w:val="20"/>
        </w:rPr>
        <w:t>ere were some sensitive topics</w:t>
      </w:r>
      <w:r w:rsidR="00AE00AA">
        <w:rPr>
          <w:rFonts w:ascii="Arial Narrow" w:hAnsi="Arial Narrow"/>
          <w:sz w:val="24"/>
          <w:szCs w:val="20"/>
        </w:rPr>
        <w:t xml:space="preserve"> (such as puberty)</w:t>
      </w:r>
      <w:r w:rsidRPr="00DE3845">
        <w:rPr>
          <w:rFonts w:ascii="Arial Narrow" w:hAnsi="Arial Narrow"/>
          <w:sz w:val="24"/>
          <w:szCs w:val="20"/>
        </w:rPr>
        <w:t xml:space="preserve">, in which their preference is to be taught </w:t>
      </w:r>
      <w:proofErr w:type="gramStart"/>
      <w:r w:rsidRPr="00DE3845">
        <w:rPr>
          <w:rFonts w:ascii="Arial Narrow" w:hAnsi="Arial Narrow"/>
          <w:sz w:val="24"/>
          <w:szCs w:val="20"/>
        </w:rPr>
        <w:t xml:space="preserve">separately </w:t>
      </w:r>
      <w:r>
        <w:rPr>
          <w:rFonts w:ascii="Arial Narrow" w:hAnsi="Arial Narrow"/>
          <w:sz w:val="24"/>
          <w:szCs w:val="20"/>
        </w:rPr>
        <w:t xml:space="preserve"> since</w:t>
      </w:r>
      <w:proofErr w:type="gramEnd"/>
      <w:r>
        <w:rPr>
          <w:rFonts w:ascii="Arial Narrow" w:hAnsi="Arial Narrow"/>
          <w:sz w:val="24"/>
          <w:szCs w:val="20"/>
        </w:rPr>
        <w:t xml:space="preserve"> they</w:t>
      </w:r>
      <w:r w:rsidRPr="00DE3845">
        <w:rPr>
          <w:rFonts w:ascii="Arial Narrow" w:hAnsi="Arial Narrow"/>
          <w:sz w:val="24"/>
          <w:szCs w:val="20"/>
        </w:rPr>
        <w:t xml:space="preserve"> would feel freer to share information. </w:t>
      </w:r>
      <w:r w:rsidRPr="00DE3845">
        <w:rPr>
          <w:rFonts w:ascii="Arial Narrow" w:eastAsiaTheme="minorHAnsi" w:hAnsi="Arial Narrow" w:cs="Arial Narrow"/>
          <w:sz w:val="24"/>
          <w:szCs w:val="32"/>
          <w:lang w:eastAsia="en-US"/>
        </w:rPr>
        <w:t>A few students</w:t>
      </w:r>
      <w:r>
        <w:rPr>
          <w:rFonts w:ascii="Arial Narrow" w:eastAsiaTheme="minorHAnsi" w:hAnsi="Arial Narrow" w:cs="Arial Narrow"/>
          <w:sz w:val="24"/>
          <w:szCs w:val="32"/>
          <w:lang w:eastAsia="en-US"/>
        </w:rPr>
        <w:t xml:space="preserve"> indicated</w:t>
      </w:r>
      <w:r w:rsidRPr="00DE3845">
        <w:rPr>
          <w:rFonts w:ascii="Arial Narrow" w:eastAsiaTheme="minorHAnsi" w:hAnsi="Arial Narrow" w:cs="Arial Narrow"/>
          <w:sz w:val="24"/>
          <w:szCs w:val="32"/>
          <w:lang w:eastAsia="en-US"/>
        </w:rPr>
        <w:t xml:space="preserve"> that they were not comfortable discussing topics such as puberty, sexual intercourse, sexual abuse and menstruation. </w:t>
      </w:r>
      <w:r>
        <w:rPr>
          <w:rFonts w:ascii="Arial Narrow" w:eastAsiaTheme="minorHAnsi" w:hAnsi="Arial Narrow" w:cs="Arial Narrow"/>
          <w:sz w:val="24"/>
          <w:szCs w:val="32"/>
          <w:lang w:eastAsia="en-US"/>
        </w:rPr>
        <w:t xml:space="preserve"> </w:t>
      </w:r>
      <w:r>
        <w:rPr>
          <w:rFonts w:ascii="Arial Narrow" w:hAnsi="Arial Narrow"/>
          <w:sz w:val="24"/>
          <w:szCs w:val="20"/>
        </w:rPr>
        <w:t>One student indicated that</w:t>
      </w:r>
      <w:r w:rsidRPr="00DE3845">
        <w:rPr>
          <w:rFonts w:ascii="Arial Narrow" w:hAnsi="Arial Narrow"/>
          <w:sz w:val="24"/>
          <w:szCs w:val="20"/>
        </w:rPr>
        <w:t xml:space="preserve"> </w:t>
      </w:r>
      <w:r w:rsidRPr="00DE3845">
        <w:rPr>
          <w:rFonts w:ascii="Arial Narrow" w:eastAsiaTheme="minorHAnsi" w:hAnsi="Arial Narrow" w:cs="Arial Narrow"/>
          <w:sz w:val="24"/>
          <w:szCs w:val="32"/>
          <w:lang w:eastAsia="en-US"/>
        </w:rPr>
        <w:t>“We needed to have a few separate classes – it would allow for better interaction”</w:t>
      </w:r>
      <w:r w:rsidR="00AE00AA">
        <w:rPr>
          <w:rFonts w:ascii="Arial Narrow" w:eastAsiaTheme="minorHAnsi" w:hAnsi="Arial Narrow" w:cs="Arial Narrow"/>
          <w:sz w:val="24"/>
          <w:szCs w:val="32"/>
          <w:lang w:eastAsia="en-US"/>
        </w:rPr>
        <w:t>.</w:t>
      </w:r>
      <w:r w:rsidRPr="00DE3845">
        <w:rPr>
          <w:rFonts w:ascii="Arial Narrow" w:eastAsiaTheme="minorHAnsi" w:hAnsi="Arial Narrow" w:cs="Arial Narrow"/>
          <w:sz w:val="24"/>
          <w:szCs w:val="32"/>
          <w:lang w:eastAsia="en-US"/>
        </w:rPr>
        <w:t xml:space="preserve"> Some were simply not comfortable talking about their feelings and one student suggested that “The HFLE teacher should have the students list the things that they are uncomfortable talking about.” </w:t>
      </w: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spacing w:line="240" w:lineRule="auto"/>
        <w:jc w:val="both"/>
        <w:rPr>
          <w:rFonts w:ascii="Arial Narrow" w:eastAsiaTheme="minorHAnsi" w:hAnsi="Arial Narrow" w:cs="Arial Narrow"/>
          <w:sz w:val="24"/>
          <w:szCs w:val="32"/>
          <w:lang w:eastAsia="en-US"/>
        </w:rPr>
      </w:pPr>
      <w:r>
        <w:rPr>
          <w:rFonts w:ascii="Arial Narrow" w:eastAsiaTheme="minorHAnsi" w:hAnsi="Arial Narrow" w:cs="Arial Narrow"/>
          <w:sz w:val="24"/>
          <w:szCs w:val="32"/>
          <w:lang w:eastAsia="en-US"/>
        </w:rPr>
        <w:t>However, t</w:t>
      </w:r>
      <w:r w:rsidRPr="00DE3845">
        <w:rPr>
          <w:rFonts w:ascii="Arial Narrow" w:eastAsiaTheme="minorHAnsi" w:hAnsi="Arial Narrow" w:cs="Arial Narrow"/>
          <w:sz w:val="24"/>
          <w:szCs w:val="32"/>
          <w:lang w:eastAsia="en-US"/>
        </w:rPr>
        <w:t>he majority of students felt that same sex groups were not necessary in delivering the HFLE topics.  According to them, “boys and girls need to learn about each other, separating them would not be useful.</w:t>
      </w:r>
      <w:r w:rsidRPr="00DE3845">
        <w:rPr>
          <w:rFonts w:ascii="Times" w:eastAsiaTheme="minorHAnsi" w:hAnsi="Times" w:cs="Times"/>
          <w:sz w:val="24"/>
          <w:szCs w:val="32"/>
          <w:lang w:eastAsia="en-US"/>
        </w:rPr>
        <w:t xml:space="preserve"> </w:t>
      </w:r>
      <w:r w:rsidRPr="00DE3845">
        <w:rPr>
          <w:rFonts w:ascii="Arial Narrow" w:hAnsi="Arial Narrow"/>
          <w:sz w:val="24"/>
          <w:szCs w:val="20"/>
        </w:rPr>
        <w:t>However, discomfort was also reported in a Georgetown school where students shared the experience of one girl “running away” from class because she didn’t want to participate in the class that covered the topic of oral sex</w:t>
      </w:r>
      <w:r w:rsidRPr="00DE3845">
        <w:rPr>
          <w:rFonts w:ascii="Times" w:eastAsiaTheme="minorHAnsi" w:hAnsi="Times" w:cs="Times"/>
          <w:sz w:val="24"/>
          <w:szCs w:val="32"/>
          <w:lang w:eastAsia="en-US"/>
        </w:rPr>
        <w:t xml:space="preserve">. </w:t>
      </w:r>
      <w:r w:rsidRPr="00DE3845">
        <w:rPr>
          <w:rFonts w:ascii="Arial Narrow" w:eastAsiaTheme="minorHAnsi" w:hAnsi="Arial Narrow" w:cs="Arial Narrow"/>
          <w:sz w:val="24"/>
          <w:szCs w:val="32"/>
          <w:lang w:eastAsia="en-US"/>
        </w:rPr>
        <w:t>A few HFLE teachers felt that there should be a few separate sessions for boys and girls – to discuss topics that they were not comfortable discussing in each other’s company.  Some HFLE teachers and a few students also felt that there should be a greater number of male HFLE teachers (most were female) – “This would have a greater impact on the boys.”  </w:t>
      </w:r>
    </w:p>
    <w:p w:rsidR="00D12EDC" w:rsidRDefault="00D12EDC" w:rsidP="00D12EDC">
      <w:pPr>
        <w:spacing w:after="0" w:line="240" w:lineRule="auto"/>
        <w:jc w:val="both"/>
        <w:rPr>
          <w:rFonts w:ascii="Arial Narrow" w:eastAsiaTheme="minorHAnsi" w:hAnsi="Arial Narrow" w:cs="Arial Narrow"/>
          <w:sz w:val="24"/>
          <w:szCs w:val="32"/>
          <w:lang w:eastAsia="en-US"/>
        </w:rPr>
      </w:pPr>
      <w:r w:rsidRPr="00DE3845">
        <w:rPr>
          <w:rFonts w:ascii="Arial Narrow" w:hAnsi="Arial Narrow"/>
          <w:sz w:val="24"/>
          <w:szCs w:val="20"/>
        </w:rPr>
        <w:t xml:space="preserve">Confidentiality among peers in a group setting was in some cases reported as a concern. Some students were concerned that their peers would disclose experiences shared in the classroom to persons outside of the HFLE class. </w:t>
      </w:r>
      <w:r w:rsidRPr="00DE3845">
        <w:rPr>
          <w:rFonts w:ascii="Arial Narrow" w:eastAsiaTheme="minorHAnsi" w:hAnsi="Arial Narrow" w:cs="Arial Narrow"/>
          <w:sz w:val="24"/>
          <w:szCs w:val="32"/>
          <w:lang w:eastAsia="en-US"/>
        </w:rPr>
        <w:t>According to one student “Sometimes some of the things you say in the HFLE class some of the students talk about afterwards even though the HFLE teacher asks for confidentiality.” A few girls also reported that, “the boys would make fun of the girls after di</w:t>
      </w:r>
      <w:r>
        <w:rPr>
          <w:rFonts w:ascii="Arial Narrow" w:eastAsiaTheme="minorHAnsi" w:hAnsi="Arial Narrow" w:cs="Arial Narrow"/>
          <w:sz w:val="24"/>
          <w:szCs w:val="32"/>
          <w:lang w:eastAsia="en-US"/>
        </w:rPr>
        <w:t>scussing topics like puberty.”</w:t>
      </w:r>
    </w:p>
    <w:p w:rsidR="00D12EDC" w:rsidRDefault="00D12EDC" w:rsidP="00D12EDC">
      <w:pPr>
        <w:spacing w:after="0" w:line="240" w:lineRule="auto"/>
        <w:jc w:val="both"/>
        <w:rPr>
          <w:rFonts w:ascii="Arial Narrow" w:hAnsi="Arial Narrow"/>
          <w:sz w:val="24"/>
          <w:szCs w:val="20"/>
        </w:rPr>
      </w:pPr>
    </w:p>
    <w:p w:rsidR="00D12EDC" w:rsidRPr="00B02788"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lastRenderedPageBreak/>
        <w:t>In some instances FGDs participants identified themselves as belonging to a particular religious group. For example, when Muslim youth (both female and male), were asked whether they had any difficulty with the HFLE topics taught, they stated that they did not. In the case of one Christian youth, it was reported that the issues covered in the HFLE topics were comparable to t</w:t>
      </w:r>
      <w:r w:rsidR="00103A2B">
        <w:rPr>
          <w:rFonts w:ascii="Arial Narrow" w:hAnsi="Arial Narrow"/>
          <w:sz w:val="24"/>
          <w:szCs w:val="20"/>
        </w:rPr>
        <w:t>h</w:t>
      </w:r>
      <w:r w:rsidRPr="00DE3845">
        <w:rPr>
          <w:rFonts w:ascii="Arial Narrow" w:hAnsi="Arial Narrow"/>
          <w:sz w:val="24"/>
          <w:szCs w:val="20"/>
        </w:rPr>
        <w:t>os</w:t>
      </w:r>
      <w:r w:rsidR="00103A2B">
        <w:rPr>
          <w:rFonts w:ascii="Arial Narrow" w:hAnsi="Arial Narrow"/>
          <w:sz w:val="24"/>
          <w:szCs w:val="20"/>
        </w:rPr>
        <w:t>e</w:t>
      </w:r>
      <w:r w:rsidRPr="00DE3845">
        <w:rPr>
          <w:rFonts w:ascii="Arial Narrow" w:hAnsi="Arial Narrow"/>
          <w:sz w:val="24"/>
          <w:szCs w:val="20"/>
        </w:rPr>
        <w:t xml:space="preserve"> </w:t>
      </w:r>
      <w:r w:rsidR="00AE00AA">
        <w:rPr>
          <w:rFonts w:ascii="Arial Narrow" w:hAnsi="Arial Narrow"/>
          <w:sz w:val="24"/>
          <w:szCs w:val="20"/>
        </w:rPr>
        <w:t xml:space="preserve">included </w:t>
      </w:r>
      <w:r w:rsidRPr="00DE3845">
        <w:rPr>
          <w:rFonts w:ascii="Arial Narrow" w:hAnsi="Arial Narrow"/>
          <w:sz w:val="24"/>
          <w:szCs w:val="20"/>
        </w:rPr>
        <w:t>in activities in a church group to which the student belonged. In other words, although there was no significant effort identified in terms of religious sensitivity</w:t>
      </w:r>
      <w:r w:rsidR="00346BB1">
        <w:rPr>
          <w:rFonts w:ascii="Arial Narrow" w:hAnsi="Arial Narrow"/>
          <w:sz w:val="24"/>
          <w:szCs w:val="20"/>
        </w:rPr>
        <w:t>.</w:t>
      </w:r>
      <w:r w:rsidRPr="00DE3845">
        <w:rPr>
          <w:rFonts w:ascii="Arial Narrow" w:hAnsi="Arial Narrow"/>
          <w:sz w:val="24"/>
          <w:szCs w:val="20"/>
        </w:rPr>
        <w:t xml:space="preserve"> </w:t>
      </w:r>
      <w:r w:rsidR="00346BB1">
        <w:rPr>
          <w:rFonts w:ascii="Arial Narrow" w:hAnsi="Arial Narrow"/>
          <w:sz w:val="24"/>
          <w:szCs w:val="20"/>
        </w:rPr>
        <w:t>B</w:t>
      </w:r>
      <w:r w:rsidRPr="00DE3845">
        <w:rPr>
          <w:rFonts w:ascii="Arial Narrow" w:hAnsi="Arial Narrow"/>
          <w:sz w:val="24"/>
          <w:szCs w:val="20"/>
        </w:rPr>
        <w:t xml:space="preserve">ased on limited, anecdotal evidence from parents, teachers and a head teacher interview, there were no sensitivities or issues identified vis-à-vis the religious or cultural practices of students </w:t>
      </w:r>
      <w:r w:rsidR="00103A2B">
        <w:rPr>
          <w:rFonts w:ascii="Arial Narrow" w:hAnsi="Arial Narrow"/>
          <w:sz w:val="24"/>
          <w:szCs w:val="20"/>
        </w:rPr>
        <w:t xml:space="preserve">as </w:t>
      </w:r>
      <w:r w:rsidRPr="00DE3845">
        <w:rPr>
          <w:rFonts w:ascii="Arial Narrow" w:hAnsi="Arial Narrow"/>
          <w:sz w:val="24"/>
          <w:szCs w:val="20"/>
        </w:rPr>
        <w:t xml:space="preserve">being a constraint to their receptiveness to the programme.  </w:t>
      </w:r>
      <w:r>
        <w:rPr>
          <w:rFonts w:ascii="Arial Narrow" w:eastAsiaTheme="minorHAnsi" w:hAnsi="Arial Narrow" w:cs="Arial Narrow"/>
          <w:sz w:val="24"/>
          <w:szCs w:val="32"/>
          <w:lang w:eastAsia="en-US"/>
        </w:rPr>
        <w:t xml:space="preserve">An </w:t>
      </w:r>
      <w:r w:rsidRPr="00DE3845">
        <w:rPr>
          <w:rFonts w:ascii="Arial Narrow" w:eastAsiaTheme="minorHAnsi" w:hAnsi="Arial Narrow" w:cs="Arial Narrow"/>
          <w:sz w:val="24"/>
          <w:szCs w:val="32"/>
          <w:lang w:eastAsia="en-US"/>
        </w:rPr>
        <w:t>HFLE teacher also mentioned that a male student started crying when she discusse</w:t>
      </w:r>
      <w:r>
        <w:rPr>
          <w:rFonts w:ascii="Arial Narrow" w:eastAsiaTheme="minorHAnsi" w:hAnsi="Arial Narrow" w:cs="Arial Narrow"/>
          <w:sz w:val="24"/>
          <w:szCs w:val="32"/>
          <w:lang w:eastAsia="en-US"/>
        </w:rPr>
        <w:t xml:space="preserve">d the topic “domestic violence”. </w:t>
      </w: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Th</w:t>
      </w:r>
      <w:r w:rsidR="00346BB1">
        <w:rPr>
          <w:rFonts w:ascii="Arial Narrow" w:hAnsi="Arial Narrow"/>
          <w:sz w:val="24"/>
          <w:szCs w:val="20"/>
        </w:rPr>
        <w:t xml:space="preserve">e issue of sensitivities </w:t>
      </w:r>
      <w:r w:rsidRPr="00DE3845">
        <w:rPr>
          <w:rFonts w:ascii="Arial Narrow" w:hAnsi="Arial Narrow"/>
          <w:sz w:val="24"/>
          <w:szCs w:val="20"/>
        </w:rPr>
        <w:t xml:space="preserve">is also reflected in the teacher’s </w:t>
      </w:r>
      <w:proofErr w:type="gramStart"/>
      <w:r w:rsidRPr="00DE3845">
        <w:rPr>
          <w:rFonts w:ascii="Arial Narrow" w:hAnsi="Arial Narrow"/>
          <w:sz w:val="24"/>
          <w:szCs w:val="20"/>
        </w:rPr>
        <w:t>response</w:t>
      </w:r>
      <w:r w:rsidR="00346BB1">
        <w:rPr>
          <w:rFonts w:ascii="Arial Narrow" w:hAnsi="Arial Narrow"/>
          <w:sz w:val="24"/>
          <w:szCs w:val="20"/>
        </w:rPr>
        <w:t xml:space="preserve"> </w:t>
      </w:r>
      <w:r w:rsidRPr="00DE3845">
        <w:rPr>
          <w:rFonts w:ascii="Arial Narrow" w:hAnsi="Arial Narrow"/>
          <w:sz w:val="24"/>
          <w:szCs w:val="20"/>
        </w:rPr>
        <w:t xml:space="preserve"> to</w:t>
      </w:r>
      <w:proofErr w:type="gramEnd"/>
      <w:r w:rsidRPr="00DE3845">
        <w:rPr>
          <w:rFonts w:ascii="Arial Narrow" w:hAnsi="Arial Narrow"/>
          <w:sz w:val="24"/>
          <w:szCs w:val="20"/>
        </w:rPr>
        <w:t xml:space="preserve"> the question of whether “students are comfortable with the topics in the HFLE curriculum. </w:t>
      </w:r>
      <w:r>
        <w:rPr>
          <w:rFonts w:ascii="Arial Narrow" w:hAnsi="Arial Narrow"/>
          <w:sz w:val="24"/>
          <w:szCs w:val="20"/>
        </w:rPr>
        <w:t xml:space="preserve">While overall, the programme seems to have been delivered in a culturally and gender appropriate manner, some topics pose different sensitivity issues for some students. </w:t>
      </w:r>
    </w:p>
    <w:p w:rsidR="00D12EDC" w:rsidRPr="00DE3845" w:rsidRDefault="00D12EDC" w:rsidP="00D12EDC">
      <w:pPr>
        <w:spacing w:after="0" w:line="240" w:lineRule="auto"/>
        <w:jc w:val="both"/>
        <w:rPr>
          <w:rFonts w:ascii="Arial Narrow" w:hAnsi="Arial Narrow"/>
          <w:sz w:val="24"/>
          <w:szCs w:val="20"/>
        </w:rPr>
      </w:pPr>
    </w:p>
    <w:p w:rsidR="00D12EDC" w:rsidRPr="00DE3845" w:rsidRDefault="00D12EDC" w:rsidP="00D12EDC">
      <w:pPr>
        <w:spacing w:after="0" w:line="240" w:lineRule="auto"/>
        <w:jc w:val="both"/>
        <w:rPr>
          <w:rFonts w:ascii="Arial Narrow" w:hAnsi="Arial Narrow"/>
          <w:sz w:val="24"/>
          <w:szCs w:val="20"/>
        </w:rPr>
      </w:pPr>
      <w:r w:rsidRPr="00DE3845">
        <w:rPr>
          <w:rFonts w:ascii="Arial Narrow" w:hAnsi="Arial Narrow"/>
          <w:sz w:val="24"/>
          <w:szCs w:val="20"/>
        </w:rPr>
        <w:t>In summary the programme’s success in being implemented efficiently hinged on factors such as:</w:t>
      </w:r>
    </w:p>
    <w:p w:rsidR="00D12EDC" w:rsidRPr="00DE3845" w:rsidRDefault="00D12EDC" w:rsidP="00D12EDC">
      <w:pPr>
        <w:pStyle w:val="ListParagraph"/>
        <w:numPr>
          <w:ilvl w:val="0"/>
          <w:numId w:val="74"/>
        </w:numPr>
        <w:spacing w:after="0" w:line="240" w:lineRule="auto"/>
        <w:jc w:val="both"/>
        <w:rPr>
          <w:rFonts w:ascii="Arial Narrow" w:hAnsi="Arial Narrow"/>
          <w:sz w:val="24"/>
          <w:szCs w:val="20"/>
        </w:rPr>
      </w:pPr>
      <w:r w:rsidRPr="00DE3845">
        <w:rPr>
          <w:rFonts w:ascii="Arial Narrow" w:hAnsi="Arial Narrow"/>
          <w:sz w:val="24"/>
          <w:szCs w:val="20"/>
        </w:rPr>
        <w:t>The receptiveness of students to HFLE and the use of methods;</w:t>
      </w:r>
    </w:p>
    <w:p w:rsidR="00D12EDC" w:rsidRPr="00DE3845" w:rsidRDefault="00D12EDC" w:rsidP="00D12EDC">
      <w:pPr>
        <w:pStyle w:val="ListParagraph"/>
        <w:numPr>
          <w:ilvl w:val="0"/>
          <w:numId w:val="74"/>
        </w:numPr>
        <w:spacing w:after="0" w:line="240" w:lineRule="auto"/>
        <w:jc w:val="both"/>
        <w:rPr>
          <w:rFonts w:ascii="Arial Narrow" w:hAnsi="Arial Narrow"/>
          <w:sz w:val="24"/>
          <w:szCs w:val="20"/>
        </w:rPr>
      </w:pPr>
      <w:r w:rsidRPr="00DE3845">
        <w:rPr>
          <w:rFonts w:ascii="Arial Narrow" w:hAnsi="Arial Narrow"/>
          <w:sz w:val="24"/>
          <w:szCs w:val="20"/>
        </w:rPr>
        <w:t xml:space="preserve">The fact that it was introduced through the school structure which is well equipped to manage and implement the programme and already had a history of having HFLE as part of the curriculum; </w:t>
      </w:r>
    </w:p>
    <w:p w:rsidR="00D12EDC" w:rsidRPr="00DE3845" w:rsidRDefault="00D12EDC" w:rsidP="00D12EDC">
      <w:pPr>
        <w:pStyle w:val="ListParagraph"/>
        <w:numPr>
          <w:ilvl w:val="0"/>
          <w:numId w:val="74"/>
        </w:numPr>
        <w:spacing w:after="0" w:line="240" w:lineRule="auto"/>
        <w:jc w:val="both"/>
        <w:rPr>
          <w:rFonts w:ascii="Arial Narrow" w:hAnsi="Arial Narrow"/>
          <w:sz w:val="24"/>
          <w:szCs w:val="20"/>
        </w:rPr>
      </w:pPr>
      <w:r w:rsidRPr="00DE3845">
        <w:rPr>
          <w:rFonts w:ascii="Arial Narrow" w:hAnsi="Arial Narrow"/>
          <w:sz w:val="24"/>
          <w:szCs w:val="20"/>
        </w:rPr>
        <w:t xml:space="preserve">The availability of resources to allow for a qualified HFLE Coordinator as well as for the development of materials including materials provided by NGOs such as </w:t>
      </w:r>
      <w:proofErr w:type="spellStart"/>
      <w:r w:rsidRPr="00DE3845">
        <w:rPr>
          <w:rFonts w:ascii="Arial Narrow" w:hAnsi="Arial Narrow"/>
          <w:i/>
          <w:sz w:val="24"/>
          <w:szCs w:val="20"/>
        </w:rPr>
        <w:t>Merundoi</w:t>
      </w:r>
      <w:proofErr w:type="spellEnd"/>
      <w:r w:rsidRPr="00DE3845">
        <w:rPr>
          <w:rFonts w:ascii="Arial Narrow" w:hAnsi="Arial Narrow"/>
          <w:sz w:val="24"/>
          <w:szCs w:val="20"/>
        </w:rPr>
        <w:t>;</w:t>
      </w:r>
    </w:p>
    <w:p w:rsidR="00D12EDC" w:rsidRPr="00DE3845" w:rsidRDefault="00D12EDC" w:rsidP="00D12EDC">
      <w:pPr>
        <w:pStyle w:val="ListParagraph"/>
        <w:numPr>
          <w:ilvl w:val="0"/>
          <w:numId w:val="74"/>
        </w:numPr>
        <w:spacing w:after="0" w:line="240" w:lineRule="auto"/>
        <w:jc w:val="both"/>
        <w:rPr>
          <w:rFonts w:ascii="Arial Narrow" w:hAnsi="Arial Narrow"/>
          <w:sz w:val="24"/>
          <w:szCs w:val="20"/>
        </w:rPr>
      </w:pPr>
      <w:r w:rsidRPr="00DE3845">
        <w:rPr>
          <w:rFonts w:ascii="Arial Narrow" w:hAnsi="Arial Narrow"/>
          <w:sz w:val="24"/>
          <w:szCs w:val="20"/>
        </w:rPr>
        <w:t>The strong emphasis on monitoring and to a lesser extent mentoring, meant that the HFLE coordinator was able to provide direct support to teachers and provide advice and training at training events;</w:t>
      </w:r>
    </w:p>
    <w:p w:rsidR="00D12EDC" w:rsidRPr="00DE3845" w:rsidRDefault="00D12EDC" w:rsidP="00D12EDC">
      <w:pPr>
        <w:pStyle w:val="ListParagraph"/>
        <w:numPr>
          <w:ilvl w:val="0"/>
          <w:numId w:val="74"/>
        </w:numPr>
        <w:spacing w:after="0" w:line="240" w:lineRule="auto"/>
        <w:jc w:val="both"/>
        <w:rPr>
          <w:rFonts w:ascii="Arial Narrow" w:hAnsi="Arial Narrow"/>
          <w:sz w:val="24"/>
          <w:szCs w:val="20"/>
        </w:rPr>
      </w:pPr>
      <w:r w:rsidRPr="00DE3845">
        <w:rPr>
          <w:rFonts w:ascii="Arial Narrow" w:hAnsi="Arial Narrow"/>
          <w:sz w:val="24"/>
          <w:szCs w:val="20"/>
        </w:rPr>
        <w:t>The widespread support for the programme from key persons including education officials and teachers.</w:t>
      </w:r>
    </w:p>
    <w:p w:rsidR="00D12EDC" w:rsidRPr="00DE3845" w:rsidRDefault="00D12EDC" w:rsidP="00D12EDC">
      <w:pPr>
        <w:pStyle w:val="ListParagraph"/>
        <w:spacing w:after="0" w:line="240" w:lineRule="auto"/>
        <w:jc w:val="both"/>
        <w:rPr>
          <w:rFonts w:ascii="Arial Narrow" w:hAnsi="Arial Narrow"/>
          <w:sz w:val="24"/>
          <w:szCs w:val="20"/>
        </w:rPr>
      </w:pPr>
    </w:p>
    <w:p w:rsidR="00D12EDC" w:rsidRDefault="00D12EDC" w:rsidP="00D12EDC">
      <w:pPr>
        <w:spacing w:after="0" w:line="240" w:lineRule="auto"/>
        <w:jc w:val="both"/>
        <w:rPr>
          <w:rFonts w:ascii="Arial Narrow" w:hAnsi="Arial Narrow" w:cs="Arial"/>
          <w:sz w:val="24"/>
          <w:szCs w:val="20"/>
        </w:rPr>
      </w:pPr>
      <w:r w:rsidRPr="00DE3845">
        <w:rPr>
          <w:rFonts w:ascii="Arial Narrow" w:hAnsi="Arial Narrow" w:cs="Arial"/>
          <w:sz w:val="24"/>
          <w:szCs w:val="20"/>
        </w:rPr>
        <w:t xml:space="preserve">The evaluation revealed several areas in which conditions were not present such as a school system that was not knowledgeable about the programme, lack of teacher capabilities and resources, </w:t>
      </w:r>
      <w:r>
        <w:rPr>
          <w:rFonts w:ascii="Arial Narrow" w:hAnsi="Arial Narrow" w:cs="Arial"/>
          <w:sz w:val="24"/>
          <w:szCs w:val="20"/>
        </w:rPr>
        <w:t xml:space="preserve">and </w:t>
      </w:r>
      <w:r w:rsidRPr="00DE3845">
        <w:rPr>
          <w:rFonts w:ascii="Arial Narrow" w:hAnsi="Arial Narrow" w:cs="Arial"/>
          <w:sz w:val="24"/>
          <w:szCs w:val="20"/>
        </w:rPr>
        <w:t>discomfort in delivering aspects of the programme</w:t>
      </w:r>
      <w:r>
        <w:rPr>
          <w:rFonts w:ascii="Arial Narrow" w:hAnsi="Arial Narrow" w:cs="Arial"/>
          <w:sz w:val="24"/>
          <w:szCs w:val="20"/>
        </w:rPr>
        <w:t xml:space="preserve">. </w:t>
      </w:r>
      <w:r w:rsidRPr="00DE3845">
        <w:rPr>
          <w:rFonts w:ascii="Arial Narrow" w:hAnsi="Arial Narrow" w:cs="Arial"/>
          <w:sz w:val="24"/>
          <w:szCs w:val="20"/>
        </w:rPr>
        <w:t xml:space="preserve"> </w:t>
      </w:r>
    </w:p>
    <w:p w:rsidR="00D12EDC" w:rsidRPr="00DE3845" w:rsidRDefault="00D12EDC" w:rsidP="00D12EDC">
      <w:pPr>
        <w:spacing w:after="0" w:line="240" w:lineRule="auto"/>
        <w:jc w:val="both"/>
        <w:rPr>
          <w:rFonts w:ascii="Arial" w:hAnsi="Arial" w:cs="Arial"/>
          <w:sz w:val="20"/>
          <w:szCs w:val="20"/>
        </w:rPr>
        <w:sectPr w:rsidR="00D12EDC" w:rsidRPr="00DE3845">
          <w:headerReference w:type="even" r:id="rId41"/>
          <w:pgSz w:w="11900" w:h="16840"/>
          <w:pgMar w:top="1440" w:right="1800" w:bottom="1440" w:left="1800" w:header="708" w:footer="708" w:gutter="0"/>
          <w:cols w:space="708"/>
        </w:sectPr>
      </w:pPr>
    </w:p>
    <w:p w:rsidR="00087812" w:rsidRPr="005D348C" w:rsidRDefault="00087812" w:rsidP="00087812">
      <w:pPr>
        <w:pStyle w:val="Heading2"/>
      </w:pPr>
      <w:bookmarkStart w:id="108" w:name="_Toc249952309"/>
      <w:bookmarkStart w:id="109" w:name="_Toc362284526"/>
      <w:r w:rsidRPr="00DE3845">
        <w:lastRenderedPageBreak/>
        <w:t>Impact</w:t>
      </w:r>
      <w:r w:rsidRPr="00DE3845">
        <w:rPr>
          <w:rStyle w:val="FootnoteReference"/>
          <w:rFonts w:cs="Arial"/>
          <w:b w:val="0"/>
          <w:szCs w:val="28"/>
        </w:rPr>
        <w:footnoteReference w:id="44"/>
      </w:r>
      <w:bookmarkEnd w:id="108"/>
      <w:r w:rsidRPr="00DE3845">
        <w:t xml:space="preserve"> </w:t>
      </w:r>
    </w:p>
    <w:p w:rsidR="00087812" w:rsidRPr="00DE3845" w:rsidRDefault="00087812" w:rsidP="00087812">
      <w:pPr>
        <w:rPr>
          <w:rFonts w:ascii="Arial Narrow" w:hAnsi="Arial Narrow" w:cs="Arial"/>
          <w:color w:val="0099FF"/>
        </w:rPr>
      </w:pPr>
      <w:r w:rsidRPr="00DE3845">
        <w:rPr>
          <w:rFonts w:ascii="Arial Narrow" w:hAnsi="Arial Narrow" w:cs="Arial"/>
          <w:color w:val="0099FF"/>
        </w:rPr>
        <w:t>Key Questions in the Evaluation Framework related to the “impact” of the HFLE project implementation:</w:t>
      </w:r>
    </w:p>
    <w:p w:rsidR="00087812" w:rsidRPr="00DE3845" w:rsidRDefault="00087812" w:rsidP="00087812">
      <w:pPr>
        <w:pStyle w:val="ListParagraph"/>
        <w:numPr>
          <w:ilvl w:val="0"/>
          <w:numId w:val="31"/>
        </w:numPr>
        <w:jc w:val="both"/>
        <w:rPr>
          <w:rFonts w:ascii="Arial Narrow" w:hAnsi="Arial Narrow"/>
          <w:iCs/>
          <w:color w:val="0099FF"/>
        </w:rPr>
      </w:pPr>
      <w:r w:rsidRPr="00DE3845">
        <w:rPr>
          <w:rFonts w:ascii="Arial Narrow" w:hAnsi="Arial Narrow"/>
          <w:iCs/>
          <w:color w:val="0099FF"/>
        </w:rPr>
        <w:t xml:space="preserve">Has the HFLE Programme intervention led to a reduction in unwanted behaviours among students e.g. teenage pregnancy, bullying? </w:t>
      </w:r>
    </w:p>
    <w:p w:rsidR="00087812" w:rsidRPr="00DE3845" w:rsidRDefault="00087812" w:rsidP="00087812">
      <w:pPr>
        <w:pStyle w:val="ListParagraph"/>
        <w:numPr>
          <w:ilvl w:val="0"/>
          <w:numId w:val="31"/>
        </w:numPr>
        <w:jc w:val="both"/>
        <w:rPr>
          <w:rFonts w:ascii="Arial Narrow" w:hAnsi="Arial Narrow"/>
          <w:iCs/>
          <w:color w:val="0099FF"/>
        </w:rPr>
      </w:pPr>
      <w:r w:rsidRPr="00DE3845">
        <w:rPr>
          <w:rFonts w:ascii="Arial Narrow" w:hAnsi="Arial Narrow"/>
          <w:iCs/>
          <w:color w:val="0099FF"/>
        </w:rPr>
        <w:t xml:space="preserve">Has the HFLE initiative also impacted upon knowledge, attitude and practices in the families of participating students? </w:t>
      </w:r>
    </w:p>
    <w:p w:rsidR="00087812" w:rsidRPr="005D348C" w:rsidRDefault="00610A83" w:rsidP="00087812">
      <w:pPr>
        <w:pStyle w:val="ListParagraph"/>
        <w:numPr>
          <w:ilvl w:val="0"/>
          <w:numId w:val="31"/>
        </w:numPr>
        <w:jc w:val="both"/>
        <w:rPr>
          <w:rFonts w:ascii="Arial Narrow" w:hAnsi="Arial Narrow"/>
          <w:iCs/>
          <w:color w:val="0099FF"/>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99200" behindDoc="0" locked="0" layoutInCell="1" allowOverlap="1">
                <wp:simplePos x="0" y="0"/>
                <wp:positionH relativeFrom="column">
                  <wp:posOffset>0</wp:posOffset>
                </wp:positionH>
                <wp:positionV relativeFrom="paragraph">
                  <wp:posOffset>331470</wp:posOffset>
                </wp:positionV>
                <wp:extent cx="5248275" cy="3481070"/>
                <wp:effectExtent l="0" t="0" r="9525" b="5080"/>
                <wp:wrapTight wrapText="bothSides">
                  <wp:wrapPolygon edited="0">
                    <wp:start x="0" y="0"/>
                    <wp:lineTo x="0" y="21513"/>
                    <wp:lineTo x="21561" y="21513"/>
                    <wp:lineTo x="21561" y="0"/>
                    <wp:lineTo x="0" y="0"/>
                  </wp:wrapPolygon>
                </wp:wrapTight>
                <wp:docPr id="4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3481070"/>
                        </a:xfrm>
                        <a:prstGeom prst="rect">
                          <a:avLst/>
                        </a:prstGeom>
                        <a:solidFill>
                          <a:srgbClr val="0099FF">
                            <a:alpha val="6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67E8" w:rsidRDefault="00B467E8" w:rsidP="00087812">
                            <w:pPr>
                              <w:rPr>
                                <w:rFonts w:ascii="Arial Narrow" w:hAnsi="Arial Narrow"/>
                                <w:b/>
                                <w:color w:val="0099FF"/>
                                <w:sz w:val="24"/>
                              </w:rPr>
                            </w:pPr>
                            <w:r>
                              <w:rPr>
                                <w:rFonts w:ascii="Arial Narrow" w:hAnsi="Arial Narrow"/>
                                <w:b/>
                                <w:color w:val="0099FF"/>
                                <w:sz w:val="24"/>
                              </w:rPr>
                              <w:t>Summary of Key Findings</w:t>
                            </w:r>
                          </w:p>
                          <w:p w:rsidR="00B467E8" w:rsidRPr="003B3050" w:rsidRDefault="00B467E8" w:rsidP="003B3050">
                            <w:pPr>
                              <w:keepNext/>
                              <w:spacing w:after="0" w:line="240" w:lineRule="auto"/>
                              <w:jc w:val="both"/>
                              <w:rPr>
                                <w:rFonts w:ascii="Arial Narrow" w:hAnsi="Arial Narrow"/>
                                <w:iCs/>
                                <w:sz w:val="24"/>
                                <w:szCs w:val="20"/>
                              </w:rPr>
                            </w:pPr>
                            <w:r w:rsidRPr="003B3050">
                              <w:rPr>
                                <w:rFonts w:ascii="Arial Narrow" w:hAnsi="Arial Narrow"/>
                                <w:iCs/>
                                <w:sz w:val="24"/>
                                <w:szCs w:val="20"/>
                              </w:rPr>
                              <w:t>HFLE as a timetabled subject has had an impact on unwanted behaviours overall (57% (4) of the indicators), but no significant impacts are detected with respect to some indicators (43% (3) of the indicators) and concurrently, there are also gender and ecological disparities in the results. In particular, moderate effects are observed for 14% (1) of the indicators and marginal effects are observed for 43% (3) of the indicators of impact. The programme has impacted:</w:t>
                            </w:r>
                          </w:p>
                          <w:p w:rsidR="00B467E8" w:rsidRPr="00DA73E4" w:rsidRDefault="00B467E8" w:rsidP="00087812">
                            <w:pPr>
                              <w:pStyle w:val="ListParagraph"/>
                              <w:keepNext/>
                              <w:numPr>
                                <w:ilvl w:val="0"/>
                                <w:numId w:val="70"/>
                              </w:numPr>
                              <w:spacing w:after="0" w:line="240" w:lineRule="auto"/>
                              <w:jc w:val="both"/>
                              <w:rPr>
                                <w:rFonts w:ascii="Arial Narrow" w:hAnsi="Arial Narrow"/>
                                <w:iCs/>
                                <w:sz w:val="24"/>
                                <w:szCs w:val="20"/>
                              </w:rPr>
                            </w:pPr>
                            <w:r w:rsidRPr="00DA73E4">
                              <w:rPr>
                                <w:rFonts w:ascii="Arial Narrow" w:hAnsi="Arial Narrow"/>
                                <w:iCs/>
                                <w:sz w:val="24"/>
                                <w:szCs w:val="20"/>
                              </w:rPr>
                              <w:t>Moderately on being a victim of bullying;</w:t>
                            </w:r>
                          </w:p>
                          <w:p w:rsidR="00B467E8" w:rsidRPr="00DA73E4" w:rsidRDefault="00B467E8" w:rsidP="00087812">
                            <w:pPr>
                              <w:pStyle w:val="ListParagraph"/>
                              <w:keepNext/>
                              <w:numPr>
                                <w:ilvl w:val="0"/>
                                <w:numId w:val="70"/>
                              </w:numPr>
                              <w:spacing w:after="0" w:line="240" w:lineRule="auto"/>
                              <w:jc w:val="both"/>
                              <w:rPr>
                                <w:rFonts w:ascii="Arial Narrow" w:hAnsi="Arial Narrow"/>
                                <w:iCs/>
                                <w:sz w:val="24"/>
                                <w:szCs w:val="20"/>
                              </w:rPr>
                            </w:pPr>
                            <w:r w:rsidRPr="00DA73E4">
                              <w:rPr>
                                <w:rFonts w:ascii="Arial Narrow" w:hAnsi="Arial Narrow"/>
                                <w:iCs/>
                                <w:sz w:val="24"/>
                                <w:szCs w:val="20"/>
                              </w:rPr>
                              <w:t>Marginally on personal use of alcohol or drugs, early consensual sex and forced early sex encounters</w:t>
                            </w:r>
                            <w:r>
                              <w:rPr>
                                <w:rFonts w:ascii="Arial Narrow" w:hAnsi="Arial Narrow"/>
                                <w:iCs/>
                                <w:sz w:val="24"/>
                                <w:szCs w:val="20"/>
                              </w:rPr>
                              <w:t>.</w:t>
                            </w:r>
                          </w:p>
                          <w:p w:rsidR="00B467E8" w:rsidRDefault="00B467E8" w:rsidP="00087812">
                            <w:pPr>
                              <w:keepNext/>
                              <w:spacing w:after="0" w:line="240" w:lineRule="auto"/>
                              <w:jc w:val="both"/>
                              <w:rPr>
                                <w:rFonts w:ascii="Arial Narrow" w:hAnsi="Arial Narrow"/>
                                <w:iCs/>
                                <w:sz w:val="24"/>
                                <w:szCs w:val="20"/>
                              </w:rPr>
                            </w:pPr>
                          </w:p>
                          <w:p w:rsidR="00B467E8" w:rsidRPr="00DA73E4" w:rsidRDefault="00B467E8" w:rsidP="00087812">
                            <w:pPr>
                              <w:keepNext/>
                              <w:spacing w:after="0" w:line="240" w:lineRule="auto"/>
                              <w:jc w:val="both"/>
                              <w:rPr>
                                <w:rFonts w:ascii="Arial Narrow" w:hAnsi="Arial Narrow"/>
                                <w:iCs/>
                                <w:sz w:val="24"/>
                                <w:szCs w:val="20"/>
                              </w:rPr>
                            </w:pPr>
                            <w:r>
                              <w:rPr>
                                <w:rFonts w:ascii="Arial Narrow" w:hAnsi="Arial Narrow"/>
                                <w:iCs/>
                                <w:sz w:val="24"/>
                                <w:szCs w:val="20"/>
                              </w:rPr>
                              <w:t>It</w:t>
                            </w:r>
                            <w:r w:rsidRPr="00DA73E4">
                              <w:rPr>
                                <w:rFonts w:ascii="Arial Narrow" w:hAnsi="Arial Narrow"/>
                                <w:iCs/>
                                <w:sz w:val="24"/>
                                <w:szCs w:val="20"/>
                              </w:rPr>
                              <w:t xml:space="preserve"> has had no </w:t>
                            </w:r>
                            <w:r>
                              <w:rPr>
                                <w:rFonts w:ascii="Arial Narrow" w:hAnsi="Arial Narrow"/>
                                <w:iCs/>
                                <w:sz w:val="24"/>
                                <w:szCs w:val="20"/>
                              </w:rPr>
                              <w:t xml:space="preserve">measurable </w:t>
                            </w:r>
                            <w:r w:rsidRPr="00DA73E4">
                              <w:rPr>
                                <w:rFonts w:ascii="Arial Narrow" w:hAnsi="Arial Narrow"/>
                                <w:iCs/>
                                <w:sz w:val="24"/>
                                <w:szCs w:val="20"/>
                              </w:rPr>
                              <w:t xml:space="preserve">impact on </w:t>
                            </w:r>
                            <w:r>
                              <w:rPr>
                                <w:rFonts w:ascii="Arial Narrow" w:hAnsi="Arial Narrow"/>
                                <w:iCs/>
                                <w:sz w:val="24"/>
                                <w:szCs w:val="20"/>
                              </w:rPr>
                              <w:t>‘</w:t>
                            </w:r>
                            <w:r w:rsidRPr="00DA73E4">
                              <w:rPr>
                                <w:rFonts w:ascii="Arial Narrow" w:hAnsi="Arial Narrow"/>
                                <w:iCs/>
                                <w:sz w:val="24"/>
                                <w:szCs w:val="20"/>
                              </w:rPr>
                              <w:t>having friends who bully others</w:t>
                            </w:r>
                            <w:r>
                              <w:rPr>
                                <w:rFonts w:ascii="Arial Narrow" w:hAnsi="Arial Narrow"/>
                                <w:iCs/>
                                <w:sz w:val="24"/>
                                <w:szCs w:val="20"/>
                              </w:rPr>
                              <w:t>’</w:t>
                            </w:r>
                            <w:r w:rsidRPr="00DA73E4">
                              <w:rPr>
                                <w:rFonts w:ascii="Arial Narrow" w:hAnsi="Arial Narrow"/>
                                <w:iCs/>
                                <w:sz w:val="24"/>
                                <w:szCs w:val="20"/>
                              </w:rPr>
                              <w:t xml:space="preserve">, </w:t>
                            </w:r>
                            <w:r>
                              <w:rPr>
                                <w:rFonts w:ascii="Arial Narrow" w:hAnsi="Arial Narrow"/>
                                <w:iCs/>
                                <w:sz w:val="24"/>
                                <w:szCs w:val="20"/>
                              </w:rPr>
                              <w:t>‘</w:t>
                            </w:r>
                            <w:r w:rsidRPr="00DA73E4">
                              <w:rPr>
                                <w:rFonts w:ascii="Arial Narrow" w:hAnsi="Arial Narrow"/>
                                <w:iCs/>
                                <w:sz w:val="24"/>
                                <w:szCs w:val="20"/>
                              </w:rPr>
                              <w:t>having friends who use alcohol and drugs</w:t>
                            </w:r>
                            <w:r>
                              <w:rPr>
                                <w:rFonts w:ascii="Arial Narrow" w:hAnsi="Arial Narrow"/>
                                <w:iCs/>
                                <w:sz w:val="24"/>
                                <w:szCs w:val="20"/>
                              </w:rPr>
                              <w:t>’</w:t>
                            </w:r>
                            <w:r w:rsidRPr="00DA73E4">
                              <w:rPr>
                                <w:rFonts w:ascii="Arial Narrow" w:hAnsi="Arial Narrow"/>
                                <w:iCs/>
                                <w:sz w:val="24"/>
                                <w:szCs w:val="20"/>
                              </w:rPr>
                              <w:t xml:space="preserve"> and </w:t>
                            </w:r>
                            <w:r>
                              <w:rPr>
                                <w:rFonts w:ascii="Arial Narrow" w:hAnsi="Arial Narrow"/>
                                <w:iCs/>
                                <w:sz w:val="24"/>
                                <w:szCs w:val="20"/>
                              </w:rPr>
                              <w:t>‘</w:t>
                            </w:r>
                            <w:r w:rsidRPr="00DA73E4">
                              <w:rPr>
                                <w:rFonts w:ascii="Arial Narrow" w:hAnsi="Arial Narrow"/>
                                <w:iCs/>
                                <w:sz w:val="24"/>
                                <w:szCs w:val="20"/>
                              </w:rPr>
                              <w:t>teenage pregnancy</w:t>
                            </w:r>
                            <w:r>
                              <w:rPr>
                                <w:rFonts w:ascii="Arial Narrow" w:hAnsi="Arial Narrow"/>
                                <w:iCs/>
                                <w:sz w:val="24"/>
                                <w:szCs w:val="20"/>
                              </w:rPr>
                              <w:t>’</w:t>
                            </w:r>
                            <w:r w:rsidRPr="00DA73E4">
                              <w:rPr>
                                <w:rFonts w:ascii="Arial Narrow" w:hAnsi="Arial Narrow"/>
                                <w:iCs/>
                                <w:sz w:val="24"/>
                                <w:szCs w:val="20"/>
                              </w:rPr>
                              <w:t xml:space="preserve">. </w:t>
                            </w:r>
                            <w:r>
                              <w:rPr>
                                <w:rFonts w:ascii="Arial Narrow" w:hAnsi="Arial Narrow"/>
                                <w:iCs/>
                                <w:sz w:val="24"/>
                                <w:szCs w:val="20"/>
                              </w:rPr>
                              <w:t>T</w:t>
                            </w:r>
                            <w:r w:rsidRPr="00DA73E4">
                              <w:rPr>
                                <w:rFonts w:ascii="Arial Narrow" w:hAnsi="Arial Narrow"/>
                                <w:iCs/>
                                <w:sz w:val="24"/>
                                <w:szCs w:val="20"/>
                              </w:rPr>
                              <w:t>he reluctance of the teacher</w:t>
                            </w:r>
                            <w:r>
                              <w:rPr>
                                <w:rFonts w:ascii="Arial Narrow" w:hAnsi="Arial Narrow"/>
                                <w:iCs/>
                                <w:sz w:val="24"/>
                                <w:szCs w:val="20"/>
                              </w:rPr>
                              <w:t>s</w:t>
                            </w:r>
                            <w:r w:rsidRPr="00DA73E4">
                              <w:rPr>
                                <w:rFonts w:ascii="Arial Narrow" w:hAnsi="Arial Narrow"/>
                                <w:iCs/>
                                <w:sz w:val="24"/>
                                <w:szCs w:val="20"/>
                              </w:rPr>
                              <w:t xml:space="preserve"> and parents to pronounce on whether or not the programme is achieving its goals</w:t>
                            </w:r>
                            <w:r>
                              <w:rPr>
                                <w:rFonts w:ascii="Arial Narrow" w:hAnsi="Arial Narrow"/>
                                <w:iCs/>
                                <w:sz w:val="24"/>
                                <w:szCs w:val="20"/>
                              </w:rPr>
                              <w:t xml:space="preserve"> suggests that the impact is not readily discernable</w:t>
                            </w:r>
                            <w:r w:rsidRPr="00DA73E4">
                              <w:rPr>
                                <w:rFonts w:ascii="Arial Narrow" w:hAnsi="Arial Narrow"/>
                                <w:iCs/>
                                <w:sz w:val="24"/>
                                <w:szCs w:val="20"/>
                              </w:rPr>
                              <w:t xml:space="preserve">. In general, the rural-urban and gender disparities in the impacts of the HFLE programme reflect more negatively on the rural regions and the boys respectively. </w:t>
                            </w:r>
                          </w:p>
                          <w:p w:rsidR="00B467E8" w:rsidRPr="00DA73E4" w:rsidRDefault="00B467E8" w:rsidP="00087812">
                            <w:pPr>
                              <w:spacing w:after="0" w:line="240" w:lineRule="auto"/>
                              <w:jc w:val="both"/>
                              <w:rPr>
                                <w:rFonts w:ascii="Arial Narrow" w:hAnsi="Arial Narrow"/>
                                <w:sz w:val="24"/>
                              </w:rPr>
                            </w:pPr>
                          </w:p>
                          <w:p w:rsidR="00B467E8" w:rsidRPr="00DA73E4" w:rsidRDefault="00B467E8" w:rsidP="00087812">
                            <w:pPr>
                              <w:spacing w:after="0" w:line="240" w:lineRule="auto"/>
                              <w:jc w:val="both"/>
                              <w:rPr>
                                <w:rFonts w:ascii="Arial Narrow" w:hAnsi="Arial Narrow"/>
                                <w:sz w:val="24"/>
                              </w:rPr>
                            </w:pPr>
                            <w:r w:rsidRPr="00DA73E4">
                              <w:rPr>
                                <w:rFonts w:ascii="Arial Narrow" w:hAnsi="Arial Narrow"/>
                                <w:sz w:val="24"/>
                              </w:rPr>
                              <w:t>No conclusive links are made between the HFLE pilot programme and student performance and participation in other subject areas. There are also no tangible signs of impact on the families of the HFLE students.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4" type="#_x0000_t202" style="position:absolute;left:0;text-align:left;margin-left:0;margin-top:26.1pt;width:413.25pt;height:274.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" fillcolor="#09f" stroked="f">
                <v:fill opacity="3855f"/>
                <v:textbox inset=",7.2pt,,7.2pt">
                  <w:txbxContent>
                    <w:p w:rsidR="00B467E8" w:rsidRDefault="00B467E8" w:rsidP="00087812">
                      <w:pPr>
                        <w:rPr>
                          <w:rFonts w:ascii="Arial Narrow" w:hAnsi="Arial Narrow"/>
                          <w:b/>
                          <w:color w:val="0099FF"/>
                          <w:sz w:val="24"/>
                        </w:rPr>
                      </w:pPr>
                      <w:r>
                        <w:rPr>
                          <w:rFonts w:ascii="Arial Narrow" w:hAnsi="Arial Narrow"/>
                          <w:b/>
                          <w:color w:val="0099FF"/>
                          <w:sz w:val="24"/>
                        </w:rPr>
                        <w:t>Summary of Key Findings</w:t>
                      </w:r>
                    </w:p>
                    <w:p w:rsidR="00B467E8" w:rsidRPr="003B3050" w:rsidRDefault="00B467E8" w:rsidP="003B3050">
                      <w:pPr>
                        <w:keepNext/>
                        <w:spacing w:after="0" w:line="240" w:lineRule="auto"/>
                        <w:jc w:val="both"/>
                        <w:rPr>
                          <w:rFonts w:ascii="Arial Narrow" w:hAnsi="Arial Narrow"/>
                          <w:iCs/>
                          <w:sz w:val="24"/>
                          <w:szCs w:val="20"/>
                        </w:rPr>
                      </w:pPr>
                      <w:r w:rsidRPr="003B3050">
                        <w:rPr>
                          <w:rFonts w:ascii="Arial Narrow" w:hAnsi="Arial Narrow"/>
                          <w:iCs/>
                          <w:sz w:val="24"/>
                          <w:szCs w:val="20"/>
                        </w:rPr>
                        <w:t>HFLE as a timetabled subject has had an impact on unwanted behaviours overall (57% (4) of the indicators), but no significant impacts are detected with respect to some indicators (43% (3) of the indicators) and concurrently, there are also gender and ecological disparities in the results. In particular, moderate effects are observed for 14% (1) of the indicators and marginal effects are observed for 43% (3) of the indicators of impact. The programme has impacted:</w:t>
                      </w:r>
                    </w:p>
                    <w:p w:rsidR="00B467E8" w:rsidRPr="00DA73E4" w:rsidRDefault="00B467E8" w:rsidP="00087812">
                      <w:pPr>
                        <w:pStyle w:val="ListParagraph"/>
                        <w:keepNext/>
                        <w:numPr>
                          <w:ilvl w:val="0"/>
                          <w:numId w:val="70"/>
                        </w:numPr>
                        <w:spacing w:after="0" w:line="240" w:lineRule="auto"/>
                        <w:jc w:val="both"/>
                        <w:rPr>
                          <w:rFonts w:ascii="Arial Narrow" w:hAnsi="Arial Narrow"/>
                          <w:iCs/>
                          <w:sz w:val="24"/>
                          <w:szCs w:val="20"/>
                        </w:rPr>
                      </w:pPr>
                      <w:r w:rsidRPr="00DA73E4">
                        <w:rPr>
                          <w:rFonts w:ascii="Arial Narrow" w:hAnsi="Arial Narrow"/>
                          <w:iCs/>
                          <w:sz w:val="24"/>
                          <w:szCs w:val="20"/>
                        </w:rPr>
                        <w:t>Moderately on being a victim of bullying;</w:t>
                      </w:r>
                    </w:p>
                    <w:p w:rsidR="00B467E8" w:rsidRPr="00DA73E4" w:rsidRDefault="00B467E8" w:rsidP="00087812">
                      <w:pPr>
                        <w:pStyle w:val="ListParagraph"/>
                        <w:keepNext/>
                        <w:numPr>
                          <w:ilvl w:val="0"/>
                          <w:numId w:val="70"/>
                        </w:numPr>
                        <w:spacing w:after="0" w:line="240" w:lineRule="auto"/>
                        <w:jc w:val="both"/>
                        <w:rPr>
                          <w:rFonts w:ascii="Arial Narrow" w:hAnsi="Arial Narrow"/>
                          <w:iCs/>
                          <w:sz w:val="24"/>
                          <w:szCs w:val="20"/>
                        </w:rPr>
                      </w:pPr>
                      <w:r w:rsidRPr="00DA73E4">
                        <w:rPr>
                          <w:rFonts w:ascii="Arial Narrow" w:hAnsi="Arial Narrow"/>
                          <w:iCs/>
                          <w:sz w:val="24"/>
                          <w:szCs w:val="20"/>
                        </w:rPr>
                        <w:t>Marginally on personal use of alcohol or drugs, early consensual sex and forced early sex encounters</w:t>
                      </w:r>
                      <w:r>
                        <w:rPr>
                          <w:rFonts w:ascii="Arial Narrow" w:hAnsi="Arial Narrow"/>
                          <w:iCs/>
                          <w:sz w:val="24"/>
                          <w:szCs w:val="20"/>
                        </w:rPr>
                        <w:t>.</w:t>
                      </w:r>
                    </w:p>
                    <w:p w:rsidR="00B467E8" w:rsidRDefault="00B467E8" w:rsidP="00087812">
                      <w:pPr>
                        <w:keepNext/>
                        <w:spacing w:after="0" w:line="240" w:lineRule="auto"/>
                        <w:jc w:val="both"/>
                        <w:rPr>
                          <w:rFonts w:ascii="Arial Narrow" w:hAnsi="Arial Narrow"/>
                          <w:iCs/>
                          <w:sz w:val="24"/>
                          <w:szCs w:val="20"/>
                        </w:rPr>
                      </w:pPr>
                    </w:p>
                    <w:p w:rsidR="00B467E8" w:rsidRPr="00DA73E4" w:rsidRDefault="00B467E8" w:rsidP="00087812">
                      <w:pPr>
                        <w:keepNext/>
                        <w:spacing w:after="0" w:line="240" w:lineRule="auto"/>
                        <w:jc w:val="both"/>
                        <w:rPr>
                          <w:rFonts w:ascii="Arial Narrow" w:hAnsi="Arial Narrow"/>
                          <w:iCs/>
                          <w:sz w:val="24"/>
                          <w:szCs w:val="20"/>
                        </w:rPr>
                      </w:pPr>
                      <w:r>
                        <w:rPr>
                          <w:rFonts w:ascii="Arial Narrow" w:hAnsi="Arial Narrow"/>
                          <w:iCs/>
                          <w:sz w:val="24"/>
                          <w:szCs w:val="20"/>
                        </w:rPr>
                        <w:t>It</w:t>
                      </w:r>
                      <w:r w:rsidRPr="00DA73E4">
                        <w:rPr>
                          <w:rFonts w:ascii="Arial Narrow" w:hAnsi="Arial Narrow"/>
                          <w:iCs/>
                          <w:sz w:val="24"/>
                          <w:szCs w:val="20"/>
                        </w:rPr>
                        <w:t xml:space="preserve"> has had no </w:t>
                      </w:r>
                      <w:r>
                        <w:rPr>
                          <w:rFonts w:ascii="Arial Narrow" w:hAnsi="Arial Narrow"/>
                          <w:iCs/>
                          <w:sz w:val="24"/>
                          <w:szCs w:val="20"/>
                        </w:rPr>
                        <w:t xml:space="preserve">measurable </w:t>
                      </w:r>
                      <w:r w:rsidRPr="00DA73E4">
                        <w:rPr>
                          <w:rFonts w:ascii="Arial Narrow" w:hAnsi="Arial Narrow"/>
                          <w:iCs/>
                          <w:sz w:val="24"/>
                          <w:szCs w:val="20"/>
                        </w:rPr>
                        <w:t xml:space="preserve">impact on </w:t>
                      </w:r>
                      <w:r>
                        <w:rPr>
                          <w:rFonts w:ascii="Arial Narrow" w:hAnsi="Arial Narrow"/>
                          <w:iCs/>
                          <w:sz w:val="24"/>
                          <w:szCs w:val="20"/>
                        </w:rPr>
                        <w:t>‘</w:t>
                      </w:r>
                      <w:r w:rsidRPr="00DA73E4">
                        <w:rPr>
                          <w:rFonts w:ascii="Arial Narrow" w:hAnsi="Arial Narrow"/>
                          <w:iCs/>
                          <w:sz w:val="24"/>
                          <w:szCs w:val="20"/>
                        </w:rPr>
                        <w:t>having friends who bully others</w:t>
                      </w:r>
                      <w:r>
                        <w:rPr>
                          <w:rFonts w:ascii="Arial Narrow" w:hAnsi="Arial Narrow"/>
                          <w:iCs/>
                          <w:sz w:val="24"/>
                          <w:szCs w:val="20"/>
                        </w:rPr>
                        <w:t>’</w:t>
                      </w:r>
                      <w:r w:rsidRPr="00DA73E4">
                        <w:rPr>
                          <w:rFonts w:ascii="Arial Narrow" w:hAnsi="Arial Narrow"/>
                          <w:iCs/>
                          <w:sz w:val="24"/>
                          <w:szCs w:val="20"/>
                        </w:rPr>
                        <w:t xml:space="preserve">, </w:t>
                      </w:r>
                      <w:r>
                        <w:rPr>
                          <w:rFonts w:ascii="Arial Narrow" w:hAnsi="Arial Narrow"/>
                          <w:iCs/>
                          <w:sz w:val="24"/>
                          <w:szCs w:val="20"/>
                        </w:rPr>
                        <w:t>‘</w:t>
                      </w:r>
                      <w:r w:rsidRPr="00DA73E4">
                        <w:rPr>
                          <w:rFonts w:ascii="Arial Narrow" w:hAnsi="Arial Narrow"/>
                          <w:iCs/>
                          <w:sz w:val="24"/>
                          <w:szCs w:val="20"/>
                        </w:rPr>
                        <w:t>having friends who use alcohol and drugs</w:t>
                      </w:r>
                      <w:r>
                        <w:rPr>
                          <w:rFonts w:ascii="Arial Narrow" w:hAnsi="Arial Narrow"/>
                          <w:iCs/>
                          <w:sz w:val="24"/>
                          <w:szCs w:val="20"/>
                        </w:rPr>
                        <w:t>’</w:t>
                      </w:r>
                      <w:r w:rsidRPr="00DA73E4">
                        <w:rPr>
                          <w:rFonts w:ascii="Arial Narrow" w:hAnsi="Arial Narrow"/>
                          <w:iCs/>
                          <w:sz w:val="24"/>
                          <w:szCs w:val="20"/>
                        </w:rPr>
                        <w:t xml:space="preserve"> and </w:t>
                      </w:r>
                      <w:r>
                        <w:rPr>
                          <w:rFonts w:ascii="Arial Narrow" w:hAnsi="Arial Narrow"/>
                          <w:iCs/>
                          <w:sz w:val="24"/>
                          <w:szCs w:val="20"/>
                        </w:rPr>
                        <w:t>‘</w:t>
                      </w:r>
                      <w:r w:rsidRPr="00DA73E4">
                        <w:rPr>
                          <w:rFonts w:ascii="Arial Narrow" w:hAnsi="Arial Narrow"/>
                          <w:iCs/>
                          <w:sz w:val="24"/>
                          <w:szCs w:val="20"/>
                        </w:rPr>
                        <w:t>teenage pregnancy</w:t>
                      </w:r>
                      <w:r>
                        <w:rPr>
                          <w:rFonts w:ascii="Arial Narrow" w:hAnsi="Arial Narrow"/>
                          <w:iCs/>
                          <w:sz w:val="24"/>
                          <w:szCs w:val="20"/>
                        </w:rPr>
                        <w:t>’</w:t>
                      </w:r>
                      <w:r w:rsidRPr="00DA73E4">
                        <w:rPr>
                          <w:rFonts w:ascii="Arial Narrow" w:hAnsi="Arial Narrow"/>
                          <w:iCs/>
                          <w:sz w:val="24"/>
                          <w:szCs w:val="20"/>
                        </w:rPr>
                        <w:t xml:space="preserve">. </w:t>
                      </w:r>
                      <w:r>
                        <w:rPr>
                          <w:rFonts w:ascii="Arial Narrow" w:hAnsi="Arial Narrow"/>
                          <w:iCs/>
                          <w:sz w:val="24"/>
                          <w:szCs w:val="20"/>
                        </w:rPr>
                        <w:t>T</w:t>
                      </w:r>
                      <w:r w:rsidRPr="00DA73E4">
                        <w:rPr>
                          <w:rFonts w:ascii="Arial Narrow" w:hAnsi="Arial Narrow"/>
                          <w:iCs/>
                          <w:sz w:val="24"/>
                          <w:szCs w:val="20"/>
                        </w:rPr>
                        <w:t>he reluctance of the teacher</w:t>
                      </w:r>
                      <w:r>
                        <w:rPr>
                          <w:rFonts w:ascii="Arial Narrow" w:hAnsi="Arial Narrow"/>
                          <w:iCs/>
                          <w:sz w:val="24"/>
                          <w:szCs w:val="20"/>
                        </w:rPr>
                        <w:t>s</w:t>
                      </w:r>
                      <w:r w:rsidRPr="00DA73E4">
                        <w:rPr>
                          <w:rFonts w:ascii="Arial Narrow" w:hAnsi="Arial Narrow"/>
                          <w:iCs/>
                          <w:sz w:val="24"/>
                          <w:szCs w:val="20"/>
                        </w:rPr>
                        <w:t xml:space="preserve"> and parents to pronounce on whether or not the programme is achieving its goals</w:t>
                      </w:r>
                      <w:r>
                        <w:rPr>
                          <w:rFonts w:ascii="Arial Narrow" w:hAnsi="Arial Narrow"/>
                          <w:iCs/>
                          <w:sz w:val="24"/>
                          <w:szCs w:val="20"/>
                        </w:rPr>
                        <w:t xml:space="preserve"> suggests that the impact is not readily discernable</w:t>
                      </w:r>
                      <w:r w:rsidRPr="00DA73E4">
                        <w:rPr>
                          <w:rFonts w:ascii="Arial Narrow" w:hAnsi="Arial Narrow"/>
                          <w:iCs/>
                          <w:sz w:val="24"/>
                          <w:szCs w:val="20"/>
                        </w:rPr>
                        <w:t xml:space="preserve">. In general, the rural-urban and gender disparities in the impacts of the HFLE programme reflect more negatively on the rural regions and the boys respectively. </w:t>
                      </w:r>
                    </w:p>
                    <w:p w:rsidR="00B467E8" w:rsidRPr="00DA73E4" w:rsidRDefault="00B467E8" w:rsidP="00087812">
                      <w:pPr>
                        <w:spacing w:after="0" w:line="240" w:lineRule="auto"/>
                        <w:jc w:val="both"/>
                        <w:rPr>
                          <w:rFonts w:ascii="Arial Narrow" w:hAnsi="Arial Narrow"/>
                          <w:sz w:val="24"/>
                        </w:rPr>
                      </w:pPr>
                    </w:p>
                    <w:p w:rsidR="00B467E8" w:rsidRPr="00DA73E4" w:rsidRDefault="00B467E8" w:rsidP="00087812">
                      <w:pPr>
                        <w:spacing w:after="0" w:line="240" w:lineRule="auto"/>
                        <w:jc w:val="both"/>
                        <w:rPr>
                          <w:rFonts w:ascii="Arial Narrow" w:hAnsi="Arial Narrow"/>
                          <w:sz w:val="24"/>
                        </w:rPr>
                      </w:pPr>
                      <w:r w:rsidRPr="00DA73E4">
                        <w:rPr>
                          <w:rFonts w:ascii="Arial Narrow" w:hAnsi="Arial Narrow"/>
                          <w:sz w:val="24"/>
                        </w:rPr>
                        <w:t>No conclusive links are made between the HFLE pilot programme and student performance and participation in other subject areas. There are also no tangible signs of impact on the families of the HFLE students.</w:t>
                      </w:r>
                    </w:p>
                  </w:txbxContent>
                </v:textbox>
                <w10:wrap type="tight"/>
              </v:shape>
            </w:pict>
          </mc:Fallback>
        </mc:AlternateContent>
      </w:r>
      <w:r w:rsidR="00087812" w:rsidRPr="00DE3845">
        <w:rPr>
          <w:rFonts w:ascii="Arial Narrow" w:hAnsi="Arial Narrow"/>
          <w:iCs/>
          <w:color w:val="0099FF"/>
        </w:rPr>
        <w:t xml:space="preserve">What is the impact of the HFLE pilot programme on academic performance of students? </w:t>
      </w:r>
    </w:p>
    <w:p w:rsidR="00087812" w:rsidRPr="00DE3845" w:rsidRDefault="00087812" w:rsidP="00087812">
      <w:pPr>
        <w:spacing w:after="0" w:line="240" w:lineRule="auto"/>
        <w:jc w:val="both"/>
        <w:rPr>
          <w:rFonts w:ascii="Arial Narrow" w:hAnsi="Arial Narrow" w:cs="Times New Roman"/>
          <w:sz w:val="24"/>
        </w:rPr>
      </w:pPr>
    </w:p>
    <w:p w:rsidR="00087812" w:rsidRDefault="00087812" w:rsidP="00087812">
      <w:pPr>
        <w:spacing w:after="0" w:line="240" w:lineRule="auto"/>
        <w:jc w:val="both"/>
        <w:rPr>
          <w:rFonts w:ascii="Arial Narrow" w:hAnsi="Arial Narrow" w:cs="Times New Roman"/>
          <w:sz w:val="24"/>
        </w:rPr>
      </w:pPr>
      <w:r w:rsidRPr="00DE3845">
        <w:rPr>
          <w:rFonts w:ascii="Arial Narrow" w:hAnsi="Arial Narrow" w:cs="Times New Roman"/>
          <w:sz w:val="24"/>
        </w:rPr>
        <w:t xml:space="preserve">The impact of the HFLE as a timetabled subject is judged on various comparisons </w:t>
      </w:r>
      <w:r>
        <w:rPr>
          <w:rFonts w:ascii="Arial Narrow" w:hAnsi="Arial Narrow" w:cs="Times New Roman"/>
          <w:sz w:val="24"/>
        </w:rPr>
        <w:t>as follows</w:t>
      </w:r>
      <w:r w:rsidRPr="00DE3845">
        <w:rPr>
          <w:rFonts w:ascii="Arial Narrow" w:hAnsi="Arial Narrow" w:cs="Times New Roman"/>
          <w:sz w:val="24"/>
        </w:rPr>
        <w:t>, and each is based on the reduction of unwanted behaviours</w:t>
      </w:r>
      <w:r>
        <w:rPr>
          <w:rFonts w:ascii="Arial Narrow" w:hAnsi="Arial Narrow" w:cs="Times New Roman"/>
          <w:sz w:val="24"/>
        </w:rPr>
        <w:t xml:space="preserve"> detected in the responses to the items in the student outcome questionnaire:</w:t>
      </w:r>
      <w:r w:rsidRPr="00DE3845">
        <w:rPr>
          <w:rFonts w:ascii="Arial Narrow" w:hAnsi="Arial Narrow" w:cs="Times New Roman"/>
          <w:sz w:val="24"/>
        </w:rPr>
        <w:t xml:space="preserve"> </w:t>
      </w:r>
    </w:p>
    <w:p w:rsidR="00087812" w:rsidRDefault="00087812" w:rsidP="00087812">
      <w:pPr>
        <w:spacing w:after="0" w:line="240" w:lineRule="auto"/>
        <w:jc w:val="both"/>
        <w:rPr>
          <w:rFonts w:ascii="Arial Narrow" w:hAnsi="Arial Narrow" w:cs="Times New Roman"/>
          <w:sz w:val="24"/>
        </w:rPr>
      </w:pPr>
    </w:p>
    <w:p w:rsidR="00087812" w:rsidRPr="007806B3" w:rsidRDefault="00087812" w:rsidP="00087812">
      <w:pPr>
        <w:pStyle w:val="ListParagraph"/>
        <w:numPr>
          <w:ilvl w:val="0"/>
          <w:numId w:val="76"/>
        </w:numPr>
        <w:spacing w:after="0" w:line="240" w:lineRule="auto"/>
        <w:jc w:val="both"/>
        <w:rPr>
          <w:rFonts w:ascii="Arial Narrow" w:hAnsi="Arial Narrow"/>
          <w:color w:val="0099FF"/>
          <w:sz w:val="20"/>
          <w:szCs w:val="20"/>
        </w:rPr>
      </w:pPr>
      <w:r>
        <w:rPr>
          <w:rFonts w:ascii="Arial Narrow" w:hAnsi="Arial Narrow" w:cs="Times New Roman"/>
          <w:sz w:val="24"/>
        </w:rPr>
        <w:t xml:space="preserve">Comparison of student responses at the time of </w:t>
      </w:r>
      <w:r w:rsidRPr="007806B3">
        <w:rPr>
          <w:rFonts w:ascii="Arial Narrow" w:hAnsi="Arial Narrow" w:cs="Times New Roman"/>
          <w:sz w:val="24"/>
        </w:rPr>
        <w:t>baseline versus</w:t>
      </w:r>
      <w:r>
        <w:rPr>
          <w:rFonts w:ascii="Arial Narrow" w:hAnsi="Arial Narrow" w:cs="Times New Roman"/>
          <w:sz w:val="24"/>
        </w:rPr>
        <w:t xml:space="preserve"> the </w:t>
      </w:r>
      <w:r w:rsidRPr="007806B3">
        <w:rPr>
          <w:rFonts w:ascii="Arial Narrow" w:hAnsi="Arial Narrow" w:cs="Times New Roman"/>
          <w:sz w:val="24"/>
        </w:rPr>
        <w:t>end-line</w:t>
      </w:r>
      <w:r>
        <w:rPr>
          <w:rFonts w:ascii="Arial Narrow" w:hAnsi="Arial Narrow" w:cs="Times New Roman"/>
          <w:sz w:val="24"/>
        </w:rPr>
        <w:t xml:space="preserve"> survey in HFLE schools that participated in the programme. </w:t>
      </w:r>
      <w:r w:rsidRPr="00996561">
        <w:rPr>
          <w:rFonts w:ascii="Arial Narrow" w:hAnsi="Arial Narrow" w:cs="Times New Roman"/>
          <w:sz w:val="24"/>
        </w:rPr>
        <w:t>Here the baseline data</w:t>
      </w:r>
      <w:r w:rsidRPr="00DE3845">
        <w:rPr>
          <w:rStyle w:val="FootnoteReference"/>
          <w:rFonts w:ascii="Arial Narrow" w:hAnsi="Arial Narrow" w:cs="Times New Roman"/>
          <w:sz w:val="24"/>
        </w:rPr>
        <w:footnoteReference w:id="45"/>
      </w:r>
      <w:r w:rsidRPr="00996561">
        <w:rPr>
          <w:rFonts w:ascii="Arial Narrow" w:hAnsi="Arial Narrow" w:cs="Times New Roman"/>
          <w:sz w:val="24"/>
        </w:rPr>
        <w:t xml:space="preserve"> refers to the data collected at the beginning of the HFLE pilot (2010) and the end-line data refers to the data collected during the HFLE evaluation (2013).</w:t>
      </w:r>
    </w:p>
    <w:p w:rsidR="00087812" w:rsidRPr="007806B3" w:rsidRDefault="00087812" w:rsidP="00087812">
      <w:pPr>
        <w:pStyle w:val="ListParagraph"/>
        <w:numPr>
          <w:ilvl w:val="0"/>
          <w:numId w:val="76"/>
        </w:numPr>
        <w:spacing w:after="0" w:line="240" w:lineRule="auto"/>
        <w:jc w:val="both"/>
        <w:rPr>
          <w:rFonts w:ascii="Arial Narrow" w:hAnsi="Arial Narrow"/>
          <w:color w:val="0099FF"/>
          <w:sz w:val="20"/>
          <w:szCs w:val="20"/>
        </w:rPr>
      </w:pPr>
      <w:r>
        <w:rPr>
          <w:rFonts w:ascii="Arial Narrow" w:hAnsi="Arial Narrow" w:cs="Times New Roman"/>
          <w:sz w:val="24"/>
        </w:rPr>
        <w:t xml:space="preserve">Comparison of end-line survey responses of </w:t>
      </w:r>
      <w:r w:rsidRPr="007806B3">
        <w:rPr>
          <w:rFonts w:ascii="Arial Narrow" w:hAnsi="Arial Narrow" w:cs="Times New Roman"/>
          <w:sz w:val="24"/>
        </w:rPr>
        <w:t xml:space="preserve">HFLE </w:t>
      </w:r>
      <w:r>
        <w:rPr>
          <w:rFonts w:ascii="Arial Narrow" w:hAnsi="Arial Narrow" w:cs="Times New Roman"/>
          <w:sz w:val="24"/>
        </w:rPr>
        <w:t>students and students of those schools where HFLE is not being implemented.</w:t>
      </w:r>
      <w:r w:rsidRPr="007806B3">
        <w:rPr>
          <w:rFonts w:ascii="Arial Narrow" w:hAnsi="Arial Narrow" w:cs="Times New Roman"/>
          <w:sz w:val="24"/>
        </w:rPr>
        <w:t xml:space="preserve"> </w:t>
      </w:r>
      <w:r w:rsidRPr="00DE3845">
        <w:rPr>
          <w:rStyle w:val="FootnoteReference"/>
          <w:rFonts w:ascii="Arial Narrow" w:hAnsi="Arial Narrow" w:cs="Times New Roman"/>
          <w:sz w:val="24"/>
        </w:rPr>
        <w:footnoteReference w:id="46"/>
      </w:r>
      <w:r w:rsidRPr="007806B3">
        <w:rPr>
          <w:rFonts w:ascii="Arial Narrow" w:hAnsi="Arial Narrow" w:cs="Times New Roman"/>
          <w:sz w:val="24"/>
        </w:rPr>
        <w:t xml:space="preserve"> </w:t>
      </w:r>
    </w:p>
    <w:p w:rsidR="00087812" w:rsidRPr="007806B3" w:rsidRDefault="00087812" w:rsidP="00087812">
      <w:pPr>
        <w:pStyle w:val="ListParagraph"/>
        <w:numPr>
          <w:ilvl w:val="0"/>
          <w:numId w:val="76"/>
        </w:numPr>
        <w:spacing w:after="0" w:line="240" w:lineRule="auto"/>
        <w:jc w:val="both"/>
        <w:rPr>
          <w:rFonts w:ascii="Arial Narrow" w:hAnsi="Arial Narrow"/>
          <w:color w:val="0099FF"/>
          <w:sz w:val="20"/>
          <w:szCs w:val="20"/>
        </w:rPr>
      </w:pPr>
      <w:r>
        <w:rPr>
          <w:rFonts w:ascii="Arial Narrow" w:hAnsi="Arial Narrow" w:cs="Times New Roman"/>
          <w:sz w:val="24"/>
        </w:rPr>
        <w:t xml:space="preserve">Comparison of end-line survey responses of students in </w:t>
      </w:r>
      <w:r w:rsidRPr="007806B3">
        <w:rPr>
          <w:rFonts w:ascii="Arial Narrow" w:hAnsi="Arial Narrow" w:cs="Times New Roman"/>
          <w:sz w:val="24"/>
        </w:rPr>
        <w:t xml:space="preserve">urban HFLE </w:t>
      </w:r>
      <w:r>
        <w:rPr>
          <w:rFonts w:ascii="Arial Narrow" w:hAnsi="Arial Narrow" w:cs="Times New Roman"/>
          <w:sz w:val="24"/>
        </w:rPr>
        <w:t xml:space="preserve">schools </w:t>
      </w:r>
      <w:r w:rsidRPr="007806B3">
        <w:rPr>
          <w:rFonts w:ascii="Arial Narrow" w:hAnsi="Arial Narrow" w:cs="Times New Roman"/>
          <w:sz w:val="24"/>
        </w:rPr>
        <w:t xml:space="preserve">(Region 2, 3 and 4) </w:t>
      </w:r>
      <w:r>
        <w:rPr>
          <w:rFonts w:ascii="Arial Narrow" w:hAnsi="Arial Narrow" w:cs="Times New Roman"/>
          <w:sz w:val="24"/>
        </w:rPr>
        <w:t>with</w:t>
      </w:r>
      <w:r w:rsidRPr="007806B3">
        <w:rPr>
          <w:rFonts w:ascii="Arial Narrow" w:hAnsi="Arial Narrow" w:cs="Times New Roman"/>
          <w:sz w:val="24"/>
        </w:rPr>
        <w:t xml:space="preserve"> </w:t>
      </w:r>
      <w:r>
        <w:rPr>
          <w:rFonts w:ascii="Arial Narrow" w:hAnsi="Arial Narrow" w:cs="Times New Roman"/>
          <w:sz w:val="24"/>
        </w:rPr>
        <w:t xml:space="preserve">those of students in </w:t>
      </w:r>
      <w:r w:rsidRPr="007806B3">
        <w:rPr>
          <w:rFonts w:ascii="Arial Narrow" w:hAnsi="Arial Narrow" w:cs="Times New Roman"/>
          <w:sz w:val="24"/>
        </w:rPr>
        <w:t xml:space="preserve">rural </w:t>
      </w:r>
      <w:r>
        <w:rPr>
          <w:rFonts w:ascii="Arial Narrow" w:hAnsi="Arial Narrow" w:cs="Times New Roman"/>
          <w:sz w:val="24"/>
        </w:rPr>
        <w:t xml:space="preserve">schools </w:t>
      </w:r>
      <w:r w:rsidRPr="007806B3">
        <w:rPr>
          <w:rFonts w:ascii="Arial Narrow" w:hAnsi="Arial Narrow" w:cs="Times New Roman"/>
          <w:sz w:val="24"/>
        </w:rPr>
        <w:t>(Region 5, 6 and 10)</w:t>
      </w:r>
      <w:r>
        <w:rPr>
          <w:rFonts w:ascii="Arial Narrow" w:hAnsi="Arial Narrow" w:cs="Times New Roman"/>
          <w:sz w:val="24"/>
        </w:rPr>
        <w:t>.</w:t>
      </w:r>
      <w:r w:rsidR="00C01DEA">
        <w:rPr>
          <w:rFonts w:ascii="Arial Narrow" w:hAnsi="Arial Narrow" w:cs="Times New Roman"/>
          <w:sz w:val="24"/>
        </w:rPr>
        <w:t xml:space="preserve"> </w:t>
      </w:r>
      <w:r>
        <w:rPr>
          <w:rFonts w:ascii="Arial Narrow" w:hAnsi="Arial Narrow" w:cs="Times New Roman"/>
          <w:sz w:val="24"/>
        </w:rPr>
        <w:t xml:space="preserve">This </w:t>
      </w:r>
      <w:r w:rsidRPr="00DE3845">
        <w:rPr>
          <w:rFonts w:ascii="Arial Narrow" w:hAnsi="Arial Narrow" w:cs="Times New Roman"/>
          <w:sz w:val="24"/>
        </w:rPr>
        <w:t xml:space="preserve">is done </w:t>
      </w:r>
      <w:r w:rsidRPr="00DE3845">
        <w:rPr>
          <w:rFonts w:ascii="Arial Narrow" w:hAnsi="Arial Narrow" w:cs="Times New Roman"/>
          <w:sz w:val="24"/>
        </w:rPr>
        <w:lastRenderedPageBreak/>
        <w:t xml:space="preserve">mainly to determine whether the programme is uniformly effective across the geographic areas included. </w:t>
      </w:r>
      <w:r>
        <w:rPr>
          <w:rFonts w:ascii="Arial Narrow" w:hAnsi="Arial Narrow" w:cs="Times New Roman"/>
          <w:sz w:val="24"/>
        </w:rPr>
        <w:t>Here the urban group is the same as the HFLE group used in the HFLE versus non-HFLE comparison.</w:t>
      </w:r>
    </w:p>
    <w:p w:rsidR="00087812" w:rsidRPr="007806B3" w:rsidRDefault="00087812" w:rsidP="00087812">
      <w:pPr>
        <w:pStyle w:val="ListParagraph"/>
        <w:numPr>
          <w:ilvl w:val="0"/>
          <w:numId w:val="76"/>
        </w:numPr>
        <w:spacing w:after="0" w:line="240" w:lineRule="auto"/>
        <w:jc w:val="both"/>
        <w:rPr>
          <w:rFonts w:ascii="Arial Narrow" w:hAnsi="Arial Narrow"/>
          <w:color w:val="0099FF"/>
          <w:sz w:val="20"/>
          <w:szCs w:val="20"/>
        </w:rPr>
      </w:pPr>
      <w:r>
        <w:rPr>
          <w:rFonts w:ascii="Arial Narrow" w:hAnsi="Arial Narrow" w:cs="Times New Roman"/>
          <w:sz w:val="24"/>
        </w:rPr>
        <w:t>Comparison of end-line survey responses of male and female HFLE students.</w:t>
      </w:r>
      <w:r w:rsidRPr="007806B3">
        <w:rPr>
          <w:rFonts w:ascii="Arial Narrow" w:hAnsi="Arial Narrow" w:cs="Times New Roman"/>
          <w:sz w:val="24"/>
        </w:rPr>
        <w:t xml:space="preserve"> </w:t>
      </w:r>
      <w:r>
        <w:rPr>
          <w:rFonts w:ascii="Arial Narrow" w:hAnsi="Arial Narrow" w:cs="Times New Roman"/>
          <w:sz w:val="24"/>
        </w:rPr>
        <w:t>A</w:t>
      </w:r>
      <w:r w:rsidRPr="00265ED3">
        <w:rPr>
          <w:rFonts w:ascii="Arial Narrow" w:hAnsi="Arial Narrow" w:cs="Times New Roman"/>
          <w:sz w:val="24"/>
        </w:rPr>
        <w:t xml:space="preserve"> gender comparison of the HFLE students’ outcomes </w:t>
      </w:r>
      <w:r>
        <w:rPr>
          <w:rFonts w:ascii="Arial Narrow" w:hAnsi="Arial Narrow" w:cs="Times New Roman"/>
          <w:sz w:val="24"/>
        </w:rPr>
        <w:t>helps in determining whether</w:t>
      </w:r>
      <w:r w:rsidRPr="00DE3845">
        <w:rPr>
          <w:rFonts w:ascii="Arial Narrow" w:hAnsi="Arial Narrow" w:cs="Times New Roman"/>
          <w:sz w:val="24"/>
        </w:rPr>
        <w:t xml:space="preserve"> the outcomes are similar for males and females or whether the programme is differentially effective for these groups.</w:t>
      </w:r>
    </w:p>
    <w:p w:rsidR="00087812" w:rsidRDefault="00087812" w:rsidP="00087812">
      <w:pPr>
        <w:spacing w:after="0" w:line="240" w:lineRule="auto"/>
        <w:jc w:val="both"/>
        <w:rPr>
          <w:rFonts w:ascii="Arial Narrow" w:hAnsi="Arial Narrow" w:cs="Times New Roman"/>
          <w:sz w:val="24"/>
        </w:rPr>
      </w:pPr>
      <w:r>
        <w:rPr>
          <w:rFonts w:ascii="Arial Narrow" w:hAnsi="Arial Narrow" w:cs="Times New Roman"/>
          <w:sz w:val="24"/>
        </w:rPr>
        <w:t>These quantitative results are</w:t>
      </w:r>
      <w:r w:rsidRPr="00265ED3">
        <w:rPr>
          <w:rFonts w:ascii="Arial Narrow" w:hAnsi="Arial Narrow" w:cs="Times New Roman"/>
          <w:sz w:val="24"/>
        </w:rPr>
        <w:t xml:space="preserve"> supported where possible with results of the qualitative components of the evaluation</w:t>
      </w:r>
      <w:r>
        <w:rPr>
          <w:rFonts w:ascii="Arial Narrow" w:hAnsi="Arial Narrow" w:cs="Times New Roman"/>
          <w:sz w:val="24"/>
        </w:rPr>
        <w:t xml:space="preserve">. </w:t>
      </w:r>
    </w:p>
    <w:p w:rsidR="00087812" w:rsidRDefault="00087812" w:rsidP="00087812">
      <w:pPr>
        <w:spacing w:after="0" w:line="240" w:lineRule="auto"/>
        <w:jc w:val="both"/>
        <w:rPr>
          <w:rFonts w:ascii="Arial Narrow" w:hAnsi="Arial Narrow" w:cs="Times New Roman"/>
          <w:sz w:val="24"/>
        </w:rPr>
      </w:pPr>
    </w:p>
    <w:p w:rsidR="00087812" w:rsidRPr="00DE3845" w:rsidRDefault="00087812" w:rsidP="00087812">
      <w:pPr>
        <w:spacing w:after="0" w:line="240" w:lineRule="auto"/>
        <w:jc w:val="both"/>
        <w:rPr>
          <w:rFonts w:ascii="Arial Narrow" w:hAnsi="Arial Narrow" w:cs="Times New Roman"/>
          <w:sz w:val="24"/>
        </w:rPr>
      </w:pPr>
      <w:r>
        <w:rPr>
          <w:rFonts w:ascii="Arial Narrow" w:hAnsi="Arial Narrow" w:cs="Times New Roman"/>
          <w:sz w:val="24"/>
        </w:rPr>
        <w:t>N</w:t>
      </w:r>
      <w:r w:rsidRPr="00DE3845">
        <w:rPr>
          <w:rFonts w:ascii="Arial Narrow" w:hAnsi="Arial Narrow" w:cs="Times New Roman"/>
          <w:sz w:val="24"/>
        </w:rPr>
        <w:t>o targets were set for the HFLE programme and as such the impacts cannot be evaluated against specific benchmarks. This evaluation takes the approach of comparing the groups identified to get a sense of the relative impact of the programme.</w:t>
      </w:r>
    </w:p>
    <w:p w:rsidR="00087812" w:rsidRPr="00DE3845" w:rsidRDefault="00087812" w:rsidP="00087812">
      <w:pPr>
        <w:spacing w:after="0" w:line="240" w:lineRule="auto"/>
        <w:jc w:val="both"/>
        <w:rPr>
          <w:rFonts w:ascii="Arial Narrow" w:hAnsi="Arial Narrow" w:cs="Times New Roman"/>
          <w:sz w:val="24"/>
        </w:rPr>
      </w:pPr>
    </w:p>
    <w:p w:rsidR="00087812" w:rsidRPr="00DE3845" w:rsidRDefault="00087812" w:rsidP="00087812">
      <w:pPr>
        <w:pStyle w:val="Heading3"/>
        <w:rPr>
          <w:rFonts w:eastAsiaTheme="minorHAnsi"/>
          <w:lang w:eastAsia="en-US"/>
        </w:rPr>
      </w:pPr>
      <w:r w:rsidRPr="00DE3845">
        <w:rPr>
          <w:rFonts w:eastAsiaTheme="minorHAnsi"/>
          <w:lang w:eastAsia="en-US"/>
        </w:rPr>
        <w:t>Bullying</w:t>
      </w:r>
    </w:p>
    <w:p w:rsidR="00087812" w:rsidRPr="00DE3845" w:rsidRDefault="00087812" w:rsidP="00087812">
      <w:pPr>
        <w:autoSpaceDE w:val="0"/>
        <w:autoSpaceDN w:val="0"/>
        <w:adjustRightInd w:val="0"/>
        <w:spacing w:after="0" w:line="400" w:lineRule="atLeast"/>
        <w:rPr>
          <w:rFonts w:ascii="Arial Narrow" w:eastAsiaTheme="minorHAnsi" w:hAnsi="Arial Narrow" w:cs="Times New Roman"/>
          <w:sz w:val="24"/>
          <w:szCs w:val="24"/>
          <w:lang w:eastAsia="en-US"/>
        </w:rPr>
      </w:pPr>
      <w:r w:rsidRPr="00DE3845">
        <w:rPr>
          <w:rFonts w:ascii="Arial Narrow" w:eastAsiaTheme="minorHAnsi" w:hAnsi="Arial Narrow" w:cs="Times New Roman"/>
          <w:sz w:val="24"/>
          <w:szCs w:val="24"/>
          <w:lang w:eastAsia="en-US"/>
        </w:rPr>
        <w:t>To provide a basis for evaluating bullying behavio</w:t>
      </w:r>
      <w:r>
        <w:rPr>
          <w:rFonts w:ascii="Arial Narrow" w:eastAsiaTheme="minorHAnsi" w:hAnsi="Arial Narrow" w:cs="Times New Roman"/>
          <w:sz w:val="24"/>
          <w:szCs w:val="24"/>
          <w:lang w:eastAsia="en-US"/>
        </w:rPr>
        <w:t>u</w:t>
      </w:r>
      <w:r w:rsidRPr="00DE3845">
        <w:rPr>
          <w:rFonts w:ascii="Arial Narrow" w:eastAsiaTheme="minorHAnsi" w:hAnsi="Arial Narrow" w:cs="Times New Roman"/>
          <w:sz w:val="24"/>
          <w:szCs w:val="24"/>
          <w:lang w:eastAsia="en-US"/>
        </w:rPr>
        <w:t>r, the students were asked two questions:</w:t>
      </w:r>
    </w:p>
    <w:p w:rsidR="00087812" w:rsidRPr="00DE3845" w:rsidRDefault="00087812" w:rsidP="00087812">
      <w:pPr>
        <w:pStyle w:val="ListParagraph"/>
        <w:numPr>
          <w:ilvl w:val="0"/>
          <w:numId w:val="67"/>
        </w:numPr>
        <w:autoSpaceDE w:val="0"/>
        <w:autoSpaceDN w:val="0"/>
        <w:adjustRightInd w:val="0"/>
        <w:spacing w:after="0" w:line="400" w:lineRule="atLeast"/>
        <w:ind w:left="714" w:hanging="357"/>
        <w:rPr>
          <w:rFonts w:ascii="Arial Narrow" w:eastAsiaTheme="minorHAnsi" w:hAnsi="Arial Narrow" w:cs="Times New Roman"/>
          <w:sz w:val="24"/>
          <w:szCs w:val="24"/>
          <w:lang w:eastAsia="en-US"/>
        </w:rPr>
      </w:pPr>
      <w:r w:rsidRPr="00DE3845">
        <w:rPr>
          <w:rFonts w:ascii="Arial Narrow" w:hAnsi="Arial Narrow" w:cs="Arial"/>
          <w:sz w:val="24"/>
          <w:szCs w:val="24"/>
        </w:rPr>
        <w:t xml:space="preserve">Have you ever been a victim of bullying? </w:t>
      </w:r>
    </w:p>
    <w:p w:rsidR="00087812" w:rsidRPr="00DE3845" w:rsidRDefault="00087812" w:rsidP="00087812">
      <w:pPr>
        <w:pStyle w:val="ListParagraph"/>
        <w:numPr>
          <w:ilvl w:val="0"/>
          <w:numId w:val="67"/>
        </w:numPr>
        <w:autoSpaceDE w:val="0"/>
        <w:autoSpaceDN w:val="0"/>
        <w:adjustRightInd w:val="0"/>
        <w:spacing w:after="0" w:line="400" w:lineRule="atLeast"/>
        <w:ind w:left="714" w:hanging="357"/>
        <w:rPr>
          <w:rFonts w:ascii="Arial Narrow" w:eastAsiaTheme="minorHAnsi" w:hAnsi="Arial Narrow" w:cs="Times New Roman"/>
          <w:sz w:val="24"/>
          <w:szCs w:val="24"/>
          <w:lang w:eastAsia="en-US"/>
        </w:rPr>
      </w:pPr>
      <w:r w:rsidRPr="00DE3845">
        <w:rPr>
          <w:rFonts w:ascii="Arial Narrow" w:hAnsi="Arial Narrow" w:cs="Arial"/>
          <w:sz w:val="24"/>
          <w:szCs w:val="24"/>
        </w:rPr>
        <w:t>Do any of your school friends bully other students?</w:t>
      </w:r>
    </w:p>
    <w:p w:rsidR="00087812" w:rsidRPr="00DE3845" w:rsidRDefault="00087812" w:rsidP="00087812">
      <w:pPr>
        <w:spacing w:after="0" w:line="240" w:lineRule="auto"/>
        <w:rPr>
          <w:rFonts w:ascii="Arial Narrow" w:hAnsi="Arial Narrow" w:cs="Arial"/>
          <w:sz w:val="24"/>
          <w:szCs w:val="24"/>
        </w:rPr>
      </w:pPr>
    </w:p>
    <w:p w:rsidR="00087812" w:rsidRPr="00DE3845" w:rsidRDefault="00087812" w:rsidP="00087812">
      <w:pPr>
        <w:spacing w:after="0" w:line="240" w:lineRule="auto"/>
        <w:jc w:val="both"/>
        <w:rPr>
          <w:rFonts w:ascii="Arial Narrow" w:hAnsi="Arial Narrow"/>
          <w:sz w:val="24"/>
          <w:szCs w:val="24"/>
        </w:rPr>
      </w:pPr>
      <w:r w:rsidRPr="00EB66AA">
        <w:rPr>
          <w:rFonts w:ascii="Arial Narrow" w:hAnsi="Arial Narrow" w:cs="Arial"/>
          <w:sz w:val="24"/>
          <w:szCs w:val="24"/>
        </w:rPr>
        <w:t xml:space="preserve">The proportion of students who report that they have been a victim of bullying at some point </w:t>
      </w:r>
      <w:r w:rsidRPr="00C01DEA">
        <w:rPr>
          <w:rFonts w:ascii="Arial Narrow" w:hAnsi="Arial Narrow" w:cs="Arial"/>
          <w:sz w:val="24"/>
          <w:szCs w:val="24"/>
        </w:rPr>
        <w:t>(</w:t>
      </w:r>
      <w:r w:rsidR="00F802B4" w:rsidRPr="00C01DEA">
        <w:rPr>
          <w:rFonts w:ascii="Arial Narrow" w:hAnsi="Arial Narrow" w:cs="Arial"/>
          <w:sz w:val="24"/>
          <w:szCs w:val="24"/>
        </w:rPr>
        <w:fldChar w:fldCharType="begin"/>
      </w:r>
      <w:r w:rsidRPr="00C01DEA">
        <w:rPr>
          <w:rFonts w:ascii="Arial Narrow" w:hAnsi="Arial Narrow" w:cs="Arial"/>
          <w:sz w:val="24"/>
          <w:szCs w:val="24"/>
        </w:rPr>
        <w:instrText xml:space="preserve"> REF _Ref375579200 \h </w:instrText>
      </w:r>
      <w:r w:rsidR="00F802B4" w:rsidRPr="00C01DEA">
        <w:rPr>
          <w:rFonts w:ascii="Arial Narrow" w:hAnsi="Arial Narrow" w:cs="Arial"/>
          <w:sz w:val="24"/>
          <w:szCs w:val="24"/>
        </w:rPr>
      </w:r>
      <w:r w:rsidR="00F802B4" w:rsidRPr="00C01DEA">
        <w:rPr>
          <w:rFonts w:ascii="Arial Narrow" w:hAnsi="Arial Narrow" w:cs="Arial"/>
          <w:sz w:val="24"/>
          <w:szCs w:val="24"/>
        </w:rPr>
        <w:fldChar w:fldCharType="separate"/>
      </w:r>
      <w:r w:rsidRPr="00C01DEA">
        <w:rPr>
          <w:rFonts w:ascii="Arial Narrow" w:hAnsi="Arial Narrow"/>
          <w:sz w:val="24"/>
        </w:rPr>
        <w:t xml:space="preserve">Figure </w:t>
      </w:r>
      <w:r w:rsidRPr="00C01DEA">
        <w:rPr>
          <w:rFonts w:ascii="Arial Narrow" w:hAnsi="Arial Narrow"/>
          <w:noProof/>
          <w:sz w:val="24"/>
        </w:rPr>
        <w:t>9</w:t>
      </w:r>
      <w:r w:rsidR="00F802B4" w:rsidRPr="00C01DEA">
        <w:rPr>
          <w:rFonts w:ascii="Arial Narrow" w:hAnsi="Arial Narrow" w:cs="Arial"/>
          <w:sz w:val="24"/>
          <w:szCs w:val="24"/>
        </w:rPr>
        <w:fldChar w:fldCharType="end"/>
      </w:r>
      <w:r w:rsidRPr="00C01DEA">
        <w:rPr>
          <w:rFonts w:ascii="Arial Narrow" w:hAnsi="Arial Narrow" w:cs="Arial"/>
          <w:sz w:val="24"/>
          <w:szCs w:val="24"/>
        </w:rPr>
        <w:t>)</w:t>
      </w:r>
      <w:r>
        <w:rPr>
          <w:rFonts w:ascii="Arial Narrow" w:hAnsi="Arial Narrow" w:cs="Arial"/>
          <w:sz w:val="24"/>
          <w:szCs w:val="24"/>
        </w:rPr>
        <w:t xml:space="preserve"> </w:t>
      </w:r>
      <w:r w:rsidRPr="00DE3845">
        <w:rPr>
          <w:rFonts w:ascii="Arial Narrow" w:hAnsi="Arial Narrow" w:cs="Arial"/>
          <w:sz w:val="24"/>
          <w:szCs w:val="24"/>
        </w:rPr>
        <w:t xml:space="preserve">is lower in the </w:t>
      </w:r>
      <w:r>
        <w:rPr>
          <w:rFonts w:ascii="Arial Narrow" w:hAnsi="Arial Narrow" w:cs="Arial"/>
          <w:sz w:val="24"/>
          <w:szCs w:val="24"/>
        </w:rPr>
        <w:t>end-line</w:t>
      </w:r>
      <w:r w:rsidRPr="00DE3845">
        <w:rPr>
          <w:rFonts w:ascii="Arial Narrow" w:hAnsi="Arial Narrow" w:cs="Arial"/>
          <w:sz w:val="24"/>
          <w:szCs w:val="24"/>
        </w:rPr>
        <w:t xml:space="preserve"> data compared to the baseline data and among the HFLE students compared to the non-HFLE students. These reductions in the proportions of students being bullied are moderate (effect size=0.42) and small (effect size=</w:t>
      </w:r>
      <w:r w:rsidRPr="00DE3845">
        <w:rPr>
          <w:rFonts w:ascii="Arial Narrow" w:eastAsia="Times New Roman" w:hAnsi="Arial Narrow" w:cs="Calibri"/>
          <w:color w:val="000000"/>
          <w:sz w:val="24"/>
          <w:szCs w:val="24"/>
        </w:rPr>
        <w:t xml:space="preserve">0.24) respectively for the baseline versus end-line </w:t>
      </w:r>
      <w:r>
        <w:rPr>
          <w:rFonts w:ascii="Arial Narrow" w:eastAsia="Times New Roman" w:hAnsi="Arial Narrow" w:cs="Calibri"/>
          <w:color w:val="000000"/>
          <w:sz w:val="24"/>
          <w:szCs w:val="24"/>
        </w:rPr>
        <w:t xml:space="preserve">data </w:t>
      </w:r>
      <w:r w:rsidRPr="00DE3845">
        <w:rPr>
          <w:rFonts w:ascii="Arial Narrow" w:eastAsia="Times New Roman" w:hAnsi="Arial Narrow" w:cs="Calibri"/>
          <w:color w:val="000000"/>
          <w:sz w:val="24"/>
          <w:szCs w:val="24"/>
        </w:rPr>
        <w:t xml:space="preserve">and the HFLE versus non-HFLE students and they suggest that the students have become better at avoiding bullies or have developed skills that discourage bullies from targeting them. In addition, no significant rural-urban disparity in the incidence of HFLE students being bullied is detected, but the HFLE boys are more likely than the girls to be bullied </w:t>
      </w:r>
      <w:r w:rsidRPr="00DE3845">
        <w:rPr>
          <w:rFonts w:ascii="Arial Narrow" w:hAnsi="Arial Narrow"/>
          <w:sz w:val="24"/>
          <w:szCs w:val="24"/>
        </w:rPr>
        <w:t>(Boys 40%, Girls 31%; effect=0.19).</w:t>
      </w:r>
      <w:r>
        <w:rPr>
          <w:rFonts w:ascii="Arial Narrow" w:hAnsi="Arial Narrow"/>
          <w:sz w:val="24"/>
          <w:szCs w:val="24"/>
        </w:rPr>
        <w:t xml:space="preserve"> </w:t>
      </w:r>
    </w:p>
    <w:p w:rsidR="00087812" w:rsidRPr="00DE3845" w:rsidRDefault="00087812" w:rsidP="00087812">
      <w:pPr>
        <w:spacing w:after="0" w:line="240" w:lineRule="auto"/>
        <w:jc w:val="both"/>
        <w:rPr>
          <w:rFonts w:ascii="Arial Narrow" w:eastAsiaTheme="minorHAnsi" w:hAnsi="Arial Narrow" w:cs="Times New Roman"/>
          <w:sz w:val="24"/>
          <w:szCs w:val="24"/>
          <w:lang w:eastAsia="en-U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0"/>
        <w:gridCol w:w="1919"/>
        <w:gridCol w:w="1866"/>
        <w:gridCol w:w="1861"/>
      </w:tblGrid>
      <w:tr w:rsidR="00087812" w:rsidRPr="00DE3845">
        <w:trPr>
          <w:trHeight w:val="2957"/>
          <w:jc w:val="center"/>
        </w:trPr>
        <w:tc>
          <w:tcPr>
            <w:tcW w:w="2125" w:type="dxa"/>
          </w:tcPr>
          <w:p w:rsidR="00087812" w:rsidRPr="00DE3845" w:rsidRDefault="00087812" w:rsidP="00A824B1">
            <w:pPr>
              <w:autoSpaceDE w:val="0"/>
              <w:autoSpaceDN w:val="0"/>
              <w:adjustRightInd w:val="0"/>
              <w:spacing w:after="0" w:line="240" w:lineRule="auto"/>
              <w:rPr>
                <w:rFonts w:ascii="Times New Roman" w:eastAsiaTheme="minorHAnsi" w:hAnsi="Times New Roman" w:cs="Times New Roman"/>
                <w:sz w:val="24"/>
                <w:szCs w:val="24"/>
                <w:lang w:eastAsia="en-US"/>
              </w:rPr>
            </w:pPr>
            <w:r w:rsidRPr="00DE3845">
              <w:rPr>
                <w:rFonts w:ascii="Times New Roman" w:eastAsiaTheme="minorHAnsi" w:hAnsi="Times New Roman" w:cs="Times New Roman"/>
                <w:noProof/>
                <w:sz w:val="24"/>
                <w:szCs w:val="24"/>
                <w:lang w:val="en-US" w:eastAsia="en-US"/>
              </w:rPr>
              <w:drawing>
                <wp:inline distT="0" distB="0" distL="0" distR="0">
                  <wp:extent cx="1272208" cy="1758495"/>
                  <wp:effectExtent l="0" t="0" r="4445" b="0"/>
                  <wp:docPr id="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2">
                            <a:extLst>
                              <a:ext uri="{28A0092B-C50C-407E-A947-70E740481C1C}">
                                <a14:useLocalDpi xmlns:a14="http://schemas.microsoft.com/office/drawing/2010/main" val="0"/>
                              </a:ext>
                            </a:extLst>
                          </a:blip>
                          <a:srcRect l="12795" b="22843"/>
                          <a:stretch/>
                        </pic:blipFill>
                        <pic:spPr bwMode="auto">
                          <a:xfrm>
                            <a:off x="0" y="0"/>
                            <a:ext cx="1272224" cy="175851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15"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124383" cy="1789044"/>
                  <wp:effectExtent l="0" t="0" r="0" b="1905"/>
                  <wp:docPr id="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3">
                            <a:extLst>
                              <a:ext uri="{28A0092B-C50C-407E-A947-70E740481C1C}">
                                <a14:useLocalDpi xmlns:a14="http://schemas.microsoft.com/office/drawing/2010/main" val="0"/>
                              </a:ext>
                            </a:extLst>
                          </a:blip>
                          <a:srcRect l="18145" b="16537"/>
                          <a:stretch/>
                        </pic:blipFill>
                        <pic:spPr bwMode="auto">
                          <a:xfrm>
                            <a:off x="0" y="0"/>
                            <a:ext cx="1125779" cy="179126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62"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089402" cy="1733385"/>
                  <wp:effectExtent l="0" t="0" r="0" b="635"/>
                  <wp:docPr id="3"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44">
                            <a:extLst>
                              <a:ext uri="{28A0092B-C50C-407E-A947-70E740481C1C}">
                                <a14:useLocalDpi xmlns:a14="http://schemas.microsoft.com/office/drawing/2010/main" val="0"/>
                              </a:ext>
                            </a:extLst>
                          </a:blip>
                          <a:srcRect l="18145" b="16537"/>
                          <a:stretch/>
                        </pic:blipFill>
                        <pic:spPr bwMode="auto">
                          <a:xfrm>
                            <a:off x="0" y="0"/>
                            <a:ext cx="1095480" cy="174305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57"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084037" cy="1733385"/>
                  <wp:effectExtent l="0" t="0" r="1905" b="635"/>
                  <wp:docPr id="4"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45">
                            <a:extLst>
                              <a:ext uri="{28A0092B-C50C-407E-A947-70E740481C1C}">
                                <a14:useLocalDpi xmlns:a14="http://schemas.microsoft.com/office/drawing/2010/main" val="0"/>
                              </a:ext>
                            </a:extLst>
                          </a:blip>
                          <a:srcRect l="18548" b="16537"/>
                          <a:stretch/>
                        </pic:blipFill>
                        <pic:spPr bwMode="auto">
                          <a:xfrm>
                            <a:off x="0" y="0"/>
                            <a:ext cx="1085662" cy="1735984"/>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087812" w:rsidRPr="00DA73E4" w:rsidRDefault="00087812" w:rsidP="00087812">
      <w:pPr>
        <w:pStyle w:val="Caption"/>
        <w:jc w:val="center"/>
        <w:rPr>
          <w:rFonts w:cs="Arial"/>
          <w:sz w:val="20"/>
        </w:rPr>
      </w:pPr>
      <w:bookmarkStart w:id="110" w:name="_Ref375579200"/>
      <w:bookmarkStart w:id="111" w:name="_Toc249938202"/>
      <w:r w:rsidRPr="00DA73E4">
        <w:rPr>
          <w:sz w:val="20"/>
        </w:rPr>
        <w:t xml:space="preserve">Figure </w:t>
      </w:r>
      <w:r w:rsidR="00F802B4" w:rsidRPr="00DA73E4">
        <w:rPr>
          <w:sz w:val="20"/>
        </w:rPr>
        <w:fldChar w:fldCharType="begin"/>
      </w:r>
      <w:r w:rsidRPr="00DA73E4">
        <w:rPr>
          <w:sz w:val="20"/>
        </w:rPr>
        <w:instrText xml:space="preserve"> SEQ Figure \* ARABIC </w:instrText>
      </w:r>
      <w:r w:rsidR="00F802B4" w:rsidRPr="00DA73E4">
        <w:rPr>
          <w:sz w:val="20"/>
        </w:rPr>
        <w:fldChar w:fldCharType="separate"/>
      </w:r>
      <w:r>
        <w:rPr>
          <w:noProof/>
          <w:sz w:val="20"/>
        </w:rPr>
        <w:t>9</w:t>
      </w:r>
      <w:r w:rsidR="00F802B4" w:rsidRPr="00DA73E4">
        <w:rPr>
          <w:sz w:val="20"/>
        </w:rPr>
        <w:fldChar w:fldCharType="end"/>
      </w:r>
      <w:bookmarkEnd w:id="110"/>
      <w:r w:rsidRPr="00DA73E4">
        <w:rPr>
          <w:sz w:val="20"/>
        </w:rPr>
        <w:t xml:space="preserve"> Being Bullied</w:t>
      </w:r>
      <w:bookmarkEnd w:id="111"/>
    </w:p>
    <w:p w:rsidR="00087812" w:rsidRPr="00DE3845" w:rsidRDefault="00087812" w:rsidP="00087812">
      <w:pPr>
        <w:spacing w:after="0" w:line="240" w:lineRule="auto"/>
        <w:jc w:val="both"/>
        <w:rPr>
          <w:rFonts w:ascii="Arial Narrow" w:hAnsi="Arial Narrow"/>
          <w:sz w:val="24"/>
          <w:szCs w:val="24"/>
        </w:rPr>
      </w:pPr>
      <w:r w:rsidRPr="00DE3845">
        <w:rPr>
          <w:rFonts w:ascii="Arial Narrow" w:eastAsiaTheme="minorHAnsi" w:hAnsi="Arial Narrow" w:cs="Times New Roman"/>
          <w:sz w:val="24"/>
          <w:szCs w:val="24"/>
          <w:lang w:eastAsia="en-US"/>
        </w:rPr>
        <w:t>When asked about their friends, most of the HFLE and non-HFLE students acknowledged having friends that bully others</w:t>
      </w:r>
      <w:r w:rsidRPr="006B6C2F">
        <w:rPr>
          <w:rStyle w:val="FootnoteReference"/>
          <w:rFonts w:ascii="Arial Narrow" w:eastAsiaTheme="minorHAnsi" w:hAnsi="Arial Narrow" w:cs="Times New Roman"/>
          <w:sz w:val="24"/>
          <w:szCs w:val="24"/>
          <w:lang w:eastAsia="en-US"/>
        </w:rPr>
        <w:footnoteReference w:id="47"/>
      </w:r>
      <w:r w:rsidRPr="006B6C2F">
        <w:rPr>
          <w:rFonts w:ascii="Arial Narrow" w:eastAsiaTheme="minorHAnsi" w:hAnsi="Arial Narrow" w:cs="Times New Roman"/>
          <w:sz w:val="24"/>
          <w:szCs w:val="24"/>
          <w:lang w:eastAsia="en-US"/>
        </w:rPr>
        <w:t xml:space="preserve"> (</w:t>
      </w:r>
      <w:r w:rsidR="00F802B4" w:rsidRPr="006B6C2F">
        <w:rPr>
          <w:rFonts w:ascii="Arial Narrow" w:eastAsiaTheme="minorHAnsi" w:hAnsi="Arial Narrow" w:cs="Times New Roman"/>
          <w:sz w:val="24"/>
          <w:szCs w:val="24"/>
          <w:lang w:eastAsia="en-US"/>
        </w:rPr>
        <w:fldChar w:fldCharType="begin"/>
      </w:r>
      <w:r w:rsidRPr="006B6C2F">
        <w:rPr>
          <w:rFonts w:ascii="Arial Narrow" w:eastAsiaTheme="minorHAnsi" w:hAnsi="Arial Narrow" w:cs="Times New Roman"/>
          <w:sz w:val="24"/>
          <w:szCs w:val="24"/>
          <w:lang w:eastAsia="en-US"/>
        </w:rPr>
        <w:instrText xml:space="preserve"> REF _Ref375579218 \h </w:instrText>
      </w:r>
      <w:r w:rsidR="00F802B4" w:rsidRPr="006B6C2F">
        <w:rPr>
          <w:rFonts w:ascii="Arial Narrow" w:eastAsiaTheme="minorHAnsi" w:hAnsi="Arial Narrow" w:cs="Times New Roman"/>
          <w:sz w:val="24"/>
          <w:szCs w:val="24"/>
          <w:lang w:eastAsia="en-US"/>
        </w:rPr>
      </w:r>
      <w:r w:rsidR="00F802B4" w:rsidRPr="006B6C2F">
        <w:rPr>
          <w:rFonts w:ascii="Arial Narrow" w:eastAsiaTheme="minorHAnsi" w:hAnsi="Arial Narrow" w:cs="Times New Roman"/>
          <w:sz w:val="24"/>
          <w:szCs w:val="24"/>
          <w:lang w:eastAsia="en-US"/>
        </w:rPr>
        <w:fldChar w:fldCharType="separate"/>
      </w:r>
      <w:r w:rsidRPr="00DE3845">
        <w:t xml:space="preserve">Figure </w:t>
      </w:r>
      <w:r>
        <w:rPr>
          <w:noProof/>
        </w:rPr>
        <w:t>10</w:t>
      </w:r>
      <w:r w:rsidR="00F802B4" w:rsidRPr="006B6C2F">
        <w:rPr>
          <w:rFonts w:ascii="Arial Narrow" w:eastAsiaTheme="minorHAnsi" w:hAnsi="Arial Narrow" w:cs="Times New Roman"/>
          <w:sz w:val="24"/>
          <w:szCs w:val="24"/>
          <w:lang w:eastAsia="en-US"/>
        </w:rPr>
        <w:fldChar w:fldCharType="end"/>
      </w:r>
      <w:r w:rsidRPr="006B6C2F">
        <w:rPr>
          <w:rFonts w:ascii="Arial Narrow" w:eastAsiaTheme="minorHAnsi" w:hAnsi="Arial Narrow" w:cs="Times New Roman"/>
          <w:sz w:val="24"/>
          <w:szCs w:val="24"/>
          <w:lang w:eastAsia="en-US"/>
        </w:rPr>
        <w:t>).</w:t>
      </w:r>
      <w:r w:rsidRPr="00DE3845">
        <w:rPr>
          <w:rFonts w:ascii="Arial Narrow" w:eastAsiaTheme="minorHAnsi" w:hAnsi="Arial Narrow" w:cs="Times New Roman"/>
          <w:sz w:val="24"/>
          <w:szCs w:val="24"/>
          <w:lang w:eastAsia="en-US"/>
        </w:rPr>
        <w:t xml:space="preserve"> Interestingly, the </w:t>
      </w:r>
      <w:r w:rsidR="00D31A5E">
        <w:rPr>
          <w:rFonts w:ascii="Arial Narrow" w:eastAsiaTheme="minorHAnsi" w:hAnsi="Arial Narrow" w:cs="Times New Roman"/>
          <w:sz w:val="24"/>
          <w:szCs w:val="24"/>
          <w:lang w:eastAsia="en-US"/>
        </w:rPr>
        <w:t xml:space="preserve">proportion of </w:t>
      </w:r>
      <w:r w:rsidRPr="00DE3845">
        <w:rPr>
          <w:rFonts w:ascii="Arial Narrow" w:eastAsiaTheme="minorHAnsi" w:hAnsi="Arial Narrow" w:cs="Times New Roman"/>
          <w:sz w:val="24"/>
          <w:szCs w:val="24"/>
          <w:lang w:eastAsia="en-US"/>
        </w:rPr>
        <w:t xml:space="preserve">HFLE students </w:t>
      </w:r>
      <w:r w:rsidR="00D31A5E">
        <w:rPr>
          <w:rFonts w:ascii="Arial Narrow" w:eastAsiaTheme="minorHAnsi" w:hAnsi="Arial Narrow" w:cs="Times New Roman"/>
          <w:sz w:val="24"/>
          <w:szCs w:val="24"/>
          <w:lang w:eastAsia="en-US"/>
        </w:rPr>
        <w:t xml:space="preserve">who </w:t>
      </w:r>
      <w:r w:rsidRPr="00DE3845">
        <w:rPr>
          <w:rFonts w:ascii="Arial Narrow" w:eastAsiaTheme="minorHAnsi" w:hAnsi="Arial Narrow" w:cs="Times New Roman"/>
          <w:sz w:val="24"/>
          <w:szCs w:val="24"/>
          <w:lang w:eastAsia="en-US"/>
        </w:rPr>
        <w:t xml:space="preserve">agreed </w:t>
      </w:r>
      <w:r w:rsidR="00D31A5E">
        <w:rPr>
          <w:rFonts w:ascii="Arial Narrow" w:eastAsiaTheme="minorHAnsi" w:hAnsi="Arial Narrow" w:cs="Times New Roman"/>
          <w:sz w:val="24"/>
          <w:szCs w:val="24"/>
          <w:lang w:eastAsia="en-US"/>
        </w:rPr>
        <w:t xml:space="preserve">is </w:t>
      </w:r>
      <w:r w:rsidRPr="00DE3845">
        <w:rPr>
          <w:rFonts w:ascii="Arial Narrow" w:eastAsiaTheme="minorHAnsi" w:hAnsi="Arial Narrow" w:cs="Times New Roman"/>
          <w:sz w:val="24"/>
          <w:szCs w:val="24"/>
          <w:lang w:eastAsia="en-US"/>
        </w:rPr>
        <w:t>higher than the non-HFLE students</w:t>
      </w:r>
      <w:r>
        <w:rPr>
          <w:rFonts w:ascii="Arial Narrow" w:eastAsiaTheme="minorHAnsi" w:hAnsi="Arial Narrow" w:cs="Times New Roman"/>
          <w:sz w:val="24"/>
          <w:szCs w:val="24"/>
          <w:lang w:eastAsia="en-US"/>
        </w:rPr>
        <w:t>,</w:t>
      </w:r>
      <w:r w:rsidRPr="00DE3845">
        <w:rPr>
          <w:rFonts w:ascii="Arial Narrow" w:eastAsiaTheme="minorHAnsi" w:hAnsi="Arial Narrow" w:cs="Times New Roman"/>
          <w:sz w:val="24"/>
          <w:szCs w:val="24"/>
          <w:lang w:eastAsia="en-US"/>
        </w:rPr>
        <w:t xml:space="preserve"> as do the rural students compared to the </w:t>
      </w:r>
      <w:r w:rsidRPr="00DE3845">
        <w:rPr>
          <w:rFonts w:ascii="Arial Narrow" w:eastAsiaTheme="minorHAnsi" w:hAnsi="Arial Narrow" w:cs="Times New Roman"/>
          <w:sz w:val="24"/>
          <w:szCs w:val="24"/>
          <w:lang w:eastAsia="en-US"/>
        </w:rPr>
        <w:lastRenderedPageBreak/>
        <w:t xml:space="preserve">urban students and the boys compared to the girls. This is not interpreted as the HFLE programme having the effect of increasing the likelihood of students having friends who are bullies. Rather, it seems more likely that the HFLE students are more aware of what their friends (including those who have not been exposed to the HFLE programme) are doing. This might be due to </w:t>
      </w:r>
      <w:r w:rsidR="00D31A5E">
        <w:rPr>
          <w:rFonts w:ascii="Arial Narrow" w:eastAsiaTheme="minorHAnsi" w:hAnsi="Arial Narrow" w:cs="Times New Roman"/>
          <w:sz w:val="24"/>
          <w:szCs w:val="24"/>
          <w:lang w:eastAsia="en-US"/>
        </w:rPr>
        <w:t>increased</w:t>
      </w:r>
      <w:r w:rsidR="00D31A5E" w:rsidRPr="00DE3845">
        <w:rPr>
          <w:rFonts w:ascii="Arial Narrow" w:eastAsiaTheme="minorHAnsi" w:hAnsi="Arial Narrow" w:cs="Times New Roman"/>
          <w:sz w:val="24"/>
          <w:szCs w:val="24"/>
          <w:lang w:eastAsia="en-US"/>
        </w:rPr>
        <w:t xml:space="preserve"> </w:t>
      </w:r>
      <w:r w:rsidRPr="00DE3845">
        <w:rPr>
          <w:rFonts w:ascii="Arial Narrow" w:eastAsiaTheme="minorHAnsi" w:hAnsi="Arial Narrow" w:cs="Times New Roman"/>
          <w:sz w:val="24"/>
          <w:szCs w:val="24"/>
          <w:lang w:eastAsia="en-US"/>
        </w:rPr>
        <w:t xml:space="preserve">knowledge </w:t>
      </w:r>
      <w:r w:rsidR="00D31A5E">
        <w:rPr>
          <w:rFonts w:ascii="Arial Narrow" w:eastAsiaTheme="minorHAnsi" w:hAnsi="Arial Narrow" w:cs="Times New Roman"/>
          <w:sz w:val="24"/>
          <w:szCs w:val="24"/>
          <w:lang w:eastAsia="en-US"/>
        </w:rPr>
        <w:t>of</w:t>
      </w:r>
      <w:r w:rsidR="00D31A5E" w:rsidRPr="00DE3845">
        <w:rPr>
          <w:rFonts w:ascii="Arial Narrow" w:eastAsiaTheme="minorHAnsi" w:hAnsi="Arial Narrow" w:cs="Times New Roman"/>
          <w:sz w:val="24"/>
          <w:szCs w:val="24"/>
          <w:lang w:eastAsia="en-US"/>
        </w:rPr>
        <w:t xml:space="preserve"> </w:t>
      </w:r>
      <w:r w:rsidRPr="00DE3845">
        <w:rPr>
          <w:rFonts w:ascii="Arial Narrow" w:eastAsiaTheme="minorHAnsi" w:hAnsi="Arial Narrow" w:cs="Times New Roman"/>
          <w:sz w:val="24"/>
          <w:szCs w:val="24"/>
          <w:lang w:eastAsia="en-US"/>
        </w:rPr>
        <w:t>what constitutes bullying.</w:t>
      </w:r>
    </w:p>
    <w:p w:rsidR="00087812" w:rsidRPr="00DE3845" w:rsidRDefault="00087812" w:rsidP="00087812">
      <w:pPr>
        <w:spacing w:after="0" w:line="240" w:lineRule="auto"/>
        <w:jc w:val="both"/>
        <w:rPr>
          <w:rFonts w:ascii="Arial Narrow" w:hAnsi="Arial Narrow"/>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8"/>
        <w:gridCol w:w="2537"/>
        <w:gridCol w:w="2586"/>
      </w:tblGrid>
      <w:tr w:rsidR="00087812" w:rsidRPr="00DE3845">
        <w:trPr>
          <w:trHeight w:val="68"/>
          <w:jc w:val="center"/>
        </w:trPr>
        <w:tc>
          <w:tcPr>
            <w:tcW w:w="2678"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115931" cy="1781092"/>
                  <wp:effectExtent l="0" t="0" r="8255" b="0"/>
                  <wp:docPr id="5"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6">
                            <a:extLst>
                              <a:ext uri="{28A0092B-C50C-407E-A947-70E740481C1C}">
                                <a14:useLocalDpi xmlns:a14="http://schemas.microsoft.com/office/drawing/2010/main" val="0"/>
                              </a:ext>
                            </a:extLst>
                          </a:blip>
                          <a:srcRect l="18145" b="16279"/>
                          <a:stretch/>
                        </pic:blipFill>
                        <pic:spPr bwMode="auto">
                          <a:xfrm>
                            <a:off x="0" y="0"/>
                            <a:ext cx="1118448" cy="178510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37"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040221" cy="1693627"/>
                  <wp:effectExtent l="0" t="0" r="7620" b="1905"/>
                  <wp:docPr id="6"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47">
                            <a:extLst>
                              <a:ext uri="{28A0092B-C50C-407E-A947-70E740481C1C}">
                                <a14:useLocalDpi xmlns:a14="http://schemas.microsoft.com/office/drawing/2010/main" val="0"/>
                              </a:ext>
                            </a:extLst>
                          </a:blip>
                          <a:srcRect l="19758" b="16279"/>
                          <a:stretch/>
                        </pic:blipFill>
                        <pic:spPr bwMode="auto">
                          <a:xfrm>
                            <a:off x="0" y="0"/>
                            <a:ext cx="1041982" cy="169649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86"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055903" cy="1693627"/>
                  <wp:effectExtent l="0" t="0" r="0" b="1905"/>
                  <wp:docPr id="8"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8">
                            <a:extLst>
                              <a:ext uri="{28A0092B-C50C-407E-A947-70E740481C1C}">
                                <a14:useLocalDpi xmlns:a14="http://schemas.microsoft.com/office/drawing/2010/main" val="0"/>
                              </a:ext>
                            </a:extLst>
                          </a:blip>
                          <a:srcRect l="18548" b="16279"/>
                          <a:stretch/>
                        </pic:blipFill>
                        <pic:spPr bwMode="auto">
                          <a:xfrm>
                            <a:off x="0" y="0"/>
                            <a:ext cx="1058124" cy="1697189"/>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087812" w:rsidRPr="00DE3845" w:rsidRDefault="00087812" w:rsidP="00087812">
      <w:pPr>
        <w:pStyle w:val="Caption"/>
        <w:jc w:val="center"/>
        <w:rPr>
          <w:rFonts w:ascii="Times New Roman" w:eastAsiaTheme="minorHAnsi" w:hAnsi="Times New Roman" w:cs="Times New Roman"/>
          <w:szCs w:val="24"/>
          <w:lang w:eastAsia="en-US"/>
        </w:rPr>
      </w:pPr>
      <w:bookmarkStart w:id="112" w:name="_Ref375579218"/>
      <w:bookmarkStart w:id="113" w:name="_Toc249938203"/>
      <w:r w:rsidRPr="00DE3845">
        <w:t xml:space="preserve">Figure </w:t>
      </w:r>
      <w:r w:rsidR="00F802B4">
        <w:fldChar w:fldCharType="begin"/>
      </w:r>
      <w:r w:rsidR="0080344F">
        <w:instrText xml:space="preserve"> SEQ Figure \* ARABIC </w:instrText>
      </w:r>
      <w:r w:rsidR="00F802B4">
        <w:fldChar w:fldCharType="separate"/>
      </w:r>
      <w:r>
        <w:rPr>
          <w:noProof/>
        </w:rPr>
        <w:t>10</w:t>
      </w:r>
      <w:r w:rsidR="00F802B4">
        <w:rPr>
          <w:noProof/>
        </w:rPr>
        <w:fldChar w:fldCharType="end"/>
      </w:r>
      <w:bookmarkEnd w:id="112"/>
      <w:r w:rsidRPr="00DE3845">
        <w:t xml:space="preserve"> Having Friends Who Bully Others</w:t>
      </w:r>
      <w:bookmarkEnd w:id="113"/>
    </w:p>
    <w:p w:rsidR="00087812" w:rsidRPr="00DE3845" w:rsidRDefault="00087812" w:rsidP="00087812">
      <w:pPr>
        <w:autoSpaceDE w:val="0"/>
        <w:autoSpaceDN w:val="0"/>
        <w:adjustRightInd w:val="0"/>
        <w:spacing w:after="0" w:line="240" w:lineRule="auto"/>
        <w:jc w:val="both"/>
        <w:rPr>
          <w:rFonts w:ascii="Arial Narrow" w:eastAsiaTheme="minorHAnsi" w:hAnsi="Arial Narrow" w:cs="Times New Roman"/>
          <w:sz w:val="24"/>
          <w:szCs w:val="24"/>
          <w:lang w:eastAsia="en-US"/>
        </w:rPr>
      </w:pPr>
      <w:r w:rsidRPr="00DE3845">
        <w:rPr>
          <w:rFonts w:ascii="Arial Narrow" w:eastAsiaTheme="minorHAnsi" w:hAnsi="Arial Narrow" w:cs="Times New Roman"/>
          <w:sz w:val="24"/>
          <w:szCs w:val="24"/>
          <w:lang w:eastAsia="en-US"/>
        </w:rPr>
        <w:t xml:space="preserve">Bullying is a problem identified by both HFLE and non-HFLE students and judging from the proportions of students who have been bullied in both groups, it remains an important problem to tackle. There is a 34% chance that an HFLE student has been bullied at school and more than 60% of the students know at least one bully. In contrast, there is a 60% chance that a non-HFLE student has been bullied at school. </w:t>
      </w:r>
    </w:p>
    <w:p w:rsidR="00087812" w:rsidRPr="00DE3845" w:rsidRDefault="00087812" w:rsidP="00087812">
      <w:pPr>
        <w:autoSpaceDE w:val="0"/>
        <w:autoSpaceDN w:val="0"/>
        <w:adjustRightInd w:val="0"/>
        <w:spacing w:after="0" w:line="240" w:lineRule="auto"/>
        <w:jc w:val="both"/>
        <w:rPr>
          <w:rFonts w:ascii="Arial Narrow" w:eastAsiaTheme="minorHAnsi" w:hAnsi="Arial Narrow" w:cs="Times New Roman"/>
          <w:sz w:val="24"/>
          <w:szCs w:val="24"/>
          <w:lang w:eastAsia="en-US"/>
        </w:rPr>
      </w:pPr>
    </w:p>
    <w:p w:rsidR="00087812" w:rsidRDefault="00087812" w:rsidP="00087812">
      <w:pPr>
        <w:autoSpaceDE w:val="0"/>
        <w:autoSpaceDN w:val="0"/>
        <w:adjustRightInd w:val="0"/>
        <w:spacing w:after="0" w:line="240" w:lineRule="auto"/>
        <w:jc w:val="both"/>
        <w:rPr>
          <w:rFonts w:ascii="Arial Narrow" w:eastAsiaTheme="minorHAnsi" w:hAnsi="Arial Narrow" w:cs="Times New Roman"/>
          <w:sz w:val="24"/>
          <w:szCs w:val="24"/>
          <w:lang w:eastAsia="en-US"/>
        </w:rPr>
      </w:pPr>
      <w:r w:rsidRPr="00DE3845">
        <w:rPr>
          <w:rFonts w:ascii="Arial Narrow" w:eastAsiaTheme="minorHAnsi" w:hAnsi="Arial Narrow" w:cs="Times New Roman"/>
          <w:sz w:val="24"/>
          <w:szCs w:val="24"/>
          <w:lang w:eastAsia="en-US"/>
        </w:rPr>
        <w:t>Both non-HFLE and HFLE students commented on bullyi</w:t>
      </w:r>
      <w:r>
        <w:rPr>
          <w:rFonts w:ascii="Arial Narrow" w:eastAsiaTheme="minorHAnsi" w:hAnsi="Arial Narrow" w:cs="Times New Roman"/>
          <w:sz w:val="24"/>
          <w:szCs w:val="24"/>
          <w:lang w:eastAsia="en-US"/>
        </w:rPr>
        <w:t>ng during the F</w:t>
      </w:r>
      <w:r w:rsidRPr="00DE3845">
        <w:rPr>
          <w:rFonts w:ascii="Arial Narrow" w:eastAsiaTheme="minorHAnsi" w:hAnsi="Arial Narrow" w:cs="Times New Roman"/>
          <w:sz w:val="24"/>
          <w:szCs w:val="24"/>
          <w:lang w:eastAsia="en-US"/>
        </w:rPr>
        <w:t>G</w:t>
      </w:r>
      <w:r>
        <w:rPr>
          <w:rFonts w:ascii="Arial Narrow" w:eastAsiaTheme="minorHAnsi" w:hAnsi="Arial Narrow" w:cs="Times New Roman"/>
          <w:sz w:val="24"/>
          <w:szCs w:val="24"/>
          <w:lang w:eastAsia="en-US"/>
        </w:rPr>
        <w:t>D</w:t>
      </w:r>
      <w:r w:rsidRPr="00DE3845">
        <w:rPr>
          <w:rFonts w:ascii="Arial Narrow" w:eastAsiaTheme="minorHAnsi" w:hAnsi="Arial Narrow" w:cs="Times New Roman"/>
          <w:sz w:val="24"/>
          <w:szCs w:val="24"/>
          <w:lang w:eastAsia="en-US"/>
        </w:rPr>
        <w:t xml:space="preserve">s. </w:t>
      </w:r>
      <w:r>
        <w:rPr>
          <w:rFonts w:ascii="Arial Narrow" w:eastAsiaTheme="minorHAnsi" w:hAnsi="Arial Narrow" w:cs="Times New Roman"/>
          <w:sz w:val="24"/>
          <w:szCs w:val="24"/>
          <w:lang w:eastAsia="en-US"/>
        </w:rPr>
        <w:t>In one</w:t>
      </w:r>
      <w:r w:rsidRPr="00DE3845">
        <w:rPr>
          <w:rFonts w:ascii="Arial Narrow" w:eastAsiaTheme="minorHAnsi" w:hAnsi="Arial Narrow" w:cs="Times New Roman"/>
          <w:sz w:val="24"/>
          <w:szCs w:val="24"/>
          <w:lang w:eastAsia="en-US"/>
        </w:rPr>
        <w:t xml:space="preserve"> </w:t>
      </w:r>
      <w:r>
        <w:rPr>
          <w:rFonts w:ascii="Arial Narrow" w:eastAsiaTheme="minorHAnsi" w:hAnsi="Arial Narrow" w:cs="Times New Roman"/>
          <w:sz w:val="24"/>
          <w:szCs w:val="24"/>
          <w:lang w:eastAsia="en-US"/>
        </w:rPr>
        <w:t>F</w:t>
      </w:r>
      <w:r w:rsidRPr="00DE3845">
        <w:rPr>
          <w:rFonts w:ascii="Arial Narrow" w:eastAsiaTheme="minorHAnsi" w:hAnsi="Arial Narrow" w:cs="Times New Roman"/>
          <w:sz w:val="24"/>
          <w:szCs w:val="24"/>
          <w:lang w:eastAsia="en-US"/>
        </w:rPr>
        <w:t>G</w:t>
      </w:r>
      <w:r>
        <w:rPr>
          <w:rFonts w:ascii="Arial Narrow" w:eastAsiaTheme="minorHAnsi" w:hAnsi="Arial Narrow" w:cs="Times New Roman"/>
          <w:sz w:val="24"/>
          <w:szCs w:val="24"/>
          <w:lang w:eastAsia="en-US"/>
        </w:rPr>
        <w:t>D</w:t>
      </w:r>
      <w:r w:rsidRPr="00DE3845">
        <w:rPr>
          <w:rFonts w:ascii="Arial Narrow" w:eastAsiaTheme="minorHAnsi" w:hAnsi="Arial Narrow" w:cs="Times New Roman"/>
          <w:sz w:val="24"/>
          <w:szCs w:val="24"/>
          <w:lang w:eastAsia="en-US"/>
        </w:rPr>
        <w:t xml:space="preserve"> with non-HFLE students in a school in Georgetown, the students describe</w:t>
      </w:r>
      <w:r w:rsidR="00D31A5E">
        <w:rPr>
          <w:rFonts w:ascii="Arial Narrow" w:eastAsiaTheme="minorHAnsi" w:hAnsi="Arial Narrow" w:cs="Times New Roman"/>
          <w:sz w:val="24"/>
          <w:szCs w:val="24"/>
          <w:lang w:eastAsia="en-US"/>
        </w:rPr>
        <w:t>d</w:t>
      </w:r>
      <w:r w:rsidRPr="00DE3845">
        <w:rPr>
          <w:rFonts w:ascii="Arial Narrow" w:eastAsiaTheme="minorHAnsi" w:hAnsi="Arial Narrow" w:cs="Times New Roman"/>
          <w:sz w:val="24"/>
          <w:szCs w:val="24"/>
          <w:lang w:eastAsia="en-US"/>
        </w:rPr>
        <w:t xml:space="preserve"> what </w:t>
      </w:r>
      <w:r>
        <w:rPr>
          <w:rFonts w:ascii="Arial Narrow" w:eastAsiaTheme="minorHAnsi" w:hAnsi="Arial Narrow" w:cs="Times New Roman"/>
          <w:sz w:val="24"/>
          <w:szCs w:val="24"/>
          <w:lang w:eastAsia="en-US"/>
        </w:rPr>
        <w:t>bullies often do in their school</w:t>
      </w:r>
      <w:r w:rsidRPr="00DE3845">
        <w:rPr>
          <w:rFonts w:ascii="Arial Narrow" w:eastAsiaTheme="minorHAnsi" w:hAnsi="Arial Narrow" w:cs="Times New Roman"/>
          <w:sz w:val="24"/>
          <w:szCs w:val="24"/>
          <w:lang w:eastAsia="en-US"/>
        </w:rPr>
        <w:t>. For example, they would drop money</w:t>
      </w:r>
      <w:r>
        <w:rPr>
          <w:rFonts w:ascii="Arial Narrow" w:eastAsiaTheme="minorHAnsi" w:hAnsi="Arial Narrow" w:cs="Times New Roman"/>
          <w:sz w:val="24"/>
          <w:szCs w:val="24"/>
          <w:lang w:eastAsia="en-US"/>
        </w:rPr>
        <w:t>,</w:t>
      </w:r>
      <w:r w:rsidRPr="00DE3845">
        <w:rPr>
          <w:rFonts w:ascii="Arial Narrow" w:eastAsiaTheme="minorHAnsi" w:hAnsi="Arial Narrow" w:cs="Times New Roman"/>
          <w:sz w:val="24"/>
          <w:szCs w:val="24"/>
          <w:lang w:eastAsia="en-US"/>
        </w:rPr>
        <w:t xml:space="preserve"> or other objects on the floor, or in the yard as if someone lost it then physically assault anyone who picks it up. They would also take away books</w:t>
      </w:r>
      <w:r w:rsidR="00D31A5E">
        <w:rPr>
          <w:rFonts w:ascii="Arial Narrow" w:eastAsiaTheme="minorHAnsi" w:hAnsi="Arial Narrow" w:cs="Times New Roman"/>
          <w:sz w:val="24"/>
          <w:szCs w:val="24"/>
          <w:lang w:eastAsia="en-US"/>
        </w:rPr>
        <w:t xml:space="preserve">, </w:t>
      </w:r>
      <w:r w:rsidRPr="00DE3845">
        <w:rPr>
          <w:rFonts w:ascii="Arial Narrow" w:eastAsiaTheme="minorHAnsi" w:hAnsi="Arial Narrow" w:cs="Times New Roman"/>
          <w:sz w:val="24"/>
          <w:szCs w:val="24"/>
          <w:lang w:eastAsia="en-US"/>
        </w:rPr>
        <w:t>writing instruments and money from younger students.</w:t>
      </w:r>
      <w:r>
        <w:rPr>
          <w:rFonts w:ascii="Arial Narrow" w:eastAsiaTheme="minorHAnsi" w:hAnsi="Arial Narrow" w:cs="Times New Roman"/>
          <w:sz w:val="24"/>
          <w:szCs w:val="24"/>
          <w:lang w:eastAsia="en-US"/>
        </w:rPr>
        <w:t xml:space="preserve"> </w:t>
      </w:r>
      <w:r w:rsidRPr="00DE3845">
        <w:rPr>
          <w:rFonts w:ascii="Arial Narrow" w:eastAsiaTheme="minorHAnsi" w:hAnsi="Arial Narrow" w:cs="Times New Roman"/>
          <w:sz w:val="24"/>
          <w:szCs w:val="24"/>
          <w:lang w:eastAsia="en-US"/>
        </w:rPr>
        <w:t>Many students indicate</w:t>
      </w:r>
      <w:r w:rsidR="00D31A5E">
        <w:rPr>
          <w:rFonts w:ascii="Arial Narrow" w:eastAsiaTheme="minorHAnsi" w:hAnsi="Arial Narrow" w:cs="Times New Roman"/>
          <w:sz w:val="24"/>
          <w:szCs w:val="24"/>
          <w:lang w:eastAsia="en-US"/>
        </w:rPr>
        <w:t>d</w:t>
      </w:r>
      <w:r w:rsidRPr="00DE3845">
        <w:rPr>
          <w:rFonts w:ascii="Arial Narrow" w:eastAsiaTheme="minorHAnsi" w:hAnsi="Arial Narrow" w:cs="Times New Roman"/>
          <w:sz w:val="24"/>
          <w:szCs w:val="24"/>
          <w:lang w:eastAsia="en-US"/>
        </w:rPr>
        <w:t xml:space="preserve"> that in such circumstances there is very little that they can do about the situation and they would often have to give in. </w:t>
      </w:r>
      <w:r>
        <w:rPr>
          <w:rFonts w:ascii="Arial Narrow" w:eastAsiaTheme="minorHAnsi" w:hAnsi="Arial Narrow" w:cs="Times New Roman"/>
          <w:sz w:val="24"/>
          <w:szCs w:val="24"/>
          <w:lang w:eastAsia="en-US"/>
        </w:rPr>
        <w:t>This kind of bullying activity was not reported by HFLE students.</w:t>
      </w:r>
      <w:r w:rsidRPr="00DE3845">
        <w:rPr>
          <w:rFonts w:ascii="Arial Narrow" w:eastAsiaTheme="minorHAnsi" w:hAnsi="Arial Narrow" w:cs="Times New Roman"/>
          <w:sz w:val="24"/>
          <w:szCs w:val="24"/>
          <w:lang w:eastAsia="en-US"/>
        </w:rPr>
        <w:t xml:space="preserve"> </w:t>
      </w:r>
      <w:r>
        <w:rPr>
          <w:rFonts w:ascii="Arial Narrow" w:eastAsiaTheme="minorHAnsi" w:hAnsi="Arial Narrow" w:cs="Times New Roman"/>
          <w:sz w:val="24"/>
          <w:szCs w:val="24"/>
          <w:lang w:eastAsia="en-US"/>
        </w:rPr>
        <w:t>However,</w:t>
      </w:r>
      <w:r w:rsidRPr="00DE3845">
        <w:rPr>
          <w:rFonts w:ascii="Arial Narrow" w:eastAsiaTheme="minorHAnsi" w:hAnsi="Arial Narrow" w:cs="Times New Roman"/>
          <w:sz w:val="24"/>
          <w:szCs w:val="24"/>
          <w:lang w:eastAsia="en-US"/>
        </w:rPr>
        <w:t xml:space="preserve"> the HFLE students indicate that </w:t>
      </w:r>
      <w:r>
        <w:rPr>
          <w:rFonts w:ascii="Arial Narrow" w:eastAsiaTheme="minorHAnsi" w:hAnsi="Arial Narrow" w:cs="Times New Roman"/>
          <w:sz w:val="24"/>
          <w:szCs w:val="24"/>
          <w:lang w:eastAsia="en-US"/>
        </w:rPr>
        <w:t xml:space="preserve">some </w:t>
      </w:r>
      <w:r w:rsidRPr="006B6C2F">
        <w:rPr>
          <w:rFonts w:ascii="Arial Narrow" w:eastAsiaTheme="minorHAnsi" w:hAnsi="Arial Narrow" w:cs="Times New Roman"/>
          <w:sz w:val="24"/>
          <w:szCs w:val="24"/>
          <w:lang w:eastAsia="en-US"/>
        </w:rPr>
        <w:t>students sometimes bully other</w:t>
      </w:r>
      <w:r w:rsidR="00D31A5E">
        <w:rPr>
          <w:rFonts w:ascii="Arial Narrow" w:eastAsiaTheme="minorHAnsi" w:hAnsi="Arial Narrow" w:cs="Times New Roman"/>
          <w:sz w:val="24"/>
          <w:szCs w:val="24"/>
          <w:lang w:eastAsia="en-US"/>
        </w:rPr>
        <w:t>s</w:t>
      </w:r>
      <w:r w:rsidRPr="006B6C2F">
        <w:rPr>
          <w:rFonts w:ascii="Arial Narrow" w:eastAsiaTheme="minorHAnsi" w:hAnsi="Arial Narrow" w:cs="Times New Roman"/>
          <w:sz w:val="24"/>
          <w:szCs w:val="24"/>
          <w:lang w:eastAsia="en-US"/>
        </w:rPr>
        <w:t xml:space="preserve"> for writing instruments and money among other possessions. In other schools</w:t>
      </w:r>
      <w:r>
        <w:rPr>
          <w:rFonts w:ascii="Arial Narrow" w:eastAsiaTheme="minorHAnsi" w:hAnsi="Arial Narrow" w:cs="Times New Roman"/>
          <w:sz w:val="24"/>
          <w:szCs w:val="24"/>
          <w:lang w:eastAsia="en-US"/>
        </w:rPr>
        <w:t xml:space="preserve"> (HFLE and non-HFLE)</w:t>
      </w:r>
      <w:r w:rsidRPr="006B6C2F">
        <w:rPr>
          <w:rFonts w:ascii="Arial Narrow" w:eastAsiaTheme="minorHAnsi" w:hAnsi="Arial Narrow" w:cs="Times New Roman"/>
          <w:sz w:val="24"/>
          <w:szCs w:val="24"/>
          <w:lang w:eastAsia="en-US"/>
        </w:rPr>
        <w:t>, bullying was often linked to other negative student behaviour faced in schools such as extortion of funds and the payment of protection money.  Students generally agreed that bullying is hurtful to the victims and that it is something that they would like to have stopped. In some focus groups</w:t>
      </w:r>
      <w:r>
        <w:rPr>
          <w:rFonts w:ascii="Arial Narrow" w:eastAsiaTheme="minorHAnsi" w:hAnsi="Arial Narrow" w:cs="Times New Roman"/>
          <w:sz w:val="24"/>
          <w:szCs w:val="24"/>
          <w:lang w:eastAsia="en-US"/>
        </w:rPr>
        <w:t xml:space="preserve"> in non-HFLE and HFLE schools</w:t>
      </w:r>
      <w:r w:rsidRPr="006B6C2F">
        <w:rPr>
          <w:rFonts w:ascii="Arial Narrow" w:eastAsiaTheme="minorHAnsi" w:hAnsi="Arial Narrow" w:cs="Times New Roman"/>
          <w:sz w:val="24"/>
          <w:szCs w:val="24"/>
          <w:lang w:eastAsia="en-US"/>
        </w:rPr>
        <w:t>, especially among males</w:t>
      </w:r>
      <w:r>
        <w:rPr>
          <w:rFonts w:ascii="Arial Narrow" w:eastAsiaTheme="minorHAnsi" w:hAnsi="Arial Narrow" w:cs="Times New Roman"/>
          <w:sz w:val="24"/>
          <w:szCs w:val="24"/>
          <w:lang w:eastAsia="en-US"/>
        </w:rPr>
        <w:t>,</w:t>
      </w:r>
      <w:r w:rsidRPr="006B6C2F">
        <w:rPr>
          <w:rFonts w:ascii="Arial Narrow" w:eastAsiaTheme="minorHAnsi" w:hAnsi="Arial Narrow" w:cs="Times New Roman"/>
          <w:sz w:val="24"/>
          <w:szCs w:val="24"/>
          <w:lang w:eastAsia="en-US"/>
        </w:rPr>
        <w:t xml:space="preserve"> the discussion included giggling and laughter and it was presented as a part of school culture</w:t>
      </w:r>
      <w:r w:rsidR="00D31A5E">
        <w:rPr>
          <w:rFonts w:ascii="Arial Narrow" w:eastAsiaTheme="minorHAnsi" w:hAnsi="Arial Narrow" w:cs="Times New Roman"/>
          <w:sz w:val="24"/>
          <w:szCs w:val="24"/>
          <w:lang w:eastAsia="en-US"/>
        </w:rPr>
        <w:t>.</w:t>
      </w:r>
      <w:r w:rsidRPr="006B6C2F">
        <w:rPr>
          <w:rFonts w:ascii="Arial Narrow" w:eastAsiaTheme="minorHAnsi" w:hAnsi="Arial Narrow" w:cs="Times New Roman"/>
          <w:sz w:val="24"/>
          <w:szCs w:val="24"/>
          <w:lang w:eastAsia="en-US"/>
        </w:rPr>
        <w:t xml:space="preserve"> </w:t>
      </w:r>
      <w:r w:rsidR="00D31A5E">
        <w:rPr>
          <w:rFonts w:ascii="Arial Narrow" w:eastAsiaTheme="minorHAnsi" w:hAnsi="Arial Narrow" w:cs="Times New Roman"/>
          <w:sz w:val="24"/>
          <w:szCs w:val="24"/>
          <w:lang w:eastAsia="en-US"/>
        </w:rPr>
        <w:t>S</w:t>
      </w:r>
      <w:r w:rsidRPr="006B6C2F">
        <w:rPr>
          <w:rFonts w:ascii="Arial Narrow" w:eastAsiaTheme="minorHAnsi" w:hAnsi="Arial Narrow" w:cs="Times New Roman"/>
          <w:sz w:val="24"/>
          <w:szCs w:val="24"/>
          <w:lang w:eastAsia="en-US"/>
        </w:rPr>
        <w:t>ome of the males in the focus groups openly stated that they bullied students, especially in lower grades. They also stated that they had previously been victims of bullying.</w:t>
      </w:r>
      <w:r>
        <w:rPr>
          <w:rFonts w:ascii="Arial Narrow" w:eastAsiaTheme="minorHAnsi" w:hAnsi="Arial Narrow" w:cs="Times New Roman"/>
          <w:sz w:val="24"/>
          <w:szCs w:val="24"/>
          <w:lang w:eastAsia="en-US"/>
        </w:rPr>
        <w:t xml:space="preserve"> </w:t>
      </w:r>
    </w:p>
    <w:p w:rsidR="00087812" w:rsidRPr="001A7241" w:rsidRDefault="00087812" w:rsidP="00087812">
      <w:pPr>
        <w:autoSpaceDE w:val="0"/>
        <w:autoSpaceDN w:val="0"/>
        <w:adjustRightInd w:val="0"/>
        <w:spacing w:after="0" w:line="240" w:lineRule="auto"/>
        <w:jc w:val="both"/>
        <w:rPr>
          <w:rFonts w:ascii="Arial Narrow" w:eastAsiaTheme="minorHAnsi" w:hAnsi="Arial Narrow" w:cs="Times New Roman"/>
          <w:sz w:val="24"/>
          <w:szCs w:val="24"/>
          <w:lang w:eastAsia="en-US"/>
        </w:rPr>
      </w:pPr>
    </w:p>
    <w:p w:rsidR="00087812" w:rsidRPr="00DE3845" w:rsidRDefault="00087812" w:rsidP="00087812">
      <w:pPr>
        <w:autoSpaceDE w:val="0"/>
        <w:autoSpaceDN w:val="0"/>
        <w:adjustRightInd w:val="0"/>
        <w:spacing w:after="0" w:line="240" w:lineRule="auto"/>
        <w:jc w:val="both"/>
        <w:rPr>
          <w:rFonts w:ascii="Arial Narrow" w:eastAsiaTheme="minorHAnsi" w:hAnsi="Arial Narrow" w:cs="Times New Roman"/>
          <w:sz w:val="24"/>
          <w:szCs w:val="24"/>
          <w:lang w:eastAsia="en-US"/>
        </w:rPr>
      </w:pPr>
      <w:r w:rsidRPr="001A7241">
        <w:rPr>
          <w:rFonts w:ascii="Arial Narrow" w:eastAsiaTheme="minorHAnsi" w:hAnsi="Arial Narrow" w:cs="Times New Roman"/>
          <w:sz w:val="24"/>
          <w:szCs w:val="24"/>
          <w:lang w:eastAsia="en-US"/>
        </w:rPr>
        <w:t>In relation to bullying, there is also general violence in the schools, and these two areas were among the most frequent responses by teachers and head teachers in terms of what issues they had to deal with in the school. The students, both HFLE and</w:t>
      </w:r>
      <w:r w:rsidRPr="00DE3845">
        <w:rPr>
          <w:rFonts w:ascii="Arial Narrow" w:eastAsiaTheme="minorHAnsi" w:hAnsi="Arial Narrow" w:cs="Times New Roman"/>
          <w:sz w:val="24"/>
          <w:szCs w:val="24"/>
          <w:lang w:eastAsia="en-US"/>
        </w:rPr>
        <w:t xml:space="preserve"> non-HFLE, recall witnessing fights between students (both between males and between females) which often escalate into fights among groups which they describe as gangs. One group of non-HFLE students indicated that they would become very scared when a fight starts among students because it usually escalates into fights among groups (gangs) of students after school and the students would also use weapons. Some HFLE students even admit to having been involved in a fight recently. </w:t>
      </w:r>
      <w:r w:rsidRPr="00DE3845">
        <w:rPr>
          <w:rFonts w:ascii="Arial Narrow" w:eastAsiaTheme="minorHAnsi" w:hAnsi="Arial Narrow" w:cs="Times New Roman"/>
          <w:sz w:val="24"/>
          <w:szCs w:val="24"/>
          <w:lang w:eastAsia="en-US"/>
        </w:rPr>
        <w:lastRenderedPageBreak/>
        <w:t>On male HFLE student said that “</w:t>
      </w:r>
      <w:r>
        <w:rPr>
          <w:rFonts w:ascii="Arial Narrow" w:eastAsiaTheme="minorHAnsi" w:hAnsi="Arial Narrow" w:cs="Times New Roman"/>
          <w:sz w:val="24"/>
          <w:szCs w:val="24"/>
          <w:lang w:eastAsia="en-US"/>
        </w:rPr>
        <w:t>I don’t talk-</w:t>
      </w:r>
      <w:r w:rsidRPr="00DE3845">
        <w:rPr>
          <w:rFonts w:ascii="Arial Narrow" w:eastAsiaTheme="minorHAnsi" w:hAnsi="Arial Narrow" w:cs="Times New Roman"/>
          <w:sz w:val="24"/>
          <w:szCs w:val="24"/>
          <w:lang w:eastAsia="en-US"/>
        </w:rPr>
        <w:t xml:space="preserve">talk too </w:t>
      </w:r>
      <w:proofErr w:type="spellStart"/>
      <w:proofErr w:type="gramStart"/>
      <w:r w:rsidRPr="00DE3845">
        <w:rPr>
          <w:rFonts w:ascii="Arial Narrow" w:eastAsiaTheme="minorHAnsi" w:hAnsi="Arial Narrow" w:cs="Times New Roman"/>
          <w:sz w:val="24"/>
          <w:szCs w:val="24"/>
          <w:lang w:eastAsia="en-US"/>
        </w:rPr>
        <w:t>lang</w:t>
      </w:r>
      <w:proofErr w:type="spellEnd"/>
      <w:proofErr w:type="gramEnd"/>
      <w:r w:rsidRPr="00DE3845">
        <w:rPr>
          <w:rFonts w:ascii="Arial Narrow" w:eastAsiaTheme="minorHAnsi" w:hAnsi="Arial Narrow" w:cs="Times New Roman"/>
          <w:sz w:val="24"/>
          <w:szCs w:val="24"/>
          <w:lang w:eastAsia="en-US"/>
        </w:rPr>
        <w:t xml:space="preserve"> (long)” and admitted that he was quite close to fighting with a female student who was also in the FGD at the time. From the account, the feeling was mutual between the two students and they seem un</w:t>
      </w:r>
      <w:r>
        <w:rPr>
          <w:rFonts w:ascii="Arial Narrow" w:eastAsiaTheme="minorHAnsi" w:hAnsi="Arial Narrow" w:cs="Times New Roman"/>
          <w:sz w:val="24"/>
          <w:szCs w:val="24"/>
          <w:lang w:eastAsia="en-US"/>
        </w:rPr>
        <w:t>ashamed</w:t>
      </w:r>
      <w:r w:rsidRPr="00DE3845">
        <w:rPr>
          <w:rFonts w:ascii="Arial Narrow" w:eastAsiaTheme="minorHAnsi" w:hAnsi="Arial Narrow" w:cs="Times New Roman"/>
          <w:sz w:val="24"/>
          <w:szCs w:val="24"/>
          <w:lang w:eastAsia="en-US"/>
        </w:rPr>
        <w:t xml:space="preserve"> to confess that they would have fought. Another HFLE female from another school indicated that she was in a fight “a few weeks ago” with another girl. It is apparent that while some HFLE students have gotten better at managing their anger avoiding fights and have even assisted others in avoiding fights recently, this does not extend to all HFLE students. </w:t>
      </w:r>
    </w:p>
    <w:p w:rsidR="00087812" w:rsidRPr="00DE3845" w:rsidRDefault="00087812" w:rsidP="00087812">
      <w:pPr>
        <w:autoSpaceDE w:val="0"/>
        <w:autoSpaceDN w:val="0"/>
        <w:adjustRightInd w:val="0"/>
        <w:spacing w:after="0" w:line="240" w:lineRule="auto"/>
        <w:jc w:val="both"/>
        <w:rPr>
          <w:rFonts w:ascii="Arial Narrow" w:eastAsiaTheme="minorHAnsi" w:hAnsi="Arial Narrow" w:cs="Times New Roman"/>
          <w:sz w:val="24"/>
          <w:szCs w:val="24"/>
          <w:lang w:eastAsia="en-US"/>
        </w:rPr>
      </w:pPr>
    </w:p>
    <w:p w:rsidR="00087812" w:rsidRPr="00DE3845" w:rsidRDefault="00087812" w:rsidP="00087812">
      <w:pPr>
        <w:autoSpaceDE w:val="0"/>
        <w:autoSpaceDN w:val="0"/>
        <w:adjustRightInd w:val="0"/>
        <w:spacing w:after="0" w:line="240" w:lineRule="auto"/>
        <w:jc w:val="both"/>
        <w:rPr>
          <w:rFonts w:ascii="Arial Narrow" w:eastAsiaTheme="minorHAnsi" w:hAnsi="Arial Narrow" w:cs="Times New Roman"/>
          <w:sz w:val="24"/>
          <w:szCs w:val="24"/>
          <w:lang w:eastAsia="en-US"/>
        </w:rPr>
      </w:pPr>
      <w:r w:rsidRPr="00DE3845">
        <w:rPr>
          <w:rFonts w:ascii="Arial Narrow" w:eastAsiaTheme="minorHAnsi" w:hAnsi="Arial Narrow" w:cs="Times New Roman"/>
          <w:sz w:val="24"/>
          <w:szCs w:val="24"/>
          <w:lang w:eastAsia="en-US"/>
        </w:rPr>
        <w:t xml:space="preserve">One Head Master of a non-HFLE school indicated that he has had to get the police involved in fights among students on many occasions. The students of a non-HFLE school in Georgetown shared that when the festival Diwali is near, the students from two nearby schools would have what they refer to as “war”. The student would launch firecrackers, stones, pieces of wood etc. across the fence and into the yard of the adjoining school. At such times, it is difficult to proceed through the schoolyard as per normal without getting hurt. The teachers of the HFLE schools also indicated that violence </w:t>
      </w:r>
      <w:r>
        <w:rPr>
          <w:rFonts w:ascii="Arial Narrow" w:eastAsiaTheme="minorHAnsi" w:hAnsi="Arial Narrow" w:cs="Times New Roman"/>
          <w:sz w:val="24"/>
          <w:szCs w:val="24"/>
          <w:lang w:eastAsia="en-US"/>
        </w:rPr>
        <w:t xml:space="preserve">among the students is </w:t>
      </w:r>
      <w:r w:rsidRPr="00DE3845">
        <w:rPr>
          <w:rFonts w:ascii="Arial Narrow" w:eastAsiaTheme="minorHAnsi" w:hAnsi="Arial Narrow" w:cs="Times New Roman"/>
          <w:sz w:val="24"/>
          <w:szCs w:val="24"/>
          <w:lang w:eastAsia="en-US"/>
        </w:rPr>
        <w:t>a problem among students from their schools. Some of them also had c</w:t>
      </w:r>
      <w:r>
        <w:rPr>
          <w:rFonts w:ascii="Arial Narrow" w:eastAsiaTheme="minorHAnsi" w:hAnsi="Arial Narrow" w:cs="Times New Roman"/>
          <w:sz w:val="24"/>
          <w:szCs w:val="24"/>
          <w:lang w:eastAsia="en-US"/>
        </w:rPr>
        <w:t xml:space="preserve">ause to get the police or the </w:t>
      </w:r>
      <w:proofErr w:type="spellStart"/>
      <w:r>
        <w:rPr>
          <w:rFonts w:ascii="Arial Narrow" w:eastAsiaTheme="minorHAnsi" w:hAnsi="Arial Narrow" w:cs="Times New Roman"/>
          <w:sz w:val="24"/>
          <w:szCs w:val="24"/>
          <w:lang w:eastAsia="en-US"/>
        </w:rPr>
        <w:t>Mo</w:t>
      </w:r>
      <w:r w:rsidRPr="00DE3845">
        <w:rPr>
          <w:rFonts w:ascii="Arial Narrow" w:eastAsiaTheme="minorHAnsi" w:hAnsi="Arial Narrow" w:cs="Times New Roman"/>
          <w:sz w:val="24"/>
          <w:szCs w:val="24"/>
          <w:lang w:eastAsia="en-US"/>
        </w:rPr>
        <w:t>E</w:t>
      </w:r>
      <w:proofErr w:type="spellEnd"/>
      <w:r w:rsidRPr="00DE3845">
        <w:rPr>
          <w:rFonts w:ascii="Arial Narrow" w:eastAsiaTheme="minorHAnsi" w:hAnsi="Arial Narrow" w:cs="Times New Roman"/>
          <w:sz w:val="24"/>
          <w:szCs w:val="24"/>
          <w:lang w:eastAsia="en-US"/>
        </w:rPr>
        <w:t xml:space="preserve"> involved in such problems over the years. While some HFLE teachers believe that they have seen a decline in fights and acts of violence, some are still concerned about violence among students. </w:t>
      </w:r>
    </w:p>
    <w:p w:rsidR="00087812" w:rsidRPr="00DE3845" w:rsidRDefault="00087812" w:rsidP="00087812">
      <w:pPr>
        <w:autoSpaceDE w:val="0"/>
        <w:autoSpaceDN w:val="0"/>
        <w:adjustRightInd w:val="0"/>
        <w:spacing w:after="0" w:line="240" w:lineRule="auto"/>
        <w:jc w:val="both"/>
        <w:rPr>
          <w:rFonts w:ascii="Arial Narrow" w:eastAsiaTheme="minorHAnsi" w:hAnsi="Arial Narrow" w:cs="Times New Roman"/>
          <w:sz w:val="24"/>
          <w:szCs w:val="24"/>
          <w:lang w:eastAsia="en-US"/>
        </w:rPr>
      </w:pPr>
    </w:p>
    <w:p w:rsidR="00087812" w:rsidRPr="005D348C" w:rsidRDefault="00087812" w:rsidP="00087812">
      <w:pPr>
        <w:autoSpaceDE w:val="0"/>
        <w:autoSpaceDN w:val="0"/>
        <w:adjustRightInd w:val="0"/>
        <w:spacing w:after="0" w:line="240" w:lineRule="auto"/>
        <w:jc w:val="both"/>
        <w:rPr>
          <w:rFonts w:ascii="Arial Narrow" w:eastAsiaTheme="minorHAnsi" w:hAnsi="Arial Narrow" w:cs="Times New Roman"/>
          <w:sz w:val="24"/>
          <w:szCs w:val="24"/>
          <w:lang w:eastAsia="en-US"/>
        </w:rPr>
      </w:pPr>
      <w:r>
        <w:rPr>
          <w:rFonts w:ascii="Arial Narrow" w:eastAsiaTheme="minorHAnsi" w:hAnsi="Arial Narrow" w:cs="Times New Roman"/>
          <w:sz w:val="24"/>
          <w:szCs w:val="24"/>
          <w:lang w:eastAsia="en-US"/>
        </w:rPr>
        <w:t>T</w:t>
      </w:r>
      <w:r w:rsidRPr="00DE3845">
        <w:rPr>
          <w:rFonts w:ascii="Arial Narrow" w:eastAsiaTheme="minorHAnsi" w:hAnsi="Arial Narrow" w:cs="Times New Roman"/>
          <w:sz w:val="24"/>
          <w:szCs w:val="24"/>
          <w:lang w:eastAsia="en-US"/>
        </w:rPr>
        <w:t xml:space="preserve">his evaluation finds that the HFLE programme has resulted in moderate reductions in the proportions of the students </w:t>
      </w:r>
      <w:r w:rsidR="00D31A5E">
        <w:rPr>
          <w:rFonts w:ascii="Arial Narrow" w:eastAsiaTheme="minorHAnsi" w:hAnsi="Arial Narrow" w:cs="Times New Roman"/>
          <w:sz w:val="24"/>
          <w:szCs w:val="24"/>
          <w:lang w:eastAsia="en-US"/>
        </w:rPr>
        <w:t xml:space="preserve">who </w:t>
      </w:r>
      <w:r w:rsidRPr="00DE3845">
        <w:rPr>
          <w:rFonts w:ascii="Arial Narrow" w:eastAsiaTheme="minorHAnsi" w:hAnsi="Arial Narrow" w:cs="Times New Roman"/>
          <w:sz w:val="24"/>
          <w:szCs w:val="24"/>
          <w:lang w:eastAsia="en-US"/>
        </w:rPr>
        <w:t xml:space="preserve">have been bullied at school, </w:t>
      </w:r>
      <w:r w:rsidR="00D31A5E">
        <w:rPr>
          <w:rFonts w:ascii="Arial Narrow" w:eastAsiaTheme="minorHAnsi" w:hAnsi="Arial Narrow" w:cs="Times New Roman"/>
          <w:sz w:val="24"/>
          <w:szCs w:val="24"/>
          <w:lang w:eastAsia="en-US"/>
        </w:rPr>
        <w:t xml:space="preserve">and </w:t>
      </w:r>
      <w:r w:rsidRPr="00DE3845">
        <w:rPr>
          <w:rFonts w:ascii="Arial Narrow" w:eastAsiaTheme="minorHAnsi" w:hAnsi="Arial Narrow" w:cs="Times New Roman"/>
          <w:sz w:val="24"/>
          <w:szCs w:val="24"/>
          <w:lang w:eastAsia="en-US"/>
        </w:rPr>
        <w:t>that bullying is still a problem for both the HFLE and the Non-HFLE students. In addition, general violence among students in the form of fights between individuals and sometimes fights among groups of students is a problem in both HFLE and non-HFLE schools.</w:t>
      </w:r>
    </w:p>
    <w:p w:rsidR="00087812" w:rsidRPr="00DE3845" w:rsidRDefault="00087812" w:rsidP="00087812">
      <w:pPr>
        <w:pStyle w:val="Heading3"/>
        <w:rPr>
          <w:rFonts w:eastAsiaTheme="minorHAnsi"/>
          <w:lang w:eastAsia="en-US"/>
        </w:rPr>
      </w:pPr>
      <w:r w:rsidRPr="00DE3845">
        <w:rPr>
          <w:rFonts w:eastAsiaTheme="minorHAnsi"/>
          <w:lang w:eastAsia="en-US"/>
        </w:rPr>
        <w:t>Alcohol and Drug Use</w:t>
      </w:r>
    </w:p>
    <w:p w:rsidR="00087812" w:rsidRPr="00DE3845" w:rsidRDefault="00087812" w:rsidP="00087812">
      <w:pPr>
        <w:autoSpaceDE w:val="0"/>
        <w:autoSpaceDN w:val="0"/>
        <w:adjustRightInd w:val="0"/>
        <w:spacing w:after="0" w:line="240" w:lineRule="auto"/>
        <w:rPr>
          <w:rFonts w:ascii="Arial Narrow" w:eastAsiaTheme="minorHAnsi" w:hAnsi="Arial Narrow" w:cs="Times New Roman"/>
          <w:sz w:val="24"/>
          <w:szCs w:val="24"/>
          <w:lang w:eastAsia="en-US"/>
        </w:rPr>
      </w:pPr>
      <w:r w:rsidRPr="00DE3845">
        <w:rPr>
          <w:rFonts w:ascii="Arial Narrow" w:eastAsiaTheme="minorHAnsi" w:hAnsi="Arial Narrow" w:cs="Times New Roman"/>
          <w:sz w:val="24"/>
          <w:szCs w:val="24"/>
          <w:lang w:eastAsia="en-US"/>
        </w:rPr>
        <w:t xml:space="preserve">Alcohol and drug use is evaluated based on the responses to two questions: </w:t>
      </w:r>
    </w:p>
    <w:p w:rsidR="00087812" w:rsidRPr="00DE3845" w:rsidRDefault="00087812" w:rsidP="00087812">
      <w:pPr>
        <w:autoSpaceDE w:val="0"/>
        <w:autoSpaceDN w:val="0"/>
        <w:adjustRightInd w:val="0"/>
        <w:spacing w:after="0" w:line="240" w:lineRule="auto"/>
        <w:rPr>
          <w:rFonts w:ascii="Arial Narrow" w:eastAsiaTheme="minorHAnsi" w:hAnsi="Arial Narrow" w:cs="Times New Roman"/>
          <w:sz w:val="24"/>
          <w:szCs w:val="24"/>
          <w:lang w:eastAsia="en-US"/>
        </w:rPr>
      </w:pPr>
    </w:p>
    <w:p w:rsidR="00087812" w:rsidRPr="00DE3845" w:rsidRDefault="00087812" w:rsidP="00087812">
      <w:pPr>
        <w:pStyle w:val="ListParagraph"/>
        <w:numPr>
          <w:ilvl w:val="0"/>
          <w:numId w:val="66"/>
        </w:numPr>
        <w:autoSpaceDE w:val="0"/>
        <w:autoSpaceDN w:val="0"/>
        <w:adjustRightInd w:val="0"/>
        <w:spacing w:after="0" w:line="240" w:lineRule="auto"/>
        <w:rPr>
          <w:rFonts w:ascii="Arial Narrow" w:hAnsi="Arial Narrow" w:cs="Arial"/>
        </w:rPr>
      </w:pPr>
      <w:r w:rsidRPr="00DE3845">
        <w:rPr>
          <w:rFonts w:ascii="Arial Narrow" w:hAnsi="Arial Narrow" w:cs="Arial"/>
        </w:rPr>
        <w:t>Do you use alcohol or any drugs?</w:t>
      </w:r>
    </w:p>
    <w:p w:rsidR="00087812" w:rsidRPr="00DE3845" w:rsidRDefault="00087812" w:rsidP="00087812">
      <w:pPr>
        <w:pStyle w:val="ListParagraph"/>
        <w:numPr>
          <w:ilvl w:val="0"/>
          <w:numId w:val="66"/>
        </w:numPr>
        <w:autoSpaceDE w:val="0"/>
        <w:autoSpaceDN w:val="0"/>
        <w:adjustRightInd w:val="0"/>
        <w:spacing w:after="0" w:line="240" w:lineRule="auto"/>
        <w:rPr>
          <w:rFonts w:ascii="Arial Narrow" w:hAnsi="Arial Narrow" w:cs="Arial"/>
        </w:rPr>
      </w:pPr>
      <w:r w:rsidRPr="00DE3845">
        <w:rPr>
          <w:rFonts w:ascii="Arial Narrow" w:hAnsi="Arial Narrow" w:cs="Arial"/>
        </w:rPr>
        <w:t>Do any of you</w:t>
      </w:r>
      <w:r w:rsidR="007B71E9">
        <w:rPr>
          <w:rFonts w:ascii="Arial Narrow" w:hAnsi="Arial Narrow" w:cs="Arial"/>
        </w:rPr>
        <w:t>r</w:t>
      </w:r>
      <w:r w:rsidRPr="00DE3845">
        <w:rPr>
          <w:rFonts w:ascii="Arial Narrow" w:hAnsi="Arial Narrow" w:cs="Arial"/>
        </w:rPr>
        <w:t xml:space="preserve"> school friends use alcohol or drugs?</w:t>
      </w:r>
    </w:p>
    <w:p w:rsidR="00087812" w:rsidRPr="00DE3845" w:rsidRDefault="00087812" w:rsidP="00087812">
      <w:pPr>
        <w:autoSpaceDE w:val="0"/>
        <w:autoSpaceDN w:val="0"/>
        <w:adjustRightInd w:val="0"/>
        <w:spacing w:after="0" w:line="240" w:lineRule="auto"/>
        <w:rPr>
          <w:rFonts w:ascii="Arial Narrow" w:eastAsiaTheme="minorHAnsi" w:hAnsi="Arial Narrow" w:cs="Times New Roman"/>
          <w:sz w:val="24"/>
          <w:szCs w:val="24"/>
          <w:lang w:eastAsia="en-US"/>
        </w:rPr>
      </w:pPr>
    </w:p>
    <w:p w:rsidR="00087812" w:rsidRPr="00DE3845" w:rsidRDefault="00087812" w:rsidP="00087812">
      <w:pPr>
        <w:spacing w:after="0" w:line="240" w:lineRule="auto"/>
        <w:jc w:val="both"/>
        <w:rPr>
          <w:rFonts w:ascii="Arial Narrow" w:hAnsi="Arial Narrow"/>
          <w:sz w:val="24"/>
        </w:rPr>
      </w:pPr>
      <w:r w:rsidRPr="00DE3845">
        <w:rPr>
          <w:rFonts w:ascii="Arial Narrow" w:hAnsi="Arial Narrow"/>
          <w:sz w:val="24"/>
          <w:szCs w:val="24"/>
        </w:rPr>
        <w:t>The proportion of students who personally use alcohol or drugs is higher among the non-HFLE students compared to the HFLE student</w:t>
      </w:r>
      <w:r>
        <w:rPr>
          <w:rFonts w:ascii="Arial Narrow" w:hAnsi="Arial Narrow"/>
          <w:sz w:val="24"/>
          <w:szCs w:val="24"/>
        </w:rPr>
        <w:t>s, but the implied reduction in</w:t>
      </w:r>
      <w:r w:rsidRPr="00DE3845">
        <w:rPr>
          <w:rFonts w:ascii="Arial Narrow" w:hAnsi="Arial Narrow"/>
          <w:sz w:val="24"/>
          <w:szCs w:val="24"/>
        </w:rPr>
        <w:t xml:space="preserve"> the proportion among the HFLE students is small (effect=0.20). Notably, the proportion of rural HFLE students who report that they use alcohol or drugs is similar to the proportion of non-HFLE students who acknowledge that they use </w:t>
      </w:r>
      <w:r>
        <w:rPr>
          <w:rFonts w:ascii="Arial Narrow" w:hAnsi="Arial Narrow"/>
          <w:sz w:val="24"/>
          <w:szCs w:val="24"/>
        </w:rPr>
        <w:t>alcohol or drugs. T</w:t>
      </w:r>
      <w:r w:rsidRPr="00DE3845">
        <w:rPr>
          <w:rFonts w:ascii="Arial Narrow" w:hAnsi="Arial Narrow"/>
          <w:sz w:val="24"/>
          <w:szCs w:val="24"/>
        </w:rPr>
        <w:t xml:space="preserve">he rural HFLE students are more likely than the urban HFLE students to use alcohol and drugs </w:t>
      </w:r>
      <w:r w:rsidRPr="00DE3845">
        <w:rPr>
          <w:rFonts w:ascii="Arial Narrow" w:hAnsi="Arial Narrow" w:cs="Times New Roman"/>
          <w:sz w:val="24"/>
        </w:rPr>
        <w:t>(Urban – 12%, Rural – 20%; effect=0.24) and t</w:t>
      </w:r>
      <w:r>
        <w:rPr>
          <w:rFonts w:ascii="Arial Narrow" w:hAnsi="Arial Narrow" w:cs="Times New Roman"/>
          <w:sz w:val="24"/>
        </w:rPr>
        <w:t xml:space="preserve">he HFLE boys are </w:t>
      </w:r>
      <w:r w:rsidRPr="00DE3845">
        <w:rPr>
          <w:rFonts w:ascii="Arial Narrow" w:hAnsi="Arial Narrow" w:cs="Times New Roman"/>
          <w:sz w:val="24"/>
        </w:rPr>
        <w:t xml:space="preserve">more likely than the girls to use alcohol and drugs </w:t>
      </w:r>
      <w:r w:rsidRPr="00DE3845">
        <w:rPr>
          <w:rFonts w:ascii="Arial Narrow" w:hAnsi="Arial Narrow"/>
          <w:sz w:val="24"/>
        </w:rPr>
        <w:t>(Boys 19%, Girls 12%, effect=0.23).</w:t>
      </w:r>
    </w:p>
    <w:p w:rsidR="00087812" w:rsidRPr="00DE3845" w:rsidRDefault="00087812" w:rsidP="00087812">
      <w:pPr>
        <w:autoSpaceDE w:val="0"/>
        <w:autoSpaceDN w:val="0"/>
        <w:adjustRightInd w:val="0"/>
        <w:spacing w:after="0" w:line="240" w:lineRule="auto"/>
        <w:rPr>
          <w:rFonts w:ascii="Arial Narrow" w:eastAsiaTheme="minorHAnsi" w:hAnsi="Arial Narrow" w:cs="Times New Roman"/>
          <w:sz w:val="24"/>
          <w:szCs w:val="24"/>
          <w:lang w:eastAsia="en-U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1"/>
        <w:gridCol w:w="2341"/>
        <w:gridCol w:w="1962"/>
      </w:tblGrid>
      <w:tr w:rsidR="00087812" w:rsidRPr="00DE3845">
        <w:trPr>
          <w:trHeight w:val="67"/>
          <w:jc w:val="center"/>
        </w:trPr>
        <w:tc>
          <w:tcPr>
            <w:tcW w:w="2431"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lastRenderedPageBreak/>
              <w:drawing>
                <wp:inline distT="0" distB="0" distL="0" distR="0">
                  <wp:extent cx="1133762" cy="1812897"/>
                  <wp:effectExtent l="0" t="0" r="0" b="0"/>
                  <wp:docPr id="10"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49">
                            <a:extLst>
                              <a:ext uri="{28A0092B-C50C-407E-A947-70E740481C1C}">
                                <a14:useLocalDpi xmlns:a14="http://schemas.microsoft.com/office/drawing/2010/main" val="0"/>
                              </a:ext>
                            </a:extLst>
                          </a:blip>
                          <a:srcRect l="18548" b="16537"/>
                          <a:stretch/>
                        </pic:blipFill>
                        <pic:spPr bwMode="auto">
                          <a:xfrm>
                            <a:off x="0" y="0"/>
                            <a:ext cx="1135428" cy="181556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41"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083618" cy="1741336"/>
                  <wp:effectExtent l="0" t="0" r="2540" b="0"/>
                  <wp:docPr id="13"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50">
                            <a:extLst>
                              <a:ext uri="{28A0092B-C50C-407E-A947-70E740481C1C}">
                                <a14:useLocalDpi xmlns:a14="http://schemas.microsoft.com/office/drawing/2010/main" val="0"/>
                              </a:ext>
                            </a:extLst>
                          </a:blip>
                          <a:srcRect l="18952" b="16537"/>
                          <a:stretch/>
                        </pic:blipFill>
                        <pic:spPr bwMode="auto">
                          <a:xfrm>
                            <a:off x="0" y="0"/>
                            <a:ext cx="1085126" cy="174375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62"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094400" cy="1741336"/>
                  <wp:effectExtent l="0" t="0" r="0" b="0"/>
                  <wp:docPr id="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51">
                            <a:extLst>
                              <a:ext uri="{28A0092B-C50C-407E-A947-70E740481C1C}">
                                <a14:useLocalDpi xmlns:a14="http://schemas.microsoft.com/office/drawing/2010/main" val="0"/>
                              </a:ext>
                            </a:extLst>
                          </a:blip>
                          <a:srcRect l="18145" b="16537"/>
                          <a:stretch/>
                        </pic:blipFill>
                        <pic:spPr bwMode="auto">
                          <a:xfrm>
                            <a:off x="0" y="0"/>
                            <a:ext cx="1098295" cy="1747533"/>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087812" w:rsidRPr="00DE3845" w:rsidRDefault="00087812" w:rsidP="00087812">
      <w:pPr>
        <w:pStyle w:val="Caption"/>
        <w:jc w:val="center"/>
      </w:pPr>
      <w:bookmarkStart w:id="114" w:name="_Toc249938204"/>
      <w:r w:rsidRPr="00DE3845">
        <w:t xml:space="preserve">Figure </w:t>
      </w:r>
      <w:r w:rsidR="00F802B4">
        <w:fldChar w:fldCharType="begin"/>
      </w:r>
      <w:r w:rsidR="0080344F">
        <w:instrText xml:space="preserve"> SEQ Figure \* ARABIC </w:instrText>
      </w:r>
      <w:r w:rsidR="00F802B4">
        <w:fldChar w:fldCharType="separate"/>
      </w:r>
      <w:r>
        <w:rPr>
          <w:noProof/>
        </w:rPr>
        <w:t>11</w:t>
      </w:r>
      <w:r w:rsidR="00F802B4">
        <w:rPr>
          <w:noProof/>
        </w:rPr>
        <w:fldChar w:fldCharType="end"/>
      </w:r>
      <w:r w:rsidRPr="00DE3845">
        <w:t xml:space="preserve"> Personal Use of Alcohol or Drugs</w:t>
      </w:r>
      <w:bookmarkEnd w:id="114"/>
    </w:p>
    <w:p w:rsidR="00087812" w:rsidRPr="001A7241" w:rsidRDefault="00087812" w:rsidP="00087812">
      <w:pPr>
        <w:spacing w:after="0" w:line="240" w:lineRule="auto"/>
        <w:jc w:val="both"/>
        <w:rPr>
          <w:rFonts w:ascii="Arial Narrow" w:hAnsi="Arial Narrow"/>
          <w:sz w:val="24"/>
        </w:rPr>
      </w:pPr>
      <w:r w:rsidRPr="00DE3845">
        <w:rPr>
          <w:rFonts w:ascii="Arial Narrow" w:hAnsi="Arial Narrow"/>
          <w:sz w:val="24"/>
        </w:rPr>
        <w:t xml:space="preserve">The HFLE programme seems to have had a small impact on the proportion of students who use alcohol and drugs, but at the same time, the rural-urban and the gender inequalities in its effects are larger than this overall impact (HFLE versus non-HFLE). Whereas approximately 12% of the urban and the female HFLE students use alcohol or drugs, approximately 20% of the rural and the </w:t>
      </w:r>
      <w:r w:rsidRPr="001A7241">
        <w:rPr>
          <w:rFonts w:ascii="Arial Narrow" w:hAnsi="Arial Narrow"/>
          <w:sz w:val="24"/>
        </w:rPr>
        <w:t>male students indicate that they use</w:t>
      </w:r>
      <w:r>
        <w:rPr>
          <w:rFonts w:ascii="Arial Narrow" w:hAnsi="Arial Narrow"/>
          <w:sz w:val="24"/>
        </w:rPr>
        <w:t xml:space="preserve"> alcohol and drugs</w:t>
      </w:r>
      <w:r w:rsidRPr="001A7241">
        <w:rPr>
          <w:rFonts w:ascii="Arial Narrow" w:hAnsi="Arial Narrow"/>
          <w:sz w:val="24"/>
        </w:rPr>
        <w:t xml:space="preserve">. </w:t>
      </w:r>
    </w:p>
    <w:p w:rsidR="00087812" w:rsidRPr="001A7241" w:rsidRDefault="00087812" w:rsidP="00087812">
      <w:pPr>
        <w:spacing w:after="0" w:line="240" w:lineRule="auto"/>
        <w:jc w:val="both"/>
        <w:rPr>
          <w:rFonts w:ascii="Arial Narrow" w:hAnsi="Arial Narrow"/>
          <w:sz w:val="24"/>
          <w:szCs w:val="24"/>
        </w:rPr>
      </w:pPr>
    </w:p>
    <w:p w:rsidR="00087812" w:rsidRPr="00DE3845" w:rsidRDefault="00087812" w:rsidP="00087812">
      <w:pPr>
        <w:spacing w:after="0" w:line="240" w:lineRule="auto"/>
        <w:jc w:val="both"/>
        <w:rPr>
          <w:rFonts w:ascii="Arial Narrow" w:hAnsi="Arial Narrow" w:cs="Times New Roman"/>
          <w:sz w:val="24"/>
        </w:rPr>
      </w:pPr>
      <w:r w:rsidRPr="001A7241">
        <w:rPr>
          <w:rFonts w:ascii="Arial Narrow" w:hAnsi="Arial Narrow"/>
          <w:sz w:val="24"/>
          <w:szCs w:val="24"/>
        </w:rPr>
        <w:t>HFLE students are just as like</w:t>
      </w:r>
      <w:r w:rsidR="007B71E9">
        <w:rPr>
          <w:rFonts w:ascii="Arial Narrow" w:hAnsi="Arial Narrow"/>
          <w:sz w:val="24"/>
          <w:szCs w:val="24"/>
        </w:rPr>
        <w:t>ly</w:t>
      </w:r>
      <w:r w:rsidRPr="001A7241">
        <w:rPr>
          <w:rFonts w:ascii="Arial Narrow" w:hAnsi="Arial Narrow"/>
          <w:sz w:val="24"/>
          <w:szCs w:val="24"/>
        </w:rPr>
        <w:t xml:space="preserve"> as the non-HFLE students to have friends who use alcohol or drugs (approximately 46%). This also holds for</w:t>
      </w:r>
      <w:r w:rsidRPr="00DE3845">
        <w:rPr>
          <w:rFonts w:ascii="Arial Narrow" w:hAnsi="Arial Narrow"/>
          <w:sz w:val="24"/>
          <w:szCs w:val="24"/>
        </w:rPr>
        <w:t xml:space="preserve"> the comparison between boys and girls who were exposed to HFLE as a timetabled subject (approximately 50%). In contrast, rural HFLE students are more likely than urban HFLE students to have friends who use alcohol and drugs, but the effect is </w:t>
      </w:r>
      <w:proofErr w:type="gramStart"/>
      <w:r w:rsidRPr="00DE3845">
        <w:rPr>
          <w:rFonts w:ascii="Arial Narrow" w:hAnsi="Arial Narrow"/>
          <w:sz w:val="24"/>
          <w:szCs w:val="24"/>
        </w:rPr>
        <w:t xml:space="preserve">small </w:t>
      </w:r>
      <w:r w:rsidRPr="00DE3845">
        <w:rPr>
          <w:rFonts w:ascii="Arial Narrow" w:hAnsi="Arial Narrow" w:cs="Times New Roman"/>
          <w:sz w:val="24"/>
        </w:rPr>
        <w:t xml:space="preserve"> (</w:t>
      </w:r>
      <w:proofErr w:type="gramEnd"/>
      <w:r w:rsidRPr="00DE3845">
        <w:rPr>
          <w:rFonts w:ascii="Arial Narrow" w:hAnsi="Arial Narrow" w:cs="Times New Roman"/>
          <w:sz w:val="24"/>
        </w:rPr>
        <w:t>Urban – 46%, Rural – 57%; effect=0.22). One possibility that affects the interpretation of these results is that several students may have the same friend or set of friends that use alcohol and drugs. Hence, the proportions (all larger than 40%) do not represent the prevalence of alcohol and drug use overall.</w:t>
      </w:r>
    </w:p>
    <w:p w:rsidR="00087812" w:rsidRPr="00DE3845" w:rsidRDefault="00087812" w:rsidP="00087812">
      <w:pPr>
        <w:spacing w:after="0" w:line="240" w:lineRule="auto"/>
        <w:jc w:val="both"/>
        <w:rPr>
          <w:rFonts w:ascii="Arial Narrow" w:hAnsi="Arial Narrow"/>
          <w:sz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5"/>
        <w:gridCol w:w="2625"/>
        <w:gridCol w:w="2625"/>
      </w:tblGrid>
      <w:tr w:rsidR="00087812" w:rsidRPr="00DE3845">
        <w:trPr>
          <w:trHeight w:val="3055"/>
          <w:jc w:val="center"/>
        </w:trPr>
        <w:tc>
          <w:tcPr>
            <w:tcW w:w="2625"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Arial Narrow" w:hAnsi="Arial Narrow"/>
              </w:rPr>
              <w:t>.</w:t>
            </w:r>
            <w:r w:rsidRPr="00DE3845">
              <w:rPr>
                <w:rFonts w:ascii="Times New Roman" w:eastAsiaTheme="minorHAnsi" w:hAnsi="Times New Roman" w:cs="Times New Roman"/>
                <w:lang w:eastAsia="en-US"/>
              </w:rPr>
              <w:t xml:space="preserve"> </w:t>
            </w:r>
            <w:r w:rsidRPr="00DE3845">
              <w:rPr>
                <w:rFonts w:ascii="Times New Roman" w:eastAsiaTheme="minorHAnsi" w:hAnsi="Times New Roman" w:cs="Times New Roman"/>
                <w:noProof/>
                <w:lang w:val="en-US" w:eastAsia="en-US"/>
              </w:rPr>
              <w:drawing>
                <wp:inline distT="0" distB="0" distL="0" distR="0">
                  <wp:extent cx="1059815" cy="1693627"/>
                  <wp:effectExtent l="0" t="0" r="6985" b="1905"/>
                  <wp:docPr id="21"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52">
                            <a:extLst>
                              <a:ext uri="{28A0092B-C50C-407E-A947-70E740481C1C}">
                                <a14:useLocalDpi xmlns:a14="http://schemas.microsoft.com/office/drawing/2010/main" val="0"/>
                              </a:ext>
                            </a:extLst>
                          </a:blip>
                          <a:srcRect l="17742" b="15763"/>
                          <a:stretch/>
                        </pic:blipFill>
                        <pic:spPr bwMode="auto">
                          <a:xfrm>
                            <a:off x="0" y="0"/>
                            <a:ext cx="1065061" cy="170201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25"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021300" cy="1622066"/>
                  <wp:effectExtent l="0" t="0" r="7620" b="0"/>
                  <wp:docPr id="22"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53">
                            <a:extLst>
                              <a:ext uri="{28A0092B-C50C-407E-A947-70E740481C1C}">
                                <a14:useLocalDpi xmlns:a14="http://schemas.microsoft.com/office/drawing/2010/main" val="0"/>
                              </a:ext>
                            </a:extLst>
                          </a:blip>
                          <a:srcRect l="17742" b="16279"/>
                          <a:stretch/>
                        </pic:blipFill>
                        <pic:spPr bwMode="auto">
                          <a:xfrm>
                            <a:off x="0" y="0"/>
                            <a:ext cx="1023417" cy="162542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25"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986404" cy="1574358"/>
                  <wp:effectExtent l="0" t="0" r="4445" b="6985"/>
                  <wp:docPr id="23"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54">
                            <a:extLst>
                              <a:ext uri="{28A0092B-C50C-407E-A947-70E740481C1C}">
                                <a14:useLocalDpi xmlns:a14="http://schemas.microsoft.com/office/drawing/2010/main" val="0"/>
                              </a:ext>
                            </a:extLst>
                          </a:blip>
                          <a:srcRect l="18145" b="16279"/>
                          <a:stretch/>
                        </pic:blipFill>
                        <pic:spPr bwMode="auto">
                          <a:xfrm>
                            <a:off x="0" y="0"/>
                            <a:ext cx="988408" cy="1577557"/>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087812" w:rsidRPr="00DA73E4" w:rsidRDefault="00087812" w:rsidP="00087812">
      <w:pPr>
        <w:pStyle w:val="Caption"/>
        <w:jc w:val="center"/>
        <w:rPr>
          <w:sz w:val="20"/>
        </w:rPr>
      </w:pPr>
      <w:bookmarkStart w:id="115" w:name="_Toc249938205"/>
      <w:r w:rsidRPr="00DA73E4">
        <w:rPr>
          <w:sz w:val="20"/>
        </w:rPr>
        <w:t xml:space="preserve">Figure </w:t>
      </w:r>
      <w:r w:rsidR="00F802B4" w:rsidRPr="00DA73E4">
        <w:rPr>
          <w:sz w:val="20"/>
        </w:rPr>
        <w:fldChar w:fldCharType="begin"/>
      </w:r>
      <w:r w:rsidRPr="00DA73E4">
        <w:rPr>
          <w:sz w:val="20"/>
        </w:rPr>
        <w:instrText xml:space="preserve"> SEQ Figure \* ARABIC </w:instrText>
      </w:r>
      <w:r w:rsidR="00F802B4" w:rsidRPr="00DA73E4">
        <w:rPr>
          <w:sz w:val="20"/>
        </w:rPr>
        <w:fldChar w:fldCharType="separate"/>
      </w:r>
      <w:r>
        <w:rPr>
          <w:noProof/>
          <w:sz w:val="20"/>
        </w:rPr>
        <w:t>12</w:t>
      </w:r>
      <w:r w:rsidR="00F802B4" w:rsidRPr="00DA73E4">
        <w:rPr>
          <w:sz w:val="20"/>
        </w:rPr>
        <w:fldChar w:fldCharType="end"/>
      </w:r>
      <w:r w:rsidRPr="00DA73E4">
        <w:rPr>
          <w:sz w:val="20"/>
        </w:rPr>
        <w:t xml:space="preserve"> Use of Alcohol or Drugs by Friends</w:t>
      </w:r>
      <w:bookmarkEnd w:id="115"/>
    </w:p>
    <w:p w:rsidR="00087812" w:rsidRDefault="00087812" w:rsidP="00087812">
      <w:pPr>
        <w:spacing w:after="0" w:line="240" w:lineRule="auto"/>
        <w:jc w:val="both"/>
        <w:rPr>
          <w:rFonts w:ascii="Arial Narrow" w:hAnsi="Arial Narrow" w:cs="Times New Roman"/>
          <w:sz w:val="24"/>
        </w:rPr>
      </w:pPr>
      <w:r w:rsidRPr="00DE3845">
        <w:rPr>
          <w:rFonts w:ascii="Arial Narrow" w:hAnsi="Arial Narrow" w:cs="Times New Roman"/>
          <w:sz w:val="24"/>
        </w:rPr>
        <w:t>The use of alcohol in schools in particular appears to be something that occurs mainly on the last day of school in each term and at the time of school parties</w:t>
      </w:r>
      <w:r>
        <w:rPr>
          <w:rFonts w:ascii="Arial Narrow" w:hAnsi="Arial Narrow" w:cs="Times New Roman"/>
          <w:sz w:val="24"/>
        </w:rPr>
        <w:t xml:space="preserve"> and school sports activities</w:t>
      </w:r>
      <w:r w:rsidRPr="00DE3845">
        <w:rPr>
          <w:rFonts w:ascii="Arial Narrow" w:hAnsi="Arial Narrow" w:cs="Times New Roman"/>
          <w:sz w:val="24"/>
        </w:rPr>
        <w:t>. This was re</w:t>
      </w:r>
      <w:r>
        <w:rPr>
          <w:rFonts w:ascii="Arial Narrow" w:hAnsi="Arial Narrow" w:cs="Times New Roman"/>
          <w:sz w:val="24"/>
        </w:rPr>
        <w:t>ported by both the HFLE and</w:t>
      </w:r>
      <w:r w:rsidRPr="00DE3845">
        <w:rPr>
          <w:rFonts w:ascii="Arial Narrow" w:hAnsi="Arial Narrow" w:cs="Times New Roman"/>
          <w:sz w:val="24"/>
        </w:rPr>
        <w:t xml:space="preserve"> non-HFLE students</w:t>
      </w:r>
      <w:r>
        <w:rPr>
          <w:rFonts w:ascii="Arial Narrow" w:hAnsi="Arial Narrow" w:cs="Times New Roman"/>
          <w:sz w:val="24"/>
        </w:rPr>
        <w:t>, and by other informants such as teachers</w:t>
      </w:r>
      <w:r w:rsidRPr="00DE3845">
        <w:rPr>
          <w:rFonts w:ascii="Arial Narrow" w:hAnsi="Arial Narrow" w:cs="Times New Roman"/>
          <w:sz w:val="24"/>
        </w:rPr>
        <w:t>. The students also indicate</w:t>
      </w:r>
      <w:r w:rsidR="007B71E9">
        <w:rPr>
          <w:rFonts w:ascii="Arial Narrow" w:hAnsi="Arial Narrow" w:cs="Times New Roman"/>
          <w:sz w:val="24"/>
        </w:rPr>
        <w:t>d</w:t>
      </w:r>
      <w:r w:rsidRPr="00DE3845">
        <w:rPr>
          <w:rFonts w:ascii="Arial Narrow" w:hAnsi="Arial Narrow" w:cs="Times New Roman"/>
          <w:sz w:val="24"/>
        </w:rPr>
        <w:t xml:space="preserve"> that the teachers would often not know about such activities. From all accounts, this is generally an experimental experience for many of the students who would do this. However, there are some cases in which the use of alcohol does not appear to be experimental. In one rural </w:t>
      </w:r>
      <w:r>
        <w:rPr>
          <w:rFonts w:ascii="Arial Narrow" w:hAnsi="Arial Narrow" w:cs="Times New Roman"/>
          <w:sz w:val="24"/>
        </w:rPr>
        <w:t>HFLE school</w:t>
      </w:r>
      <w:r w:rsidRPr="00DE3845">
        <w:rPr>
          <w:rFonts w:ascii="Arial Narrow" w:hAnsi="Arial Narrow" w:cs="Times New Roman"/>
          <w:sz w:val="24"/>
        </w:rPr>
        <w:t xml:space="preserve"> the students indicated that some boys would sometimes have alcohol at school </w:t>
      </w:r>
      <w:r>
        <w:rPr>
          <w:rFonts w:ascii="Arial Narrow" w:hAnsi="Arial Narrow" w:cs="Times New Roman"/>
          <w:sz w:val="24"/>
        </w:rPr>
        <w:t>and that they would consume alcohol</w:t>
      </w:r>
      <w:r w:rsidRPr="00DE3845">
        <w:rPr>
          <w:rFonts w:ascii="Arial Narrow" w:hAnsi="Arial Narrow" w:cs="Times New Roman"/>
          <w:sz w:val="24"/>
        </w:rPr>
        <w:t xml:space="preserve"> after school. On</w:t>
      </w:r>
      <w:r>
        <w:rPr>
          <w:rFonts w:ascii="Arial Narrow" w:hAnsi="Arial Narrow" w:cs="Times New Roman"/>
          <w:sz w:val="24"/>
        </w:rPr>
        <w:t>e</w:t>
      </w:r>
      <w:r w:rsidRPr="00DE3845">
        <w:rPr>
          <w:rFonts w:ascii="Arial Narrow" w:hAnsi="Arial Narrow" w:cs="Times New Roman"/>
          <w:sz w:val="24"/>
        </w:rPr>
        <w:t xml:space="preserve"> boy from a rural HFLE school also referred to alcohol consumption on the weekends. </w:t>
      </w:r>
    </w:p>
    <w:p w:rsidR="00087812" w:rsidRDefault="00087812" w:rsidP="00087812">
      <w:pPr>
        <w:spacing w:after="0" w:line="240" w:lineRule="auto"/>
        <w:jc w:val="both"/>
        <w:rPr>
          <w:rFonts w:ascii="Arial Narrow" w:hAnsi="Arial Narrow" w:cs="Times New Roman"/>
          <w:sz w:val="24"/>
        </w:rPr>
      </w:pPr>
    </w:p>
    <w:p w:rsidR="00087812" w:rsidRPr="00DE3845" w:rsidRDefault="00087812" w:rsidP="00087812">
      <w:pPr>
        <w:spacing w:after="0" w:line="240" w:lineRule="auto"/>
        <w:jc w:val="both"/>
        <w:rPr>
          <w:rFonts w:ascii="Arial Narrow" w:hAnsi="Arial Narrow" w:cs="Times New Roman"/>
          <w:sz w:val="24"/>
        </w:rPr>
      </w:pPr>
      <w:r w:rsidRPr="00DE3845">
        <w:rPr>
          <w:rFonts w:ascii="Arial Narrow" w:hAnsi="Arial Narrow" w:cs="Times New Roman"/>
          <w:sz w:val="24"/>
        </w:rPr>
        <w:t xml:space="preserve">In relation to the use of drugs, both HFLE and non-HFLE students indicate that they </w:t>
      </w:r>
      <w:r>
        <w:rPr>
          <w:rFonts w:ascii="Arial Narrow" w:hAnsi="Arial Narrow" w:cs="Times New Roman"/>
          <w:sz w:val="24"/>
        </w:rPr>
        <w:t>know of students who either have</w:t>
      </w:r>
      <w:r w:rsidR="007B71E9">
        <w:rPr>
          <w:rFonts w:ascii="Arial Narrow" w:hAnsi="Arial Narrow" w:cs="Times New Roman"/>
          <w:sz w:val="24"/>
        </w:rPr>
        <w:t xml:space="preserve"> used</w:t>
      </w:r>
      <w:r>
        <w:rPr>
          <w:rFonts w:ascii="Arial Narrow" w:hAnsi="Arial Narrow" w:cs="Times New Roman"/>
          <w:sz w:val="24"/>
        </w:rPr>
        <w:t>,</w:t>
      </w:r>
      <w:r w:rsidRPr="00DE3845">
        <w:rPr>
          <w:rFonts w:ascii="Arial Narrow" w:hAnsi="Arial Narrow" w:cs="Times New Roman"/>
          <w:sz w:val="24"/>
        </w:rPr>
        <w:t xml:space="preserve"> or who</w:t>
      </w:r>
      <w:r>
        <w:rPr>
          <w:rFonts w:ascii="Arial Narrow" w:hAnsi="Arial Narrow" w:cs="Times New Roman"/>
          <w:sz w:val="24"/>
        </w:rPr>
        <w:t xml:space="preserve"> currently</w:t>
      </w:r>
      <w:r w:rsidRPr="00DE3845">
        <w:rPr>
          <w:rFonts w:ascii="Arial Narrow" w:hAnsi="Arial Narrow" w:cs="Times New Roman"/>
          <w:sz w:val="24"/>
        </w:rPr>
        <w:t xml:space="preserve"> use drugs. Both the HFLE and non-HFLE students indicate that the use of drugs is associated with particular students. When referring to the use of alcohol and drugs, the</w:t>
      </w:r>
      <w:r>
        <w:rPr>
          <w:rFonts w:ascii="Arial Narrow" w:hAnsi="Arial Narrow" w:cs="Times New Roman"/>
          <w:sz w:val="24"/>
        </w:rPr>
        <w:t>y</w:t>
      </w:r>
      <w:r w:rsidRPr="00DE3845">
        <w:rPr>
          <w:rFonts w:ascii="Arial Narrow" w:hAnsi="Arial Narrow" w:cs="Times New Roman"/>
          <w:sz w:val="24"/>
        </w:rPr>
        <w:t xml:space="preserve"> typically referred to other students and as such the extent to which the HFLE students themselves use alcohol and drugs cannot be estimated from this information.</w:t>
      </w:r>
    </w:p>
    <w:p w:rsidR="00087812" w:rsidRPr="00DE3845" w:rsidRDefault="00087812" w:rsidP="00087812">
      <w:pPr>
        <w:spacing w:after="0" w:line="240" w:lineRule="auto"/>
        <w:jc w:val="both"/>
        <w:rPr>
          <w:rFonts w:ascii="Arial Narrow" w:hAnsi="Arial Narrow" w:cs="Times New Roman"/>
          <w:sz w:val="24"/>
        </w:rPr>
      </w:pPr>
    </w:p>
    <w:p w:rsidR="00087812" w:rsidRPr="00DE3845" w:rsidRDefault="00087812" w:rsidP="00087812">
      <w:pPr>
        <w:spacing w:after="0" w:line="240" w:lineRule="auto"/>
        <w:jc w:val="both"/>
        <w:rPr>
          <w:rFonts w:ascii="Arial Narrow" w:hAnsi="Arial Narrow" w:cs="Times New Roman"/>
          <w:sz w:val="24"/>
        </w:rPr>
      </w:pPr>
      <w:r w:rsidRPr="00DE3845">
        <w:rPr>
          <w:rFonts w:ascii="Arial Narrow" w:hAnsi="Arial Narrow" w:cs="Times New Roman"/>
          <w:sz w:val="24"/>
        </w:rPr>
        <w:t xml:space="preserve">The HFLE programme seems to have resulted in a small reduction in </w:t>
      </w:r>
      <w:r w:rsidR="007B71E9">
        <w:rPr>
          <w:rFonts w:ascii="Arial Narrow" w:hAnsi="Arial Narrow" w:cs="Times New Roman"/>
          <w:sz w:val="24"/>
        </w:rPr>
        <w:t xml:space="preserve">the </w:t>
      </w:r>
      <w:r w:rsidRPr="00DE3845">
        <w:rPr>
          <w:rFonts w:ascii="Arial Narrow" w:hAnsi="Arial Narrow" w:cs="Times New Roman"/>
          <w:sz w:val="24"/>
        </w:rPr>
        <w:t>proportion of students who use alcohol and drugs.</w:t>
      </w:r>
      <w:r>
        <w:rPr>
          <w:rFonts w:ascii="Arial Narrow" w:hAnsi="Arial Narrow" w:cs="Times New Roman"/>
          <w:sz w:val="24"/>
        </w:rPr>
        <w:t xml:space="preserve"> This small reduction is nonetheless important. </w:t>
      </w:r>
      <w:r w:rsidRPr="00130294">
        <w:rPr>
          <w:rFonts w:ascii="Arial Narrow" w:hAnsi="Arial Narrow"/>
          <w:sz w:val="24"/>
        </w:rPr>
        <w:t xml:space="preserve">The position of the </w:t>
      </w:r>
      <w:proofErr w:type="spellStart"/>
      <w:r w:rsidRPr="00130294">
        <w:rPr>
          <w:rFonts w:ascii="Arial Narrow" w:hAnsi="Arial Narrow"/>
          <w:sz w:val="24"/>
        </w:rPr>
        <w:t>MoE</w:t>
      </w:r>
      <w:proofErr w:type="spellEnd"/>
      <w:r w:rsidRPr="00130294">
        <w:rPr>
          <w:rFonts w:ascii="Arial Narrow" w:hAnsi="Arial Narrow"/>
          <w:sz w:val="24"/>
        </w:rPr>
        <w:t xml:space="preserve"> is that any change in the use of alcohol and drug use is developmental</w:t>
      </w:r>
      <w:r w:rsidRPr="00130294">
        <w:rPr>
          <w:rStyle w:val="FootnoteReference"/>
          <w:rFonts w:ascii="Arial Narrow" w:hAnsi="Arial Narrow"/>
          <w:sz w:val="24"/>
        </w:rPr>
        <w:footnoteReference w:id="48"/>
      </w:r>
      <w:r w:rsidRPr="00130294">
        <w:rPr>
          <w:rFonts w:ascii="Arial Narrow" w:hAnsi="Arial Narrow"/>
          <w:sz w:val="24"/>
        </w:rPr>
        <w:t>.</w:t>
      </w:r>
      <w:r>
        <w:rPr>
          <w:rFonts w:ascii="Arial Narrow" w:hAnsi="Arial Narrow"/>
          <w:sz w:val="24"/>
        </w:rPr>
        <w:t xml:space="preserve"> </w:t>
      </w:r>
      <w:r w:rsidRPr="00DE3845">
        <w:rPr>
          <w:rFonts w:ascii="Arial Narrow" w:hAnsi="Arial Narrow" w:cs="Times New Roman"/>
          <w:sz w:val="24"/>
        </w:rPr>
        <w:t xml:space="preserve"> At the same time</w:t>
      </w:r>
      <w:r w:rsidR="007B71E9">
        <w:rPr>
          <w:rFonts w:ascii="Arial Narrow" w:hAnsi="Arial Narrow" w:cs="Times New Roman"/>
          <w:sz w:val="24"/>
        </w:rPr>
        <w:t>,</w:t>
      </w:r>
      <w:r w:rsidRPr="00DE3845">
        <w:rPr>
          <w:rFonts w:ascii="Arial Narrow" w:hAnsi="Arial Narrow" w:cs="Times New Roman"/>
          <w:sz w:val="24"/>
        </w:rPr>
        <w:t xml:space="preserve"> there are small rural-urban and gender inequalities in its effects with the urban students and the girls respectively being better-off than their counterparts (rural students and boys respectively).</w:t>
      </w:r>
    </w:p>
    <w:p w:rsidR="00087812" w:rsidRPr="00DE3845" w:rsidRDefault="00087812" w:rsidP="00087812">
      <w:pPr>
        <w:pStyle w:val="Heading3"/>
        <w:rPr>
          <w:rFonts w:eastAsiaTheme="minorHAnsi"/>
          <w:lang w:eastAsia="en-US"/>
        </w:rPr>
      </w:pPr>
      <w:r w:rsidRPr="00DE3845">
        <w:rPr>
          <w:rFonts w:eastAsiaTheme="minorHAnsi"/>
          <w:lang w:eastAsia="en-US"/>
        </w:rPr>
        <w:t>Early Sexual Encounters</w:t>
      </w:r>
    </w:p>
    <w:p w:rsidR="00087812" w:rsidRPr="00DE3845" w:rsidRDefault="00087812" w:rsidP="00087812">
      <w:pPr>
        <w:jc w:val="both"/>
        <w:rPr>
          <w:rFonts w:ascii="Arial Narrow" w:hAnsi="Arial Narrow"/>
          <w:sz w:val="24"/>
          <w:szCs w:val="24"/>
        </w:rPr>
      </w:pPr>
      <w:r w:rsidRPr="00DE3845">
        <w:rPr>
          <w:rFonts w:ascii="Arial Narrow" w:hAnsi="Arial Narrow"/>
          <w:sz w:val="24"/>
          <w:szCs w:val="24"/>
        </w:rPr>
        <w:t>Early sexual encounters are evaluated based on two question</w:t>
      </w:r>
      <w:r>
        <w:rPr>
          <w:rFonts w:ascii="Arial Narrow" w:hAnsi="Arial Narrow"/>
          <w:sz w:val="24"/>
          <w:szCs w:val="24"/>
        </w:rPr>
        <w:t>s,</w:t>
      </w:r>
      <w:r w:rsidRPr="00DE3845">
        <w:rPr>
          <w:rFonts w:ascii="Arial Narrow" w:hAnsi="Arial Narrow"/>
          <w:sz w:val="24"/>
          <w:szCs w:val="24"/>
        </w:rPr>
        <w:t xml:space="preserve"> which tap two different types of sexual encounters: consensual and forced sex. These questions are:</w:t>
      </w:r>
    </w:p>
    <w:p w:rsidR="00087812" w:rsidRPr="00DE3845" w:rsidRDefault="00087812" w:rsidP="00087812">
      <w:pPr>
        <w:pStyle w:val="ListParagraph"/>
        <w:numPr>
          <w:ilvl w:val="0"/>
          <w:numId w:val="68"/>
        </w:numPr>
        <w:spacing w:after="0" w:line="240" w:lineRule="auto"/>
        <w:jc w:val="both"/>
        <w:rPr>
          <w:rFonts w:ascii="Arial Narrow" w:hAnsi="Arial Narrow" w:cs="Arial"/>
        </w:rPr>
      </w:pPr>
      <w:r w:rsidRPr="00DE3845">
        <w:rPr>
          <w:rFonts w:ascii="Arial Narrow" w:hAnsi="Arial Narrow" w:cs="Arial"/>
        </w:rPr>
        <w:t>Have you ever had sex with someone with whom you wanted to?</w:t>
      </w:r>
    </w:p>
    <w:p w:rsidR="00087812" w:rsidRPr="00DE3845" w:rsidRDefault="00087812" w:rsidP="00087812">
      <w:pPr>
        <w:pStyle w:val="ListParagraph"/>
        <w:numPr>
          <w:ilvl w:val="0"/>
          <w:numId w:val="68"/>
        </w:numPr>
        <w:spacing w:after="0" w:line="240" w:lineRule="auto"/>
        <w:jc w:val="both"/>
        <w:rPr>
          <w:rFonts w:ascii="Arial Narrow" w:hAnsi="Arial Narrow" w:cs="Arial"/>
        </w:rPr>
      </w:pPr>
      <w:r w:rsidRPr="00DE3845">
        <w:rPr>
          <w:rFonts w:ascii="Arial Narrow" w:hAnsi="Arial Narrow" w:cs="Arial"/>
        </w:rPr>
        <w:t>Did you ever have sex because you were forced to?</w:t>
      </w:r>
    </w:p>
    <w:p w:rsidR="00087812" w:rsidRPr="00DE3845" w:rsidRDefault="00087812" w:rsidP="00087812">
      <w:pPr>
        <w:spacing w:after="0" w:line="240" w:lineRule="auto"/>
        <w:rPr>
          <w:rFonts w:ascii="Arial Narrow" w:hAnsi="Arial Narrow" w:cs="Arial"/>
        </w:rPr>
      </w:pPr>
    </w:p>
    <w:p w:rsidR="00087812" w:rsidRPr="00DE3845" w:rsidRDefault="00087812" w:rsidP="00087812">
      <w:pPr>
        <w:spacing w:after="0" w:line="240" w:lineRule="auto"/>
        <w:jc w:val="both"/>
        <w:rPr>
          <w:rFonts w:ascii="Arial Narrow" w:hAnsi="Arial Narrow" w:cs="Times New Roman"/>
          <w:sz w:val="24"/>
          <w:szCs w:val="24"/>
        </w:rPr>
      </w:pPr>
      <w:r w:rsidRPr="00DE3845">
        <w:rPr>
          <w:rFonts w:ascii="Arial Narrow" w:hAnsi="Arial Narrow" w:cs="Arial"/>
          <w:sz w:val="24"/>
          <w:szCs w:val="24"/>
        </w:rPr>
        <w:t>The proportion of students who report that they have engaged in early consensual sex has d</w:t>
      </w:r>
      <w:r>
        <w:rPr>
          <w:rFonts w:ascii="Arial Narrow" w:hAnsi="Arial Narrow" w:cs="Arial"/>
          <w:sz w:val="24"/>
          <w:szCs w:val="24"/>
        </w:rPr>
        <w:t>eclined moderately among the HF</w:t>
      </w:r>
      <w:r w:rsidRPr="00DE3845">
        <w:rPr>
          <w:rFonts w:ascii="Arial Narrow" w:hAnsi="Arial Narrow" w:cs="Arial"/>
          <w:sz w:val="24"/>
          <w:szCs w:val="24"/>
        </w:rPr>
        <w:t>L</w:t>
      </w:r>
      <w:r>
        <w:rPr>
          <w:rFonts w:ascii="Arial Narrow" w:hAnsi="Arial Narrow" w:cs="Arial"/>
          <w:sz w:val="24"/>
          <w:szCs w:val="24"/>
        </w:rPr>
        <w:t>E</w:t>
      </w:r>
      <w:r w:rsidRPr="00DE3845">
        <w:rPr>
          <w:rFonts w:ascii="Arial Narrow" w:hAnsi="Arial Narrow" w:cs="Arial"/>
          <w:sz w:val="24"/>
          <w:szCs w:val="24"/>
        </w:rPr>
        <w:t xml:space="preserve"> students (Baseline versus end-line: effect =</w:t>
      </w:r>
      <w:r w:rsidRPr="00DE3845">
        <w:rPr>
          <w:rFonts w:ascii="Arial Narrow" w:hAnsi="Arial Narrow" w:cs="Times New Roman"/>
          <w:sz w:val="24"/>
          <w:szCs w:val="24"/>
        </w:rPr>
        <w:t xml:space="preserve">0.27) </w:t>
      </w:r>
      <w:r w:rsidRPr="00130294">
        <w:rPr>
          <w:rFonts w:ascii="Arial Narrow" w:hAnsi="Arial Narrow" w:cs="Times New Roman"/>
          <w:sz w:val="24"/>
          <w:szCs w:val="24"/>
        </w:rPr>
        <w:t>(</w:t>
      </w:r>
      <w:r w:rsidR="00FB0C09">
        <w:fldChar w:fldCharType="begin"/>
      </w:r>
      <w:r w:rsidR="00FB0C09">
        <w:instrText xml:space="preserve"> REF _Ref374773881 \h  \* MERGEFORMAT </w:instrText>
      </w:r>
      <w:r w:rsidR="00FB0C09">
        <w:fldChar w:fldCharType="separate"/>
      </w:r>
      <w:r w:rsidR="00F802B4" w:rsidRPr="00F802B4">
        <w:rPr>
          <w:rFonts w:ascii="Arial Narrow" w:hAnsi="Arial Narrow"/>
          <w:sz w:val="24"/>
          <w:szCs w:val="24"/>
        </w:rPr>
        <w:t>Figure</w:t>
      </w:r>
      <w:r w:rsidRPr="001A7241">
        <w:rPr>
          <w:sz w:val="20"/>
        </w:rPr>
        <w:t xml:space="preserve"> </w:t>
      </w:r>
      <w:r>
        <w:rPr>
          <w:noProof/>
          <w:sz w:val="20"/>
        </w:rPr>
        <w:t>13</w:t>
      </w:r>
      <w:r w:rsidR="00FB0C09">
        <w:fldChar w:fldCharType="end"/>
      </w:r>
      <w:r w:rsidRPr="00130294">
        <w:rPr>
          <w:rFonts w:ascii="Arial Narrow" w:hAnsi="Arial Narrow" w:cs="Times New Roman"/>
          <w:sz w:val="24"/>
          <w:szCs w:val="24"/>
        </w:rPr>
        <w:t>).</w:t>
      </w:r>
      <w:r w:rsidRPr="00DE3845">
        <w:rPr>
          <w:rFonts w:ascii="Arial Narrow" w:hAnsi="Arial Narrow" w:cs="Times New Roman"/>
          <w:sz w:val="24"/>
          <w:szCs w:val="24"/>
        </w:rPr>
        <w:t xml:space="preserve"> There is also a small decline in the proportion when the HFLE students are compared to the non-HFLE students (effect=0.11). The HFLE programme therefore appears to have been effective in addressing early consensual sex overall. </w:t>
      </w:r>
    </w:p>
    <w:p w:rsidR="00087812" w:rsidRPr="00DE3845" w:rsidRDefault="00087812" w:rsidP="00087812">
      <w:pPr>
        <w:spacing w:after="0" w:line="240" w:lineRule="auto"/>
        <w:jc w:val="both"/>
        <w:rPr>
          <w:rFonts w:ascii="Arial Narrow" w:hAnsi="Arial Narrow" w:cs="Times New Roman"/>
          <w:sz w:val="24"/>
          <w:szCs w:val="24"/>
        </w:rPr>
      </w:pPr>
    </w:p>
    <w:p w:rsidR="00087812" w:rsidRPr="00DE3845" w:rsidRDefault="00087812" w:rsidP="00087812">
      <w:pPr>
        <w:spacing w:after="0" w:line="240" w:lineRule="auto"/>
        <w:jc w:val="both"/>
        <w:rPr>
          <w:rFonts w:ascii="Arial Narrow" w:hAnsi="Arial Narrow"/>
          <w:sz w:val="24"/>
        </w:rPr>
      </w:pPr>
      <w:r w:rsidRPr="00DE3845">
        <w:rPr>
          <w:rFonts w:ascii="Arial Narrow" w:hAnsi="Arial Narrow" w:cs="Times New Roman"/>
          <w:sz w:val="24"/>
          <w:szCs w:val="24"/>
        </w:rPr>
        <w:t>At a more disaggregated level, there is a large gender gap in its impact on early consensual sex</w:t>
      </w:r>
      <w:r>
        <w:rPr>
          <w:rFonts w:ascii="Arial Narrow" w:hAnsi="Arial Narrow" w:cs="Times New Roman"/>
          <w:sz w:val="24"/>
          <w:szCs w:val="24"/>
        </w:rPr>
        <w:t>,</w:t>
      </w:r>
      <w:r w:rsidRPr="00DE3845">
        <w:rPr>
          <w:rFonts w:ascii="Arial Narrow" w:hAnsi="Arial Narrow" w:cs="Times New Roman"/>
          <w:sz w:val="24"/>
          <w:szCs w:val="24"/>
        </w:rPr>
        <w:t xml:space="preserve"> which reflects more negatively on the boys </w:t>
      </w:r>
      <w:r w:rsidRPr="00DE3845">
        <w:rPr>
          <w:rFonts w:ascii="Arial Narrow" w:hAnsi="Arial Narrow"/>
          <w:sz w:val="24"/>
        </w:rPr>
        <w:t xml:space="preserve">(Boys 22%, Girls 5%; effect=0.72). The boys seem to be much more likely than the girls to engage in early consensual sex. </w:t>
      </w:r>
    </w:p>
    <w:p w:rsidR="00087812" w:rsidRPr="00DE3845" w:rsidRDefault="00087812" w:rsidP="00087812">
      <w:pPr>
        <w:spacing w:after="0" w:line="240" w:lineRule="auto"/>
        <w:jc w:val="both"/>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4"/>
        <w:gridCol w:w="2124"/>
        <w:gridCol w:w="2124"/>
        <w:gridCol w:w="2124"/>
      </w:tblGrid>
      <w:tr w:rsidR="00087812" w:rsidRPr="00DE3845">
        <w:trPr>
          <w:trHeight w:val="76"/>
          <w:jc w:val="center"/>
        </w:trPr>
        <w:tc>
          <w:tcPr>
            <w:tcW w:w="1250" w:type="pct"/>
          </w:tcPr>
          <w:p w:rsidR="00087812" w:rsidRPr="00DE3845" w:rsidRDefault="00087812" w:rsidP="00A824B1">
            <w:pPr>
              <w:autoSpaceDE w:val="0"/>
              <w:autoSpaceDN w:val="0"/>
              <w:adjustRightInd w:val="0"/>
              <w:spacing w:after="0" w:line="240" w:lineRule="auto"/>
              <w:rPr>
                <w:rFonts w:ascii="Times New Roman" w:eastAsiaTheme="minorHAnsi" w:hAnsi="Times New Roman" w:cs="Times New Roman"/>
                <w:sz w:val="24"/>
                <w:szCs w:val="24"/>
                <w:lang w:eastAsia="en-US"/>
              </w:rPr>
            </w:pPr>
            <w:r w:rsidRPr="00DE3845">
              <w:rPr>
                <w:rFonts w:ascii="Times New Roman" w:eastAsiaTheme="minorHAnsi" w:hAnsi="Times New Roman" w:cs="Times New Roman"/>
                <w:noProof/>
                <w:sz w:val="24"/>
                <w:szCs w:val="24"/>
                <w:lang w:val="en-US" w:eastAsia="en-US"/>
              </w:rPr>
              <w:drawing>
                <wp:inline distT="0" distB="0" distL="0" distR="0">
                  <wp:extent cx="1224501" cy="1696195"/>
                  <wp:effectExtent l="0" t="0" r="0" b="0"/>
                  <wp:docPr id="2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5">
                            <a:extLst>
                              <a:ext uri="{28A0092B-C50C-407E-A947-70E740481C1C}">
                                <a14:useLocalDpi xmlns:a14="http://schemas.microsoft.com/office/drawing/2010/main" val="0"/>
                              </a:ext>
                            </a:extLst>
                          </a:blip>
                          <a:srcRect l="13468" b="23274"/>
                          <a:stretch/>
                        </pic:blipFill>
                        <pic:spPr bwMode="auto">
                          <a:xfrm>
                            <a:off x="0" y="0"/>
                            <a:ext cx="1224516" cy="169621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50" w:type="pct"/>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110228" cy="1749287"/>
                  <wp:effectExtent l="0" t="0" r="0" b="3810"/>
                  <wp:docPr id="25"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56">
                            <a:extLst>
                              <a:ext uri="{28A0092B-C50C-407E-A947-70E740481C1C}">
                                <a14:useLocalDpi xmlns:a14="http://schemas.microsoft.com/office/drawing/2010/main" val="0"/>
                              </a:ext>
                            </a:extLst>
                          </a:blip>
                          <a:srcRect l="17339" b="16537"/>
                          <a:stretch/>
                        </pic:blipFill>
                        <pic:spPr bwMode="auto">
                          <a:xfrm>
                            <a:off x="0" y="0"/>
                            <a:ext cx="1115648" cy="175782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50" w:type="pct"/>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069413" cy="1701579"/>
                  <wp:effectExtent l="0" t="0" r="0" b="0"/>
                  <wp:docPr id="26"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57">
                            <a:extLst>
                              <a:ext uri="{28A0092B-C50C-407E-A947-70E740481C1C}">
                                <a14:useLocalDpi xmlns:a14="http://schemas.microsoft.com/office/drawing/2010/main" val="0"/>
                              </a:ext>
                            </a:extLst>
                          </a:blip>
                          <a:srcRect l="18145" b="16537"/>
                          <a:stretch/>
                        </pic:blipFill>
                        <pic:spPr bwMode="auto">
                          <a:xfrm>
                            <a:off x="0" y="0"/>
                            <a:ext cx="1072122" cy="17058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50" w:type="pct"/>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074682" cy="1701579"/>
                  <wp:effectExtent l="0" t="0" r="0" b="0"/>
                  <wp:docPr id="27"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58">
                            <a:extLst>
                              <a:ext uri="{28A0092B-C50C-407E-A947-70E740481C1C}">
                                <a14:useLocalDpi xmlns:a14="http://schemas.microsoft.com/office/drawing/2010/main" val="0"/>
                              </a:ext>
                            </a:extLst>
                          </a:blip>
                          <a:srcRect l="17742" b="16537"/>
                          <a:stretch/>
                        </pic:blipFill>
                        <pic:spPr bwMode="auto">
                          <a:xfrm>
                            <a:off x="0" y="0"/>
                            <a:ext cx="1077916" cy="1706700"/>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087812" w:rsidRPr="001A7241" w:rsidRDefault="00087812" w:rsidP="00087812">
      <w:pPr>
        <w:pStyle w:val="Caption"/>
        <w:jc w:val="center"/>
        <w:rPr>
          <w:sz w:val="20"/>
        </w:rPr>
      </w:pPr>
      <w:bookmarkStart w:id="116" w:name="_Ref374773881"/>
      <w:bookmarkStart w:id="117" w:name="_Toc249938206"/>
      <w:r w:rsidRPr="001A7241">
        <w:rPr>
          <w:sz w:val="20"/>
        </w:rPr>
        <w:t xml:space="preserve">Figure </w:t>
      </w:r>
      <w:r w:rsidR="00F802B4" w:rsidRPr="001A7241">
        <w:rPr>
          <w:sz w:val="20"/>
        </w:rPr>
        <w:fldChar w:fldCharType="begin"/>
      </w:r>
      <w:r w:rsidRPr="001A7241">
        <w:rPr>
          <w:sz w:val="20"/>
        </w:rPr>
        <w:instrText xml:space="preserve"> SEQ Figure \* ARABIC </w:instrText>
      </w:r>
      <w:r w:rsidR="00F802B4" w:rsidRPr="001A7241">
        <w:rPr>
          <w:sz w:val="20"/>
        </w:rPr>
        <w:fldChar w:fldCharType="separate"/>
      </w:r>
      <w:r>
        <w:rPr>
          <w:noProof/>
          <w:sz w:val="20"/>
        </w:rPr>
        <w:t>13</w:t>
      </w:r>
      <w:r w:rsidR="00F802B4" w:rsidRPr="001A7241">
        <w:rPr>
          <w:sz w:val="20"/>
        </w:rPr>
        <w:fldChar w:fldCharType="end"/>
      </w:r>
      <w:bookmarkEnd w:id="116"/>
      <w:r w:rsidRPr="001A7241">
        <w:rPr>
          <w:sz w:val="20"/>
        </w:rPr>
        <w:t xml:space="preserve"> Early Consensual Sex</w:t>
      </w:r>
      <w:bookmarkEnd w:id="117"/>
    </w:p>
    <w:p w:rsidR="00087812" w:rsidRDefault="00087812" w:rsidP="00087812">
      <w:pPr>
        <w:spacing w:after="0" w:line="240" w:lineRule="auto"/>
        <w:jc w:val="both"/>
        <w:rPr>
          <w:rFonts w:ascii="Arial Narrow" w:hAnsi="Arial Narrow"/>
          <w:sz w:val="24"/>
        </w:rPr>
      </w:pPr>
      <w:r>
        <w:rPr>
          <w:rFonts w:ascii="Arial Narrow" w:hAnsi="Arial Narrow"/>
          <w:sz w:val="24"/>
        </w:rPr>
        <w:t>The results for an issue</w:t>
      </w:r>
      <w:r w:rsidRPr="00DE3845">
        <w:rPr>
          <w:rFonts w:ascii="Arial Narrow" w:hAnsi="Arial Narrow"/>
          <w:sz w:val="24"/>
        </w:rPr>
        <w:t xml:space="preserve"> such as consensual s</w:t>
      </w:r>
      <w:r>
        <w:rPr>
          <w:rFonts w:ascii="Arial Narrow" w:hAnsi="Arial Narrow"/>
          <w:sz w:val="24"/>
        </w:rPr>
        <w:t>ex are</w:t>
      </w:r>
      <w:r w:rsidRPr="00DE3845">
        <w:rPr>
          <w:rFonts w:ascii="Arial Narrow" w:hAnsi="Arial Narrow"/>
          <w:sz w:val="24"/>
        </w:rPr>
        <w:t xml:space="preserve"> likely to be subject to cultural effects. It is generally more </w:t>
      </w:r>
      <w:r>
        <w:rPr>
          <w:rFonts w:ascii="Arial Narrow" w:hAnsi="Arial Narrow"/>
          <w:sz w:val="24"/>
        </w:rPr>
        <w:t>likely for</w:t>
      </w:r>
      <w:r w:rsidRPr="00DE3845">
        <w:rPr>
          <w:rFonts w:ascii="Arial Narrow" w:hAnsi="Arial Narrow"/>
          <w:sz w:val="24"/>
        </w:rPr>
        <w:t xml:space="preserve"> the boys to engage in sex while at the same time the girls are expected to abstain. This may result in over-reporting by boys who want to over-represent their masculinity and an underreporting by the girls who want to create a more acceptable </w:t>
      </w:r>
      <w:r w:rsidRPr="00DE3845">
        <w:rPr>
          <w:rFonts w:ascii="Arial Narrow" w:hAnsi="Arial Narrow"/>
          <w:sz w:val="24"/>
        </w:rPr>
        <w:lastRenderedPageBreak/>
        <w:t>impression. This may occur even in a paper-and-pencil survey. As such these results should be viewed with caution.</w:t>
      </w:r>
    </w:p>
    <w:p w:rsidR="00087812" w:rsidRPr="007F1AE6" w:rsidRDefault="00087812" w:rsidP="00087812">
      <w:pPr>
        <w:spacing w:after="0" w:line="240" w:lineRule="auto"/>
        <w:jc w:val="both"/>
        <w:rPr>
          <w:rFonts w:ascii="Arial Narrow" w:hAnsi="Arial Narrow"/>
          <w:sz w:val="24"/>
        </w:rPr>
      </w:pPr>
    </w:p>
    <w:p w:rsidR="00087812" w:rsidRPr="00DE3845" w:rsidRDefault="00F802B4" w:rsidP="00087812">
      <w:pPr>
        <w:pStyle w:val="Caption"/>
        <w:keepNext/>
        <w:jc w:val="both"/>
        <w:rPr>
          <w:b w:val="0"/>
        </w:rPr>
      </w:pPr>
      <w:r w:rsidRPr="00F802B4">
        <w:rPr>
          <w:b w:val="0"/>
        </w:rPr>
        <w:t>The results for</w:t>
      </w:r>
      <w:r w:rsidR="00087812" w:rsidRPr="00DE3845">
        <w:rPr>
          <w:b w:val="0"/>
        </w:rPr>
        <w:t xml:space="preserve"> forced sex encounters show that the HFLE students are less likely than non-HFLE students (effect=0.27) to have had such an experience (</w:t>
      </w:r>
      <w:r w:rsidRPr="00DE3845">
        <w:rPr>
          <w:b w:val="0"/>
        </w:rPr>
        <w:fldChar w:fldCharType="begin"/>
      </w:r>
      <w:r w:rsidR="00087812" w:rsidRPr="00DE3845">
        <w:rPr>
          <w:b w:val="0"/>
        </w:rPr>
        <w:instrText xml:space="preserve"> REF _Ref375579281 \h </w:instrText>
      </w:r>
      <w:r w:rsidRPr="00DE3845">
        <w:rPr>
          <w:b w:val="0"/>
        </w:rPr>
      </w:r>
      <w:r w:rsidRPr="00DE3845">
        <w:rPr>
          <w:b w:val="0"/>
        </w:rPr>
        <w:fldChar w:fldCharType="separate"/>
      </w:r>
      <w:r w:rsidR="00087812" w:rsidRPr="001A7241">
        <w:rPr>
          <w:sz w:val="20"/>
        </w:rPr>
        <w:t xml:space="preserve">Figure </w:t>
      </w:r>
      <w:r w:rsidR="00087812">
        <w:rPr>
          <w:noProof/>
          <w:sz w:val="20"/>
        </w:rPr>
        <w:t>14</w:t>
      </w:r>
      <w:r w:rsidRPr="00DE3845">
        <w:rPr>
          <w:b w:val="0"/>
        </w:rPr>
        <w:fldChar w:fldCharType="end"/>
      </w:r>
      <w:r w:rsidR="00087812" w:rsidRPr="00DE3845">
        <w:rPr>
          <w:b w:val="0"/>
        </w:rPr>
        <w:t>). The HFLE students therefore seem to have acquired skills that help the</w:t>
      </w:r>
      <w:r w:rsidR="003B763D">
        <w:rPr>
          <w:b w:val="0"/>
        </w:rPr>
        <w:t>m</w:t>
      </w:r>
      <w:r w:rsidR="00087812" w:rsidRPr="00DE3845">
        <w:rPr>
          <w:b w:val="0"/>
        </w:rPr>
        <w:t xml:space="preserve"> to av</w:t>
      </w:r>
      <w:r w:rsidR="00087812">
        <w:rPr>
          <w:b w:val="0"/>
        </w:rPr>
        <w:t>oid situations leading to forced</w:t>
      </w:r>
      <w:r w:rsidR="00087812" w:rsidRPr="00DE3845">
        <w:rPr>
          <w:b w:val="0"/>
        </w:rPr>
        <w:t xml:space="preserve"> sex. The impact of the programme is also uniform across the rural and urban regions and gender.</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3"/>
        <w:gridCol w:w="2483"/>
        <w:gridCol w:w="2483"/>
      </w:tblGrid>
      <w:tr w:rsidR="00087812" w:rsidRPr="00DE3845">
        <w:trPr>
          <w:trHeight w:val="70"/>
          <w:jc w:val="center"/>
        </w:trPr>
        <w:tc>
          <w:tcPr>
            <w:tcW w:w="2483"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096741" cy="1733384"/>
                  <wp:effectExtent l="0" t="0" r="8255" b="635"/>
                  <wp:docPr id="28"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59">
                            <a:extLst>
                              <a:ext uri="{28A0092B-C50C-407E-A947-70E740481C1C}">
                                <a14:useLocalDpi xmlns:a14="http://schemas.microsoft.com/office/drawing/2010/main" val="0"/>
                              </a:ext>
                            </a:extLst>
                          </a:blip>
                          <a:srcRect l="17339" b="16279"/>
                          <a:stretch/>
                        </pic:blipFill>
                        <pic:spPr bwMode="auto">
                          <a:xfrm>
                            <a:off x="0" y="0"/>
                            <a:ext cx="1099622" cy="173793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83"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033670" cy="1649798"/>
                  <wp:effectExtent l="0" t="0" r="0" b="7620"/>
                  <wp:docPr id="30"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60">
                            <a:extLst>
                              <a:ext uri="{28A0092B-C50C-407E-A947-70E740481C1C}">
                                <a14:useLocalDpi xmlns:a14="http://schemas.microsoft.com/office/drawing/2010/main" val="0"/>
                              </a:ext>
                            </a:extLst>
                          </a:blip>
                          <a:srcRect l="18145" b="16279"/>
                          <a:stretch/>
                        </pic:blipFill>
                        <pic:spPr bwMode="auto">
                          <a:xfrm>
                            <a:off x="0" y="0"/>
                            <a:ext cx="1039102" cy="165846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83"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025719" cy="1645212"/>
                  <wp:effectExtent l="0" t="0" r="3175" b="0"/>
                  <wp:docPr id="3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61">
                            <a:extLst>
                              <a:ext uri="{28A0092B-C50C-407E-A947-70E740481C1C}">
                                <a14:useLocalDpi xmlns:a14="http://schemas.microsoft.com/office/drawing/2010/main" val="0"/>
                              </a:ext>
                            </a:extLst>
                          </a:blip>
                          <a:srcRect l="18548" b="16279"/>
                          <a:stretch/>
                        </pic:blipFill>
                        <pic:spPr bwMode="auto">
                          <a:xfrm>
                            <a:off x="0" y="0"/>
                            <a:ext cx="1034179" cy="1658781"/>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087812" w:rsidRPr="001A7241" w:rsidRDefault="00087812" w:rsidP="00087812">
      <w:pPr>
        <w:pStyle w:val="Caption"/>
        <w:jc w:val="center"/>
        <w:rPr>
          <w:sz w:val="20"/>
        </w:rPr>
      </w:pPr>
      <w:bookmarkStart w:id="118" w:name="_Ref375579281"/>
      <w:bookmarkStart w:id="119" w:name="_Toc249938207"/>
      <w:r w:rsidRPr="001A7241">
        <w:rPr>
          <w:sz w:val="20"/>
        </w:rPr>
        <w:t xml:space="preserve">Figure </w:t>
      </w:r>
      <w:r w:rsidR="00F802B4" w:rsidRPr="001A7241">
        <w:rPr>
          <w:sz w:val="20"/>
        </w:rPr>
        <w:fldChar w:fldCharType="begin"/>
      </w:r>
      <w:r w:rsidRPr="001A7241">
        <w:rPr>
          <w:sz w:val="20"/>
        </w:rPr>
        <w:instrText xml:space="preserve"> SEQ Figure \* ARABIC </w:instrText>
      </w:r>
      <w:r w:rsidR="00F802B4" w:rsidRPr="001A7241">
        <w:rPr>
          <w:sz w:val="20"/>
        </w:rPr>
        <w:fldChar w:fldCharType="separate"/>
      </w:r>
      <w:r>
        <w:rPr>
          <w:noProof/>
          <w:sz w:val="20"/>
        </w:rPr>
        <w:t>14</w:t>
      </w:r>
      <w:r w:rsidR="00F802B4" w:rsidRPr="001A7241">
        <w:rPr>
          <w:sz w:val="20"/>
        </w:rPr>
        <w:fldChar w:fldCharType="end"/>
      </w:r>
      <w:bookmarkEnd w:id="118"/>
      <w:r w:rsidRPr="001A7241">
        <w:rPr>
          <w:sz w:val="20"/>
        </w:rPr>
        <w:t xml:space="preserve"> Forced Sex Encounter</w:t>
      </w:r>
      <w:bookmarkEnd w:id="119"/>
    </w:p>
    <w:p w:rsidR="00087812" w:rsidRDefault="00087812" w:rsidP="00087812">
      <w:pPr>
        <w:spacing w:after="0" w:line="240" w:lineRule="auto"/>
        <w:jc w:val="both"/>
        <w:rPr>
          <w:rFonts w:ascii="Arial Narrow" w:hAnsi="Arial Narrow"/>
          <w:sz w:val="24"/>
          <w:szCs w:val="24"/>
        </w:rPr>
      </w:pPr>
      <w:r w:rsidRPr="00DE3845">
        <w:rPr>
          <w:rFonts w:ascii="Arial Narrow" w:hAnsi="Arial Narrow"/>
          <w:sz w:val="24"/>
          <w:szCs w:val="24"/>
        </w:rPr>
        <w:t>The issue of sex is generally sensitive and as such the students were not very vocal about it in the FGDs. As would be expected, the students were much more likely to speak about what they know of other</w:t>
      </w:r>
      <w:r>
        <w:rPr>
          <w:rFonts w:ascii="Arial Narrow" w:hAnsi="Arial Narrow"/>
          <w:sz w:val="24"/>
          <w:szCs w:val="24"/>
        </w:rPr>
        <w:t>s, rather</w:t>
      </w:r>
      <w:r w:rsidRPr="00DE3845">
        <w:rPr>
          <w:rFonts w:ascii="Arial Narrow" w:hAnsi="Arial Narrow"/>
          <w:sz w:val="24"/>
          <w:szCs w:val="24"/>
        </w:rPr>
        <w:t xml:space="preserve"> than about their own experience</w:t>
      </w:r>
      <w:r>
        <w:rPr>
          <w:rFonts w:ascii="Arial Narrow" w:hAnsi="Arial Narrow"/>
          <w:sz w:val="24"/>
          <w:szCs w:val="24"/>
        </w:rPr>
        <w:t>s</w:t>
      </w:r>
      <w:r w:rsidRPr="00DE3845">
        <w:rPr>
          <w:rFonts w:ascii="Arial Narrow" w:hAnsi="Arial Narrow"/>
          <w:sz w:val="24"/>
          <w:szCs w:val="24"/>
        </w:rPr>
        <w:t>. In general, both HFLE and non-HFLE students highlighted early sexual encounters as a reality. Mainly, there were reports of girls having relationships with older men</w:t>
      </w:r>
      <w:r>
        <w:rPr>
          <w:rFonts w:ascii="Arial Narrow" w:hAnsi="Arial Narrow"/>
          <w:sz w:val="24"/>
          <w:szCs w:val="24"/>
        </w:rPr>
        <w:t>, including those that had left school</w:t>
      </w:r>
      <w:r w:rsidRPr="00DE3845">
        <w:rPr>
          <w:rFonts w:ascii="Arial Narrow" w:hAnsi="Arial Narrow"/>
          <w:sz w:val="24"/>
          <w:szCs w:val="24"/>
        </w:rPr>
        <w:t>. It was not established whether these were actually HFLE students in the case of the HFLE schools. One student of an HFLE school also reported that there are sex gangs of school students. Participation in these gangs is voluntary and would either feature several boys with one girl</w:t>
      </w:r>
      <w:r>
        <w:rPr>
          <w:rFonts w:ascii="Arial Narrow" w:hAnsi="Arial Narrow"/>
          <w:sz w:val="24"/>
          <w:szCs w:val="24"/>
        </w:rPr>
        <w:t>,</w:t>
      </w:r>
      <w:r w:rsidRPr="00DE3845">
        <w:rPr>
          <w:rFonts w:ascii="Arial Narrow" w:hAnsi="Arial Narrow"/>
          <w:sz w:val="24"/>
          <w:szCs w:val="24"/>
        </w:rPr>
        <w:t xml:space="preserve"> or several boys with several girls. Notably, all the students in this particular FGD were not aware of this in the school. </w:t>
      </w:r>
    </w:p>
    <w:p w:rsidR="00087812" w:rsidRPr="00DE3845" w:rsidRDefault="00087812" w:rsidP="00087812">
      <w:pPr>
        <w:spacing w:after="0" w:line="240" w:lineRule="auto"/>
        <w:jc w:val="both"/>
        <w:rPr>
          <w:rFonts w:ascii="Arial Narrow" w:hAnsi="Arial Narrow"/>
          <w:sz w:val="24"/>
          <w:szCs w:val="24"/>
        </w:rPr>
      </w:pPr>
    </w:p>
    <w:p w:rsidR="00087812" w:rsidRDefault="00087812" w:rsidP="00087812">
      <w:pPr>
        <w:spacing w:after="0" w:line="240" w:lineRule="auto"/>
        <w:jc w:val="both"/>
        <w:rPr>
          <w:rFonts w:ascii="Arial Narrow" w:hAnsi="Arial Narrow"/>
          <w:sz w:val="24"/>
          <w:szCs w:val="24"/>
        </w:rPr>
      </w:pPr>
      <w:r>
        <w:rPr>
          <w:rFonts w:ascii="Arial Narrow" w:hAnsi="Arial Narrow"/>
          <w:sz w:val="24"/>
          <w:szCs w:val="24"/>
        </w:rPr>
        <w:t>The head teachers of both the HFLE and non-HFLE schools corroborated some of the stories told by the students</w:t>
      </w:r>
      <w:r w:rsidRPr="00DE3845">
        <w:rPr>
          <w:rFonts w:ascii="Arial Narrow" w:hAnsi="Arial Narrow"/>
          <w:sz w:val="24"/>
          <w:szCs w:val="24"/>
        </w:rPr>
        <w:t>. One head teacher of an HFLE school indicated that some boys who have completed school and who are not working would sometimes come around the area where the school is located and that they are able to get the attention of some of the girls in this way. A head teacher of a non-HFLE school indicated that the girls would obtain money from older men because they are sexually involved</w:t>
      </w:r>
      <w:r>
        <w:rPr>
          <w:rFonts w:ascii="Arial Narrow" w:hAnsi="Arial Narrow"/>
          <w:sz w:val="24"/>
          <w:szCs w:val="24"/>
        </w:rPr>
        <w:t xml:space="preserve">. </w:t>
      </w:r>
      <w:r w:rsidRPr="00DE3845">
        <w:rPr>
          <w:rFonts w:ascii="Arial Narrow" w:hAnsi="Arial Narrow"/>
          <w:sz w:val="24"/>
          <w:szCs w:val="24"/>
        </w:rPr>
        <w:t xml:space="preserve">Apart from this, one parent from a rural community who attended a discussion at an HFLE school indicated that some parents encourage relationships between older men and their younger daughters. The assertion by this parent is that this is a means of achieving some kind of economic security. </w:t>
      </w:r>
      <w:r>
        <w:rPr>
          <w:rFonts w:ascii="Arial Narrow" w:hAnsi="Arial Narrow"/>
          <w:sz w:val="24"/>
          <w:szCs w:val="24"/>
        </w:rPr>
        <w:t>This</w:t>
      </w:r>
      <w:r w:rsidRPr="00DE3845">
        <w:rPr>
          <w:rFonts w:ascii="Arial Narrow" w:hAnsi="Arial Narrow"/>
          <w:sz w:val="24"/>
          <w:szCs w:val="24"/>
        </w:rPr>
        <w:t xml:space="preserve"> evaluation could not establish </w:t>
      </w:r>
      <w:r>
        <w:rPr>
          <w:rFonts w:ascii="Arial Narrow" w:hAnsi="Arial Narrow"/>
          <w:sz w:val="24"/>
          <w:szCs w:val="24"/>
        </w:rPr>
        <w:t>whether this situation described is widespread;</w:t>
      </w:r>
      <w:r w:rsidRPr="00DE3845">
        <w:rPr>
          <w:rFonts w:ascii="Arial Narrow" w:hAnsi="Arial Narrow"/>
          <w:sz w:val="24"/>
          <w:szCs w:val="24"/>
        </w:rPr>
        <w:t xml:space="preserve"> however, it is noteworthy that this was the only time at which this issue was raised</w:t>
      </w:r>
      <w:r>
        <w:rPr>
          <w:rFonts w:ascii="Arial Narrow" w:hAnsi="Arial Narrow"/>
          <w:sz w:val="24"/>
          <w:szCs w:val="24"/>
        </w:rPr>
        <w:t xml:space="preserve"> and as such this </w:t>
      </w:r>
      <w:r w:rsidRPr="00130294">
        <w:rPr>
          <w:rFonts w:ascii="Arial Narrow" w:hAnsi="Arial Narrow"/>
          <w:sz w:val="24"/>
          <w:szCs w:val="24"/>
        </w:rPr>
        <w:t>may be a-typical of student experiences.</w:t>
      </w:r>
    </w:p>
    <w:p w:rsidR="00087812" w:rsidRDefault="00087812" w:rsidP="00087812">
      <w:pPr>
        <w:spacing w:after="0" w:line="240" w:lineRule="auto"/>
        <w:jc w:val="both"/>
        <w:rPr>
          <w:rFonts w:ascii="Arial Narrow" w:hAnsi="Arial Narrow"/>
          <w:sz w:val="24"/>
          <w:szCs w:val="24"/>
        </w:rPr>
      </w:pPr>
    </w:p>
    <w:p w:rsidR="00087812" w:rsidRPr="00DE3845" w:rsidRDefault="00087812" w:rsidP="00087812">
      <w:pPr>
        <w:spacing w:after="0" w:line="240" w:lineRule="auto"/>
        <w:jc w:val="both"/>
        <w:rPr>
          <w:rFonts w:ascii="Arial Narrow" w:hAnsi="Arial Narrow"/>
          <w:sz w:val="24"/>
          <w:szCs w:val="24"/>
        </w:rPr>
      </w:pPr>
    </w:p>
    <w:p w:rsidR="00087812" w:rsidRPr="00DE3845" w:rsidRDefault="00087812" w:rsidP="00087812">
      <w:pPr>
        <w:spacing w:after="0" w:line="240" w:lineRule="auto"/>
        <w:jc w:val="both"/>
        <w:rPr>
          <w:rFonts w:ascii="Arial Narrow" w:hAnsi="Arial Narrow" w:cs="Arial"/>
        </w:rPr>
      </w:pPr>
      <w:r w:rsidRPr="00DE3845">
        <w:rPr>
          <w:rFonts w:ascii="Arial Narrow" w:hAnsi="Arial Narrow"/>
          <w:sz w:val="24"/>
          <w:szCs w:val="24"/>
        </w:rPr>
        <w:t>HFLE as a time-tabled subject appears to have resulted in a small reduction in the likelihood that the students have engaged in early consensual sex and a small reduction in the chances of them being forced into sex. The impact of the programme on early consensual sex is uniform across the rural and urban regions, but there is large gender inequality in its impact</w:t>
      </w:r>
      <w:r>
        <w:rPr>
          <w:rFonts w:ascii="Arial Narrow" w:hAnsi="Arial Narrow"/>
          <w:sz w:val="24"/>
          <w:szCs w:val="24"/>
        </w:rPr>
        <w:t>,</w:t>
      </w:r>
      <w:r w:rsidRPr="00DE3845">
        <w:rPr>
          <w:rFonts w:ascii="Arial Narrow" w:hAnsi="Arial Narrow"/>
          <w:sz w:val="24"/>
          <w:szCs w:val="24"/>
        </w:rPr>
        <w:t xml:space="preserve"> which reflects more poorly on the boys. However, the girls are more likely than the boys to be forced </w:t>
      </w:r>
      <w:r w:rsidRPr="00DE3845">
        <w:rPr>
          <w:rFonts w:ascii="Arial Narrow" w:hAnsi="Arial Narrow"/>
          <w:sz w:val="24"/>
          <w:szCs w:val="24"/>
        </w:rPr>
        <w:lastRenderedPageBreak/>
        <w:t xml:space="preserve">into sex. </w:t>
      </w:r>
      <w:r>
        <w:rPr>
          <w:rFonts w:ascii="Arial Narrow" w:hAnsi="Arial Narrow"/>
          <w:sz w:val="24"/>
          <w:szCs w:val="24"/>
        </w:rPr>
        <w:t>The</w:t>
      </w:r>
      <w:r w:rsidRPr="00DE3845">
        <w:rPr>
          <w:rFonts w:ascii="Arial Narrow" w:hAnsi="Arial Narrow"/>
          <w:sz w:val="24"/>
          <w:szCs w:val="24"/>
        </w:rPr>
        <w:t xml:space="preserve"> qualitative data indicates that early sexual activities are still problematic in the HFLE schools</w:t>
      </w:r>
      <w:r>
        <w:rPr>
          <w:rFonts w:ascii="Arial Narrow" w:hAnsi="Arial Narrow"/>
          <w:sz w:val="24"/>
          <w:szCs w:val="24"/>
        </w:rPr>
        <w:t>, but though small, the reduction in the cases of forced sex is encouraging.</w:t>
      </w:r>
    </w:p>
    <w:p w:rsidR="00087812" w:rsidRPr="00DE3845" w:rsidRDefault="00087812" w:rsidP="00087812">
      <w:pPr>
        <w:pStyle w:val="Heading3"/>
        <w:rPr>
          <w:rFonts w:eastAsiaTheme="minorEastAsia"/>
        </w:rPr>
      </w:pPr>
      <w:r w:rsidRPr="00DE3845">
        <w:t>Teenage Pregnancy</w:t>
      </w:r>
    </w:p>
    <w:p w:rsidR="00087812" w:rsidRPr="00DE3845" w:rsidRDefault="00087812" w:rsidP="00087812">
      <w:pPr>
        <w:jc w:val="both"/>
        <w:rPr>
          <w:rFonts w:ascii="Arial Narrow" w:hAnsi="Arial Narrow"/>
          <w:sz w:val="24"/>
          <w:szCs w:val="24"/>
        </w:rPr>
      </w:pPr>
      <w:r w:rsidRPr="00DE3845">
        <w:rPr>
          <w:rFonts w:ascii="Arial Narrow" w:hAnsi="Arial Narrow"/>
          <w:sz w:val="24"/>
          <w:szCs w:val="24"/>
        </w:rPr>
        <w:t>The incidence of teenage pregnancy is evaluated base on a s</w:t>
      </w:r>
      <w:r>
        <w:rPr>
          <w:rFonts w:ascii="Arial Narrow" w:hAnsi="Arial Narrow"/>
          <w:sz w:val="24"/>
          <w:szCs w:val="24"/>
        </w:rPr>
        <w:t>ingle survey question:</w:t>
      </w:r>
    </w:p>
    <w:p w:rsidR="00087812" w:rsidRPr="00DE3845" w:rsidRDefault="00087812" w:rsidP="00087812">
      <w:pPr>
        <w:pStyle w:val="ListParagraph"/>
        <w:numPr>
          <w:ilvl w:val="0"/>
          <w:numId w:val="69"/>
        </w:numPr>
        <w:jc w:val="both"/>
        <w:rPr>
          <w:rFonts w:ascii="Arial Narrow" w:hAnsi="Arial Narrow"/>
          <w:sz w:val="24"/>
          <w:szCs w:val="24"/>
        </w:rPr>
      </w:pPr>
      <w:r w:rsidRPr="00DE3845">
        <w:rPr>
          <w:rFonts w:ascii="Arial Narrow" w:hAnsi="Arial Narrow"/>
          <w:sz w:val="24"/>
          <w:szCs w:val="24"/>
        </w:rPr>
        <w:t>Have you or any of your school friends gotten pregnant?</w:t>
      </w:r>
      <w:r w:rsidRPr="00DE3845">
        <w:rPr>
          <w:rStyle w:val="FootnoteReference"/>
          <w:rFonts w:ascii="Arial Narrow" w:hAnsi="Arial Narrow"/>
          <w:sz w:val="24"/>
          <w:szCs w:val="24"/>
        </w:rPr>
        <w:footnoteReference w:id="49"/>
      </w:r>
    </w:p>
    <w:p w:rsidR="00087812" w:rsidRPr="00DE3845" w:rsidRDefault="00087812" w:rsidP="00087812">
      <w:pPr>
        <w:spacing w:after="0" w:line="240" w:lineRule="auto"/>
        <w:jc w:val="both"/>
        <w:rPr>
          <w:rFonts w:ascii="Arial Narrow" w:hAnsi="Arial Narrow"/>
          <w:sz w:val="24"/>
          <w:szCs w:val="24"/>
        </w:rPr>
      </w:pPr>
      <w:r w:rsidRPr="00DE3845">
        <w:rPr>
          <w:rFonts w:ascii="Arial Narrow" w:hAnsi="Arial Narrow"/>
          <w:sz w:val="24"/>
          <w:szCs w:val="24"/>
        </w:rPr>
        <w:t>Given the question asked, it is likely that several students would report on the same case. As such, the results should not be taken as the overall rate of teenage pregnancy. The difference in the proportion of HFLE and non-HFLE students who responded, “</w:t>
      </w:r>
      <w:proofErr w:type="gramStart"/>
      <w:r w:rsidRPr="00DE3845">
        <w:rPr>
          <w:rFonts w:ascii="Arial Narrow" w:hAnsi="Arial Narrow"/>
          <w:sz w:val="24"/>
          <w:szCs w:val="24"/>
        </w:rPr>
        <w:t>yes</w:t>
      </w:r>
      <w:proofErr w:type="gramEnd"/>
      <w:r w:rsidRPr="00DE3845">
        <w:rPr>
          <w:rFonts w:ascii="Arial Narrow" w:hAnsi="Arial Narrow"/>
          <w:sz w:val="24"/>
          <w:szCs w:val="24"/>
        </w:rPr>
        <w:t>” to the question lacks significance. The HFLE and non-HFLE students are therefore just as likely to know of someone from school who have gotten pregnant. In contrast, the rural-urban and gender comparisons are significant. The rural students responded in the affirmative more often than urban students (Urban – 18%, Rural – 27%; effect=0.21) as did the girls compared to boys (Girls 24%, Boys 17%; effect=0.17). In both cases, the effects are small.</w:t>
      </w:r>
    </w:p>
    <w:p w:rsidR="00087812" w:rsidRPr="00DE3845" w:rsidRDefault="00087812" w:rsidP="00087812">
      <w:pPr>
        <w:spacing w:after="0" w:line="240" w:lineRule="auto"/>
        <w:jc w:val="both"/>
        <w:rPr>
          <w:rFonts w:ascii="Arial Narrow" w:hAnsi="Arial Narrow"/>
          <w:sz w:val="24"/>
          <w:szCs w:val="24"/>
        </w:rPr>
      </w:pPr>
    </w:p>
    <w:p w:rsidR="00087812" w:rsidRPr="00DE3845" w:rsidRDefault="00087812" w:rsidP="00087812">
      <w:pPr>
        <w:spacing w:after="0" w:line="240" w:lineRule="auto"/>
        <w:jc w:val="both"/>
        <w:rPr>
          <w:rFonts w:ascii="Arial Narrow" w:hAnsi="Arial Narrow"/>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6"/>
        <w:gridCol w:w="2540"/>
        <w:gridCol w:w="2540"/>
      </w:tblGrid>
      <w:tr w:rsidR="00087812" w:rsidRPr="00DE3845">
        <w:trPr>
          <w:trHeight w:val="101"/>
          <w:jc w:val="center"/>
        </w:trPr>
        <w:tc>
          <w:tcPr>
            <w:tcW w:w="2546"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113183" cy="1805461"/>
                  <wp:effectExtent l="0" t="0" r="0" b="4445"/>
                  <wp:docPr id="32"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rotWithShape="1">
                          <a:blip r:embed="rId62">
                            <a:extLst>
                              <a:ext uri="{28A0092B-C50C-407E-A947-70E740481C1C}">
                                <a14:useLocalDpi xmlns:a14="http://schemas.microsoft.com/office/drawing/2010/main" val="0"/>
                              </a:ext>
                            </a:extLst>
                          </a:blip>
                          <a:srcRect l="18952" b="15763"/>
                          <a:stretch/>
                        </pic:blipFill>
                        <pic:spPr bwMode="auto">
                          <a:xfrm>
                            <a:off x="0" y="0"/>
                            <a:ext cx="1113202" cy="180549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40"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064206" cy="1717482"/>
                  <wp:effectExtent l="0" t="0" r="3175" b="0"/>
                  <wp:docPr id="34"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63">
                            <a:extLst>
                              <a:ext uri="{28A0092B-C50C-407E-A947-70E740481C1C}">
                                <a14:useLocalDpi xmlns:a14="http://schemas.microsoft.com/office/drawing/2010/main" val="0"/>
                              </a:ext>
                            </a:extLst>
                          </a:blip>
                          <a:srcRect l="18548" b="15763"/>
                          <a:stretch/>
                        </pic:blipFill>
                        <pic:spPr bwMode="auto">
                          <a:xfrm>
                            <a:off x="0" y="0"/>
                            <a:ext cx="1066222" cy="172073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40" w:type="dxa"/>
          </w:tcPr>
          <w:p w:rsidR="00087812" w:rsidRPr="00DE3845" w:rsidRDefault="00087812" w:rsidP="00A824B1">
            <w:pPr>
              <w:autoSpaceDE w:val="0"/>
              <w:autoSpaceDN w:val="0"/>
              <w:adjustRightInd w:val="0"/>
              <w:rPr>
                <w:rFonts w:ascii="Times New Roman" w:eastAsiaTheme="minorHAnsi" w:hAnsi="Times New Roman" w:cs="Times New Roman"/>
                <w:lang w:eastAsia="en-US"/>
              </w:rPr>
            </w:pPr>
            <w:r w:rsidRPr="00DE3845">
              <w:rPr>
                <w:rFonts w:ascii="Times New Roman" w:eastAsiaTheme="minorHAnsi" w:hAnsi="Times New Roman" w:cs="Times New Roman"/>
                <w:noProof/>
                <w:lang w:val="en-US" w:eastAsia="en-US"/>
              </w:rPr>
              <w:drawing>
                <wp:inline distT="0" distB="0" distL="0" distR="0">
                  <wp:extent cx="1069475" cy="1717482"/>
                  <wp:effectExtent l="0" t="0" r="0" b="0"/>
                  <wp:docPr id="35"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64">
                            <a:extLst>
                              <a:ext uri="{28A0092B-C50C-407E-A947-70E740481C1C}">
                                <a14:useLocalDpi xmlns:a14="http://schemas.microsoft.com/office/drawing/2010/main" val="0"/>
                              </a:ext>
                            </a:extLst>
                          </a:blip>
                          <a:srcRect l="18145" b="15763"/>
                          <a:stretch/>
                        </pic:blipFill>
                        <pic:spPr bwMode="auto">
                          <a:xfrm>
                            <a:off x="0" y="0"/>
                            <a:ext cx="1068524" cy="1715954"/>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087812" w:rsidRPr="001A7241" w:rsidRDefault="00087812" w:rsidP="00087812">
      <w:pPr>
        <w:pStyle w:val="Caption"/>
        <w:jc w:val="center"/>
        <w:rPr>
          <w:sz w:val="20"/>
        </w:rPr>
      </w:pPr>
      <w:bookmarkStart w:id="120" w:name="_Toc249938208"/>
      <w:r w:rsidRPr="001A7241">
        <w:rPr>
          <w:sz w:val="20"/>
        </w:rPr>
        <w:t xml:space="preserve">Figure </w:t>
      </w:r>
      <w:r w:rsidR="00F802B4" w:rsidRPr="001A7241">
        <w:rPr>
          <w:sz w:val="20"/>
        </w:rPr>
        <w:fldChar w:fldCharType="begin"/>
      </w:r>
      <w:r w:rsidRPr="001A7241">
        <w:rPr>
          <w:sz w:val="20"/>
        </w:rPr>
        <w:instrText xml:space="preserve"> SEQ Figure \* ARABIC </w:instrText>
      </w:r>
      <w:r w:rsidR="00F802B4" w:rsidRPr="001A7241">
        <w:rPr>
          <w:sz w:val="20"/>
        </w:rPr>
        <w:fldChar w:fldCharType="separate"/>
      </w:r>
      <w:r>
        <w:rPr>
          <w:noProof/>
          <w:sz w:val="20"/>
        </w:rPr>
        <w:t>15</w:t>
      </w:r>
      <w:r w:rsidR="00F802B4" w:rsidRPr="001A7241">
        <w:rPr>
          <w:sz w:val="20"/>
        </w:rPr>
        <w:fldChar w:fldCharType="end"/>
      </w:r>
      <w:r w:rsidRPr="001A7241">
        <w:rPr>
          <w:sz w:val="20"/>
        </w:rPr>
        <w:t xml:space="preserve"> Teenage Pregnancy</w:t>
      </w:r>
      <w:bookmarkEnd w:id="120"/>
    </w:p>
    <w:p w:rsidR="00087812" w:rsidRDefault="00087812" w:rsidP="00087812">
      <w:pPr>
        <w:spacing w:after="0" w:line="240" w:lineRule="auto"/>
        <w:jc w:val="both"/>
        <w:rPr>
          <w:rFonts w:ascii="Arial Narrow" w:hAnsi="Arial Narrow"/>
          <w:sz w:val="24"/>
          <w:szCs w:val="24"/>
        </w:rPr>
      </w:pPr>
      <w:r>
        <w:rPr>
          <w:rFonts w:ascii="Arial Narrow" w:hAnsi="Arial Narrow"/>
          <w:sz w:val="24"/>
          <w:szCs w:val="24"/>
        </w:rPr>
        <w:t>In the F</w:t>
      </w:r>
      <w:r w:rsidRPr="00DE3845">
        <w:rPr>
          <w:rFonts w:ascii="Arial Narrow" w:hAnsi="Arial Narrow"/>
          <w:sz w:val="24"/>
          <w:szCs w:val="24"/>
        </w:rPr>
        <w:t>G</w:t>
      </w:r>
      <w:r>
        <w:rPr>
          <w:rFonts w:ascii="Arial Narrow" w:hAnsi="Arial Narrow"/>
          <w:sz w:val="24"/>
          <w:szCs w:val="24"/>
        </w:rPr>
        <w:t>D</w:t>
      </w:r>
      <w:r w:rsidRPr="00DE3845">
        <w:rPr>
          <w:rFonts w:ascii="Arial Narrow" w:hAnsi="Arial Narrow"/>
          <w:sz w:val="24"/>
          <w:szCs w:val="24"/>
        </w:rPr>
        <w:t xml:space="preserve">s, the HFLE students indicated that they were not aware of any recent cases of teenage pregnancy in their schools. Some students </w:t>
      </w:r>
      <w:r>
        <w:rPr>
          <w:rFonts w:ascii="Arial Narrow" w:hAnsi="Arial Narrow"/>
          <w:sz w:val="24"/>
          <w:szCs w:val="24"/>
        </w:rPr>
        <w:t>had</w:t>
      </w:r>
      <w:r w:rsidRPr="00DE3845">
        <w:rPr>
          <w:rFonts w:ascii="Arial Narrow" w:hAnsi="Arial Narrow"/>
          <w:sz w:val="24"/>
          <w:szCs w:val="24"/>
        </w:rPr>
        <w:t xml:space="preserve"> heard of such cases from other schools</w:t>
      </w:r>
      <w:r>
        <w:rPr>
          <w:rFonts w:ascii="Arial Narrow" w:hAnsi="Arial Narrow"/>
          <w:sz w:val="24"/>
          <w:szCs w:val="24"/>
        </w:rPr>
        <w:t>, or</w:t>
      </w:r>
      <w:r w:rsidRPr="00DE3845">
        <w:rPr>
          <w:rFonts w:ascii="Arial Narrow" w:hAnsi="Arial Narrow"/>
          <w:sz w:val="24"/>
          <w:szCs w:val="24"/>
        </w:rPr>
        <w:t xml:space="preserve"> have friends who know of other students from other schools. Some students from one </w:t>
      </w:r>
      <w:r w:rsidRPr="001A7241">
        <w:rPr>
          <w:rFonts w:ascii="Arial Narrow" w:hAnsi="Arial Narrow"/>
          <w:sz w:val="24"/>
          <w:szCs w:val="24"/>
        </w:rPr>
        <w:t>non-HFLE indicated that they know of a female student who got pregnant within the last three years. One non-HFLE head teacher described the school as the “wild west” alluding to the fact that anything was possible. The same head teacher also reported that pregnancy was no longer an indication of sexual activity since female students were known to have abortions.</w:t>
      </w:r>
      <w:r w:rsidRPr="00DE3845">
        <w:rPr>
          <w:rFonts w:ascii="Arial Narrow" w:hAnsi="Arial Narrow"/>
          <w:sz w:val="24"/>
          <w:szCs w:val="24"/>
        </w:rPr>
        <w:t xml:space="preserve">  In general, the teachers of the HFLE schools could</w:t>
      </w:r>
      <w:r w:rsidR="00116ED2">
        <w:rPr>
          <w:rFonts w:ascii="Arial Narrow" w:hAnsi="Arial Narrow"/>
          <w:sz w:val="24"/>
          <w:szCs w:val="24"/>
        </w:rPr>
        <w:t xml:space="preserve"> </w:t>
      </w:r>
      <w:r w:rsidRPr="00DE3845">
        <w:rPr>
          <w:rFonts w:ascii="Arial Narrow" w:hAnsi="Arial Narrow"/>
          <w:sz w:val="24"/>
          <w:szCs w:val="24"/>
        </w:rPr>
        <w:t>n</w:t>
      </w:r>
      <w:r w:rsidR="00116ED2">
        <w:rPr>
          <w:rFonts w:ascii="Arial Narrow" w:hAnsi="Arial Narrow"/>
          <w:sz w:val="24"/>
          <w:szCs w:val="24"/>
        </w:rPr>
        <w:t>o</w:t>
      </w:r>
      <w:r w:rsidRPr="00DE3845">
        <w:rPr>
          <w:rFonts w:ascii="Arial Narrow" w:hAnsi="Arial Narrow"/>
          <w:sz w:val="24"/>
          <w:szCs w:val="24"/>
        </w:rPr>
        <w:t>t say whether or not there was a reduction in teenage pregnancy. Some indicated that this kind of situation has occurred from time-to-time but they could</w:t>
      </w:r>
      <w:r w:rsidR="00116ED2">
        <w:rPr>
          <w:rFonts w:ascii="Arial Narrow" w:hAnsi="Arial Narrow"/>
          <w:sz w:val="24"/>
          <w:szCs w:val="24"/>
        </w:rPr>
        <w:t xml:space="preserve"> </w:t>
      </w:r>
      <w:r w:rsidRPr="00DE3845">
        <w:rPr>
          <w:rFonts w:ascii="Arial Narrow" w:hAnsi="Arial Narrow"/>
          <w:sz w:val="24"/>
          <w:szCs w:val="24"/>
        </w:rPr>
        <w:t>n</w:t>
      </w:r>
      <w:r w:rsidR="00116ED2">
        <w:rPr>
          <w:rFonts w:ascii="Arial Narrow" w:hAnsi="Arial Narrow"/>
          <w:sz w:val="24"/>
          <w:szCs w:val="24"/>
        </w:rPr>
        <w:t>o</w:t>
      </w:r>
      <w:r w:rsidRPr="00DE3845">
        <w:rPr>
          <w:rFonts w:ascii="Arial Narrow" w:hAnsi="Arial Narrow"/>
          <w:sz w:val="24"/>
          <w:szCs w:val="24"/>
        </w:rPr>
        <w:t>t say how regularly it happened and hence could</w:t>
      </w:r>
      <w:r w:rsidR="00116ED2">
        <w:rPr>
          <w:rFonts w:ascii="Arial Narrow" w:hAnsi="Arial Narrow"/>
          <w:sz w:val="24"/>
          <w:szCs w:val="24"/>
        </w:rPr>
        <w:t xml:space="preserve"> </w:t>
      </w:r>
      <w:r w:rsidRPr="00DE3845">
        <w:rPr>
          <w:rFonts w:ascii="Arial Narrow" w:hAnsi="Arial Narrow"/>
          <w:sz w:val="24"/>
          <w:szCs w:val="24"/>
        </w:rPr>
        <w:t>n</w:t>
      </w:r>
      <w:r w:rsidR="00116ED2">
        <w:rPr>
          <w:rFonts w:ascii="Arial Narrow" w:hAnsi="Arial Narrow"/>
          <w:sz w:val="24"/>
          <w:szCs w:val="24"/>
        </w:rPr>
        <w:t>o</w:t>
      </w:r>
      <w:r w:rsidRPr="00DE3845">
        <w:rPr>
          <w:rFonts w:ascii="Arial Narrow" w:hAnsi="Arial Narrow"/>
          <w:sz w:val="24"/>
          <w:szCs w:val="24"/>
        </w:rPr>
        <w:t xml:space="preserve">t evaluate whether the incidences have reduced. </w:t>
      </w:r>
    </w:p>
    <w:p w:rsidR="00087812" w:rsidRPr="00DE3845" w:rsidRDefault="00087812" w:rsidP="00087812">
      <w:pPr>
        <w:spacing w:after="0" w:line="240" w:lineRule="auto"/>
        <w:jc w:val="both"/>
        <w:rPr>
          <w:rFonts w:ascii="Arial Narrow" w:hAnsi="Arial Narrow"/>
          <w:sz w:val="24"/>
          <w:szCs w:val="24"/>
        </w:rPr>
      </w:pPr>
    </w:p>
    <w:p w:rsidR="00087812" w:rsidRPr="00DE3845" w:rsidRDefault="00087812" w:rsidP="00087812">
      <w:pPr>
        <w:spacing w:after="0" w:line="240" w:lineRule="auto"/>
        <w:rPr>
          <w:rFonts w:ascii="Arial Narrow" w:hAnsi="Arial Narrow"/>
          <w:sz w:val="24"/>
          <w:szCs w:val="24"/>
        </w:rPr>
      </w:pPr>
      <w:r w:rsidRPr="00DE3845">
        <w:rPr>
          <w:rFonts w:ascii="Arial Narrow" w:hAnsi="Arial Narrow"/>
          <w:sz w:val="24"/>
          <w:szCs w:val="24"/>
        </w:rPr>
        <w:t>The HFLE programme appears to have had no impact on whether or not students got pregnant or know of another student who got pregnant. However, the rates are below 20% for the HFLE students. Given the lack of impact, the ecological and gender disparities cannot be attributed to the programme. Instead, these are more likely reflective of the initial conditions at programme start-up.</w:t>
      </w:r>
    </w:p>
    <w:p w:rsidR="00087812" w:rsidRPr="00DE3845" w:rsidRDefault="00087812" w:rsidP="00087812">
      <w:pPr>
        <w:pStyle w:val="Heading3"/>
      </w:pPr>
      <w:r w:rsidRPr="00DE3845">
        <w:lastRenderedPageBreak/>
        <w:t>Academic Performance</w:t>
      </w:r>
    </w:p>
    <w:p w:rsidR="00087812" w:rsidRPr="00DE3845" w:rsidRDefault="00087812" w:rsidP="00087812">
      <w:pPr>
        <w:spacing w:after="0" w:line="240" w:lineRule="auto"/>
        <w:jc w:val="both"/>
        <w:rPr>
          <w:rFonts w:ascii="Arial Narrow" w:hAnsi="Arial Narrow"/>
          <w:sz w:val="24"/>
        </w:rPr>
      </w:pPr>
      <w:r>
        <w:rPr>
          <w:rFonts w:ascii="Arial Narrow" w:hAnsi="Arial Narrow"/>
          <w:sz w:val="24"/>
        </w:rPr>
        <w:t xml:space="preserve">According to the teachers and head teachers, it is </w:t>
      </w:r>
      <w:r w:rsidRPr="00DE3845">
        <w:rPr>
          <w:rFonts w:ascii="Arial Narrow" w:hAnsi="Arial Narrow"/>
          <w:sz w:val="24"/>
        </w:rPr>
        <w:t xml:space="preserve">too soon to determine the impact of the HFLE programme on the academic performance of students. One teacher </w:t>
      </w:r>
      <w:r>
        <w:rPr>
          <w:rFonts w:ascii="Arial Narrow" w:hAnsi="Arial Narrow"/>
          <w:sz w:val="24"/>
        </w:rPr>
        <w:t>stated,</w:t>
      </w:r>
      <w:r w:rsidRPr="00DE3845">
        <w:rPr>
          <w:rFonts w:ascii="Arial Narrow" w:hAnsi="Arial Narrow"/>
          <w:sz w:val="24"/>
        </w:rPr>
        <w:t xml:space="preserve"> “HFLE is not known to impact on the overall academic grades of students.” The students also indicated that HFLE has not improved their level of participation in other classes - except for Social Studies, which has some similar topics to HFLE.</w:t>
      </w:r>
    </w:p>
    <w:p w:rsidR="00087812" w:rsidRPr="00DE3845" w:rsidRDefault="00087812" w:rsidP="00087812">
      <w:pPr>
        <w:spacing w:after="0" w:line="240" w:lineRule="auto"/>
        <w:jc w:val="both"/>
        <w:rPr>
          <w:rFonts w:ascii="Arial Narrow" w:hAnsi="Arial Narrow"/>
          <w:sz w:val="24"/>
        </w:rPr>
      </w:pPr>
    </w:p>
    <w:p w:rsidR="00087812" w:rsidRPr="00DE3845" w:rsidRDefault="00087812" w:rsidP="00087812">
      <w:pPr>
        <w:spacing w:after="0" w:line="240" w:lineRule="auto"/>
        <w:jc w:val="both"/>
        <w:rPr>
          <w:rFonts w:ascii="Arial Narrow" w:hAnsi="Arial Narrow"/>
          <w:sz w:val="24"/>
        </w:rPr>
      </w:pPr>
      <w:r w:rsidRPr="00DE3845">
        <w:rPr>
          <w:rFonts w:ascii="Arial Narrow" w:hAnsi="Arial Narrow"/>
          <w:sz w:val="24"/>
        </w:rPr>
        <w:t>Ap</w:t>
      </w:r>
      <w:r>
        <w:rPr>
          <w:rFonts w:ascii="Arial Narrow" w:hAnsi="Arial Narrow"/>
          <w:sz w:val="24"/>
        </w:rPr>
        <w:t>propriate data to facilitate an</w:t>
      </w:r>
      <w:r w:rsidRPr="00DE3845">
        <w:rPr>
          <w:rFonts w:ascii="Arial Narrow" w:hAnsi="Arial Narrow"/>
          <w:sz w:val="24"/>
        </w:rPr>
        <w:t xml:space="preserve"> evaluation of the im</w:t>
      </w:r>
      <w:r>
        <w:rPr>
          <w:rFonts w:ascii="Arial Narrow" w:hAnsi="Arial Narrow"/>
          <w:sz w:val="24"/>
        </w:rPr>
        <w:t>pact on academic performance were</w:t>
      </w:r>
      <w:r w:rsidRPr="00DE3845">
        <w:rPr>
          <w:rFonts w:ascii="Arial Narrow" w:hAnsi="Arial Narrow"/>
          <w:sz w:val="24"/>
        </w:rPr>
        <w:t xml:space="preserve"> not available. The first batch of HFLE students is scheduled to take the National Grade 9 Examination across the country in </w:t>
      </w:r>
      <w:r w:rsidR="00F802B4" w:rsidRPr="00C01DEA">
        <w:rPr>
          <w:rFonts w:ascii="Arial Narrow" w:hAnsi="Arial Narrow"/>
          <w:sz w:val="24"/>
        </w:rPr>
        <w:t>the current year</w:t>
      </w:r>
      <w:r w:rsidRPr="00C01DEA">
        <w:rPr>
          <w:rFonts w:ascii="Arial Narrow" w:hAnsi="Arial Narrow"/>
          <w:sz w:val="24"/>
        </w:rPr>
        <w:t>.</w:t>
      </w:r>
      <w:r w:rsidRPr="00DE3845">
        <w:rPr>
          <w:rFonts w:ascii="Arial Narrow" w:hAnsi="Arial Narrow"/>
          <w:sz w:val="24"/>
        </w:rPr>
        <w:t xml:space="preserve"> The results of this examination can give some indication of the relative performance of the HFLE and non-HFLE students.</w:t>
      </w:r>
    </w:p>
    <w:p w:rsidR="00087812" w:rsidRPr="00DE3845" w:rsidRDefault="00087812" w:rsidP="00087812">
      <w:pPr>
        <w:pStyle w:val="Heading3"/>
      </w:pPr>
      <w:r w:rsidRPr="00DE3845">
        <w:t>Views on Overall Impact</w:t>
      </w:r>
    </w:p>
    <w:p w:rsidR="00087812" w:rsidRPr="00DE3845" w:rsidRDefault="00087812" w:rsidP="00087812">
      <w:pPr>
        <w:widowControl w:val="0"/>
        <w:autoSpaceDE w:val="0"/>
        <w:autoSpaceDN w:val="0"/>
        <w:adjustRightInd w:val="0"/>
        <w:spacing w:after="320" w:line="240" w:lineRule="auto"/>
        <w:jc w:val="both"/>
        <w:rPr>
          <w:rFonts w:ascii="Arial Narrow" w:eastAsiaTheme="minorHAnsi" w:hAnsi="Arial Narrow" w:cs="Arial Narrow"/>
          <w:sz w:val="24"/>
          <w:szCs w:val="32"/>
          <w:lang w:eastAsia="en-US"/>
        </w:rPr>
      </w:pPr>
      <w:r w:rsidRPr="00DE3845">
        <w:rPr>
          <w:rFonts w:ascii="Arial Narrow" w:eastAsiaTheme="minorHAnsi" w:hAnsi="Arial Narrow" w:cs="Arial Narrow"/>
          <w:sz w:val="24"/>
          <w:szCs w:val="32"/>
          <w:lang w:eastAsia="en-US"/>
        </w:rPr>
        <w:t>In many cases, the responses given by the various stakeholders about the impact of the programme are quite general. These general comments are summarised in this subsection.</w:t>
      </w:r>
    </w:p>
    <w:p w:rsidR="00087812" w:rsidRPr="00DE3845" w:rsidRDefault="00087812" w:rsidP="00087812">
      <w:pPr>
        <w:widowControl w:val="0"/>
        <w:autoSpaceDE w:val="0"/>
        <w:autoSpaceDN w:val="0"/>
        <w:adjustRightInd w:val="0"/>
        <w:spacing w:after="320" w:line="240" w:lineRule="auto"/>
        <w:jc w:val="both"/>
        <w:rPr>
          <w:rFonts w:ascii="Arial Narrow" w:hAnsi="Arial Narrow"/>
          <w:sz w:val="24"/>
        </w:rPr>
      </w:pPr>
      <w:r w:rsidRPr="00DE3845">
        <w:rPr>
          <w:rFonts w:ascii="Arial Narrow" w:eastAsiaTheme="minorHAnsi" w:hAnsi="Arial Narrow" w:cs="Arial Narrow"/>
          <w:sz w:val="24"/>
          <w:szCs w:val="32"/>
          <w:lang w:eastAsia="en-US"/>
        </w:rPr>
        <w:t xml:space="preserve">At the regional level, there is a sense of optimism about the potential impact of the HFLE programme. One of the Regional Education Officers interviewed described the programme as “excellent,” and highlighted several of the perceived returns of the HFLE programme including, an improvement in student behaviour, a decrease in teenage pregnancy and violence. Another regional stakeholder felt that such improvements varied from school to school.  In general, regional officials felt that the subject matter did equip youth to address the social issues that they may encounter, and it also helps them to be more open in talking about these issues, including with their parents.  </w:t>
      </w:r>
    </w:p>
    <w:p w:rsidR="00087812" w:rsidRPr="00DE3845" w:rsidRDefault="00087812" w:rsidP="00087812">
      <w:pPr>
        <w:spacing w:after="0" w:line="240" w:lineRule="auto"/>
        <w:jc w:val="both"/>
        <w:rPr>
          <w:rFonts w:ascii="Arial Narrow" w:hAnsi="Arial Narrow"/>
          <w:sz w:val="24"/>
        </w:rPr>
      </w:pPr>
      <w:r w:rsidRPr="00DE3845">
        <w:rPr>
          <w:rFonts w:ascii="Arial Narrow" w:hAnsi="Arial Narrow"/>
          <w:sz w:val="24"/>
        </w:rPr>
        <w:t xml:space="preserve">Some of the teachers at the HFLE schools and the parents remain cautious about drawing conclusions about the overall impact of HFLE as a timetabled subject. In reference to the HFLE students, one HFLE teacher said that it is uncertain whether they apply what they learn to their life's experiences.  In some instances, they have not had occasion to do so. One Deputy Head Mistress indicated that she wasn’t sure about the impact of HFLE on the students; “their demeanour is no worse than the average student thus HFLE is probably helping.” Another HM advised that it is difficult to say how effective the programme has actually been – “The teachers have advised however that the student behaviour is slightly better than before, but the reason for this is not quite known.” One parent also indicated, “It is too early to decide whether the programme is achieving its goals.  I coached my children about things about life before they started attending HFLE classes.” Another parent said, “I can't be sure whether it is the HFLE programme or the home upbringing - only when they are older </w:t>
      </w:r>
      <w:proofErr w:type="spellStart"/>
      <w:r w:rsidRPr="00DE3845">
        <w:rPr>
          <w:rFonts w:ascii="Arial Narrow" w:hAnsi="Arial Narrow"/>
          <w:sz w:val="24"/>
        </w:rPr>
        <w:t>then</w:t>
      </w:r>
      <w:proofErr w:type="spellEnd"/>
      <w:r w:rsidRPr="00DE3845">
        <w:rPr>
          <w:rFonts w:ascii="Arial Narrow" w:hAnsi="Arial Narrow"/>
          <w:sz w:val="24"/>
        </w:rPr>
        <w:t xml:space="preserve"> I can judge.” </w:t>
      </w:r>
    </w:p>
    <w:p w:rsidR="00087812" w:rsidRPr="00DE3845" w:rsidRDefault="00087812" w:rsidP="00087812">
      <w:pPr>
        <w:spacing w:after="0" w:line="240" w:lineRule="auto"/>
        <w:jc w:val="both"/>
        <w:rPr>
          <w:rFonts w:ascii="Arial Narrow" w:hAnsi="Arial Narrow"/>
          <w:sz w:val="24"/>
        </w:rPr>
      </w:pPr>
      <w:r w:rsidRPr="00DE3845">
        <w:rPr>
          <w:rFonts w:ascii="Arial Narrow" w:eastAsiaTheme="minorHAnsi" w:hAnsi="Arial Narrow" w:cs="Arial Narrow"/>
          <w:noProof/>
          <w:sz w:val="24"/>
          <w:szCs w:val="32"/>
          <w:highlight w:val="yellow"/>
          <w:lang w:val="en-US" w:eastAsia="en-US"/>
        </w:rPr>
        <w:drawing>
          <wp:anchor distT="0" distB="0" distL="114300" distR="114300" simplePos="0" relativeHeight="251700224" behindDoc="0" locked="0" layoutInCell="1" allowOverlap="1">
            <wp:simplePos x="0" y="0"/>
            <wp:positionH relativeFrom="column">
              <wp:posOffset>590550</wp:posOffset>
            </wp:positionH>
            <wp:positionV relativeFrom="paragraph">
              <wp:posOffset>81280</wp:posOffset>
            </wp:positionV>
            <wp:extent cx="2604135" cy="1752600"/>
            <wp:effectExtent l="0" t="0" r="5715" b="0"/>
            <wp:wrapSquare wrapText="bothSides"/>
            <wp:docPr id="36"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5" cstate="screen">
                      <a:extLst>
                        <a:ext uri="{28A0092B-C50C-407E-A947-70E740481C1C}">
                          <a14:useLocalDpi xmlns:a14="http://schemas.microsoft.com/office/drawing/2010/main"/>
                        </a:ext>
                      </a:extLst>
                    </a:blip>
                    <a:srcRect/>
                    <a:stretch>
                      <a:fillRect/>
                    </a:stretch>
                  </pic:blipFill>
                  <pic:spPr bwMode="auto">
                    <a:xfrm>
                      <a:off x="0" y="0"/>
                      <a:ext cx="2604135" cy="1752600"/>
                    </a:xfrm>
                    <a:prstGeom prst="rect">
                      <a:avLst/>
                    </a:prstGeom>
                    <a:noFill/>
                    <a:ln w="9525">
                      <a:noFill/>
                      <a:miter lim="800000"/>
                      <a:headEnd/>
                      <a:tailEnd/>
                    </a:ln>
                  </pic:spPr>
                </pic:pic>
              </a:graphicData>
            </a:graphic>
          </wp:anchor>
        </w:drawing>
      </w:r>
    </w:p>
    <w:p w:rsidR="00087812" w:rsidRPr="00DE3845" w:rsidRDefault="00087812" w:rsidP="00087812">
      <w:pPr>
        <w:spacing w:after="0" w:line="240" w:lineRule="auto"/>
        <w:jc w:val="center"/>
        <w:rPr>
          <w:rFonts w:ascii="Arial Narrow" w:hAnsi="Arial Narrow"/>
          <w:sz w:val="24"/>
        </w:rPr>
      </w:pPr>
    </w:p>
    <w:p w:rsidR="00087812" w:rsidRPr="00DE3845" w:rsidRDefault="00087812" w:rsidP="00087812">
      <w:pPr>
        <w:spacing w:after="0" w:line="240" w:lineRule="auto"/>
        <w:jc w:val="center"/>
        <w:rPr>
          <w:rFonts w:ascii="Arial Narrow" w:hAnsi="Arial Narrow"/>
          <w:sz w:val="24"/>
        </w:rPr>
      </w:pPr>
    </w:p>
    <w:p w:rsidR="00087812" w:rsidRPr="00DE3845" w:rsidRDefault="00087812" w:rsidP="00087812">
      <w:pPr>
        <w:spacing w:after="0" w:line="240" w:lineRule="auto"/>
        <w:jc w:val="center"/>
        <w:rPr>
          <w:rFonts w:ascii="Arial Narrow" w:hAnsi="Arial Narrow"/>
          <w:sz w:val="24"/>
        </w:rPr>
      </w:pPr>
    </w:p>
    <w:p w:rsidR="00087812" w:rsidRPr="00DE3845" w:rsidRDefault="00087812" w:rsidP="00087812">
      <w:pPr>
        <w:spacing w:after="0" w:line="240" w:lineRule="auto"/>
        <w:jc w:val="center"/>
        <w:rPr>
          <w:rFonts w:ascii="Arial Narrow" w:hAnsi="Arial Narrow"/>
          <w:sz w:val="24"/>
        </w:rPr>
      </w:pPr>
    </w:p>
    <w:p w:rsidR="00087812" w:rsidRPr="00DE3845" w:rsidRDefault="00610A83" w:rsidP="00087812">
      <w:pPr>
        <w:spacing w:after="0" w:line="240" w:lineRule="auto"/>
        <w:jc w:val="center"/>
        <w:rPr>
          <w:rFonts w:ascii="Arial Narrow" w:hAnsi="Arial Narrow"/>
          <w:sz w:val="24"/>
        </w:rPr>
      </w:pPr>
      <w:r>
        <w:rPr>
          <w:noProof/>
          <w:lang w:val="en-US" w:eastAsia="en-US"/>
        </w:rPr>
        <mc:AlternateContent>
          <mc:Choice Requires="wps">
            <w:drawing>
              <wp:anchor distT="0" distB="0" distL="114300" distR="114300" simplePos="0" relativeHeight="251701248" behindDoc="0" locked="0" layoutInCell="1" allowOverlap="1">
                <wp:simplePos x="0" y="0"/>
                <wp:positionH relativeFrom="column">
                  <wp:posOffset>3429000</wp:posOffset>
                </wp:positionH>
                <wp:positionV relativeFrom="paragraph">
                  <wp:posOffset>126365</wp:posOffset>
                </wp:positionV>
                <wp:extent cx="2057400" cy="699770"/>
                <wp:effectExtent l="0" t="0" r="0" b="508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57400" cy="699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67E8" w:rsidRPr="001A7241" w:rsidRDefault="00B467E8" w:rsidP="00087812">
                            <w:pPr>
                              <w:pStyle w:val="Caption"/>
                              <w:rPr>
                                <w:rFonts w:eastAsiaTheme="minorHAnsi" w:cs="Arial Narrow"/>
                                <w:noProof/>
                                <w:sz w:val="20"/>
                                <w:szCs w:val="32"/>
                              </w:rPr>
                            </w:pPr>
                            <w:bookmarkStart w:id="121" w:name="_Ref375579340"/>
                            <w:bookmarkStart w:id="122" w:name="_Toc375603784"/>
                            <w:r w:rsidRPr="001A7241">
                              <w:rPr>
                                <w:sz w:val="20"/>
                              </w:rPr>
                              <w:t xml:space="preserve">Figure </w:t>
                            </w:r>
                            <w:r w:rsidRPr="001A7241">
                              <w:rPr>
                                <w:sz w:val="20"/>
                              </w:rPr>
                              <w:fldChar w:fldCharType="begin"/>
                            </w:r>
                            <w:r w:rsidRPr="001A7241">
                              <w:rPr>
                                <w:sz w:val="20"/>
                              </w:rPr>
                              <w:instrText xml:space="preserve"> SEQ Figure \* ARABIC </w:instrText>
                            </w:r>
                            <w:r w:rsidRPr="001A7241">
                              <w:rPr>
                                <w:sz w:val="20"/>
                              </w:rPr>
                              <w:fldChar w:fldCharType="separate"/>
                            </w:r>
                            <w:r w:rsidRPr="001A7241">
                              <w:rPr>
                                <w:noProof/>
                                <w:sz w:val="20"/>
                              </w:rPr>
                              <w:t>16</w:t>
                            </w:r>
                            <w:r w:rsidRPr="001A7241">
                              <w:rPr>
                                <w:noProof/>
                                <w:sz w:val="20"/>
                              </w:rPr>
                              <w:fldChar w:fldCharType="end"/>
                            </w:r>
                            <w:bookmarkEnd w:id="121"/>
                            <w:r>
                              <w:rPr>
                                <w:sz w:val="20"/>
                              </w:rPr>
                              <w:t xml:space="preserve"> Teacher g</w:t>
                            </w:r>
                            <w:r w:rsidRPr="001A7241">
                              <w:rPr>
                                <w:sz w:val="20"/>
                              </w:rPr>
                              <w:t>rowth through HFLE</w:t>
                            </w:r>
                            <w:bookmarkEnd w:id="12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45" type="#_x0000_t202" style="position:absolute;left:0;text-align:left;margin-left:270pt;margin-top:9.95pt;width:162pt;height:55.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" stroked="f">
                <v:path arrowok="t"/>
                <v:textbox inset="0,0,0,0">
                  <w:txbxContent>
                    <w:p w:rsidR="00B467E8" w:rsidRPr="001A7241" w:rsidRDefault="00B467E8" w:rsidP="00087812">
                      <w:pPr>
                        <w:pStyle w:val="Caption"/>
                        <w:rPr>
                          <w:rFonts w:eastAsiaTheme="minorHAnsi" w:cs="Arial Narrow"/>
                          <w:noProof/>
                          <w:sz w:val="20"/>
                          <w:szCs w:val="32"/>
                        </w:rPr>
                      </w:pPr>
                      <w:bookmarkStart w:id="123" w:name="_Ref375579340"/>
                      <w:bookmarkStart w:id="124" w:name="_Toc375603784"/>
                      <w:r w:rsidRPr="001A7241">
                        <w:rPr>
                          <w:sz w:val="20"/>
                        </w:rPr>
                        <w:t xml:space="preserve">Figure </w:t>
                      </w:r>
                      <w:r w:rsidRPr="001A7241">
                        <w:rPr>
                          <w:sz w:val="20"/>
                        </w:rPr>
                        <w:fldChar w:fldCharType="begin"/>
                      </w:r>
                      <w:r w:rsidRPr="001A7241">
                        <w:rPr>
                          <w:sz w:val="20"/>
                        </w:rPr>
                        <w:instrText xml:space="preserve"> SEQ Figure \* ARABIC </w:instrText>
                      </w:r>
                      <w:r w:rsidRPr="001A7241">
                        <w:rPr>
                          <w:sz w:val="20"/>
                        </w:rPr>
                        <w:fldChar w:fldCharType="separate"/>
                      </w:r>
                      <w:r w:rsidRPr="001A7241">
                        <w:rPr>
                          <w:noProof/>
                          <w:sz w:val="20"/>
                        </w:rPr>
                        <w:t>16</w:t>
                      </w:r>
                      <w:r w:rsidRPr="001A7241">
                        <w:rPr>
                          <w:noProof/>
                          <w:sz w:val="20"/>
                        </w:rPr>
                        <w:fldChar w:fldCharType="end"/>
                      </w:r>
                      <w:bookmarkEnd w:id="123"/>
                      <w:r>
                        <w:rPr>
                          <w:sz w:val="20"/>
                        </w:rPr>
                        <w:t xml:space="preserve"> Teacher g</w:t>
                      </w:r>
                      <w:r w:rsidRPr="001A7241">
                        <w:rPr>
                          <w:sz w:val="20"/>
                        </w:rPr>
                        <w:t>rowth through HFLE</w:t>
                      </w:r>
                      <w:bookmarkEnd w:id="124"/>
                    </w:p>
                  </w:txbxContent>
                </v:textbox>
                <w10:wrap type="square"/>
              </v:shape>
            </w:pict>
          </mc:Fallback>
        </mc:AlternateContent>
      </w:r>
    </w:p>
    <w:p w:rsidR="00087812" w:rsidRPr="00DE3845" w:rsidRDefault="00087812" w:rsidP="00087812">
      <w:pPr>
        <w:spacing w:after="0" w:line="240" w:lineRule="auto"/>
        <w:jc w:val="center"/>
        <w:rPr>
          <w:rFonts w:ascii="Arial Narrow" w:hAnsi="Arial Narrow"/>
          <w:sz w:val="24"/>
        </w:rPr>
      </w:pPr>
    </w:p>
    <w:p w:rsidR="00087812" w:rsidRPr="00DE3845" w:rsidRDefault="00087812" w:rsidP="00087812">
      <w:pPr>
        <w:jc w:val="center"/>
        <w:rPr>
          <w:rFonts w:ascii="Arial Narrow" w:hAnsi="Arial Narrow"/>
          <w:sz w:val="24"/>
          <w:szCs w:val="24"/>
        </w:rPr>
      </w:pPr>
    </w:p>
    <w:p w:rsidR="00087812" w:rsidRPr="00DE3845" w:rsidRDefault="00087812" w:rsidP="00087812">
      <w:pPr>
        <w:jc w:val="center"/>
        <w:rPr>
          <w:rFonts w:ascii="Arial Narrow" w:hAnsi="Arial Narrow"/>
          <w:sz w:val="24"/>
          <w:szCs w:val="24"/>
        </w:rPr>
      </w:pPr>
    </w:p>
    <w:p w:rsidR="00087812" w:rsidRPr="00DE3845" w:rsidRDefault="00087812" w:rsidP="00087812">
      <w:pPr>
        <w:spacing w:after="0" w:line="240" w:lineRule="auto"/>
        <w:jc w:val="both"/>
        <w:rPr>
          <w:rFonts w:ascii="Arial Narrow" w:eastAsiaTheme="minorHAnsi" w:hAnsi="Arial Narrow" w:cs="Arial Narrow"/>
          <w:sz w:val="24"/>
          <w:szCs w:val="24"/>
          <w:lang w:eastAsia="en-US"/>
        </w:rPr>
      </w:pPr>
      <w:r w:rsidRPr="00DE3845">
        <w:rPr>
          <w:rFonts w:ascii="Arial Narrow" w:hAnsi="Arial Narrow"/>
          <w:sz w:val="24"/>
          <w:szCs w:val="24"/>
        </w:rPr>
        <w:t xml:space="preserve">In contrast, some teachers are more optimistic about the impact of the HFLE programme so far. These teachers believe that they have begun to see some results. For instance, a few </w:t>
      </w:r>
      <w:r w:rsidRPr="00DE3845">
        <w:rPr>
          <w:rFonts w:ascii="Arial Narrow" w:hAnsi="Arial Narrow"/>
          <w:sz w:val="24"/>
          <w:szCs w:val="24"/>
        </w:rPr>
        <w:lastRenderedPageBreak/>
        <w:t>teachers indicated that the HFLE students would correct each other when they do something considered to be against the principles learnt from</w:t>
      </w:r>
      <w:r>
        <w:rPr>
          <w:rFonts w:ascii="Arial Narrow" w:hAnsi="Arial Narrow"/>
          <w:sz w:val="24"/>
          <w:szCs w:val="24"/>
        </w:rPr>
        <w:t xml:space="preserve"> HFLE. They</w:t>
      </w:r>
      <w:r w:rsidRPr="00DE3845">
        <w:rPr>
          <w:rFonts w:ascii="Arial Narrow" w:hAnsi="Arial Narrow"/>
          <w:sz w:val="24"/>
          <w:szCs w:val="24"/>
        </w:rPr>
        <w:t xml:space="preserve"> would tell each other that that is not what they learnt in the HFLE as a means of getting the offender to correct his/her actions. </w:t>
      </w:r>
      <w:r w:rsidRPr="00DE3845">
        <w:rPr>
          <w:rFonts w:ascii="Arial Narrow" w:eastAsiaTheme="minorHAnsi" w:hAnsi="Arial Narrow" w:cs="Arial Narrow"/>
          <w:sz w:val="24"/>
          <w:szCs w:val="24"/>
          <w:lang w:eastAsia="en-US"/>
        </w:rPr>
        <w:t>Some indicated that other negative behaviours such as “car riding” and conflict have been reduced. </w:t>
      </w:r>
    </w:p>
    <w:p w:rsidR="00087812" w:rsidRPr="00DE3845" w:rsidRDefault="00087812" w:rsidP="00087812">
      <w:pPr>
        <w:spacing w:after="0" w:line="240" w:lineRule="auto"/>
        <w:jc w:val="both"/>
        <w:rPr>
          <w:rFonts w:ascii="Arial Narrow" w:eastAsiaTheme="minorHAnsi" w:hAnsi="Arial Narrow" w:cs="Arial Narrow"/>
          <w:sz w:val="24"/>
          <w:szCs w:val="24"/>
          <w:lang w:eastAsia="en-US"/>
        </w:rPr>
      </w:pPr>
    </w:p>
    <w:p w:rsidR="00087812" w:rsidRPr="00DE3845" w:rsidRDefault="00087812" w:rsidP="00087812">
      <w:pPr>
        <w:spacing w:after="0" w:line="240" w:lineRule="auto"/>
        <w:jc w:val="both"/>
        <w:rPr>
          <w:rFonts w:ascii="Arial Narrow" w:hAnsi="Arial Narrow"/>
          <w:sz w:val="24"/>
          <w:szCs w:val="24"/>
        </w:rPr>
      </w:pPr>
      <w:r w:rsidRPr="00DE3845">
        <w:rPr>
          <w:rFonts w:ascii="Arial Narrow" w:eastAsiaTheme="minorHAnsi" w:hAnsi="Arial Narrow" w:cs="Arial Narrow"/>
          <w:sz w:val="24"/>
          <w:szCs w:val="24"/>
          <w:lang w:eastAsia="en-US"/>
        </w:rPr>
        <w:t>O</w:t>
      </w:r>
      <w:r w:rsidRPr="00DE3845">
        <w:rPr>
          <w:rFonts w:ascii="Arial Narrow" w:hAnsi="Arial Narrow"/>
          <w:sz w:val="24"/>
          <w:szCs w:val="24"/>
        </w:rPr>
        <w:t xml:space="preserve">ne important indirect benefit of the programme is that the skills-based approach also helped them to not only gains new skills, but also to improve their relationships with students and in their own personal development (confirmed by 91% of the teachers – see </w:t>
      </w:r>
      <w:r w:rsidR="00FB0C09">
        <w:fldChar w:fldCharType="begin"/>
      </w:r>
      <w:r w:rsidR="00FB0C09">
        <w:instrText xml:space="preserve"> REF _Ref375579340 \h  \* MERGEFORMAT </w:instrText>
      </w:r>
      <w:r w:rsidR="00FB0C09">
        <w:fldChar w:fldCharType="separate"/>
      </w:r>
      <w:r w:rsidRPr="00087812">
        <w:t xml:space="preserve">Figure </w:t>
      </w:r>
      <w:r w:rsidRPr="00087812">
        <w:rPr>
          <w:noProof/>
        </w:rPr>
        <w:t>16</w:t>
      </w:r>
      <w:r w:rsidR="00FB0C09">
        <w:fldChar w:fldCharType="end"/>
      </w:r>
      <w:r w:rsidRPr="00DE3845">
        <w:rPr>
          <w:rFonts w:ascii="Arial Narrow" w:hAnsi="Arial Narrow"/>
          <w:sz w:val="24"/>
          <w:szCs w:val="24"/>
        </w:rPr>
        <w:t xml:space="preserve">). One teacher stated that she was helped, “mentally, psychologically and emotionally” and it helped her to deal better with situations both inside and outside of the classroom. </w:t>
      </w:r>
    </w:p>
    <w:p w:rsidR="00087812" w:rsidRPr="00DE3845" w:rsidRDefault="00087812" w:rsidP="00087812">
      <w:pPr>
        <w:spacing w:after="0" w:line="240" w:lineRule="auto"/>
        <w:jc w:val="both"/>
        <w:rPr>
          <w:rFonts w:ascii="Arial Narrow" w:hAnsi="Arial Narrow"/>
          <w:sz w:val="24"/>
          <w:szCs w:val="24"/>
        </w:rPr>
      </w:pPr>
    </w:p>
    <w:p w:rsidR="00087812" w:rsidRPr="00DE3845" w:rsidRDefault="00087812" w:rsidP="00087812">
      <w:pPr>
        <w:spacing w:after="0" w:line="240" w:lineRule="auto"/>
        <w:jc w:val="both"/>
        <w:rPr>
          <w:rFonts w:ascii="Arial" w:hAnsi="Arial" w:cs="Arial"/>
          <w:sz w:val="24"/>
          <w:szCs w:val="20"/>
        </w:rPr>
      </w:pPr>
      <w:r w:rsidRPr="00DE3845">
        <w:rPr>
          <w:rFonts w:ascii="Arial Narrow" w:hAnsi="Arial Narrow"/>
          <w:sz w:val="24"/>
          <w:szCs w:val="24"/>
        </w:rPr>
        <w:t>The views expressed by the teachers and parents, suggest that while there is some evidence of behaviour changes, the changes may not be generalizable. This is consistent with the overall small effects detected in the quantitative data. As such, this evaluation concludes that while there is some evidence of impacts, these impacts are small overall and in many cases impacts are not discernible and have not extended to the families of the participating students.</w:t>
      </w:r>
    </w:p>
    <w:p w:rsidR="00D12EDC" w:rsidRPr="00DE3845" w:rsidRDefault="00D12EDC" w:rsidP="00D12EDC"/>
    <w:bookmarkEnd w:id="109"/>
    <w:p w:rsidR="00D12EDC" w:rsidRPr="00DE3845" w:rsidRDefault="00D12EDC" w:rsidP="00D12EDC">
      <w:pPr>
        <w:spacing w:after="0" w:line="240" w:lineRule="auto"/>
        <w:rPr>
          <w:rFonts w:ascii="Arial" w:hAnsi="Arial" w:cs="Arial"/>
          <w:b/>
          <w:color w:val="0099FF"/>
          <w:sz w:val="28"/>
          <w:szCs w:val="20"/>
        </w:rPr>
        <w:sectPr w:rsidR="00D12EDC" w:rsidRPr="00DE3845">
          <w:pgSz w:w="11900" w:h="16840"/>
          <w:pgMar w:top="1440" w:right="1800" w:bottom="1440" w:left="1800" w:header="708" w:footer="708" w:gutter="0"/>
          <w:cols w:space="708"/>
        </w:sectPr>
      </w:pPr>
    </w:p>
    <w:p w:rsidR="00D12EDC" w:rsidRPr="00DE3845" w:rsidRDefault="00D12EDC" w:rsidP="00D12EDC">
      <w:pPr>
        <w:spacing w:after="0" w:line="240" w:lineRule="auto"/>
        <w:rPr>
          <w:rFonts w:ascii="Arial" w:hAnsi="Arial" w:cs="Arial"/>
          <w:b/>
          <w:color w:val="0099FF"/>
          <w:sz w:val="28"/>
          <w:szCs w:val="20"/>
        </w:rPr>
      </w:pPr>
    </w:p>
    <w:p w:rsidR="00D12EDC" w:rsidRPr="00DE3845" w:rsidRDefault="00D12EDC" w:rsidP="00D12EDC">
      <w:pPr>
        <w:pStyle w:val="Heading2"/>
      </w:pPr>
      <w:bookmarkStart w:id="125" w:name="_Toc249952310"/>
      <w:r w:rsidRPr="00DE3845">
        <w:t>Sustainability</w:t>
      </w:r>
      <w:r w:rsidRPr="00DE3845">
        <w:rPr>
          <w:rStyle w:val="FootnoteReference"/>
          <w:rFonts w:ascii="Arial" w:hAnsi="Arial" w:cs="Arial"/>
          <w:b w:val="0"/>
          <w:sz w:val="32"/>
          <w:szCs w:val="20"/>
        </w:rPr>
        <w:footnoteReference w:id="50"/>
      </w:r>
      <w:bookmarkEnd w:id="125"/>
      <w:r w:rsidRPr="00DE3845">
        <w:t xml:space="preserve"> </w:t>
      </w:r>
    </w:p>
    <w:p w:rsidR="00D12EDC" w:rsidRPr="00DE3845" w:rsidRDefault="00D12EDC" w:rsidP="00D12EDC">
      <w:pPr>
        <w:pStyle w:val="ListParagraph"/>
        <w:numPr>
          <w:ilvl w:val="0"/>
          <w:numId w:val="22"/>
        </w:numPr>
        <w:jc w:val="both"/>
        <w:rPr>
          <w:rFonts w:ascii="Arial Narrow" w:hAnsi="Arial Narrow"/>
          <w:color w:val="0099FF"/>
          <w:sz w:val="20"/>
          <w:szCs w:val="20"/>
        </w:rPr>
      </w:pPr>
      <w:r w:rsidRPr="00DE3845">
        <w:rPr>
          <w:rFonts w:ascii="Arial Narrow" w:hAnsi="Arial Narrow"/>
          <w:color w:val="0099FF"/>
          <w:sz w:val="20"/>
          <w:szCs w:val="20"/>
        </w:rPr>
        <w:t>To what extent are the HFLE programme implementation and management arrangements and funding sustainable?</w:t>
      </w:r>
    </w:p>
    <w:p w:rsidR="00D12EDC" w:rsidRPr="00DE3845" w:rsidRDefault="00D12EDC" w:rsidP="00D12EDC">
      <w:pPr>
        <w:spacing w:line="240" w:lineRule="auto"/>
        <w:jc w:val="both"/>
        <w:rPr>
          <w:rFonts w:ascii="Arial Narrow" w:hAnsi="Arial Narrow" w:cs="Arial"/>
          <w:sz w:val="24"/>
          <w:szCs w:val="20"/>
        </w:rPr>
      </w:pPr>
      <w:r w:rsidRPr="00DE3845">
        <w:rPr>
          <w:rFonts w:ascii="Arial Narrow" w:hAnsi="Arial Narrow" w:cs="Arial"/>
          <w:sz w:val="24"/>
          <w:szCs w:val="20"/>
        </w:rPr>
        <w:t>The sustainability of the HFLE programme is of central importance for many reasons</w:t>
      </w:r>
      <w:r>
        <w:rPr>
          <w:rFonts w:ascii="Arial Narrow" w:hAnsi="Arial Narrow" w:cs="Arial"/>
          <w:sz w:val="24"/>
          <w:szCs w:val="20"/>
        </w:rPr>
        <w:t>,</w:t>
      </w:r>
      <w:r w:rsidRPr="00DE3845">
        <w:rPr>
          <w:rFonts w:ascii="Arial Narrow" w:hAnsi="Arial Narrow" w:cs="Arial"/>
          <w:sz w:val="24"/>
          <w:szCs w:val="20"/>
        </w:rPr>
        <w:t xml:space="preserve"> including the demand among use</w:t>
      </w:r>
      <w:r>
        <w:rPr>
          <w:rFonts w:ascii="Arial Narrow" w:hAnsi="Arial Narrow" w:cs="Arial"/>
          <w:sz w:val="24"/>
          <w:szCs w:val="20"/>
        </w:rPr>
        <w:t xml:space="preserve">rs (both teachers and students), paucity of funding and resources within </w:t>
      </w:r>
      <w:proofErr w:type="spellStart"/>
      <w:r>
        <w:rPr>
          <w:rFonts w:ascii="Arial Narrow" w:hAnsi="Arial Narrow" w:cs="Arial"/>
          <w:sz w:val="24"/>
          <w:szCs w:val="20"/>
        </w:rPr>
        <w:t>MoE</w:t>
      </w:r>
      <w:proofErr w:type="spellEnd"/>
      <w:r>
        <w:rPr>
          <w:rFonts w:ascii="Arial Narrow" w:hAnsi="Arial Narrow" w:cs="Arial"/>
          <w:sz w:val="24"/>
          <w:szCs w:val="20"/>
        </w:rPr>
        <w:t xml:space="preserve"> for the programme and the significant amount of investment that has been made to date. </w:t>
      </w:r>
      <w:r w:rsidRPr="00DE3845">
        <w:rPr>
          <w:rFonts w:ascii="Arial Narrow" w:hAnsi="Arial Narrow" w:cs="Arial"/>
          <w:sz w:val="24"/>
          <w:szCs w:val="20"/>
        </w:rPr>
        <w:t>In this section, the sustainability is examined by looking at several variables including:</w:t>
      </w:r>
    </w:p>
    <w:p w:rsidR="00D12EDC" w:rsidRPr="00DE3845" w:rsidRDefault="00D12EDC" w:rsidP="00D12EDC">
      <w:pPr>
        <w:pStyle w:val="ListParagraph"/>
        <w:numPr>
          <w:ilvl w:val="0"/>
          <w:numId w:val="26"/>
        </w:numPr>
        <w:spacing w:line="240" w:lineRule="auto"/>
        <w:jc w:val="both"/>
        <w:rPr>
          <w:rFonts w:ascii="Arial Narrow" w:hAnsi="Arial Narrow" w:cs="Arial"/>
          <w:sz w:val="24"/>
          <w:szCs w:val="20"/>
        </w:rPr>
      </w:pPr>
      <w:r w:rsidRPr="00DE3845">
        <w:rPr>
          <w:rFonts w:ascii="Arial Narrow" w:hAnsi="Arial Narrow" w:cs="Arial"/>
          <w:sz w:val="24"/>
          <w:szCs w:val="20"/>
        </w:rPr>
        <w:t>The availability of financial resources</w:t>
      </w:r>
    </w:p>
    <w:p w:rsidR="00D12EDC" w:rsidRPr="00DE3845" w:rsidRDefault="00D12EDC" w:rsidP="00D12EDC">
      <w:pPr>
        <w:pStyle w:val="ListParagraph"/>
        <w:numPr>
          <w:ilvl w:val="0"/>
          <w:numId w:val="26"/>
        </w:numPr>
        <w:spacing w:line="240" w:lineRule="auto"/>
        <w:jc w:val="both"/>
        <w:rPr>
          <w:rFonts w:ascii="Arial Narrow" w:hAnsi="Arial Narrow" w:cs="Arial"/>
          <w:sz w:val="24"/>
          <w:szCs w:val="20"/>
        </w:rPr>
      </w:pPr>
      <w:r w:rsidRPr="00DE3845">
        <w:rPr>
          <w:rFonts w:ascii="Arial Narrow" w:hAnsi="Arial Narrow" w:cs="Arial"/>
          <w:sz w:val="24"/>
          <w:szCs w:val="20"/>
        </w:rPr>
        <w:t>Political will and support for the programme</w:t>
      </w:r>
    </w:p>
    <w:p w:rsidR="00D12EDC" w:rsidRPr="00DE3845" w:rsidRDefault="00D12EDC" w:rsidP="00D12EDC">
      <w:pPr>
        <w:pStyle w:val="ListParagraph"/>
        <w:numPr>
          <w:ilvl w:val="0"/>
          <w:numId w:val="26"/>
        </w:numPr>
        <w:spacing w:line="240" w:lineRule="auto"/>
        <w:jc w:val="both"/>
        <w:rPr>
          <w:rFonts w:ascii="Arial Narrow" w:hAnsi="Arial Narrow" w:cs="Arial"/>
          <w:sz w:val="24"/>
          <w:szCs w:val="20"/>
        </w:rPr>
      </w:pPr>
      <w:r w:rsidRPr="00DE3845">
        <w:rPr>
          <w:rFonts w:ascii="Arial Narrow" w:hAnsi="Arial Narrow" w:cs="Arial"/>
          <w:sz w:val="24"/>
          <w:szCs w:val="20"/>
        </w:rPr>
        <w:t xml:space="preserve">Material and human capacity </w:t>
      </w:r>
    </w:p>
    <w:p w:rsidR="00D12EDC" w:rsidRPr="00DE3845" w:rsidRDefault="00D12EDC" w:rsidP="00D12EDC">
      <w:pPr>
        <w:pStyle w:val="ListParagraph"/>
        <w:numPr>
          <w:ilvl w:val="0"/>
          <w:numId w:val="26"/>
        </w:numPr>
        <w:spacing w:line="240" w:lineRule="auto"/>
        <w:jc w:val="both"/>
        <w:rPr>
          <w:rFonts w:ascii="Arial Narrow" w:hAnsi="Arial Narrow" w:cs="Arial"/>
          <w:sz w:val="24"/>
          <w:szCs w:val="20"/>
        </w:rPr>
      </w:pPr>
      <w:r w:rsidRPr="00DE3845">
        <w:rPr>
          <w:rFonts w:ascii="Arial Narrow" w:hAnsi="Arial Narrow" w:cs="Arial"/>
          <w:sz w:val="24"/>
          <w:szCs w:val="20"/>
        </w:rPr>
        <w:t>Institutionalized arrangements for HFLE’s delivery</w:t>
      </w:r>
    </w:p>
    <w:p w:rsidR="00D12EDC" w:rsidRPr="001A7241" w:rsidRDefault="00610A83" w:rsidP="00D12EDC">
      <w:pPr>
        <w:pStyle w:val="ListParagraph"/>
        <w:numPr>
          <w:ilvl w:val="0"/>
          <w:numId w:val="26"/>
        </w:numPr>
        <w:spacing w:line="240" w:lineRule="auto"/>
        <w:jc w:val="both"/>
        <w:rPr>
          <w:rFonts w:ascii="Arial Narrow" w:hAnsi="Arial Narrow" w:cs="Arial"/>
          <w:sz w:val="24"/>
          <w:szCs w:val="20"/>
        </w:rPr>
      </w:pPr>
      <w:r>
        <w:rPr>
          <w:rFonts w:ascii="Arial Narrow" w:hAnsi="Arial Narrow" w:cs="Arial"/>
          <w:b/>
          <w:noProof/>
          <w:sz w:val="24"/>
          <w:szCs w:val="20"/>
          <w:lang w:val="en-US" w:eastAsia="en-US"/>
        </w:rPr>
        <mc:AlternateContent>
          <mc:Choice Requires="wps">
            <w:drawing>
              <wp:anchor distT="0" distB="0" distL="114300" distR="114300" simplePos="0" relativeHeight="251677696" behindDoc="0" locked="0" layoutInCell="1" allowOverlap="1">
                <wp:simplePos x="0" y="0"/>
                <wp:positionH relativeFrom="column">
                  <wp:posOffset>-13970</wp:posOffset>
                </wp:positionH>
                <wp:positionV relativeFrom="paragraph">
                  <wp:posOffset>491490</wp:posOffset>
                </wp:positionV>
                <wp:extent cx="5957570" cy="4366895"/>
                <wp:effectExtent l="0" t="0" r="5080" b="0"/>
                <wp:wrapTight wrapText="bothSides">
                  <wp:wrapPolygon edited="0">
                    <wp:start x="0" y="0"/>
                    <wp:lineTo x="0" y="21484"/>
                    <wp:lineTo x="21549" y="21484"/>
                    <wp:lineTo x="21549" y="0"/>
                    <wp:lineTo x="0" y="0"/>
                  </wp:wrapPolygon>
                </wp:wrapTight>
                <wp:docPr id="4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7570" cy="4366895"/>
                        </a:xfrm>
                        <a:prstGeom prst="rect">
                          <a:avLst/>
                        </a:prstGeom>
                        <a:solidFill>
                          <a:srgbClr val="0099FF">
                            <a:alpha val="6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67E8" w:rsidRPr="00CA1FCD" w:rsidRDefault="00B467E8" w:rsidP="00D12EDC">
                            <w:pPr>
                              <w:rPr>
                                <w:rFonts w:ascii="Arial Narrow" w:hAnsi="Arial Narrow"/>
                                <w:b/>
                                <w:color w:val="0099FF"/>
                                <w:sz w:val="24"/>
                              </w:rPr>
                            </w:pPr>
                            <w:r w:rsidRPr="009C2598">
                              <w:rPr>
                                <w:rFonts w:ascii="Arial Narrow" w:hAnsi="Arial Narrow"/>
                                <w:b/>
                                <w:color w:val="0099FF"/>
                                <w:sz w:val="24"/>
                              </w:rPr>
                              <w:t>Summary of Key Findings</w:t>
                            </w:r>
                          </w:p>
                          <w:p w:rsidR="00B467E8" w:rsidRPr="00DA73E4" w:rsidRDefault="00B467E8" w:rsidP="00D12EDC">
                            <w:pPr>
                              <w:spacing w:after="0" w:line="240" w:lineRule="auto"/>
                              <w:jc w:val="both"/>
                              <w:rPr>
                                <w:rFonts w:ascii="Arial Narrow" w:hAnsi="Arial Narrow"/>
                                <w:sz w:val="24"/>
                              </w:rPr>
                            </w:pPr>
                            <w:r w:rsidRPr="00DA73E4">
                              <w:rPr>
                                <w:rFonts w:ascii="Arial Narrow" w:hAnsi="Arial Narrow"/>
                                <w:sz w:val="24"/>
                              </w:rPr>
                              <w:t>The implementation of the HFLE pilot-programme was heavily reliant on external, non-</w:t>
                            </w:r>
                            <w:proofErr w:type="spellStart"/>
                            <w:r w:rsidRPr="00DA73E4">
                              <w:rPr>
                                <w:rFonts w:ascii="Arial Narrow" w:hAnsi="Arial Narrow"/>
                                <w:sz w:val="24"/>
                              </w:rPr>
                              <w:t>GoG</w:t>
                            </w:r>
                            <w:proofErr w:type="spellEnd"/>
                            <w:r w:rsidRPr="00DA73E4">
                              <w:rPr>
                                <w:rFonts w:ascii="Arial Narrow" w:hAnsi="Arial Narrow"/>
                                <w:sz w:val="24"/>
                              </w:rPr>
                              <w:t xml:space="preserve">, funding from sources such as </w:t>
                            </w:r>
                            <w:r>
                              <w:rPr>
                                <w:rFonts w:ascii="Arial Narrow" w:hAnsi="Arial Narrow"/>
                                <w:sz w:val="24"/>
                              </w:rPr>
                              <w:t>USAID/</w:t>
                            </w:r>
                            <w:r w:rsidRPr="00DA73E4">
                              <w:rPr>
                                <w:rFonts w:ascii="Arial Narrow" w:hAnsi="Arial Narrow"/>
                                <w:sz w:val="24"/>
                              </w:rPr>
                              <w:t>GHARP II, and more significantly UNICEF, which has emerged as the highest funder of the programme.</w:t>
                            </w:r>
                            <w:r w:rsidRPr="00DA73E4">
                              <w:rPr>
                                <w:rFonts w:ascii="Arial Narrow" w:hAnsi="Arial Narrow"/>
                                <w:b/>
                                <w:color w:val="FF0000"/>
                                <w:sz w:val="24"/>
                              </w:rPr>
                              <w:t xml:space="preserve"> </w:t>
                            </w:r>
                            <w:r w:rsidRPr="00DA73E4">
                              <w:rPr>
                                <w:rFonts w:ascii="Arial Narrow" w:hAnsi="Arial Narrow"/>
                                <w:sz w:val="24"/>
                              </w:rPr>
                              <w:t xml:space="preserve">The amount of funding available for the programme in the coming years could not be determined during the evaluation.  </w:t>
                            </w:r>
                          </w:p>
                          <w:p w:rsidR="00B467E8" w:rsidRPr="00DA73E4" w:rsidRDefault="00B467E8" w:rsidP="00D12EDC">
                            <w:pPr>
                              <w:spacing w:after="0" w:line="240" w:lineRule="auto"/>
                              <w:jc w:val="both"/>
                              <w:rPr>
                                <w:rFonts w:ascii="Arial Narrow" w:hAnsi="Arial Narrow"/>
                                <w:sz w:val="24"/>
                              </w:rPr>
                            </w:pPr>
                          </w:p>
                          <w:p w:rsidR="00B467E8" w:rsidRPr="00DA73E4" w:rsidRDefault="00B467E8" w:rsidP="00D12EDC">
                            <w:pPr>
                              <w:spacing w:after="0" w:line="240" w:lineRule="auto"/>
                              <w:jc w:val="both"/>
                              <w:rPr>
                                <w:rFonts w:ascii="Arial Narrow" w:hAnsi="Arial Narrow"/>
                                <w:b/>
                                <w:color w:val="FF0000"/>
                                <w:sz w:val="24"/>
                              </w:rPr>
                            </w:pPr>
                            <w:r w:rsidRPr="00DA73E4">
                              <w:rPr>
                                <w:rFonts w:ascii="Arial Narrow" w:hAnsi="Arial Narrow"/>
                                <w:sz w:val="24"/>
                              </w:rPr>
                              <w:t>The Ministry of Education will most likely sustain the position of the HFLE Coordinator, albeit at a reduced salary, since UNICEF currently subsidizes it. As such the sustainability of the programme is in question if new funding (and potentially higher levels of funding)</w:t>
                            </w:r>
                            <w:r>
                              <w:rPr>
                                <w:rFonts w:ascii="Arial Narrow" w:hAnsi="Arial Narrow"/>
                                <w:sz w:val="24"/>
                              </w:rPr>
                              <w:t xml:space="preserve"> are not identified and sourced. </w:t>
                            </w:r>
                          </w:p>
                          <w:p w:rsidR="00B467E8" w:rsidRPr="00DA73E4" w:rsidRDefault="00B467E8" w:rsidP="00D12EDC">
                            <w:pPr>
                              <w:spacing w:after="0" w:line="240" w:lineRule="auto"/>
                              <w:jc w:val="both"/>
                              <w:rPr>
                                <w:rFonts w:ascii="Arial Narrow" w:hAnsi="Arial Narrow"/>
                                <w:sz w:val="24"/>
                              </w:rPr>
                            </w:pPr>
                          </w:p>
                          <w:p w:rsidR="00B467E8" w:rsidRPr="00DA73E4" w:rsidRDefault="00B467E8" w:rsidP="00D12EDC">
                            <w:pPr>
                              <w:spacing w:after="0" w:line="240" w:lineRule="auto"/>
                              <w:jc w:val="both"/>
                              <w:rPr>
                                <w:rFonts w:ascii="Arial Narrow" w:hAnsi="Arial Narrow"/>
                                <w:b/>
                                <w:color w:val="FF0000"/>
                                <w:sz w:val="24"/>
                              </w:rPr>
                            </w:pPr>
                            <w:r w:rsidRPr="00DA73E4">
                              <w:rPr>
                                <w:rFonts w:ascii="Arial Narrow" w:hAnsi="Arial Narrow"/>
                                <w:sz w:val="24"/>
                              </w:rPr>
                              <w:t>The Government of Guyana, and in particular senior officials within the Ministry of Education have demonstrated high levels of political will and ownership of the HFLE programme (as reflected in several key policy documents and plans)</w:t>
                            </w:r>
                            <w:r>
                              <w:rPr>
                                <w:rFonts w:ascii="Arial Narrow" w:hAnsi="Arial Narrow"/>
                                <w:sz w:val="24"/>
                              </w:rPr>
                              <w:t xml:space="preserve"> though this has not been matched with resource allocation</w:t>
                            </w:r>
                            <w:r w:rsidRPr="00DA73E4">
                              <w:rPr>
                                <w:rFonts w:ascii="Arial Narrow" w:hAnsi="Arial Narrow"/>
                                <w:sz w:val="24"/>
                              </w:rPr>
                              <w:t xml:space="preserve">. The programme is managed and implemented exclusively by the </w:t>
                            </w:r>
                            <w:proofErr w:type="spellStart"/>
                            <w:r w:rsidRPr="00DA73E4">
                              <w:rPr>
                                <w:rFonts w:ascii="Arial Narrow" w:hAnsi="Arial Narrow"/>
                                <w:sz w:val="24"/>
                              </w:rPr>
                              <w:t>MoE</w:t>
                            </w:r>
                            <w:proofErr w:type="spellEnd"/>
                            <w:r w:rsidRPr="00DA73E4">
                              <w:rPr>
                                <w:rFonts w:ascii="Arial Narrow" w:hAnsi="Arial Narrow"/>
                                <w:sz w:val="24"/>
                              </w:rPr>
                              <w:t>. There is also strong support among teachers and the school administration for the programme.</w:t>
                            </w:r>
                            <w:r w:rsidRPr="00DA73E4">
                              <w:rPr>
                                <w:rFonts w:ascii="Arial Narrow" w:hAnsi="Arial Narrow"/>
                                <w:b/>
                                <w:color w:val="FF0000"/>
                                <w:sz w:val="24"/>
                              </w:rPr>
                              <w:t xml:space="preserve"> </w:t>
                            </w:r>
                          </w:p>
                          <w:p w:rsidR="00B467E8" w:rsidRPr="00DA73E4" w:rsidRDefault="00B467E8" w:rsidP="00D12EDC">
                            <w:pPr>
                              <w:spacing w:after="0" w:line="240" w:lineRule="auto"/>
                              <w:jc w:val="both"/>
                              <w:rPr>
                                <w:rFonts w:ascii="Arial Narrow" w:hAnsi="Arial Narrow"/>
                                <w:b/>
                                <w:color w:val="FF0000"/>
                                <w:sz w:val="24"/>
                              </w:rPr>
                            </w:pPr>
                          </w:p>
                          <w:p w:rsidR="00B467E8" w:rsidRPr="00DA73E4" w:rsidRDefault="00B467E8" w:rsidP="00D12EDC">
                            <w:pPr>
                              <w:spacing w:after="0" w:line="240" w:lineRule="auto"/>
                              <w:jc w:val="both"/>
                              <w:rPr>
                                <w:rFonts w:ascii="Arial Narrow" w:hAnsi="Arial Narrow"/>
                                <w:sz w:val="24"/>
                              </w:rPr>
                            </w:pPr>
                            <w:r w:rsidRPr="00DA73E4">
                              <w:rPr>
                                <w:rFonts w:ascii="Arial Narrow" w:hAnsi="Arial Narrow"/>
                                <w:sz w:val="24"/>
                              </w:rPr>
                              <w:t xml:space="preserve">The pilot did build capacity primarily at an individual level, and to a lesser extent at the organizational or institutional levels with large investments being made in teacher training and less on the issues such as governance (national committee), monitoring and adequate resource development. </w:t>
                            </w:r>
                          </w:p>
                          <w:p w:rsidR="00B467E8" w:rsidRPr="00DA73E4" w:rsidRDefault="00B467E8" w:rsidP="00D12EDC">
                            <w:pPr>
                              <w:spacing w:after="0" w:line="240" w:lineRule="auto"/>
                              <w:jc w:val="both"/>
                              <w:rPr>
                                <w:rFonts w:ascii="Arial Narrow" w:eastAsiaTheme="minorHAnsi" w:hAnsi="Arial Narrow" w:cs="Arial"/>
                                <w:color w:val="000000"/>
                                <w:sz w:val="24"/>
                                <w:szCs w:val="18"/>
                                <w:lang w:val="en-US" w:eastAsia="en-US"/>
                              </w:rPr>
                            </w:pPr>
                          </w:p>
                          <w:p w:rsidR="00B467E8" w:rsidRPr="00DA73E4" w:rsidRDefault="00B467E8" w:rsidP="00D12EDC">
                            <w:pPr>
                              <w:spacing w:after="0" w:line="240" w:lineRule="auto"/>
                              <w:jc w:val="both"/>
                              <w:rPr>
                                <w:rFonts w:ascii="Arial Narrow" w:hAnsi="Arial Narrow"/>
                                <w:sz w:val="24"/>
                              </w:rPr>
                            </w:pPr>
                            <w:r>
                              <w:rPr>
                                <w:rFonts w:ascii="Arial Narrow" w:eastAsiaTheme="minorHAnsi" w:hAnsi="Arial Narrow" w:cs="Arial"/>
                                <w:color w:val="000000"/>
                                <w:sz w:val="24"/>
                                <w:szCs w:val="18"/>
                                <w:lang w:val="en-US" w:eastAsia="en-US"/>
                              </w:rPr>
                              <w:t>Monitoring of the project was</w:t>
                            </w:r>
                            <w:r w:rsidRPr="00DA73E4">
                              <w:rPr>
                                <w:rFonts w:ascii="Arial Narrow" w:eastAsiaTheme="minorHAnsi" w:hAnsi="Arial Narrow" w:cs="Arial"/>
                                <w:color w:val="000000"/>
                                <w:sz w:val="24"/>
                                <w:szCs w:val="18"/>
                                <w:lang w:val="en-US" w:eastAsia="en-US"/>
                              </w:rPr>
                              <w:t xml:space="preserve"> weak</w:t>
                            </w:r>
                            <w:r>
                              <w:rPr>
                                <w:rFonts w:ascii="Arial Narrow" w:eastAsiaTheme="minorHAnsi" w:hAnsi="Arial Narrow" w:cs="Arial"/>
                                <w:color w:val="000000"/>
                                <w:sz w:val="24"/>
                                <w:szCs w:val="18"/>
                                <w:lang w:val="en-US" w:eastAsia="en-US"/>
                              </w:rPr>
                              <w:t xml:space="preserve"> (analyzing data obtained, generating reports and routinely visiting schools)</w:t>
                            </w:r>
                            <w:r w:rsidRPr="00DA73E4">
                              <w:rPr>
                                <w:rFonts w:ascii="Arial Narrow" w:eastAsiaTheme="minorHAnsi" w:hAnsi="Arial Narrow" w:cs="Arial"/>
                                <w:color w:val="000000"/>
                                <w:sz w:val="24"/>
                                <w:szCs w:val="18"/>
                                <w:lang w:val="en-US" w:eastAsia="en-US"/>
                              </w:rPr>
                              <w:t xml:space="preserve"> given the low levels of human resources to do so effectively, with namely one Coordinator being responsible for all aspects of the project. </w:t>
                            </w:r>
                          </w:p>
                          <w:p w:rsidR="00B467E8" w:rsidRDefault="00B467E8" w:rsidP="00D12EDC">
                            <w:pPr>
                              <w:jc w:val="both"/>
                              <w:rPr>
                                <w:rFonts w:ascii="Arial Narrow" w:hAnsi="Arial Narrow"/>
                                <w:sz w:val="21"/>
                              </w:rPr>
                            </w:pPr>
                          </w:p>
                          <w:p w:rsidR="00B467E8" w:rsidRPr="00D71C3C" w:rsidRDefault="00B467E8" w:rsidP="00D12EDC">
                            <w:pPr>
                              <w:jc w:val="both"/>
                              <w:rPr>
                                <w:rFonts w:ascii="Arial Narrow" w:hAnsi="Arial Narrow"/>
                                <w:sz w:val="21"/>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46" type="#_x0000_t202" style="position:absolute;left:0;text-align:left;margin-left:-1.1pt;margin-top:38.7pt;width:469.1pt;height:343.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" fillcolor="#09f" stroked="f">
                <v:fill opacity="3855f"/>
                <v:textbox inset=",7.2pt,,7.2pt">
                  <w:txbxContent>
                    <w:p w:rsidR="00B467E8" w:rsidRPr="00CA1FCD" w:rsidRDefault="00B467E8" w:rsidP="00D12EDC">
                      <w:pPr>
                        <w:rPr>
                          <w:rFonts w:ascii="Arial Narrow" w:hAnsi="Arial Narrow"/>
                          <w:b/>
                          <w:color w:val="0099FF"/>
                          <w:sz w:val="24"/>
                        </w:rPr>
                      </w:pPr>
                      <w:r w:rsidRPr="009C2598">
                        <w:rPr>
                          <w:rFonts w:ascii="Arial Narrow" w:hAnsi="Arial Narrow"/>
                          <w:b/>
                          <w:color w:val="0099FF"/>
                          <w:sz w:val="24"/>
                        </w:rPr>
                        <w:t>Summary of Key Findings</w:t>
                      </w:r>
                    </w:p>
                    <w:p w:rsidR="00B467E8" w:rsidRPr="00DA73E4" w:rsidRDefault="00B467E8" w:rsidP="00D12EDC">
                      <w:pPr>
                        <w:spacing w:after="0" w:line="240" w:lineRule="auto"/>
                        <w:jc w:val="both"/>
                        <w:rPr>
                          <w:rFonts w:ascii="Arial Narrow" w:hAnsi="Arial Narrow"/>
                          <w:sz w:val="24"/>
                        </w:rPr>
                      </w:pPr>
                      <w:r w:rsidRPr="00DA73E4">
                        <w:rPr>
                          <w:rFonts w:ascii="Arial Narrow" w:hAnsi="Arial Narrow"/>
                          <w:sz w:val="24"/>
                        </w:rPr>
                        <w:t>The implementation of the HFLE pilot-programme was heavily reliant on external, non-</w:t>
                      </w:r>
                      <w:proofErr w:type="spellStart"/>
                      <w:r w:rsidRPr="00DA73E4">
                        <w:rPr>
                          <w:rFonts w:ascii="Arial Narrow" w:hAnsi="Arial Narrow"/>
                          <w:sz w:val="24"/>
                        </w:rPr>
                        <w:t>GoG</w:t>
                      </w:r>
                      <w:proofErr w:type="spellEnd"/>
                      <w:r w:rsidRPr="00DA73E4">
                        <w:rPr>
                          <w:rFonts w:ascii="Arial Narrow" w:hAnsi="Arial Narrow"/>
                          <w:sz w:val="24"/>
                        </w:rPr>
                        <w:t xml:space="preserve">, funding from sources such as </w:t>
                      </w:r>
                      <w:r>
                        <w:rPr>
                          <w:rFonts w:ascii="Arial Narrow" w:hAnsi="Arial Narrow"/>
                          <w:sz w:val="24"/>
                        </w:rPr>
                        <w:t>USAID/</w:t>
                      </w:r>
                      <w:r w:rsidRPr="00DA73E4">
                        <w:rPr>
                          <w:rFonts w:ascii="Arial Narrow" w:hAnsi="Arial Narrow"/>
                          <w:sz w:val="24"/>
                        </w:rPr>
                        <w:t>GHARP II, and more significantly UNICEF, which has emerged as the highest funder of the programme.</w:t>
                      </w:r>
                      <w:r w:rsidRPr="00DA73E4">
                        <w:rPr>
                          <w:rFonts w:ascii="Arial Narrow" w:hAnsi="Arial Narrow"/>
                          <w:b/>
                          <w:color w:val="FF0000"/>
                          <w:sz w:val="24"/>
                        </w:rPr>
                        <w:t xml:space="preserve"> </w:t>
                      </w:r>
                      <w:r w:rsidRPr="00DA73E4">
                        <w:rPr>
                          <w:rFonts w:ascii="Arial Narrow" w:hAnsi="Arial Narrow"/>
                          <w:sz w:val="24"/>
                        </w:rPr>
                        <w:t xml:space="preserve">The amount of funding available for the programme in the coming years could not be determined during the evaluation.  </w:t>
                      </w:r>
                    </w:p>
                    <w:p w:rsidR="00B467E8" w:rsidRPr="00DA73E4" w:rsidRDefault="00B467E8" w:rsidP="00D12EDC">
                      <w:pPr>
                        <w:spacing w:after="0" w:line="240" w:lineRule="auto"/>
                        <w:jc w:val="both"/>
                        <w:rPr>
                          <w:rFonts w:ascii="Arial Narrow" w:hAnsi="Arial Narrow"/>
                          <w:sz w:val="24"/>
                        </w:rPr>
                      </w:pPr>
                    </w:p>
                    <w:p w:rsidR="00B467E8" w:rsidRPr="00DA73E4" w:rsidRDefault="00B467E8" w:rsidP="00D12EDC">
                      <w:pPr>
                        <w:spacing w:after="0" w:line="240" w:lineRule="auto"/>
                        <w:jc w:val="both"/>
                        <w:rPr>
                          <w:rFonts w:ascii="Arial Narrow" w:hAnsi="Arial Narrow"/>
                          <w:b/>
                          <w:color w:val="FF0000"/>
                          <w:sz w:val="24"/>
                        </w:rPr>
                      </w:pPr>
                      <w:r w:rsidRPr="00DA73E4">
                        <w:rPr>
                          <w:rFonts w:ascii="Arial Narrow" w:hAnsi="Arial Narrow"/>
                          <w:sz w:val="24"/>
                        </w:rPr>
                        <w:t>The Ministry of Education will most likely sustain the position of the HFLE Coordinator, albeit at a reduced salary, since UNICEF currently subsidizes it. As such the sustainability of the programme is in question if new funding (and potentially higher levels of funding)</w:t>
                      </w:r>
                      <w:r>
                        <w:rPr>
                          <w:rFonts w:ascii="Arial Narrow" w:hAnsi="Arial Narrow"/>
                          <w:sz w:val="24"/>
                        </w:rPr>
                        <w:t xml:space="preserve"> are not identified and sourced. </w:t>
                      </w:r>
                    </w:p>
                    <w:p w:rsidR="00B467E8" w:rsidRPr="00DA73E4" w:rsidRDefault="00B467E8" w:rsidP="00D12EDC">
                      <w:pPr>
                        <w:spacing w:after="0" w:line="240" w:lineRule="auto"/>
                        <w:jc w:val="both"/>
                        <w:rPr>
                          <w:rFonts w:ascii="Arial Narrow" w:hAnsi="Arial Narrow"/>
                          <w:sz w:val="24"/>
                        </w:rPr>
                      </w:pPr>
                    </w:p>
                    <w:p w:rsidR="00B467E8" w:rsidRPr="00DA73E4" w:rsidRDefault="00B467E8" w:rsidP="00D12EDC">
                      <w:pPr>
                        <w:spacing w:after="0" w:line="240" w:lineRule="auto"/>
                        <w:jc w:val="both"/>
                        <w:rPr>
                          <w:rFonts w:ascii="Arial Narrow" w:hAnsi="Arial Narrow"/>
                          <w:b/>
                          <w:color w:val="FF0000"/>
                          <w:sz w:val="24"/>
                        </w:rPr>
                      </w:pPr>
                      <w:r w:rsidRPr="00DA73E4">
                        <w:rPr>
                          <w:rFonts w:ascii="Arial Narrow" w:hAnsi="Arial Narrow"/>
                          <w:sz w:val="24"/>
                        </w:rPr>
                        <w:t>The Government of Guyana, and in particular senior officials within the Ministry of Education have demonstrated high levels of political will and ownership of the HFLE programme (as reflected in several key policy documents and plans)</w:t>
                      </w:r>
                      <w:r>
                        <w:rPr>
                          <w:rFonts w:ascii="Arial Narrow" w:hAnsi="Arial Narrow"/>
                          <w:sz w:val="24"/>
                        </w:rPr>
                        <w:t xml:space="preserve"> though this has not been matched with resource allocation</w:t>
                      </w:r>
                      <w:r w:rsidRPr="00DA73E4">
                        <w:rPr>
                          <w:rFonts w:ascii="Arial Narrow" w:hAnsi="Arial Narrow"/>
                          <w:sz w:val="24"/>
                        </w:rPr>
                        <w:t xml:space="preserve">. The programme is managed and implemented exclusively by the </w:t>
                      </w:r>
                      <w:proofErr w:type="spellStart"/>
                      <w:r w:rsidRPr="00DA73E4">
                        <w:rPr>
                          <w:rFonts w:ascii="Arial Narrow" w:hAnsi="Arial Narrow"/>
                          <w:sz w:val="24"/>
                        </w:rPr>
                        <w:t>MoE</w:t>
                      </w:r>
                      <w:proofErr w:type="spellEnd"/>
                      <w:r w:rsidRPr="00DA73E4">
                        <w:rPr>
                          <w:rFonts w:ascii="Arial Narrow" w:hAnsi="Arial Narrow"/>
                          <w:sz w:val="24"/>
                        </w:rPr>
                        <w:t>. There is also strong support among teachers and the school administration for the programme.</w:t>
                      </w:r>
                      <w:r w:rsidRPr="00DA73E4">
                        <w:rPr>
                          <w:rFonts w:ascii="Arial Narrow" w:hAnsi="Arial Narrow"/>
                          <w:b/>
                          <w:color w:val="FF0000"/>
                          <w:sz w:val="24"/>
                        </w:rPr>
                        <w:t xml:space="preserve"> </w:t>
                      </w:r>
                    </w:p>
                    <w:p w:rsidR="00B467E8" w:rsidRPr="00DA73E4" w:rsidRDefault="00B467E8" w:rsidP="00D12EDC">
                      <w:pPr>
                        <w:spacing w:after="0" w:line="240" w:lineRule="auto"/>
                        <w:jc w:val="both"/>
                        <w:rPr>
                          <w:rFonts w:ascii="Arial Narrow" w:hAnsi="Arial Narrow"/>
                          <w:b/>
                          <w:color w:val="FF0000"/>
                          <w:sz w:val="24"/>
                        </w:rPr>
                      </w:pPr>
                    </w:p>
                    <w:p w:rsidR="00B467E8" w:rsidRPr="00DA73E4" w:rsidRDefault="00B467E8" w:rsidP="00D12EDC">
                      <w:pPr>
                        <w:spacing w:after="0" w:line="240" w:lineRule="auto"/>
                        <w:jc w:val="both"/>
                        <w:rPr>
                          <w:rFonts w:ascii="Arial Narrow" w:hAnsi="Arial Narrow"/>
                          <w:sz w:val="24"/>
                        </w:rPr>
                      </w:pPr>
                      <w:r w:rsidRPr="00DA73E4">
                        <w:rPr>
                          <w:rFonts w:ascii="Arial Narrow" w:hAnsi="Arial Narrow"/>
                          <w:sz w:val="24"/>
                        </w:rPr>
                        <w:t xml:space="preserve">The pilot did build capacity primarily at an individual level, and to a lesser extent at the organizational or institutional levels with large investments being made in teacher training and less on the issues such as governance (national committee), monitoring and adequate resource development. </w:t>
                      </w:r>
                    </w:p>
                    <w:p w:rsidR="00B467E8" w:rsidRPr="00DA73E4" w:rsidRDefault="00B467E8" w:rsidP="00D12EDC">
                      <w:pPr>
                        <w:spacing w:after="0" w:line="240" w:lineRule="auto"/>
                        <w:jc w:val="both"/>
                        <w:rPr>
                          <w:rFonts w:ascii="Arial Narrow" w:eastAsiaTheme="minorHAnsi" w:hAnsi="Arial Narrow" w:cs="Arial"/>
                          <w:color w:val="000000"/>
                          <w:sz w:val="24"/>
                          <w:szCs w:val="18"/>
                          <w:lang w:val="en-US" w:eastAsia="en-US"/>
                        </w:rPr>
                      </w:pPr>
                    </w:p>
                    <w:p w:rsidR="00B467E8" w:rsidRPr="00DA73E4" w:rsidRDefault="00B467E8" w:rsidP="00D12EDC">
                      <w:pPr>
                        <w:spacing w:after="0" w:line="240" w:lineRule="auto"/>
                        <w:jc w:val="both"/>
                        <w:rPr>
                          <w:rFonts w:ascii="Arial Narrow" w:hAnsi="Arial Narrow"/>
                          <w:sz w:val="24"/>
                        </w:rPr>
                      </w:pPr>
                      <w:r>
                        <w:rPr>
                          <w:rFonts w:ascii="Arial Narrow" w:eastAsiaTheme="minorHAnsi" w:hAnsi="Arial Narrow" w:cs="Arial"/>
                          <w:color w:val="000000"/>
                          <w:sz w:val="24"/>
                          <w:szCs w:val="18"/>
                          <w:lang w:val="en-US" w:eastAsia="en-US"/>
                        </w:rPr>
                        <w:t>Monitoring of the project was</w:t>
                      </w:r>
                      <w:r w:rsidRPr="00DA73E4">
                        <w:rPr>
                          <w:rFonts w:ascii="Arial Narrow" w:eastAsiaTheme="minorHAnsi" w:hAnsi="Arial Narrow" w:cs="Arial"/>
                          <w:color w:val="000000"/>
                          <w:sz w:val="24"/>
                          <w:szCs w:val="18"/>
                          <w:lang w:val="en-US" w:eastAsia="en-US"/>
                        </w:rPr>
                        <w:t xml:space="preserve"> weak</w:t>
                      </w:r>
                      <w:r>
                        <w:rPr>
                          <w:rFonts w:ascii="Arial Narrow" w:eastAsiaTheme="minorHAnsi" w:hAnsi="Arial Narrow" w:cs="Arial"/>
                          <w:color w:val="000000"/>
                          <w:sz w:val="24"/>
                          <w:szCs w:val="18"/>
                          <w:lang w:val="en-US" w:eastAsia="en-US"/>
                        </w:rPr>
                        <w:t xml:space="preserve"> (analyzing data obtained, generating reports and routinely visiting schools)</w:t>
                      </w:r>
                      <w:r w:rsidRPr="00DA73E4">
                        <w:rPr>
                          <w:rFonts w:ascii="Arial Narrow" w:eastAsiaTheme="minorHAnsi" w:hAnsi="Arial Narrow" w:cs="Arial"/>
                          <w:color w:val="000000"/>
                          <w:sz w:val="24"/>
                          <w:szCs w:val="18"/>
                          <w:lang w:val="en-US" w:eastAsia="en-US"/>
                        </w:rPr>
                        <w:t xml:space="preserve"> given the low levels of human resources to do so effectively, with namely one Coordinator being responsible for all aspects of the project. </w:t>
                      </w:r>
                    </w:p>
                    <w:p w:rsidR="00B467E8" w:rsidRDefault="00B467E8" w:rsidP="00D12EDC">
                      <w:pPr>
                        <w:jc w:val="both"/>
                        <w:rPr>
                          <w:rFonts w:ascii="Arial Narrow" w:hAnsi="Arial Narrow"/>
                          <w:sz w:val="21"/>
                        </w:rPr>
                      </w:pPr>
                    </w:p>
                    <w:p w:rsidR="00B467E8" w:rsidRPr="00D71C3C" w:rsidRDefault="00B467E8" w:rsidP="00D12EDC">
                      <w:pPr>
                        <w:jc w:val="both"/>
                        <w:rPr>
                          <w:rFonts w:ascii="Arial Narrow" w:hAnsi="Arial Narrow"/>
                          <w:sz w:val="21"/>
                        </w:rPr>
                      </w:pPr>
                    </w:p>
                  </w:txbxContent>
                </v:textbox>
                <w10:wrap type="tight"/>
              </v:shape>
            </w:pict>
          </mc:Fallback>
        </mc:AlternateContent>
      </w:r>
      <w:r w:rsidR="00D12EDC" w:rsidRPr="00DE3845">
        <w:rPr>
          <w:rFonts w:ascii="Arial Narrow" w:hAnsi="Arial Narrow" w:cs="Arial"/>
          <w:sz w:val="24"/>
          <w:szCs w:val="20"/>
        </w:rPr>
        <w:t>Perceived benefits and importance of HFLE’s sustainability by teachers, government officials and other Duty Bearers</w:t>
      </w:r>
    </w:p>
    <w:p w:rsidR="00D12EDC" w:rsidRPr="00DE3845" w:rsidRDefault="00D12EDC" w:rsidP="00D12EDC">
      <w:pPr>
        <w:pStyle w:val="Heading3"/>
      </w:pPr>
      <w:bookmarkStart w:id="126" w:name="_Toc362284533"/>
      <w:bookmarkStart w:id="127" w:name="_Toc237618620"/>
      <w:bookmarkStart w:id="128" w:name="_Toc371516840"/>
      <w:r w:rsidRPr="00DE3845">
        <w:lastRenderedPageBreak/>
        <w:t>Sustainability of Implementation, Funding and Management Arrangements</w:t>
      </w:r>
      <w:bookmarkEnd w:id="126"/>
      <w:bookmarkEnd w:id="127"/>
      <w:bookmarkEnd w:id="128"/>
      <w:r w:rsidRPr="00DE3845">
        <w:t xml:space="preserve">  </w:t>
      </w:r>
    </w:p>
    <w:p w:rsidR="00D12EDC" w:rsidRPr="00DE3845" w:rsidRDefault="00D12EDC" w:rsidP="00D12EDC">
      <w:pPr>
        <w:spacing w:line="240" w:lineRule="auto"/>
        <w:jc w:val="both"/>
        <w:rPr>
          <w:rFonts w:ascii="Arial Narrow" w:hAnsi="Arial Narrow" w:cs="Arial"/>
          <w:sz w:val="24"/>
          <w:szCs w:val="20"/>
        </w:rPr>
      </w:pPr>
      <w:r w:rsidRPr="00DE3845">
        <w:rPr>
          <w:rFonts w:ascii="Arial Narrow" w:hAnsi="Arial Narrow" w:cs="Arial"/>
          <w:sz w:val="24"/>
          <w:szCs w:val="20"/>
        </w:rPr>
        <w:t>At the ti</w:t>
      </w:r>
      <w:r>
        <w:rPr>
          <w:rFonts w:ascii="Arial Narrow" w:hAnsi="Arial Narrow" w:cs="Arial"/>
          <w:sz w:val="24"/>
          <w:szCs w:val="20"/>
        </w:rPr>
        <w:t>me of writing no additional external</w:t>
      </w:r>
      <w:r w:rsidRPr="00DE3845">
        <w:rPr>
          <w:rFonts w:ascii="Arial Narrow" w:hAnsi="Arial Narrow" w:cs="Arial"/>
          <w:sz w:val="24"/>
          <w:szCs w:val="20"/>
        </w:rPr>
        <w:t xml:space="preserve"> financial resourc</w:t>
      </w:r>
      <w:r>
        <w:rPr>
          <w:rFonts w:ascii="Arial Narrow" w:hAnsi="Arial Narrow" w:cs="Arial"/>
          <w:sz w:val="24"/>
          <w:szCs w:val="20"/>
        </w:rPr>
        <w:t xml:space="preserve">es for HFLE had been secured for beyond 2013, including from UNICEF </w:t>
      </w:r>
      <w:r w:rsidRPr="00DE3845">
        <w:rPr>
          <w:rFonts w:ascii="Arial Narrow" w:hAnsi="Arial Narrow" w:cs="Arial"/>
          <w:sz w:val="24"/>
          <w:szCs w:val="20"/>
        </w:rPr>
        <w:t xml:space="preserve">arguably the most critical partner for HFLE to date. </w:t>
      </w:r>
    </w:p>
    <w:p w:rsidR="00D12EDC" w:rsidRDefault="00D12EDC" w:rsidP="00D12EDC">
      <w:pPr>
        <w:spacing w:line="240" w:lineRule="auto"/>
        <w:jc w:val="both"/>
        <w:rPr>
          <w:rFonts w:ascii="Arial Narrow" w:hAnsi="Arial Narrow" w:cs="Arial"/>
          <w:sz w:val="24"/>
          <w:szCs w:val="20"/>
        </w:rPr>
      </w:pPr>
      <w:r w:rsidRPr="00DE3845">
        <w:rPr>
          <w:rFonts w:ascii="Arial Narrow" w:hAnsi="Arial Narrow" w:cs="Arial"/>
          <w:sz w:val="24"/>
          <w:szCs w:val="20"/>
        </w:rPr>
        <w:t xml:space="preserve">The Government’s </w:t>
      </w:r>
      <w:r w:rsidRPr="0067209B">
        <w:rPr>
          <w:rFonts w:ascii="Arial Narrow" w:hAnsi="Arial Narrow" w:cs="Arial"/>
          <w:i/>
          <w:sz w:val="24"/>
          <w:szCs w:val="20"/>
        </w:rPr>
        <w:t>Poverty Reduction Strategy</w:t>
      </w:r>
      <w:r w:rsidRPr="00DE3845">
        <w:rPr>
          <w:rFonts w:ascii="Arial Narrow" w:hAnsi="Arial Narrow" w:cs="Arial"/>
          <w:sz w:val="24"/>
          <w:szCs w:val="20"/>
        </w:rPr>
        <w:t xml:space="preserve"> has a stated commitment to HFLE until 2015, however, at the time of the evaluation, the Ministry of Education was in the process of drafting its new strategy and deciding on priorities and funding arrangements for the next five years. It is expected that the government will continue to prioritize the HFLE programme. However, since HFLE’s introduction as a timetabled subject there has been</w:t>
      </w:r>
      <w:r>
        <w:rPr>
          <w:rFonts w:ascii="Arial Narrow" w:hAnsi="Arial Narrow" w:cs="Arial"/>
          <w:sz w:val="24"/>
          <w:szCs w:val="20"/>
        </w:rPr>
        <w:t xml:space="preserve"> no</w:t>
      </w:r>
      <w:r w:rsidRPr="00DE3845">
        <w:rPr>
          <w:rFonts w:ascii="Arial Narrow" w:hAnsi="Arial Narrow" w:cs="Arial"/>
          <w:sz w:val="24"/>
          <w:szCs w:val="20"/>
        </w:rPr>
        <w:t xml:space="preserve"> significant</w:t>
      </w:r>
      <w:r>
        <w:rPr>
          <w:rFonts w:ascii="Arial Narrow" w:hAnsi="Arial Narrow" w:cs="Arial"/>
          <w:sz w:val="24"/>
          <w:szCs w:val="20"/>
        </w:rPr>
        <w:t xml:space="preserve"> increase in the government’s allocation of funding for HFLE this has largely been reliant on external actors. </w:t>
      </w:r>
      <w:r w:rsidRPr="00DE3845">
        <w:rPr>
          <w:rFonts w:ascii="Arial Narrow" w:hAnsi="Arial Narrow" w:cs="Arial"/>
          <w:sz w:val="24"/>
          <w:szCs w:val="20"/>
        </w:rPr>
        <w:t xml:space="preserve">The USAID/GHARP funding which was instrumental in the introduction of HFLE as a time-tabled subject, no longer exists, and other major donors such as UNICEF had experienced significant reductions and the current decrease in AID could potentially have a significant impact on the ability of the only programme to proactively address several core social issues at an early stage, and compromise the ability to attain a level of quality, efficiency, effectiveness and impact of HFLE. </w:t>
      </w:r>
    </w:p>
    <w:p w:rsidR="00D12EDC" w:rsidRDefault="00D12EDC" w:rsidP="00D12EDC">
      <w:pPr>
        <w:spacing w:line="240" w:lineRule="auto"/>
        <w:jc w:val="both"/>
        <w:rPr>
          <w:rFonts w:ascii="Arial Narrow" w:hAnsi="Arial Narrow" w:cs="Arial"/>
          <w:sz w:val="24"/>
          <w:szCs w:val="20"/>
        </w:rPr>
      </w:pPr>
      <w:r w:rsidRPr="00DE3845">
        <w:rPr>
          <w:rFonts w:ascii="Arial Narrow" w:hAnsi="Arial Narrow" w:cs="Arial"/>
          <w:sz w:val="24"/>
          <w:szCs w:val="20"/>
        </w:rPr>
        <w:t xml:space="preserve">The HFLE Coordinator’s salary, a position that is central to the implementation of HFLE, may incur a reduction (10%) if funding from UNICEF is not continued </w:t>
      </w:r>
      <w:r w:rsidR="00501ED1">
        <w:rPr>
          <w:rFonts w:ascii="Arial Narrow" w:hAnsi="Arial Narrow" w:cs="Arial"/>
          <w:sz w:val="24"/>
          <w:szCs w:val="20"/>
        </w:rPr>
        <w:t>and this may</w:t>
      </w:r>
      <w:r w:rsidRPr="00DE3845">
        <w:rPr>
          <w:rFonts w:ascii="Arial Narrow" w:hAnsi="Arial Narrow" w:cs="Arial"/>
          <w:sz w:val="24"/>
          <w:szCs w:val="20"/>
        </w:rPr>
        <w:t xml:space="preserve"> affect the attractiveness of the position. According to one </w:t>
      </w:r>
      <w:proofErr w:type="spellStart"/>
      <w:r w:rsidRPr="00DE3845">
        <w:rPr>
          <w:rFonts w:ascii="Arial Narrow" w:hAnsi="Arial Narrow" w:cs="Arial"/>
          <w:sz w:val="24"/>
          <w:szCs w:val="20"/>
        </w:rPr>
        <w:t>MoE</w:t>
      </w:r>
      <w:proofErr w:type="spellEnd"/>
      <w:r w:rsidRPr="00DE3845">
        <w:rPr>
          <w:rFonts w:ascii="Arial Narrow" w:hAnsi="Arial Narrow" w:cs="Arial"/>
          <w:sz w:val="24"/>
          <w:szCs w:val="20"/>
        </w:rPr>
        <w:t xml:space="preserve"> official, UNICEF’s support for HFLE constitutes as much as 90% of the total investment in the pilot programme to date with only minor investments by other actors including the Ministry of Education and other INGOs.</w:t>
      </w:r>
      <w:r w:rsidR="003B3050">
        <w:rPr>
          <w:rFonts w:ascii="Arial Narrow" w:hAnsi="Arial Narrow" w:cs="Arial"/>
          <w:sz w:val="24"/>
          <w:szCs w:val="20"/>
        </w:rPr>
        <w:t xml:space="preserve"> </w:t>
      </w:r>
      <w:r w:rsidR="003B3050" w:rsidRPr="003B3050">
        <w:rPr>
          <w:rFonts w:ascii="Arial Narrow" w:hAnsi="Arial Narrow" w:cs="Arial"/>
          <w:sz w:val="24"/>
          <w:szCs w:val="20"/>
        </w:rPr>
        <w:t xml:space="preserve">Overall, this is largely consistent with the findings of UNICEF’s Global LSE report (2012) which stated that: </w:t>
      </w:r>
      <w:r w:rsidR="003B3050" w:rsidRPr="003B3050">
        <w:rPr>
          <w:rFonts w:ascii="Arial Narrow" w:hAnsi="Arial Narrow" w:cs="Arial"/>
          <w:i/>
          <w:sz w:val="24"/>
          <w:szCs w:val="20"/>
        </w:rPr>
        <w:t>“</w:t>
      </w:r>
      <w:r w:rsidR="003B3050" w:rsidRPr="003B3050">
        <w:rPr>
          <w:rFonts w:ascii="Arial Narrow" w:eastAsiaTheme="minorHAnsi" w:hAnsi="Arial Narrow" w:cs="Times New Roman"/>
          <w:i/>
          <w:sz w:val="24"/>
          <w:szCs w:val="20"/>
          <w:lang w:val="en-US" w:eastAsia="en-US"/>
        </w:rPr>
        <w:t>there appears to be increasingly visible political recognition of life skills education, with inclusion in relevant policies, plans and strategies of governments and the agendas of donors and implementing partners. The institutionalization of life skills education beyond these documents is more mixed, however, with gaps in the institutionalization of implementation and monitoring functions. LSE interventions are also still reliant on external resources.”</w:t>
      </w:r>
    </w:p>
    <w:p w:rsidR="00D12EDC" w:rsidRPr="00DE3845" w:rsidRDefault="00D12EDC" w:rsidP="00D12EDC">
      <w:pPr>
        <w:spacing w:line="240" w:lineRule="auto"/>
        <w:jc w:val="both"/>
        <w:rPr>
          <w:rFonts w:ascii="Arial Narrow" w:hAnsi="Arial Narrow" w:cs="Arial"/>
          <w:sz w:val="24"/>
          <w:szCs w:val="20"/>
        </w:rPr>
      </w:pPr>
      <w:r w:rsidRPr="00DE3845">
        <w:rPr>
          <w:rFonts w:ascii="Arial Narrow" w:hAnsi="Arial Narrow" w:cs="Arial"/>
          <w:sz w:val="24"/>
          <w:szCs w:val="20"/>
        </w:rPr>
        <w:t>Based on the information available at the time of the evaluation it was found that the HFLE programme seems only moderately sustainable</w:t>
      </w:r>
      <w:r>
        <w:rPr>
          <w:rFonts w:ascii="Arial Narrow" w:hAnsi="Arial Narrow" w:cs="Arial"/>
          <w:sz w:val="24"/>
          <w:szCs w:val="20"/>
        </w:rPr>
        <w:t xml:space="preserve"> and there is a risk that the lack of resources will affect the quality of programme delivery and its impact</w:t>
      </w:r>
      <w:r w:rsidRPr="00DE3845">
        <w:rPr>
          <w:rFonts w:ascii="Arial Narrow" w:hAnsi="Arial Narrow" w:cs="Arial"/>
          <w:sz w:val="24"/>
          <w:szCs w:val="20"/>
        </w:rPr>
        <w:t>.</w:t>
      </w:r>
    </w:p>
    <w:p w:rsidR="00D12EDC" w:rsidRPr="00DE3845" w:rsidRDefault="00D12EDC" w:rsidP="00D12EDC">
      <w:pPr>
        <w:keepNext/>
        <w:spacing w:line="240" w:lineRule="auto"/>
        <w:jc w:val="center"/>
      </w:pPr>
      <w:r w:rsidRPr="00DE3845">
        <w:rPr>
          <w:rFonts w:ascii="Arial Narrow" w:hAnsi="Arial Narrow" w:cs="Arial"/>
          <w:noProof/>
          <w:szCs w:val="20"/>
          <w:lang w:val="en-US" w:eastAsia="en-US"/>
        </w:rPr>
        <w:drawing>
          <wp:inline distT="0" distB="0" distL="0" distR="0">
            <wp:extent cx="4033520" cy="2103120"/>
            <wp:effectExtent l="25400" t="25400" r="5080" b="5080"/>
            <wp:docPr id="107" name="C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D12EDC" w:rsidRPr="00DE3845" w:rsidRDefault="00D12EDC" w:rsidP="00D12EDC">
      <w:pPr>
        <w:pStyle w:val="Caption"/>
        <w:jc w:val="center"/>
        <w:rPr>
          <w:rFonts w:cs="Arial"/>
          <w:sz w:val="20"/>
          <w:szCs w:val="20"/>
        </w:rPr>
      </w:pPr>
      <w:bookmarkStart w:id="129" w:name="_Toc249938209"/>
      <w:r w:rsidRPr="00DE3845">
        <w:rPr>
          <w:sz w:val="20"/>
        </w:rPr>
        <w:t xml:space="preserve">Figure </w:t>
      </w:r>
      <w:r w:rsidR="00F802B4" w:rsidRPr="00DE3845">
        <w:rPr>
          <w:sz w:val="20"/>
        </w:rPr>
        <w:fldChar w:fldCharType="begin"/>
      </w:r>
      <w:r w:rsidRPr="00DE3845">
        <w:rPr>
          <w:sz w:val="20"/>
        </w:rPr>
        <w:instrText xml:space="preserve"> SEQ Figure \* ARABIC </w:instrText>
      </w:r>
      <w:r w:rsidR="00F802B4" w:rsidRPr="00DE3845">
        <w:rPr>
          <w:sz w:val="20"/>
        </w:rPr>
        <w:fldChar w:fldCharType="separate"/>
      </w:r>
      <w:r>
        <w:rPr>
          <w:noProof/>
          <w:sz w:val="20"/>
        </w:rPr>
        <w:t>17</w:t>
      </w:r>
      <w:r w:rsidR="00F802B4" w:rsidRPr="00DE3845">
        <w:rPr>
          <w:sz w:val="20"/>
        </w:rPr>
        <w:fldChar w:fldCharType="end"/>
      </w:r>
      <w:r w:rsidRPr="00DE3845">
        <w:rPr>
          <w:sz w:val="20"/>
        </w:rPr>
        <w:t>: Number of Teachers Trained by CPCE from 2010-2012 (Source CPCE)</w:t>
      </w:r>
      <w:bookmarkEnd w:id="129"/>
    </w:p>
    <w:p w:rsidR="00D12EDC" w:rsidRPr="00DE3845" w:rsidRDefault="00D12EDC" w:rsidP="00D12EDC">
      <w:pPr>
        <w:spacing w:line="240" w:lineRule="auto"/>
        <w:jc w:val="center"/>
        <w:rPr>
          <w:rFonts w:ascii="Arial Narrow" w:hAnsi="Arial Narrow" w:cs="Arial"/>
          <w:szCs w:val="20"/>
        </w:rPr>
      </w:pPr>
    </w:p>
    <w:p w:rsidR="00D12EDC" w:rsidRPr="00DE3845" w:rsidRDefault="00D12EDC" w:rsidP="00D12EDC">
      <w:pPr>
        <w:spacing w:line="240" w:lineRule="auto"/>
        <w:jc w:val="both"/>
        <w:rPr>
          <w:rFonts w:ascii="Arial Narrow" w:hAnsi="Arial Narrow" w:cs="Arial"/>
          <w:sz w:val="24"/>
          <w:szCs w:val="20"/>
        </w:rPr>
      </w:pPr>
      <w:r w:rsidRPr="00DE3845">
        <w:rPr>
          <w:rFonts w:ascii="Arial Narrow" w:hAnsi="Arial Narrow" w:cs="Arial"/>
          <w:sz w:val="24"/>
          <w:szCs w:val="20"/>
        </w:rPr>
        <w:t xml:space="preserve">As the report has highlighted, the HFLE pilot was able to develop a good level of capacity both in the HFLE Coordinator and the HFLE teachers primarily, as well as of the key stakeholders such as District Education Officers and other members of the School Health, Nutrition and HIV&amp;AIDS Unit. Between 2010 and 2013 approximately, more than 230 persons (the majority of whom were teachers) have been </w:t>
      </w:r>
      <w:r w:rsidRPr="00DE3845">
        <w:rPr>
          <w:rFonts w:ascii="Arial Narrow" w:hAnsi="Arial Narrow" w:cs="Arial"/>
          <w:sz w:val="24"/>
          <w:szCs w:val="20"/>
        </w:rPr>
        <w:lastRenderedPageBreak/>
        <w:t>trained by the Ministry of Education’s HFLE Unit. This has complemented the one semester of training that teachers receive at the Cyril Potter College for Education, which is the first introduction to teachers to the subject. During the period from 2010 – 2012 CPCE had trained more than 1,700 teachers all of whom had some exposure to HFLE.</w:t>
      </w:r>
    </w:p>
    <w:p w:rsidR="00D12EDC" w:rsidRPr="0067209B" w:rsidRDefault="00D12EDC" w:rsidP="00D12EDC">
      <w:pPr>
        <w:spacing w:line="240" w:lineRule="auto"/>
        <w:jc w:val="both"/>
        <w:rPr>
          <w:rFonts w:ascii="Arial Narrow" w:hAnsi="Arial Narrow" w:cs="Arial"/>
          <w:sz w:val="24"/>
          <w:szCs w:val="20"/>
        </w:rPr>
      </w:pPr>
      <w:r w:rsidRPr="00DE3845">
        <w:rPr>
          <w:rFonts w:ascii="Arial Narrow" w:hAnsi="Arial Narrow" w:cs="Arial"/>
          <w:sz w:val="24"/>
          <w:szCs w:val="20"/>
        </w:rPr>
        <w:t>As highlighted in previous sections, the stated commitment of teachers i</w:t>
      </w:r>
      <w:r>
        <w:rPr>
          <w:rFonts w:ascii="Arial Narrow" w:hAnsi="Arial Narrow" w:cs="Arial"/>
          <w:sz w:val="24"/>
          <w:szCs w:val="20"/>
        </w:rPr>
        <w:t>s high</w:t>
      </w:r>
      <w:r w:rsidRPr="00DE3845">
        <w:rPr>
          <w:rFonts w:ascii="Arial Narrow" w:hAnsi="Arial Narrow" w:cs="Arial"/>
          <w:sz w:val="24"/>
          <w:szCs w:val="20"/>
        </w:rPr>
        <w:t xml:space="preserve">. This is evident in the strong commitment demonstrated by many of the teachers who were interviewed and who often made personal sacrifices to ensure that resources for the classes were available and came up with creative and innovative ways to promote HFLE. </w:t>
      </w:r>
    </w:p>
    <w:p w:rsidR="00D12EDC" w:rsidRPr="00DE3845" w:rsidRDefault="00D12EDC" w:rsidP="00D12EDC">
      <w:pPr>
        <w:spacing w:line="240" w:lineRule="auto"/>
        <w:jc w:val="both"/>
        <w:rPr>
          <w:rFonts w:ascii="Arial Narrow" w:hAnsi="Arial Narrow" w:cs="Arial"/>
          <w:sz w:val="24"/>
          <w:szCs w:val="20"/>
        </w:rPr>
      </w:pPr>
      <w:r w:rsidRPr="00DE3845">
        <w:rPr>
          <w:rFonts w:ascii="Arial Narrow" w:hAnsi="Arial Narrow" w:cs="Arial"/>
          <w:sz w:val="24"/>
          <w:szCs w:val="20"/>
        </w:rPr>
        <w:t xml:space="preserve">Teachers and other school personnel clearly saw the HFLE programme as being important and felt that it should be sustained </w:t>
      </w:r>
      <w:r w:rsidRPr="0035010E">
        <w:rPr>
          <w:rFonts w:ascii="Arial Narrow" w:hAnsi="Arial Narrow" w:cs="Arial"/>
          <w:sz w:val="24"/>
          <w:szCs w:val="20"/>
        </w:rPr>
        <w:t>(96%).</w:t>
      </w:r>
      <w:r w:rsidRPr="00DE3845">
        <w:rPr>
          <w:rFonts w:ascii="Arial Narrow" w:hAnsi="Arial Narrow" w:cs="Arial"/>
          <w:sz w:val="24"/>
          <w:szCs w:val="20"/>
        </w:rPr>
        <w:t xml:space="preserve"> In interviews with tea</w:t>
      </w:r>
      <w:r>
        <w:rPr>
          <w:rFonts w:ascii="Arial Narrow" w:hAnsi="Arial Narrow" w:cs="Arial"/>
          <w:sz w:val="24"/>
          <w:szCs w:val="20"/>
        </w:rPr>
        <w:t>chers and head teachers in the n</w:t>
      </w:r>
      <w:r w:rsidRPr="00DE3845">
        <w:rPr>
          <w:rFonts w:ascii="Arial Narrow" w:hAnsi="Arial Narrow" w:cs="Arial"/>
          <w:sz w:val="24"/>
          <w:szCs w:val="20"/>
        </w:rPr>
        <w:t>on-HFLE schools that were included in the evaluation, there was a high demand for the program to be introduced. In the HFLE schools, and among key stakeholders who supported the program, there was no consensus on whether the program should be</w:t>
      </w:r>
      <w:r>
        <w:rPr>
          <w:rFonts w:ascii="Arial Narrow" w:hAnsi="Arial Narrow" w:cs="Arial"/>
          <w:sz w:val="24"/>
          <w:szCs w:val="20"/>
        </w:rPr>
        <w:t xml:space="preserve"> made</w:t>
      </w:r>
      <w:r w:rsidRPr="00DE3845">
        <w:rPr>
          <w:rFonts w:ascii="Arial Narrow" w:hAnsi="Arial Narrow" w:cs="Arial"/>
          <w:sz w:val="24"/>
          <w:szCs w:val="20"/>
        </w:rPr>
        <w:t xml:space="preserve"> examinable or not. Some felt that HFLE should be examinable so that it would be "taken more seriously" by students and teachers alike, but other</w:t>
      </w:r>
      <w:r>
        <w:rPr>
          <w:rFonts w:ascii="Arial Narrow" w:hAnsi="Arial Narrow" w:cs="Arial"/>
          <w:sz w:val="24"/>
          <w:szCs w:val="20"/>
        </w:rPr>
        <w:t>s</w:t>
      </w:r>
      <w:r w:rsidRPr="00DE3845">
        <w:rPr>
          <w:rFonts w:ascii="Arial Narrow" w:hAnsi="Arial Narrow" w:cs="Arial"/>
          <w:sz w:val="24"/>
          <w:szCs w:val="20"/>
        </w:rPr>
        <w:t xml:space="preserve"> felt that it would lose the essence of what it was developed to achieve. </w:t>
      </w:r>
      <w:r w:rsidR="00F802B4" w:rsidRPr="00C01DEA">
        <w:rPr>
          <w:rFonts w:ascii="Arial Narrow" w:hAnsi="Arial Narrow" w:cs="Arial"/>
          <w:sz w:val="24"/>
          <w:szCs w:val="20"/>
        </w:rPr>
        <w:t xml:space="preserve">This is significant, since it highlights that reforms are being proposed which have </w:t>
      </w:r>
      <w:r w:rsidR="00C01DEA" w:rsidRPr="00C01DEA">
        <w:rPr>
          <w:rFonts w:ascii="Arial Narrow" w:hAnsi="Arial Narrow" w:cs="Arial"/>
          <w:sz w:val="24"/>
          <w:szCs w:val="20"/>
        </w:rPr>
        <w:t xml:space="preserve">a cost </w:t>
      </w:r>
      <w:r w:rsidR="00F802B4" w:rsidRPr="00C01DEA">
        <w:rPr>
          <w:rFonts w:ascii="Arial Narrow" w:hAnsi="Arial Narrow" w:cs="Arial"/>
          <w:sz w:val="24"/>
          <w:szCs w:val="20"/>
        </w:rPr>
        <w:t xml:space="preserve">implication </w:t>
      </w:r>
      <w:r w:rsidR="00C01DEA" w:rsidRPr="00C01DEA">
        <w:rPr>
          <w:rFonts w:ascii="Arial Narrow" w:hAnsi="Arial Narrow" w:cs="Arial"/>
          <w:sz w:val="24"/>
          <w:szCs w:val="20"/>
        </w:rPr>
        <w:t>that could</w:t>
      </w:r>
      <w:r w:rsidR="00F802B4" w:rsidRPr="00C01DEA">
        <w:rPr>
          <w:rFonts w:ascii="Arial Narrow" w:hAnsi="Arial Narrow" w:cs="Arial"/>
          <w:sz w:val="24"/>
          <w:szCs w:val="20"/>
        </w:rPr>
        <w:t xml:space="preserve"> significantly exceed the amounts that have been allocated to the pro</w:t>
      </w:r>
      <w:r w:rsidR="00C01DEA" w:rsidRPr="00C01DEA">
        <w:rPr>
          <w:rFonts w:ascii="Arial Narrow" w:hAnsi="Arial Narrow" w:cs="Arial"/>
          <w:sz w:val="24"/>
          <w:szCs w:val="20"/>
        </w:rPr>
        <w:t>gramme during the three years under</w:t>
      </w:r>
      <w:r w:rsidR="00F802B4" w:rsidRPr="00C01DEA">
        <w:rPr>
          <w:rFonts w:ascii="Arial Narrow" w:hAnsi="Arial Narrow" w:cs="Arial"/>
          <w:sz w:val="24"/>
          <w:szCs w:val="20"/>
        </w:rPr>
        <w:t xml:space="preserve"> review</w:t>
      </w:r>
      <w:r w:rsidRPr="00C01DEA">
        <w:rPr>
          <w:rFonts w:ascii="Arial Narrow" w:hAnsi="Arial Narrow" w:cs="Arial"/>
          <w:sz w:val="24"/>
          <w:szCs w:val="20"/>
        </w:rPr>
        <w:t xml:space="preserve">. </w:t>
      </w:r>
      <w:r w:rsidR="00C01DEA" w:rsidRPr="00C01DEA">
        <w:rPr>
          <w:rFonts w:ascii="Arial Narrow" w:hAnsi="Arial Narrow" w:cs="Arial"/>
          <w:sz w:val="24"/>
          <w:szCs w:val="20"/>
        </w:rPr>
        <w:t>T</w:t>
      </w:r>
      <w:r w:rsidR="00F802B4" w:rsidRPr="00C01DEA">
        <w:rPr>
          <w:rFonts w:ascii="Arial Narrow" w:hAnsi="Arial Narrow" w:cs="Arial"/>
          <w:sz w:val="24"/>
          <w:szCs w:val="20"/>
        </w:rPr>
        <w:t>hese</w:t>
      </w:r>
      <w:r w:rsidR="00C01DEA" w:rsidRPr="00C01DEA">
        <w:rPr>
          <w:rFonts w:ascii="Arial Narrow" w:hAnsi="Arial Narrow" w:cs="Arial"/>
          <w:sz w:val="24"/>
          <w:szCs w:val="20"/>
        </w:rPr>
        <w:t xml:space="preserve"> nationally generated</w:t>
      </w:r>
      <w:r w:rsidR="00F802B4" w:rsidRPr="00C01DEA">
        <w:rPr>
          <w:rFonts w:ascii="Arial Narrow" w:hAnsi="Arial Narrow" w:cs="Arial"/>
          <w:sz w:val="24"/>
          <w:szCs w:val="20"/>
        </w:rPr>
        <w:t xml:space="preserve"> recommendations </w:t>
      </w:r>
      <w:r w:rsidR="00C01DEA" w:rsidRPr="00C01DEA">
        <w:rPr>
          <w:rFonts w:ascii="Arial Narrow" w:hAnsi="Arial Narrow" w:cs="Arial"/>
          <w:sz w:val="24"/>
          <w:szCs w:val="20"/>
        </w:rPr>
        <w:t xml:space="preserve">would also result in a mode of </w:t>
      </w:r>
      <w:r w:rsidRPr="00C01DEA">
        <w:rPr>
          <w:rFonts w:ascii="Arial Narrow" w:hAnsi="Arial Narrow" w:cs="Arial"/>
          <w:sz w:val="24"/>
          <w:szCs w:val="20"/>
        </w:rPr>
        <w:t>HFLE implementation</w:t>
      </w:r>
      <w:r w:rsidRPr="00DE3845">
        <w:rPr>
          <w:rFonts w:ascii="Arial Narrow" w:hAnsi="Arial Narrow" w:cs="Arial"/>
          <w:sz w:val="24"/>
          <w:szCs w:val="20"/>
        </w:rPr>
        <w:t>, which is in line with the direction that CARICOM proposes or is</w:t>
      </w:r>
      <w:r>
        <w:rPr>
          <w:rFonts w:ascii="Arial Narrow" w:hAnsi="Arial Narrow" w:cs="Arial"/>
          <w:sz w:val="24"/>
          <w:szCs w:val="20"/>
        </w:rPr>
        <w:t xml:space="preserve"> considering, </w:t>
      </w:r>
      <w:r w:rsidR="00C01DEA">
        <w:rPr>
          <w:rFonts w:ascii="Arial Narrow" w:hAnsi="Arial Narrow" w:cs="Arial"/>
          <w:sz w:val="24"/>
          <w:szCs w:val="20"/>
        </w:rPr>
        <w:t>namely</w:t>
      </w:r>
      <w:r>
        <w:rPr>
          <w:rFonts w:ascii="Arial Narrow" w:hAnsi="Arial Narrow" w:cs="Arial"/>
          <w:sz w:val="24"/>
          <w:szCs w:val="20"/>
        </w:rPr>
        <w:t xml:space="preserve"> making HFLE </w:t>
      </w:r>
      <w:r w:rsidRPr="00DE3845">
        <w:rPr>
          <w:rFonts w:ascii="Arial Narrow" w:hAnsi="Arial Narrow" w:cs="Arial"/>
          <w:sz w:val="24"/>
          <w:szCs w:val="20"/>
        </w:rPr>
        <w:t xml:space="preserve">an examinable subject. </w:t>
      </w:r>
    </w:p>
    <w:p w:rsidR="00D12EDC" w:rsidRPr="00DE3845" w:rsidRDefault="00D12EDC" w:rsidP="00D12EDC">
      <w:pPr>
        <w:spacing w:line="240" w:lineRule="auto"/>
        <w:jc w:val="both"/>
        <w:rPr>
          <w:rFonts w:ascii="Arial Narrow" w:hAnsi="Arial Narrow" w:cs="Arial"/>
          <w:szCs w:val="20"/>
        </w:rPr>
      </w:pPr>
    </w:p>
    <w:p w:rsidR="00D12EDC" w:rsidRPr="00DE3845" w:rsidRDefault="00610A83" w:rsidP="00D12EDC">
      <w:pPr>
        <w:spacing w:line="240" w:lineRule="auto"/>
        <w:jc w:val="both"/>
        <w:rPr>
          <w:rFonts w:ascii="Arial Narrow" w:hAnsi="Arial Narrow" w:cs="Arial"/>
          <w:szCs w:val="20"/>
        </w:rPr>
      </w:pPr>
      <w:r>
        <w:rPr>
          <w:rFonts w:ascii="Arial Narrow" w:hAnsi="Arial Narrow" w:cs="Arial"/>
          <w:noProof/>
          <w:szCs w:val="20"/>
          <w:lang w:val="en-US" w:eastAsia="en-US"/>
        </w:rPr>
        <mc:AlternateContent>
          <mc:Choice Requires="wps">
            <w:drawing>
              <wp:anchor distT="0" distB="0" distL="114300" distR="114300" simplePos="0" relativeHeight="251678720" behindDoc="0" locked="0" layoutInCell="1" allowOverlap="1">
                <wp:simplePos x="0" y="0"/>
                <wp:positionH relativeFrom="column">
                  <wp:posOffset>2743200</wp:posOffset>
                </wp:positionH>
                <wp:positionV relativeFrom="paragraph">
                  <wp:posOffset>52705</wp:posOffset>
                </wp:positionV>
                <wp:extent cx="1600200" cy="1600200"/>
                <wp:effectExtent l="0" t="0" r="0" b="0"/>
                <wp:wrapTight wrapText="bothSides">
                  <wp:wrapPolygon edited="0">
                    <wp:start x="514" y="771"/>
                    <wp:lineTo x="514" y="20829"/>
                    <wp:lineTo x="20829" y="20829"/>
                    <wp:lineTo x="20829" y="771"/>
                    <wp:lineTo x="514" y="771"/>
                  </wp:wrapPolygon>
                </wp:wrapTight>
                <wp:docPr id="38"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60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67E8" w:rsidRPr="001A7241" w:rsidRDefault="00B467E8" w:rsidP="00D12EDC">
                            <w:pPr>
                              <w:jc w:val="both"/>
                              <w:rPr>
                                <w:rFonts w:ascii="Arial Narrow" w:hAnsi="Arial Narrow"/>
                                <w:b/>
                                <w:color w:val="000000" w:themeColor="text1"/>
                                <w:sz w:val="20"/>
                              </w:rPr>
                            </w:pPr>
                            <w:r w:rsidRPr="001A7241">
                              <w:rPr>
                                <w:rFonts w:ascii="Arial Narrow" w:hAnsi="Arial Narrow"/>
                                <w:b/>
                                <w:color w:val="000000" w:themeColor="text1"/>
                                <w:sz w:val="20"/>
                              </w:rPr>
                              <w:t>The response of HFLE teachers to the statement of whether HFLE should be made examinable or not reflects the mixed response of other stakeholders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47" type="#_x0000_t202" style="position:absolute;left:0;text-align:left;margin-left:3in;margin-top:4.15pt;width:126pt;height:12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" filled="f" stroked="f">
                <v:textbox inset=",7.2pt,,7.2pt">
                  <w:txbxContent>
                    <w:p w:rsidR="00B467E8" w:rsidRPr="001A7241" w:rsidRDefault="00B467E8" w:rsidP="00D12EDC">
                      <w:pPr>
                        <w:jc w:val="both"/>
                        <w:rPr>
                          <w:rFonts w:ascii="Arial Narrow" w:hAnsi="Arial Narrow"/>
                          <w:b/>
                          <w:color w:val="000000" w:themeColor="text1"/>
                          <w:sz w:val="20"/>
                        </w:rPr>
                      </w:pPr>
                      <w:r w:rsidRPr="001A7241">
                        <w:rPr>
                          <w:rFonts w:ascii="Arial Narrow" w:hAnsi="Arial Narrow"/>
                          <w:b/>
                          <w:color w:val="000000" w:themeColor="text1"/>
                          <w:sz w:val="20"/>
                        </w:rPr>
                        <w:t>The response of HFLE teachers to the statement of whether HFLE should be made examinable or not reflects the mixed response of other stakeholders</w:t>
                      </w:r>
                    </w:p>
                  </w:txbxContent>
                </v:textbox>
                <w10:wrap type="tight"/>
              </v:shape>
            </w:pict>
          </mc:Fallback>
        </mc:AlternateContent>
      </w:r>
      <w:r w:rsidR="00D12EDC" w:rsidRPr="00DE3845">
        <w:rPr>
          <w:rFonts w:ascii="Arial Narrow" w:hAnsi="Arial Narrow" w:cs="Arial"/>
          <w:noProof/>
          <w:szCs w:val="20"/>
          <w:lang w:val="en-US" w:eastAsia="en-US"/>
        </w:rPr>
        <w:drawing>
          <wp:inline distT="0" distB="0" distL="0" distR="0">
            <wp:extent cx="2489200" cy="1675405"/>
            <wp:effectExtent l="25400" t="0" r="0" b="0"/>
            <wp:docPr id="10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7" cstate="screen">
                      <a:extLst>
                        <a:ext uri="{28A0092B-C50C-407E-A947-70E740481C1C}">
                          <a14:useLocalDpi xmlns:a14="http://schemas.microsoft.com/office/drawing/2010/main"/>
                        </a:ext>
                      </a:extLst>
                    </a:blip>
                    <a:srcRect/>
                    <a:stretch>
                      <a:fillRect/>
                    </a:stretch>
                  </pic:blipFill>
                  <pic:spPr bwMode="auto">
                    <a:xfrm>
                      <a:off x="0" y="0"/>
                      <a:ext cx="2489116" cy="1675349"/>
                    </a:xfrm>
                    <a:prstGeom prst="rect">
                      <a:avLst/>
                    </a:prstGeom>
                    <a:noFill/>
                    <a:ln w="9525">
                      <a:noFill/>
                      <a:miter lim="800000"/>
                      <a:headEnd/>
                      <a:tailEnd/>
                    </a:ln>
                  </pic:spPr>
                </pic:pic>
              </a:graphicData>
            </a:graphic>
          </wp:inline>
        </w:drawing>
      </w:r>
    </w:p>
    <w:p w:rsidR="00D12EDC" w:rsidRPr="00DE3845" w:rsidRDefault="00D12EDC" w:rsidP="00D12EDC">
      <w:pPr>
        <w:spacing w:line="240" w:lineRule="auto"/>
        <w:jc w:val="both"/>
        <w:rPr>
          <w:rFonts w:ascii="Arial Narrow" w:hAnsi="Arial Narrow" w:cs="Arial"/>
          <w:sz w:val="24"/>
          <w:szCs w:val="20"/>
        </w:rPr>
      </w:pPr>
      <w:r w:rsidRPr="00DE3845">
        <w:rPr>
          <w:rFonts w:ascii="Arial Narrow" w:hAnsi="Arial Narrow" w:cs="Arial"/>
          <w:sz w:val="24"/>
          <w:szCs w:val="20"/>
        </w:rPr>
        <w:t>The current HFLE management structure, with one sole Coordinator, is wholly inadequate to respond to a national and multi-faceted programme. Although a single Coordinator is common in other Caribbean countries, the number of schools and school population in those countries are significantly less, and does not span the same geographic scope as in Guyana</w:t>
      </w:r>
      <w:r>
        <w:rPr>
          <w:rFonts w:ascii="Arial Narrow" w:hAnsi="Arial Narrow" w:cs="Arial"/>
          <w:sz w:val="24"/>
          <w:szCs w:val="20"/>
        </w:rPr>
        <w:t>. The HFLE Coordinator cannot adequately monitor more than one hundred schools in ten regions</w:t>
      </w:r>
      <w:r w:rsidR="000E3912">
        <w:rPr>
          <w:rFonts w:ascii="Arial Narrow" w:hAnsi="Arial Narrow" w:cs="Arial"/>
          <w:sz w:val="24"/>
          <w:szCs w:val="20"/>
        </w:rPr>
        <w:t xml:space="preserve">.  </w:t>
      </w:r>
    </w:p>
    <w:p w:rsidR="00D12EDC" w:rsidRPr="00DE3845" w:rsidRDefault="00D12EDC" w:rsidP="00D12EDC">
      <w:pPr>
        <w:spacing w:line="240" w:lineRule="auto"/>
        <w:jc w:val="both"/>
        <w:rPr>
          <w:rFonts w:ascii="Arial Narrow" w:hAnsi="Arial Narrow" w:cs="Arial"/>
          <w:szCs w:val="20"/>
        </w:rPr>
      </w:pPr>
    </w:p>
    <w:p w:rsidR="00D12EDC" w:rsidRPr="00DE3845" w:rsidRDefault="00D12EDC" w:rsidP="00D12EDC">
      <w:pPr>
        <w:spacing w:line="240" w:lineRule="auto"/>
        <w:jc w:val="both"/>
        <w:rPr>
          <w:rFonts w:ascii="Arial Narrow" w:hAnsi="Arial Narrow" w:cs="Arial"/>
          <w:szCs w:val="20"/>
        </w:rPr>
      </w:pPr>
    </w:p>
    <w:p w:rsidR="00D12EDC" w:rsidRDefault="00D12EDC" w:rsidP="00D12EDC">
      <w:pPr>
        <w:spacing w:line="240" w:lineRule="auto"/>
        <w:jc w:val="both"/>
        <w:rPr>
          <w:rFonts w:ascii="Arial Narrow" w:hAnsi="Arial Narrow" w:cs="Arial"/>
          <w:szCs w:val="20"/>
        </w:rPr>
      </w:pPr>
    </w:p>
    <w:p w:rsidR="00D12EDC" w:rsidRDefault="00D12EDC" w:rsidP="00D12EDC">
      <w:pPr>
        <w:spacing w:line="240" w:lineRule="auto"/>
        <w:jc w:val="both"/>
        <w:rPr>
          <w:rFonts w:ascii="Arial Narrow" w:hAnsi="Arial Narrow" w:cs="Arial"/>
          <w:szCs w:val="20"/>
        </w:rPr>
      </w:pPr>
    </w:p>
    <w:p w:rsidR="00D12EDC" w:rsidRDefault="00D12EDC" w:rsidP="00D12EDC">
      <w:pPr>
        <w:spacing w:line="240" w:lineRule="auto"/>
        <w:jc w:val="both"/>
        <w:rPr>
          <w:rFonts w:ascii="Arial Narrow" w:hAnsi="Arial Narrow" w:cs="Arial"/>
          <w:szCs w:val="20"/>
        </w:rPr>
      </w:pPr>
    </w:p>
    <w:p w:rsidR="00D12EDC" w:rsidRDefault="00D12EDC" w:rsidP="00D12EDC">
      <w:pPr>
        <w:spacing w:line="240" w:lineRule="auto"/>
        <w:jc w:val="both"/>
        <w:rPr>
          <w:rFonts w:ascii="Arial Narrow" w:hAnsi="Arial Narrow" w:cs="Arial"/>
          <w:szCs w:val="20"/>
        </w:rPr>
      </w:pPr>
    </w:p>
    <w:p w:rsidR="00D12EDC" w:rsidRDefault="00D12EDC" w:rsidP="00D12EDC">
      <w:pPr>
        <w:spacing w:line="240" w:lineRule="auto"/>
        <w:jc w:val="both"/>
        <w:rPr>
          <w:rFonts w:ascii="Arial Narrow" w:hAnsi="Arial Narrow" w:cs="Arial"/>
          <w:szCs w:val="20"/>
        </w:rPr>
      </w:pPr>
    </w:p>
    <w:p w:rsidR="00D12EDC" w:rsidRDefault="00D12EDC" w:rsidP="00D12EDC">
      <w:pPr>
        <w:spacing w:line="240" w:lineRule="auto"/>
        <w:jc w:val="both"/>
        <w:rPr>
          <w:rFonts w:ascii="Arial Narrow" w:hAnsi="Arial Narrow" w:cs="Arial"/>
          <w:szCs w:val="20"/>
        </w:rPr>
      </w:pPr>
    </w:p>
    <w:p w:rsidR="006B6304" w:rsidRDefault="006B6304" w:rsidP="00D12EDC">
      <w:pPr>
        <w:spacing w:line="240" w:lineRule="auto"/>
        <w:jc w:val="both"/>
        <w:rPr>
          <w:rFonts w:ascii="Arial Narrow" w:hAnsi="Arial Narrow" w:cs="Arial"/>
          <w:szCs w:val="20"/>
        </w:rPr>
      </w:pPr>
    </w:p>
    <w:p w:rsidR="006B6304" w:rsidRDefault="006B6304" w:rsidP="00D12EDC">
      <w:pPr>
        <w:spacing w:line="240" w:lineRule="auto"/>
        <w:jc w:val="both"/>
        <w:rPr>
          <w:rFonts w:ascii="Arial Narrow" w:hAnsi="Arial Narrow" w:cs="Arial"/>
          <w:szCs w:val="20"/>
        </w:rPr>
      </w:pPr>
    </w:p>
    <w:p w:rsidR="00D12EDC" w:rsidRDefault="00D12EDC" w:rsidP="00D12EDC">
      <w:pPr>
        <w:spacing w:line="240" w:lineRule="auto"/>
        <w:jc w:val="both"/>
        <w:rPr>
          <w:rFonts w:ascii="Arial Narrow" w:hAnsi="Arial Narrow" w:cs="Arial"/>
          <w:szCs w:val="20"/>
        </w:rPr>
      </w:pPr>
    </w:p>
    <w:p w:rsidR="00D12EDC" w:rsidRPr="00DE3845" w:rsidRDefault="00D12EDC" w:rsidP="00D12EDC">
      <w:pPr>
        <w:spacing w:line="240" w:lineRule="auto"/>
        <w:jc w:val="both"/>
        <w:rPr>
          <w:rFonts w:ascii="Arial Narrow" w:hAnsi="Arial Narrow" w:cs="Arial"/>
          <w:sz w:val="24"/>
        </w:rPr>
      </w:pPr>
      <w:r w:rsidRPr="00DE3845">
        <w:rPr>
          <w:rFonts w:ascii="Arial Narrow" w:hAnsi="Arial Narrow" w:cs="Arial"/>
          <w:sz w:val="24"/>
        </w:rPr>
        <w:t>The implementation structure of HFLE is as follows:</w:t>
      </w:r>
    </w:p>
    <w:p w:rsidR="00D12EDC" w:rsidRPr="00DE3845" w:rsidRDefault="00D12EDC" w:rsidP="00D12EDC">
      <w:pPr>
        <w:keepNext/>
        <w:spacing w:line="240" w:lineRule="auto"/>
        <w:jc w:val="center"/>
      </w:pPr>
      <w:r w:rsidRPr="00DE3845">
        <w:rPr>
          <w:rFonts w:ascii="Arial Narrow" w:hAnsi="Arial Narrow" w:cs="Arial"/>
          <w:b/>
          <w:noProof/>
          <w:lang w:val="en-US" w:eastAsia="en-US"/>
        </w:rPr>
        <w:drawing>
          <wp:inline distT="0" distB="0" distL="0" distR="0">
            <wp:extent cx="3666278" cy="4826457"/>
            <wp:effectExtent l="0" t="0" r="0" b="0"/>
            <wp:docPr id="10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8"/>
                    <a:srcRect/>
                    <a:stretch>
                      <a:fillRect/>
                    </a:stretch>
                  </pic:blipFill>
                  <pic:spPr bwMode="auto">
                    <a:xfrm>
                      <a:off x="0" y="0"/>
                      <a:ext cx="3667198" cy="4827668"/>
                    </a:xfrm>
                    <a:prstGeom prst="rect">
                      <a:avLst/>
                    </a:prstGeom>
                    <a:noFill/>
                    <a:ln w="9525">
                      <a:noFill/>
                      <a:miter lim="800000"/>
                      <a:headEnd/>
                      <a:tailEnd/>
                    </a:ln>
                  </pic:spPr>
                </pic:pic>
              </a:graphicData>
            </a:graphic>
          </wp:inline>
        </w:drawing>
      </w:r>
    </w:p>
    <w:p w:rsidR="00D12EDC" w:rsidRPr="00DE3845" w:rsidRDefault="00D12EDC" w:rsidP="00D12EDC">
      <w:pPr>
        <w:pStyle w:val="Caption"/>
        <w:jc w:val="center"/>
        <w:rPr>
          <w:rFonts w:cs="Arial"/>
          <w:b w:val="0"/>
          <w:sz w:val="20"/>
        </w:rPr>
      </w:pPr>
      <w:bookmarkStart w:id="130" w:name="_Toc249938210"/>
      <w:r w:rsidRPr="00DE3845">
        <w:rPr>
          <w:sz w:val="20"/>
        </w:rPr>
        <w:t xml:space="preserve">Figure </w:t>
      </w:r>
      <w:r w:rsidR="00F802B4" w:rsidRPr="00DE3845">
        <w:rPr>
          <w:sz w:val="20"/>
        </w:rPr>
        <w:fldChar w:fldCharType="begin"/>
      </w:r>
      <w:r w:rsidRPr="00DE3845">
        <w:rPr>
          <w:sz w:val="20"/>
        </w:rPr>
        <w:instrText xml:space="preserve"> SEQ Figure \* ARABIC </w:instrText>
      </w:r>
      <w:r w:rsidR="00F802B4" w:rsidRPr="00DE3845">
        <w:rPr>
          <w:sz w:val="20"/>
        </w:rPr>
        <w:fldChar w:fldCharType="separate"/>
      </w:r>
      <w:r>
        <w:rPr>
          <w:noProof/>
          <w:sz w:val="20"/>
        </w:rPr>
        <w:t>18</w:t>
      </w:r>
      <w:r w:rsidR="00F802B4" w:rsidRPr="00DE3845">
        <w:rPr>
          <w:sz w:val="20"/>
        </w:rPr>
        <w:fldChar w:fldCharType="end"/>
      </w:r>
      <w:r w:rsidRPr="00DE3845">
        <w:rPr>
          <w:sz w:val="20"/>
        </w:rPr>
        <w:t>: HFLE Implementation Structure in Guyana</w:t>
      </w:r>
      <w:bookmarkEnd w:id="130"/>
    </w:p>
    <w:p w:rsidR="00D12EDC" w:rsidRPr="00DE3845" w:rsidRDefault="00D12EDC" w:rsidP="00D12EDC">
      <w:pPr>
        <w:spacing w:line="240" w:lineRule="auto"/>
        <w:jc w:val="both"/>
        <w:rPr>
          <w:rFonts w:ascii="Arial Narrow" w:hAnsi="Arial Narrow" w:cs="Arial"/>
          <w:szCs w:val="20"/>
        </w:rPr>
        <w:sectPr w:rsidR="00D12EDC" w:rsidRPr="00DE3845">
          <w:pgSz w:w="11906" w:h="16838"/>
          <w:pgMar w:top="1417" w:right="1417" w:bottom="1417" w:left="1417" w:header="708" w:footer="708" w:gutter="0"/>
          <w:cols w:space="708"/>
          <w:docGrid w:linePitch="360"/>
        </w:sectPr>
      </w:pPr>
    </w:p>
    <w:p w:rsidR="00D12EDC" w:rsidRPr="00DE3845" w:rsidRDefault="00D12EDC" w:rsidP="00D12EDC">
      <w:pPr>
        <w:pStyle w:val="Heading1"/>
        <w:numPr>
          <w:ilvl w:val="0"/>
          <w:numId w:val="0"/>
        </w:numPr>
      </w:pPr>
      <w:bookmarkStart w:id="131" w:name="_Toc249952311"/>
      <w:r w:rsidRPr="00C01DEA">
        <w:lastRenderedPageBreak/>
        <w:t>Section IV: Conclusions and Recommendations</w:t>
      </w:r>
      <w:bookmarkEnd w:id="131"/>
      <w:r w:rsidRPr="00DE3845">
        <w:t xml:space="preserve"> </w:t>
      </w:r>
    </w:p>
    <w:p w:rsidR="00D12EDC" w:rsidRPr="00DE3845" w:rsidRDefault="00D12EDC" w:rsidP="00D12EDC">
      <w:pPr>
        <w:spacing w:after="0" w:line="240" w:lineRule="auto"/>
        <w:jc w:val="both"/>
        <w:rPr>
          <w:rFonts w:ascii="Arial Narrow" w:hAnsi="Arial Narrow"/>
          <w:b/>
        </w:rPr>
      </w:pPr>
    </w:p>
    <w:p w:rsidR="00D12EDC" w:rsidRPr="00DE3845" w:rsidRDefault="00D12EDC" w:rsidP="00D12EDC">
      <w:pPr>
        <w:spacing w:after="0" w:line="240" w:lineRule="auto"/>
        <w:jc w:val="both"/>
        <w:rPr>
          <w:rFonts w:ascii="Arial Narrow" w:hAnsi="Arial Narrow"/>
          <w:sz w:val="24"/>
        </w:rPr>
      </w:pPr>
      <w:r w:rsidRPr="00DE3845">
        <w:rPr>
          <w:rFonts w:ascii="Arial Narrow" w:hAnsi="Arial Narrow"/>
          <w:sz w:val="24"/>
        </w:rPr>
        <w:t xml:space="preserve">The HFLE programme was found to be highly relevant to the Guyanese context with significant endorsement for its implementation coming from a range of stakeholders including government officials, regional education administrative staff, teaching staff at schools and the students themselves. The relevance of the programme is tied into key international (MDG), regional (CARICOM) and national policy frameworks. The endorsement of the programme is also largely because of the long-term presence of the programme in the education system, even though not as a timetabled subject. </w:t>
      </w:r>
    </w:p>
    <w:p w:rsidR="00D12EDC" w:rsidRPr="00DE3845" w:rsidRDefault="00D12EDC" w:rsidP="00D12EDC">
      <w:pPr>
        <w:spacing w:after="0" w:line="240" w:lineRule="auto"/>
        <w:jc w:val="both"/>
        <w:rPr>
          <w:rFonts w:ascii="Arial Narrow" w:hAnsi="Arial Narrow"/>
          <w:sz w:val="24"/>
        </w:rPr>
      </w:pPr>
    </w:p>
    <w:p w:rsidR="00D12EDC" w:rsidRPr="00DE3845" w:rsidRDefault="00D12EDC" w:rsidP="00D12EDC">
      <w:pPr>
        <w:spacing w:after="0" w:line="240" w:lineRule="auto"/>
        <w:jc w:val="both"/>
        <w:rPr>
          <w:rFonts w:ascii="Arial Narrow" w:hAnsi="Arial Narrow"/>
          <w:b/>
          <w:sz w:val="24"/>
        </w:rPr>
      </w:pPr>
      <w:r w:rsidRPr="00DE3845">
        <w:rPr>
          <w:rFonts w:ascii="Arial Narrow" w:hAnsi="Arial Narrow"/>
          <w:b/>
          <w:sz w:val="24"/>
        </w:rPr>
        <w:t>Policy Provisions</w:t>
      </w:r>
    </w:p>
    <w:p w:rsidR="00D12EDC" w:rsidRPr="00DE3845" w:rsidRDefault="00D12EDC" w:rsidP="00D12EDC">
      <w:pPr>
        <w:spacing w:after="0" w:line="240" w:lineRule="auto"/>
        <w:jc w:val="both"/>
        <w:rPr>
          <w:rFonts w:ascii="Arial Narrow" w:hAnsi="Arial Narrow"/>
          <w:sz w:val="24"/>
        </w:rPr>
      </w:pPr>
      <w:r w:rsidRPr="00DE3845">
        <w:rPr>
          <w:rFonts w:ascii="Arial Narrow" w:hAnsi="Arial Narrow"/>
          <w:sz w:val="24"/>
        </w:rPr>
        <w:t xml:space="preserve">At a policy and national implementation level, there are a number of challenges, which affects HFLE’s implementation. The first relates to policy provisions, especially those in the </w:t>
      </w:r>
      <w:proofErr w:type="spellStart"/>
      <w:r w:rsidRPr="00DE3845">
        <w:rPr>
          <w:rFonts w:ascii="Arial Narrow" w:hAnsi="Arial Narrow"/>
          <w:sz w:val="24"/>
        </w:rPr>
        <w:t>MoE’s</w:t>
      </w:r>
      <w:proofErr w:type="spellEnd"/>
      <w:r w:rsidRPr="00DE3845">
        <w:rPr>
          <w:rFonts w:ascii="Arial Narrow" w:hAnsi="Arial Narrow"/>
          <w:sz w:val="24"/>
        </w:rPr>
        <w:t xml:space="preserve"> national policy guidelines (School Health, Nutrition and HIV&amp;AIDS) which </w:t>
      </w:r>
      <w:r w:rsidR="000E3912">
        <w:rPr>
          <w:rFonts w:ascii="Arial Narrow" w:hAnsi="Arial Narrow"/>
          <w:sz w:val="24"/>
        </w:rPr>
        <w:t>are</w:t>
      </w:r>
      <w:r w:rsidRPr="00DE3845">
        <w:rPr>
          <w:rFonts w:ascii="Arial Narrow" w:hAnsi="Arial Narrow"/>
          <w:sz w:val="24"/>
        </w:rPr>
        <w:t>, in several key areas, out of sync with CARICOM’s framework, for example in the delivery of HFLE until Grades 11 (as a modularised course) and not until Grade 12</w:t>
      </w:r>
      <w:r>
        <w:rPr>
          <w:rFonts w:ascii="Arial Narrow" w:hAnsi="Arial Narrow"/>
          <w:sz w:val="24"/>
        </w:rPr>
        <w:t xml:space="preserve"> (CARICOM requirement)</w:t>
      </w:r>
      <w:r w:rsidRPr="00DE3845">
        <w:rPr>
          <w:rFonts w:ascii="Arial Narrow" w:hAnsi="Arial Narrow"/>
          <w:sz w:val="24"/>
        </w:rPr>
        <w:t xml:space="preserve">. More importantly, there are notable disparities between the policy prescriptions and HFLE in practice. The evaluation uncovered several deficits such as the lack of modules that reflect religious and cultural diversity, low levels of awareness among parents and limited out of classroom learning. The policy prescribes that HFLE be taught as a timetabled subject from Grades 1-9 </w:t>
      </w:r>
      <w:r w:rsidR="000E3912">
        <w:rPr>
          <w:rFonts w:ascii="Arial Narrow" w:hAnsi="Arial Narrow"/>
          <w:sz w:val="24"/>
        </w:rPr>
        <w:t xml:space="preserve">and this </w:t>
      </w:r>
      <w:r w:rsidRPr="00DE3845">
        <w:rPr>
          <w:rFonts w:ascii="Arial Narrow" w:hAnsi="Arial Narrow"/>
          <w:sz w:val="24"/>
        </w:rPr>
        <w:t xml:space="preserve">was not found to be the case. </w:t>
      </w:r>
    </w:p>
    <w:p w:rsidR="00D12EDC" w:rsidRPr="00DE3845" w:rsidRDefault="00D12EDC" w:rsidP="00D12EDC">
      <w:pPr>
        <w:spacing w:after="0" w:line="240" w:lineRule="auto"/>
        <w:jc w:val="both"/>
        <w:rPr>
          <w:rFonts w:ascii="Arial Narrow" w:hAnsi="Arial Narrow"/>
          <w:sz w:val="24"/>
        </w:rPr>
      </w:pPr>
    </w:p>
    <w:p w:rsidR="00D12EDC" w:rsidRPr="00DE3845" w:rsidRDefault="00D12EDC" w:rsidP="00D12EDC">
      <w:pPr>
        <w:spacing w:line="240" w:lineRule="auto"/>
        <w:jc w:val="both"/>
        <w:rPr>
          <w:rFonts w:ascii="Arial Narrow" w:hAnsi="Arial Narrow"/>
          <w:b/>
          <w:sz w:val="24"/>
        </w:rPr>
      </w:pPr>
      <w:r w:rsidRPr="00DE3845">
        <w:rPr>
          <w:rFonts w:ascii="Arial Narrow" w:hAnsi="Arial Narrow"/>
          <w:sz w:val="24"/>
        </w:rPr>
        <w:t xml:space="preserve">According to the 2009 UNICEF study, </w:t>
      </w:r>
      <w:r w:rsidRPr="00DE3845">
        <w:rPr>
          <w:rFonts w:ascii="Arial Narrow" w:hAnsi="Arial Narrow"/>
          <w:bCs/>
          <w:i/>
          <w:sz w:val="24"/>
        </w:rPr>
        <w:t xml:space="preserve">Strengthening Health </w:t>
      </w:r>
      <w:proofErr w:type="gramStart"/>
      <w:r w:rsidRPr="00DE3845">
        <w:rPr>
          <w:rFonts w:ascii="Arial Narrow" w:hAnsi="Arial Narrow"/>
          <w:bCs/>
          <w:i/>
          <w:sz w:val="24"/>
        </w:rPr>
        <w:t>And Family Life Education In The Region The</w:t>
      </w:r>
      <w:proofErr w:type="gramEnd"/>
      <w:r w:rsidRPr="00DE3845">
        <w:rPr>
          <w:rFonts w:ascii="Arial Narrow" w:hAnsi="Arial Narrow"/>
          <w:bCs/>
          <w:i/>
          <w:sz w:val="24"/>
        </w:rPr>
        <w:t xml:space="preserve"> Implementation, Monitoring, and Evaluation of HFLE in Four CARICOM Countries</w:t>
      </w:r>
      <w:r w:rsidRPr="00DE3845">
        <w:rPr>
          <w:rFonts w:ascii="Arial Narrow" w:hAnsi="Arial Narrow"/>
          <w:bCs/>
          <w:sz w:val="24"/>
        </w:rPr>
        <w:t xml:space="preserve">, implementation issues are a major factor in all pilot countries. The study also revealed that, </w:t>
      </w:r>
      <w:r w:rsidRPr="00DE3845">
        <w:rPr>
          <w:rFonts w:ascii="Arial Narrow" w:hAnsi="Arial Narrow"/>
          <w:sz w:val="24"/>
        </w:rPr>
        <w:t xml:space="preserve">“even with the introduction of specified lessons, it was found that classroom delivery varied across countries, schools, and classrooms”. It was recommended that to maximize benefits to students, monitoring and documenting classroom implementation is important. However monitoring under the HFLE Guyana programme is weak and widely perceived to be inadequate. It does not currently result in an effective understanding of the challenges and needs of the programme nor do the findings systematically feed into the programme’s response. </w:t>
      </w:r>
    </w:p>
    <w:p w:rsidR="00D12EDC" w:rsidRPr="00DE3845" w:rsidRDefault="00D12EDC" w:rsidP="00D12EDC">
      <w:pPr>
        <w:spacing w:after="0" w:line="240" w:lineRule="auto"/>
        <w:jc w:val="both"/>
        <w:rPr>
          <w:rFonts w:ascii="Arial Narrow" w:hAnsi="Arial Narrow"/>
          <w:b/>
          <w:sz w:val="24"/>
        </w:rPr>
      </w:pPr>
      <w:r w:rsidRPr="00DE3845">
        <w:rPr>
          <w:rFonts w:ascii="Arial Narrow" w:hAnsi="Arial Narrow"/>
          <w:b/>
          <w:sz w:val="24"/>
        </w:rPr>
        <w:t>Improvisation</w:t>
      </w:r>
    </w:p>
    <w:p w:rsidR="00D12EDC" w:rsidRPr="00DE3845" w:rsidRDefault="00D12EDC" w:rsidP="00D12EDC">
      <w:pPr>
        <w:spacing w:after="0" w:line="240" w:lineRule="auto"/>
        <w:jc w:val="both"/>
        <w:rPr>
          <w:rFonts w:ascii="Arial Narrow" w:hAnsi="Arial Narrow"/>
          <w:sz w:val="24"/>
        </w:rPr>
      </w:pPr>
      <w:r w:rsidRPr="00DE3845">
        <w:rPr>
          <w:rFonts w:ascii="Arial Narrow" w:hAnsi="Arial Narrow"/>
          <w:sz w:val="24"/>
        </w:rPr>
        <w:t>There is a lack of consensus on how HFLE should be implemented with some stakeholders feeling that it should be left to the HFLE teachers to determine how and what of the curriculum is delivered</w:t>
      </w:r>
      <w:r>
        <w:rPr>
          <w:rStyle w:val="FootnoteReference"/>
          <w:rFonts w:ascii="Arial Narrow" w:hAnsi="Arial Narrow"/>
          <w:sz w:val="24"/>
        </w:rPr>
        <w:footnoteReference w:id="51"/>
      </w:r>
      <w:r w:rsidRPr="00DE3845">
        <w:rPr>
          <w:rFonts w:ascii="Arial Narrow" w:hAnsi="Arial Narrow"/>
          <w:sz w:val="24"/>
        </w:rPr>
        <w:t>. The majority of teachers (forty-three percent) said that they improvised the curriculum, which is consistent with other regional reports which found, “some schools select only parts of the curriculum to impart to students,” and linked to this is the varying styles of teaching, as the teacher reports show whilst some teachers centred all of their teaching on “group discussion” other used a wide array of teaching methods such as debates, the use of journals and other creative methods in keeping with the curriculum. Part of the reason why teachers may also not implement the curriculum effectively, is the lack of materials and basic infrastructure which the curriculum assumes is present, but which was largely found to be lacking</w:t>
      </w:r>
      <w:r w:rsidRPr="00DE3845">
        <w:rPr>
          <w:rStyle w:val="FootnoteReference"/>
          <w:rFonts w:ascii="Arial Narrow" w:hAnsi="Arial Narrow"/>
          <w:sz w:val="24"/>
        </w:rPr>
        <w:footnoteReference w:id="52"/>
      </w:r>
      <w:r w:rsidRPr="00DE3845">
        <w:rPr>
          <w:rFonts w:ascii="Arial Narrow" w:hAnsi="Arial Narrow"/>
          <w:sz w:val="24"/>
        </w:rPr>
        <w:t xml:space="preserve">. </w:t>
      </w:r>
    </w:p>
    <w:p w:rsidR="00D12EDC" w:rsidRPr="00DE3845" w:rsidRDefault="00D12EDC" w:rsidP="00D12EDC">
      <w:pPr>
        <w:spacing w:after="0" w:line="240" w:lineRule="auto"/>
        <w:jc w:val="both"/>
        <w:rPr>
          <w:rFonts w:ascii="Arial Narrow" w:hAnsi="Arial Narrow"/>
          <w:sz w:val="24"/>
        </w:rPr>
      </w:pPr>
    </w:p>
    <w:p w:rsidR="00D12EDC" w:rsidRPr="00DE3845" w:rsidRDefault="00D12EDC" w:rsidP="00D12EDC">
      <w:pPr>
        <w:spacing w:after="0" w:line="240" w:lineRule="auto"/>
        <w:jc w:val="both"/>
        <w:rPr>
          <w:rFonts w:ascii="Arial Narrow" w:hAnsi="Arial Narrow" w:cs="Arial"/>
          <w:sz w:val="24"/>
        </w:rPr>
      </w:pPr>
      <w:r w:rsidRPr="00DE3845">
        <w:rPr>
          <w:rFonts w:ascii="Arial Narrow" w:hAnsi="Arial Narrow"/>
          <w:sz w:val="24"/>
        </w:rPr>
        <w:t xml:space="preserve">The risk is that teachers may deliver </w:t>
      </w:r>
      <w:r>
        <w:rPr>
          <w:rFonts w:ascii="Arial Narrow" w:hAnsi="Arial Narrow"/>
          <w:sz w:val="24"/>
        </w:rPr>
        <w:t>inconsistent</w:t>
      </w:r>
      <w:r w:rsidRPr="00DE3845">
        <w:rPr>
          <w:rFonts w:ascii="Arial Narrow" w:hAnsi="Arial Narrow"/>
          <w:sz w:val="24"/>
        </w:rPr>
        <w:t xml:space="preserve"> quality of </w:t>
      </w:r>
      <w:r>
        <w:rPr>
          <w:rFonts w:ascii="Arial Narrow" w:hAnsi="Arial Narrow"/>
          <w:sz w:val="24"/>
        </w:rPr>
        <w:t xml:space="preserve">pedagogy </w:t>
      </w:r>
      <w:r w:rsidRPr="00DE3845">
        <w:rPr>
          <w:rFonts w:ascii="Arial Narrow" w:hAnsi="Arial Narrow"/>
          <w:sz w:val="24"/>
        </w:rPr>
        <w:t xml:space="preserve">in the classrooms. It is clear from both observation and document reviews that the approach </w:t>
      </w:r>
      <w:r w:rsidR="00783DDD">
        <w:rPr>
          <w:rFonts w:ascii="Arial Narrow" w:hAnsi="Arial Narrow"/>
          <w:sz w:val="24"/>
        </w:rPr>
        <w:t>to</w:t>
      </w:r>
      <w:r w:rsidRPr="00DE3845">
        <w:rPr>
          <w:rFonts w:ascii="Arial Narrow" w:hAnsi="Arial Narrow"/>
          <w:sz w:val="24"/>
        </w:rPr>
        <w:t xml:space="preserve"> HFLE varies significantly. Even as far back as 2008, when HFLE was being infused</w:t>
      </w:r>
      <w:r w:rsidR="00783DDD">
        <w:rPr>
          <w:rFonts w:ascii="Arial Narrow" w:hAnsi="Arial Narrow"/>
          <w:sz w:val="24"/>
        </w:rPr>
        <w:t>,</w:t>
      </w:r>
      <w:r w:rsidRPr="00DE3845">
        <w:rPr>
          <w:rFonts w:ascii="Arial Narrow" w:hAnsi="Arial Narrow"/>
          <w:sz w:val="24"/>
        </w:rPr>
        <w:t xml:space="preserve"> several challenges were identified (Springer: 2008) which are consistent with the 2013 evaluation. The Springer report identified issues such as: </w:t>
      </w:r>
      <w:r w:rsidRPr="00DE3845">
        <w:rPr>
          <w:rFonts w:ascii="Arial Narrow" w:hAnsi="Arial Narrow" w:cs="Arial"/>
          <w:sz w:val="24"/>
        </w:rPr>
        <w:t xml:space="preserve">teacher capacity, the implementing policy provisions for linking students to services in collaboration with NGOs. This link between school and home is especially weak as the majority of parents interviewed were not aware of the programme and this was reinforced by the responses of the HFLE teachers. Another vital link is that between HFLE students who raise issues in the classroom, which require follow up services and support, mainly counselling. </w:t>
      </w:r>
    </w:p>
    <w:p w:rsidR="00D12EDC" w:rsidRPr="00DE3845" w:rsidRDefault="00D12EDC" w:rsidP="00D12EDC">
      <w:pPr>
        <w:spacing w:after="0" w:line="240" w:lineRule="auto"/>
        <w:jc w:val="both"/>
        <w:rPr>
          <w:rFonts w:ascii="Arial Narrow" w:hAnsi="Arial Narrow" w:cs="Arial"/>
          <w:sz w:val="24"/>
        </w:rPr>
      </w:pPr>
    </w:p>
    <w:p w:rsidR="00D12EDC" w:rsidRPr="00DE3845" w:rsidRDefault="00D12EDC" w:rsidP="00D12EDC">
      <w:pPr>
        <w:spacing w:after="0" w:line="240" w:lineRule="auto"/>
        <w:jc w:val="both"/>
        <w:rPr>
          <w:rFonts w:ascii="Arial Narrow" w:hAnsi="Arial Narrow"/>
          <w:sz w:val="24"/>
        </w:rPr>
      </w:pPr>
      <w:r w:rsidRPr="00DE3845">
        <w:rPr>
          <w:rFonts w:ascii="Arial Narrow" w:hAnsi="Arial Narrow" w:cs="Arial"/>
          <w:sz w:val="24"/>
        </w:rPr>
        <w:t xml:space="preserve">However, this was widely perceived as a weakness of the programme since there are not enough counsellors available and no proper system of following up or monitoring HFLE students who report issues. Confidentiality, which is of great importance to young people, was usually a concern and there was some evidence that this was not widely understood or practiced on the part of school officials. </w:t>
      </w:r>
    </w:p>
    <w:p w:rsidR="00D12EDC" w:rsidRPr="00DE3845" w:rsidRDefault="00D12EDC" w:rsidP="00D12EDC">
      <w:pPr>
        <w:spacing w:after="0" w:line="240" w:lineRule="auto"/>
        <w:jc w:val="both"/>
        <w:rPr>
          <w:rFonts w:ascii="Arial Narrow" w:hAnsi="Arial Narrow"/>
          <w:sz w:val="24"/>
        </w:rPr>
      </w:pPr>
    </w:p>
    <w:p w:rsidR="00D12EDC" w:rsidRPr="00DE3845" w:rsidRDefault="00D12EDC" w:rsidP="00D12EDC">
      <w:pPr>
        <w:spacing w:after="0" w:line="240" w:lineRule="auto"/>
        <w:jc w:val="both"/>
        <w:rPr>
          <w:rFonts w:ascii="Arial Narrow" w:hAnsi="Arial Narrow"/>
          <w:sz w:val="24"/>
        </w:rPr>
      </w:pPr>
      <w:r w:rsidRPr="00DE3845">
        <w:rPr>
          <w:rFonts w:ascii="Arial Narrow" w:hAnsi="Arial Narrow"/>
          <w:sz w:val="24"/>
        </w:rPr>
        <w:t xml:space="preserve">At a management level, the HFLE programme is implemented on a very lean infrastructure in the form a single national coordinator. In addition, the National </w:t>
      </w:r>
      <w:r>
        <w:rPr>
          <w:rFonts w:ascii="Arial Narrow" w:hAnsi="Arial Narrow"/>
          <w:sz w:val="24"/>
        </w:rPr>
        <w:t xml:space="preserve">HFLE Steering </w:t>
      </w:r>
      <w:r w:rsidRPr="00DE3845">
        <w:rPr>
          <w:rFonts w:ascii="Arial Narrow" w:hAnsi="Arial Narrow"/>
          <w:sz w:val="24"/>
        </w:rPr>
        <w:t xml:space="preserve">Committee was found to be largely inactive and as such unable to play an effective role in providing strategic guidance and coordination. There are weak linkages with other key non-education sector agencies such as social services and youth employment projects as well as related efforts of NGOs such as the </w:t>
      </w:r>
      <w:r w:rsidRPr="00DE3845">
        <w:rPr>
          <w:rFonts w:ascii="Arial Narrow" w:hAnsi="Arial Narrow"/>
          <w:i/>
          <w:sz w:val="24"/>
        </w:rPr>
        <w:t>Be Safe</w:t>
      </w:r>
      <w:r w:rsidRPr="00DE3845">
        <w:rPr>
          <w:rFonts w:ascii="Arial Narrow" w:hAnsi="Arial Narrow"/>
          <w:sz w:val="24"/>
        </w:rPr>
        <w:t xml:space="preserve"> programme. </w:t>
      </w:r>
    </w:p>
    <w:p w:rsidR="00D12EDC" w:rsidRPr="00DE3845" w:rsidRDefault="00D12EDC" w:rsidP="00D12EDC">
      <w:pPr>
        <w:spacing w:after="0" w:line="240" w:lineRule="auto"/>
        <w:jc w:val="both"/>
        <w:rPr>
          <w:rFonts w:ascii="Arial Narrow" w:hAnsi="Arial Narrow"/>
          <w:sz w:val="24"/>
        </w:rPr>
      </w:pPr>
    </w:p>
    <w:p w:rsidR="00D12EDC" w:rsidRPr="00DE3845" w:rsidRDefault="00D12EDC" w:rsidP="00D12EDC">
      <w:pPr>
        <w:spacing w:after="0" w:line="240" w:lineRule="auto"/>
        <w:jc w:val="both"/>
        <w:rPr>
          <w:rFonts w:ascii="Arial Narrow" w:hAnsi="Arial Narrow"/>
          <w:b/>
          <w:sz w:val="24"/>
        </w:rPr>
      </w:pPr>
      <w:r w:rsidRPr="00DE3845">
        <w:rPr>
          <w:rFonts w:ascii="Arial Narrow" w:hAnsi="Arial Narrow"/>
          <w:b/>
          <w:sz w:val="24"/>
        </w:rPr>
        <w:t>Pilot Schools</w:t>
      </w:r>
    </w:p>
    <w:p w:rsidR="00D12EDC" w:rsidRPr="00DE3845" w:rsidRDefault="00D12EDC" w:rsidP="00D12EDC">
      <w:pPr>
        <w:spacing w:after="0" w:line="240" w:lineRule="auto"/>
        <w:jc w:val="both"/>
        <w:rPr>
          <w:rFonts w:ascii="Arial Narrow" w:hAnsi="Arial Narrow"/>
          <w:sz w:val="24"/>
        </w:rPr>
      </w:pPr>
      <w:r w:rsidRPr="00DE3845">
        <w:rPr>
          <w:rFonts w:ascii="Arial Narrow" w:hAnsi="Arial Narrow"/>
          <w:sz w:val="24"/>
        </w:rPr>
        <w:t xml:space="preserve">The selection of the schools deliberately targeted those which were considered to have a high concentration of students that would benefit from the programme. The fact that these schools were selected based on their pre-disposition to having students with social issues, some degree of illiteracy or from poor households is laudable. However, it has an implication for the potential for significant gains over a three-year period. In addition much of the resources that were injected in the first year of the pilot </w:t>
      </w:r>
      <w:r w:rsidR="00B108B3">
        <w:rPr>
          <w:rFonts w:ascii="Arial Narrow" w:hAnsi="Arial Narrow"/>
          <w:sz w:val="24"/>
        </w:rPr>
        <w:t>(</w:t>
      </w:r>
      <w:r w:rsidRPr="00DE3845">
        <w:rPr>
          <w:rFonts w:ascii="Arial Narrow" w:hAnsi="Arial Narrow"/>
          <w:sz w:val="24"/>
        </w:rPr>
        <w:t>2010-2011</w:t>
      </w:r>
      <w:r w:rsidR="00B108B3">
        <w:rPr>
          <w:rFonts w:ascii="Arial Narrow" w:hAnsi="Arial Narrow"/>
          <w:sz w:val="24"/>
        </w:rPr>
        <w:t>)</w:t>
      </w:r>
      <w:r w:rsidRPr="00DE3845">
        <w:rPr>
          <w:rFonts w:ascii="Arial Narrow" w:hAnsi="Arial Narrow"/>
          <w:sz w:val="24"/>
        </w:rPr>
        <w:t xml:space="preserve"> were withdrawn at the close of the USAID project. This included the withdrawal of the NGO volunteers. </w:t>
      </w:r>
    </w:p>
    <w:p w:rsidR="00D12EDC" w:rsidRPr="00DE3845" w:rsidRDefault="00D12EDC" w:rsidP="00D12EDC">
      <w:pPr>
        <w:spacing w:after="0" w:line="240" w:lineRule="auto"/>
        <w:jc w:val="both"/>
        <w:rPr>
          <w:rFonts w:ascii="Arial Narrow" w:hAnsi="Arial Narrow"/>
          <w:sz w:val="24"/>
        </w:rPr>
      </w:pPr>
    </w:p>
    <w:p w:rsidR="00D12EDC" w:rsidRPr="00DE3845" w:rsidRDefault="00D12EDC" w:rsidP="00D12EDC">
      <w:pPr>
        <w:spacing w:after="0" w:line="240" w:lineRule="auto"/>
        <w:jc w:val="both"/>
        <w:rPr>
          <w:rFonts w:ascii="Arial Narrow" w:hAnsi="Arial Narrow"/>
          <w:b/>
          <w:sz w:val="24"/>
        </w:rPr>
      </w:pPr>
      <w:r w:rsidRPr="00DE3845">
        <w:rPr>
          <w:rFonts w:ascii="Arial Narrow" w:hAnsi="Arial Narrow"/>
          <w:b/>
          <w:sz w:val="24"/>
        </w:rPr>
        <w:t>Capability and Capacity Issues</w:t>
      </w:r>
    </w:p>
    <w:p w:rsidR="00D12EDC" w:rsidRPr="00DE3845" w:rsidRDefault="00D12EDC" w:rsidP="00D12EDC">
      <w:pPr>
        <w:spacing w:after="0" w:line="240" w:lineRule="auto"/>
        <w:jc w:val="both"/>
        <w:rPr>
          <w:rFonts w:ascii="Arial Narrow" w:hAnsi="Arial Narrow"/>
          <w:sz w:val="24"/>
        </w:rPr>
      </w:pPr>
      <w:r w:rsidRPr="00DE3845">
        <w:rPr>
          <w:rFonts w:ascii="Arial Narrow" w:hAnsi="Arial Narrow"/>
          <w:sz w:val="24"/>
        </w:rPr>
        <w:t xml:space="preserve">A central constraint to the programme’s implementation seems to centre </w:t>
      </w:r>
      <w:proofErr w:type="gramStart"/>
      <w:r w:rsidRPr="00DE3845">
        <w:rPr>
          <w:rFonts w:ascii="Arial Narrow" w:hAnsi="Arial Narrow"/>
          <w:sz w:val="24"/>
        </w:rPr>
        <w:t>around</w:t>
      </w:r>
      <w:proofErr w:type="gramEnd"/>
      <w:r w:rsidRPr="00DE3845">
        <w:rPr>
          <w:rFonts w:ascii="Arial Narrow" w:hAnsi="Arial Narrow"/>
          <w:sz w:val="24"/>
        </w:rPr>
        <w:t xml:space="preserve"> capacity issues; both at an individual capability level and at an organizational level (management, resources, space </w:t>
      </w:r>
      <w:proofErr w:type="spellStart"/>
      <w:r w:rsidRPr="00DE3845">
        <w:rPr>
          <w:rFonts w:ascii="Arial Narrow" w:hAnsi="Arial Narrow"/>
          <w:sz w:val="24"/>
        </w:rPr>
        <w:t>etc</w:t>
      </w:r>
      <w:proofErr w:type="spellEnd"/>
      <w:r w:rsidRPr="00DE3845">
        <w:rPr>
          <w:rFonts w:ascii="Arial Narrow" w:hAnsi="Arial Narrow"/>
          <w:sz w:val="24"/>
        </w:rPr>
        <w:t xml:space="preserve">). Although HFLE teachers </w:t>
      </w:r>
      <w:r w:rsidR="00B52039">
        <w:rPr>
          <w:rFonts w:ascii="Arial Narrow" w:hAnsi="Arial Narrow"/>
          <w:sz w:val="24"/>
        </w:rPr>
        <w:t xml:space="preserve">are largely </w:t>
      </w:r>
      <w:r w:rsidRPr="00DE3845">
        <w:rPr>
          <w:rFonts w:ascii="Arial Narrow" w:hAnsi="Arial Narrow"/>
          <w:sz w:val="24"/>
        </w:rPr>
        <w:t>supportive of, and committed to the project</w:t>
      </w:r>
      <w:r w:rsidR="00B52039">
        <w:rPr>
          <w:rFonts w:ascii="Arial Narrow" w:hAnsi="Arial Narrow"/>
          <w:sz w:val="24"/>
        </w:rPr>
        <w:t>,</w:t>
      </w:r>
      <w:r w:rsidRPr="00DE3845">
        <w:rPr>
          <w:rFonts w:ascii="Arial Narrow" w:hAnsi="Arial Narrow"/>
          <w:sz w:val="24"/>
        </w:rPr>
        <w:t xml:space="preserve"> the majority of them were not trained and </w:t>
      </w:r>
      <w:r w:rsidR="00B52039">
        <w:rPr>
          <w:rFonts w:ascii="Arial Narrow" w:hAnsi="Arial Narrow"/>
          <w:sz w:val="24"/>
        </w:rPr>
        <w:t xml:space="preserve">as a result, </w:t>
      </w:r>
      <w:r w:rsidRPr="00DE3845">
        <w:rPr>
          <w:rFonts w:ascii="Arial Narrow" w:hAnsi="Arial Narrow"/>
          <w:sz w:val="24"/>
        </w:rPr>
        <w:t>some of them were</w:t>
      </w:r>
      <w:r w:rsidR="00B52039">
        <w:rPr>
          <w:rFonts w:ascii="Arial Narrow" w:hAnsi="Arial Narrow"/>
          <w:sz w:val="24"/>
        </w:rPr>
        <w:t xml:space="preserve"> </w:t>
      </w:r>
      <w:r w:rsidRPr="00DE3845">
        <w:rPr>
          <w:rFonts w:ascii="Arial Narrow" w:hAnsi="Arial Narrow"/>
          <w:sz w:val="24"/>
        </w:rPr>
        <w:t>unsure of how to implement this very dynamic approach to skills transfer. Despite the fact that the majority of teachers said that HFLE fits with the teaching culture</w:t>
      </w:r>
      <w:r w:rsidR="00B52039">
        <w:rPr>
          <w:rFonts w:ascii="Arial Narrow" w:hAnsi="Arial Narrow"/>
          <w:sz w:val="24"/>
        </w:rPr>
        <w:t>,</w:t>
      </w:r>
      <w:r w:rsidRPr="00DE3845">
        <w:rPr>
          <w:rFonts w:ascii="Arial Narrow" w:hAnsi="Arial Narrow"/>
          <w:sz w:val="24"/>
        </w:rPr>
        <w:t xml:space="preserve"> it is a significantly different way of teaching</w:t>
      </w:r>
      <w:r w:rsidR="00B52039">
        <w:rPr>
          <w:rFonts w:ascii="Arial Narrow" w:hAnsi="Arial Narrow"/>
          <w:sz w:val="24"/>
        </w:rPr>
        <w:t xml:space="preserve"> -</w:t>
      </w:r>
      <w:r w:rsidRPr="00DE3845">
        <w:rPr>
          <w:rFonts w:ascii="Arial Narrow" w:hAnsi="Arial Narrow"/>
          <w:sz w:val="24"/>
        </w:rPr>
        <w:t xml:space="preserve"> both in content and in approach. As such, there are notable difficulties with the delivery of certain content, specifically in important areas such as sexuality and sexual health as some teachers, both male and female, said that they felt uncomfortable. Similarly, there were reports of students leaving the classroom when subjects, such as puberty, were t</w:t>
      </w:r>
      <w:r w:rsidR="00B52039">
        <w:rPr>
          <w:rFonts w:ascii="Arial Narrow" w:hAnsi="Arial Narrow"/>
          <w:sz w:val="24"/>
        </w:rPr>
        <w:t xml:space="preserve">aught </w:t>
      </w:r>
      <w:r w:rsidRPr="00DE3845">
        <w:rPr>
          <w:rFonts w:ascii="Arial Narrow" w:hAnsi="Arial Narrow"/>
          <w:sz w:val="24"/>
        </w:rPr>
        <w:t xml:space="preserve">and some female focus group participants stated that they would prefer to be taught this subject separately. In some cases these subjects were being taught in open plan spaces, which may inhibit the full participation of students. </w:t>
      </w:r>
    </w:p>
    <w:p w:rsidR="00D12EDC" w:rsidRPr="00DE3845" w:rsidRDefault="00D12EDC" w:rsidP="00D12EDC">
      <w:pPr>
        <w:spacing w:after="0" w:line="240" w:lineRule="auto"/>
        <w:jc w:val="both"/>
        <w:rPr>
          <w:rFonts w:ascii="Arial Narrow" w:hAnsi="Arial Narrow"/>
          <w:sz w:val="24"/>
        </w:rPr>
      </w:pPr>
    </w:p>
    <w:p w:rsidR="00D12EDC" w:rsidRPr="00DE3845" w:rsidRDefault="00D12EDC" w:rsidP="00D12EDC">
      <w:pPr>
        <w:spacing w:after="0" w:line="240" w:lineRule="auto"/>
        <w:jc w:val="both"/>
        <w:rPr>
          <w:rFonts w:ascii="Arial Narrow" w:hAnsi="Arial Narrow"/>
          <w:sz w:val="24"/>
        </w:rPr>
      </w:pPr>
      <w:r>
        <w:rPr>
          <w:rFonts w:ascii="Arial Narrow" w:hAnsi="Arial Narrow"/>
          <w:sz w:val="24"/>
        </w:rPr>
        <w:t>The evaluation team</w:t>
      </w:r>
      <w:r w:rsidRPr="00DE3845">
        <w:rPr>
          <w:rFonts w:ascii="Arial Narrow" w:hAnsi="Arial Narrow"/>
          <w:sz w:val="24"/>
        </w:rPr>
        <w:t xml:space="preserve"> observe</w:t>
      </w:r>
      <w:r>
        <w:rPr>
          <w:rFonts w:ascii="Arial Narrow" w:hAnsi="Arial Narrow"/>
          <w:sz w:val="24"/>
        </w:rPr>
        <w:t>d</w:t>
      </w:r>
      <w:r w:rsidRPr="00DE3845">
        <w:rPr>
          <w:rFonts w:ascii="Arial Narrow" w:hAnsi="Arial Narrow"/>
          <w:sz w:val="24"/>
        </w:rPr>
        <w:t xml:space="preserve"> that within the schools</w:t>
      </w:r>
      <w:r w:rsidR="00B52039">
        <w:rPr>
          <w:rFonts w:ascii="Arial Narrow" w:hAnsi="Arial Narrow"/>
          <w:sz w:val="24"/>
        </w:rPr>
        <w:t>,</w:t>
      </w:r>
      <w:r w:rsidRPr="00DE3845">
        <w:rPr>
          <w:rFonts w:ascii="Arial Narrow" w:hAnsi="Arial Narrow"/>
          <w:sz w:val="24"/>
        </w:rPr>
        <w:t xml:space="preserve"> teachers had access to very different types of materials</w:t>
      </w:r>
      <w:r>
        <w:rPr>
          <w:rFonts w:ascii="Arial Narrow" w:hAnsi="Arial Narrow"/>
          <w:sz w:val="24"/>
        </w:rPr>
        <w:t>/equipment</w:t>
      </w:r>
      <w:r w:rsidRPr="00DE3845">
        <w:rPr>
          <w:rFonts w:ascii="Arial Narrow" w:hAnsi="Arial Narrow"/>
          <w:sz w:val="24"/>
        </w:rPr>
        <w:t xml:space="preserve"> and t</w:t>
      </w:r>
      <w:r>
        <w:rPr>
          <w:rFonts w:ascii="Arial Narrow" w:hAnsi="Arial Narrow"/>
          <w:sz w:val="24"/>
        </w:rPr>
        <w:t xml:space="preserve">hese were </w:t>
      </w:r>
      <w:r w:rsidR="00B52039">
        <w:rPr>
          <w:rFonts w:ascii="Arial Narrow" w:hAnsi="Arial Narrow"/>
          <w:sz w:val="24"/>
        </w:rPr>
        <w:t xml:space="preserve">not </w:t>
      </w:r>
      <w:proofErr w:type="gramStart"/>
      <w:r w:rsidR="00B52039">
        <w:rPr>
          <w:rFonts w:ascii="Arial Narrow" w:hAnsi="Arial Narrow"/>
          <w:sz w:val="24"/>
        </w:rPr>
        <w:t xml:space="preserve">suitable </w:t>
      </w:r>
      <w:r>
        <w:rPr>
          <w:rFonts w:ascii="Arial Narrow" w:hAnsi="Arial Narrow"/>
          <w:sz w:val="24"/>
        </w:rPr>
        <w:t xml:space="preserve"> and</w:t>
      </w:r>
      <w:proofErr w:type="gramEnd"/>
      <w:r>
        <w:rPr>
          <w:rFonts w:ascii="Arial Narrow" w:hAnsi="Arial Narrow"/>
          <w:sz w:val="24"/>
        </w:rPr>
        <w:t xml:space="preserve"> sometimes</w:t>
      </w:r>
      <w:r w:rsidRPr="00DE3845">
        <w:rPr>
          <w:rFonts w:ascii="Arial Narrow" w:hAnsi="Arial Narrow"/>
          <w:sz w:val="24"/>
        </w:rPr>
        <w:t xml:space="preserve"> dated. </w:t>
      </w:r>
      <w:r w:rsidR="00B52039">
        <w:rPr>
          <w:rFonts w:ascii="Arial Narrow" w:hAnsi="Arial Narrow"/>
          <w:sz w:val="24"/>
        </w:rPr>
        <w:t xml:space="preserve">On the other hand, </w:t>
      </w:r>
      <w:r w:rsidRPr="00DE3845">
        <w:rPr>
          <w:rFonts w:ascii="Arial Narrow" w:hAnsi="Arial Narrow"/>
          <w:sz w:val="24"/>
        </w:rPr>
        <w:t xml:space="preserve">some schools were more advanced in terms of their access to equipment and teaching infrastructure. A </w:t>
      </w:r>
      <w:r w:rsidRPr="00DE3845">
        <w:rPr>
          <w:rFonts w:ascii="Arial Narrow" w:hAnsi="Arial Narrow"/>
          <w:sz w:val="24"/>
        </w:rPr>
        <w:lastRenderedPageBreak/>
        <w:t xml:space="preserve">central feature of the </w:t>
      </w:r>
      <w:proofErr w:type="spellStart"/>
      <w:r w:rsidRPr="00DE3845">
        <w:rPr>
          <w:rFonts w:ascii="Arial Narrow" w:hAnsi="Arial Narrow"/>
          <w:sz w:val="24"/>
        </w:rPr>
        <w:t>MoE’s</w:t>
      </w:r>
      <w:proofErr w:type="spellEnd"/>
      <w:r w:rsidRPr="00DE3845">
        <w:rPr>
          <w:rFonts w:ascii="Arial Narrow" w:hAnsi="Arial Narrow"/>
          <w:sz w:val="24"/>
        </w:rPr>
        <w:t xml:space="preserve"> response to this has been to strengthen the </w:t>
      </w:r>
      <w:proofErr w:type="gramStart"/>
      <w:r w:rsidRPr="00DE3845">
        <w:rPr>
          <w:rFonts w:ascii="Arial Narrow" w:hAnsi="Arial Narrow"/>
          <w:sz w:val="24"/>
        </w:rPr>
        <w:t>teachers</w:t>
      </w:r>
      <w:proofErr w:type="gramEnd"/>
      <w:r w:rsidRPr="00DE3845">
        <w:rPr>
          <w:rFonts w:ascii="Arial Narrow" w:hAnsi="Arial Narrow"/>
          <w:sz w:val="24"/>
        </w:rPr>
        <w:t xml:space="preserve"> capacity to use improvised teaching aids but again, this comes with a risk that (a) the teacher is skilled at improvisation and (b) that the use of these improvised approaches may affect the quality of the delivery of the subject. For example</w:t>
      </w:r>
      <w:r w:rsidR="00B52039">
        <w:rPr>
          <w:rFonts w:ascii="Arial Narrow" w:hAnsi="Arial Narrow"/>
          <w:sz w:val="24"/>
        </w:rPr>
        <w:t>,</w:t>
      </w:r>
      <w:r w:rsidRPr="00DE3845">
        <w:rPr>
          <w:rFonts w:ascii="Arial Narrow" w:hAnsi="Arial Narrow"/>
          <w:sz w:val="24"/>
        </w:rPr>
        <w:t xml:space="preserve"> teachers said that they would use the Internet to browse for videos and other materials</w:t>
      </w:r>
      <w:r w:rsidR="00AE2376">
        <w:rPr>
          <w:rFonts w:ascii="Arial Narrow" w:hAnsi="Arial Narrow"/>
          <w:sz w:val="24"/>
        </w:rPr>
        <w:t>.  However, some of these</w:t>
      </w:r>
      <w:r w:rsidRPr="00DE3845">
        <w:rPr>
          <w:rFonts w:ascii="Arial Narrow" w:hAnsi="Arial Narrow"/>
          <w:sz w:val="24"/>
        </w:rPr>
        <w:t xml:space="preserve"> may be inappropriate or not as effective as materials selected by competent sources. During the presentation of the results of the evaluation</w:t>
      </w:r>
      <w:r w:rsidR="00AE2376">
        <w:rPr>
          <w:rFonts w:ascii="Arial Narrow" w:hAnsi="Arial Narrow"/>
          <w:sz w:val="24"/>
        </w:rPr>
        <w:t>,</w:t>
      </w:r>
      <w:r w:rsidRPr="00DE3845">
        <w:rPr>
          <w:rFonts w:ascii="Arial Narrow" w:hAnsi="Arial Narrow"/>
          <w:sz w:val="24"/>
        </w:rPr>
        <w:t xml:space="preserve"> the </w:t>
      </w:r>
      <w:proofErr w:type="spellStart"/>
      <w:r w:rsidRPr="00DE3845">
        <w:rPr>
          <w:rFonts w:ascii="Arial Narrow" w:hAnsi="Arial Narrow"/>
          <w:sz w:val="24"/>
        </w:rPr>
        <w:t>MoE</w:t>
      </w:r>
      <w:proofErr w:type="spellEnd"/>
      <w:r w:rsidRPr="00DE3845">
        <w:rPr>
          <w:rFonts w:ascii="Arial Narrow" w:hAnsi="Arial Narrow"/>
          <w:sz w:val="24"/>
        </w:rPr>
        <w:t xml:space="preserve"> acknowledged</w:t>
      </w:r>
      <w:r w:rsidRPr="00DE3845">
        <w:rPr>
          <w:rStyle w:val="FootnoteReference"/>
          <w:rFonts w:ascii="Arial Narrow" w:hAnsi="Arial Narrow"/>
          <w:sz w:val="24"/>
        </w:rPr>
        <w:footnoteReference w:id="53"/>
      </w:r>
      <w:r w:rsidRPr="00DE3845">
        <w:rPr>
          <w:rFonts w:ascii="Arial Narrow" w:hAnsi="Arial Narrow"/>
          <w:sz w:val="24"/>
        </w:rPr>
        <w:t xml:space="preserve"> that human and financial resources have long plagued the effective implementation of the programme. The latter is also a challenge since the sustainability of the programme </w:t>
      </w:r>
      <w:r w:rsidR="00AE2376">
        <w:rPr>
          <w:rFonts w:ascii="Arial Narrow" w:hAnsi="Arial Narrow"/>
          <w:sz w:val="24"/>
        </w:rPr>
        <w:t xml:space="preserve">will depend </w:t>
      </w:r>
      <w:proofErr w:type="gramStart"/>
      <w:r w:rsidR="00AE2376">
        <w:rPr>
          <w:rFonts w:ascii="Arial Narrow" w:hAnsi="Arial Narrow"/>
          <w:sz w:val="24"/>
        </w:rPr>
        <w:t xml:space="preserve">largely </w:t>
      </w:r>
      <w:r w:rsidRPr="00DE3845">
        <w:rPr>
          <w:rFonts w:ascii="Arial Narrow" w:hAnsi="Arial Narrow"/>
          <w:sz w:val="24"/>
        </w:rPr>
        <w:t xml:space="preserve"> on</w:t>
      </w:r>
      <w:proofErr w:type="gramEnd"/>
      <w:r w:rsidRPr="00DE3845">
        <w:rPr>
          <w:rFonts w:ascii="Arial Narrow" w:hAnsi="Arial Narrow"/>
          <w:sz w:val="24"/>
        </w:rPr>
        <w:t xml:space="preserve"> the government </w:t>
      </w:r>
      <w:r w:rsidR="00AE2376">
        <w:rPr>
          <w:rFonts w:ascii="Arial Narrow" w:hAnsi="Arial Narrow"/>
          <w:sz w:val="24"/>
        </w:rPr>
        <w:t xml:space="preserve">funding </w:t>
      </w:r>
      <w:r w:rsidRPr="00DE3845">
        <w:rPr>
          <w:rFonts w:ascii="Arial Narrow" w:hAnsi="Arial Narrow"/>
          <w:sz w:val="24"/>
        </w:rPr>
        <w:t>and</w:t>
      </w:r>
      <w:r w:rsidR="00AE2376">
        <w:rPr>
          <w:rFonts w:ascii="Arial Narrow" w:hAnsi="Arial Narrow"/>
          <w:sz w:val="24"/>
        </w:rPr>
        <w:t>/or</w:t>
      </w:r>
      <w:r w:rsidRPr="00DE3845">
        <w:rPr>
          <w:rFonts w:ascii="Arial Narrow" w:hAnsi="Arial Narrow"/>
          <w:sz w:val="24"/>
        </w:rPr>
        <w:t xml:space="preserve"> its ability to mobiliz</w:t>
      </w:r>
      <w:r w:rsidR="00AE2376">
        <w:rPr>
          <w:rFonts w:ascii="Arial Narrow" w:hAnsi="Arial Narrow"/>
          <w:sz w:val="24"/>
        </w:rPr>
        <w:t xml:space="preserve">e resources </w:t>
      </w:r>
      <w:r w:rsidRPr="00DE3845">
        <w:rPr>
          <w:rFonts w:ascii="Arial Narrow" w:hAnsi="Arial Narrow"/>
          <w:sz w:val="24"/>
        </w:rPr>
        <w:t xml:space="preserve">on the scale that </w:t>
      </w:r>
      <w:r w:rsidR="00AE2376">
        <w:rPr>
          <w:rFonts w:ascii="Arial Narrow" w:hAnsi="Arial Narrow"/>
          <w:sz w:val="24"/>
        </w:rPr>
        <w:t xml:space="preserve">is </w:t>
      </w:r>
      <w:r w:rsidRPr="00DE3845">
        <w:rPr>
          <w:rFonts w:ascii="Arial Narrow" w:hAnsi="Arial Narrow"/>
          <w:sz w:val="24"/>
        </w:rPr>
        <w:t xml:space="preserve">required. The HFLE programme also benefitted from a regional and international </w:t>
      </w:r>
      <w:r w:rsidR="00AE2376">
        <w:rPr>
          <w:rFonts w:ascii="Arial Narrow" w:hAnsi="Arial Narrow"/>
          <w:sz w:val="24"/>
        </w:rPr>
        <w:t>net</w:t>
      </w:r>
      <w:r w:rsidRPr="00DE3845">
        <w:rPr>
          <w:rFonts w:ascii="Arial Narrow" w:hAnsi="Arial Narrow"/>
          <w:sz w:val="24"/>
        </w:rPr>
        <w:t xml:space="preserve">work that allowed for key </w:t>
      </w:r>
      <w:r w:rsidR="00AE2376">
        <w:rPr>
          <w:rFonts w:ascii="Arial Narrow" w:hAnsi="Arial Narrow"/>
          <w:sz w:val="24"/>
        </w:rPr>
        <w:t xml:space="preserve">components </w:t>
      </w:r>
      <w:r w:rsidRPr="00DE3845">
        <w:rPr>
          <w:rFonts w:ascii="Arial Narrow" w:hAnsi="Arial Narrow"/>
          <w:sz w:val="24"/>
        </w:rPr>
        <w:t>such as curriculum</w:t>
      </w:r>
      <w:r w:rsidR="00AE2376">
        <w:rPr>
          <w:rFonts w:ascii="Arial Narrow" w:hAnsi="Arial Narrow"/>
          <w:sz w:val="24"/>
        </w:rPr>
        <w:t xml:space="preserve"> development</w:t>
      </w:r>
      <w:r w:rsidRPr="00DE3845">
        <w:rPr>
          <w:rFonts w:ascii="Arial Narrow" w:hAnsi="Arial Narrow"/>
          <w:sz w:val="24"/>
        </w:rPr>
        <w:t>, training opportunities and workshops</w:t>
      </w:r>
      <w:r w:rsidR="00AE2376">
        <w:rPr>
          <w:rFonts w:ascii="Arial Narrow" w:hAnsi="Arial Narrow"/>
          <w:sz w:val="24"/>
        </w:rPr>
        <w:t xml:space="preserve"> to be implemented.  These </w:t>
      </w:r>
      <w:r w:rsidRPr="00DE3845">
        <w:rPr>
          <w:rFonts w:ascii="Arial Narrow" w:hAnsi="Arial Narrow"/>
          <w:sz w:val="24"/>
        </w:rPr>
        <w:t xml:space="preserve">have all positively contributed to the roll-out of HFLE in Guyana. </w:t>
      </w:r>
    </w:p>
    <w:p w:rsidR="00D12EDC" w:rsidRPr="00DE3845" w:rsidRDefault="00D12EDC" w:rsidP="00D12EDC">
      <w:pPr>
        <w:spacing w:after="0" w:line="240" w:lineRule="auto"/>
        <w:jc w:val="both"/>
        <w:rPr>
          <w:rFonts w:ascii="Arial Narrow" w:hAnsi="Arial Narrow"/>
          <w:sz w:val="24"/>
        </w:rPr>
      </w:pPr>
    </w:p>
    <w:p w:rsidR="00D12EDC" w:rsidRPr="00AE2376" w:rsidRDefault="00D12EDC" w:rsidP="00D12EDC">
      <w:pPr>
        <w:spacing w:after="0" w:line="240" w:lineRule="auto"/>
        <w:jc w:val="both"/>
        <w:rPr>
          <w:rFonts w:ascii="Arial Narrow" w:hAnsi="Arial Narrow"/>
          <w:b/>
          <w:sz w:val="24"/>
          <w:szCs w:val="24"/>
        </w:rPr>
      </w:pPr>
      <w:r w:rsidRPr="00AE2376">
        <w:rPr>
          <w:rFonts w:ascii="Arial Narrow" w:hAnsi="Arial Narrow"/>
          <w:b/>
          <w:sz w:val="24"/>
          <w:szCs w:val="24"/>
        </w:rPr>
        <w:t>Behavioural Change</w:t>
      </w:r>
      <w:r w:rsidR="003B3050">
        <w:rPr>
          <w:rFonts w:ascii="Arial Narrow" w:hAnsi="Arial Narrow"/>
          <w:b/>
          <w:sz w:val="24"/>
          <w:szCs w:val="24"/>
        </w:rPr>
        <w:t xml:space="preserve"> </w:t>
      </w:r>
    </w:p>
    <w:p w:rsidR="003B3050" w:rsidRPr="003B3050" w:rsidRDefault="003B3050" w:rsidP="003B3050">
      <w:pPr>
        <w:spacing w:after="0" w:line="240" w:lineRule="auto"/>
        <w:jc w:val="both"/>
        <w:rPr>
          <w:rFonts w:ascii="Arial Narrow" w:hAnsi="Arial Narrow"/>
          <w:sz w:val="24"/>
        </w:rPr>
      </w:pPr>
      <w:r w:rsidRPr="003B3050">
        <w:rPr>
          <w:rFonts w:ascii="Arial Narrow" w:hAnsi="Arial Narrow"/>
          <w:sz w:val="24"/>
        </w:rPr>
        <w:t>The evaluation found that the programme had moderate success in achieving its objectives based on the more than one thousand completed student survey questionnaires. In some areas there were no improvements in the student’s skills or attitudes. Moderate or small effects occur for 50% of the indicators, whereas no effect occurs for 40% of the indicators and the results for 10% of the indicators are inconclusive.</w:t>
      </w:r>
      <w:r w:rsidRPr="003B3050">
        <w:rPr>
          <w:rFonts w:ascii="Arial Narrow" w:hAnsi="Arial Narrow"/>
        </w:rPr>
        <w:t xml:space="preserve"> </w:t>
      </w:r>
      <w:r w:rsidRPr="003B3050">
        <w:rPr>
          <w:rFonts w:ascii="Arial Narrow" w:hAnsi="Arial Narrow"/>
          <w:sz w:val="24"/>
        </w:rPr>
        <w:t xml:space="preserve">The overall failure of the HFLE students to acquire adequate levels of knowledge points, among other things, to issues with the delivery of the content by the teachers. This is evident in both the written responses and the interviews with teachers. For example one teacher stated that it was not until two years after starting to teach HFLE that she understood (after exposure to her first training) that is was skills based and should not be taught like any other subject. </w:t>
      </w:r>
    </w:p>
    <w:p w:rsidR="003B3050" w:rsidRPr="003B3050" w:rsidRDefault="003B3050" w:rsidP="003B3050">
      <w:pPr>
        <w:spacing w:after="0" w:line="240" w:lineRule="auto"/>
        <w:jc w:val="both"/>
        <w:rPr>
          <w:rFonts w:ascii="Arial Narrow" w:hAnsi="Arial Narrow"/>
          <w:sz w:val="24"/>
        </w:rPr>
      </w:pPr>
    </w:p>
    <w:p w:rsidR="003B3050" w:rsidRPr="00DE3845" w:rsidRDefault="003B3050" w:rsidP="003B3050">
      <w:pPr>
        <w:spacing w:after="0" w:line="240" w:lineRule="auto"/>
        <w:jc w:val="both"/>
        <w:rPr>
          <w:rFonts w:ascii="Arial Narrow" w:hAnsi="Arial Narrow"/>
          <w:sz w:val="24"/>
        </w:rPr>
      </w:pPr>
      <w:r w:rsidRPr="003B3050">
        <w:rPr>
          <w:rFonts w:ascii="Arial Narrow" w:hAnsi="Arial Narrow"/>
          <w:sz w:val="24"/>
        </w:rPr>
        <w:t>Teachers who are uncomfortable teaching topics related to sex and sexual practices may indirectly contribute to limited knowledge among students. As mentioned earlier, some students may find it difficult to apply knowledge and skills in real life situations given the pressures and propensities to certain behaviour. The latter point, of behavioural change, was highlighted in the 2012 UNICEF YKAP study, which found that even though children were aware of the risks of unprotected sex a significant amount of them still engaged in risky behaviour. It is also evident from the questions that young people are exposed to a wide range of psychosocial challenges such as forced sex and bullying.</w:t>
      </w:r>
    </w:p>
    <w:p w:rsidR="00D12EDC" w:rsidRPr="00935FB1" w:rsidRDefault="00D12EDC" w:rsidP="00D12EDC">
      <w:pPr>
        <w:spacing w:after="0" w:line="240" w:lineRule="auto"/>
        <w:jc w:val="both"/>
        <w:rPr>
          <w:rFonts w:ascii="Arial Narrow" w:hAnsi="Arial Narrow"/>
          <w:sz w:val="24"/>
          <w:szCs w:val="24"/>
        </w:rPr>
      </w:pPr>
    </w:p>
    <w:p w:rsidR="00D12EDC" w:rsidRPr="003A1C56" w:rsidRDefault="00D12EDC" w:rsidP="00D12EDC">
      <w:pPr>
        <w:keepNext/>
        <w:spacing w:after="0" w:line="240" w:lineRule="auto"/>
        <w:jc w:val="both"/>
        <w:rPr>
          <w:rFonts w:ascii="Arial Narrow" w:hAnsi="Arial Narrow"/>
          <w:sz w:val="24"/>
          <w:szCs w:val="24"/>
        </w:rPr>
      </w:pPr>
      <w:r w:rsidRPr="00584041">
        <w:rPr>
          <w:rFonts w:ascii="Arial Narrow" w:hAnsi="Arial Narrow"/>
          <w:iCs/>
          <w:sz w:val="24"/>
          <w:szCs w:val="24"/>
        </w:rPr>
        <w:t>HF</w:t>
      </w:r>
      <w:r w:rsidR="00F802B4" w:rsidRPr="00F802B4">
        <w:rPr>
          <w:rFonts w:ascii="Arial Narrow" w:hAnsi="Arial Narrow"/>
          <w:iCs/>
          <w:sz w:val="24"/>
          <w:szCs w:val="24"/>
        </w:rPr>
        <w:t>LE as a time-tabled subject has had impacts on unwanted behaviours overall, but impacts are not detected with respect to some indicators</w:t>
      </w:r>
      <w:r w:rsidR="003A1C56">
        <w:rPr>
          <w:rFonts w:ascii="Arial Narrow" w:hAnsi="Arial Narrow"/>
          <w:iCs/>
          <w:sz w:val="24"/>
          <w:szCs w:val="24"/>
        </w:rPr>
        <w:t>.</w:t>
      </w:r>
      <w:r w:rsidRPr="003A1C56">
        <w:rPr>
          <w:rFonts w:ascii="Arial Narrow" w:hAnsi="Arial Narrow"/>
          <w:iCs/>
          <w:sz w:val="24"/>
          <w:szCs w:val="24"/>
        </w:rPr>
        <w:t xml:space="preserve"> </w:t>
      </w:r>
      <w:r w:rsidR="003A1C56">
        <w:rPr>
          <w:rFonts w:ascii="Arial Narrow" w:hAnsi="Arial Narrow"/>
          <w:iCs/>
          <w:sz w:val="24"/>
          <w:szCs w:val="24"/>
        </w:rPr>
        <w:t>I</w:t>
      </w:r>
      <w:r w:rsidRPr="003A1C56">
        <w:rPr>
          <w:rFonts w:ascii="Arial Narrow" w:hAnsi="Arial Narrow"/>
          <w:iCs/>
          <w:sz w:val="24"/>
          <w:szCs w:val="24"/>
        </w:rPr>
        <w:t xml:space="preserve">n some cases, there are </w:t>
      </w:r>
      <w:r w:rsidR="003A1C56">
        <w:rPr>
          <w:rFonts w:ascii="Arial Narrow" w:hAnsi="Arial Narrow"/>
          <w:iCs/>
          <w:sz w:val="24"/>
          <w:szCs w:val="24"/>
        </w:rPr>
        <w:t xml:space="preserve">geographical </w:t>
      </w:r>
      <w:r w:rsidRPr="003A1C56">
        <w:rPr>
          <w:rFonts w:ascii="Arial Narrow" w:hAnsi="Arial Narrow"/>
          <w:iCs/>
          <w:sz w:val="24"/>
          <w:szCs w:val="24"/>
        </w:rPr>
        <w:t>and gender disparities. Again the impacts were found to be moderate or marginal in areas such as happiness</w:t>
      </w:r>
      <w:r w:rsidR="003A1C56">
        <w:rPr>
          <w:rFonts w:ascii="Arial Narrow" w:hAnsi="Arial Narrow"/>
          <w:iCs/>
          <w:sz w:val="24"/>
          <w:szCs w:val="24"/>
        </w:rPr>
        <w:t xml:space="preserve"> and</w:t>
      </w:r>
      <w:r w:rsidRPr="003A1C56">
        <w:rPr>
          <w:rFonts w:ascii="Arial Narrow" w:hAnsi="Arial Narrow"/>
          <w:iCs/>
          <w:sz w:val="24"/>
          <w:szCs w:val="24"/>
        </w:rPr>
        <w:t xml:space="preserve"> bullying</w:t>
      </w:r>
      <w:r w:rsidR="00196FDA">
        <w:rPr>
          <w:rFonts w:ascii="Arial Narrow" w:hAnsi="Arial Narrow"/>
          <w:iCs/>
          <w:sz w:val="24"/>
          <w:szCs w:val="24"/>
        </w:rPr>
        <w:t xml:space="preserve"> </w:t>
      </w:r>
      <w:r w:rsidRPr="003A1C56">
        <w:rPr>
          <w:rFonts w:ascii="Arial Narrow" w:hAnsi="Arial Narrow"/>
          <w:iCs/>
          <w:sz w:val="24"/>
          <w:szCs w:val="24"/>
        </w:rPr>
        <w:t xml:space="preserve">and significantly, marginal in the personal use of alcohol and drugs and early consensual and forced sex. </w:t>
      </w:r>
      <w:r w:rsidRPr="003A1C56">
        <w:rPr>
          <w:rFonts w:ascii="Arial Narrow" w:hAnsi="Arial Narrow"/>
          <w:sz w:val="24"/>
          <w:szCs w:val="24"/>
        </w:rPr>
        <w:t xml:space="preserve">No conclusive links are made between the HFLE pilot programme and student performance and participation in other subject areas. There are also no tangible signs of impacts on the families of the HFLE students and this is </w:t>
      </w:r>
      <w:r w:rsidR="00196FDA">
        <w:rPr>
          <w:rFonts w:ascii="Arial Narrow" w:hAnsi="Arial Narrow"/>
          <w:sz w:val="24"/>
          <w:szCs w:val="24"/>
        </w:rPr>
        <w:t xml:space="preserve">not </w:t>
      </w:r>
      <w:r w:rsidRPr="003A1C56">
        <w:rPr>
          <w:rFonts w:ascii="Arial Narrow" w:hAnsi="Arial Narrow"/>
          <w:sz w:val="24"/>
          <w:szCs w:val="24"/>
        </w:rPr>
        <w:t xml:space="preserve">surprising given the weak links between home and school. </w:t>
      </w:r>
    </w:p>
    <w:p w:rsidR="00D12EDC" w:rsidRPr="00935FB1" w:rsidRDefault="00D12EDC" w:rsidP="00D12EDC">
      <w:pPr>
        <w:spacing w:after="0" w:line="240" w:lineRule="auto"/>
        <w:jc w:val="both"/>
        <w:rPr>
          <w:rFonts w:ascii="Arial Narrow" w:hAnsi="Arial Narrow"/>
          <w:sz w:val="24"/>
          <w:szCs w:val="24"/>
        </w:rPr>
      </w:pPr>
    </w:p>
    <w:p w:rsidR="003B3050" w:rsidRDefault="003B3050" w:rsidP="003B3050">
      <w:pPr>
        <w:spacing w:after="0" w:line="240" w:lineRule="auto"/>
        <w:jc w:val="both"/>
        <w:rPr>
          <w:rFonts w:ascii="Arial Narrow" w:hAnsi="Arial Narrow"/>
          <w:sz w:val="24"/>
        </w:rPr>
      </w:pPr>
      <w:r w:rsidRPr="003B3050">
        <w:rPr>
          <w:rFonts w:ascii="Arial Narrow" w:hAnsi="Arial Narrow"/>
          <w:sz w:val="24"/>
        </w:rPr>
        <w:t>There are definitely key gaps in both the design and implementation of the programme, which are quite significant. One key issue is determining the frequency with which HFLE should be taught; how is it determined, what is an “adequate” period for HFLE to be taught. Several teachers felt that the double period was not sufficient for students to adequately benefit from the subject.</w:t>
      </w:r>
      <w:r w:rsidRPr="00DE3845">
        <w:rPr>
          <w:rFonts w:ascii="Arial Narrow" w:hAnsi="Arial Narrow"/>
          <w:sz w:val="24"/>
        </w:rPr>
        <w:t xml:space="preserve"> </w:t>
      </w:r>
    </w:p>
    <w:p w:rsidR="00D12EDC" w:rsidRPr="00AE2376" w:rsidRDefault="00D12EDC" w:rsidP="00D12EDC">
      <w:pPr>
        <w:spacing w:after="0" w:line="240" w:lineRule="auto"/>
        <w:jc w:val="both"/>
        <w:rPr>
          <w:rFonts w:ascii="Arial Narrow" w:hAnsi="Arial Narrow"/>
          <w:sz w:val="24"/>
          <w:szCs w:val="24"/>
        </w:rPr>
      </w:pPr>
    </w:p>
    <w:p w:rsidR="00D12EDC" w:rsidRPr="00196FDA" w:rsidRDefault="00D12EDC" w:rsidP="00D12EDC">
      <w:pPr>
        <w:spacing w:after="0" w:line="240" w:lineRule="auto"/>
        <w:jc w:val="both"/>
        <w:rPr>
          <w:rFonts w:ascii="Arial Narrow" w:hAnsi="Arial Narrow"/>
          <w:sz w:val="24"/>
          <w:szCs w:val="24"/>
        </w:rPr>
      </w:pPr>
      <w:r w:rsidRPr="00AE2376">
        <w:rPr>
          <w:rFonts w:ascii="Arial Narrow" w:hAnsi="Arial Narrow"/>
          <w:sz w:val="24"/>
          <w:szCs w:val="24"/>
        </w:rPr>
        <w:t>Although HFLE presents a fundamental change in some instances to both what and how teachers are expected to teach</w:t>
      </w:r>
      <w:r w:rsidR="00196FDA">
        <w:rPr>
          <w:rFonts w:ascii="Arial Narrow" w:hAnsi="Arial Narrow"/>
          <w:sz w:val="24"/>
          <w:szCs w:val="24"/>
        </w:rPr>
        <w:t>,</w:t>
      </w:r>
      <w:r w:rsidRPr="00AE2376">
        <w:rPr>
          <w:rFonts w:ascii="Arial Narrow" w:hAnsi="Arial Narrow"/>
          <w:sz w:val="24"/>
          <w:szCs w:val="24"/>
        </w:rPr>
        <w:t xml:space="preserve"> the training received under the programme</w:t>
      </w:r>
      <w:r w:rsidR="00196FDA">
        <w:rPr>
          <w:rFonts w:ascii="Arial Narrow" w:hAnsi="Arial Narrow"/>
          <w:sz w:val="24"/>
          <w:szCs w:val="24"/>
        </w:rPr>
        <w:t xml:space="preserve"> (largely</w:t>
      </w:r>
      <w:r w:rsidRPr="00AE2376">
        <w:rPr>
          <w:rFonts w:ascii="Arial Narrow" w:hAnsi="Arial Narrow"/>
          <w:sz w:val="24"/>
          <w:szCs w:val="24"/>
        </w:rPr>
        <w:t xml:space="preserve"> 3-5 days</w:t>
      </w:r>
      <w:r w:rsidR="00196FDA">
        <w:rPr>
          <w:rFonts w:ascii="Arial Narrow" w:hAnsi="Arial Narrow"/>
          <w:sz w:val="24"/>
          <w:szCs w:val="24"/>
        </w:rPr>
        <w:t>)</w:t>
      </w:r>
      <w:r w:rsidRPr="00AE2376">
        <w:rPr>
          <w:rFonts w:ascii="Arial Narrow" w:hAnsi="Arial Narrow"/>
          <w:sz w:val="24"/>
          <w:szCs w:val="24"/>
        </w:rPr>
        <w:t xml:space="preserve"> seems inadequate and this is clearly reflected in teacher responses. Only fifty-two percent felt that </w:t>
      </w:r>
      <w:r w:rsidR="00C01DEA" w:rsidRPr="00C01DEA">
        <w:rPr>
          <w:rFonts w:ascii="Arial Narrow" w:hAnsi="Arial Narrow"/>
          <w:sz w:val="24"/>
          <w:szCs w:val="24"/>
        </w:rPr>
        <w:t>HFLE</w:t>
      </w:r>
      <w:r w:rsidRPr="00AE2376">
        <w:rPr>
          <w:rFonts w:ascii="Arial Narrow" w:hAnsi="Arial Narrow"/>
          <w:sz w:val="24"/>
          <w:szCs w:val="24"/>
        </w:rPr>
        <w:t xml:space="preserve"> fit</w:t>
      </w:r>
      <w:r w:rsidR="00196FDA">
        <w:rPr>
          <w:rFonts w:ascii="Arial Narrow" w:hAnsi="Arial Narrow"/>
          <w:sz w:val="24"/>
          <w:szCs w:val="24"/>
        </w:rPr>
        <w:t>s</w:t>
      </w:r>
      <w:r w:rsidRPr="00AE2376">
        <w:rPr>
          <w:rFonts w:ascii="Arial Narrow" w:hAnsi="Arial Narrow"/>
          <w:sz w:val="24"/>
          <w:szCs w:val="24"/>
        </w:rPr>
        <w:t xml:space="preserve"> in with the </w:t>
      </w:r>
      <w:r w:rsidRPr="00AE2376">
        <w:rPr>
          <w:rFonts w:ascii="Arial Narrow" w:hAnsi="Arial Narrow"/>
          <w:sz w:val="24"/>
          <w:szCs w:val="24"/>
        </w:rPr>
        <w:lastRenderedPageBreak/>
        <w:t>teach</w:t>
      </w:r>
      <w:r w:rsidR="00C01DEA">
        <w:rPr>
          <w:rFonts w:ascii="Arial Narrow" w:hAnsi="Arial Narrow"/>
          <w:sz w:val="24"/>
          <w:szCs w:val="24"/>
        </w:rPr>
        <w:t>ing culture and the</w:t>
      </w:r>
      <w:r w:rsidRPr="00AE2376">
        <w:rPr>
          <w:rFonts w:ascii="Arial Narrow" w:hAnsi="Arial Narrow"/>
          <w:sz w:val="24"/>
          <w:szCs w:val="24"/>
        </w:rPr>
        <w:t xml:space="preserve"> majority w</w:t>
      </w:r>
      <w:r w:rsidR="00196FDA">
        <w:rPr>
          <w:rFonts w:ascii="Arial Narrow" w:hAnsi="Arial Narrow"/>
          <w:sz w:val="24"/>
          <w:szCs w:val="24"/>
        </w:rPr>
        <w:t xml:space="preserve">as </w:t>
      </w:r>
      <w:r w:rsidRPr="00AE2376">
        <w:rPr>
          <w:rFonts w:ascii="Arial Narrow" w:hAnsi="Arial Narrow"/>
          <w:sz w:val="24"/>
          <w:szCs w:val="24"/>
        </w:rPr>
        <w:t xml:space="preserve">untrained. As highlighted in key stakeholder interviews, the decision to train a small pool of teachers diverts from the </w:t>
      </w:r>
      <w:r w:rsidRPr="00196FDA">
        <w:rPr>
          <w:rFonts w:ascii="Arial Narrow" w:hAnsi="Arial Narrow"/>
          <w:i/>
          <w:sz w:val="24"/>
          <w:szCs w:val="24"/>
        </w:rPr>
        <w:t>School Wide Approach</w:t>
      </w:r>
      <w:r w:rsidRPr="00196FDA">
        <w:rPr>
          <w:rFonts w:ascii="Arial Narrow" w:hAnsi="Arial Narrow"/>
          <w:sz w:val="24"/>
          <w:szCs w:val="24"/>
        </w:rPr>
        <w:t xml:space="preserve"> which was pursued in the 1990s and 2000s</w:t>
      </w:r>
      <w:r w:rsidR="00196FDA">
        <w:rPr>
          <w:rFonts w:ascii="Arial Narrow" w:hAnsi="Arial Narrow"/>
          <w:sz w:val="24"/>
          <w:szCs w:val="24"/>
        </w:rPr>
        <w:t xml:space="preserve">. </w:t>
      </w:r>
      <w:r w:rsidRPr="00196FDA">
        <w:rPr>
          <w:rFonts w:ascii="Arial Narrow" w:hAnsi="Arial Narrow"/>
          <w:sz w:val="24"/>
          <w:szCs w:val="24"/>
        </w:rPr>
        <w:t xml:space="preserve"> </w:t>
      </w:r>
      <w:r w:rsidR="00196FDA">
        <w:rPr>
          <w:rFonts w:ascii="Arial Narrow" w:hAnsi="Arial Narrow"/>
          <w:sz w:val="24"/>
          <w:szCs w:val="24"/>
        </w:rPr>
        <w:t>T</w:t>
      </w:r>
      <w:r w:rsidRPr="00196FDA">
        <w:rPr>
          <w:rFonts w:ascii="Arial Narrow" w:hAnsi="Arial Narrow"/>
          <w:sz w:val="24"/>
          <w:szCs w:val="24"/>
        </w:rPr>
        <w:t xml:space="preserve">he need for </w:t>
      </w:r>
      <w:r w:rsidR="00196FDA">
        <w:rPr>
          <w:rFonts w:ascii="Arial Narrow" w:hAnsi="Arial Narrow"/>
          <w:sz w:val="24"/>
          <w:szCs w:val="24"/>
        </w:rPr>
        <w:t xml:space="preserve">training </w:t>
      </w:r>
      <w:r w:rsidRPr="00196FDA">
        <w:rPr>
          <w:rFonts w:ascii="Arial Narrow" w:hAnsi="Arial Narrow"/>
          <w:sz w:val="24"/>
          <w:szCs w:val="24"/>
        </w:rPr>
        <w:t xml:space="preserve">is clearly reflected </w:t>
      </w:r>
      <w:r w:rsidR="00196FDA">
        <w:rPr>
          <w:rFonts w:ascii="Arial Narrow" w:hAnsi="Arial Narrow"/>
          <w:sz w:val="24"/>
          <w:szCs w:val="24"/>
        </w:rPr>
        <w:t>in</w:t>
      </w:r>
      <w:r w:rsidRPr="00196FDA">
        <w:rPr>
          <w:rFonts w:ascii="Arial Narrow" w:hAnsi="Arial Narrow"/>
          <w:sz w:val="24"/>
          <w:szCs w:val="24"/>
        </w:rPr>
        <w:t xml:space="preserve"> the lack of understanding and misconception about HFLE among non-HFLE teachers in an HFLE school and among head teachers.  </w:t>
      </w:r>
    </w:p>
    <w:p w:rsidR="00D12EDC" w:rsidRPr="00DE3845" w:rsidRDefault="00D12EDC" w:rsidP="00D12EDC">
      <w:pPr>
        <w:spacing w:after="0" w:line="240" w:lineRule="auto"/>
        <w:jc w:val="both"/>
        <w:rPr>
          <w:rFonts w:ascii="Arial Narrow" w:hAnsi="Arial Narrow"/>
          <w:sz w:val="24"/>
        </w:rPr>
      </w:pPr>
    </w:p>
    <w:p w:rsidR="00D12EDC" w:rsidRPr="00DE3845" w:rsidRDefault="00D12EDC" w:rsidP="00D12EDC">
      <w:pPr>
        <w:pStyle w:val="ListParagraph"/>
        <w:keepNext/>
        <w:keepLines/>
        <w:numPr>
          <w:ilvl w:val="0"/>
          <w:numId w:val="2"/>
        </w:numPr>
        <w:spacing w:before="480" w:after="0"/>
        <w:contextualSpacing w:val="0"/>
        <w:outlineLvl w:val="0"/>
        <w:rPr>
          <w:rFonts w:ascii="Arial Narrow" w:eastAsiaTheme="majorEastAsia" w:hAnsi="Arial Narrow" w:cstheme="majorBidi"/>
          <w:b/>
          <w:bCs/>
          <w:vanish/>
          <w:color w:val="0099FF"/>
          <w:sz w:val="36"/>
          <w:szCs w:val="28"/>
        </w:rPr>
      </w:pPr>
    </w:p>
    <w:p w:rsidR="00D12EDC" w:rsidRPr="00DE3845" w:rsidRDefault="00D12EDC" w:rsidP="00D12EDC">
      <w:pPr>
        <w:pStyle w:val="Heading2"/>
      </w:pPr>
      <w:bookmarkStart w:id="132" w:name="_Toc249952312"/>
      <w:r w:rsidRPr="00DE3845">
        <w:t>Implications for Scaling Up HFLE</w:t>
      </w:r>
      <w:bookmarkEnd w:id="132"/>
    </w:p>
    <w:p w:rsidR="00D12EDC" w:rsidRPr="00DE3845" w:rsidDel="00D378B5" w:rsidRDefault="00D12EDC" w:rsidP="00D12EDC">
      <w:pPr>
        <w:spacing w:after="0" w:line="240" w:lineRule="auto"/>
        <w:jc w:val="both"/>
        <w:rPr>
          <w:rFonts w:ascii="Arial Narrow" w:hAnsi="Arial Narrow"/>
          <w:sz w:val="24"/>
        </w:rPr>
      </w:pPr>
      <w:r w:rsidRPr="00DE3845">
        <w:rPr>
          <w:rFonts w:ascii="Arial Narrow" w:hAnsi="Arial Narrow"/>
          <w:sz w:val="24"/>
        </w:rPr>
        <w:t xml:space="preserve">The piloting of HFLE as a timetabled subject provides a rich experience for learning and informing how HFLE should be implemented in future. However, it is important to note that the expansion is already underway. </w:t>
      </w:r>
      <w:r w:rsidRPr="00DE3845">
        <w:rPr>
          <w:rFonts w:ascii="Arial Narrow" w:hAnsi="Arial Narrow" w:cs="Arial"/>
          <w:sz w:val="24"/>
          <w:szCs w:val="20"/>
        </w:rPr>
        <w:t xml:space="preserve">For example, whilst HFLE was being piloted in 30 schools, by the second year when a significant degree of support was lost through the decision to discontinue NGO support – the programme expanded to 40 new schools (2011) and to a further 40 the following year. Even schools that were provided to the evaluation team as non-HFLE were in fact HFLE schools albeit with very poor implementation. There is a risk that </w:t>
      </w:r>
      <w:r>
        <w:rPr>
          <w:rFonts w:ascii="Arial Narrow" w:hAnsi="Arial Narrow" w:cs="Arial"/>
          <w:sz w:val="24"/>
          <w:szCs w:val="20"/>
        </w:rPr>
        <w:t>rapid</w:t>
      </w:r>
      <w:r w:rsidRPr="00DE3845">
        <w:rPr>
          <w:rFonts w:ascii="Arial Narrow" w:hAnsi="Arial Narrow" w:cs="Arial"/>
          <w:sz w:val="24"/>
          <w:szCs w:val="20"/>
        </w:rPr>
        <w:t xml:space="preserve"> expansion of the programme may significantly reduce the quality of delivery especially if this is not matched with effective planning, staged implementation, resources and monitoring.  </w:t>
      </w:r>
    </w:p>
    <w:p w:rsidR="00D12EDC" w:rsidRDefault="00D12EDC" w:rsidP="00D12EDC">
      <w:pPr>
        <w:spacing w:after="0" w:line="240" w:lineRule="auto"/>
        <w:jc w:val="both"/>
        <w:rPr>
          <w:rFonts w:ascii="Arial Narrow" w:hAnsi="Arial Narrow" w:cs="Arial"/>
          <w:sz w:val="24"/>
          <w:szCs w:val="20"/>
        </w:rPr>
      </w:pPr>
    </w:p>
    <w:p w:rsidR="00D12EDC" w:rsidRPr="00DE3845" w:rsidRDefault="00D12EDC" w:rsidP="00D12EDC">
      <w:pPr>
        <w:spacing w:line="240" w:lineRule="auto"/>
        <w:jc w:val="both"/>
        <w:rPr>
          <w:rFonts w:ascii="Arial Narrow" w:hAnsi="Arial Narrow" w:cs="Arial"/>
          <w:sz w:val="24"/>
          <w:szCs w:val="20"/>
        </w:rPr>
      </w:pPr>
      <w:r w:rsidRPr="00DE3845">
        <w:rPr>
          <w:rFonts w:ascii="Arial Narrow" w:hAnsi="Arial Narrow" w:cs="Arial"/>
          <w:sz w:val="24"/>
          <w:szCs w:val="20"/>
        </w:rPr>
        <w:t xml:space="preserve">This expansion was not found to be based on any key lessons </w:t>
      </w:r>
      <w:r w:rsidR="00581D1B">
        <w:rPr>
          <w:rFonts w:ascii="Arial Narrow" w:hAnsi="Arial Narrow" w:cs="Arial"/>
          <w:sz w:val="24"/>
          <w:szCs w:val="20"/>
        </w:rPr>
        <w:t xml:space="preserve">learned </w:t>
      </w:r>
      <w:r w:rsidRPr="00DE3845">
        <w:rPr>
          <w:rFonts w:ascii="Arial Narrow" w:hAnsi="Arial Narrow" w:cs="Arial"/>
          <w:sz w:val="24"/>
          <w:szCs w:val="20"/>
        </w:rPr>
        <w:t xml:space="preserve">in year one of the programme (2010), or any planning or consideration given to what would need to be in place in terms of resources for the programme to be adequately expanded. </w:t>
      </w:r>
    </w:p>
    <w:p w:rsidR="00D12EDC" w:rsidRPr="00DE3845" w:rsidRDefault="00D12EDC" w:rsidP="00D12EDC">
      <w:pPr>
        <w:spacing w:line="240" w:lineRule="auto"/>
        <w:jc w:val="both"/>
        <w:rPr>
          <w:rFonts w:ascii="Arial Narrow" w:hAnsi="Arial Narrow" w:cs="Arial"/>
          <w:sz w:val="24"/>
          <w:szCs w:val="20"/>
        </w:rPr>
      </w:pPr>
      <w:r w:rsidRPr="00DE3845">
        <w:rPr>
          <w:rFonts w:ascii="Arial Narrow" w:hAnsi="Arial Narrow" w:cs="Arial"/>
          <w:sz w:val="24"/>
          <w:szCs w:val="20"/>
        </w:rPr>
        <w:t xml:space="preserve">Although the HFLE Coordinator is central to the implementation, little consideration seems to have been given to equipping the Coordinator to function effectively. For example, there were 70 schools that needed to be supported and by 2012, 110 schools dependent on a single coordinator to ensure quality, compliance and effective implementation. Although this scaled-down model may work in other Caribbean countries with considerably less population and school sizes it is not adequate for the Guyana context. </w:t>
      </w:r>
    </w:p>
    <w:p w:rsidR="00D12EDC" w:rsidRPr="00DE3845" w:rsidRDefault="00D12EDC" w:rsidP="00D12EDC">
      <w:pPr>
        <w:spacing w:line="240" w:lineRule="auto"/>
        <w:jc w:val="both"/>
        <w:rPr>
          <w:rFonts w:ascii="Arial Narrow" w:hAnsi="Arial Narrow" w:cs="Arial"/>
          <w:szCs w:val="20"/>
        </w:rPr>
      </w:pPr>
    </w:p>
    <w:p w:rsidR="00D12EDC" w:rsidRPr="00DE3845" w:rsidRDefault="00D12EDC" w:rsidP="00D12EDC">
      <w:pPr>
        <w:keepNext/>
        <w:spacing w:line="240" w:lineRule="auto"/>
        <w:jc w:val="center"/>
      </w:pPr>
      <w:r w:rsidRPr="00DE3845">
        <w:rPr>
          <w:rFonts w:ascii="Arial Narrow" w:hAnsi="Arial Narrow" w:cs="Arial"/>
          <w:noProof/>
          <w:szCs w:val="20"/>
          <w:lang w:val="en-US" w:eastAsia="en-US"/>
        </w:rPr>
        <w:drawing>
          <wp:inline distT="0" distB="0" distL="0" distR="0">
            <wp:extent cx="4021667" cy="1964267"/>
            <wp:effectExtent l="25400" t="25400" r="16933" b="0"/>
            <wp:docPr id="110" name="C 82"/>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rsidR="00D12EDC" w:rsidRPr="00DE3845" w:rsidRDefault="00D12EDC" w:rsidP="00D12EDC">
      <w:pPr>
        <w:pStyle w:val="Caption"/>
        <w:jc w:val="center"/>
        <w:rPr>
          <w:rFonts w:cs="Arial"/>
          <w:sz w:val="20"/>
          <w:szCs w:val="20"/>
        </w:rPr>
      </w:pPr>
      <w:bookmarkStart w:id="133" w:name="_Toc249938211"/>
      <w:r w:rsidRPr="00DE3845">
        <w:rPr>
          <w:sz w:val="20"/>
        </w:rPr>
        <w:t xml:space="preserve">Figure </w:t>
      </w:r>
      <w:r w:rsidR="00F802B4" w:rsidRPr="00DE3845">
        <w:rPr>
          <w:sz w:val="20"/>
        </w:rPr>
        <w:fldChar w:fldCharType="begin"/>
      </w:r>
      <w:r w:rsidRPr="00DE3845">
        <w:rPr>
          <w:sz w:val="20"/>
        </w:rPr>
        <w:instrText xml:space="preserve"> SEQ Figure \* ARABIC </w:instrText>
      </w:r>
      <w:r w:rsidR="00F802B4" w:rsidRPr="00DE3845">
        <w:rPr>
          <w:sz w:val="20"/>
        </w:rPr>
        <w:fldChar w:fldCharType="separate"/>
      </w:r>
      <w:r>
        <w:rPr>
          <w:noProof/>
          <w:sz w:val="20"/>
        </w:rPr>
        <w:t>19</w:t>
      </w:r>
      <w:r w:rsidR="00F802B4" w:rsidRPr="00DE3845">
        <w:rPr>
          <w:sz w:val="20"/>
        </w:rPr>
        <w:fldChar w:fldCharType="end"/>
      </w:r>
      <w:r w:rsidRPr="00DE3845">
        <w:rPr>
          <w:sz w:val="20"/>
        </w:rPr>
        <w:t>: Chart showing Expansion of HFLE from 2010-2012</w:t>
      </w:r>
      <w:bookmarkEnd w:id="133"/>
    </w:p>
    <w:p w:rsidR="00D12EDC" w:rsidRPr="00DE3845" w:rsidRDefault="00D12EDC" w:rsidP="00D12EDC">
      <w:pPr>
        <w:spacing w:line="240" w:lineRule="auto"/>
        <w:rPr>
          <w:rFonts w:ascii="Arial Narrow" w:hAnsi="Arial Narrow" w:cs="Arial"/>
          <w:szCs w:val="20"/>
        </w:rPr>
      </w:pPr>
    </w:p>
    <w:p w:rsidR="00D12EDC" w:rsidRPr="00DE3845" w:rsidRDefault="00D12EDC" w:rsidP="00D12EDC">
      <w:pPr>
        <w:spacing w:after="0" w:line="240" w:lineRule="auto"/>
        <w:jc w:val="both"/>
        <w:rPr>
          <w:rFonts w:ascii="Arial Narrow" w:hAnsi="Arial Narrow"/>
          <w:sz w:val="24"/>
        </w:rPr>
      </w:pPr>
      <w:r w:rsidRPr="00DE3845">
        <w:rPr>
          <w:rFonts w:ascii="Arial Narrow" w:hAnsi="Arial Narrow"/>
          <w:sz w:val="24"/>
        </w:rPr>
        <w:t xml:space="preserve">A key determinant of the ability of the Ministry of Education to scale up the programme effectively and maintain high rates of quality implementation </w:t>
      </w:r>
      <w:r w:rsidR="00581D1B">
        <w:rPr>
          <w:rFonts w:ascii="Arial Narrow" w:hAnsi="Arial Narrow"/>
          <w:sz w:val="24"/>
        </w:rPr>
        <w:t xml:space="preserve">is </w:t>
      </w:r>
      <w:r w:rsidRPr="00DE3845">
        <w:rPr>
          <w:rFonts w:ascii="Arial Narrow" w:hAnsi="Arial Narrow"/>
          <w:sz w:val="24"/>
        </w:rPr>
        <w:t xml:space="preserve">the availability of funding. The HFLE programme is currently </w:t>
      </w:r>
      <w:r w:rsidRPr="00C01DEA">
        <w:rPr>
          <w:rFonts w:ascii="Arial Narrow" w:hAnsi="Arial Narrow"/>
          <w:i/>
          <w:sz w:val="24"/>
        </w:rPr>
        <w:t>under-funded</w:t>
      </w:r>
      <w:r w:rsidRPr="00DE3845">
        <w:rPr>
          <w:rFonts w:ascii="Arial Narrow" w:hAnsi="Arial Narrow"/>
          <w:sz w:val="24"/>
        </w:rPr>
        <w:t xml:space="preserve"> and there is a risk that if funding is not adequately infused into the programme it </w:t>
      </w:r>
      <w:r w:rsidR="00581D1B">
        <w:rPr>
          <w:rFonts w:ascii="Arial Narrow" w:hAnsi="Arial Narrow"/>
          <w:sz w:val="24"/>
        </w:rPr>
        <w:t xml:space="preserve">will </w:t>
      </w:r>
      <w:r w:rsidRPr="00DE3845">
        <w:rPr>
          <w:rFonts w:ascii="Arial Narrow" w:hAnsi="Arial Narrow"/>
          <w:sz w:val="24"/>
        </w:rPr>
        <w:t xml:space="preserve">not </w:t>
      </w:r>
      <w:r w:rsidR="00581D1B">
        <w:rPr>
          <w:rFonts w:ascii="Arial Narrow" w:hAnsi="Arial Narrow"/>
          <w:sz w:val="24"/>
        </w:rPr>
        <w:t xml:space="preserve">meet expectations </w:t>
      </w:r>
      <w:r w:rsidRPr="00DE3845">
        <w:rPr>
          <w:rFonts w:ascii="Arial Narrow" w:hAnsi="Arial Narrow"/>
          <w:sz w:val="24"/>
        </w:rPr>
        <w:t>and there may be an even more significant increase in social issues such as teenage pregnancy and in-school violence.</w:t>
      </w:r>
      <w:r w:rsidR="00C01DEA">
        <w:rPr>
          <w:rFonts w:ascii="Arial Narrow" w:hAnsi="Arial Narrow"/>
          <w:sz w:val="24"/>
        </w:rPr>
        <w:t xml:space="preserve"> </w:t>
      </w:r>
      <w:r w:rsidRPr="00DE3845">
        <w:rPr>
          <w:rFonts w:ascii="Arial Narrow" w:hAnsi="Arial Narrow"/>
          <w:sz w:val="24"/>
        </w:rPr>
        <w:t xml:space="preserve">There is a significant body of literature on the positive </w:t>
      </w:r>
      <w:r w:rsidRPr="00DE3845">
        <w:rPr>
          <w:rFonts w:ascii="Arial Narrow" w:hAnsi="Arial Narrow"/>
          <w:sz w:val="24"/>
        </w:rPr>
        <w:lastRenderedPageBreak/>
        <w:t xml:space="preserve">impacts that HFLE can have, and has had, on adolescent behaviour both in the region and internationally.  This will require a combination of government allocating more resources and a greater emphasis on programme development and creating partnerships that support HFLE, and the implementation of specialized components such as counselling services </w:t>
      </w:r>
      <w:r w:rsidR="00581D1B">
        <w:rPr>
          <w:rFonts w:ascii="Arial Narrow" w:hAnsi="Arial Narrow"/>
          <w:sz w:val="24"/>
        </w:rPr>
        <w:t>for</w:t>
      </w:r>
      <w:r w:rsidRPr="00DE3845">
        <w:rPr>
          <w:rFonts w:ascii="Arial Narrow" w:hAnsi="Arial Narrow"/>
          <w:sz w:val="24"/>
        </w:rPr>
        <w:t xml:space="preserve"> students. </w:t>
      </w:r>
    </w:p>
    <w:p w:rsidR="00D12EDC" w:rsidRPr="00DE3845" w:rsidRDefault="00D12EDC" w:rsidP="00D12EDC">
      <w:pPr>
        <w:spacing w:after="0" w:line="240" w:lineRule="auto"/>
        <w:jc w:val="both"/>
        <w:rPr>
          <w:rFonts w:ascii="Arial Narrow" w:hAnsi="Arial Narrow"/>
          <w:sz w:val="24"/>
        </w:rPr>
      </w:pPr>
    </w:p>
    <w:p w:rsidR="00D12EDC" w:rsidRPr="00DE3845" w:rsidRDefault="00D12EDC" w:rsidP="00D12EDC">
      <w:pPr>
        <w:spacing w:after="0" w:line="240" w:lineRule="auto"/>
        <w:jc w:val="both"/>
        <w:rPr>
          <w:rFonts w:ascii="Arial Narrow" w:hAnsi="Arial Narrow"/>
          <w:sz w:val="24"/>
        </w:rPr>
      </w:pPr>
      <w:r w:rsidRPr="00DE3845">
        <w:rPr>
          <w:rFonts w:ascii="Arial Narrow" w:hAnsi="Arial Narrow"/>
          <w:sz w:val="24"/>
        </w:rPr>
        <w:t>If Guyana is to comply with regional standards, as per CARICOM’s HFLE Framework, then the scaling up of the programme should be guided by the framework to ensure compliance:</w:t>
      </w:r>
    </w:p>
    <w:p w:rsidR="00D12EDC" w:rsidRPr="00DE3845" w:rsidRDefault="00D12EDC" w:rsidP="00D12EDC">
      <w:pPr>
        <w:pStyle w:val="ListParagraph"/>
        <w:numPr>
          <w:ilvl w:val="0"/>
          <w:numId w:val="51"/>
        </w:numPr>
        <w:spacing w:after="0" w:line="240" w:lineRule="auto"/>
        <w:ind w:left="709" w:hanging="283"/>
        <w:jc w:val="both"/>
        <w:rPr>
          <w:rFonts w:ascii="Arial Narrow" w:hAnsi="Arial Narrow"/>
          <w:sz w:val="24"/>
        </w:rPr>
      </w:pPr>
      <w:r w:rsidRPr="00DE3845">
        <w:rPr>
          <w:rFonts w:ascii="Arial Narrow" w:hAnsi="Arial Narrow"/>
          <w:sz w:val="24"/>
        </w:rPr>
        <w:t>Teaching HFLE as a timetabled subject from kindergarten to Grade 12 to ensure that children are exposed to the right knowledge and skills consistently and at each stage of their development.</w:t>
      </w:r>
    </w:p>
    <w:p w:rsidR="00D12EDC" w:rsidRPr="00DE3845" w:rsidRDefault="00D12EDC" w:rsidP="00D12EDC">
      <w:pPr>
        <w:pStyle w:val="ListParagraph"/>
        <w:numPr>
          <w:ilvl w:val="0"/>
          <w:numId w:val="51"/>
        </w:numPr>
        <w:spacing w:after="0" w:line="240" w:lineRule="auto"/>
        <w:ind w:left="709" w:hanging="283"/>
        <w:jc w:val="both"/>
        <w:rPr>
          <w:rFonts w:ascii="Arial Narrow" w:hAnsi="Arial Narrow"/>
          <w:sz w:val="24"/>
        </w:rPr>
      </w:pPr>
      <w:r w:rsidRPr="00DE3845">
        <w:rPr>
          <w:rFonts w:ascii="Arial Narrow" w:hAnsi="Arial Narrow"/>
          <w:sz w:val="24"/>
        </w:rPr>
        <w:t>Ensuring greater collaboration between home, school and community including the empowerment of parents, and making greater use of community resources as espoused by the Health Promoting School concept. This should include the Ministry</w:t>
      </w:r>
      <w:r w:rsidR="0008719A">
        <w:rPr>
          <w:rFonts w:ascii="Arial Narrow" w:hAnsi="Arial Narrow"/>
          <w:sz w:val="24"/>
        </w:rPr>
        <w:t xml:space="preserve"> and</w:t>
      </w:r>
      <w:r w:rsidRPr="00DE3845">
        <w:rPr>
          <w:rFonts w:ascii="Arial Narrow" w:hAnsi="Arial Narrow"/>
          <w:sz w:val="24"/>
        </w:rPr>
        <w:t xml:space="preserve"> fostering out-of-classroom learning through school-based youth clubs and organizations</w:t>
      </w:r>
      <w:r w:rsidRPr="00DE3845">
        <w:rPr>
          <w:rFonts w:ascii="Arial Narrow" w:hAnsi="Arial Narrow"/>
        </w:rPr>
        <w:t>;</w:t>
      </w:r>
    </w:p>
    <w:p w:rsidR="00D12EDC" w:rsidRPr="00DE3845" w:rsidRDefault="00D12EDC" w:rsidP="00D12EDC">
      <w:pPr>
        <w:pStyle w:val="ListParagraph"/>
        <w:numPr>
          <w:ilvl w:val="0"/>
          <w:numId w:val="51"/>
        </w:numPr>
        <w:spacing w:after="0" w:line="240" w:lineRule="auto"/>
        <w:ind w:left="709" w:hanging="283"/>
        <w:jc w:val="both"/>
        <w:rPr>
          <w:rFonts w:ascii="Arial Narrow" w:hAnsi="Arial Narrow"/>
          <w:sz w:val="24"/>
        </w:rPr>
      </w:pPr>
      <w:r w:rsidRPr="00DE3845">
        <w:rPr>
          <w:rFonts w:ascii="Arial Narrow" w:hAnsi="Arial Narrow"/>
          <w:sz w:val="24"/>
        </w:rPr>
        <w:t>Strengthen</w:t>
      </w:r>
      <w:r w:rsidR="0008719A">
        <w:rPr>
          <w:rFonts w:ascii="Arial Narrow" w:hAnsi="Arial Narrow"/>
          <w:sz w:val="24"/>
        </w:rPr>
        <w:t>ing</w:t>
      </w:r>
      <w:r w:rsidRPr="00DE3845">
        <w:rPr>
          <w:rFonts w:ascii="Arial Narrow" w:hAnsi="Arial Narrow"/>
          <w:sz w:val="24"/>
        </w:rPr>
        <w:t xml:space="preserve"> the capacity of all school staff to maintain confidentiality of student records and the exchange of personal information; </w:t>
      </w:r>
    </w:p>
    <w:p w:rsidR="00D12EDC" w:rsidRPr="00DE3845" w:rsidRDefault="00D12EDC" w:rsidP="00D12EDC">
      <w:pPr>
        <w:pStyle w:val="ListParagraph"/>
        <w:numPr>
          <w:ilvl w:val="0"/>
          <w:numId w:val="51"/>
        </w:numPr>
        <w:spacing w:after="0" w:line="240" w:lineRule="auto"/>
        <w:ind w:left="709" w:hanging="283"/>
        <w:jc w:val="both"/>
        <w:rPr>
          <w:rFonts w:ascii="Arial Narrow" w:hAnsi="Arial Narrow"/>
          <w:sz w:val="24"/>
        </w:rPr>
      </w:pPr>
      <w:r w:rsidRPr="00DE3845">
        <w:rPr>
          <w:rFonts w:ascii="Arial Narrow" w:hAnsi="Arial Narrow"/>
          <w:sz w:val="24"/>
        </w:rPr>
        <w:t>Investing in greater resources and space that facilitate the teaching of HFLE adequately;</w:t>
      </w:r>
    </w:p>
    <w:p w:rsidR="00D12EDC" w:rsidRDefault="00D12EDC" w:rsidP="00D12EDC">
      <w:pPr>
        <w:pStyle w:val="ListParagraph"/>
        <w:numPr>
          <w:ilvl w:val="0"/>
          <w:numId w:val="51"/>
        </w:numPr>
        <w:spacing w:after="0" w:line="240" w:lineRule="auto"/>
        <w:ind w:left="709" w:hanging="283"/>
        <w:jc w:val="both"/>
        <w:rPr>
          <w:rFonts w:ascii="Arial Narrow" w:hAnsi="Arial Narrow"/>
          <w:sz w:val="24"/>
        </w:rPr>
      </w:pPr>
      <w:r w:rsidRPr="00DE3845">
        <w:rPr>
          <w:rFonts w:ascii="Arial Narrow" w:hAnsi="Arial Narrow"/>
          <w:sz w:val="24"/>
        </w:rPr>
        <w:t>Greater emphasis on ensuring that HFLE is implemented in a gender appropriate manner and is sensitive to religious, cultural and socio-economic diversity, age and developmentally appropriate;</w:t>
      </w:r>
    </w:p>
    <w:p w:rsidR="00D12EDC" w:rsidRPr="00DE3845" w:rsidRDefault="00D12EDC" w:rsidP="00D12EDC">
      <w:pPr>
        <w:spacing w:after="0" w:line="240" w:lineRule="auto"/>
        <w:ind w:left="1417"/>
        <w:jc w:val="both"/>
        <w:rPr>
          <w:rFonts w:ascii="Arial Narrow" w:hAnsi="Arial Narrow"/>
          <w:sz w:val="24"/>
        </w:rPr>
      </w:pPr>
    </w:p>
    <w:p w:rsidR="00D12EDC" w:rsidRPr="00DE3845" w:rsidRDefault="00D12EDC" w:rsidP="00D12EDC">
      <w:pPr>
        <w:spacing w:after="0" w:line="240" w:lineRule="auto"/>
        <w:jc w:val="both"/>
        <w:rPr>
          <w:rFonts w:ascii="Arial Narrow" w:hAnsi="Arial Narrow"/>
          <w:sz w:val="24"/>
        </w:rPr>
      </w:pPr>
      <w:r w:rsidRPr="00DE3845">
        <w:rPr>
          <w:rFonts w:ascii="Arial Narrow" w:hAnsi="Arial Narrow"/>
          <w:sz w:val="24"/>
        </w:rPr>
        <w:t>Lastly, investment in upgrading the training provided at CPCE and supporting Guyanese teachers to obtain qualifications at a higher level (including at UWI). This is especially relevant in ensuring that Guyana is forward looking in the current direction in which CARICOM is taking HFLE. It is not currently reflected as mandat</w:t>
      </w:r>
      <w:r w:rsidR="0008719A">
        <w:rPr>
          <w:rFonts w:ascii="Arial Narrow" w:hAnsi="Arial Narrow"/>
          <w:sz w:val="24"/>
        </w:rPr>
        <w:t xml:space="preserve">ed by </w:t>
      </w:r>
      <w:r w:rsidRPr="00DE3845">
        <w:rPr>
          <w:rFonts w:ascii="Arial Narrow" w:hAnsi="Arial Narrow"/>
          <w:sz w:val="24"/>
        </w:rPr>
        <w:t xml:space="preserve">the CARICOM framework. </w:t>
      </w:r>
    </w:p>
    <w:p w:rsidR="00D12EDC" w:rsidRPr="00DE3845" w:rsidRDefault="00D12EDC" w:rsidP="00D12EDC">
      <w:pPr>
        <w:spacing w:after="0" w:line="240" w:lineRule="auto"/>
        <w:jc w:val="both"/>
        <w:rPr>
          <w:rFonts w:ascii="Arial Narrow" w:hAnsi="Arial Narrow"/>
          <w:sz w:val="24"/>
        </w:rPr>
      </w:pPr>
    </w:p>
    <w:p w:rsidR="00D12EDC" w:rsidRPr="00E73E1D" w:rsidRDefault="00D12EDC" w:rsidP="00D12EDC">
      <w:pPr>
        <w:pStyle w:val="Heading2"/>
      </w:pPr>
      <w:bookmarkStart w:id="134" w:name="_Toc249952313"/>
      <w:r w:rsidRPr="00DE3845">
        <w:t>Recommendations</w:t>
      </w:r>
      <w:bookmarkEnd w:id="134"/>
    </w:p>
    <w:p w:rsidR="00D12EDC" w:rsidRPr="00E73E1D" w:rsidRDefault="00D12EDC" w:rsidP="00D12EDC">
      <w:pPr>
        <w:pStyle w:val="Heading3"/>
        <w:numPr>
          <w:ilvl w:val="0"/>
          <w:numId w:val="0"/>
        </w:numPr>
        <w:spacing w:before="0"/>
      </w:pPr>
      <w:r>
        <w:t>4.2.1</w:t>
      </w:r>
      <w:r w:rsidRPr="00E73E1D">
        <w:t xml:space="preserve"> Greater Investment in HFLE </w:t>
      </w:r>
    </w:p>
    <w:p w:rsidR="00D12EDC" w:rsidRPr="00127236" w:rsidRDefault="00D12EDC" w:rsidP="00D12EDC">
      <w:pPr>
        <w:spacing w:after="0" w:line="240" w:lineRule="auto"/>
        <w:jc w:val="both"/>
        <w:rPr>
          <w:rFonts w:ascii="Arial Narrow" w:hAnsi="Arial Narrow"/>
          <w:color w:val="000000" w:themeColor="text1"/>
          <w:sz w:val="24"/>
        </w:rPr>
      </w:pPr>
      <w:r>
        <w:rPr>
          <w:rFonts w:ascii="Arial Narrow" w:hAnsi="Arial Narrow"/>
          <w:sz w:val="24"/>
        </w:rPr>
        <w:t>HFLE has the potential to</w:t>
      </w:r>
      <w:r w:rsidRPr="00E73E1D">
        <w:rPr>
          <w:rFonts w:ascii="Arial Narrow" w:hAnsi="Arial Narrow"/>
          <w:sz w:val="24"/>
        </w:rPr>
        <w:t xml:space="preserve"> address several o</w:t>
      </w:r>
      <w:r>
        <w:rPr>
          <w:rFonts w:ascii="Arial Narrow" w:hAnsi="Arial Narrow"/>
          <w:sz w:val="24"/>
        </w:rPr>
        <w:t>f the key social issues that affect youth in Guyana</w:t>
      </w:r>
      <w:r w:rsidRPr="00E73E1D">
        <w:rPr>
          <w:rFonts w:ascii="Arial Narrow" w:hAnsi="Arial Narrow"/>
          <w:sz w:val="24"/>
        </w:rPr>
        <w:t xml:space="preserve"> including Gender-based violence, teenage pregnancy, the spread of infectious diseases</w:t>
      </w:r>
      <w:r w:rsidR="0008719A">
        <w:rPr>
          <w:rFonts w:ascii="Arial Narrow" w:hAnsi="Arial Narrow"/>
          <w:sz w:val="24"/>
        </w:rPr>
        <w:t>,</w:t>
      </w:r>
      <w:r w:rsidRPr="00E73E1D">
        <w:rPr>
          <w:rFonts w:ascii="Arial Narrow" w:hAnsi="Arial Narrow"/>
          <w:sz w:val="24"/>
        </w:rPr>
        <w:t xml:space="preserve"> etc</w:t>
      </w:r>
      <w:r w:rsidRPr="00127236">
        <w:rPr>
          <w:rFonts w:ascii="Arial Narrow" w:hAnsi="Arial Narrow"/>
          <w:color w:val="000000" w:themeColor="text1"/>
          <w:sz w:val="24"/>
        </w:rPr>
        <w:t>.  The HFLE programme cuts across various sectors including health</w:t>
      </w:r>
      <w:r>
        <w:rPr>
          <w:rFonts w:ascii="Arial Narrow" w:hAnsi="Arial Narrow"/>
          <w:color w:val="000000" w:themeColor="text1"/>
          <w:sz w:val="24"/>
        </w:rPr>
        <w:t>, justice</w:t>
      </w:r>
      <w:r w:rsidRPr="00127236">
        <w:rPr>
          <w:rFonts w:ascii="Arial Narrow" w:hAnsi="Arial Narrow"/>
          <w:color w:val="000000" w:themeColor="text1"/>
          <w:sz w:val="24"/>
        </w:rPr>
        <w:t xml:space="preserve"> and social development. The presence and importance of the programme should be raised among key stakeholders including other ministries, the private sector and local and international NGOs. </w:t>
      </w:r>
    </w:p>
    <w:p w:rsidR="00D12EDC" w:rsidRPr="00127236" w:rsidRDefault="00D12EDC" w:rsidP="00D12EDC">
      <w:pPr>
        <w:spacing w:after="0" w:line="240" w:lineRule="auto"/>
        <w:jc w:val="both"/>
        <w:rPr>
          <w:rFonts w:ascii="Arial Narrow" w:hAnsi="Arial Narrow"/>
          <w:color w:val="000000" w:themeColor="text1"/>
          <w:sz w:val="24"/>
        </w:rPr>
      </w:pPr>
    </w:p>
    <w:p w:rsidR="00D12EDC" w:rsidRPr="00127236" w:rsidRDefault="00D12EDC" w:rsidP="00D12EDC">
      <w:pPr>
        <w:spacing w:after="0" w:line="240" w:lineRule="auto"/>
        <w:jc w:val="both"/>
        <w:rPr>
          <w:rFonts w:ascii="Arial Narrow" w:hAnsi="Arial Narrow"/>
          <w:color w:val="000000" w:themeColor="text1"/>
          <w:sz w:val="24"/>
        </w:rPr>
      </w:pPr>
      <w:r w:rsidRPr="00127236">
        <w:rPr>
          <w:rFonts w:ascii="Arial Narrow" w:hAnsi="Arial Narrow"/>
          <w:color w:val="000000" w:themeColor="text1"/>
          <w:sz w:val="24"/>
        </w:rPr>
        <w:t>Greater effort should be made to advocate for the allocation of financial and other resources by</w:t>
      </w:r>
      <w:r>
        <w:rPr>
          <w:rFonts w:ascii="Arial Narrow" w:hAnsi="Arial Narrow"/>
          <w:color w:val="000000" w:themeColor="text1"/>
          <w:sz w:val="24"/>
        </w:rPr>
        <w:t xml:space="preserve"> the international community</w:t>
      </w:r>
      <w:r w:rsidR="0008719A">
        <w:rPr>
          <w:rFonts w:ascii="Arial Narrow" w:hAnsi="Arial Narrow"/>
          <w:color w:val="000000" w:themeColor="text1"/>
          <w:sz w:val="24"/>
        </w:rPr>
        <w:t xml:space="preserve"> and</w:t>
      </w:r>
      <w:r w:rsidRPr="00127236">
        <w:rPr>
          <w:rFonts w:ascii="Arial Narrow" w:hAnsi="Arial Narrow"/>
          <w:color w:val="000000" w:themeColor="text1"/>
          <w:sz w:val="24"/>
        </w:rPr>
        <w:t xml:space="preserve"> the government</w:t>
      </w:r>
      <w:r w:rsidR="0008719A">
        <w:rPr>
          <w:rFonts w:ascii="Arial Narrow" w:hAnsi="Arial Narrow"/>
          <w:color w:val="000000" w:themeColor="text1"/>
          <w:sz w:val="24"/>
        </w:rPr>
        <w:t xml:space="preserve"> (</w:t>
      </w:r>
      <w:r w:rsidRPr="00127236">
        <w:rPr>
          <w:rFonts w:ascii="Arial Narrow" w:hAnsi="Arial Narrow"/>
          <w:color w:val="000000" w:themeColor="text1"/>
          <w:sz w:val="24"/>
        </w:rPr>
        <w:t>in particular</w:t>
      </w:r>
      <w:r w:rsidR="0008719A">
        <w:rPr>
          <w:rFonts w:ascii="Arial Narrow" w:hAnsi="Arial Narrow"/>
          <w:color w:val="000000" w:themeColor="text1"/>
          <w:sz w:val="24"/>
        </w:rPr>
        <w:t>,</w:t>
      </w:r>
      <w:r w:rsidRPr="00127236">
        <w:rPr>
          <w:rFonts w:ascii="Arial Narrow" w:hAnsi="Arial Narrow"/>
          <w:color w:val="000000" w:themeColor="text1"/>
          <w:sz w:val="24"/>
        </w:rPr>
        <w:t xml:space="preserve"> the Ministry of Education</w:t>
      </w:r>
      <w:r w:rsidR="0008719A">
        <w:rPr>
          <w:rFonts w:ascii="Arial Narrow" w:hAnsi="Arial Narrow"/>
          <w:color w:val="000000" w:themeColor="text1"/>
          <w:sz w:val="24"/>
        </w:rPr>
        <w:t>)</w:t>
      </w:r>
      <w:r w:rsidRPr="00127236">
        <w:rPr>
          <w:rFonts w:ascii="Arial Narrow" w:hAnsi="Arial Narrow"/>
          <w:color w:val="000000" w:themeColor="text1"/>
          <w:sz w:val="24"/>
        </w:rPr>
        <w:t xml:space="preserve"> for the programme, since much of its success in the long-term will be hinged on ade</w:t>
      </w:r>
      <w:r>
        <w:rPr>
          <w:rFonts w:ascii="Arial Narrow" w:hAnsi="Arial Narrow"/>
          <w:color w:val="000000" w:themeColor="text1"/>
          <w:sz w:val="24"/>
        </w:rPr>
        <w:t xml:space="preserve">quate and sustained investment. A revitalized National HFLE Steering Committee should play a role in this since its mandate is to: </w:t>
      </w:r>
      <w:r w:rsidRPr="00127236">
        <w:rPr>
          <w:rFonts w:ascii="Arial Narrow" w:hAnsi="Arial Narrow"/>
          <w:i/>
          <w:color w:val="000000" w:themeColor="text1"/>
          <w:sz w:val="24"/>
        </w:rPr>
        <w:t>“</w:t>
      </w:r>
      <w:r w:rsidRPr="00127236">
        <w:rPr>
          <w:rFonts w:ascii="Arial Narrow" w:hAnsi="Arial Narrow" w:cs="Arial"/>
          <w:i/>
          <w:sz w:val="24"/>
          <w:szCs w:val="20"/>
        </w:rPr>
        <w:t xml:space="preserve">ensure that there is improved coordination among all agencies/groups at the national levels in the area of HFLE, and to increase advocacy and funding for the overall strengthening of HFLE programmes in and out of schools.”  </w:t>
      </w:r>
    </w:p>
    <w:p w:rsidR="00D12EDC" w:rsidRPr="00E73E1D" w:rsidRDefault="00D12EDC" w:rsidP="00D12EDC">
      <w:pPr>
        <w:spacing w:after="0" w:line="240" w:lineRule="auto"/>
        <w:jc w:val="both"/>
        <w:rPr>
          <w:rFonts w:ascii="Arial Narrow" w:hAnsi="Arial Narrow"/>
          <w:color w:val="404040" w:themeColor="text1" w:themeTint="BF"/>
          <w:sz w:val="24"/>
        </w:rPr>
      </w:pPr>
    </w:p>
    <w:p w:rsidR="00D12EDC" w:rsidRPr="00E73E1D" w:rsidRDefault="00D12EDC" w:rsidP="00D12EDC">
      <w:pPr>
        <w:pStyle w:val="Heading3"/>
        <w:numPr>
          <w:ilvl w:val="0"/>
          <w:numId w:val="0"/>
        </w:numPr>
        <w:spacing w:before="0"/>
      </w:pPr>
      <w:r w:rsidRPr="00602D3C">
        <w:lastRenderedPageBreak/>
        <w:t>4.2.2. Policy Revision</w:t>
      </w:r>
      <w:r w:rsidRPr="00E73E1D">
        <w:t xml:space="preserve">   </w:t>
      </w:r>
    </w:p>
    <w:p w:rsidR="00602D3C" w:rsidRPr="00602D3C" w:rsidRDefault="00602D3C" w:rsidP="00602D3C">
      <w:pPr>
        <w:pStyle w:val="Heading3"/>
        <w:numPr>
          <w:ilvl w:val="0"/>
          <w:numId w:val="0"/>
        </w:numPr>
        <w:spacing w:before="0"/>
        <w:jc w:val="both"/>
        <w:rPr>
          <w:b w:val="0"/>
          <w:color w:val="auto"/>
        </w:rPr>
      </w:pPr>
      <w:r w:rsidRPr="00602D3C">
        <w:rPr>
          <w:b w:val="0"/>
          <w:color w:val="auto"/>
        </w:rPr>
        <w:t xml:space="preserve">Guyana’s HFLE policy framework should integrate well with CARICOM’s HFLE framework, standards and best practices. This </w:t>
      </w:r>
      <w:r w:rsidRPr="00602D3C">
        <w:rPr>
          <w:b w:val="0"/>
          <w:i/>
          <w:color w:val="auto"/>
        </w:rPr>
        <w:t>could</w:t>
      </w:r>
      <w:r w:rsidRPr="00602D3C">
        <w:rPr>
          <w:b w:val="0"/>
          <w:color w:val="auto"/>
        </w:rPr>
        <w:t xml:space="preserve"> be ensured by reviewing and revising the current School Health, Nutrition and HIV&amp;AIDS policy.</w:t>
      </w:r>
    </w:p>
    <w:p w:rsidR="00D12EDC" w:rsidRPr="00E73E1D" w:rsidRDefault="00D12EDC" w:rsidP="00D12EDC">
      <w:pPr>
        <w:pStyle w:val="Heading3"/>
        <w:numPr>
          <w:ilvl w:val="0"/>
          <w:numId w:val="0"/>
        </w:numPr>
      </w:pPr>
      <w:r>
        <w:t>4.2.</w:t>
      </w:r>
      <w:r w:rsidRPr="00E73E1D">
        <w:t xml:space="preserve">3. National HFLE Implementation Plan </w:t>
      </w:r>
    </w:p>
    <w:p w:rsidR="00D12EDC" w:rsidRPr="00E73E1D" w:rsidRDefault="00D12EDC" w:rsidP="00D12EDC">
      <w:pPr>
        <w:spacing w:after="0" w:line="240" w:lineRule="auto"/>
        <w:jc w:val="both"/>
        <w:rPr>
          <w:rFonts w:ascii="Arial Narrow" w:hAnsi="Arial Narrow"/>
          <w:sz w:val="24"/>
        </w:rPr>
      </w:pPr>
      <w:r w:rsidRPr="00E73E1D">
        <w:rPr>
          <w:rFonts w:ascii="Arial Narrow" w:hAnsi="Arial Narrow"/>
          <w:sz w:val="24"/>
        </w:rPr>
        <w:t xml:space="preserve">The evaluation revealed that the implementation of HFLE as a timetabled subject (especially in the post 2011 period) was at times </w:t>
      </w:r>
      <w:r w:rsidRPr="00E73E1D">
        <w:rPr>
          <w:rFonts w:ascii="Arial Narrow" w:hAnsi="Arial Narrow"/>
          <w:i/>
          <w:sz w:val="24"/>
        </w:rPr>
        <w:t>ad hoc</w:t>
      </w:r>
      <w:r w:rsidRPr="00E73E1D">
        <w:rPr>
          <w:rFonts w:ascii="Arial Narrow" w:hAnsi="Arial Narrow"/>
          <w:sz w:val="24"/>
        </w:rPr>
        <w:t xml:space="preserve"> and resulted in gaps and mismatches</w:t>
      </w:r>
      <w:r>
        <w:rPr>
          <w:rFonts w:ascii="Arial Narrow" w:hAnsi="Arial Narrow"/>
          <w:sz w:val="24"/>
        </w:rPr>
        <w:t xml:space="preserve"> – untrained teachers, lack of materials, poor understanding of the programme, parents with limited awareness of the programme</w:t>
      </w:r>
      <w:r w:rsidR="0008719A">
        <w:rPr>
          <w:rFonts w:ascii="Arial Narrow" w:hAnsi="Arial Narrow"/>
          <w:sz w:val="24"/>
        </w:rPr>
        <w:t>,</w:t>
      </w:r>
      <w:r>
        <w:rPr>
          <w:rFonts w:ascii="Arial Narrow" w:hAnsi="Arial Narrow"/>
          <w:sz w:val="24"/>
        </w:rPr>
        <w:t xml:space="preserve"> etc</w:t>
      </w:r>
      <w:r w:rsidRPr="00E73E1D">
        <w:rPr>
          <w:rFonts w:ascii="Arial Narrow" w:hAnsi="Arial Narrow"/>
          <w:sz w:val="24"/>
        </w:rPr>
        <w:t xml:space="preserve">. This speaks to the need for a comprehensive plan for HFLE with standards, key measurable goals and objectives, an organizational structure, a </w:t>
      </w:r>
      <w:proofErr w:type="spellStart"/>
      <w:r w:rsidRPr="00E73E1D">
        <w:rPr>
          <w:rFonts w:ascii="Arial Narrow" w:hAnsi="Arial Narrow"/>
          <w:sz w:val="24"/>
        </w:rPr>
        <w:t>workplan</w:t>
      </w:r>
      <w:proofErr w:type="spellEnd"/>
      <w:r w:rsidRPr="00E73E1D">
        <w:rPr>
          <w:rFonts w:ascii="Arial Narrow" w:hAnsi="Arial Narrow"/>
          <w:sz w:val="24"/>
        </w:rPr>
        <w:t>, logical framework and a budget. These provisions should reflect what is required and should be used as a basis for both planning and resource mobilization.</w:t>
      </w:r>
    </w:p>
    <w:p w:rsidR="00D12EDC" w:rsidRPr="00E73E1D" w:rsidRDefault="00D12EDC" w:rsidP="00D12EDC">
      <w:pPr>
        <w:spacing w:after="0" w:line="240" w:lineRule="auto"/>
        <w:jc w:val="both"/>
        <w:rPr>
          <w:rFonts w:ascii="Arial Narrow" w:hAnsi="Arial Narrow"/>
          <w:sz w:val="24"/>
        </w:rPr>
      </w:pPr>
    </w:p>
    <w:p w:rsidR="00D12EDC" w:rsidRPr="00E73E1D" w:rsidRDefault="00D12EDC" w:rsidP="00D12EDC">
      <w:pPr>
        <w:spacing w:after="0" w:line="240" w:lineRule="auto"/>
        <w:jc w:val="both"/>
        <w:rPr>
          <w:rFonts w:ascii="Arial Narrow" w:hAnsi="Arial Narrow"/>
          <w:sz w:val="24"/>
        </w:rPr>
      </w:pPr>
      <w:r w:rsidRPr="00E73E1D">
        <w:rPr>
          <w:rFonts w:ascii="Arial Narrow" w:hAnsi="Arial Narrow"/>
          <w:sz w:val="24"/>
        </w:rPr>
        <w:t xml:space="preserve">An institutional review should be carried out to clearly identify roles and responsibilities and to ensure that the structure is adequately geared to support HFLE implementation. This should encompass strategic agencies like CPCE and the regional administration. </w:t>
      </w:r>
      <w:r>
        <w:rPr>
          <w:rFonts w:ascii="Arial Narrow" w:hAnsi="Arial Narrow"/>
          <w:sz w:val="24"/>
        </w:rPr>
        <w:t xml:space="preserve">This action would best be led by the National HFLE Steering Committee, which would oversee its implementation. </w:t>
      </w:r>
    </w:p>
    <w:p w:rsidR="00D12EDC" w:rsidRPr="00E73E1D" w:rsidRDefault="00D12EDC" w:rsidP="00D12EDC">
      <w:pPr>
        <w:pStyle w:val="Heading3"/>
        <w:numPr>
          <w:ilvl w:val="0"/>
          <w:numId w:val="0"/>
        </w:numPr>
      </w:pPr>
      <w:r>
        <w:t>4.2.</w:t>
      </w:r>
      <w:r w:rsidRPr="00E73E1D">
        <w:t xml:space="preserve">4. Stronger Collaboration between Home, School and Community </w:t>
      </w:r>
    </w:p>
    <w:p w:rsidR="00D12EDC"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sz w:val="24"/>
        </w:rPr>
      </w:pPr>
      <w:r>
        <w:rPr>
          <w:rFonts w:ascii="Arial Narrow" w:eastAsiaTheme="minorHAnsi" w:hAnsi="Arial Narrow" w:cs="Helvetica"/>
          <w:color w:val="000000"/>
          <w:sz w:val="24"/>
          <w:szCs w:val="23"/>
          <w:lang w:eastAsia="en-US"/>
        </w:rPr>
        <w:t>The CARICOM HFLE Framework</w:t>
      </w:r>
      <w:r w:rsidRPr="00DE3845">
        <w:rPr>
          <w:rFonts w:ascii="Arial Narrow" w:eastAsiaTheme="minorHAnsi" w:hAnsi="Arial Narrow" w:cs="Helvetica"/>
          <w:color w:val="000000"/>
          <w:sz w:val="24"/>
          <w:szCs w:val="23"/>
          <w:lang w:eastAsia="en-US"/>
        </w:rPr>
        <w:t xml:space="preserve"> recommends that, “</w:t>
      </w:r>
      <w:r w:rsidRPr="0097015F">
        <w:rPr>
          <w:rFonts w:ascii="Arial Narrow" w:eastAsiaTheme="minorHAnsi" w:hAnsi="Arial Narrow" w:cs="Helvetica"/>
          <w:i/>
          <w:color w:val="000000"/>
          <w:sz w:val="24"/>
          <w:szCs w:val="23"/>
          <w:lang w:eastAsia="en-US"/>
        </w:rPr>
        <w:t>the school must adopt a holistic approach to promoting the health and well-being of all its members. One such approach is the Health Promoting School concept</w:t>
      </w:r>
      <w:r w:rsidRPr="00DE3845">
        <w:rPr>
          <w:rFonts w:ascii="Arial Narrow" w:eastAsiaTheme="minorHAnsi" w:hAnsi="Arial Narrow" w:cs="Helvetica"/>
          <w:color w:val="000000"/>
          <w:sz w:val="24"/>
          <w:szCs w:val="23"/>
          <w:lang w:eastAsia="en-US"/>
        </w:rPr>
        <w:t>.” HPS, therefore, provides a supportive learning environment and links its efforts with families and communities.</w:t>
      </w:r>
      <w:r>
        <w:rPr>
          <w:rFonts w:ascii="Arial Narrow" w:eastAsiaTheme="minorHAnsi" w:hAnsi="Arial Narrow" w:cs="Helvetica"/>
          <w:color w:val="000000"/>
          <w:sz w:val="24"/>
          <w:szCs w:val="23"/>
          <w:lang w:eastAsia="en-US"/>
        </w:rPr>
        <w:t xml:space="preserve"> To date</w:t>
      </w:r>
      <w:r w:rsidR="0008719A">
        <w:rPr>
          <w:rFonts w:ascii="Arial Narrow" w:eastAsiaTheme="minorHAnsi" w:hAnsi="Arial Narrow" w:cs="Helvetica"/>
          <w:color w:val="000000"/>
          <w:sz w:val="24"/>
          <w:szCs w:val="23"/>
          <w:lang w:eastAsia="en-US"/>
        </w:rPr>
        <w:t>,</w:t>
      </w:r>
      <w:r>
        <w:rPr>
          <w:rFonts w:ascii="Arial Narrow" w:eastAsiaTheme="minorHAnsi" w:hAnsi="Arial Narrow" w:cs="Helvetica"/>
          <w:color w:val="000000"/>
          <w:sz w:val="24"/>
          <w:szCs w:val="23"/>
          <w:lang w:eastAsia="en-US"/>
        </w:rPr>
        <w:t xml:space="preserve"> the link between school and community has been through the PTA/PTFA and local NGOs. </w:t>
      </w:r>
      <w:r w:rsidRPr="00E73E1D">
        <w:rPr>
          <w:rFonts w:ascii="Arial Narrow" w:hAnsi="Arial Narrow"/>
          <w:sz w:val="24"/>
        </w:rPr>
        <w:t>A deci</w:t>
      </w:r>
      <w:r>
        <w:rPr>
          <w:rFonts w:ascii="Arial Narrow" w:hAnsi="Arial Narrow"/>
          <w:sz w:val="24"/>
        </w:rPr>
        <w:t xml:space="preserve">sion should be taken by the </w:t>
      </w:r>
      <w:proofErr w:type="spellStart"/>
      <w:r>
        <w:rPr>
          <w:rFonts w:ascii="Arial Narrow" w:hAnsi="Arial Narrow"/>
          <w:sz w:val="24"/>
        </w:rPr>
        <w:t>MoE</w:t>
      </w:r>
      <w:proofErr w:type="spellEnd"/>
      <w:r w:rsidRPr="00E73E1D">
        <w:rPr>
          <w:rFonts w:ascii="Arial Narrow" w:hAnsi="Arial Narrow"/>
          <w:sz w:val="24"/>
        </w:rPr>
        <w:t xml:space="preserve"> </w:t>
      </w:r>
      <w:r>
        <w:rPr>
          <w:rFonts w:ascii="Arial Narrow" w:hAnsi="Arial Narrow"/>
          <w:sz w:val="24"/>
        </w:rPr>
        <w:t>(</w:t>
      </w:r>
      <w:r w:rsidRPr="00E73E1D">
        <w:rPr>
          <w:rFonts w:ascii="Arial Narrow" w:hAnsi="Arial Narrow"/>
          <w:sz w:val="24"/>
        </w:rPr>
        <w:t>especially in light of the role identified in the School Policy</w:t>
      </w:r>
      <w:r>
        <w:rPr>
          <w:rFonts w:ascii="Arial Narrow" w:hAnsi="Arial Narrow"/>
          <w:sz w:val="24"/>
        </w:rPr>
        <w:t xml:space="preserve"> for NGOs),</w:t>
      </w:r>
      <w:r w:rsidRPr="00E73E1D">
        <w:rPr>
          <w:rFonts w:ascii="Arial Narrow" w:hAnsi="Arial Narrow"/>
          <w:sz w:val="24"/>
        </w:rPr>
        <w:t xml:space="preserve"> on what </w:t>
      </w:r>
      <w:r>
        <w:rPr>
          <w:rFonts w:ascii="Arial Narrow" w:hAnsi="Arial Narrow"/>
          <w:sz w:val="24"/>
        </w:rPr>
        <w:t xml:space="preserve">is the role of civil society </w:t>
      </w:r>
      <w:r w:rsidRPr="00E73E1D">
        <w:rPr>
          <w:rFonts w:ascii="Arial Narrow" w:hAnsi="Arial Narrow"/>
          <w:sz w:val="24"/>
        </w:rPr>
        <w:t>in the implementation of HFLE</w:t>
      </w:r>
      <w:r>
        <w:rPr>
          <w:rFonts w:ascii="Arial Narrow" w:hAnsi="Arial Narrow"/>
          <w:sz w:val="24"/>
        </w:rPr>
        <w:t xml:space="preserve">. </w:t>
      </w:r>
    </w:p>
    <w:p w:rsidR="00D12EDC"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sz w:val="24"/>
        </w:rPr>
      </w:pPr>
    </w:p>
    <w:p w:rsidR="00D12EDC" w:rsidRPr="0097015F" w:rsidRDefault="00D12EDC" w:rsidP="00D1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heme="minorHAnsi" w:hAnsi="Arial Narrow" w:cs="Helvetica"/>
          <w:color w:val="000000"/>
          <w:sz w:val="24"/>
          <w:szCs w:val="23"/>
          <w:lang w:eastAsia="en-US"/>
        </w:rPr>
      </w:pPr>
      <w:r w:rsidRPr="00E73E1D">
        <w:rPr>
          <w:rFonts w:ascii="Arial Narrow" w:hAnsi="Arial Narrow"/>
          <w:sz w:val="24"/>
        </w:rPr>
        <w:t xml:space="preserve">In addition, greater use can be made of existing opportunities. For example, the list of duties of the nurses at every district health </w:t>
      </w:r>
      <w:r w:rsidR="00B50AC0">
        <w:rPr>
          <w:rFonts w:ascii="Arial Narrow" w:hAnsi="Arial Narrow"/>
          <w:sz w:val="24"/>
        </w:rPr>
        <w:t>facility</w:t>
      </w:r>
      <w:r w:rsidRPr="00E73E1D">
        <w:rPr>
          <w:rFonts w:ascii="Arial Narrow" w:hAnsi="Arial Narrow"/>
          <w:sz w:val="24"/>
        </w:rPr>
        <w:t xml:space="preserve"> includes a provision for health education work in schools. In general the link between civil society and the Ministry of Education under HFLE should be strengthened in keeping with what is outlined in the school policy.  Even within the School Health and Nutrition Unit, greater effort should be made to ensure partnerships and coordination. </w:t>
      </w:r>
    </w:p>
    <w:p w:rsidR="00D12EDC" w:rsidRPr="00E73E1D" w:rsidRDefault="00D12EDC" w:rsidP="00D12EDC">
      <w:pPr>
        <w:spacing w:after="0" w:line="240" w:lineRule="auto"/>
        <w:jc w:val="both"/>
        <w:rPr>
          <w:rFonts w:ascii="Arial Narrow" w:hAnsi="Arial Narrow"/>
          <w:sz w:val="24"/>
        </w:rPr>
      </w:pPr>
    </w:p>
    <w:p w:rsidR="00D12EDC" w:rsidRPr="00E73E1D" w:rsidRDefault="00D12EDC" w:rsidP="00D12EDC">
      <w:pPr>
        <w:spacing w:after="0" w:line="240" w:lineRule="auto"/>
        <w:jc w:val="both"/>
        <w:rPr>
          <w:rFonts w:ascii="Arial Narrow" w:hAnsi="Arial Narrow"/>
          <w:sz w:val="24"/>
        </w:rPr>
      </w:pPr>
      <w:r w:rsidRPr="00E73E1D">
        <w:rPr>
          <w:rFonts w:ascii="Arial Narrow" w:hAnsi="Arial Narrow"/>
          <w:sz w:val="24"/>
        </w:rPr>
        <w:t xml:space="preserve">Parents </w:t>
      </w:r>
      <w:r w:rsidR="00A32F38">
        <w:rPr>
          <w:rFonts w:ascii="Arial Narrow" w:hAnsi="Arial Narrow"/>
          <w:sz w:val="24"/>
        </w:rPr>
        <w:t xml:space="preserve">were identified </w:t>
      </w:r>
      <w:r w:rsidRPr="00E73E1D">
        <w:rPr>
          <w:rFonts w:ascii="Arial Narrow" w:hAnsi="Arial Narrow"/>
          <w:sz w:val="24"/>
        </w:rPr>
        <w:t>as one of the most underrepresented groups</w:t>
      </w:r>
      <w:r>
        <w:rPr>
          <w:rFonts w:ascii="Arial Narrow" w:hAnsi="Arial Narrow"/>
          <w:sz w:val="24"/>
        </w:rPr>
        <w:t xml:space="preserve"> with limited awareness of the programme</w:t>
      </w:r>
      <w:r w:rsidRPr="00E73E1D">
        <w:rPr>
          <w:rFonts w:ascii="Arial Narrow" w:hAnsi="Arial Narrow"/>
          <w:sz w:val="24"/>
        </w:rPr>
        <w:t xml:space="preserve"> and although efforts were made to inform parents at the inception in 2010</w:t>
      </w:r>
      <w:r w:rsidR="00A32F38">
        <w:rPr>
          <w:rFonts w:ascii="Arial Narrow" w:hAnsi="Arial Narrow"/>
          <w:sz w:val="24"/>
        </w:rPr>
        <w:t>,</w:t>
      </w:r>
      <w:r w:rsidRPr="00E73E1D">
        <w:rPr>
          <w:rFonts w:ascii="Arial Narrow" w:hAnsi="Arial Narrow"/>
          <w:sz w:val="24"/>
        </w:rPr>
        <w:t xml:space="preserve"> this has not been uniform in all schools. Greater efforts should be made to foster partnerships with the private sector and other national groups </w:t>
      </w:r>
      <w:r w:rsidR="00A32F38">
        <w:rPr>
          <w:rFonts w:ascii="Arial Narrow" w:hAnsi="Arial Narrow"/>
          <w:sz w:val="24"/>
        </w:rPr>
        <w:t>(</w:t>
      </w:r>
      <w:r w:rsidRPr="00E73E1D">
        <w:rPr>
          <w:rFonts w:ascii="Arial Narrow" w:hAnsi="Arial Narrow"/>
          <w:sz w:val="24"/>
        </w:rPr>
        <w:t>such as the Rights of the Child Commission</w:t>
      </w:r>
      <w:r w:rsidR="00A32F38">
        <w:rPr>
          <w:rFonts w:ascii="Arial Narrow" w:hAnsi="Arial Narrow"/>
          <w:sz w:val="24"/>
        </w:rPr>
        <w:t>)</w:t>
      </w:r>
      <w:r w:rsidRPr="00E73E1D">
        <w:rPr>
          <w:rFonts w:ascii="Arial Narrow" w:hAnsi="Arial Narrow"/>
          <w:sz w:val="24"/>
        </w:rPr>
        <w:t xml:space="preserve"> to allow other agencies to collaborate and support the national implementation of HFLE. </w:t>
      </w:r>
    </w:p>
    <w:p w:rsidR="00D12EDC" w:rsidRPr="00E73E1D" w:rsidRDefault="00D12EDC" w:rsidP="00D12EDC">
      <w:pPr>
        <w:pStyle w:val="Heading3"/>
        <w:numPr>
          <w:ilvl w:val="0"/>
          <w:numId w:val="0"/>
        </w:numPr>
      </w:pPr>
      <w:r>
        <w:t>4.2.</w:t>
      </w:r>
      <w:r w:rsidRPr="00E73E1D">
        <w:t xml:space="preserve">5. Improved Coordination </w:t>
      </w:r>
    </w:p>
    <w:p w:rsidR="00D12EDC" w:rsidRPr="00E73E1D" w:rsidRDefault="00D12EDC" w:rsidP="00D12EDC">
      <w:pPr>
        <w:spacing w:after="0" w:line="240" w:lineRule="auto"/>
        <w:jc w:val="both"/>
        <w:rPr>
          <w:rFonts w:ascii="Arial Narrow" w:hAnsi="Arial Narrow"/>
          <w:sz w:val="24"/>
        </w:rPr>
      </w:pPr>
      <w:r w:rsidRPr="00E73E1D">
        <w:rPr>
          <w:rFonts w:ascii="Arial Narrow" w:hAnsi="Arial Narrow"/>
          <w:sz w:val="24"/>
        </w:rPr>
        <w:t>A Terms of Reference (</w:t>
      </w:r>
      <w:proofErr w:type="spellStart"/>
      <w:r w:rsidRPr="00E73E1D">
        <w:rPr>
          <w:rFonts w:ascii="Arial Narrow" w:hAnsi="Arial Narrow"/>
          <w:sz w:val="24"/>
        </w:rPr>
        <w:t>ToR</w:t>
      </w:r>
      <w:proofErr w:type="spellEnd"/>
      <w:r w:rsidRPr="00E73E1D">
        <w:rPr>
          <w:rFonts w:ascii="Arial Narrow" w:hAnsi="Arial Narrow"/>
          <w:sz w:val="24"/>
        </w:rPr>
        <w:t xml:space="preserve">) should be developed for the National HFLE Steering Committee that clearly outlines its functions. These should include the monitoring of policy implementation, providing guidance and ensuring compliance and fulfilment of regional/international standards and best practices. The Committee should also </w:t>
      </w:r>
      <w:r w:rsidR="00A32F38">
        <w:rPr>
          <w:rFonts w:ascii="Arial Narrow" w:hAnsi="Arial Narrow"/>
          <w:sz w:val="24"/>
        </w:rPr>
        <w:t xml:space="preserve">undertake </w:t>
      </w:r>
      <w:r w:rsidRPr="00E73E1D">
        <w:rPr>
          <w:rFonts w:ascii="Arial Narrow" w:hAnsi="Arial Narrow"/>
          <w:sz w:val="24"/>
        </w:rPr>
        <w:t>analyse</w:t>
      </w:r>
      <w:r w:rsidR="00A32F38">
        <w:rPr>
          <w:rFonts w:ascii="Arial Narrow" w:hAnsi="Arial Narrow"/>
          <w:sz w:val="24"/>
        </w:rPr>
        <w:t>s</w:t>
      </w:r>
      <w:r w:rsidRPr="00E73E1D">
        <w:rPr>
          <w:rFonts w:ascii="Arial Narrow" w:hAnsi="Arial Narrow"/>
          <w:sz w:val="24"/>
        </w:rPr>
        <w:t xml:space="preserve"> and provide advice to the Ministry on the implications and costs associated with preparing Guyana for HFLE becoming a specialized subject and possibly examinable in the near future. Training and capacity development needs of the Committee should also be identified and budgeted. The National Steering Committee should also have strong links and coordination with the CARICOM working group.</w:t>
      </w:r>
    </w:p>
    <w:p w:rsidR="00D12EDC" w:rsidRPr="00E73E1D" w:rsidRDefault="00D12EDC" w:rsidP="00D12EDC">
      <w:pPr>
        <w:spacing w:after="0" w:line="240" w:lineRule="auto"/>
        <w:jc w:val="both"/>
        <w:rPr>
          <w:rFonts w:ascii="Arial Narrow" w:hAnsi="Arial Narrow"/>
          <w:sz w:val="24"/>
        </w:rPr>
      </w:pPr>
    </w:p>
    <w:p w:rsidR="00D12EDC" w:rsidRPr="00E73E1D" w:rsidRDefault="00D12EDC" w:rsidP="00D12EDC">
      <w:pPr>
        <w:spacing w:after="0" w:line="240" w:lineRule="auto"/>
        <w:jc w:val="both"/>
        <w:rPr>
          <w:rFonts w:ascii="Arial Narrow" w:hAnsi="Arial Narrow"/>
          <w:sz w:val="24"/>
        </w:rPr>
      </w:pPr>
      <w:r w:rsidRPr="00E73E1D">
        <w:rPr>
          <w:rFonts w:ascii="Arial Narrow" w:hAnsi="Arial Narrow"/>
          <w:sz w:val="24"/>
        </w:rPr>
        <w:lastRenderedPageBreak/>
        <w:t xml:space="preserve">The composition of the Committee should also be reviewed and </w:t>
      </w:r>
      <w:r w:rsidR="004465B9">
        <w:rPr>
          <w:rFonts w:ascii="Arial Narrow" w:hAnsi="Arial Narrow"/>
          <w:sz w:val="24"/>
        </w:rPr>
        <w:t xml:space="preserve">resuscitated as a body </w:t>
      </w:r>
      <w:r w:rsidR="00A32F38">
        <w:rPr>
          <w:rFonts w:ascii="Arial Narrow" w:hAnsi="Arial Narrow"/>
          <w:sz w:val="24"/>
        </w:rPr>
        <w:t xml:space="preserve">so </w:t>
      </w:r>
      <w:r w:rsidR="004465B9">
        <w:rPr>
          <w:rFonts w:ascii="Arial Narrow" w:hAnsi="Arial Narrow"/>
          <w:sz w:val="24"/>
        </w:rPr>
        <w:t xml:space="preserve">that </w:t>
      </w:r>
      <w:r w:rsidR="00A32F38">
        <w:rPr>
          <w:rFonts w:ascii="Arial Narrow" w:hAnsi="Arial Narrow"/>
          <w:sz w:val="24"/>
        </w:rPr>
        <w:t xml:space="preserve">it can </w:t>
      </w:r>
      <w:r w:rsidR="004465B9">
        <w:rPr>
          <w:rFonts w:ascii="Arial Narrow" w:hAnsi="Arial Narrow"/>
          <w:sz w:val="24"/>
        </w:rPr>
        <w:t xml:space="preserve">effectively </w:t>
      </w:r>
      <w:r w:rsidR="001045EB">
        <w:rPr>
          <w:rFonts w:ascii="Arial Narrow" w:hAnsi="Arial Narrow"/>
          <w:sz w:val="24"/>
        </w:rPr>
        <w:t>carry out its mandate.</w:t>
      </w:r>
      <w:r w:rsidR="004465B9">
        <w:rPr>
          <w:rFonts w:ascii="Arial Narrow" w:hAnsi="Arial Narrow"/>
          <w:sz w:val="24"/>
        </w:rPr>
        <w:t xml:space="preserve"> </w:t>
      </w:r>
      <w:r w:rsidR="004465B9" w:rsidRPr="00E73E1D">
        <w:rPr>
          <w:rFonts w:ascii="Arial Narrow" w:hAnsi="Arial Narrow"/>
          <w:sz w:val="24"/>
        </w:rPr>
        <w:t xml:space="preserve"> </w:t>
      </w:r>
      <w:r w:rsidRPr="00E73E1D">
        <w:rPr>
          <w:rFonts w:ascii="Arial Narrow" w:hAnsi="Arial Narrow"/>
          <w:sz w:val="24"/>
        </w:rPr>
        <w:t xml:space="preserve"> </w:t>
      </w:r>
    </w:p>
    <w:p w:rsidR="00D12EDC" w:rsidRPr="00E73E1D" w:rsidRDefault="00D12EDC" w:rsidP="00D12EDC">
      <w:pPr>
        <w:pStyle w:val="Heading3"/>
        <w:numPr>
          <w:ilvl w:val="0"/>
          <w:numId w:val="0"/>
        </w:numPr>
      </w:pPr>
      <w:r>
        <w:t>4.2.</w:t>
      </w:r>
      <w:r w:rsidRPr="00E73E1D">
        <w:t>6. Sustained Capacity Development</w:t>
      </w:r>
    </w:p>
    <w:p w:rsidR="00D12EDC" w:rsidRPr="00E73E1D" w:rsidRDefault="00D12EDC" w:rsidP="00D12EDC">
      <w:pPr>
        <w:spacing w:after="0" w:line="240" w:lineRule="auto"/>
        <w:jc w:val="both"/>
        <w:rPr>
          <w:rFonts w:ascii="Arial Narrow" w:hAnsi="Arial Narrow"/>
          <w:sz w:val="24"/>
        </w:rPr>
      </w:pPr>
      <w:r w:rsidRPr="00E73E1D">
        <w:rPr>
          <w:rFonts w:ascii="Arial Narrow" w:hAnsi="Arial Narrow"/>
          <w:sz w:val="24"/>
        </w:rPr>
        <w:t>HFLE implementation should be supported by a clear plan for training, as well as the monitoring of training impacts. Adequate training should be provided to teachers in schools where HFLE is being implemented and greater use should be made of existing HFLE teachers to support teacher development through mentoring and coaching.</w:t>
      </w:r>
    </w:p>
    <w:p w:rsidR="00D12EDC" w:rsidRPr="00E73E1D" w:rsidRDefault="00D12EDC" w:rsidP="00D12EDC">
      <w:pPr>
        <w:spacing w:after="0" w:line="240" w:lineRule="auto"/>
        <w:jc w:val="both"/>
        <w:rPr>
          <w:rFonts w:ascii="Arial Narrow" w:hAnsi="Arial Narrow"/>
          <w:sz w:val="24"/>
        </w:rPr>
      </w:pPr>
    </w:p>
    <w:p w:rsidR="00D12EDC" w:rsidRPr="00E73E1D" w:rsidRDefault="00D12EDC" w:rsidP="00D12EDC">
      <w:pPr>
        <w:spacing w:after="0" w:line="240" w:lineRule="auto"/>
        <w:jc w:val="both"/>
        <w:rPr>
          <w:rFonts w:ascii="Arial Narrow" w:hAnsi="Arial Narrow"/>
          <w:sz w:val="24"/>
        </w:rPr>
      </w:pPr>
      <w:r w:rsidRPr="00E73E1D">
        <w:rPr>
          <w:rFonts w:ascii="Arial Narrow" w:hAnsi="Arial Narrow"/>
          <w:sz w:val="24"/>
        </w:rPr>
        <w:t>Greater effort should be made to provide pre-service training for HFLE teachers. The HFLE programme would benefit from an institutional analysis of the human resource capacity within the schools and the cost of having specialized HFLE teacher</w:t>
      </w:r>
      <w:r w:rsidR="0084262A">
        <w:rPr>
          <w:rFonts w:ascii="Arial Narrow" w:hAnsi="Arial Narrow"/>
          <w:sz w:val="24"/>
        </w:rPr>
        <w:t>s</w:t>
      </w:r>
      <w:r w:rsidRPr="00E73E1D">
        <w:rPr>
          <w:rFonts w:ascii="Arial Narrow" w:hAnsi="Arial Narrow"/>
          <w:sz w:val="24"/>
        </w:rPr>
        <w:t xml:space="preserve">, again in line with regional trends. The goal would be to ensure that the existing human capacity is adequate and standardised across schools and across regions. </w:t>
      </w:r>
    </w:p>
    <w:p w:rsidR="00D12EDC" w:rsidRPr="00E73E1D" w:rsidRDefault="00D12EDC" w:rsidP="00D12EDC">
      <w:pPr>
        <w:spacing w:after="0" w:line="240" w:lineRule="auto"/>
        <w:jc w:val="both"/>
        <w:rPr>
          <w:rFonts w:ascii="Arial Narrow" w:hAnsi="Arial Narrow"/>
          <w:sz w:val="24"/>
        </w:rPr>
      </w:pPr>
    </w:p>
    <w:p w:rsidR="00D12EDC" w:rsidRPr="00E73E1D" w:rsidRDefault="00D12EDC" w:rsidP="00D12EDC">
      <w:pPr>
        <w:spacing w:after="0" w:line="240" w:lineRule="auto"/>
        <w:jc w:val="both"/>
        <w:rPr>
          <w:rFonts w:ascii="Arial Narrow" w:hAnsi="Arial Narrow"/>
          <w:sz w:val="24"/>
        </w:rPr>
      </w:pPr>
      <w:r w:rsidRPr="00E73E1D">
        <w:rPr>
          <w:rFonts w:ascii="Arial Narrow" w:hAnsi="Arial Narrow"/>
          <w:sz w:val="24"/>
        </w:rPr>
        <w:t xml:space="preserve">There is currently a provision </w:t>
      </w:r>
      <w:r w:rsidR="0084262A">
        <w:rPr>
          <w:rFonts w:ascii="Arial Narrow" w:hAnsi="Arial Narrow"/>
          <w:sz w:val="24"/>
        </w:rPr>
        <w:t xml:space="preserve">that </w:t>
      </w:r>
      <w:r w:rsidRPr="00E73E1D">
        <w:rPr>
          <w:rFonts w:ascii="Arial Narrow" w:hAnsi="Arial Narrow"/>
          <w:sz w:val="24"/>
        </w:rPr>
        <w:t xml:space="preserve">for </w:t>
      </w:r>
      <w:r w:rsidR="0084262A">
        <w:rPr>
          <w:rFonts w:ascii="Arial Narrow" w:hAnsi="Arial Narrow"/>
          <w:sz w:val="24"/>
        </w:rPr>
        <w:t>every five</w:t>
      </w:r>
      <w:r w:rsidRPr="00E73E1D">
        <w:rPr>
          <w:rFonts w:ascii="Arial Narrow" w:hAnsi="Arial Narrow"/>
          <w:sz w:val="24"/>
        </w:rPr>
        <w:t xml:space="preserve"> teachers</w:t>
      </w:r>
      <w:r w:rsidR="0084262A">
        <w:rPr>
          <w:rFonts w:ascii="Arial Narrow" w:hAnsi="Arial Narrow"/>
          <w:sz w:val="24"/>
        </w:rPr>
        <w:t xml:space="preserve">, there should be </w:t>
      </w:r>
      <w:r w:rsidRPr="00E73E1D">
        <w:rPr>
          <w:rFonts w:ascii="Arial Narrow" w:hAnsi="Arial Narrow"/>
          <w:sz w:val="24"/>
        </w:rPr>
        <w:t>an HOD</w:t>
      </w:r>
      <w:r w:rsidR="0084262A">
        <w:rPr>
          <w:rFonts w:ascii="Arial Narrow" w:hAnsi="Arial Narrow"/>
          <w:sz w:val="24"/>
        </w:rPr>
        <w:t xml:space="preserve">. </w:t>
      </w:r>
      <w:r w:rsidRPr="00E73E1D">
        <w:rPr>
          <w:rFonts w:ascii="Arial Narrow" w:hAnsi="Arial Narrow"/>
          <w:sz w:val="24"/>
        </w:rPr>
        <w:t xml:space="preserve"> </w:t>
      </w:r>
      <w:r w:rsidR="0084262A">
        <w:rPr>
          <w:rFonts w:ascii="Arial Narrow" w:hAnsi="Arial Narrow"/>
          <w:sz w:val="24"/>
        </w:rPr>
        <w:t>I</w:t>
      </w:r>
      <w:r w:rsidRPr="00E73E1D">
        <w:rPr>
          <w:rFonts w:ascii="Arial Narrow" w:hAnsi="Arial Narrow"/>
          <w:sz w:val="24"/>
        </w:rPr>
        <w:t>n several schools</w:t>
      </w:r>
      <w:r w:rsidR="0084262A">
        <w:rPr>
          <w:rFonts w:ascii="Arial Narrow" w:hAnsi="Arial Narrow"/>
          <w:sz w:val="24"/>
        </w:rPr>
        <w:t>,</w:t>
      </w:r>
      <w:r w:rsidRPr="00E73E1D">
        <w:rPr>
          <w:rFonts w:ascii="Arial Narrow" w:hAnsi="Arial Narrow"/>
          <w:sz w:val="24"/>
        </w:rPr>
        <w:t xml:space="preserve"> there were as many as 4 HFLE teachers</w:t>
      </w:r>
      <w:r w:rsidR="00935FB1">
        <w:rPr>
          <w:rFonts w:ascii="Arial Narrow" w:hAnsi="Arial Narrow"/>
          <w:sz w:val="24"/>
        </w:rPr>
        <w:t>.  Thus</w:t>
      </w:r>
      <w:r w:rsidR="00C01DEA">
        <w:rPr>
          <w:rFonts w:ascii="Arial Narrow" w:hAnsi="Arial Narrow"/>
          <w:sz w:val="24"/>
        </w:rPr>
        <w:t xml:space="preserve"> </w:t>
      </w:r>
      <w:r w:rsidR="00935FB1">
        <w:rPr>
          <w:rFonts w:ascii="Arial Narrow" w:hAnsi="Arial Narrow"/>
          <w:sz w:val="24"/>
        </w:rPr>
        <w:t>the</w:t>
      </w:r>
      <w:r w:rsidRPr="00E73E1D">
        <w:rPr>
          <w:rFonts w:ascii="Arial Narrow" w:hAnsi="Arial Narrow"/>
          <w:sz w:val="24"/>
        </w:rPr>
        <w:t xml:space="preserve"> </w:t>
      </w:r>
      <w:proofErr w:type="spellStart"/>
      <w:r w:rsidRPr="00E73E1D">
        <w:rPr>
          <w:rFonts w:ascii="Arial Narrow" w:hAnsi="Arial Narrow"/>
          <w:sz w:val="24"/>
        </w:rPr>
        <w:t>MoE</w:t>
      </w:r>
      <w:proofErr w:type="spellEnd"/>
      <w:r w:rsidRPr="00E73E1D">
        <w:rPr>
          <w:rFonts w:ascii="Arial Narrow" w:hAnsi="Arial Narrow"/>
          <w:sz w:val="24"/>
        </w:rPr>
        <w:t xml:space="preserve"> could consider creating </w:t>
      </w:r>
      <w:r w:rsidR="00935FB1">
        <w:rPr>
          <w:rFonts w:ascii="Arial Narrow" w:hAnsi="Arial Narrow"/>
          <w:sz w:val="24"/>
        </w:rPr>
        <w:t xml:space="preserve">the position of </w:t>
      </w:r>
      <w:r w:rsidRPr="00E73E1D">
        <w:rPr>
          <w:rFonts w:ascii="Arial Narrow" w:hAnsi="Arial Narrow"/>
          <w:sz w:val="24"/>
        </w:rPr>
        <w:t>HOD for HFLE and identify teachers that specialize in HFLE only.</w:t>
      </w:r>
      <w:r w:rsidRPr="00E73E1D">
        <w:rPr>
          <w:sz w:val="24"/>
        </w:rPr>
        <w:t xml:space="preserve"> </w:t>
      </w:r>
    </w:p>
    <w:p w:rsidR="00D12EDC" w:rsidRPr="00E73E1D" w:rsidRDefault="00D12EDC" w:rsidP="00D12EDC">
      <w:pPr>
        <w:spacing w:after="0" w:line="240" w:lineRule="auto"/>
        <w:jc w:val="both"/>
        <w:rPr>
          <w:rFonts w:ascii="Arial Narrow" w:hAnsi="Arial Narrow"/>
          <w:sz w:val="24"/>
        </w:rPr>
      </w:pPr>
    </w:p>
    <w:p w:rsidR="00D12EDC" w:rsidRPr="00E73E1D" w:rsidRDefault="00D12EDC" w:rsidP="00D12EDC">
      <w:pPr>
        <w:spacing w:after="0" w:line="240" w:lineRule="auto"/>
        <w:jc w:val="both"/>
        <w:rPr>
          <w:rFonts w:ascii="Arial Narrow" w:hAnsi="Arial Narrow"/>
          <w:sz w:val="24"/>
        </w:rPr>
      </w:pPr>
      <w:r w:rsidRPr="00E73E1D">
        <w:rPr>
          <w:rFonts w:ascii="Arial Narrow" w:hAnsi="Arial Narrow"/>
          <w:sz w:val="24"/>
        </w:rPr>
        <w:t xml:space="preserve">HFLE should move away from teaching a small cadre of persons to a more school wide approach as was initially pursued. This is important for many reasons, which have been highlighted in the report including the need to improve the knowledge and awareness of non-HFLE teachers including Head Teachers. </w:t>
      </w:r>
    </w:p>
    <w:p w:rsidR="00D12EDC" w:rsidRPr="00E73E1D" w:rsidRDefault="00D12EDC" w:rsidP="00D12EDC">
      <w:pPr>
        <w:spacing w:after="0" w:line="240" w:lineRule="auto"/>
        <w:jc w:val="both"/>
        <w:rPr>
          <w:rFonts w:ascii="Arial Narrow" w:hAnsi="Arial Narrow"/>
          <w:sz w:val="24"/>
        </w:rPr>
      </w:pPr>
    </w:p>
    <w:p w:rsidR="00D12EDC" w:rsidRPr="00E73E1D" w:rsidRDefault="00D12EDC" w:rsidP="00D12EDC">
      <w:pPr>
        <w:spacing w:after="0" w:line="240" w:lineRule="auto"/>
        <w:jc w:val="both"/>
        <w:rPr>
          <w:rFonts w:ascii="Arial Narrow" w:hAnsi="Arial Narrow"/>
          <w:sz w:val="24"/>
        </w:rPr>
      </w:pPr>
      <w:r w:rsidRPr="00E73E1D">
        <w:rPr>
          <w:rFonts w:ascii="Arial Narrow" w:hAnsi="Arial Narrow"/>
          <w:sz w:val="24"/>
        </w:rPr>
        <w:t>The HFLE programme requires the use of various training materials and efforts should be made to increase both the quantity and quality of teaching resources that are available to teachers. Given that this is a constraint throughout the education sector, efforts should be made to use partnerships and fundraising, as well as advocacy to increase the availability of resources</w:t>
      </w:r>
      <w:r>
        <w:rPr>
          <w:rFonts w:ascii="Arial Narrow" w:hAnsi="Arial Narrow"/>
          <w:sz w:val="24"/>
        </w:rPr>
        <w:t>. G</w:t>
      </w:r>
      <w:r w:rsidRPr="00E73E1D">
        <w:rPr>
          <w:rFonts w:ascii="Arial Narrow" w:hAnsi="Arial Narrow"/>
          <w:sz w:val="24"/>
        </w:rPr>
        <w:t>iven the</w:t>
      </w:r>
      <w:r>
        <w:rPr>
          <w:rFonts w:ascii="Arial Narrow" w:hAnsi="Arial Narrow"/>
          <w:sz w:val="24"/>
        </w:rPr>
        <w:t xml:space="preserve"> potential risk</w:t>
      </w:r>
      <w:r w:rsidRPr="00E73E1D">
        <w:rPr>
          <w:rFonts w:ascii="Arial Narrow" w:hAnsi="Arial Narrow"/>
          <w:sz w:val="24"/>
        </w:rPr>
        <w:t xml:space="preserve"> involved in improvisation</w:t>
      </w:r>
      <w:r>
        <w:rPr>
          <w:rFonts w:ascii="Arial Narrow" w:hAnsi="Arial Narrow"/>
          <w:sz w:val="24"/>
        </w:rPr>
        <w:t>,</w:t>
      </w:r>
      <w:r w:rsidRPr="00E73E1D">
        <w:rPr>
          <w:rFonts w:ascii="Arial Narrow" w:hAnsi="Arial Narrow"/>
          <w:sz w:val="24"/>
        </w:rPr>
        <w:t xml:space="preserve"> this strategy should </w:t>
      </w:r>
      <w:r>
        <w:rPr>
          <w:rFonts w:ascii="Arial Narrow" w:hAnsi="Arial Narrow"/>
          <w:sz w:val="24"/>
        </w:rPr>
        <w:t>not be viewed as a substitute for resource mobilization</w:t>
      </w:r>
      <w:r w:rsidRPr="00E73E1D">
        <w:rPr>
          <w:rFonts w:ascii="Arial Narrow" w:hAnsi="Arial Narrow"/>
          <w:sz w:val="24"/>
        </w:rPr>
        <w:t xml:space="preserve"> and should ideally be limited to teachers </w:t>
      </w:r>
      <w:r w:rsidR="00935FB1">
        <w:rPr>
          <w:rFonts w:ascii="Arial Narrow" w:hAnsi="Arial Narrow"/>
          <w:sz w:val="24"/>
        </w:rPr>
        <w:t xml:space="preserve">who </w:t>
      </w:r>
      <w:r w:rsidRPr="00E73E1D">
        <w:rPr>
          <w:rFonts w:ascii="Arial Narrow" w:hAnsi="Arial Narrow"/>
          <w:sz w:val="24"/>
        </w:rPr>
        <w:t>have been trained in HFLE</w:t>
      </w:r>
      <w:r>
        <w:rPr>
          <w:rFonts w:ascii="Arial Narrow" w:hAnsi="Arial Narrow"/>
          <w:sz w:val="24"/>
        </w:rPr>
        <w:t>,</w:t>
      </w:r>
      <w:r w:rsidRPr="00E73E1D">
        <w:rPr>
          <w:rFonts w:ascii="Arial Narrow" w:hAnsi="Arial Narrow"/>
          <w:sz w:val="24"/>
        </w:rPr>
        <w:t xml:space="preserve"> and already have some </w:t>
      </w:r>
      <w:r>
        <w:rPr>
          <w:rFonts w:ascii="Arial Narrow" w:hAnsi="Arial Narrow"/>
          <w:sz w:val="24"/>
        </w:rPr>
        <w:t xml:space="preserve">teaching </w:t>
      </w:r>
      <w:r w:rsidRPr="00E73E1D">
        <w:rPr>
          <w:rFonts w:ascii="Arial Narrow" w:hAnsi="Arial Narrow"/>
          <w:sz w:val="24"/>
        </w:rPr>
        <w:t xml:space="preserve">experience. </w:t>
      </w:r>
    </w:p>
    <w:p w:rsidR="00D12EDC" w:rsidRPr="00E73E1D" w:rsidRDefault="00D12EDC" w:rsidP="00D12EDC">
      <w:pPr>
        <w:pStyle w:val="Heading3"/>
        <w:numPr>
          <w:ilvl w:val="0"/>
          <w:numId w:val="0"/>
        </w:numPr>
      </w:pPr>
      <w:r>
        <w:t>4.2.</w:t>
      </w:r>
      <w:r w:rsidRPr="00E73E1D">
        <w:t xml:space="preserve">7. Psycho-social Provisions </w:t>
      </w:r>
    </w:p>
    <w:p w:rsidR="00D12EDC" w:rsidRDefault="00D12EDC" w:rsidP="00D12EDC">
      <w:pPr>
        <w:spacing w:after="0" w:line="240" w:lineRule="auto"/>
        <w:jc w:val="both"/>
        <w:rPr>
          <w:rFonts w:ascii="Arial Narrow" w:eastAsiaTheme="minorHAnsi" w:hAnsi="Arial Narrow" w:cs="Helvetica"/>
          <w:color w:val="000000"/>
          <w:sz w:val="24"/>
          <w:szCs w:val="23"/>
          <w:lang w:eastAsia="en-US"/>
        </w:rPr>
      </w:pPr>
      <w:r w:rsidRPr="00E73E1D">
        <w:rPr>
          <w:rFonts w:ascii="Arial Narrow" w:hAnsi="Arial Narrow"/>
          <w:sz w:val="24"/>
        </w:rPr>
        <w:t xml:space="preserve">The prominence and provisions for counselling and support are inadequate in schools, and this would require political will at the national level in order for significant changes to occur at the local level. </w:t>
      </w:r>
      <w:r>
        <w:rPr>
          <w:rFonts w:ascii="Arial Narrow" w:eastAsiaTheme="minorHAnsi" w:hAnsi="Arial Narrow" w:cs="Helvetica"/>
          <w:color w:val="000000"/>
          <w:sz w:val="24"/>
          <w:szCs w:val="23"/>
          <w:lang w:eastAsia="en-US"/>
        </w:rPr>
        <w:t>T</w:t>
      </w:r>
      <w:r w:rsidRPr="00DE3845">
        <w:rPr>
          <w:rFonts w:ascii="Arial Narrow" w:eastAsiaTheme="minorHAnsi" w:hAnsi="Arial Narrow" w:cs="Helvetica"/>
          <w:color w:val="000000"/>
          <w:sz w:val="24"/>
          <w:szCs w:val="23"/>
          <w:lang w:eastAsia="en-US"/>
        </w:rPr>
        <w:t>he CARICOM framework obligates teachers to “</w:t>
      </w:r>
      <w:r w:rsidRPr="0097015F">
        <w:rPr>
          <w:rFonts w:ascii="Arial Narrow" w:eastAsiaTheme="minorHAnsi" w:hAnsi="Arial Narrow" w:cs="Helvetica"/>
          <w:i/>
          <w:color w:val="000000"/>
          <w:sz w:val="24"/>
          <w:szCs w:val="23"/>
          <w:lang w:eastAsia="en-US"/>
        </w:rPr>
        <w:t>make appropriate referrals to service providers based on the needs of the student, and monitor progress” and also to, “maintain the confidentiality of student records and exchange personal information only according to prescribed responsibility</w:t>
      </w:r>
      <w:r w:rsidRPr="00DE3845">
        <w:rPr>
          <w:rFonts w:ascii="Arial Narrow" w:eastAsiaTheme="minorHAnsi" w:hAnsi="Arial Narrow" w:cs="Helvetica"/>
          <w:color w:val="000000"/>
          <w:sz w:val="24"/>
          <w:szCs w:val="23"/>
          <w:lang w:eastAsia="en-US"/>
        </w:rPr>
        <w:t>.”</w:t>
      </w:r>
      <w:r>
        <w:rPr>
          <w:rFonts w:ascii="Arial Narrow" w:eastAsiaTheme="minorHAnsi" w:hAnsi="Arial Narrow" w:cs="Helvetica"/>
          <w:color w:val="000000"/>
          <w:sz w:val="24"/>
          <w:szCs w:val="23"/>
          <w:lang w:eastAsia="en-US"/>
        </w:rPr>
        <w:t xml:space="preserve"> </w:t>
      </w:r>
    </w:p>
    <w:p w:rsidR="00D12EDC" w:rsidRDefault="00D12EDC" w:rsidP="00D12EDC">
      <w:pPr>
        <w:spacing w:after="0" w:line="240" w:lineRule="auto"/>
        <w:jc w:val="both"/>
        <w:rPr>
          <w:rFonts w:ascii="Arial Narrow" w:eastAsiaTheme="minorHAnsi" w:hAnsi="Arial Narrow" w:cs="Helvetica"/>
          <w:color w:val="000000"/>
          <w:sz w:val="24"/>
          <w:szCs w:val="23"/>
          <w:lang w:eastAsia="en-US"/>
        </w:rPr>
      </w:pPr>
    </w:p>
    <w:p w:rsidR="00D12EDC" w:rsidRPr="00E73E1D" w:rsidRDefault="00D12EDC" w:rsidP="00D12EDC">
      <w:pPr>
        <w:spacing w:after="0" w:line="240" w:lineRule="auto"/>
        <w:jc w:val="both"/>
        <w:rPr>
          <w:rFonts w:ascii="Arial Narrow" w:hAnsi="Arial Narrow"/>
          <w:sz w:val="24"/>
        </w:rPr>
      </w:pPr>
      <w:r w:rsidRPr="00E73E1D">
        <w:rPr>
          <w:rFonts w:ascii="Arial Narrow" w:hAnsi="Arial Narrow"/>
          <w:sz w:val="24"/>
        </w:rPr>
        <w:t>Greater investment should also be made in increasing the number of qualified counsellors</w:t>
      </w:r>
      <w:r w:rsidR="00935FB1">
        <w:rPr>
          <w:rFonts w:ascii="Arial Narrow" w:hAnsi="Arial Narrow"/>
          <w:sz w:val="24"/>
        </w:rPr>
        <w:t xml:space="preserve"> so </w:t>
      </w:r>
      <w:proofErr w:type="gramStart"/>
      <w:r w:rsidR="00935FB1">
        <w:rPr>
          <w:rFonts w:ascii="Arial Narrow" w:hAnsi="Arial Narrow"/>
          <w:sz w:val="24"/>
        </w:rPr>
        <w:t xml:space="preserve">that </w:t>
      </w:r>
      <w:r w:rsidRPr="00E73E1D">
        <w:rPr>
          <w:rFonts w:ascii="Arial Narrow" w:hAnsi="Arial Narrow"/>
          <w:sz w:val="24"/>
        </w:rPr>
        <w:t xml:space="preserve"> students</w:t>
      </w:r>
      <w:proofErr w:type="gramEnd"/>
      <w:r w:rsidRPr="00E73E1D">
        <w:rPr>
          <w:rFonts w:ascii="Arial Narrow" w:hAnsi="Arial Narrow"/>
          <w:sz w:val="24"/>
        </w:rPr>
        <w:t xml:space="preserve"> grappling with psychosocial issues </w:t>
      </w:r>
      <w:r w:rsidR="00935FB1">
        <w:rPr>
          <w:rFonts w:ascii="Arial Narrow" w:hAnsi="Arial Narrow"/>
          <w:sz w:val="24"/>
        </w:rPr>
        <w:t>can seek assistance.</w:t>
      </w:r>
      <w:r w:rsidRPr="00E73E1D">
        <w:rPr>
          <w:rFonts w:ascii="Arial Narrow" w:hAnsi="Arial Narrow"/>
          <w:sz w:val="24"/>
        </w:rPr>
        <w:t xml:space="preserve">  This support should also include the provision of a designated space for counselling. As such</w:t>
      </w:r>
      <w:r w:rsidR="00935FB1">
        <w:rPr>
          <w:rFonts w:ascii="Arial Narrow" w:hAnsi="Arial Narrow"/>
          <w:sz w:val="24"/>
        </w:rPr>
        <w:t>,</w:t>
      </w:r>
      <w:r w:rsidRPr="00E73E1D">
        <w:rPr>
          <w:rFonts w:ascii="Arial Narrow" w:hAnsi="Arial Narrow"/>
          <w:sz w:val="24"/>
        </w:rPr>
        <w:t xml:space="preserve"> there should be a </w:t>
      </w:r>
      <w:r w:rsidR="00935FB1">
        <w:rPr>
          <w:rFonts w:ascii="Arial Narrow" w:hAnsi="Arial Narrow"/>
          <w:sz w:val="24"/>
        </w:rPr>
        <w:t>more coordinated</w:t>
      </w:r>
      <w:r w:rsidR="00935FB1" w:rsidRPr="00E73E1D">
        <w:rPr>
          <w:rFonts w:ascii="Arial Narrow" w:hAnsi="Arial Narrow"/>
          <w:sz w:val="24"/>
        </w:rPr>
        <w:t xml:space="preserve"> </w:t>
      </w:r>
      <w:r w:rsidRPr="00E73E1D">
        <w:rPr>
          <w:rFonts w:ascii="Arial Narrow" w:hAnsi="Arial Narrow"/>
          <w:sz w:val="24"/>
        </w:rPr>
        <w:t>approach and mechanism for dealing with the issue</w:t>
      </w:r>
      <w:r w:rsidR="00935FB1">
        <w:rPr>
          <w:rFonts w:ascii="Arial Narrow" w:hAnsi="Arial Narrow"/>
          <w:sz w:val="24"/>
        </w:rPr>
        <w:t xml:space="preserve"> of </w:t>
      </w:r>
      <w:r w:rsidRPr="00E73E1D">
        <w:rPr>
          <w:rFonts w:ascii="Arial Narrow" w:hAnsi="Arial Narrow"/>
          <w:sz w:val="24"/>
        </w:rPr>
        <w:t xml:space="preserve">adequate counselling and support to children. </w:t>
      </w:r>
    </w:p>
    <w:p w:rsidR="00D12EDC" w:rsidRPr="00E73E1D" w:rsidRDefault="00D12EDC" w:rsidP="00D12EDC">
      <w:pPr>
        <w:spacing w:after="0" w:line="240" w:lineRule="auto"/>
        <w:jc w:val="both"/>
        <w:rPr>
          <w:rFonts w:ascii="Arial Narrow" w:hAnsi="Arial Narrow"/>
          <w:sz w:val="24"/>
        </w:rPr>
      </w:pPr>
    </w:p>
    <w:p w:rsidR="00D12EDC" w:rsidRPr="00E73E1D" w:rsidRDefault="00D12EDC" w:rsidP="00D12EDC">
      <w:pPr>
        <w:spacing w:after="0" w:line="240" w:lineRule="auto"/>
        <w:jc w:val="both"/>
        <w:rPr>
          <w:rFonts w:ascii="Arial Narrow" w:hAnsi="Arial Narrow"/>
          <w:sz w:val="24"/>
        </w:rPr>
      </w:pPr>
      <w:r w:rsidRPr="00E73E1D">
        <w:rPr>
          <w:rFonts w:ascii="Arial Narrow" w:hAnsi="Arial Narrow"/>
          <w:sz w:val="24"/>
        </w:rPr>
        <w:t xml:space="preserve">All staff should be made to understand the importance of confidentiality through a structured training programme and should be trained on the system of referral. </w:t>
      </w:r>
    </w:p>
    <w:p w:rsidR="00D12EDC" w:rsidRPr="00E73E1D" w:rsidRDefault="00D12EDC" w:rsidP="00D12EDC">
      <w:pPr>
        <w:pStyle w:val="Heading3"/>
        <w:numPr>
          <w:ilvl w:val="0"/>
          <w:numId w:val="0"/>
        </w:numPr>
      </w:pPr>
      <w:r>
        <w:t>4.2.</w:t>
      </w:r>
      <w:r w:rsidRPr="00E73E1D">
        <w:t xml:space="preserve">8. Standardized Assessment </w:t>
      </w:r>
    </w:p>
    <w:p w:rsidR="00D12EDC" w:rsidRPr="00E73E1D" w:rsidRDefault="00D12EDC" w:rsidP="00D12EDC">
      <w:pPr>
        <w:spacing w:after="0" w:line="240" w:lineRule="auto"/>
        <w:jc w:val="both"/>
        <w:rPr>
          <w:rFonts w:ascii="Arial Narrow" w:hAnsi="Arial Narrow"/>
          <w:sz w:val="24"/>
        </w:rPr>
      </w:pPr>
      <w:r w:rsidRPr="00E73E1D">
        <w:rPr>
          <w:rFonts w:ascii="Arial Narrow" w:hAnsi="Arial Narrow"/>
          <w:sz w:val="24"/>
        </w:rPr>
        <w:t xml:space="preserve">Greater emphasis should be placed on </w:t>
      </w:r>
      <w:r w:rsidR="00935FB1">
        <w:rPr>
          <w:rFonts w:ascii="Arial Narrow" w:hAnsi="Arial Narrow"/>
          <w:sz w:val="24"/>
        </w:rPr>
        <w:t xml:space="preserve">and guidance provided for </w:t>
      </w:r>
      <w:r w:rsidRPr="00E73E1D">
        <w:rPr>
          <w:rFonts w:ascii="Arial Narrow" w:hAnsi="Arial Narrow"/>
          <w:sz w:val="24"/>
        </w:rPr>
        <w:t>streamlining HFLE assess</w:t>
      </w:r>
      <w:r w:rsidR="00584041">
        <w:rPr>
          <w:rFonts w:ascii="Arial Narrow" w:hAnsi="Arial Narrow"/>
          <w:sz w:val="24"/>
        </w:rPr>
        <w:t xml:space="preserve">ment </w:t>
      </w:r>
      <w:r w:rsidRPr="00E73E1D">
        <w:rPr>
          <w:rFonts w:ascii="Arial Narrow" w:hAnsi="Arial Narrow"/>
          <w:sz w:val="24"/>
        </w:rPr>
        <w:t xml:space="preserve">in schools. The evaluation found that in the absence of assessment criteria, teachers were developing </w:t>
      </w:r>
      <w:r w:rsidRPr="00E73E1D">
        <w:rPr>
          <w:rFonts w:ascii="Arial Narrow" w:hAnsi="Arial Narrow"/>
          <w:sz w:val="24"/>
        </w:rPr>
        <w:lastRenderedPageBreak/>
        <w:t xml:space="preserve">their own methods for measuring HFLE performance. Linked to this, is the importance of being proactive in preparing for the possibility of HFLE being made an examinable subject, and this will require the entire school system to prepare for the change. </w:t>
      </w:r>
    </w:p>
    <w:p w:rsidR="00D12EDC" w:rsidRPr="00E73E1D" w:rsidRDefault="00D12EDC" w:rsidP="00D12EDC">
      <w:pPr>
        <w:pStyle w:val="Heading3"/>
        <w:numPr>
          <w:ilvl w:val="0"/>
          <w:numId w:val="0"/>
        </w:numPr>
        <w:rPr>
          <w:lang w:val="en-US"/>
        </w:rPr>
      </w:pPr>
      <w:r>
        <w:t>4.2.</w:t>
      </w:r>
      <w:r w:rsidRPr="00E73E1D">
        <w:t xml:space="preserve">9. </w:t>
      </w:r>
      <w:r w:rsidRPr="00E73E1D">
        <w:rPr>
          <w:lang w:val="en-US"/>
        </w:rPr>
        <w:t xml:space="preserve">Gender </w:t>
      </w:r>
      <w:r w:rsidR="00584041">
        <w:rPr>
          <w:lang w:val="en-US"/>
        </w:rPr>
        <w:t>and</w:t>
      </w:r>
      <w:r w:rsidRPr="00E73E1D">
        <w:rPr>
          <w:lang w:val="en-US"/>
        </w:rPr>
        <w:t xml:space="preserve"> Geographical Disparity Issues</w:t>
      </w:r>
    </w:p>
    <w:p w:rsidR="00D12EDC" w:rsidRPr="00E73E1D" w:rsidRDefault="00D12EDC" w:rsidP="00D12EDC">
      <w:pPr>
        <w:spacing w:after="0" w:line="240" w:lineRule="auto"/>
        <w:jc w:val="both"/>
        <w:rPr>
          <w:rFonts w:ascii="Arial Narrow" w:hAnsi="Arial Narrow"/>
          <w:sz w:val="24"/>
        </w:rPr>
      </w:pPr>
      <w:r w:rsidRPr="00E73E1D">
        <w:rPr>
          <w:rFonts w:ascii="Arial Narrow" w:hAnsi="Arial Narrow"/>
          <w:sz w:val="24"/>
        </w:rPr>
        <w:t xml:space="preserve">The analysis by gender indicates that the boys have poorer outcomes for </w:t>
      </w:r>
      <w:r w:rsidR="00584041">
        <w:rPr>
          <w:rFonts w:ascii="Arial Narrow" w:hAnsi="Arial Narrow"/>
          <w:sz w:val="24"/>
        </w:rPr>
        <w:t>‘</w:t>
      </w:r>
      <w:r w:rsidRPr="00E73E1D">
        <w:rPr>
          <w:rFonts w:ascii="Arial Narrow" w:hAnsi="Arial Narrow"/>
          <w:sz w:val="24"/>
        </w:rPr>
        <w:t>engaging early consensual sex</w:t>
      </w:r>
      <w:r w:rsidR="00584041">
        <w:rPr>
          <w:rFonts w:ascii="Arial Narrow" w:hAnsi="Arial Narrow"/>
          <w:sz w:val="24"/>
        </w:rPr>
        <w:t>’</w:t>
      </w:r>
      <w:r w:rsidRPr="00E73E1D">
        <w:rPr>
          <w:rFonts w:ascii="Arial Narrow" w:hAnsi="Arial Narrow"/>
          <w:sz w:val="24"/>
        </w:rPr>
        <w:t xml:space="preserve">, </w:t>
      </w:r>
      <w:r w:rsidR="00584041">
        <w:rPr>
          <w:rFonts w:ascii="Arial Narrow" w:hAnsi="Arial Narrow"/>
          <w:sz w:val="24"/>
        </w:rPr>
        <w:t>‘</w:t>
      </w:r>
      <w:r w:rsidRPr="00E73E1D">
        <w:rPr>
          <w:rFonts w:ascii="Arial Narrow" w:hAnsi="Arial Narrow"/>
          <w:sz w:val="24"/>
        </w:rPr>
        <w:t>use of alcohol or drugs</w:t>
      </w:r>
      <w:r w:rsidR="00584041">
        <w:rPr>
          <w:rFonts w:ascii="Arial Narrow" w:hAnsi="Arial Narrow"/>
          <w:sz w:val="24"/>
        </w:rPr>
        <w:t>’</w:t>
      </w:r>
      <w:r w:rsidRPr="00E73E1D">
        <w:rPr>
          <w:rFonts w:ascii="Arial Narrow" w:hAnsi="Arial Narrow"/>
          <w:sz w:val="24"/>
        </w:rPr>
        <w:t xml:space="preserve"> and </w:t>
      </w:r>
      <w:r w:rsidR="00584041">
        <w:rPr>
          <w:rFonts w:ascii="Arial Narrow" w:hAnsi="Arial Narrow"/>
          <w:sz w:val="24"/>
        </w:rPr>
        <w:t>‘</w:t>
      </w:r>
      <w:r w:rsidRPr="00E73E1D">
        <w:rPr>
          <w:rFonts w:ascii="Arial Narrow" w:hAnsi="Arial Narrow"/>
          <w:sz w:val="24"/>
        </w:rPr>
        <w:t>being bullied</w:t>
      </w:r>
      <w:r w:rsidR="00584041">
        <w:rPr>
          <w:rFonts w:ascii="Arial Narrow" w:hAnsi="Arial Narrow"/>
          <w:sz w:val="24"/>
        </w:rPr>
        <w:t>'</w:t>
      </w:r>
      <w:r w:rsidRPr="00E73E1D">
        <w:rPr>
          <w:rFonts w:ascii="Arial Narrow" w:hAnsi="Arial Narrow"/>
          <w:sz w:val="24"/>
        </w:rPr>
        <w:t xml:space="preserve">. In addition, the regional comparisons indicate that outcomes are better in the more urban regions for having friends that bully others and the use of alcohol and drugs. In order to address these disparities in impact of the HFLE programme, greater attention should be paid to its implementation in the more rural and remote areas and to engaging the boys. </w:t>
      </w:r>
    </w:p>
    <w:p w:rsidR="00D12EDC" w:rsidRPr="00E73E1D" w:rsidRDefault="00D12EDC" w:rsidP="00D12EDC">
      <w:pPr>
        <w:pStyle w:val="Heading3"/>
        <w:numPr>
          <w:ilvl w:val="0"/>
          <w:numId w:val="0"/>
        </w:numPr>
      </w:pPr>
      <w:r>
        <w:t>4.2.</w:t>
      </w:r>
      <w:r w:rsidRPr="00E73E1D">
        <w:t>10. Sensitive Topics</w:t>
      </w:r>
    </w:p>
    <w:p w:rsidR="00D12EDC" w:rsidRPr="00E73E1D" w:rsidRDefault="00D12EDC" w:rsidP="00D12EDC">
      <w:pPr>
        <w:spacing w:after="0" w:line="240" w:lineRule="auto"/>
        <w:jc w:val="both"/>
        <w:rPr>
          <w:rFonts w:ascii="Arial Narrow" w:hAnsi="Arial Narrow"/>
          <w:sz w:val="24"/>
        </w:rPr>
      </w:pPr>
      <w:r w:rsidRPr="00E73E1D">
        <w:rPr>
          <w:rFonts w:ascii="Arial Narrow" w:hAnsi="Arial Narrow"/>
          <w:sz w:val="24"/>
        </w:rPr>
        <w:t xml:space="preserve">A review should be conducted to determine the adequacy and specific needs of HFLE students and teachers especially in the delivery of sensitive topics such as sex and sexuality. This may include the availability of exclusive space that is conducive for the exchange of private information and counselling. HFLE teachers should be equipped to deliver classes on sensitive topics and it should be determined whether these male and female students should be separated. Linked to this is the importance of ensuring both confidentiality and effectiveness.  </w:t>
      </w:r>
    </w:p>
    <w:p w:rsidR="00D12EDC" w:rsidRPr="00E73E1D" w:rsidRDefault="00D12EDC" w:rsidP="00D12EDC">
      <w:pPr>
        <w:pStyle w:val="Heading3"/>
        <w:numPr>
          <w:ilvl w:val="0"/>
          <w:numId w:val="0"/>
        </w:numPr>
      </w:pPr>
      <w:r>
        <w:t>4.2.</w:t>
      </w:r>
      <w:r w:rsidRPr="00E73E1D">
        <w:t>11. Monitoring and Evaluation</w:t>
      </w:r>
    </w:p>
    <w:p w:rsidR="00D12EDC" w:rsidRPr="00E73E1D" w:rsidRDefault="00D12EDC" w:rsidP="00D12EDC">
      <w:pPr>
        <w:spacing w:after="0" w:line="240" w:lineRule="auto"/>
        <w:jc w:val="both"/>
        <w:rPr>
          <w:rFonts w:ascii="Arial Narrow" w:hAnsi="Arial Narrow"/>
          <w:sz w:val="24"/>
        </w:rPr>
      </w:pPr>
      <w:r w:rsidRPr="00E73E1D">
        <w:rPr>
          <w:rFonts w:ascii="Arial Narrow" w:hAnsi="Arial Narrow"/>
          <w:sz w:val="24"/>
        </w:rPr>
        <w:t xml:space="preserve">Monitoring </w:t>
      </w:r>
      <w:r>
        <w:rPr>
          <w:rFonts w:ascii="Arial Narrow" w:hAnsi="Arial Narrow"/>
          <w:sz w:val="24"/>
        </w:rPr>
        <w:t xml:space="preserve">(including data analysis and reporting) </w:t>
      </w:r>
      <w:r w:rsidRPr="00E73E1D">
        <w:rPr>
          <w:rFonts w:ascii="Arial Narrow" w:hAnsi="Arial Narrow"/>
          <w:sz w:val="24"/>
        </w:rPr>
        <w:t xml:space="preserve">is a key </w:t>
      </w:r>
      <w:r w:rsidR="00584041">
        <w:rPr>
          <w:rFonts w:ascii="Arial Narrow" w:hAnsi="Arial Narrow"/>
          <w:sz w:val="24"/>
        </w:rPr>
        <w:t xml:space="preserve">component </w:t>
      </w:r>
      <w:r w:rsidRPr="00E73E1D">
        <w:rPr>
          <w:rFonts w:ascii="Arial Narrow" w:hAnsi="Arial Narrow"/>
          <w:sz w:val="24"/>
        </w:rPr>
        <w:t xml:space="preserve">of </w:t>
      </w:r>
      <w:r>
        <w:rPr>
          <w:rFonts w:ascii="Arial Narrow" w:hAnsi="Arial Narrow"/>
          <w:sz w:val="24"/>
        </w:rPr>
        <w:t xml:space="preserve">the </w:t>
      </w:r>
      <w:r w:rsidRPr="00E73E1D">
        <w:rPr>
          <w:rFonts w:ascii="Arial Narrow" w:hAnsi="Arial Narrow"/>
          <w:sz w:val="24"/>
        </w:rPr>
        <w:t>HFLE</w:t>
      </w:r>
      <w:r>
        <w:rPr>
          <w:rFonts w:ascii="Arial Narrow" w:hAnsi="Arial Narrow"/>
          <w:sz w:val="24"/>
        </w:rPr>
        <w:t xml:space="preserve"> programme</w:t>
      </w:r>
      <w:r w:rsidRPr="00E73E1D">
        <w:rPr>
          <w:rFonts w:ascii="Arial Narrow" w:hAnsi="Arial Narrow"/>
          <w:sz w:val="24"/>
        </w:rPr>
        <w:t xml:space="preserve"> and </w:t>
      </w:r>
      <w:r w:rsidR="00584041">
        <w:rPr>
          <w:rFonts w:ascii="Arial Narrow" w:hAnsi="Arial Narrow"/>
          <w:sz w:val="24"/>
        </w:rPr>
        <w:t xml:space="preserve">is </w:t>
      </w:r>
      <w:r w:rsidRPr="00E73E1D">
        <w:rPr>
          <w:rFonts w:ascii="Arial Narrow" w:hAnsi="Arial Narrow"/>
          <w:sz w:val="24"/>
        </w:rPr>
        <w:t xml:space="preserve">central to decision making and planning. </w:t>
      </w:r>
      <w:r w:rsidR="00831A20">
        <w:rPr>
          <w:rFonts w:ascii="Arial Narrow" w:hAnsi="Arial Narrow"/>
          <w:sz w:val="24"/>
        </w:rPr>
        <w:t xml:space="preserve">One of the main purposes of </w:t>
      </w:r>
      <w:r w:rsidRPr="00E73E1D">
        <w:rPr>
          <w:rFonts w:ascii="Arial Narrow" w:hAnsi="Arial Narrow"/>
          <w:sz w:val="24"/>
        </w:rPr>
        <w:t>monitoring of HFLE should be to inform quality control and compliance</w:t>
      </w:r>
      <w:r w:rsidR="00831A20">
        <w:rPr>
          <w:rFonts w:ascii="Arial Narrow" w:hAnsi="Arial Narrow"/>
          <w:sz w:val="24"/>
        </w:rPr>
        <w:t xml:space="preserve">.  </w:t>
      </w:r>
      <w:proofErr w:type="gramStart"/>
      <w:r w:rsidR="00831A20">
        <w:rPr>
          <w:rFonts w:ascii="Arial Narrow" w:hAnsi="Arial Narrow"/>
          <w:sz w:val="24"/>
        </w:rPr>
        <w:t xml:space="preserve">Monitoring </w:t>
      </w:r>
      <w:r w:rsidRPr="00E73E1D">
        <w:rPr>
          <w:rFonts w:ascii="Arial Narrow" w:hAnsi="Arial Narrow"/>
          <w:sz w:val="24"/>
        </w:rPr>
        <w:t xml:space="preserve"> should</w:t>
      </w:r>
      <w:proofErr w:type="gramEnd"/>
      <w:r w:rsidRPr="00E73E1D">
        <w:rPr>
          <w:rFonts w:ascii="Arial Narrow" w:hAnsi="Arial Narrow"/>
          <w:sz w:val="24"/>
        </w:rPr>
        <w:t xml:space="preserve"> also be used to determine the impact </w:t>
      </w:r>
      <w:r w:rsidR="00831A20">
        <w:rPr>
          <w:rFonts w:ascii="Arial Narrow" w:hAnsi="Arial Narrow"/>
          <w:sz w:val="24"/>
        </w:rPr>
        <w:t>of</w:t>
      </w:r>
      <w:r w:rsidR="00831A20" w:rsidRPr="00E73E1D">
        <w:rPr>
          <w:rFonts w:ascii="Arial Narrow" w:hAnsi="Arial Narrow"/>
          <w:sz w:val="24"/>
        </w:rPr>
        <w:t xml:space="preserve"> </w:t>
      </w:r>
      <w:r w:rsidRPr="00E73E1D">
        <w:rPr>
          <w:rFonts w:ascii="Arial Narrow" w:hAnsi="Arial Narrow"/>
          <w:sz w:val="24"/>
        </w:rPr>
        <w:t>the programme on students</w:t>
      </w:r>
      <w:r w:rsidR="00831A20">
        <w:rPr>
          <w:rFonts w:ascii="Arial Narrow" w:hAnsi="Arial Narrow"/>
          <w:sz w:val="24"/>
        </w:rPr>
        <w:t xml:space="preserve">.  However, tracer studies </w:t>
      </w:r>
      <w:r w:rsidRPr="00E73E1D">
        <w:rPr>
          <w:rFonts w:ascii="Arial Narrow" w:hAnsi="Arial Narrow"/>
          <w:sz w:val="24"/>
        </w:rPr>
        <w:t xml:space="preserve">may </w:t>
      </w:r>
      <w:r w:rsidR="00831A20">
        <w:rPr>
          <w:rFonts w:ascii="Arial Narrow" w:hAnsi="Arial Narrow"/>
          <w:sz w:val="24"/>
        </w:rPr>
        <w:t xml:space="preserve">be more useful in the future. </w:t>
      </w:r>
      <w:r w:rsidRPr="00E73E1D">
        <w:rPr>
          <w:rFonts w:ascii="Arial Narrow" w:hAnsi="Arial Narrow"/>
          <w:sz w:val="24"/>
        </w:rPr>
        <w:t xml:space="preserve"> </w:t>
      </w:r>
    </w:p>
    <w:p w:rsidR="00D12EDC" w:rsidRPr="00E73E1D" w:rsidRDefault="00D12EDC" w:rsidP="00D12EDC">
      <w:pPr>
        <w:spacing w:after="0" w:line="240" w:lineRule="auto"/>
        <w:jc w:val="both"/>
        <w:rPr>
          <w:rFonts w:ascii="Arial Narrow" w:hAnsi="Arial Narrow"/>
          <w:sz w:val="24"/>
        </w:rPr>
      </w:pPr>
    </w:p>
    <w:p w:rsidR="00D12EDC" w:rsidRPr="00E73E1D" w:rsidRDefault="00D12EDC" w:rsidP="00D12EDC">
      <w:pPr>
        <w:spacing w:after="0" w:line="240" w:lineRule="auto"/>
        <w:jc w:val="both"/>
        <w:rPr>
          <w:rFonts w:ascii="Arial Narrow" w:hAnsi="Arial Narrow"/>
          <w:strike/>
          <w:sz w:val="24"/>
        </w:rPr>
      </w:pPr>
      <w:r w:rsidRPr="00E73E1D">
        <w:rPr>
          <w:rFonts w:ascii="Arial Narrow" w:hAnsi="Arial Narrow"/>
          <w:sz w:val="24"/>
        </w:rPr>
        <w:t>At present</w:t>
      </w:r>
      <w:r w:rsidR="00831A20">
        <w:rPr>
          <w:rFonts w:ascii="Arial Narrow" w:hAnsi="Arial Narrow"/>
          <w:sz w:val="24"/>
        </w:rPr>
        <w:t>,</w:t>
      </w:r>
      <w:r w:rsidRPr="00E73E1D">
        <w:rPr>
          <w:rFonts w:ascii="Arial Narrow" w:hAnsi="Arial Narrow"/>
          <w:sz w:val="24"/>
        </w:rPr>
        <w:t xml:space="preserve"> there are no guidelines or targets for acceptable levels of effectiveness and impact</w:t>
      </w:r>
      <w:r w:rsidR="00831A20">
        <w:rPr>
          <w:rFonts w:ascii="Arial Narrow" w:hAnsi="Arial Narrow"/>
          <w:sz w:val="24"/>
        </w:rPr>
        <w:t xml:space="preserve">.  </w:t>
      </w:r>
      <w:r w:rsidRPr="00E73E1D">
        <w:rPr>
          <w:rFonts w:ascii="Arial Narrow" w:hAnsi="Arial Narrow"/>
          <w:sz w:val="24"/>
        </w:rPr>
        <w:t xml:space="preserve">Appropriate targets for effectiveness and impact should be developed to </w:t>
      </w:r>
      <w:r w:rsidR="00831A20">
        <w:rPr>
          <w:rFonts w:ascii="Arial Narrow" w:hAnsi="Arial Narrow"/>
          <w:sz w:val="24"/>
        </w:rPr>
        <w:t>measure</w:t>
      </w:r>
      <w:r w:rsidR="00831A20" w:rsidRPr="00E73E1D">
        <w:rPr>
          <w:rFonts w:ascii="Arial Narrow" w:hAnsi="Arial Narrow"/>
          <w:sz w:val="24"/>
        </w:rPr>
        <w:t xml:space="preserve"> </w:t>
      </w:r>
      <w:r w:rsidRPr="00E73E1D">
        <w:rPr>
          <w:rFonts w:ascii="Arial Narrow" w:hAnsi="Arial Narrow"/>
          <w:sz w:val="24"/>
        </w:rPr>
        <w:t>and evaluate progress in the future. These targets should take into consideration the effectiveness and impact disparities that exist</w:t>
      </w:r>
      <w:r w:rsidR="00C01DEA">
        <w:rPr>
          <w:rFonts w:ascii="Arial Narrow" w:hAnsi="Arial Narrow"/>
          <w:sz w:val="24"/>
        </w:rPr>
        <w:t xml:space="preserve"> </w:t>
      </w:r>
      <w:r w:rsidR="00831A20">
        <w:rPr>
          <w:rFonts w:ascii="Arial Narrow" w:hAnsi="Arial Narrow"/>
          <w:sz w:val="24"/>
        </w:rPr>
        <w:t>(</w:t>
      </w:r>
      <w:r w:rsidRPr="00E73E1D">
        <w:rPr>
          <w:rFonts w:ascii="Arial Narrow" w:hAnsi="Arial Narrow"/>
          <w:sz w:val="24"/>
        </w:rPr>
        <w:t>especially regiona</w:t>
      </w:r>
      <w:r w:rsidRPr="00C01DEA">
        <w:rPr>
          <w:rFonts w:ascii="Arial Narrow" w:hAnsi="Arial Narrow"/>
          <w:sz w:val="24"/>
        </w:rPr>
        <w:t>l</w:t>
      </w:r>
      <w:r w:rsidR="00831A20" w:rsidRPr="00C01DEA">
        <w:rPr>
          <w:rFonts w:ascii="Arial Narrow" w:hAnsi="Arial Narrow"/>
          <w:sz w:val="24"/>
        </w:rPr>
        <w:t>)</w:t>
      </w:r>
      <w:r w:rsidR="00F802B4" w:rsidRPr="00C01DEA">
        <w:rPr>
          <w:rFonts w:ascii="Arial Narrow" w:hAnsi="Arial Narrow"/>
          <w:sz w:val="24"/>
        </w:rPr>
        <w:t>.</w:t>
      </w:r>
    </w:p>
    <w:p w:rsidR="00D12EDC" w:rsidRPr="00DE3845" w:rsidRDefault="00D12EDC" w:rsidP="00D12EDC">
      <w:pPr>
        <w:spacing w:after="0" w:line="240" w:lineRule="auto"/>
        <w:ind w:left="180"/>
        <w:jc w:val="both"/>
        <w:rPr>
          <w:rFonts w:ascii="Arial Narrow" w:hAnsi="Arial Narrow"/>
          <w:sz w:val="24"/>
        </w:rPr>
      </w:pPr>
    </w:p>
    <w:p w:rsidR="00D12EDC" w:rsidRPr="00DE3845" w:rsidRDefault="00D12EDC" w:rsidP="00D12EDC">
      <w:pPr>
        <w:spacing w:after="0" w:line="240" w:lineRule="auto"/>
        <w:ind w:left="180"/>
        <w:jc w:val="both"/>
        <w:rPr>
          <w:rFonts w:ascii="Arial Narrow" w:hAnsi="Arial Narrow"/>
          <w:sz w:val="24"/>
        </w:rPr>
      </w:pPr>
    </w:p>
    <w:p w:rsidR="00D12EDC" w:rsidRPr="00DE3845" w:rsidRDefault="00D12EDC" w:rsidP="00D12EDC">
      <w:pPr>
        <w:spacing w:after="0" w:line="240" w:lineRule="auto"/>
        <w:ind w:left="180"/>
        <w:jc w:val="both"/>
        <w:rPr>
          <w:rFonts w:ascii="Arial Narrow" w:hAnsi="Arial Narrow"/>
        </w:rPr>
      </w:pPr>
    </w:p>
    <w:p w:rsidR="00D12EDC" w:rsidRPr="00DE3845" w:rsidRDefault="00D12EDC" w:rsidP="00D12EDC">
      <w:pPr>
        <w:spacing w:after="0" w:line="240" w:lineRule="auto"/>
        <w:ind w:left="180"/>
        <w:jc w:val="both"/>
        <w:rPr>
          <w:rFonts w:ascii="Arial Narrow" w:hAnsi="Arial Narrow"/>
        </w:rPr>
      </w:pPr>
    </w:p>
    <w:p w:rsidR="00D12EDC" w:rsidRPr="00DE3845" w:rsidRDefault="00D12EDC" w:rsidP="00D12EDC">
      <w:pPr>
        <w:spacing w:after="0" w:line="240" w:lineRule="auto"/>
        <w:jc w:val="both"/>
        <w:rPr>
          <w:rFonts w:ascii="Arial Narrow" w:hAnsi="Arial Narrow"/>
        </w:rPr>
        <w:sectPr w:rsidR="00D12EDC" w:rsidRPr="00DE3845">
          <w:pgSz w:w="11906" w:h="16838"/>
          <w:pgMar w:top="1417" w:right="1417" w:bottom="1417" w:left="1417" w:header="708" w:footer="708" w:gutter="0"/>
          <w:cols w:space="708"/>
          <w:docGrid w:linePitch="360"/>
        </w:sectPr>
      </w:pPr>
    </w:p>
    <w:p w:rsidR="00D12EDC" w:rsidRDefault="00D12EDC" w:rsidP="00D12EDC">
      <w:pPr>
        <w:pStyle w:val="Heading1"/>
      </w:pPr>
      <w:bookmarkStart w:id="135" w:name="_Toc249952314"/>
      <w:r w:rsidRPr="00DE3845">
        <w:lastRenderedPageBreak/>
        <w:t>Annexes</w:t>
      </w:r>
      <w:bookmarkEnd w:id="135"/>
    </w:p>
    <w:p w:rsidR="00D12EDC" w:rsidRPr="00D43E8A" w:rsidRDefault="00D12EDC" w:rsidP="00D12EDC">
      <w:pPr>
        <w:pStyle w:val="Heading2"/>
      </w:pPr>
      <w:r w:rsidRPr="00D43E8A">
        <w:t xml:space="preserve"> </w:t>
      </w:r>
      <w:bookmarkStart w:id="136" w:name="_Toc249952315"/>
      <w:r w:rsidRPr="00D43E8A">
        <w:t>Terms of Reference</w:t>
      </w:r>
      <w:bookmarkEnd w:id="136"/>
      <w:r w:rsidRPr="00D43E8A">
        <w:t xml:space="preserve"> </w:t>
      </w:r>
    </w:p>
    <w:p w:rsidR="00D12EDC" w:rsidRPr="00DE3845" w:rsidRDefault="00610A83" w:rsidP="00D12EDC">
      <w:r>
        <w:rPr>
          <w:noProof/>
          <w:sz w:val="28"/>
          <w:szCs w:val="28"/>
          <w:lang w:val="en-US" w:eastAsia="en-US"/>
        </w:rPr>
        <mc:AlternateContent>
          <mc:Choice Requires="wpg">
            <w:drawing>
              <wp:anchor distT="0" distB="0" distL="114300" distR="114300" simplePos="0" relativeHeight="251683840" behindDoc="0" locked="0" layoutInCell="1" allowOverlap="1">
                <wp:simplePos x="0" y="0"/>
                <wp:positionH relativeFrom="column">
                  <wp:posOffset>4013200</wp:posOffset>
                </wp:positionH>
                <wp:positionV relativeFrom="paragraph">
                  <wp:posOffset>-69850</wp:posOffset>
                </wp:positionV>
                <wp:extent cx="2211705" cy="411480"/>
                <wp:effectExtent l="0" t="0" r="0" b="7620"/>
                <wp:wrapNone/>
                <wp:docPr id="2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1705" cy="411480"/>
                          <a:chOff x="7968" y="1332"/>
                          <a:chExt cx="3093" cy="648"/>
                        </a:xfrm>
                      </wpg:grpSpPr>
                      <pic:pic xmlns:pic="http://schemas.openxmlformats.org/drawingml/2006/picture">
                        <pic:nvPicPr>
                          <pic:cNvPr id="46" name="Picture 2" descr="logo_black"/>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9180" y="1332"/>
                            <a:ext cx="1881" cy="457"/>
                          </a:xfrm>
                          <a:prstGeom prst="rect">
                            <a:avLst/>
                          </a:prstGeom>
                          <a:noFill/>
                          <a:extLst>
                            <a:ext uri="{909E8E84-426E-40DD-AFC4-6F175D3DCCD1}">
                              <a14:hiddenFill xmlns:a14="http://schemas.microsoft.com/office/drawing/2010/main">
                                <a:solidFill>
                                  <a:srgbClr val="FFFFFF"/>
                                </a:solidFill>
                              </a14:hiddenFill>
                            </a:ext>
                          </a:extLst>
                        </pic:spPr>
                      </pic:pic>
                      <wps:wsp>
                        <wps:cNvPr id="33" name="Text Box 5"/>
                        <wps:cNvSpPr txBox="1">
                          <a:spLocks noChangeArrowheads="1"/>
                        </wps:cNvSpPr>
                        <wps:spPr bwMode="auto">
                          <a:xfrm>
                            <a:off x="7968" y="1800"/>
                            <a:ext cx="3060"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67E8" w:rsidRPr="00EC427B" w:rsidRDefault="00B467E8" w:rsidP="00D12EDC">
                              <w:pPr>
                                <w:jc w:val="right"/>
                                <w:rPr>
                                  <w:rFonts w:ascii="Univers" w:hAnsi="Univers"/>
                                  <w:sz w:val="16"/>
                                  <w:szCs w:val="16"/>
                                </w:rPr>
                              </w:pPr>
                              <w:r>
                                <w:rPr>
                                  <w:rFonts w:ascii="Univers" w:hAnsi="Univers"/>
                                  <w:sz w:val="16"/>
                                  <w:szCs w:val="16"/>
                                </w:rPr>
                                <w:t xml:space="preserve">GUYANA and SURINAME </w:t>
                              </w:r>
                              <w:r w:rsidRPr="00EC427B">
                                <w:rPr>
                                  <w:rFonts w:ascii="Univers" w:hAnsi="Univers"/>
                                  <w:sz w:val="16"/>
                                  <w:szCs w:val="16"/>
                                </w:rPr>
                                <w:t>COUNTRY OFFICE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48" style="position:absolute;margin-left:316pt;margin-top:-5.5pt;width:174.15pt;height:32.4pt;z-index:251683840" coordorigin="7968,1332" coordsize="3093,6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49" type="#_x0000_t75" alt="logo_black" style="position:absolute;left:9180;top:1332;width:1881;height:4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21u/EAAAA2wAAAA8AAABkcnMvZG93bnJldi54bWxEj8FqwzAQRO+B/oPYQi+hkRpKKI7lkAYC&#10;OZXWNaHHxdrYJtbKWEqs/n0VCPQ4zMwbJt9E24srjb5zrOFloUAQ18503GiovvfPbyB8QDbYOyYN&#10;v+RhUzzMcsyMm/iLrmVoRIKwz1BDG8KQSenrliz6hRuIk3dyo8WQ5NhIM+KU4LaXS6VW0mLHaaHF&#10;gXYt1efyYjWoQ/URS7WMtXtXn8edtT/z6aj102PcrkEEiuE/fG8fjIbXFdy+pB8gi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F21u/EAAAA2wAAAA8AAAAAAAAAAAAAAAAA&#10;nwIAAGRycy9kb3ducmV2LnhtbFBLBQYAAAAABAAEAPcAAACQAwAAAAA=&#10;">
                  <v:imagedata r:id="rId71" o:title="logo_black"/>
                </v:shape>
                <v:shape id="Text Box 5" o:spid="_x0000_s1050" type="#_x0000_t202" style="position:absolute;left:7968;top:1800;width:30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WScUA&#10;AADbAAAADwAAAGRycy9kb3ducmV2LnhtbESPzWrDMBCE74W8g9hALyWRE0MITpTQxC300B7yQ86L&#10;tbFNrZWR5Nh++6pQ6HGYmW+Y7X4wjXiQ87VlBYt5AoK4sLrmUsH18j5bg/ABWWNjmRSM5GG/mzxt&#10;MdO25xM9zqEUEcI+QwVVCG0mpS8qMujntiWO3t06gyFKV0rtsI9w08hlkqykwZrjQoUtHSsqvs+d&#10;UbDKXdef+PiSX98+8astl7fDeFPqeTq8bkAEGsJ/+K/9oRWkKfx+iT9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RRZJxQAAANsAAAAPAAAAAAAAAAAAAAAAAJgCAABkcnMv&#10;ZG93bnJldi54bWxQSwUGAAAAAAQABAD1AAAAigMAAAAA&#10;" stroked="f">
                  <v:textbox inset="0,0,0,0">
                    <w:txbxContent>
                      <w:p w:rsidR="00B467E8" w:rsidRPr="00EC427B" w:rsidRDefault="00B467E8" w:rsidP="00D12EDC">
                        <w:pPr>
                          <w:jc w:val="right"/>
                          <w:rPr>
                            <w:rFonts w:ascii="Univers" w:hAnsi="Univers"/>
                            <w:sz w:val="16"/>
                            <w:szCs w:val="16"/>
                          </w:rPr>
                        </w:pPr>
                        <w:r>
                          <w:rPr>
                            <w:rFonts w:ascii="Univers" w:hAnsi="Univers"/>
                            <w:sz w:val="16"/>
                            <w:szCs w:val="16"/>
                          </w:rPr>
                          <w:t xml:space="preserve">GUYANA and SURINAME </w:t>
                        </w:r>
                        <w:r w:rsidRPr="00EC427B">
                          <w:rPr>
                            <w:rFonts w:ascii="Univers" w:hAnsi="Univers"/>
                            <w:sz w:val="16"/>
                            <w:szCs w:val="16"/>
                          </w:rPr>
                          <w:t>COUNTRY OFFICE</w:t>
                        </w:r>
                      </w:p>
                    </w:txbxContent>
                  </v:textbox>
                </v:shape>
              </v:group>
            </w:pict>
          </mc:Fallback>
        </mc:AlternateContent>
      </w:r>
      <w:r w:rsidR="00D12EDC" w:rsidRPr="00DE3845">
        <w:rPr>
          <w:sz w:val="28"/>
          <w:szCs w:val="28"/>
        </w:rPr>
        <w:t xml:space="preserve"> </w:t>
      </w:r>
      <w:r w:rsidR="00D12EDC" w:rsidRPr="00DE3845">
        <w:t>EVALUATION TERMS OF REFERENCE</w:t>
      </w:r>
    </w:p>
    <w:p w:rsidR="00D12EDC" w:rsidRPr="00DE3845" w:rsidRDefault="00D12EDC" w:rsidP="00D12EDC"/>
    <w:tbl>
      <w:tblPr>
        <w:tblW w:w="0" w:type="auto"/>
        <w:tblLook w:val="01E0" w:firstRow="1" w:lastRow="1" w:firstColumn="1" w:lastColumn="1" w:noHBand="0" w:noVBand="0"/>
      </w:tblPr>
      <w:tblGrid>
        <w:gridCol w:w="9288"/>
      </w:tblGrid>
      <w:tr w:rsidR="00D12EDC" w:rsidRPr="00DE3845">
        <w:tc>
          <w:tcPr>
            <w:tcW w:w="9756" w:type="dxa"/>
            <w:shd w:val="clear" w:color="auto" w:fill="auto"/>
          </w:tcPr>
          <w:p w:rsidR="00D12EDC" w:rsidRPr="00DE3845" w:rsidRDefault="00D12EDC" w:rsidP="00A824B1">
            <w:pPr>
              <w:pBdr>
                <w:bottom w:val="single" w:sz="4" w:space="1" w:color="999999"/>
              </w:pBdr>
            </w:pPr>
            <w:r w:rsidRPr="00DE3845">
              <w:t xml:space="preserve">Individual / Institutional contract details: </w:t>
            </w:r>
          </w:p>
        </w:tc>
      </w:tr>
    </w:tbl>
    <w:p w:rsidR="00D12EDC" w:rsidRPr="00DE3845" w:rsidRDefault="00D12EDC" w:rsidP="00D12EDC"/>
    <w:tbl>
      <w:tblPr>
        <w:tblW w:w="0" w:type="auto"/>
        <w:tblLook w:val="01E0" w:firstRow="1" w:lastRow="1" w:firstColumn="1" w:lastColumn="1" w:noHBand="0" w:noVBand="0"/>
      </w:tblPr>
      <w:tblGrid>
        <w:gridCol w:w="1531"/>
        <w:gridCol w:w="7757"/>
      </w:tblGrid>
      <w:tr w:rsidR="00D12EDC" w:rsidRPr="00DE3845">
        <w:tc>
          <w:tcPr>
            <w:tcW w:w="1548" w:type="dxa"/>
            <w:shd w:val="clear" w:color="auto" w:fill="auto"/>
          </w:tcPr>
          <w:p w:rsidR="00D12EDC" w:rsidRPr="00DE3845" w:rsidRDefault="00D12EDC" w:rsidP="00A824B1">
            <w:r w:rsidRPr="00DE3845">
              <w:t>Duration:</w:t>
            </w:r>
          </w:p>
        </w:tc>
        <w:tc>
          <w:tcPr>
            <w:tcW w:w="8208" w:type="dxa"/>
            <w:shd w:val="clear" w:color="auto" w:fill="auto"/>
          </w:tcPr>
          <w:p w:rsidR="00D12EDC" w:rsidRPr="00DE3845" w:rsidRDefault="00D12EDC" w:rsidP="00A824B1">
            <w:r w:rsidRPr="00DE3845">
              <w:t>Two Months (42 Working days)</w:t>
            </w:r>
          </w:p>
        </w:tc>
      </w:tr>
      <w:tr w:rsidR="00D12EDC" w:rsidRPr="00DE3845">
        <w:trPr>
          <w:trHeight w:val="378"/>
        </w:trPr>
        <w:tc>
          <w:tcPr>
            <w:tcW w:w="1548" w:type="dxa"/>
            <w:shd w:val="clear" w:color="auto" w:fill="auto"/>
          </w:tcPr>
          <w:p w:rsidR="00D12EDC" w:rsidRPr="00DE3845" w:rsidRDefault="00D12EDC" w:rsidP="00A824B1">
            <w:r w:rsidRPr="00DE3845">
              <w:t>Location:</w:t>
            </w:r>
          </w:p>
        </w:tc>
        <w:tc>
          <w:tcPr>
            <w:tcW w:w="8208" w:type="dxa"/>
            <w:shd w:val="clear" w:color="auto" w:fill="auto"/>
          </w:tcPr>
          <w:p w:rsidR="00D12EDC" w:rsidRPr="00DE3845" w:rsidRDefault="00D12EDC" w:rsidP="00A824B1">
            <w:r w:rsidRPr="00DE3845">
              <w:t>Guyana</w:t>
            </w:r>
          </w:p>
        </w:tc>
      </w:tr>
      <w:tr w:rsidR="00D12EDC" w:rsidRPr="00DE3845">
        <w:tc>
          <w:tcPr>
            <w:tcW w:w="1548" w:type="dxa"/>
            <w:shd w:val="clear" w:color="auto" w:fill="auto"/>
          </w:tcPr>
          <w:p w:rsidR="00D12EDC" w:rsidRPr="00DE3845" w:rsidRDefault="00D12EDC" w:rsidP="00A824B1">
            <w:r w:rsidRPr="00DE3845">
              <w:t xml:space="preserve">Total Budget: </w:t>
            </w:r>
          </w:p>
        </w:tc>
        <w:tc>
          <w:tcPr>
            <w:tcW w:w="8208" w:type="dxa"/>
            <w:shd w:val="clear" w:color="auto" w:fill="auto"/>
          </w:tcPr>
          <w:p w:rsidR="00D12EDC" w:rsidRPr="00DE3845" w:rsidRDefault="00D12EDC" w:rsidP="00A824B1"/>
        </w:tc>
      </w:tr>
      <w:tr w:rsidR="00D12EDC" w:rsidRPr="00DE3845">
        <w:tc>
          <w:tcPr>
            <w:tcW w:w="1548" w:type="dxa"/>
            <w:shd w:val="clear" w:color="auto" w:fill="auto"/>
          </w:tcPr>
          <w:p w:rsidR="00D12EDC" w:rsidRPr="00DE3845" w:rsidRDefault="00D12EDC" w:rsidP="00A824B1">
            <w:r w:rsidRPr="00DE3845">
              <w:t>Budget Code:</w:t>
            </w:r>
          </w:p>
        </w:tc>
        <w:tc>
          <w:tcPr>
            <w:tcW w:w="8208" w:type="dxa"/>
            <w:shd w:val="clear" w:color="auto" w:fill="auto"/>
          </w:tcPr>
          <w:p w:rsidR="00D12EDC" w:rsidRPr="00DE3845" w:rsidRDefault="00D12EDC" w:rsidP="00A824B1">
            <w:r w:rsidRPr="00DE3845">
              <w:t>SC</w:t>
            </w:r>
          </w:p>
        </w:tc>
      </w:tr>
      <w:tr w:rsidR="00D12EDC" w:rsidRPr="00DE3845">
        <w:tc>
          <w:tcPr>
            <w:tcW w:w="1548" w:type="dxa"/>
            <w:shd w:val="clear" w:color="auto" w:fill="auto"/>
          </w:tcPr>
          <w:p w:rsidR="00D12EDC" w:rsidRPr="00DE3845" w:rsidRDefault="00D12EDC" w:rsidP="00A824B1">
            <w:r w:rsidRPr="00DE3845">
              <w:t>Start Date:</w:t>
            </w:r>
          </w:p>
        </w:tc>
        <w:tc>
          <w:tcPr>
            <w:tcW w:w="8208" w:type="dxa"/>
            <w:shd w:val="clear" w:color="auto" w:fill="auto"/>
          </w:tcPr>
          <w:p w:rsidR="00D12EDC" w:rsidRPr="00DE3845" w:rsidRDefault="00D12EDC" w:rsidP="00A824B1"/>
        </w:tc>
      </w:tr>
      <w:tr w:rsidR="00D12EDC" w:rsidRPr="00DE3845">
        <w:tc>
          <w:tcPr>
            <w:tcW w:w="1548" w:type="dxa"/>
            <w:shd w:val="clear" w:color="auto" w:fill="auto"/>
          </w:tcPr>
          <w:p w:rsidR="00D12EDC" w:rsidRPr="00DE3845" w:rsidRDefault="00D12EDC" w:rsidP="00A824B1">
            <w:r w:rsidRPr="00DE3845">
              <w:t>Supervisor:</w:t>
            </w:r>
          </w:p>
        </w:tc>
        <w:tc>
          <w:tcPr>
            <w:tcW w:w="8208" w:type="dxa"/>
            <w:shd w:val="clear" w:color="auto" w:fill="auto"/>
          </w:tcPr>
          <w:p w:rsidR="00D12EDC" w:rsidRPr="00DE3845" w:rsidRDefault="00D12EDC" w:rsidP="00A824B1">
            <w:r w:rsidRPr="00DE3845">
              <w:t>Abheet Solomon, Deputy Representative, UNICEF</w:t>
            </w:r>
          </w:p>
        </w:tc>
      </w:tr>
    </w:tbl>
    <w:p w:rsidR="00D12EDC" w:rsidRPr="00DE3845" w:rsidRDefault="00D12EDC" w:rsidP="00D12EDC"/>
    <w:p w:rsidR="00D12EDC" w:rsidRPr="00DE3845" w:rsidRDefault="00D12EDC" w:rsidP="00D12EDC">
      <w:pPr>
        <w:jc w:val="center"/>
      </w:pPr>
    </w:p>
    <w:tbl>
      <w:tblPr>
        <w:tblW w:w="0" w:type="auto"/>
        <w:tblLook w:val="01E0" w:firstRow="1" w:lastRow="1" w:firstColumn="1" w:lastColumn="1" w:noHBand="0" w:noVBand="0"/>
      </w:tblPr>
      <w:tblGrid>
        <w:gridCol w:w="9288"/>
      </w:tblGrid>
      <w:tr w:rsidR="00D12EDC" w:rsidRPr="00DE3845">
        <w:tc>
          <w:tcPr>
            <w:tcW w:w="9288" w:type="dxa"/>
            <w:tcBorders>
              <w:bottom w:val="single" w:sz="4" w:space="0" w:color="999999"/>
            </w:tcBorders>
            <w:shd w:val="clear" w:color="auto" w:fill="auto"/>
          </w:tcPr>
          <w:p w:rsidR="00D12EDC" w:rsidRPr="00DE3845" w:rsidRDefault="00D12EDC" w:rsidP="00A824B1">
            <w:pPr>
              <w:jc w:val="both"/>
              <w:rPr>
                <w:b/>
              </w:rPr>
            </w:pPr>
            <w:r w:rsidRPr="00DE3845">
              <w:rPr>
                <w:b/>
              </w:rPr>
              <w:t xml:space="preserve">Title: </w:t>
            </w:r>
          </w:p>
          <w:p w:rsidR="00D12EDC" w:rsidRPr="00DE3845" w:rsidRDefault="00D12EDC" w:rsidP="00A824B1">
            <w:pPr>
              <w:jc w:val="both"/>
            </w:pPr>
            <w:r w:rsidRPr="00DE3845">
              <w:t xml:space="preserve">Evaluation of the Health and Family Life Education (HFLE) Life Skills Based Curriculum  Pilot  Programme as a timetabled subject </w:t>
            </w:r>
          </w:p>
        </w:tc>
      </w:tr>
      <w:tr w:rsidR="00D12EDC" w:rsidRPr="00DE3845">
        <w:tc>
          <w:tcPr>
            <w:tcW w:w="9288" w:type="dxa"/>
            <w:tcBorders>
              <w:bottom w:val="single" w:sz="4" w:space="0" w:color="999999"/>
            </w:tcBorders>
            <w:shd w:val="clear" w:color="auto" w:fill="auto"/>
          </w:tcPr>
          <w:p w:rsidR="00D12EDC" w:rsidRPr="00DE3845" w:rsidRDefault="00D12EDC" w:rsidP="00A824B1">
            <w:pPr>
              <w:jc w:val="both"/>
            </w:pPr>
          </w:p>
        </w:tc>
      </w:tr>
      <w:tr w:rsidR="00D12EDC" w:rsidRPr="00DE3845">
        <w:tc>
          <w:tcPr>
            <w:tcW w:w="9288" w:type="dxa"/>
            <w:tcBorders>
              <w:top w:val="single" w:sz="4" w:space="0" w:color="999999"/>
            </w:tcBorders>
            <w:shd w:val="clear" w:color="auto" w:fill="auto"/>
          </w:tcPr>
          <w:p w:rsidR="00D12EDC" w:rsidRPr="00DE3845" w:rsidRDefault="00D12EDC" w:rsidP="00A824B1">
            <w:pPr>
              <w:jc w:val="both"/>
              <w:rPr>
                <w:b/>
                <w:u w:val="single"/>
              </w:rPr>
            </w:pPr>
            <w:r w:rsidRPr="00DE3845">
              <w:rPr>
                <w:b/>
                <w:u w:val="single"/>
              </w:rPr>
              <w:t>Background</w:t>
            </w:r>
          </w:p>
          <w:p w:rsidR="00D12EDC" w:rsidRPr="00DE3845" w:rsidRDefault="00D12EDC" w:rsidP="00A824B1">
            <w:pPr>
              <w:jc w:val="both"/>
            </w:pPr>
          </w:p>
          <w:p w:rsidR="00D12EDC" w:rsidRPr="00DE3845" w:rsidRDefault="00D12EDC" w:rsidP="00A824B1">
            <w:pPr>
              <w:pStyle w:val="Default"/>
              <w:spacing w:line="276" w:lineRule="auto"/>
              <w:jc w:val="both"/>
              <w:rPr>
                <w:rFonts w:ascii="Times New Roman" w:hAnsi="Times New Roman" w:cs="Times New Roman"/>
                <w:sz w:val="22"/>
                <w:szCs w:val="22"/>
                <w:lang w:val="en-GB"/>
              </w:rPr>
            </w:pPr>
            <w:r w:rsidRPr="00DE3845">
              <w:rPr>
                <w:rFonts w:ascii="Times New Roman" w:hAnsi="Times New Roman" w:cs="Times New Roman"/>
                <w:sz w:val="22"/>
                <w:szCs w:val="22"/>
                <w:lang w:val="en-GB"/>
              </w:rPr>
              <w:t xml:space="preserve">Health is closely linked to development and is described by the World Health Organization (WHO 2005) as a “state of complete physical, mental, social and moral wellbeing and not the mere absence of disease”. The transition from childhood to adulthood is complex involving young people experiencing physical and social changes. Physically their bodies become sexually defined and socially/emotionally they become mature. The whole school approach enunciated by the World Health Organization (WHO) embraces the conceptual models of Health Promoting schools and Community Schools. Here the focus is on the connection and coordination of the curriculum, the school spirit and the environment as well as building partnerships with services. The collaboration and partnerships should include parents, teachers, students, administrators, student and staff groups, community groups and resources from health, the social sector, the private sector and the media. </w:t>
            </w:r>
          </w:p>
          <w:p w:rsidR="00D12EDC" w:rsidRPr="00DE3845" w:rsidRDefault="00D12EDC" w:rsidP="00A824B1">
            <w:pPr>
              <w:pStyle w:val="Default"/>
              <w:spacing w:line="276" w:lineRule="auto"/>
              <w:jc w:val="both"/>
              <w:rPr>
                <w:rFonts w:ascii="Times New Roman" w:hAnsi="Times New Roman" w:cs="Times New Roman"/>
                <w:sz w:val="22"/>
                <w:szCs w:val="22"/>
                <w:lang w:val="en-GB"/>
              </w:rPr>
            </w:pPr>
          </w:p>
          <w:p w:rsidR="00D12EDC" w:rsidRPr="00DE3845" w:rsidRDefault="00D12EDC" w:rsidP="00A824B1">
            <w:pPr>
              <w:pStyle w:val="Default"/>
              <w:spacing w:line="276" w:lineRule="auto"/>
              <w:jc w:val="both"/>
              <w:rPr>
                <w:rFonts w:ascii="Times New Roman" w:hAnsi="Times New Roman" w:cs="Times New Roman"/>
                <w:sz w:val="22"/>
                <w:szCs w:val="22"/>
                <w:lang w:val="en-GB"/>
              </w:rPr>
            </w:pPr>
            <w:r w:rsidRPr="00DE3845">
              <w:rPr>
                <w:rFonts w:ascii="Times New Roman" w:hAnsi="Times New Roman" w:cs="Times New Roman"/>
                <w:sz w:val="22"/>
                <w:szCs w:val="22"/>
                <w:lang w:val="en-GB"/>
              </w:rPr>
              <w:t xml:space="preserve">The life-skills approach that is used in HFLE provides effective prevention education programmes to </w:t>
            </w:r>
            <w:r w:rsidRPr="00DE3845">
              <w:rPr>
                <w:rFonts w:ascii="Times New Roman" w:hAnsi="Times New Roman" w:cs="Times New Roman"/>
                <w:sz w:val="22"/>
                <w:szCs w:val="22"/>
                <w:lang w:val="en-GB"/>
              </w:rPr>
              <w:lastRenderedPageBreak/>
              <w:t xml:space="preserve">address the lifestyle related conditions experienced by young people. Abilities for adaptive and positive behaviour allow youth to deal effectively with the demands and challenges of everyday life. Skills-based health education for HIV prevention (life skills) provides learners with the knowledge and skills they need to avoid HIV infection and maintain reproductive health. </w:t>
            </w:r>
          </w:p>
          <w:p w:rsidR="00D12EDC" w:rsidRPr="00DE3845" w:rsidRDefault="00D12EDC" w:rsidP="00A824B1">
            <w:pPr>
              <w:pStyle w:val="Default"/>
              <w:spacing w:line="276" w:lineRule="auto"/>
              <w:jc w:val="both"/>
              <w:rPr>
                <w:rFonts w:ascii="Times New Roman" w:hAnsi="Times New Roman" w:cs="Times New Roman"/>
                <w:sz w:val="22"/>
                <w:szCs w:val="22"/>
                <w:lang w:val="en-GB"/>
              </w:rPr>
            </w:pPr>
          </w:p>
          <w:p w:rsidR="00D12EDC" w:rsidRPr="00DE3845" w:rsidRDefault="00D12EDC" w:rsidP="00A824B1">
            <w:pPr>
              <w:autoSpaceDE w:val="0"/>
              <w:autoSpaceDN w:val="0"/>
              <w:adjustRightInd w:val="0"/>
              <w:jc w:val="both"/>
            </w:pPr>
            <w:r w:rsidRPr="00DE3845">
              <w:t>Theories on psychosocial development which detail the way human beings, and especially, children and adolescents grow, learn and behave, provide the foundation for the life skills approach. These include child and adolescent development, social learning, problem behaviour, social influence, cognitive problem solving, multiple intelligences, and risk and resiliency theories (</w:t>
            </w:r>
            <w:proofErr w:type="spellStart"/>
            <w:r w:rsidRPr="00DE3845">
              <w:t>Mangrulkar</w:t>
            </w:r>
            <w:proofErr w:type="spellEnd"/>
            <w:r w:rsidRPr="00DE3845">
              <w:t xml:space="preserve">, Whitman and Posner, 2001).The concept for HFLE has been founded on theories for e.g. Child and Adolescent Development Theory, Constructivist Theory, Social Learning Theory, Problem-Behaviour Theory, Social Influence Theory, Cognitive problem solving, Multiple intelligences and Resiliency Theory regarding the behaviour of children and adolescents including development, social influence and resiliency. Decision making, critical thinking, self-awareness, coping with stress and communication skills are state of the art life skills upon which other skills can be built, while skills for problem solving, creative thinking, the ability to empathize, coping with emotions and interpersonal relationships form the basis of Core skills. Key elements of the life skill programme are skills development, content or information and interactive teaching methodologies. </w:t>
            </w:r>
          </w:p>
          <w:p w:rsidR="00D12EDC" w:rsidRPr="00DE3845" w:rsidRDefault="00D12EDC" w:rsidP="00A824B1">
            <w:pPr>
              <w:autoSpaceDE w:val="0"/>
              <w:autoSpaceDN w:val="0"/>
              <w:adjustRightInd w:val="0"/>
              <w:jc w:val="both"/>
            </w:pPr>
          </w:p>
          <w:p w:rsidR="00D12EDC" w:rsidRPr="00DE3845" w:rsidRDefault="00D12EDC" w:rsidP="00A824B1">
            <w:pPr>
              <w:autoSpaceDE w:val="0"/>
              <w:autoSpaceDN w:val="0"/>
              <w:adjustRightInd w:val="0"/>
              <w:jc w:val="both"/>
              <w:rPr>
                <w:color w:val="000000"/>
              </w:rPr>
            </w:pPr>
            <w:r w:rsidRPr="00DE3845">
              <w:t xml:space="preserve"> </w:t>
            </w:r>
            <w:r w:rsidRPr="00DE3845">
              <w:rPr>
                <w:color w:val="231F20"/>
              </w:rPr>
              <w:t>In the late 1980’s and early 1990s, education personnel across the Caribbean Community (CARICOM) Region noted an increase in problem behaviours being manifested both within and outside the school system limiting the effectiveness of maternal health, child health and development, HIV/AIDS and other development programmes. Consequently, given these escalating problems which were having a negative impact on the health and well-being of young people, the Ministers of Education felt that the school had an important role to play in addressing this situation. It was within this context and for the expressed purpose of mounting a response to curb these adverse youth related situations, that in 1994, the CARICOM Standing Committee of Ministers of Education passed a resolution supporting the development of a comprehensive approach to Health and Family Life Education (HFLE) by CARICOM and the University of the West Indies (UWI).</w:t>
            </w:r>
            <w:r w:rsidRPr="00DE3845">
              <w:rPr>
                <w:color w:val="000000"/>
              </w:rPr>
              <w:t xml:space="preserve"> This initiative was endorsed by the Ministers of Education and Health of all CARICOM member states.</w:t>
            </w:r>
          </w:p>
          <w:p w:rsidR="00D12EDC" w:rsidRPr="00DE3845" w:rsidRDefault="00D12EDC" w:rsidP="00A824B1">
            <w:pPr>
              <w:autoSpaceDE w:val="0"/>
              <w:autoSpaceDN w:val="0"/>
              <w:adjustRightInd w:val="0"/>
              <w:jc w:val="both"/>
              <w:rPr>
                <w:color w:val="231F20"/>
              </w:rPr>
            </w:pPr>
          </w:p>
          <w:p w:rsidR="00D12EDC" w:rsidRPr="00DE3845" w:rsidRDefault="00D12EDC" w:rsidP="00A824B1">
            <w:pPr>
              <w:autoSpaceDE w:val="0"/>
              <w:autoSpaceDN w:val="0"/>
              <w:adjustRightInd w:val="0"/>
              <w:jc w:val="both"/>
              <w:rPr>
                <w:color w:val="231F20"/>
              </w:rPr>
            </w:pPr>
            <w:r w:rsidRPr="00DE3845">
              <w:rPr>
                <w:color w:val="231F20"/>
              </w:rPr>
              <w:t>The Sixth Special Meeting of the Council for Human and Social Development (COSHOD) held in April 2003 further endorsed the need for urgent strengthening of the HFLE programme and for making it a core area of instruction at the primary, secondary and tertiary levels. Additionally, COHSOD recommended that the focus of HFLE programmes should shift from an information-based model to a skills development model, and that a Regional Curriculum Framework should be developed which could be adapted by Member States to meet their specific needs.</w:t>
            </w:r>
          </w:p>
          <w:p w:rsidR="00D12EDC" w:rsidRPr="00DE3845" w:rsidRDefault="00D12EDC" w:rsidP="00A824B1">
            <w:pPr>
              <w:autoSpaceDE w:val="0"/>
              <w:autoSpaceDN w:val="0"/>
              <w:adjustRightInd w:val="0"/>
              <w:jc w:val="both"/>
              <w:rPr>
                <w:color w:val="231F20"/>
              </w:rPr>
            </w:pPr>
          </w:p>
          <w:p w:rsidR="00D12EDC" w:rsidRPr="00DE3845" w:rsidRDefault="00D12EDC" w:rsidP="00A824B1">
            <w:pPr>
              <w:tabs>
                <w:tab w:val="left" w:pos="1170"/>
              </w:tabs>
              <w:jc w:val="both"/>
              <w:rPr>
                <w:color w:val="000000"/>
              </w:rPr>
            </w:pPr>
            <w:r w:rsidRPr="00DE3845">
              <w:rPr>
                <w:color w:val="000000"/>
              </w:rPr>
              <w:t xml:space="preserve">The delivery of Health and Family Life Education in Guyana is therefore part of the broader CARICOM Multi-Agency project developed in response to concerns that Caribbean youths, even </w:t>
            </w:r>
            <w:r w:rsidRPr="00DE3845">
              <w:rPr>
                <w:color w:val="000000"/>
              </w:rPr>
              <w:lastRenderedPageBreak/>
              <w:t xml:space="preserve">after completing high schools with the necessary qualifications for either employment or further studies, did not have the psychosocial competence to deal with the challenges of life. The Health and Family Life Education initiative therefore seeks to: </w:t>
            </w:r>
          </w:p>
          <w:p w:rsidR="00D12EDC" w:rsidRPr="00DE3845" w:rsidRDefault="00D12EDC" w:rsidP="00A824B1">
            <w:pPr>
              <w:pStyle w:val="ListParagraph"/>
              <w:numPr>
                <w:ilvl w:val="0"/>
                <w:numId w:val="1"/>
              </w:numPr>
              <w:tabs>
                <w:tab w:val="left" w:pos="1170"/>
              </w:tabs>
              <w:jc w:val="both"/>
              <w:rPr>
                <w:rFonts w:ascii="Times New Roman" w:hAnsi="Times New Roman"/>
              </w:rPr>
            </w:pPr>
            <w:r w:rsidRPr="00DE3845">
              <w:rPr>
                <w:rFonts w:ascii="Times New Roman" w:hAnsi="Times New Roman"/>
                <w:color w:val="000000"/>
              </w:rPr>
              <w:t xml:space="preserve">empower young people with skills for healthy living and focuses on the development of the whole person (emotional, social, mental, physical and spiritual) and is a </w:t>
            </w:r>
            <w:r w:rsidRPr="00DE3845">
              <w:rPr>
                <w:rFonts w:ascii="Times New Roman" w:hAnsi="Times New Roman"/>
              </w:rPr>
              <w:t>comprehensive life-skills program focused on teaching students “critical” life skills,</w:t>
            </w:r>
          </w:p>
          <w:p w:rsidR="00D12EDC" w:rsidRPr="00DE3845" w:rsidRDefault="00D12EDC" w:rsidP="00A824B1">
            <w:pPr>
              <w:pStyle w:val="ListParagraph"/>
              <w:numPr>
                <w:ilvl w:val="0"/>
                <w:numId w:val="1"/>
              </w:numPr>
              <w:tabs>
                <w:tab w:val="left" w:pos="1170"/>
              </w:tabs>
              <w:jc w:val="both"/>
              <w:rPr>
                <w:rFonts w:ascii="Times New Roman" w:hAnsi="Times New Roman"/>
                <w:color w:val="000000"/>
              </w:rPr>
            </w:pPr>
            <w:proofErr w:type="gramStart"/>
            <w:r w:rsidRPr="00DE3845">
              <w:rPr>
                <w:rFonts w:ascii="Times New Roman" w:hAnsi="Times New Roman"/>
              </w:rPr>
              <w:t>help</w:t>
            </w:r>
            <w:proofErr w:type="gramEnd"/>
            <w:r w:rsidRPr="00DE3845">
              <w:rPr>
                <w:rFonts w:ascii="Times New Roman" w:hAnsi="Times New Roman"/>
              </w:rPr>
              <w:t xml:space="preserve"> young people to become independent thinkers and actively participate as responsible citizens.</w:t>
            </w:r>
          </w:p>
          <w:p w:rsidR="00D12EDC" w:rsidRPr="00DE3845" w:rsidRDefault="00D12EDC" w:rsidP="00A824B1">
            <w:pPr>
              <w:pStyle w:val="ListParagraph"/>
              <w:numPr>
                <w:ilvl w:val="0"/>
                <w:numId w:val="1"/>
              </w:numPr>
              <w:tabs>
                <w:tab w:val="left" w:pos="1170"/>
              </w:tabs>
              <w:jc w:val="both"/>
              <w:rPr>
                <w:rFonts w:ascii="Times New Roman" w:hAnsi="Times New Roman"/>
                <w:color w:val="000000"/>
              </w:rPr>
            </w:pPr>
            <w:r w:rsidRPr="00DE3845">
              <w:rPr>
                <w:rFonts w:ascii="Times New Roman" w:hAnsi="Times New Roman"/>
              </w:rPr>
              <w:t xml:space="preserve">ensure </w:t>
            </w:r>
            <w:r w:rsidRPr="00DE3845">
              <w:rPr>
                <w:rFonts w:ascii="Times New Roman" w:hAnsi="Times New Roman"/>
                <w:color w:val="231F20"/>
              </w:rPr>
              <w:t xml:space="preserve">consistent and sustained exposure to skills-based health education in an effort to increase the knowledge, skills, attitudes and behaviours of Caribbean children to facilitate their adoption of healthy and productive lifestyles and consequently their long term contribution to a healthy Caribbean society; and </w:t>
            </w:r>
          </w:p>
          <w:p w:rsidR="00D12EDC" w:rsidRPr="00DE3845" w:rsidRDefault="00D12EDC" w:rsidP="00A824B1">
            <w:pPr>
              <w:pStyle w:val="ListParagraph"/>
              <w:numPr>
                <w:ilvl w:val="0"/>
                <w:numId w:val="1"/>
              </w:numPr>
              <w:tabs>
                <w:tab w:val="left" w:pos="1170"/>
              </w:tabs>
              <w:jc w:val="both"/>
              <w:rPr>
                <w:rFonts w:ascii="Times New Roman" w:hAnsi="Times New Roman"/>
                <w:color w:val="000000"/>
              </w:rPr>
            </w:pPr>
            <w:proofErr w:type="gramStart"/>
            <w:r w:rsidRPr="00DE3845">
              <w:rPr>
                <w:rFonts w:ascii="Times New Roman" w:hAnsi="Times New Roman"/>
              </w:rPr>
              <w:t>increase</w:t>
            </w:r>
            <w:proofErr w:type="gramEnd"/>
            <w:r w:rsidRPr="00DE3845">
              <w:rPr>
                <w:rFonts w:ascii="Times New Roman" w:hAnsi="Times New Roman"/>
              </w:rPr>
              <w:t xml:space="preserve"> the awareness of children and youth, in formal and non-formal sectors, of the fact that the choices they make daily will profoundly influence their health and personal development. </w:t>
            </w:r>
          </w:p>
          <w:p w:rsidR="00D12EDC" w:rsidRPr="00DE3845" w:rsidRDefault="00D12EDC" w:rsidP="00A824B1">
            <w:pPr>
              <w:tabs>
                <w:tab w:val="left" w:pos="1170"/>
              </w:tabs>
              <w:jc w:val="both"/>
            </w:pPr>
            <w:r w:rsidRPr="00DE3845">
              <w:t>The methodology, utilized in the delivery of HFLE in the curriculum is one that fosters the development of life skills and maximizes student learning and behaviour change. A key characteristic in the delivery of HFLE is to create an environment for participatory, student-</w:t>
            </w:r>
            <w:proofErr w:type="spellStart"/>
            <w:r w:rsidRPr="00DE3845">
              <w:t>centered</w:t>
            </w:r>
            <w:proofErr w:type="spellEnd"/>
            <w:r w:rsidRPr="00DE3845">
              <w:t xml:space="preserve"> learning, therefore making it crucial that capacity building opportunities be pursued for teachers and stakeholders.</w:t>
            </w:r>
          </w:p>
          <w:p w:rsidR="00D12EDC" w:rsidRPr="00DE3845" w:rsidRDefault="00D12EDC" w:rsidP="00A824B1">
            <w:pPr>
              <w:tabs>
                <w:tab w:val="left" w:pos="1170"/>
              </w:tabs>
              <w:jc w:val="both"/>
            </w:pPr>
            <w:r w:rsidRPr="00DE3845">
              <w:t>It is against this background that the Ministry of Education (</w:t>
            </w:r>
            <w:proofErr w:type="spellStart"/>
            <w:r w:rsidRPr="00DE3845">
              <w:t>MoE</w:t>
            </w:r>
            <w:proofErr w:type="spellEnd"/>
            <w:r w:rsidRPr="00DE3845">
              <w:t xml:space="preserve">) in Guyana over the last decade has made several attempts to implement HFLE in both primary and secondary schools by using the infusion methodology. With the infusion methodology, teachers were asked to incorporate HFLE into their curriculum though it was not timetabled. For this purpose, Curriculum Guides for Grades 1 – 9 were produced and distributed to primary schools. Additionally, teachers in several education districts were trained to deliver HFLE. Despite the provision of Curriculum Guides (and other resources such as </w:t>
            </w:r>
            <w:proofErr w:type="spellStart"/>
            <w:r w:rsidRPr="00DE3845">
              <w:t>Merundoi</w:t>
            </w:r>
            <w:proofErr w:type="spellEnd"/>
            <w:r w:rsidRPr="00DE3845">
              <w:t xml:space="preserve"> Modules, Teaching of HIV and AIDS in the Caribbean) and training of teachers, this method of infusion was largely unsuccessful as there was little buy-in and many schools are yet to implement HFLE to the entire school population. Many reasons have been given, such as, a lack of resource materials, teaching activities, attrition rate of “trained” teachers and most of all, a lack of confidence to teach the subject.</w:t>
            </w:r>
          </w:p>
          <w:p w:rsidR="00D12EDC" w:rsidRPr="00DE3845" w:rsidRDefault="00D12EDC" w:rsidP="00A824B1">
            <w:pPr>
              <w:tabs>
                <w:tab w:val="left" w:pos="1170"/>
              </w:tabs>
              <w:jc w:val="both"/>
            </w:pPr>
            <w:r w:rsidRPr="00DE3845">
              <w:t xml:space="preserve">In September 2010, there was another attempt by the </w:t>
            </w:r>
            <w:proofErr w:type="spellStart"/>
            <w:r w:rsidRPr="00DE3845">
              <w:t>MoE</w:t>
            </w:r>
            <w:proofErr w:type="spellEnd"/>
            <w:r w:rsidRPr="00DE3845">
              <w:t xml:space="preserve"> to implement the HFLE programme, this time as a timetabled subject (in its own right), and against the backdrop of a recognition that Guyana is behind the rest of the Caribbean with respect to its stage of implementation.  Under this new attempt in Guyana Teachers/educators were trained and </w:t>
            </w:r>
            <w:r w:rsidRPr="00DE3845">
              <w:rPr>
                <w:b/>
                <w:i/>
                <w:u w:val="single"/>
              </w:rPr>
              <w:t>the programme was launched as a three-year pilot in thirty (30) secondary schools as a timetabled subject in Grade 7 only</w:t>
            </w:r>
            <w:r w:rsidRPr="00DE3845">
              <w:rPr>
                <w:b/>
              </w:rPr>
              <w:t xml:space="preserve">. </w:t>
            </w:r>
            <w:r w:rsidRPr="00DE3845">
              <w:t xml:space="preserve">In 2011 the HFLE pilot was expanded as a timetabled subject to forty (40) additional schools making the number of pilot schools seventy (70). </w:t>
            </w:r>
          </w:p>
          <w:p w:rsidR="00D12EDC" w:rsidRPr="00DE3845" w:rsidRDefault="00D12EDC" w:rsidP="00A824B1">
            <w:pPr>
              <w:jc w:val="both"/>
            </w:pPr>
            <w:r w:rsidRPr="00DE3845">
              <w:t xml:space="preserve">Teachers reported at the 2011 Mid-Term Review Workshop for pilot school teachers that the HFLE programme is creating enormous impact in the lives of students and that positive attitudes and behavioural changes are evident in schools. Further, head teachers have opined and supported the views of teachers (based on feedback gleaned from the Monitoring and Evaluation (M&amp;E) tools – Administrator Interview) that the HFLE programme is a catalyst for  positive change and this has begun to manifest these changes. However at best, these reports, though </w:t>
            </w:r>
            <w:r w:rsidRPr="00DE3845">
              <w:lastRenderedPageBreak/>
              <w:t xml:space="preserve">encouraging are largely anecdotal and do not provide empirical evidence for scaling up of the intervention. It is therefore necessary at this time to conduct an evaluation of this programme with the 30 schools who were initially involved in the piloting of HFLE as a timetabled subject. </w:t>
            </w:r>
          </w:p>
          <w:p w:rsidR="00D12EDC" w:rsidRPr="00DE3845" w:rsidRDefault="00D12EDC" w:rsidP="00A824B1">
            <w:pPr>
              <w:jc w:val="both"/>
            </w:pPr>
          </w:p>
        </w:tc>
      </w:tr>
      <w:tr w:rsidR="00D12EDC" w:rsidRPr="00DE3845">
        <w:tc>
          <w:tcPr>
            <w:tcW w:w="9288" w:type="dxa"/>
            <w:tcBorders>
              <w:bottom w:val="single" w:sz="4" w:space="0" w:color="999999"/>
            </w:tcBorders>
            <w:shd w:val="clear" w:color="auto" w:fill="auto"/>
          </w:tcPr>
          <w:p w:rsidR="00D12EDC" w:rsidRPr="00DE3845" w:rsidRDefault="00D12EDC" w:rsidP="00A824B1">
            <w:pPr>
              <w:jc w:val="both"/>
              <w:rPr>
                <w:b/>
              </w:rPr>
            </w:pPr>
            <w:r w:rsidRPr="00DE3845">
              <w:rPr>
                <w:b/>
              </w:rPr>
              <w:lastRenderedPageBreak/>
              <w:t xml:space="preserve">Purpose of the evaluation: </w:t>
            </w:r>
          </w:p>
        </w:tc>
      </w:tr>
      <w:tr w:rsidR="00D12EDC" w:rsidRPr="00DE3845">
        <w:tc>
          <w:tcPr>
            <w:tcW w:w="9288" w:type="dxa"/>
            <w:shd w:val="clear" w:color="auto" w:fill="auto"/>
          </w:tcPr>
          <w:p w:rsidR="00D12EDC" w:rsidRPr="00DE3845" w:rsidRDefault="00D12EDC" w:rsidP="00A824B1">
            <w:pPr>
              <w:jc w:val="both"/>
            </w:pPr>
            <w:r w:rsidRPr="00DE3845">
              <w:t xml:space="preserve"> </w:t>
            </w:r>
          </w:p>
          <w:p w:rsidR="00D12EDC" w:rsidRPr="00DE3845" w:rsidRDefault="00D12EDC" w:rsidP="00A824B1">
            <w:pPr>
              <w:jc w:val="both"/>
            </w:pPr>
            <w:r w:rsidRPr="00DE3845">
              <w:t xml:space="preserve">The HFLE as a timetabled subject is now being evaluated since it is almost 3 years since HFLE was introduced as a timetabled subject in 30 Secondary schools among Grade 7 students. This evaluation is done to; </w:t>
            </w:r>
          </w:p>
          <w:p w:rsidR="00D12EDC" w:rsidRPr="00DE3845" w:rsidRDefault="00D12EDC" w:rsidP="00A824B1">
            <w:pPr>
              <w:pStyle w:val="ListParagraph"/>
              <w:numPr>
                <w:ilvl w:val="0"/>
                <w:numId w:val="52"/>
              </w:numPr>
              <w:jc w:val="both"/>
              <w:rPr>
                <w:rFonts w:ascii="Times New Roman" w:hAnsi="Times New Roman"/>
              </w:rPr>
            </w:pPr>
            <w:r w:rsidRPr="00DE3845">
              <w:rPr>
                <w:rFonts w:ascii="Times New Roman" w:hAnsi="Times New Roman"/>
              </w:rPr>
              <w:t>Determine the extent to which and how were HFLE Life Skills Based Curriculum   Pilot Programme, as a timetabled subject, has and is achieving its objectives.</w:t>
            </w:r>
          </w:p>
          <w:p w:rsidR="00D12EDC" w:rsidRPr="00DE3845" w:rsidRDefault="00D12EDC" w:rsidP="00A824B1">
            <w:pPr>
              <w:pStyle w:val="ListParagraph"/>
              <w:numPr>
                <w:ilvl w:val="0"/>
                <w:numId w:val="52"/>
              </w:numPr>
              <w:jc w:val="both"/>
              <w:rPr>
                <w:rFonts w:ascii="Times New Roman" w:hAnsi="Times New Roman"/>
              </w:rPr>
            </w:pPr>
            <w:r w:rsidRPr="00DE3845">
              <w:rPr>
                <w:rFonts w:ascii="Times New Roman" w:hAnsi="Times New Roman"/>
              </w:rPr>
              <w:t>Based on the findings with regards to number 1, identify sources, facilitating factors and challenges encountered in the pilot programme</w:t>
            </w:r>
          </w:p>
          <w:p w:rsidR="00D12EDC" w:rsidRPr="00DE3845" w:rsidRDefault="00D12EDC" w:rsidP="00A824B1">
            <w:pPr>
              <w:pStyle w:val="ListParagraph"/>
              <w:numPr>
                <w:ilvl w:val="0"/>
                <w:numId w:val="52"/>
              </w:numPr>
              <w:jc w:val="both"/>
              <w:rPr>
                <w:rFonts w:ascii="Times New Roman" w:hAnsi="Times New Roman"/>
              </w:rPr>
            </w:pPr>
            <w:r w:rsidRPr="00DE3845">
              <w:rPr>
                <w:rFonts w:ascii="Times New Roman" w:hAnsi="Times New Roman"/>
              </w:rPr>
              <w:t>Drawing on findings in 1 and 2 compile lessons learned and elaborate their implications for the design of the programme to expand HFLE as a timetable subject to cover all schools in country.</w:t>
            </w:r>
          </w:p>
        </w:tc>
      </w:tr>
      <w:tr w:rsidR="00D12EDC" w:rsidRPr="00DE3845">
        <w:tc>
          <w:tcPr>
            <w:tcW w:w="9288" w:type="dxa"/>
            <w:tcBorders>
              <w:bottom w:val="single" w:sz="4" w:space="0" w:color="999999"/>
            </w:tcBorders>
            <w:shd w:val="clear" w:color="auto" w:fill="auto"/>
          </w:tcPr>
          <w:p w:rsidR="00D12EDC" w:rsidRPr="00DE3845" w:rsidRDefault="00D12EDC" w:rsidP="00A824B1">
            <w:pPr>
              <w:jc w:val="both"/>
              <w:rPr>
                <w:b/>
                <w:u w:val="single"/>
              </w:rPr>
            </w:pPr>
            <w:r w:rsidRPr="00DE3845">
              <w:rPr>
                <w:b/>
                <w:u w:val="single"/>
              </w:rPr>
              <w:t xml:space="preserve">Scope and focus/Objectives: </w:t>
            </w:r>
          </w:p>
        </w:tc>
      </w:tr>
      <w:tr w:rsidR="00D12EDC" w:rsidRPr="00DE3845">
        <w:tc>
          <w:tcPr>
            <w:tcW w:w="9288" w:type="dxa"/>
            <w:shd w:val="clear" w:color="auto" w:fill="auto"/>
          </w:tcPr>
          <w:p w:rsidR="00D12EDC" w:rsidRPr="00DE3845" w:rsidRDefault="00D12EDC" w:rsidP="00A824B1">
            <w:pPr>
              <w:jc w:val="both"/>
            </w:pPr>
          </w:p>
          <w:p w:rsidR="00D12EDC" w:rsidRPr="00DE3845" w:rsidRDefault="00D12EDC" w:rsidP="00A824B1">
            <w:pPr>
              <w:jc w:val="both"/>
            </w:pPr>
            <w:r w:rsidRPr="00DE3845">
              <w:t>The evaluation will provide answers to the following questions:</w:t>
            </w:r>
          </w:p>
          <w:p w:rsidR="00D12EDC" w:rsidRPr="00DE3845" w:rsidRDefault="00D12EDC" w:rsidP="00A824B1">
            <w:pPr>
              <w:jc w:val="both"/>
              <w:rPr>
                <w:b/>
              </w:rPr>
            </w:pPr>
            <w:r w:rsidRPr="00DE3845">
              <w:rPr>
                <w:b/>
              </w:rPr>
              <w:t>Effectiveness</w:t>
            </w:r>
          </w:p>
          <w:p w:rsidR="00D12EDC" w:rsidRPr="00DE3845" w:rsidRDefault="00D12EDC" w:rsidP="00A824B1">
            <w:pPr>
              <w:pStyle w:val="ListParagraph"/>
              <w:numPr>
                <w:ilvl w:val="0"/>
                <w:numId w:val="39"/>
              </w:numPr>
              <w:jc w:val="both"/>
              <w:rPr>
                <w:rFonts w:ascii="Times New Roman" w:hAnsi="Times New Roman"/>
              </w:rPr>
            </w:pPr>
            <w:r w:rsidRPr="00DE3845">
              <w:rPr>
                <w:rFonts w:ascii="Times New Roman" w:hAnsi="Times New Roman"/>
              </w:rPr>
              <w:t>The HFLE initiative aims to empower young people with skills for healthy living and focuses on the development of the whole person (emotional, social, mental, physical and spiritual) focusing on  “critical” life skills that are necessary for applying values, becoming independent thinkers and actively participating responsible citizens. To what extent have these intended outcomes been realized in the pilot schools as it relates to the knowledge, attitudes and practices of students?</w:t>
            </w:r>
          </w:p>
          <w:p w:rsidR="00D12EDC" w:rsidRPr="00DE3845" w:rsidRDefault="00D12EDC" w:rsidP="00A824B1">
            <w:pPr>
              <w:pStyle w:val="ListParagraph"/>
              <w:numPr>
                <w:ilvl w:val="0"/>
                <w:numId w:val="39"/>
              </w:numPr>
              <w:jc w:val="both"/>
              <w:rPr>
                <w:rFonts w:ascii="Times New Roman" w:hAnsi="Times New Roman"/>
              </w:rPr>
            </w:pPr>
            <w:r w:rsidRPr="00DE3845">
              <w:rPr>
                <w:rFonts w:ascii="Times New Roman" w:hAnsi="Times New Roman"/>
              </w:rPr>
              <w:t>Has HFLE led to better participation in other subject areas?</w:t>
            </w:r>
          </w:p>
          <w:p w:rsidR="00D12EDC" w:rsidRPr="00DE3845" w:rsidRDefault="00D12EDC" w:rsidP="00A824B1">
            <w:pPr>
              <w:jc w:val="both"/>
              <w:rPr>
                <w:b/>
              </w:rPr>
            </w:pPr>
            <w:r w:rsidRPr="00DE3845">
              <w:rPr>
                <w:b/>
              </w:rPr>
              <w:t>Relevance</w:t>
            </w:r>
          </w:p>
          <w:p w:rsidR="00D12EDC" w:rsidRPr="00DE3845" w:rsidRDefault="00D12EDC" w:rsidP="00A824B1">
            <w:pPr>
              <w:pStyle w:val="ListParagraph"/>
              <w:numPr>
                <w:ilvl w:val="0"/>
                <w:numId w:val="37"/>
              </w:numPr>
              <w:jc w:val="both"/>
              <w:rPr>
                <w:rFonts w:ascii="Times New Roman" w:hAnsi="Times New Roman"/>
              </w:rPr>
            </w:pPr>
            <w:r w:rsidRPr="00DE3845">
              <w:rPr>
                <w:rFonts w:ascii="Times New Roman" w:hAnsi="Times New Roman"/>
              </w:rPr>
              <w:t xml:space="preserve">Does the HFLE programme contribute to the achievement of the MDGs? </w:t>
            </w:r>
          </w:p>
          <w:p w:rsidR="00D12EDC" w:rsidRPr="00DE3845" w:rsidRDefault="00D12EDC" w:rsidP="00A824B1">
            <w:pPr>
              <w:pStyle w:val="ListParagraph"/>
              <w:numPr>
                <w:ilvl w:val="0"/>
                <w:numId w:val="37"/>
              </w:numPr>
              <w:jc w:val="both"/>
              <w:rPr>
                <w:rFonts w:ascii="Times New Roman" w:hAnsi="Times New Roman"/>
              </w:rPr>
            </w:pPr>
            <w:r w:rsidRPr="00DE3845">
              <w:rPr>
                <w:rFonts w:ascii="Times New Roman" w:hAnsi="Times New Roman"/>
              </w:rPr>
              <w:t xml:space="preserve">Has the HFLE pilot empowered young people with skills for healthy living and focuses on the development of the whole person (emotional, social, mental, physical and spiritual)? </w:t>
            </w:r>
          </w:p>
          <w:p w:rsidR="00D12EDC" w:rsidRPr="00DE3845" w:rsidRDefault="00D12EDC" w:rsidP="00A824B1">
            <w:pPr>
              <w:pStyle w:val="ListParagraph"/>
              <w:numPr>
                <w:ilvl w:val="0"/>
                <w:numId w:val="37"/>
              </w:numPr>
              <w:jc w:val="both"/>
              <w:rPr>
                <w:rFonts w:ascii="Times New Roman" w:hAnsi="Times New Roman"/>
              </w:rPr>
            </w:pPr>
            <w:r w:rsidRPr="00DE3845">
              <w:rPr>
                <w:rFonts w:ascii="Times New Roman" w:hAnsi="Times New Roman"/>
              </w:rPr>
              <w:t>Does the HFLE pilot help young people to become independent thinkers and actively participate as responsible citizens?</w:t>
            </w:r>
          </w:p>
          <w:p w:rsidR="00D12EDC" w:rsidRPr="00DE3845" w:rsidRDefault="00D12EDC" w:rsidP="00A824B1">
            <w:pPr>
              <w:pStyle w:val="ListParagraph"/>
              <w:numPr>
                <w:ilvl w:val="0"/>
                <w:numId w:val="37"/>
              </w:numPr>
              <w:jc w:val="both"/>
              <w:rPr>
                <w:rFonts w:ascii="Times New Roman" w:hAnsi="Times New Roman"/>
              </w:rPr>
            </w:pPr>
            <w:r w:rsidRPr="00DE3845">
              <w:rPr>
                <w:rFonts w:ascii="Times New Roman" w:hAnsi="Times New Roman"/>
              </w:rPr>
              <w:t xml:space="preserve">Does the HFLE pilot ensure consistent and sustained exposure to skills-based health education? and </w:t>
            </w:r>
          </w:p>
          <w:p w:rsidR="00D12EDC" w:rsidRPr="00DE3845" w:rsidRDefault="00D12EDC" w:rsidP="00A824B1">
            <w:pPr>
              <w:pStyle w:val="ListParagraph"/>
              <w:numPr>
                <w:ilvl w:val="0"/>
                <w:numId w:val="37"/>
              </w:numPr>
              <w:jc w:val="both"/>
              <w:rPr>
                <w:rFonts w:ascii="Times New Roman" w:hAnsi="Times New Roman"/>
              </w:rPr>
            </w:pPr>
            <w:r w:rsidRPr="00DE3845">
              <w:rPr>
                <w:rFonts w:ascii="Times New Roman" w:hAnsi="Times New Roman"/>
              </w:rPr>
              <w:t>Have the HFLE pilot increased the awareness of children and youth, in formal and non-formal sectors?</w:t>
            </w:r>
          </w:p>
          <w:p w:rsidR="00D12EDC" w:rsidRPr="00DE3845" w:rsidRDefault="00D12EDC" w:rsidP="00A824B1">
            <w:pPr>
              <w:jc w:val="both"/>
            </w:pPr>
            <w:r w:rsidRPr="00DE3845">
              <w:rPr>
                <w:b/>
              </w:rPr>
              <w:lastRenderedPageBreak/>
              <w:t>Efficiency</w:t>
            </w:r>
          </w:p>
          <w:p w:rsidR="00D12EDC" w:rsidRPr="00DE3845" w:rsidRDefault="00D12EDC" w:rsidP="00A824B1">
            <w:pPr>
              <w:pStyle w:val="ListParagraph"/>
              <w:numPr>
                <w:ilvl w:val="0"/>
                <w:numId w:val="38"/>
              </w:numPr>
              <w:jc w:val="both"/>
              <w:rPr>
                <w:rFonts w:ascii="Times New Roman" w:hAnsi="Times New Roman"/>
              </w:rPr>
            </w:pPr>
            <w:r w:rsidRPr="00DE3845">
              <w:rPr>
                <w:rFonts w:ascii="Times New Roman" w:hAnsi="Times New Roman"/>
              </w:rPr>
              <w:t>Is the current approach to HFLE management and implementation cost-effective? How can we maximize cost/benefit in the HFLE programme implementation?</w:t>
            </w:r>
          </w:p>
          <w:p w:rsidR="00D12EDC" w:rsidRPr="00DE3845" w:rsidRDefault="00D12EDC" w:rsidP="00A824B1">
            <w:pPr>
              <w:pStyle w:val="ListParagraph"/>
              <w:numPr>
                <w:ilvl w:val="0"/>
                <w:numId w:val="38"/>
              </w:numPr>
              <w:jc w:val="both"/>
              <w:rPr>
                <w:rFonts w:ascii="Times New Roman" w:hAnsi="Times New Roman"/>
              </w:rPr>
            </w:pPr>
            <w:r w:rsidRPr="00DE3845">
              <w:rPr>
                <w:rFonts w:ascii="Times New Roman" w:hAnsi="Times New Roman"/>
              </w:rPr>
              <w:t>To what extent have the HFLE guidelines been implemented in pilot schools in a standardized way? What factors contributed to the effective implementation of HFLE as a timetabled subject? What are the hindrances?</w:t>
            </w:r>
          </w:p>
          <w:p w:rsidR="00D12EDC" w:rsidRPr="00DE3845" w:rsidRDefault="00D12EDC" w:rsidP="00A824B1">
            <w:pPr>
              <w:pStyle w:val="ListParagraph"/>
              <w:numPr>
                <w:ilvl w:val="0"/>
                <w:numId w:val="38"/>
              </w:numPr>
              <w:jc w:val="both"/>
              <w:rPr>
                <w:rFonts w:ascii="Times New Roman" w:hAnsi="Times New Roman"/>
              </w:rPr>
            </w:pPr>
            <w:r w:rsidRPr="00DE3845">
              <w:rPr>
                <w:rFonts w:ascii="Times New Roman" w:hAnsi="Times New Roman"/>
              </w:rPr>
              <w:t>Is the HFLE programme delivered in a culturally appropriate manner?</w:t>
            </w:r>
          </w:p>
          <w:p w:rsidR="00D12EDC" w:rsidRPr="00DE3845" w:rsidRDefault="00D12EDC" w:rsidP="00A824B1">
            <w:pPr>
              <w:jc w:val="both"/>
              <w:rPr>
                <w:b/>
              </w:rPr>
            </w:pPr>
            <w:r w:rsidRPr="00DE3845">
              <w:rPr>
                <w:b/>
              </w:rPr>
              <w:t>Impact</w:t>
            </w:r>
          </w:p>
          <w:p w:rsidR="00D12EDC" w:rsidRPr="00DE3845" w:rsidRDefault="00D12EDC" w:rsidP="00A824B1">
            <w:pPr>
              <w:pStyle w:val="ListParagraph"/>
              <w:numPr>
                <w:ilvl w:val="0"/>
                <w:numId w:val="39"/>
              </w:numPr>
              <w:jc w:val="both"/>
              <w:rPr>
                <w:rFonts w:ascii="Times New Roman" w:hAnsi="Times New Roman"/>
                <w:iCs/>
              </w:rPr>
            </w:pPr>
            <w:r w:rsidRPr="00DE3845">
              <w:rPr>
                <w:rFonts w:ascii="Times New Roman" w:hAnsi="Times New Roman"/>
                <w:iCs/>
              </w:rPr>
              <w:t>Has the HFLE programme resulted in behaviour changes in the lives of students in schools where HFLE is being implemented as a timetabled subject?</w:t>
            </w:r>
          </w:p>
          <w:p w:rsidR="00D12EDC" w:rsidRPr="00DE3845" w:rsidRDefault="00D12EDC" w:rsidP="00A824B1">
            <w:pPr>
              <w:pStyle w:val="ListParagraph"/>
              <w:numPr>
                <w:ilvl w:val="0"/>
                <w:numId w:val="39"/>
              </w:numPr>
              <w:jc w:val="both"/>
              <w:rPr>
                <w:rFonts w:ascii="Times New Roman" w:hAnsi="Times New Roman"/>
                <w:iCs/>
              </w:rPr>
            </w:pPr>
            <w:r w:rsidRPr="00DE3845">
              <w:rPr>
                <w:rFonts w:ascii="Times New Roman" w:hAnsi="Times New Roman"/>
                <w:iCs/>
              </w:rPr>
              <w:t>Has the HFLE Programme intervention led to a reduction in unwanted behaviours among students e.g. teenage pregnancy, bullying?</w:t>
            </w:r>
          </w:p>
          <w:p w:rsidR="00D12EDC" w:rsidRPr="00DE3845" w:rsidRDefault="00D12EDC" w:rsidP="00A824B1">
            <w:pPr>
              <w:pStyle w:val="ListParagraph"/>
              <w:numPr>
                <w:ilvl w:val="0"/>
                <w:numId w:val="39"/>
              </w:numPr>
              <w:jc w:val="both"/>
              <w:rPr>
                <w:rFonts w:ascii="Times New Roman" w:hAnsi="Times New Roman"/>
                <w:iCs/>
              </w:rPr>
            </w:pPr>
            <w:r w:rsidRPr="00DE3845">
              <w:rPr>
                <w:rFonts w:ascii="Times New Roman" w:hAnsi="Times New Roman"/>
                <w:iCs/>
              </w:rPr>
              <w:t>Has the HFLE initiative also impacted upon knowledge, attitude and practices in the families of participating students?</w:t>
            </w:r>
          </w:p>
          <w:p w:rsidR="00D12EDC" w:rsidRPr="00DE3845" w:rsidRDefault="00D12EDC" w:rsidP="00A824B1">
            <w:pPr>
              <w:pStyle w:val="ListParagraph"/>
              <w:numPr>
                <w:ilvl w:val="0"/>
                <w:numId w:val="39"/>
              </w:numPr>
              <w:jc w:val="both"/>
              <w:rPr>
                <w:rFonts w:ascii="Times New Roman" w:hAnsi="Times New Roman"/>
                <w:iCs/>
              </w:rPr>
            </w:pPr>
            <w:r w:rsidRPr="00DE3845">
              <w:rPr>
                <w:rFonts w:ascii="Times New Roman" w:hAnsi="Times New Roman"/>
                <w:iCs/>
              </w:rPr>
              <w:t xml:space="preserve">What is the impact of the HFLE pilot programme on academic performance of students? </w:t>
            </w:r>
          </w:p>
          <w:p w:rsidR="00D12EDC" w:rsidRPr="00DE3845" w:rsidRDefault="00D12EDC" w:rsidP="00A824B1">
            <w:pPr>
              <w:jc w:val="both"/>
              <w:rPr>
                <w:b/>
              </w:rPr>
            </w:pPr>
            <w:r w:rsidRPr="00DE3845">
              <w:rPr>
                <w:b/>
              </w:rPr>
              <w:t>Sustainability</w:t>
            </w:r>
          </w:p>
          <w:p w:rsidR="00D12EDC" w:rsidRPr="00DE3845" w:rsidRDefault="00D12EDC" w:rsidP="00A824B1">
            <w:pPr>
              <w:pStyle w:val="ListParagraph"/>
              <w:numPr>
                <w:ilvl w:val="0"/>
                <w:numId w:val="41"/>
              </w:numPr>
              <w:jc w:val="both"/>
              <w:rPr>
                <w:rFonts w:ascii="Times New Roman" w:eastAsiaTheme="minorHAnsi" w:hAnsi="Times New Roman"/>
              </w:rPr>
            </w:pPr>
            <w:r w:rsidRPr="00DE3845">
              <w:rPr>
                <w:rFonts w:ascii="Times New Roman" w:eastAsiaTheme="minorHAnsi" w:hAnsi="Times New Roman"/>
              </w:rPr>
              <w:t>To what extent are the HFLE programme implementation and management arrangements and funding sustainable?</w:t>
            </w:r>
          </w:p>
          <w:p w:rsidR="00D12EDC" w:rsidRPr="00DE3845" w:rsidRDefault="00D12EDC" w:rsidP="00A824B1">
            <w:pPr>
              <w:pStyle w:val="ListParagraph"/>
              <w:numPr>
                <w:ilvl w:val="0"/>
                <w:numId w:val="41"/>
              </w:numPr>
              <w:jc w:val="both"/>
              <w:rPr>
                <w:rFonts w:ascii="Times New Roman" w:eastAsiaTheme="minorHAnsi" w:hAnsi="Times New Roman"/>
              </w:rPr>
            </w:pPr>
            <w:r w:rsidRPr="00DE3845">
              <w:rPr>
                <w:rFonts w:ascii="Times New Roman" w:eastAsiaTheme="minorHAnsi" w:hAnsi="Times New Roman"/>
                <w:bCs/>
              </w:rPr>
              <w:t>What recommendations and lessons learnt in HFLE programme implementation should be considered in the expansion of HFLE as a timetabled subject to schools in the other regions?</w:t>
            </w:r>
          </w:p>
          <w:p w:rsidR="00D12EDC" w:rsidRPr="00DE3845" w:rsidRDefault="00D12EDC" w:rsidP="00A824B1">
            <w:pPr>
              <w:pStyle w:val="ListParagraph"/>
              <w:numPr>
                <w:ilvl w:val="0"/>
                <w:numId w:val="42"/>
              </w:numPr>
              <w:jc w:val="both"/>
              <w:rPr>
                <w:rFonts w:ascii="Times New Roman" w:eastAsiaTheme="minorHAnsi" w:hAnsi="Times New Roman"/>
              </w:rPr>
            </w:pPr>
            <w:r w:rsidRPr="00DE3845">
              <w:rPr>
                <w:rFonts w:ascii="Times New Roman" w:eastAsiaTheme="minorHAnsi" w:hAnsi="Times New Roman"/>
                <w:bCs/>
              </w:rPr>
              <w:t>What are the barriers to expanding HFLE into all secondary schools in Guyana?</w:t>
            </w:r>
          </w:p>
          <w:p w:rsidR="00D12EDC" w:rsidRPr="00DE3845" w:rsidRDefault="00D12EDC" w:rsidP="00A824B1">
            <w:pPr>
              <w:pStyle w:val="ListParagraph"/>
              <w:numPr>
                <w:ilvl w:val="0"/>
                <w:numId w:val="42"/>
              </w:numPr>
              <w:jc w:val="both"/>
              <w:rPr>
                <w:rFonts w:ascii="Times New Roman" w:eastAsiaTheme="minorHAnsi" w:hAnsi="Times New Roman"/>
              </w:rPr>
            </w:pPr>
            <w:r w:rsidRPr="00DE3845">
              <w:rPr>
                <w:rFonts w:ascii="Times New Roman" w:eastAsiaTheme="minorHAnsi" w:hAnsi="Times New Roman"/>
                <w:bCs/>
              </w:rPr>
              <w:t>What are the challenges encountered by the teachers in the implementation of HFLE and how have they been addressed?</w:t>
            </w:r>
          </w:p>
          <w:p w:rsidR="00D12EDC" w:rsidRPr="00DE3845" w:rsidRDefault="00D12EDC" w:rsidP="00A824B1">
            <w:pPr>
              <w:jc w:val="both"/>
              <w:rPr>
                <w:b/>
              </w:rPr>
            </w:pPr>
            <w:r w:rsidRPr="00DE3845">
              <w:rPr>
                <w:b/>
              </w:rPr>
              <w:t>Cross cutting contributions</w:t>
            </w:r>
          </w:p>
          <w:p w:rsidR="00D12EDC" w:rsidRPr="00DE3845" w:rsidRDefault="00D12EDC" w:rsidP="00A824B1">
            <w:pPr>
              <w:numPr>
                <w:ilvl w:val="0"/>
                <w:numId w:val="43"/>
              </w:numPr>
              <w:contextualSpacing/>
              <w:jc w:val="both"/>
              <w:rPr>
                <w:rFonts w:eastAsiaTheme="minorHAnsi"/>
              </w:rPr>
            </w:pPr>
            <w:r w:rsidRPr="00DE3845">
              <w:rPr>
                <w:rFonts w:eastAsiaTheme="minorHAnsi"/>
              </w:rPr>
              <w:t>To what extent has HFLE responded to the needs of adolescent girls and boys?</w:t>
            </w:r>
          </w:p>
          <w:p w:rsidR="00D12EDC" w:rsidRPr="00DE3845" w:rsidRDefault="00D12EDC" w:rsidP="00A824B1">
            <w:pPr>
              <w:ind w:left="540"/>
              <w:contextualSpacing/>
              <w:jc w:val="both"/>
            </w:pPr>
          </w:p>
        </w:tc>
      </w:tr>
      <w:tr w:rsidR="00D12EDC" w:rsidRPr="00DE3845">
        <w:tc>
          <w:tcPr>
            <w:tcW w:w="9288" w:type="dxa"/>
            <w:tcBorders>
              <w:bottom w:val="single" w:sz="4" w:space="0" w:color="999999"/>
            </w:tcBorders>
            <w:shd w:val="clear" w:color="auto" w:fill="auto"/>
          </w:tcPr>
          <w:p w:rsidR="00D12EDC" w:rsidRPr="00DE3845" w:rsidRDefault="00D12EDC" w:rsidP="00A824B1">
            <w:pPr>
              <w:jc w:val="both"/>
              <w:rPr>
                <w:b/>
                <w:u w:val="single"/>
              </w:rPr>
            </w:pPr>
            <w:r w:rsidRPr="00DE3845">
              <w:rPr>
                <w:b/>
                <w:u w:val="single"/>
              </w:rPr>
              <w:lastRenderedPageBreak/>
              <w:t xml:space="preserve">Existing information sources: </w:t>
            </w:r>
          </w:p>
        </w:tc>
      </w:tr>
      <w:tr w:rsidR="00D12EDC" w:rsidRPr="00DE3845">
        <w:tc>
          <w:tcPr>
            <w:tcW w:w="9288" w:type="dxa"/>
            <w:tcBorders>
              <w:top w:val="single" w:sz="4" w:space="0" w:color="999999"/>
            </w:tcBorders>
            <w:shd w:val="clear" w:color="auto" w:fill="auto"/>
          </w:tcPr>
          <w:p w:rsidR="00D12EDC" w:rsidRPr="00DE3845" w:rsidRDefault="00D12EDC" w:rsidP="00A824B1">
            <w:pPr>
              <w:jc w:val="both"/>
            </w:pPr>
          </w:p>
          <w:p w:rsidR="00D12EDC" w:rsidRPr="00DE3845" w:rsidRDefault="00D12EDC" w:rsidP="00A824B1">
            <w:pPr>
              <w:jc w:val="both"/>
            </w:pPr>
            <w:r w:rsidRPr="00DE3845">
              <w:t>As a background the following material listed below will be made available to the consultant and are expected to be reviewed and referenced, as relevant, in the inception and final report.</w:t>
            </w:r>
          </w:p>
          <w:p w:rsidR="00D12EDC" w:rsidRPr="00DE3845" w:rsidRDefault="00D12EDC" w:rsidP="00A824B1">
            <w:pPr>
              <w:pStyle w:val="ListParagraph"/>
              <w:numPr>
                <w:ilvl w:val="0"/>
                <w:numId w:val="36"/>
              </w:numPr>
              <w:jc w:val="both"/>
              <w:rPr>
                <w:rFonts w:ascii="Times New Roman" w:eastAsiaTheme="minorHAnsi" w:hAnsi="Times New Roman"/>
              </w:rPr>
            </w:pPr>
            <w:r w:rsidRPr="00DE3845">
              <w:rPr>
                <w:rFonts w:ascii="Times New Roman" w:eastAsiaTheme="minorHAnsi" w:hAnsi="Times New Roman"/>
              </w:rPr>
              <w:t xml:space="preserve">2009 Evaluation of the Implementation of HFLE in schools in which teachers were trained to deliver the curriculum - This was conducted in 2009 and the purpose was to determine the extent to which the curriculum was used and to identify constraints to implementation and recommendations for overcoming them. </w:t>
            </w:r>
          </w:p>
          <w:p w:rsidR="00D12EDC" w:rsidRPr="00DE3845" w:rsidRDefault="00D12EDC" w:rsidP="00A824B1">
            <w:pPr>
              <w:pStyle w:val="ListParagraph"/>
              <w:numPr>
                <w:ilvl w:val="0"/>
                <w:numId w:val="36"/>
              </w:numPr>
              <w:autoSpaceDE w:val="0"/>
              <w:autoSpaceDN w:val="0"/>
              <w:adjustRightInd w:val="0"/>
              <w:jc w:val="both"/>
              <w:rPr>
                <w:rFonts w:ascii="Times New Roman" w:hAnsi="Times New Roman"/>
              </w:rPr>
            </w:pPr>
            <w:r w:rsidRPr="00DE3845">
              <w:rPr>
                <w:rFonts w:ascii="Times New Roman" w:hAnsi="Times New Roman"/>
              </w:rPr>
              <w:t xml:space="preserve">HFLE in Caribbean Schools, New Approaches, Prospects and Challenges, UNICEF 2006- This is a Regional document which examined key strategies in bringing HFLE to scale in Caribbean countries. Strengthening HFLE in the Region- </w:t>
            </w:r>
          </w:p>
          <w:p w:rsidR="00D12EDC" w:rsidRPr="00DE3845" w:rsidRDefault="00D12EDC" w:rsidP="00A824B1">
            <w:pPr>
              <w:pStyle w:val="ListParagraph"/>
              <w:numPr>
                <w:ilvl w:val="0"/>
                <w:numId w:val="36"/>
              </w:numPr>
              <w:autoSpaceDE w:val="0"/>
              <w:autoSpaceDN w:val="0"/>
              <w:adjustRightInd w:val="0"/>
              <w:jc w:val="both"/>
              <w:rPr>
                <w:rFonts w:ascii="Times New Roman" w:hAnsi="Times New Roman"/>
              </w:rPr>
            </w:pPr>
            <w:r w:rsidRPr="00DE3845">
              <w:rPr>
                <w:rFonts w:ascii="Times New Roman" w:hAnsi="Times New Roman"/>
              </w:rPr>
              <w:t xml:space="preserve">The Implementation, Monitoring and Evaluation of HFLE in four CARICOM Regions examined the development, implementation and impact of the initial roll-out of this Common </w:t>
            </w:r>
            <w:r w:rsidRPr="00DE3845">
              <w:rPr>
                <w:rFonts w:ascii="Times New Roman" w:hAnsi="Times New Roman"/>
              </w:rPr>
              <w:lastRenderedPageBreak/>
              <w:t xml:space="preserve">Curriculum for youth in Forms 1, 2, and 3,  </w:t>
            </w:r>
          </w:p>
          <w:p w:rsidR="00D12EDC" w:rsidRPr="00DE3845" w:rsidRDefault="00D12EDC" w:rsidP="00A824B1">
            <w:pPr>
              <w:pStyle w:val="ListParagraph"/>
              <w:numPr>
                <w:ilvl w:val="0"/>
                <w:numId w:val="36"/>
              </w:numPr>
              <w:autoSpaceDE w:val="0"/>
              <w:autoSpaceDN w:val="0"/>
              <w:adjustRightInd w:val="0"/>
              <w:jc w:val="both"/>
              <w:rPr>
                <w:rFonts w:ascii="Times New Roman" w:hAnsi="Times New Roman"/>
              </w:rPr>
            </w:pPr>
            <w:r w:rsidRPr="00DE3845">
              <w:rPr>
                <w:rFonts w:ascii="Times New Roman" w:hAnsi="Times New Roman"/>
              </w:rPr>
              <w:t>The Evaluation of the Pilot HFLE Curriculum in Schools- this evaluation was conducted in Jamaica on the delivery of a pilot curriculum for Health and Family Life Education (HFLE) in 21 of 24 selected schools.</w:t>
            </w:r>
          </w:p>
          <w:p w:rsidR="00D12EDC" w:rsidRPr="00DE3845" w:rsidRDefault="00D12EDC" w:rsidP="00A824B1">
            <w:pPr>
              <w:pStyle w:val="ListParagraph"/>
              <w:numPr>
                <w:ilvl w:val="0"/>
                <w:numId w:val="36"/>
              </w:numPr>
              <w:jc w:val="both"/>
              <w:rPr>
                <w:rFonts w:ascii="Times New Roman" w:eastAsiaTheme="minorHAnsi" w:hAnsi="Times New Roman"/>
              </w:rPr>
            </w:pPr>
            <w:r w:rsidRPr="00DE3845">
              <w:rPr>
                <w:rFonts w:ascii="Times New Roman" w:eastAsiaTheme="minorHAnsi" w:hAnsi="Times New Roman"/>
              </w:rPr>
              <w:t>Reports of HFLE Coordinator from September 2010 to May 2012.</w:t>
            </w:r>
          </w:p>
          <w:p w:rsidR="00D12EDC" w:rsidRPr="00DE3845" w:rsidRDefault="00D12EDC" w:rsidP="00A824B1">
            <w:pPr>
              <w:pStyle w:val="ListParagraph"/>
              <w:numPr>
                <w:ilvl w:val="0"/>
                <w:numId w:val="36"/>
              </w:numPr>
              <w:jc w:val="both"/>
              <w:rPr>
                <w:rFonts w:ascii="Times New Roman" w:eastAsiaTheme="minorHAnsi" w:hAnsi="Times New Roman"/>
              </w:rPr>
            </w:pPr>
            <w:r w:rsidRPr="00DE3845">
              <w:rPr>
                <w:rFonts w:ascii="Times New Roman" w:eastAsiaTheme="minorHAnsi" w:hAnsi="Times New Roman"/>
              </w:rPr>
              <w:t xml:space="preserve">Reports from feedback workshops- </w:t>
            </w:r>
          </w:p>
          <w:p w:rsidR="00D12EDC" w:rsidRPr="00DE3845" w:rsidRDefault="00D12EDC" w:rsidP="00A824B1">
            <w:pPr>
              <w:pStyle w:val="ListParagraph"/>
              <w:numPr>
                <w:ilvl w:val="0"/>
                <w:numId w:val="36"/>
              </w:numPr>
              <w:jc w:val="both"/>
              <w:rPr>
                <w:rFonts w:ascii="Times New Roman" w:eastAsiaTheme="minorHAnsi" w:hAnsi="Times New Roman"/>
              </w:rPr>
            </w:pPr>
            <w:r w:rsidRPr="00DE3845">
              <w:rPr>
                <w:rFonts w:ascii="Times New Roman" w:eastAsiaTheme="minorHAnsi" w:hAnsi="Times New Roman"/>
              </w:rPr>
              <w:t>Monitoring documents which were submitted to the HFLE coordinator by the teachers of HFLE</w:t>
            </w:r>
          </w:p>
          <w:p w:rsidR="00D12EDC" w:rsidRPr="00DE3845" w:rsidRDefault="00D12EDC" w:rsidP="00A824B1">
            <w:pPr>
              <w:pStyle w:val="ListParagraph"/>
              <w:numPr>
                <w:ilvl w:val="0"/>
                <w:numId w:val="36"/>
              </w:numPr>
              <w:jc w:val="both"/>
              <w:rPr>
                <w:rFonts w:ascii="Times New Roman" w:eastAsiaTheme="minorHAnsi" w:hAnsi="Times New Roman"/>
              </w:rPr>
            </w:pPr>
            <w:r w:rsidRPr="00DE3845">
              <w:rPr>
                <w:rFonts w:ascii="Times New Roman" w:eastAsiaTheme="minorHAnsi" w:hAnsi="Times New Roman"/>
              </w:rPr>
              <w:t>Monitoring tools of the HFLE field visits by the HFLE coordinator</w:t>
            </w:r>
          </w:p>
          <w:p w:rsidR="00D12EDC" w:rsidRPr="00DE3845" w:rsidRDefault="00D12EDC" w:rsidP="00A824B1">
            <w:pPr>
              <w:pStyle w:val="ListParagraph"/>
              <w:numPr>
                <w:ilvl w:val="0"/>
                <w:numId w:val="36"/>
              </w:numPr>
              <w:jc w:val="both"/>
              <w:rPr>
                <w:rFonts w:ascii="Times New Roman" w:eastAsiaTheme="minorHAnsi" w:hAnsi="Times New Roman"/>
              </w:rPr>
            </w:pPr>
            <w:r w:rsidRPr="00DE3845">
              <w:rPr>
                <w:rFonts w:ascii="Times New Roman" w:eastAsiaTheme="minorHAnsi" w:hAnsi="Times New Roman"/>
              </w:rPr>
              <w:t>The consultant is expected to review all relevant documentation relevant to the implementation of HFLE from its inception to the current implementation. This will include but not being limited to studies, reports and previous surveys.</w:t>
            </w:r>
          </w:p>
        </w:tc>
      </w:tr>
      <w:tr w:rsidR="00D12EDC" w:rsidRPr="00DE3845">
        <w:tc>
          <w:tcPr>
            <w:tcW w:w="9288" w:type="dxa"/>
            <w:tcBorders>
              <w:bottom w:val="single" w:sz="4" w:space="0" w:color="999999"/>
            </w:tcBorders>
            <w:shd w:val="clear" w:color="auto" w:fill="auto"/>
          </w:tcPr>
          <w:p w:rsidR="00D12EDC" w:rsidRPr="00DE3845" w:rsidRDefault="00D12EDC" w:rsidP="00A824B1">
            <w:pPr>
              <w:jc w:val="both"/>
              <w:rPr>
                <w:b/>
              </w:rPr>
            </w:pPr>
            <w:r w:rsidRPr="00DE3845">
              <w:rPr>
                <w:b/>
              </w:rPr>
              <w:lastRenderedPageBreak/>
              <w:t xml:space="preserve">Evaluation process and methodology: </w:t>
            </w:r>
          </w:p>
          <w:p w:rsidR="00D12EDC" w:rsidRPr="00DE3845" w:rsidRDefault="00D12EDC" w:rsidP="00A824B1">
            <w:pPr>
              <w:jc w:val="both"/>
            </w:pPr>
            <w:r w:rsidRPr="00DE3845">
              <w:t xml:space="preserve">The consultant will commence work in March 1, 2013 and by June 7, 2013 would have concluded and submit the final report which would have incorporated the recommendations after review by MOE and UNICEF. </w:t>
            </w:r>
          </w:p>
          <w:p w:rsidR="00D12EDC" w:rsidRPr="00DE3845" w:rsidRDefault="00D12EDC" w:rsidP="00A824B1">
            <w:pPr>
              <w:jc w:val="both"/>
            </w:pPr>
          </w:p>
          <w:p w:rsidR="00D12EDC" w:rsidRPr="00DE3845" w:rsidRDefault="00D12EDC" w:rsidP="00A824B1">
            <w:pPr>
              <w:jc w:val="both"/>
            </w:pPr>
            <w:r w:rsidRPr="00DE3845">
              <w:t>It is foreseen that the consultant will garner information which will be obtained through FGD/IDI or school completed self-assessment questionnaires in 10 pilot schools in Regions 2, 3, 4,5,6,7, 10 and Georgetown and ten schools where HFLE was not implemented. (Approximately 1½ days will be spent in each pilot school and ½ day in each ‘non-pilot’ school)</w:t>
            </w:r>
          </w:p>
          <w:p w:rsidR="00D12EDC" w:rsidRPr="00DE3845" w:rsidRDefault="00D12EDC" w:rsidP="00A824B1">
            <w:pPr>
              <w:jc w:val="both"/>
            </w:pPr>
          </w:p>
        </w:tc>
      </w:tr>
      <w:tr w:rsidR="00D12EDC" w:rsidRPr="00DE3845">
        <w:tc>
          <w:tcPr>
            <w:tcW w:w="9288" w:type="dxa"/>
            <w:shd w:val="clear" w:color="auto" w:fill="auto"/>
          </w:tcPr>
          <w:p w:rsidR="00D12EDC" w:rsidRPr="00DE3845" w:rsidRDefault="00D12EDC" w:rsidP="00A824B1">
            <w:pPr>
              <w:jc w:val="both"/>
            </w:pPr>
            <w:r w:rsidRPr="00DE3845">
              <w:t>The consultant is expected to work closely with the key officials of Ministry of Education, UNICEF and the Ministry of Health. This evaluation is qualitative and the consultant will design, conduct, and analyse participatory In-Depth Interviews (IDIs) and Focus Group Discussions (FGDs) with duty bearers and rights holders. Data will be collected from students, including their communities and families, involved in the HFLE pilot and those who were not; teachers who teach HFLE as a timetabled subject; Head teachers of schools which implement HFLE as a timetabled subject; Regional Education Officers, other key stakeholders of the Ministry of Education.</w:t>
            </w:r>
          </w:p>
          <w:p w:rsidR="00D12EDC" w:rsidRPr="00DE3845" w:rsidRDefault="00D12EDC" w:rsidP="00A824B1">
            <w:pPr>
              <w:jc w:val="both"/>
            </w:pPr>
          </w:p>
          <w:p w:rsidR="00D12EDC" w:rsidRPr="00DE3845" w:rsidRDefault="00D12EDC" w:rsidP="00A824B1">
            <w:pPr>
              <w:contextualSpacing/>
              <w:jc w:val="both"/>
              <w:rPr>
                <w:b/>
              </w:rPr>
            </w:pPr>
            <w:r w:rsidRPr="00DE3845">
              <w:rPr>
                <w:b/>
              </w:rPr>
              <w:t xml:space="preserve">Phase 1: Desk review, interviews with key stakeholders, development of research instruments, submission of inception report </w:t>
            </w:r>
          </w:p>
          <w:p w:rsidR="00D12EDC" w:rsidRPr="00DE3845" w:rsidRDefault="00D12EDC" w:rsidP="00A824B1">
            <w:pPr>
              <w:jc w:val="both"/>
            </w:pPr>
          </w:p>
          <w:p w:rsidR="00D12EDC" w:rsidRPr="00DE3845" w:rsidRDefault="00D12EDC" w:rsidP="00A824B1">
            <w:pPr>
              <w:pStyle w:val="ListParagraph"/>
              <w:numPr>
                <w:ilvl w:val="0"/>
                <w:numId w:val="46"/>
              </w:numPr>
              <w:jc w:val="both"/>
              <w:rPr>
                <w:rFonts w:ascii="Times New Roman" w:eastAsiaTheme="minorHAnsi" w:hAnsi="Times New Roman"/>
              </w:rPr>
            </w:pPr>
            <w:r w:rsidRPr="00DE3845">
              <w:rPr>
                <w:rFonts w:ascii="Times New Roman" w:eastAsiaTheme="minorHAnsi" w:hAnsi="Times New Roman"/>
              </w:rPr>
              <w:t xml:space="preserve">Desk review: Review will include but not limited to  2009 Evaluation of the Implementation of HFLE in schools in which teachers were trained to deliver the curriculum, </w:t>
            </w:r>
            <w:r w:rsidRPr="00DE3845">
              <w:rPr>
                <w:rFonts w:ascii="Times New Roman" w:hAnsi="Times New Roman"/>
              </w:rPr>
              <w:t xml:space="preserve">HFLE in Caribbean Schools, New Approaches, Prospects and Challenges, UNICEF 2006, HFLE in Caribbean Schools, New Approaches, Prospects and Challenges, UNICEF 2006, Strengthening HFLE in the Region- The Implementation, Monitoring and Evaluation of HFLE in four CARICOM Regions, The Evaluation of the Pilot HFLE </w:t>
            </w:r>
            <w:r w:rsidRPr="00DE3845">
              <w:rPr>
                <w:rFonts w:ascii="Times New Roman" w:hAnsi="Times New Roman"/>
              </w:rPr>
              <w:lastRenderedPageBreak/>
              <w:t xml:space="preserve">Curriculum in Schools, </w:t>
            </w:r>
            <w:r w:rsidRPr="00DE3845">
              <w:rPr>
                <w:rFonts w:ascii="Times New Roman" w:eastAsiaTheme="minorHAnsi" w:hAnsi="Times New Roman"/>
              </w:rPr>
              <w:t>Reports of HFLE Coordinator from September 2010 to May 2012. Reports from feedback workshops- Monitoring documents which were submitted to the HFLE coordinator by the teachers of HFLE Monitoring tools of the HFLE field visits by the HFLE coordinator and HFLE quarterly reports.</w:t>
            </w:r>
          </w:p>
          <w:p w:rsidR="00D12EDC" w:rsidRPr="00DE3845" w:rsidRDefault="00D12EDC" w:rsidP="00A824B1">
            <w:pPr>
              <w:pStyle w:val="ListParagraph"/>
              <w:numPr>
                <w:ilvl w:val="0"/>
                <w:numId w:val="46"/>
              </w:numPr>
              <w:jc w:val="both"/>
              <w:rPr>
                <w:rFonts w:ascii="Times New Roman" w:eastAsiaTheme="minorHAnsi" w:hAnsi="Times New Roman"/>
              </w:rPr>
            </w:pPr>
            <w:r w:rsidRPr="00DE3845">
              <w:rPr>
                <w:rFonts w:ascii="Times New Roman" w:eastAsiaTheme="minorHAnsi" w:hAnsi="Times New Roman"/>
              </w:rPr>
              <w:t>Key stakeholder interviews:  HFLE Coordinator, MOE Chief Planning Officer, Assistant Chief Education Officer (ACEO) (Development), UNICEF</w:t>
            </w:r>
          </w:p>
          <w:p w:rsidR="00D12EDC" w:rsidRPr="00DE3845" w:rsidRDefault="00D12EDC" w:rsidP="00A824B1">
            <w:pPr>
              <w:pStyle w:val="ListParagraph"/>
              <w:numPr>
                <w:ilvl w:val="0"/>
                <w:numId w:val="46"/>
              </w:numPr>
              <w:jc w:val="both"/>
              <w:rPr>
                <w:rFonts w:ascii="Times New Roman" w:eastAsiaTheme="minorHAnsi" w:hAnsi="Times New Roman"/>
              </w:rPr>
            </w:pPr>
            <w:r w:rsidRPr="00DE3845">
              <w:rPr>
                <w:rFonts w:ascii="Times New Roman" w:eastAsiaTheme="minorHAnsi" w:hAnsi="Times New Roman"/>
              </w:rPr>
              <w:t>An Inception Report must be submitted. The inception report will include an evaluation matrix i.e. a table showing each evaluation question will be answered and how the information will be collected</w:t>
            </w:r>
          </w:p>
          <w:p w:rsidR="00D12EDC" w:rsidRPr="00DE3845" w:rsidRDefault="00D12EDC" w:rsidP="00A824B1">
            <w:pPr>
              <w:pStyle w:val="ListParagraph"/>
              <w:numPr>
                <w:ilvl w:val="0"/>
                <w:numId w:val="46"/>
              </w:numPr>
              <w:jc w:val="both"/>
              <w:rPr>
                <w:rFonts w:ascii="Times New Roman" w:eastAsiaTheme="minorHAnsi" w:hAnsi="Times New Roman"/>
              </w:rPr>
            </w:pPr>
            <w:r w:rsidRPr="00DE3845">
              <w:rPr>
                <w:rFonts w:ascii="Times New Roman" w:eastAsiaTheme="minorHAnsi" w:hAnsi="Times New Roman"/>
              </w:rPr>
              <w:t>Development of research instruments IDI, FGD, Classroom Observation checklist and other instruments</w:t>
            </w:r>
          </w:p>
          <w:p w:rsidR="00D12EDC" w:rsidRPr="00DE3845" w:rsidRDefault="00D12EDC" w:rsidP="00A824B1">
            <w:pPr>
              <w:pStyle w:val="ListParagraph"/>
              <w:numPr>
                <w:ilvl w:val="0"/>
                <w:numId w:val="46"/>
              </w:numPr>
              <w:jc w:val="both"/>
              <w:rPr>
                <w:rFonts w:ascii="Times New Roman" w:eastAsiaTheme="minorHAnsi" w:hAnsi="Times New Roman"/>
              </w:rPr>
            </w:pPr>
            <w:r w:rsidRPr="00DE3845">
              <w:rPr>
                <w:rFonts w:ascii="Times New Roman" w:eastAsiaTheme="minorHAnsi" w:hAnsi="Times New Roman"/>
              </w:rPr>
              <w:t>Meetings with other national stakeholders</w:t>
            </w:r>
          </w:p>
          <w:p w:rsidR="00D12EDC" w:rsidRPr="00DE3845" w:rsidRDefault="00D12EDC" w:rsidP="00A824B1">
            <w:pPr>
              <w:contextualSpacing/>
              <w:jc w:val="both"/>
              <w:rPr>
                <w:rFonts w:eastAsiaTheme="minorHAnsi"/>
                <w:b/>
              </w:rPr>
            </w:pPr>
            <w:r w:rsidRPr="00DE3845">
              <w:rPr>
                <w:rFonts w:eastAsiaTheme="minorHAnsi"/>
                <w:b/>
              </w:rPr>
              <w:t>Phase 2:   Data collection</w:t>
            </w:r>
          </w:p>
          <w:p w:rsidR="00D12EDC" w:rsidRPr="00DE3845" w:rsidRDefault="00D12EDC" w:rsidP="00A824B1">
            <w:pPr>
              <w:contextualSpacing/>
              <w:jc w:val="both"/>
              <w:rPr>
                <w:rFonts w:eastAsiaTheme="minorHAnsi"/>
              </w:rPr>
            </w:pPr>
          </w:p>
          <w:p w:rsidR="00D12EDC" w:rsidRPr="00DE3845" w:rsidRDefault="00D12EDC" w:rsidP="00A824B1">
            <w:pPr>
              <w:contextualSpacing/>
              <w:jc w:val="both"/>
              <w:rPr>
                <w:rFonts w:eastAsiaTheme="minorHAnsi"/>
              </w:rPr>
            </w:pPr>
            <w:r w:rsidRPr="00DE3845">
              <w:rPr>
                <w:rFonts w:eastAsiaTheme="minorHAnsi"/>
              </w:rPr>
              <w:t xml:space="preserve">The consultant is expected to work with an in-country team to conduct IDIs with key personnel of the MOE, UNICEF and MOH. S/he is also expected to; </w:t>
            </w:r>
          </w:p>
          <w:p w:rsidR="00D12EDC" w:rsidRPr="00DE3845" w:rsidRDefault="00D12EDC" w:rsidP="00A824B1">
            <w:pPr>
              <w:pStyle w:val="ListParagraph"/>
              <w:numPr>
                <w:ilvl w:val="0"/>
                <w:numId w:val="47"/>
              </w:numPr>
              <w:jc w:val="both"/>
              <w:rPr>
                <w:rFonts w:ascii="Times New Roman" w:eastAsiaTheme="minorHAnsi" w:hAnsi="Times New Roman"/>
              </w:rPr>
            </w:pPr>
            <w:r w:rsidRPr="00DE3845">
              <w:rPr>
                <w:rFonts w:ascii="Times New Roman" w:eastAsiaTheme="minorHAnsi" w:hAnsi="Times New Roman"/>
              </w:rPr>
              <w:t>conduct IDI with teachers of HFLE, Regional Education Officers and other teachers</w:t>
            </w:r>
          </w:p>
          <w:p w:rsidR="00D12EDC" w:rsidRPr="00DE3845" w:rsidRDefault="00D12EDC" w:rsidP="00A824B1">
            <w:pPr>
              <w:pStyle w:val="ListParagraph"/>
              <w:numPr>
                <w:ilvl w:val="0"/>
                <w:numId w:val="47"/>
              </w:numPr>
              <w:jc w:val="both"/>
              <w:rPr>
                <w:rFonts w:ascii="Times New Roman" w:eastAsiaTheme="minorHAnsi" w:hAnsi="Times New Roman"/>
              </w:rPr>
            </w:pPr>
            <w:r w:rsidRPr="00DE3845">
              <w:rPr>
                <w:rFonts w:ascii="Times New Roman" w:eastAsiaTheme="minorHAnsi" w:hAnsi="Times New Roman"/>
              </w:rPr>
              <w:t xml:space="preserve">conduct IDI and FGDs with students who were and were not involved in the HFLE programme implementation </w:t>
            </w:r>
          </w:p>
          <w:p w:rsidR="00D12EDC" w:rsidRPr="00DE3845" w:rsidRDefault="00D12EDC" w:rsidP="00A824B1">
            <w:pPr>
              <w:pStyle w:val="ListParagraph"/>
              <w:numPr>
                <w:ilvl w:val="0"/>
                <w:numId w:val="47"/>
              </w:numPr>
              <w:jc w:val="both"/>
              <w:rPr>
                <w:rFonts w:ascii="Times New Roman" w:eastAsiaTheme="minorHAnsi" w:hAnsi="Times New Roman"/>
              </w:rPr>
            </w:pPr>
            <w:r w:rsidRPr="00DE3845">
              <w:rPr>
                <w:rFonts w:ascii="Times New Roman" w:eastAsiaTheme="minorHAnsi" w:hAnsi="Times New Roman"/>
              </w:rPr>
              <w:t>Classroom Observations of HFLE being conducted in selected class rooms in all 20 selected schools</w:t>
            </w:r>
          </w:p>
          <w:p w:rsidR="00D12EDC" w:rsidRPr="00DE3845" w:rsidRDefault="00D12EDC" w:rsidP="00A824B1">
            <w:pPr>
              <w:pStyle w:val="ListParagraph"/>
              <w:numPr>
                <w:ilvl w:val="0"/>
                <w:numId w:val="47"/>
              </w:numPr>
              <w:jc w:val="both"/>
              <w:rPr>
                <w:rFonts w:ascii="Times New Roman" w:eastAsiaTheme="minorHAnsi" w:hAnsi="Times New Roman"/>
              </w:rPr>
            </w:pPr>
            <w:r w:rsidRPr="00DE3845">
              <w:rPr>
                <w:rFonts w:ascii="Times New Roman" w:eastAsiaTheme="minorHAnsi" w:hAnsi="Times New Roman"/>
              </w:rPr>
              <w:t>Individual interviews with parents/caregivers</w:t>
            </w:r>
          </w:p>
          <w:p w:rsidR="00D12EDC" w:rsidRPr="00DE3845" w:rsidRDefault="00D12EDC" w:rsidP="00A824B1">
            <w:pPr>
              <w:pStyle w:val="ListParagraph"/>
              <w:numPr>
                <w:ilvl w:val="0"/>
                <w:numId w:val="47"/>
              </w:numPr>
              <w:jc w:val="both"/>
              <w:rPr>
                <w:rFonts w:ascii="Times New Roman" w:eastAsiaTheme="minorHAnsi" w:hAnsi="Times New Roman"/>
              </w:rPr>
            </w:pPr>
            <w:r w:rsidRPr="00DE3845">
              <w:rPr>
                <w:rFonts w:ascii="Times New Roman" w:eastAsiaTheme="minorHAnsi" w:hAnsi="Times New Roman"/>
              </w:rPr>
              <w:t>Progress report to be submitted and presented on April 30, 2013</w:t>
            </w:r>
          </w:p>
          <w:p w:rsidR="00D12EDC" w:rsidRPr="00DE3845" w:rsidRDefault="00D12EDC" w:rsidP="00A824B1">
            <w:pPr>
              <w:pStyle w:val="ListParagraph"/>
              <w:numPr>
                <w:ilvl w:val="0"/>
                <w:numId w:val="47"/>
              </w:numPr>
              <w:jc w:val="both"/>
              <w:rPr>
                <w:rFonts w:ascii="Times New Roman" w:hAnsi="Times New Roman"/>
                <w:b/>
              </w:rPr>
            </w:pPr>
            <w:r w:rsidRPr="00DE3845">
              <w:rPr>
                <w:rFonts w:ascii="Times New Roman" w:eastAsiaTheme="minorHAnsi" w:hAnsi="Times New Roman"/>
              </w:rPr>
              <w:t>Meet with Stakeholders</w:t>
            </w:r>
          </w:p>
          <w:p w:rsidR="00D12EDC" w:rsidRPr="00DE3845" w:rsidRDefault="00D12EDC" w:rsidP="00A824B1">
            <w:pPr>
              <w:jc w:val="both"/>
              <w:rPr>
                <w:b/>
              </w:rPr>
            </w:pPr>
            <w:r w:rsidRPr="00DE3845">
              <w:rPr>
                <w:b/>
              </w:rPr>
              <w:t>Phase 3:   Data Analysis, Sharing of findings and writing of report</w:t>
            </w:r>
          </w:p>
          <w:p w:rsidR="00D12EDC" w:rsidRPr="00DE3845" w:rsidRDefault="00D12EDC" w:rsidP="00A824B1">
            <w:pPr>
              <w:pStyle w:val="ListParagraph"/>
              <w:numPr>
                <w:ilvl w:val="0"/>
                <w:numId w:val="48"/>
              </w:numPr>
              <w:jc w:val="both"/>
              <w:rPr>
                <w:rFonts w:ascii="Times New Roman" w:hAnsi="Times New Roman"/>
              </w:rPr>
            </w:pPr>
            <w:r w:rsidRPr="00DE3845">
              <w:rPr>
                <w:rFonts w:ascii="Times New Roman" w:hAnsi="Times New Roman"/>
              </w:rPr>
              <w:t xml:space="preserve">The consultant will be responsible for the data analysis, writing the report and presentation of findings to partners </w:t>
            </w:r>
          </w:p>
          <w:p w:rsidR="00D12EDC" w:rsidRPr="00DE3845" w:rsidRDefault="00D12EDC" w:rsidP="00A824B1">
            <w:pPr>
              <w:pStyle w:val="ListParagraph"/>
              <w:numPr>
                <w:ilvl w:val="0"/>
                <w:numId w:val="48"/>
              </w:numPr>
              <w:jc w:val="both"/>
              <w:rPr>
                <w:rFonts w:ascii="Times New Roman" w:hAnsi="Times New Roman"/>
              </w:rPr>
            </w:pPr>
            <w:r w:rsidRPr="00DE3845">
              <w:rPr>
                <w:rFonts w:ascii="Times New Roman" w:hAnsi="Times New Roman"/>
              </w:rPr>
              <w:t>For the data analysis the grounded theory methodology will be used, involving verbatim transcription, coding of data, development of themes,</w:t>
            </w:r>
            <w:r>
              <w:rPr>
                <w:rFonts w:ascii="Times New Roman" w:hAnsi="Times New Roman"/>
              </w:rPr>
              <w:t xml:space="preserve"> comparison and contrasting of </w:t>
            </w:r>
            <w:r w:rsidRPr="00DE3845">
              <w:rPr>
                <w:rFonts w:ascii="Times New Roman" w:hAnsi="Times New Roman"/>
              </w:rPr>
              <w:t>themes and recording of findings and theoretical propositions</w:t>
            </w:r>
          </w:p>
          <w:p w:rsidR="00D12EDC" w:rsidRPr="00DE3845" w:rsidRDefault="00D12EDC" w:rsidP="00A824B1">
            <w:pPr>
              <w:pStyle w:val="ListParagraph"/>
              <w:numPr>
                <w:ilvl w:val="0"/>
                <w:numId w:val="48"/>
              </w:numPr>
              <w:jc w:val="both"/>
              <w:rPr>
                <w:rFonts w:ascii="Times New Roman" w:eastAsiaTheme="minorHAnsi" w:hAnsi="Times New Roman"/>
              </w:rPr>
            </w:pPr>
            <w:r w:rsidRPr="00DE3845">
              <w:rPr>
                <w:rFonts w:ascii="Times New Roman" w:hAnsi="Times New Roman"/>
              </w:rPr>
              <w:t xml:space="preserve">The safety of data during the data collection phase will be the total responsibility of the researcher; all information gathered for this evaluation is the property of </w:t>
            </w:r>
            <w:proofErr w:type="spellStart"/>
            <w:r w:rsidRPr="00DE3845">
              <w:rPr>
                <w:rFonts w:ascii="Times New Roman" w:hAnsi="Times New Roman"/>
              </w:rPr>
              <w:t>MoE</w:t>
            </w:r>
            <w:proofErr w:type="spellEnd"/>
            <w:r w:rsidRPr="00DE3845">
              <w:rPr>
                <w:rFonts w:ascii="Times New Roman" w:hAnsi="Times New Roman"/>
              </w:rPr>
              <w:t xml:space="preserve"> and UNICEF.  No data collected and or reviewed for this evaluation or data to which the researcher is privileged during time of the evaluation as direct or indirect result of being the researcher for this evaluation, can be shared and or used by the researcher neither can s/he approve the use of the whole or any part of it for personal or professional purposes without approval in writing from Ministry of Education and UNICEF. </w:t>
            </w:r>
          </w:p>
          <w:p w:rsidR="00D12EDC" w:rsidRPr="00DE3845" w:rsidRDefault="00D12EDC" w:rsidP="00A824B1">
            <w:pPr>
              <w:pStyle w:val="ListParagraph"/>
              <w:numPr>
                <w:ilvl w:val="0"/>
                <w:numId w:val="48"/>
              </w:numPr>
              <w:jc w:val="both"/>
              <w:rPr>
                <w:rFonts w:ascii="Times New Roman" w:eastAsiaTheme="minorHAnsi" w:hAnsi="Times New Roman"/>
              </w:rPr>
            </w:pPr>
            <w:r w:rsidRPr="00DE3845">
              <w:rPr>
                <w:rFonts w:ascii="Times New Roman" w:hAnsi="Times New Roman"/>
              </w:rPr>
              <w:t>The main findings will be presented by the consultant to National Stakeholders and sufficient time will be allocated for comments</w:t>
            </w:r>
          </w:p>
          <w:p w:rsidR="00D12EDC" w:rsidRPr="00DE3845" w:rsidRDefault="00D12EDC" w:rsidP="00A824B1">
            <w:pPr>
              <w:pStyle w:val="ListParagraph"/>
              <w:numPr>
                <w:ilvl w:val="0"/>
                <w:numId w:val="48"/>
              </w:numPr>
              <w:jc w:val="both"/>
              <w:rPr>
                <w:rFonts w:ascii="Times New Roman" w:eastAsiaTheme="minorHAnsi" w:hAnsi="Times New Roman"/>
              </w:rPr>
            </w:pPr>
            <w:r w:rsidRPr="00DE3845">
              <w:rPr>
                <w:rFonts w:ascii="Times New Roman" w:hAnsi="Times New Roman"/>
              </w:rPr>
              <w:t xml:space="preserve">The writing of the report should be done in constant communication with UNICEF and </w:t>
            </w:r>
            <w:proofErr w:type="spellStart"/>
            <w:r w:rsidRPr="00DE3845">
              <w:rPr>
                <w:rFonts w:ascii="Times New Roman" w:hAnsi="Times New Roman"/>
              </w:rPr>
              <w:t>MoE</w:t>
            </w:r>
            <w:proofErr w:type="spellEnd"/>
            <w:r w:rsidRPr="00DE3845">
              <w:rPr>
                <w:rFonts w:ascii="Times New Roman" w:hAnsi="Times New Roman"/>
              </w:rPr>
              <w:t xml:space="preserve">. </w:t>
            </w:r>
          </w:p>
          <w:p w:rsidR="00D12EDC" w:rsidRPr="00DE3845" w:rsidRDefault="00D12EDC" w:rsidP="00A824B1">
            <w:pPr>
              <w:pStyle w:val="ListParagraph"/>
              <w:numPr>
                <w:ilvl w:val="0"/>
                <w:numId w:val="48"/>
              </w:numPr>
              <w:autoSpaceDE w:val="0"/>
              <w:autoSpaceDN w:val="0"/>
              <w:adjustRightInd w:val="0"/>
              <w:jc w:val="both"/>
              <w:rPr>
                <w:rFonts w:ascii="Times New Roman" w:hAnsi="Times New Roman"/>
                <w:b/>
                <w:u w:val="single"/>
              </w:rPr>
            </w:pPr>
            <w:r w:rsidRPr="00DE3845">
              <w:rPr>
                <w:rFonts w:ascii="Times New Roman" w:eastAsiaTheme="minorHAnsi" w:hAnsi="Times New Roman"/>
              </w:rPr>
              <w:t xml:space="preserve">The final report will be approved by UNICEF and </w:t>
            </w:r>
            <w:proofErr w:type="spellStart"/>
            <w:r w:rsidRPr="00DE3845">
              <w:rPr>
                <w:rFonts w:ascii="Times New Roman" w:eastAsiaTheme="minorHAnsi" w:hAnsi="Times New Roman"/>
              </w:rPr>
              <w:t>MoE</w:t>
            </w:r>
            <w:proofErr w:type="spellEnd"/>
          </w:p>
          <w:p w:rsidR="00D12EDC" w:rsidRPr="00DE3845" w:rsidRDefault="00D12EDC" w:rsidP="00A824B1">
            <w:pPr>
              <w:pStyle w:val="ListParagraph"/>
              <w:numPr>
                <w:ilvl w:val="0"/>
                <w:numId w:val="48"/>
              </w:numPr>
              <w:autoSpaceDE w:val="0"/>
              <w:autoSpaceDN w:val="0"/>
              <w:adjustRightInd w:val="0"/>
              <w:jc w:val="both"/>
              <w:rPr>
                <w:rFonts w:ascii="Times New Roman" w:hAnsi="Times New Roman"/>
                <w:b/>
                <w:u w:val="single"/>
              </w:rPr>
            </w:pPr>
            <w:r w:rsidRPr="00DE3845">
              <w:rPr>
                <w:rFonts w:ascii="Times New Roman" w:eastAsiaTheme="minorHAnsi" w:hAnsi="Times New Roman"/>
              </w:rPr>
              <w:t xml:space="preserve">Final report to be submitted by June 7, 2013 </w:t>
            </w:r>
          </w:p>
          <w:p w:rsidR="00D12EDC" w:rsidRPr="00DE3845" w:rsidRDefault="00D12EDC" w:rsidP="00A824B1">
            <w:pPr>
              <w:jc w:val="both"/>
              <w:rPr>
                <w:b/>
                <w:u w:val="single"/>
              </w:rPr>
            </w:pPr>
            <w:r w:rsidRPr="00DE3845">
              <w:rPr>
                <w:b/>
                <w:u w:val="single"/>
              </w:rPr>
              <w:lastRenderedPageBreak/>
              <w:t>Ethical Consideration</w:t>
            </w:r>
          </w:p>
          <w:p w:rsidR="00D12EDC" w:rsidRPr="00DE3845" w:rsidRDefault="00D12EDC" w:rsidP="00A824B1">
            <w:pPr>
              <w:autoSpaceDE w:val="0"/>
              <w:autoSpaceDN w:val="0"/>
              <w:adjustRightInd w:val="0"/>
              <w:jc w:val="both"/>
            </w:pPr>
            <w:r w:rsidRPr="00DE3845">
              <w:t xml:space="preserve">To ensure that the key ethical principles for the conduct of evaluation involving human subjects are followed, each potential respondent will be given full information about the evaluation including the purpose and potential benefits of the evaluation, their rights, and how the information collected will be used. They will also be informed that all data will be kept confidentially being only accessible by members of the assessment team. Verbal consent will be collected from all those who agree to participate. All participants will be informed of their right to discontinue their participation at any point and approaches for ensuring confidentiality will be described. </w:t>
            </w:r>
          </w:p>
          <w:p w:rsidR="00D12EDC" w:rsidRPr="00DE3845" w:rsidRDefault="00D12EDC" w:rsidP="00A824B1">
            <w:pPr>
              <w:autoSpaceDE w:val="0"/>
              <w:autoSpaceDN w:val="0"/>
              <w:adjustRightInd w:val="0"/>
              <w:jc w:val="both"/>
            </w:pPr>
          </w:p>
        </w:tc>
      </w:tr>
      <w:tr w:rsidR="00D12EDC" w:rsidRPr="00DE3845">
        <w:tc>
          <w:tcPr>
            <w:tcW w:w="9288" w:type="dxa"/>
            <w:tcBorders>
              <w:bottom w:val="single" w:sz="4" w:space="0" w:color="999999"/>
            </w:tcBorders>
            <w:shd w:val="clear" w:color="auto" w:fill="auto"/>
          </w:tcPr>
          <w:p w:rsidR="00D12EDC" w:rsidRPr="00DE3845" w:rsidRDefault="00D12EDC" w:rsidP="00A824B1">
            <w:pPr>
              <w:jc w:val="both"/>
              <w:rPr>
                <w:b/>
                <w:u w:val="single"/>
              </w:rPr>
            </w:pPr>
            <w:r w:rsidRPr="00DE3845">
              <w:rPr>
                <w:b/>
                <w:u w:val="single"/>
              </w:rPr>
              <w:lastRenderedPageBreak/>
              <w:t>Stakeholder participation</w:t>
            </w:r>
          </w:p>
        </w:tc>
      </w:tr>
      <w:tr w:rsidR="00D12EDC" w:rsidRPr="00DE3845">
        <w:tc>
          <w:tcPr>
            <w:tcW w:w="9288" w:type="dxa"/>
            <w:tcBorders>
              <w:top w:val="single" w:sz="4" w:space="0" w:color="999999"/>
            </w:tcBorders>
            <w:shd w:val="clear" w:color="auto" w:fill="auto"/>
          </w:tcPr>
          <w:p w:rsidR="00D12EDC" w:rsidRPr="00DE3845" w:rsidRDefault="00D12EDC" w:rsidP="00A824B1">
            <w:pPr>
              <w:jc w:val="both"/>
            </w:pPr>
            <w:r w:rsidRPr="00DE3845">
              <w:t>The national level stakeholders will comprise of the following</w:t>
            </w:r>
          </w:p>
          <w:p w:rsidR="00D12EDC" w:rsidRPr="00DE3845" w:rsidRDefault="00D12EDC" w:rsidP="00A824B1">
            <w:pPr>
              <w:pStyle w:val="ListParagraph"/>
              <w:numPr>
                <w:ilvl w:val="0"/>
                <w:numId w:val="44"/>
              </w:numPr>
              <w:jc w:val="both"/>
              <w:rPr>
                <w:rFonts w:ascii="Times New Roman" w:hAnsi="Times New Roman"/>
              </w:rPr>
            </w:pPr>
            <w:r w:rsidRPr="00DE3845">
              <w:rPr>
                <w:rFonts w:ascii="Times New Roman" w:hAnsi="Times New Roman"/>
              </w:rPr>
              <w:t>MOE and Cyril Potter College of Education</w:t>
            </w:r>
          </w:p>
          <w:p w:rsidR="00D12EDC" w:rsidRPr="00DE3845" w:rsidRDefault="00D12EDC" w:rsidP="00A824B1">
            <w:pPr>
              <w:pStyle w:val="ListParagraph"/>
              <w:numPr>
                <w:ilvl w:val="0"/>
                <w:numId w:val="44"/>
              </w:numPr>
              <w:jc w:val="both"/>
              <w:rPr>
                <w:rFonts w:ascii="Times New Roman" w:hAnsi="Times New Roman"/>
              </w:rPr>
            </w:pPr>
            <w:r w:rsidRPr="00DE3845">
              <w:rPr>
                <w:rFonts w:ascii="Times New Roman" w:hAnsi="Times New Roman"/>
              </w:rPr>
              <w:t>MOH, MOLHSS and other relevant ministries</w:t>
            </w:r>
          </w:p>
          <w:p w:rsidR="00D12EDC" w:rsidRPr="00DE3845" w:rsidRDefault="00D12EDC" w:rsidP="00A824B1">
            <w:pPr>
              <w:pStyle w:val="ListParagraph"/>
              <w:numPr>
                <w:ilvl w:val="0"/>
                <w:numId w:val="44"/>
              </w:numPr>
              <w:jc w:val="both"/>
              <w:rPr>
                <w:rFonts w:ascii="Times New Roman" w:hAnsi="Times New Roman"/>
              </w:rPr>
            </w:pPr>
            <w:r w:rsidRPr="00DE3845">
              <w:rPr>
                <w:rFonts w:ascii="Times New Roman" w:hAnsi="Times New Roman"/>
              </w:rPr>
              <w:t xml:space="preserve">UNICEF and UNFPA  </w:t>
            </w:r>
          </w:p>
          <w:p w:rsidR="00D12EDC" w:rsidRPr="00DE3845" w:rsidRDefault="00D12EDC" w:rsidP="00A824B1">
            <w:pPr>
              <w:pStyle w:val="ListParagraph"/>
              <w:numPr>
                <w:ilvl w:val="0"/>
                <w:numId w:val="44"/>
              </w:numPr>
              <w:jc w:val="both"/>
              <w:rPr>
                <w:rFonts w:ascii="Times New Roman" w:hAnsi="Times New Roman"/>
              </w:rPr>
            </w:pPr>
            <w:r w:rsidRPr="00DE3845">
              <w:rPr>
                <w:rFonts w:ascii="Times New Roman" w:hAnsi="Times New Roman"/>
              </w:rPr>
              <w:t>Other national / international partners</w:t>
            </w:r>
          </w:p>
        </w:tc>
      </w:tr>
      <w:tr w:rsidR="00D12EDC" w:rsidRPr="00DE3845">
        <w:tc>
          <w:tcPr>
            <w:tcW w:w="9288" w:type="dxa"/>
            <w:tcBorders>
              <w:bottom w:val="single" w:sz="4" w:space="0" w:color="999999"/>
            </w:tcBorders>
            <w:shd w:val="clear" w:color="auto" w:fill="auto"/>
          </w:tcPr>
          <w:p w:rsidR="00D12EDC" w:rsidRPr="00DE3845" w:rsidRDefault="00D12EDC" w:rsidP="00A824B1">
            <w:pPr>
              <w:jc w:val="both"/>
              <w:rPr>
                <w:b/>
              </w:rPr>
            </w:pPr>
            <w:r w:rsidRPr="00DE3845">
              <w:rPr>
                <w:b/>
                <w:u w:val="single"/>
              </w:rPr>
              <w:t>Evaluation team composition</w:t>
            </w:r>
          </w:p>
        </w:tc>
      </w:tr>
      <w:tr w:rsidR="00D12EDC" w:rsidRPr="00DE3845">
        <w:tc>
          <w:tcPr>
            <w:tcW w:w="9288" w:type="dxa"/>
            <w:tcBorders>
              <w:top w:val="single" w:sz="4" w:space="0" w:color="999999"/>
            </w:tcBorders>
            <w:shd w:val="clear" w:color="auto" w:fill="auto"/>
          </w:tcPr>
          <w:p w:rsidR="00D12EDC" w:rsidRPr="00DE3845" w:rsidRDefault="00D12EDC" w:rsidP="00A824B1">
            <w:pPr>
              <w:jc w:val="both"/>
            </w:pPr>
          </w:p>
          <w:p w:rsidR="00D12EDC" w:rsidRPr="00DE3845" w:rsidRDefault="00D12EDC" w:rsidP="00A824B1">
            <w:pPr>
              <w:jc w:val="both"/>
            </w:pPr>
            <w:r w:rsidRPr="00DE3845">
              <w:t xml:space="preserve">This consultancy is for one consultant (Person/Firm)  who must possess the following competencies: </w:t>
            </w:r>
          </w:p>
          <w:p w:rsidR="00D12EDC" w:rsidRPr="00DE3845" w:rsidRDefault="00D12EDC" w:rsidP="00A824B1">
            <w:pPr>
              <w:pStyle w:val="ListParagraph"/>
              <w:numPr>
                <w:ilvl w:val="0"/>
                <w:numId w:val="49"/>
              </w:numPr>
              <w:jc w:val="both"/>
              <w:rPr>
                <w:rFonts w:ascii="Times New Roman" w:eastAsiaTheme="minorHAnsi" w:hAnsi="Times New Roman"/>
              </w:rPr>
            </w:pPr>
            <w:r w:rsidRPr="00DE3845">
              <w:rPr>
                <w:rFonts w:ascii="Times New Roman" w:eastAsiaTheme="minorHAnsi" w:hAnsi="Times New Roman"/>
              </w:rPr>
              <w:t xml:space="preserve">At least a Master’s Degree in  </w:t>
            </w:r>
            <w:r w:rsidRPr="00DE3845">
              <w:rPr>
                <w:rFonts w:ascii="Times New Roman" w:hAnsi="Times New Roman"/>
              </w:rPr>
              <w:t>the Social Sciences preferably Sociology, Education or Economics</w:t>
            </w:r>
          </w:p>
          <w:p w:rsidR="00D12EDC" w:rsidRPr="00DE3845" w:rsidRDefault="00D12EDC" w:rsidP="00A824B1">
            <w:pPr>
              <w:pStyle w:val="ListParagraph"/>
              <w:numPr>
                <w:ilvl w:val="0"/>
                <w:numId w:val="49"/>
              </w:numPr>
              <w:jc w:val="both"/>
              <w:rPr>
                <w:rFonts w:ascii="Times New Roman" w:eastAsiaTheme="minorHAnsi" w:hAnsi="Times New Roman"/>
              </w:rPr>
            </w:pPr>
            <w:r w:rsidRPr="00DE3845">
              <w:rPr>
                <w:rFonts w:ascii="Times New Roman" w:hAnsi="Times New Roman"/>
              </w:rPr>
              <w:t>A minimum of five (5) years’ experience in designing, implementing and supervising Monitoring and Evaluation programmes</w:t>
            </w:r>
          </w:p>
          <w:p w:rsidR="00D12EDC" w:rsidRPr="00DE3845" w:rsidRDefault="00D12EDC" w:rsidP="00A824B1">
            <w:pPr>
              <w:pStyle w:val="ListParagraph"/>
              <w:numPr>
                <w:ilvl w:val="0"/>
                <w:numId w:val="49"/>
              </w:numPr>
              <w:jc w:val="both"/>
              <w:rPr>
                <w:rFonts w:ascii="Times New Roman" w:eastAsiaTheme="minorHAnsi" w:hAnsi="Times New Roman"/>
              </w:rPr>
            </w:pPr>
            <w:r w:rsidRPr="00DE3845">
              <w:rPr>
                <w:rFonts w:ascii="Times New Roman" w:hAnsi="Times New Roman"/>
              </w:rPr>
              <w:t>Proven experience in leading and managing outcome and impact evaluations. Good understanding of evaluation methodologies and UNEG norms and standards for Evaluation.</w:t>
            </w:r>
          </w:p>
          <w:p w:rsidR="00D12EDC" w:rsidRPr="00DE3845" w:rsidRDefault="00D12EDC" w:rsidP="00A824B1">
            <w:pPr>
              <w:pStyle w:val="ListParagraph"/>
              <w:numPr>
                <w:ilvl w:val="0"/>
                <w:numId w:val="49"/>
              </w:numPr>
              <w:jc w:val="both"/>
              <w:rPr>
                <w:rFonts w:ascii="Times New Roman" w:hAnsi="Times New Roman"/>
              </w:rPr>
            </w:pPr>
            <w:r w:rsidRPr="00DE3845">
              <w:rPr>
                <w:rFonts w:ascii="Times New Roman" w:hAnsi="Times New Roman"/>
              </w:rPr>
              <w:t>Proven analytical skills and experiences lending to the ability to identify and evaluate best practices and innovative approaches to be utilized by the project</w:t>
            </w:r>
          </w:p>
          <w:p w:rsidR="00D12EDC" w:rsidRPr="00DE3845" w:rsidRDefault="00D12EDC" w:rsidP="00A824B1">
            <w:pPr>
              <w:pStyle w:val="ListParagraph"/>
              <w:numPr>
                <w:ilvl w:val="0"/>
                <w:numId w:val="49"/>
              </w:numPr>
              <w:jc w:val="both"/>
              <w:rPr>
                <w:rFonts w:ascii="Times New Roman" w:eastAsiaTheme="minorHAnsi" w:hAnsi="Times New Roman"/>
              </w:rPr>
            </w:pPr>
            <w:r w:rsidRPr="00DE3845">
              <w:rPr>
                <w:rFonts w:ascii="Times New Roman" w:eastAsiaTheme="minorHAnsi" w:hAnsi="Times New Roman"/>
              </w:rPr>
              <w:t>Excellent English writing skills</w:t>
            </w:r>
          </w:p>
          <w:p w:rsidR="00D12EDC" w:rsidRPr="00DE3845" w:rsidRDefault="00D12EDC" w:rsidP="00A824B1">
            <w:pPr>
              <w:pStyle w:val="ListParagraph"/>
              <w:numPr>
                <w:ilvl w:val="0"/>
                <w:numId w:val="49"/>
              </w:numPr>
              <w:jc w:val="both"/>
              <w:rPr>
                <w:rFonts w:ascii="Times New Roman" w:hAnsi="Times New Roman"/>
              </w:rPr>
            </w:pPr>
            <w:r w:rsidRPr="00DE3845">
              <w:rPr>
                <w:rFonts w:ascii="Times New Roman" w:eastAsiaTheme="minorHAnsi" w:hAnsi="Times New Roman"/>
              </w:rPr>
              <w:t>Excellent and proven analytical skills</w:t>
            </w:r>
          </w:p>
          <w:p w:rsidR="00D12EDC" w:rsidRPr="00DE3845" w:rsidRDefault="00D12EDC" w:rsidP="00A824B1">
            <w:pPr>
              <w:pStyle w:val="ListParagraph"/>
              <w:numPr>
                <w:ilvl w:val="0"/>
                <w:numId w:val="49"/>
              </w:numPr>
              <w:jc w:val="both"/>
              <w:rPr>
                <w:rFonts w:ascii="Times New Roman" w:hAnsi="Times New Roman"/>
              </w:rPr>
            </w:pPr>
            <w:r w:rsidRPr="00DE3845">
              <w:rPr>
                <w:rFonts w:ascii="Times New Roman" w:hAnsi="Times New Roman"/>
              </w:rPr>
              <w:t>Strong organizational, writing and presentation skills</w:t>
            </w:r>
          </w:p>
          <w:p w:rsidR="00D12EDC" w:rsidRPr="00DE3845" w:rsidRDefault="00D12EDC" w:rsidP="00A824B1">
            <w:pPr>
              <w:jc w:val="both"/>
            </w:pPr>
            <w:r w:rsidRPr="00DE3845">
              <w:t>The consultant may organize and manage  local researchers who must possess the following;</w:t>
            </w:r>
          </w:p>
          <w:p w:rsidR="00D12EDC" w:rsidRPr="00DE3845" w:rsidRDefault="00D12EDC" w:rsidP="00A824B1">
            <w:pPr>
              <w:pStyle w:val="ListParagraph"/>
              <w:numPr>
                <w:ilvl w:val="0"/>
                <w:numId w:val="50"/>
              </w:numPr>
              <w:jc w:val="both"/>
              <w:rPr>
                <w:rFonts w:ascii="Times New Roman" w:hAnsi="Times New Roman"/>
              </w:rPr>
            </w:pPr>
            <w:r w:rsidRPr="00DE3845">
              <w:rPr>
                <w:rFonts w:ascii="Times New Roman" w:hAnsi="Times New Roman"/>
              </w:rPr>
              <w:t>At least a Master’s Degree in  the Social Sciences preferably Sociology, Education or Economics</w:t>
            </w:r>
          </w:p>
          <w:p w:rsidR="00D12EDC" w:rsidRPr="00DE3845" w:rsidRDefault="00D12EDC" w:rsidP="00A824B1">
            <w:pPr>
              <w:pStyle w:val="ListParagraph"/>
              <w:numPr>
                <w:ilvl w:val="0"/>
                <w:numId w:val="50"/>
              </w:numPr>
              <w:jc w:val="both"/>
              <w:rPr>
                <w:rFonts w:ascii="Times New Roman" w:hAnsi="Times New Roman"/>
              </w:rPr>
            </w:pPr>
            <w:r w:rsidRPr="00DE3845">
              <w:rPr>
                <w:rFonts w:ascii="Times New Roman" w:hAnsi="Times New Roman"/>
              </w:rPr>
              <w:t>A minimum of five (5) years’ experience in research especially data collection</w:t>
            </w:r>
          </w:p>
          <w:p w:rsidR="00D12EDC" w:rsidRPr="00DE3845" w:rsidRDefault="00D12EDC" w:rsidP="00A824B1">
            <w:pPr>
              <w:pStyle w:val="ListParagraph"/>
              <w:numPr>
                <w:ilvl w:val="0"/>
                <w:numId w:val="50"/>
              </w:numPr>
              <w:jc w:val="both"/>
              <w:rPr>
                <w:rFonts w:ascii="Times New Roman" w:hAnsi="Times New Roman"/>
              </w:rPr>
            </w:pPr>
            <w:r w:rsidRPr="00DE3845">
              <w:rPr>
                <w:rFonts w:ascii="Times New Roman" w:hAnsi="Times New Roman"/>
              </w:rPr>
              <w:t xml:space="preserve">Proven analytical skills and experiences </w:t>
            </w:r>
          </w:p>
          <w:p w:rsidR="00D12EDC" w:rsidRPr="00DE3845" w:rsidRDefault="00D12EDC" w:rsidP="00A824B1">
            <w:pPr>
              <w:pStyle w:val="ListParagraph"/>
              <w:numPr>
                <w:ilvl w:val="0"/>
                <w:numId w:val="50"/>
              </w:numPr>
              <w:jc w:val="both"/>
              <w:rPr>
                <w:rFonts w:ascii="Times New Roman" w:hAnsi="Times New Roman"/>
              </w:rPr>
            </w:pPr>
            <w:r w:rsidRPr="00DE3845">
              <w:rPr>
                <w:rFonts w:ascii="Times New Roman" w:hAnsi="Times New Roman"/>
              </w:rPr>
              <w:t>Excellent English writing skills</w:t>
            </w:r>
          </w:p>
          <w:p w:rsidR="00D12EDC" w:rsidRPr="00DE3845" w:rsidRDefault="00D12EDC" w:rsidP="00A824B1">
            <w:pPr>
              <w:pStyle w:val="ListParagraph"/>
              <w:numPr>
                <w:ilvl w:val="0"/>
                <w:numId w:val="50"/>
              </w:numPr>
              <w:jc w:val="both"/>
              <w:rPr>
                <w:rFonts w:ascii="Times New Roman" w:hAnsi="Times New Roman"/>
              </w:rPr>
            </w:pPr>
            <w:r w:rsidRPr="00DE3845">
              <w:rPr>
                <w:rFonts w:ascii="Times New Roman" w:hAnsi="Times New Roman"/>
              </w:rPr>
              <w:lastRenderedPageBreak/>
              <w:t>Strong organizational, writing and presentation skills</w:t>
            </w:r>
          </w:p>
        </w:tc>
      </w:tr>
      <w:tr w:rsidR="00D12EDC" w:rsidRPr="00DE3845">
        <w:tc>
          <w:tcPr>
            <w:tcW w:w="9288" w:type="dxa"/>
            <w:shd w:val="clear" w:color="auto" w:fill="auto"/>
          </w:tcPr>
          <w:p w:rsidR="00D12EDC" w:rsidRPr="00DE3845" w:rsidRDefault="00D12EDC" w:rsidP="00A824B1">
            <w:pPr>
              <w:jc w:val="both"/>
              <w:rPr>
                <w:b/>
                <w:u w:val="single"/>
              </w:rPr>
            </w:pPr>
            <w:bookmarkStart w:id="137" w:name="OLE_LINK1"/>
            <w:bookmarkStart w:id="138" w:name="OLE_LINK2"/>
            <w:r w:rsidRPr="00DE3845">
              <w:rPr>
                <w:b/>
                <w:u w:val="single"/>
              </w:rPr>
              <w:lastRenderedPageBreak/>
              <w:t xml:space="preserve">Accountabilities: </w:t>
            </w:r>
          </w:p>
        </w:tc>
      </w:tr>
      <w:bookmarkEnd w:id="137"/>
      <w:bookmarkEnd w:id="138"/>
      <w:tr w:rsidR="00D12EDC" w:rsidRPr="00DE3845">
        <w:tc>
          <w:tcPr>
            <w:tcW w:w="9288" w:type="dxa"/>
            <w:shd w:val="clear" w:color="auto" w:fill="auto"/>
          </w:tcPr>
          <w:p w:rsidR="00D12EDC" w:rsidRPr="00DE3845" w:rsidRDefault="00D12EDC" w:rsidP="00A824B1">
            <w:pPr>
              <w:jc w:val="both"/>
            </w:pPr>
          </w:p>
          <w:p w:rsidR="00D12EDC" w:rsidRPr="00DE3845" w:rsidRDefault="00D12EDC" w:rsidP="00A824B1">
            <w:pPr>
              <w:jc w:val="both"/>
            </w:pPr>
            <w:r w:rsidRPr="00DE3845">
              <w:t>UNICEF will:</w:t>
            </w:r>
          </w:p>
          <w:p w:rsidR="00D12EDC" w:rsidRPr="00DE3845" w:rsidRDefault="00D12EDC" w:rsidP="00A824B1">
            <w:pPr>
              <w:pStyle w:val="ListParagraph"/>
              <w:numPr>
                <w:ilvl w:val="0"/>
                <w:numId w:val="33"/>
              </w:numPr>
              <w:jc w:val="both"/>
              <w:rPr>
                <w:rFonts w:ascii="Times New Roman" w:hAnsi="Times New Roman"/>
              </w:rPr>
            </w:pPr>
            <w:r w:rsidRPr="00DE3845">
              <w:rPr>
                <w:rFonts w:ascii="Times New Roman" w:hAnsi="Times New Roman"/>
              </w:rPr>
              <w:t>Meet initially with the Consultant and the HFLE Coordinator, and other staff identified by the MOE</w:t>
            </w:r>
          </w:p>
          <w:p w:rsidR="00D12EDC" w:rsidRPr="00DE3845" w:rsidRDefault="00D12EDC" w:rsidP="00A824B1">
            <w:pPr>
              <w:pStyle w:val="ListParagraph"/>
              <w:numPr>
                <w:ilvl w:val="0"/>
                <w:numId w:val="33"/>
              </w:numPr>
              <w:jc w:val="both"/>
              <w:rPr>
                <w:rFonts w:ascii="Times New Roman" w:hAnsi="Times New Roman"/>
              </w:rPr>
            </w:pPr>
            <w:r w:rsidRPr="00DE3845">
              <w:rPr>
                <w:rFonts w:ascii="Times New Roman" w:hAnsi="Times New Roman"/>
              </w:rPr>
              <w:t>Review inception report and provide feedback for adjustment</w:t>
            </w:r>
          </w:p>
          <w:p w:rsidR="00D12EDC" w:rsidRPr="00DE3845" w:rsidRDefault="00D12EDC" w:rsidP="00A824B1">
            <w:pPr>
              <w:pStyle w:val="ListParagraph"/>
              <w:numPr>
                <w:ilvl w:val="0"/>
                <w:numId w:val="33"/>
              </w:numPr>
              <w:jc w:val="both"/>
              <w:rPr>
                <w:rFonts w:ascii="Times New Roman" w:hAnsi="Times New Roman"/>
              </w:rPr>
            </w:pPr>
            <w:r w:rsidRPr="00DE3845">
              <w:rPr>
                <w:rFonts w:ascii="Times New Roman" w:hAnsi="Times New Roman"/>
              </w:rPr>
              <w:t>Review data collection instruments prepared by consultant</w:t>
            </w:r>
          </w:p>
          <w:p w:rsidR="00D12EDC" w:rsidRPr="00DE3845" w:rsidRDefault="00D12EDC" w:rsidP="00A824B1">
            <w:pPr>
              <w:pStyle w:val="ListParagraph"/>
              <w:numPr>
                <w:ilvl w:val="0"/>
                <w:numId w:val="33"/>
              </w:numPr>
              <w:jc w:val="both"/>
              <w:rPr>
                <w:rFonts w:ascii="Times New Roman" w:hAnsi="Times New Roman"/>
              </w:rPr>
            </w:pPr>
            <w:r w:rsidRPr="00DE3845">
              <w:rPr>
                <w:rFonts w:ascii="Times New Roman" w:hAnsi="Times New Roman"/>
              </w:rPr>
              <w:t>Attend briefing meetings</w:t>
            </w:r>
          </w:p>
          <w:p w:rsidR="00D12EDC" w:rsidRPr="00DE3845" w:rsidRDefault="00D12EDC" w:rsidP="00A824B1">
            <w:pPr>
              <w:pStyle w:val="ListParagraph"/>
              <w:numPr>
                <w:ilvl w:val="0"/>
                <w:numId w:val="33"/>
              </w:numPr>
              <w:jc w:val="both"/>
              <w:rPr>
                <w:rFonts w:ascii="Times New Roman" w:hAnsi="Times New Roman"/>
              </w:rPr>
            </w:pPr>
            <w:r w:rsidRPr="00DE3845">
              <w:rPr>
                <w:rFonts w:ascii="Times New Roman" w:hAnsi="Times New Roman"/>
              </w:rPr>
              <w:t>Review draft report</w:t>
            </w:r>
          </w:p>
          <w:p w:rsidR="00D12EDC" w:rsidRPr="00DE3845" w:rsidRDefault="00D12EDC" w:rsidP="00A824B1">
            <w:pPr>
              <w:pStyle w:val="ListParagraph"/>
              <w:numPr>
                <w:ilvl w:val="0"/>
                <w:numId w:val="33"/>
              </w:numPr>
              <w:jc w:val="both"/>
              <w:rPr>
                <w:rFonts w:ascii="Times New Roman" w:hAnsi="Times New Roman"/>
              </w:rPr>
            </w:pPr>
            <w:r w:rsidRPr="00DE3845">
              <w:rPr>
                <w:rFonts w:ascii="Times New Roman" w:hAnsi="Times New Roman"/>
              </w:rPr>
              <w:t>Review and approve final report before final payment is made to consultant</w:t>
            </w:r>
          </w:p>
          <w:p w:rsidR="00D12EDC" w:rsidRPr="00DE3845" w:rsidRDefault="00D12EDC" w:rsidP="00A824B1">
            <w:pPr>
              <w:jc w:val="both"/>
            </w:pPr>
            <w:r w:rsidRPr="00DE3845">
              <w:t xml:space="preserve">The MOE will: </w:t>
            </w:r>
          </w:p>
          <w:p w:rsidR="00D12EDC" w:rsidRPr="00DE3845" w:rsidRDefault="00D12EDC" w:rsidP="00A824B1">
            <w:pPr>
              <w:pStyle w:val="ListParagraph"/>
              <w:numPr>
                <w:ilvl w:val="0"/>
                <w:numId w:val="33"/>
              </w:numPr>
              <w:spacing w:after="0"/>
              <w:jc w:val="both"/>
              <w:rPr>
                <w:rFonts w:ascii="Times New Roman" w:hAnsi="Times New Roman"/>
              </w:rPr>
            </w:pPr>
            <w:r w:rsidRPr="00DE3845">
              <w:rPr>
                <w:rFonts w:ascii="Times New Roman" w:hAnsi="Times New Roman"/>
              </w:rPr>
              <w:t>Initiate meeting with MOE Officials, UNICEF and other stakeholders</w:t>
            </w:r>
          </w:p>
          <w:p w:rsidR="00D12EDC" w:rsidRPr="00DE3845" w:rsidRDefault="00D12EDC" w:rsidP="00A824B1">
            <w:pPr>
              <w:pStyle w:val="ListParagraph"/>
              <w:numPr>
                <w:ilvl w:val="0"/>
                <w:numId w:val="33"/>
              </w:numPr>
              <w:spacing w:after="0"/>
              <w:jc w:val="both"/>
              <w:rPr>
                <w:rFonts w:ascii="Times New Roman" w:hAnsi="Times New Roman"/>
              </w:rPr>
            </w:pPr>
            <w:r w:rsidRPr="00DE3845">
              <w:rPr>
                <w:rFonts w:ascii="Times New Roman" w:hAnsi="Times New Roman"/>
              </w:rPr>
              <w:t xml:space="preserve">Prepare and send letters to Regional Education Officers, Head teachers and parents outlying the purpose of the consultancy and the role they are expected to play. </w:t>
            </w:r>
          </w:p>
          <w:p w:rsidR="00D12EDC" w:rsidRPr="00DE3845" w:rsidRDefault="00D12EDC" w:rsidP="00A824B1">
            <w:pPr>
              <w:pStyle w:val="ListParagraph"/>
              <w:numPr>
                <w:ilvl w:val="0"/>
                <w:numId w:val="33"/>
              </w:numPr>
              <w:jc w:val="both"/>
              <w:rPr>
                <w:rFonts w:ascii="Times New Roman" w:hAnsi="Times New Roman"/>
              </w:rPr>
            </w:pPr>
            <w:r w:rsidRPr="00DE3845">
              <w:rPr>
                <w:rFonts w:ascii="Times New Roman" w:hAnsi="Times New Roman"/>
              </w:rPr>
              <w:t xml:space="preserve">Provide the consultant with letters to be presented to key stakeholders including head teachers, students, their parents and Regional Education Officers </w:t>
            </w:r>
          </w:p>
          <w:p w:rsidR="00D12EDC" w:rsidRPr="00DE3845" w:rsidRDefault="00D12EDC" w:rsidP="00A824B1">
            <w:pPr>
              <w:pStyle w:val="ListParagraph"/>
              <w:numPr>
                <w:ilvl w:val="0"/>
                <w:numId w:val="33"/>
              </w:numPr>
              <w:jc w:val="both"/>
              <w:rPr>
                <w:rFonts w:ascii="Times New Roman" w:hAnsi="Times New Roman"/>
              </w:rPr>
            </w:pPr>
            <w:r w:rsidRPr="00DE3845">
              <w:rPr>
                <w:rFonts w:ascii="Times New Roman" w:hAnsi="Times New Roman"/>
              </w:rPr>
              <w:t xml:space="preserve">Provide the consultant with HFLE materials which will include past evaluations, monitoring reports from September 2010 to May 2012, monitoring reports from teachers, HFLE Coordinator’s monitoring reports and reports from feedback meetings with teachers and implementers of HFLE and any other relevant documents as requested by the consultant </w:t>
            </w:r>
          </w:p>
          <w:p w:rsidR="00D12EDC" w:rsidRPr="00DE3845" w:rsidRDefault="00D12EDC" w:rsidP="00A824B1">
            <w:pPr>
              <w:pStyle w:val="ListParagraph"/>
              <w:numPr>
                <w:ilvl w:val="0"/>
                <w:numId w:val="33"/>
              </w:numPr>
              <w:jc w:val="both"/>
              <w:rPr>
                <w:rFonts w:ascii="Times New Roman" w:hAnsi="Times New Roman"/>
              </w:rPr>
            </w:pPr>
            <w:r w:rsidRPr="00DE3845">
              <w:rPr>
                <w:rFonts w:ascii="Times New Roman" w:hAnsi="Times New Roman"/>
              </w:rPr>
              <w:t>Review consultants inception report  and data collection instruments</w:t>
            </w:r>
          </w:p>
          <w:p w:rsidR="00D12EDC" w:rsidRPr="00DE3845" w:rsidRDefault="00D12EDC" w:rsidP="00A824B1">
            <w:pPr>
              <w:jc w:val="both"/>
            </w:pPr>
            <w:r w:rsidRPr="00DE3845">
              <w:t>The consultant will:</w:t>
            </w:r>
          </w:p>
          <w:p w:rsidR="00D12EDC" w:rsidRPr="00DE3845" w:rsidRDefault="00D12EDC" w:rsidP="00A824B1">
            <w:pPr>
              <w:pStyle w:val="ListParagraph"/>
              <w:numPr>
                <w:ilvl w:val="0"/>
                <w:numId w:val="33"/>
              </w:numPr>
              <w:jc w:val="both"/>
              <w:rPr>
                <w:rFonts w:ascii="Times New Roman" w:hAnsi="Times New Roman"/>
              </w:rPr>
            </w:pPr>
            <w:r w:rsidRPr="00DE3845">
              <w:rPr>
                <w:rFonts w:ascii="Times New Roman" w:hAnsi="Times New Roman"/>
              </w:rPr>
              <w:t>The Lead researcher may use the services of an in-country researcher for fieldwork</w:t>
            </w:r>
          </w:p>
          <w:p w:rsidR="00D12EDC" w:rsidRPr="00DE3845" w:rsidRDefault="00D12EDC" w:rsidP="00A824B1">
            <w:pPr>
              <w:pStyle w:val="ListParagraph"/>
              <w:numPr>
                <w:ilvl w:val="0"/>
                <w:numId w:val="33"/>
              </w:numPr>
              <w:jc w:val="both"/>
              <w:rPr>
                <w:rFonts w:ascii="Times New Roman" w:hAnsi="Times New Roman"/>
              </w:rPr>
            </w:pPr>
            <w:r w:rsidRPr="00DE3845">
              <w:rPr>
                <w:rFonts w:ascii="Times New Roman" w:hAnsi="Times New Roman"/>
              </w:rPr>
              <w:t>Meet initially with officials from the MOE and UNICEF to discuss the consultancy and timelines in detail.</w:t>
            </w:r>
          </w:p>
          <w:p w:rsidR="00D12EDC" w:rsidRPr="00DE3845" w:rsidRDefault="00D12EDC" w:rsidP="00A824B1">
            <w:pPr>
              <w:pStyle w:val="ListParagraph"/>
              <w:numPr>
                <w:ilvl w:val="0"/>
                <w:numId w:val="33"/>
              </w:numPr>
              <w:jc w:val="both"/>
              <w:rPr>
                <w:rFonts w:ascii="Times New Roman" w:eastAsiaTheme="minorHAnsi" w:hAnsi="Times New Roman"/>
              </w:rPr>
            </w:pPr>
            <w:r w:rsidRPr="00DE3845">
              <w:rPr>
                <w:rFonts w:ascii="Times New Roman" w:eastAsiaTheme="minorHAnsi" w:hAnsi="Times New Roman"/>
              </w:rPr>
              <w:t>Will review all documents as provided by the HFLE Coordinator</w:t>
            </w:r>
          </w:p>
          <w:p w:rsidR="00D12EDC" w:rsidRPr="00DE3845" w:rsidRDefault="00D12EDC" w:rsidP="00A824B1">
            <w:pPr>
              <w:pStyle w:val="ListParagraph"/>
              <w:numPr>
                <w:ilvl w:val="0"/>
                <w:numId w:val="33"/>
              </w:numPr>
              <w:jc w:val="both"/>
              <w:rPr>
                <w:rFonts w:ascii="Times New Roman" w:eastAsiaTheme="minorHAnsi" w:hAnsi="Times New Roman"/>
              </w:rPr>
            </w:pPr>
            <w:r w:rsidRPr="00DE3845">
              <w:rPr>
                <w:rFonts w:ascii="Times New Roman" w:eastAsiaTheme="minorHAnsi" w:hAnsi="Times New Roman"/>
              </w:rPr>
              <w:t xml:space="preserve">Submit inception report which will include desk review, instruments, </w:t>
            </w:r>
            <w:proofErr w:type="spellStart"/>
            <w:r w:rsidRPr="00DE3845">
              <w:rPr>
                <w:rFonts w:ascii="Times New Roman" w:eastAsiaTheme="minorHAnsi" w:hAnsi="Times New Roman"/>
              </w:rPr>
              <w:t>workplan</w:t>
            </w:r>
            <w:proofErr w:type="spellEnd"/>
            <w:r w:rsidRPr="00DE3845">
              <w:rPr>
                <w:rFonts w:ascii="Times New Roman" w:eastAsiaTheme="minorHAnsi" w:hAnsi="Times New Roman"/>
              </w:rPr>
              <w:t xml:space="preserve"> for the evaluation and the outline for the final report. Incorporate feedback from UNICEF and MOE and finalise inception report before proceeding for fieldwork</w:t>
            </w:r>
          </w:p>
          <w:p w:rsidR="00D12EDC" w:rsidRPr="00DE3845" w:rsidRDefault="00D12EDC" w:rsidP="00A824B1">
            <w:pPr>
              <w:pStyle w:val="ListParagraph"/>
              <w:numPr>
                <w:ilvl w:val="0"/>
                <w:numId w:val="33"/>
              </w:numPr>
              <w:jc w:val="both"/>
              <w:rPr>
                <w:rFonts w:ascii="Times New Roman" w:eastAsiaTheme="minorHAnsi" w:hAnsi="Times New Roman"/>
              </w:rPr>
            </w:pPr>
            <w:r w:rsidRPr="00DE3845">
              <w:rPr>
                <w:rFonts w:ascii="Times New Roman" w:eastAsiaTheme="minorHAnsi" w:hAnsi="Times New Roman"/>
              </w:rPr>
              <w:t>Make contact with support from the National HFLE Coordinator, with the Regional Education Officers, head teachers, teachers, parents</w:t>
            </w:r>
          </w:p>
          <w:p w:rsidR="00D12EDC" w:rsidRPr="00DE3845" w:rsidRDefault="00D12EDC" w:rsidP="00A824B1">
            <w:pPr>
              <w:pStyle w:val="ListParagraph"/>
              <w:numPr>
                <w:ilvl w:val="0"/>
                <w:numId w:val="33"/>
              </w:numPr>
              <w:jc w:val="both"/>
              <w:rPr>
                <w:rFonts w:ascii="Times New Roman" w:eastAsiaTheme="minorHAnsi" w:hAnsi="Times New Roman"/>
              </w:rPr>
            </w:pPr>
            <w:r w:rsidRPr="00DE3845">
              <w:rPr>
                <w:rFonts w:ascii="Times New Roman" w:eastAsiaTheme="minorHAnsi" w:hAnsi="Times New Roman"/>
              </w:rPr>
              <w:t xml:space="preserve">Coordinate all activities including field visits with the HFLE Coordinator. </w:t>
            </w:r>
          </w:p>
          <w:p w:rsidR="00D12EDC" w:rsidRPr="00DE3845" w:rsidRDefault="00D12EDC" w:rsidP="00A824B1">
            <w:pPr>
              <w:pStyle w:val="ListParagraph"/>
              <w:numPr>
                <w:ilvl w:val="0"/>
                <w:numId w:val="33"/>
              </w:numPr>
              <w:jc w:val="both"/>
              <w:rPr>
                <w:rFonts w:ascii="Times New Roman" w:eastAsiaTheme="minorHAnsi" w:hAnsi="Times New Roman"/>
              </w:rPr>
            </w:pPr>
            <w:r w:rsidRPr="00DE3845">
              <w:rPr>
                <w:rFonts w:ascii="Times New Roman" w:eastAsiaTheme="minorHAnsi" w:hAnsi="Times New Roman"/>
              </w:rPr>
              <w:t>Prepare draft  period reports for discussion with UNICEF, MOE and HFLE Committee</w:t>
            </w:r>
          </w:p>
          <w:p w:rsidR="00D12EDC" w:rsidRPr="00DE3845" w:rsidRDefault="00D12EDC" w:rsidP="00A824B1">
            <w:pPr>
              <w:pStyle w:val="ListParagraph"/>
              <w:numPr>
                <w:ilvl w:val="0"/>
                <w:numId w:val="33"/>
              </w:numPr>
              <w:jc w:val="both"/>
              <w:rPr>
                <w:rFonts w:ascii="Times New Roman" w:eastAsiaTheme="minorHAnsi" w:hAnsi="Times New Roman"/>
              </w:rPr>
            </w:pPr>
            <w:r w:rsidRPr="00DE3845">
              <w:rPr>
                <w:rFonts w:ascii="Times New Roman" w:eastAsiaTheme="minorHAnsi" w:hAnsi="Times New Roman"/>
              </w:rPr>
              <w:t xml:space="preserve">Will discuss Preliminary findings  with HFLE Coordinator, key Ministry of Education Officials  and UNICEF, ACEO (Admin) Chief Planning Officer and HFLE Steering Committee </w:t>
            </w:r>
          </w:p>
          <w:p w:rsidR="00D12EDC" w:rsidRPr="00DE3845" w:rsidRDefault="00D12EDC" w:rsidP="00A824B1">
            <w:pPr>
              <w:pStyle w:val="ListParagraph"/>
              <w:numPr>
                <w:ilvl w:val="0"/>
                <w:numId w:val="33"/>
              </w:numPr>
              <w:jc w:val="both"/>
              <w:rPr>
                <w:rFonts w:ascii="Times New Roman" w:eastAsiaTheme="minorHAnsi" w:hAnsi="Times New Roman"/>
              </w:rPr>
            </w:pPr>
            <w:r w:rsidRPr="00DE3845">
              <w:rPr>
                <w:rFonts w:ascii="Times New Roman" w:eastAsiaTheme="minorHAnsi" w:hAnsi="Times New Roman"/>
              </w:rPr>
              <w:t xml:space="preserve">Prepare and submit comprehensive final report </w:t>
            </w:r>
          </w:p>
          <w:p w:rsidR="00D12EDC" w:rsidRPr="00DE3845" w:rsidRDefault="00D12EDC" w:rsidP="00A824B1">
            <w:pPr>
              <w:pStyle w:val="ListParagraph"/>
              <w:numPr>
                <w:ilvl w:val="0"/>
                <w:numId w:val="33"/>
              </w:numPr>
              <w:jc w:val="both"/>
              <w:rPr>
                <w:rFonts w:ascii="Times New Roman" w:eastAsiaTheme="minorHAnsi" w:hAnsi="Times New Roman"/>
              </w:rPr>
            </w:pPr>
            <w:r w:rsidRPr="00DE3845">
              <w:rPr>
                <w:rFonts w:ascii="Times New Roman" w:eastAsiaTheme="minorHAnsi" w:hAnsi="Times New Roman"/>
              </w:rPr>
              <w:t xml:space="preserve">The consultant shall act in a manner within the laws of the country of Guyana. </w:t>
            </w:r>
          </w:p>
          <w:p w:rsidR="00D12EDC" w:rsidRPr="00DE3845" w:rsidRDefault="00D12EDC" w:rsidP="00A824B1">
            <w:pPr>
              <w:jc w:val="both"/>
            </w:pPr>
            <w:r w:rsidRPr="00DE3845">
              <w:rPr>
                <w:color w:val="000000"/>
                <w:u w:val="single"/>
              </w:rPr>
              <w:lastRenderedPageBreak/>
              <w:t>NB:</w:t>
            </w:r>
            <w:r w:rsidRPr="00DE3845">
              <w:rPr>
                <w:color w:val="000000"/>
              </w:rPr>
              <w:t xml:space="preserve"> The </w:t>
            </w:r>
            <w:proofErr w:type="spellStart"/>
            <w:r w:rsidRPr="00DE3845">
              <w:rPr>
                <w:color w:val="000000"/>
              </w:rPr>
              <w:t>MoE</w:t>
            </w:r>
            <w:proofErr w:type="spellEnd"/>
            <w:r w:rsidRPr="00DE3845">
              <w:rPr>
                <w:color w:val="000000"/>
              </w:rPr>
              <w:t xml:space="preserve"> and UNICEF shall assume no liability for health and safety of consultant; nor will  </w:t>
            </w:r>
            <w:proofErr w:type="spellStart"/>
            <w:r w:rsidRPr="00DE3845">
              <w:rPr>
                <w:color w:val="000000"/>
              </w:rPr>
              <w:t>MoE</w:t>
            </w:r>
            <w:proofErr w:type="spellEnd"/>
            <w:r w:rsidRPr="00DE3845">
              <w:rPr>
                <w:color w:val="000000"/>
              </w:rPr>
              <w:t xml:space="preserve"> and UNICEF  assume responsibility for the loss or damage of equipment or transport vehicles or any injury done to a third party used in conjunction with this work.</w:t>
            </w:r>
          </w:p>
          <w:p w:rsidR="00D12EDC" w:rsidRPr="00DE3845" w:rsidRDefault="00D12EDC" w:rsidP="00A824B1">
            <w:pPr>
              <w:jc w:val="both"/>
            </w:pPr>
          </w:p>
        </w:tc>
      </w:tr>
      <w:tr w:rsidR="00D12EDC" w:rsidRPr="00DE3845">
        <w:tc>
          <w:tcPr>
            <w:tcW w:w="9288" w:type="dxa"/>
            <w:shd w:val="clear" w:color="auto" w:fill="auto"/>
          </w:tcPr>
          <w:p w:rsidR="00D12EDC" w:rsidRPr="00DE3845" w:rsidRDefault="00D12EDC" w:rsidP="00A824B1">
            <w:pPr>
              <w:pBdr>
                <w:bottom w:val="single" w:sz="4" w:space="1" w:color="999999"/>
              </w:pBdr>
              <w:jc w:val="both"/>
              <w:rPr>
                <w:b/>
                <w:u w:val="single"/>
              </w:rPr>
            </w:pPr>
            <w:r w:rsidRPr="00DE3845">
              <w:rPr>
                <w:b/>
                <w:u w:val="single"/>
              </w:rPr>
              <w:lastRenderedPageBreak/>
              <w:t>Procedures and Logistics</w:t>
            </w:r>
          </w:p>
        </w:tc>
      </w:tr>
      <w:tr w:rsidR="00D12EDC" w:rsidRPr="00DE3845">
        <w:tc>
          <w:tcPr>
            <w:tcW w:w="9288" w:type="dxa"/>
            <w:shd w:val="clear" w:color="auto" w:fill="auto"/>
          </w:tcPr>
          <w:p w:rsidR="00D12EDC" w:rsidRPr="00DE3845" w:rsidRDefault="00D12EDC" w:rsidP="00A824B1">
            <w:pPr>
              <w:pStyle w:val="ListParagraph"/>
              <w:numPr>
                <w:ilvl w:val="0"/>
                <w:numId w:val="45"/>
              </w:numPr>
              <w:jc w:val="both"/>
              <w:rPr>
                <w:rFonts w:ascii="Times New Roman" w:eastAsiaTheme="minorHAnsi" w:hAnsi="Times New Roman"/>
              </w:rPr>
            </w:pPr>
            <w:r w:rsidRPr="00DE3845">
              <w:rPr>
                <w:rFonts w:ascii="Times New Roman" w:eastAsiaTheme="minorHAnsi" w:hAnsi="Times New Roman"/>
              </w:rPr>
              <w:t xml:space="preserve">UNICEF will provide funds for all in country travel inclusive of DSA if necessary. The Youth and Adolescent Development Officer and HFLE Coordinator will </w:t>
            </w:r>
            <w:r w:rsidRPr="00DE3845">
              <w:rPr>
                <w:rFonts w:ascii="Times New Roman" w:hAnsi="Times New Roman"/>
              </w:rPr>
              <w:t>regularly monitor the progress of the consultant’s work. The UNICEF Monitoring and Evaluation Specialist will be closely involved in providing quality assurance</w:t>
            </w:r>
          </w:p>
          <w:p w:rsidR="00D12EDC" w:rsidRPr="00DE3845" w:rsidRDefault="00D12EDC" w:rsidP="00A824B1">
            <w:pPr>
              <w:pStyle w:val="ListParagraph"/>
              <w:numPr>
                <w:ilvl w:val="0"/>
                <w:numId w:val="45"/>
              </w:numPr>
              <w:jc w:val="both"/>
              <w:rPr>
                <w:rFonts w:ascii="Times New Roman" w:eastAsiaTheme="minorHAnsi" w:hAnsi="Times New Roman"/>
              </w:rPr>
            </w:pPr>
            <w:r w:rsidRPr="00DE3845">
              <w:rPr>
                <w:rFonts w:ascii="Times New Roman" w:eastAsiaTheme="minorHAnsi" w:hAnsi="Times New Roman"/>
              </w:rPr>
              <w:t>Consultant will work from his/her private space</w:t>
            </w:r>
          </w:p>
          <w:p w:rsidR="00D12EDC" w:rsidRPr="00DE3845" w:rsidRDefault="00D12EDC" w:rsidP="00A824B1">
            <w:pPr>
              <w:pStyle w:val="ListParagraph"/>
              <w:numPr>
                <w:ilvl w:val="0"/>
                <w:numId w:val="45"/>
              </w:numPr>
              <w:jc w:val="both"/>
              <w:rPr>
                <w:rFonts w:ascii="Times New Roman" w:eastAsiaTheme="minorHAnsi" w:hAnsi="Times New Roman"/>
              </w:rPr>
            </w:pPr>
            <w:r w:rsidRPr="00DE3845">
              <w:rPr>
                <w:rFonts w:ascii="Times New Roman" w:eastAsiaTheme="minorHAnsi" w:hAnsi="Times New Roman"/>
              </w:rPr>
              <w:t>Consultant will use his/her computer and other equipment if necessary</w:t>
            </w:r>
          </w:p>
          <w:p w:rsidR="00D12EDC" w:rsidRPr="00DE3845" w:rsidRDefault="00D12EDC" w:rsidP="00A824B1">
            <w:pPr>
              <w:pStyle w:val="ListParagraph"/>
              <w:numPr>
                <w:ilvl w:val="0"/>
                <w:numId w:val="45"/>
              </w:numPr>
              <w:jc w:val="both"/>
              <w:rPr>
                <w:rFonts w:ascii="Times New Roman" w:hAnsi="Times New Roman"/>
              </w:rPr>
            </w:pPr>
            <w:r w:rsidRPr="00DE3845">
              <w:rPr>
                <w:rFonts w:ascii="Times New Roman" w:eastAsiaTheme="minorHAnsi" w:hAnsi="Times New Roman"/>
              </w:rPr>
              <w:t xml:space="preserve">Consultant will submit final report in an electronic format </w:t>
            </w:r>
          </w:p>
        </w:tc>
      </w:tr>
      <w:tr w:rsidR="00D12EDC" w:rsidRPr="00DE3845">
        <w:tc>
          <w:tcPr>
            <w:tcW w:w="9288" w:type="dxa"/>
            <w:shd w:val="clear" w:color="auto" w:fill="auto"/>
          </w:tcPr>
          <w:p w:rsidR="00D12EDC" w:rsidRPr="00DE3845" w:rsidRDefault="00D12EDC" w:rsidP="00A824B1">
            <w:pPr>
              <w:pBdr>
                <w:bottom w:val="single" w:sz="4" w:space="1" w:color="999999"/>
              </w:pBdr>
              <w:jc w:val="both"/>
              <w:rPr>
                <w:b/>
                <w:u w:val="single"/>
              </w:rPr>
            </w:pPr>
            <w:r w:rsidRPr="00DE3845">
              <w:rPr>
                <w:b/>
                <w:u w:val="single"/>
              </w:rPr>
              <w:t xml:space="preserve">Products/Deliverables: </w:t>
            </w:r>
          </w:p>
          <w:p w:rsidR="00D12EDC" w:rsidRPr="00DE3845" w:rsidRDefault="00D12EDC" w:rsidP="00A824B1">
            <w:pPr>
              <w:pBdr>
                <w:bottom w:val="single" w:sz="4" w:space="1" w:color="999999"/>
              </w:pBdr>
              <w:jc w:val="both"/>
            </w:pPr>
          </w:p>
        </w:tc>
      </w:tr>
      <w:tr w:rsidR="00D12EDC" w:rsidRPr="00DE3845">
        <w:trPr>
          <w:trHeight w:val="3060"/>
        </w:trPr>
        <w:tc>
          <w:tcPr>
            <w:tcW w:w="9288" w:type="dxa"/>
            <w:shd w:val="clear" w:color="auto" w:fill="auto"/>
          </w:tcPr>
          <w:tbl>
            <w:tblPr>
              <w:tblW w:w="9924" w:type="dxa"/>
              <w:tblLook w:val="01E0" w:firstRow="1" w:lastRow="1" w:firstColumn="1" w:lastColumn="1" w:noHBand="0" w:noVBand="0"/>
            </w:tblPr>
            <w:tblGrid>
              <w:gridCol w:w="9924"/>
            </w:tblGrid>
            <w:tr w:rsidR="00D12EDC" w:rsidRPr="00DE3845">
              <w:trPr>
                <w:trHeight w:val="3357"/>
              </w:trPr>
              <w:tc>
                <w:tcPr>
                  <w:tcW w:w="9924" w:type="dxa"/>
                  <w:shd w:val="clear" w:color="auto" w:fill="auto"/>
                </w:tcPr>
                <w:tbl>
                  <w:tblPr>
                    <w:tblStyle w:val="TableGrid"/>
                    <w:tblW w:w="0" w:type="auto"/>
                    <w:tblLook w:val="04A0" w:firstRow="1" w:lastRow="0" w:firstColumn="1" w:lastColumn="0" w:noHBand="0" w:noVBand="1"/>
                  </w:tblPr>
                  <w:tblGrid>
                    <w:gridCol w:w="2065"/>
                    <w:gridCol w:w="6030"/>
                    <w:gridCol w:w="1603"/>
                  </w:tblGrid>
                  <w:tr w:rsidR="00D12EDC" w:rsidRPr="00DE3845">
                    <w:trPr>
                      <w:trHeight w:val="341"/>
                    </w:trPr>
                    <w:tc>
                      <w:tcPr>
                        <w:tcW w:w="2065" w:type="dxa"/>
                      </w:tcPr>
                      <w:p w:rsidR="00D12EDC" w:rsidRPr="00DE3845" w:rsidRDefault="00D12EDC" w:rsidP="00A824B1">
                        <w:pPr>
                          <w:jc w:val="both"/>
                        </w:pPr>
                        <w:r w:rsidRPr="00DE3845">
                          <w:t>Deliverable</w:t>
                        </w:r>
                      </w:p>
                    </w:tc>
                    <w:tc>
                      <w:tcPr>
                        <w:tcW w:w="6030" w:type="dxa"/>
                      </w:tcPr>
                      <w:p w:rsidR="00D12EDC" w:rsidRPr="00DE3845" w:rsidRDefault="00D12EDC" w:rsidP="00A824B1">
                        <w:pPr>
                          <w:jc w:val="both"/>
                        </w:pPr>
                        <w:r w:rsidRPr="00DE3845">
                          <w:t>Main components</w:t>
                        </w:r>
                      </w:p>
                    </w:tc>
                    <w:tc>
                      <w:tcPr>
                        <w:tcW w:w="1603" w:type="dxa"/>
                        <w:tcBorders>
                          <w:bottom w:val="single" w:sz="4" w:space="0" w:color="auto"/>
                        </w:tcBorders>
                      </w:tcPr>
                      <w:p w:rsidR="00D12EDC" w:rsidRPr="00DE3845" w:rsidRDefault="00D12EDC" w:rsidP="00A824B1">
                        <w:pPr>
                          <w:jc w:val="both"/>
                        </w:pPr>
                        <w:r w:rsidRPr="00DE3845">
                          <w:t>% of Fee</w:t>
                        </w:r>
                      </w:p>
                    </w:tc>
                  </w:tr>
                  <w:tr w:rsidR="00D12EDC" w:rsidRPr="00DE3845">
                    <w:trPr>
                      <w:trHeight w:val="193"/>
                    </w:trPr>
                    <w:tc>
                      <w:tcPr>
                        <w:tcW w:w="2065" w:type="dxa"/>
                      </w:tcPr>
                      <w:p w:rsidR="00D12EDC" w:rsidRPr="00DE3845" w:rsidRDefault="00D12EDC" w:rsidP="00A824B1">
                        <w:pPr>
                          <w:jc w:val="both"/>
                        </w:pPr>
                        <w:r w:rsidRPr="00DE3845">
                          <w:t xml:space="preserve">Inception Report </w:t>
                        </w:r>
                      </w:p>
                    </w:tc>
                    <w:tc>
                      <w:tcPr>
                        <w:tcW w:w="6030" w:type="dxa"/>
                        <w:tcBorders>
                          <w:right w:val="single" w:sz="4" w:space="0" w:color="auto"/>
                        </w:tcBorders>
                      </w:tcPr>
                      <w:p w:rsidR="00D12EDC" w:rsidRDefault="00D12EDC" w:rsidP="00A824B1">
                        <w:pPr>
                          <w:pStyle w:val="ListParagraph"/>
                          <w:numPr>
                            <w:ilvl w:val="0"/>
                            <w:numId w:val="34"/>
                          </w:numPr>
                          <w:ind w:left="414"/>
                          <w:jc w:val="both"/>
                          <w:rPr>
                            <w:rFonts w:ascii="Times New Roman" w:hAnsi="Times New Roman"/>
                          </w:rPr>
                        </w:pPr>
                        <w:r w:rsidRPr="00DE3845">
                          <w:rPr>
                            <w:rFonts w:ascii="Times New Roman" w:hAnsi="Times New Roman"/>
                            <w:lang w:eastAsia="en-JM"/>
                          </w:rPr>
                          <w:t>Clearly outlined work plan including timelines and strategies for each phase of the study</w:t>
                        </w:r>
                        <w:r w:rsidRPr="00DE3845">
                          <w:rPr>
                            <w:rFonts w:ascii="Times New Roman" w:hAnsi="Times New Roman"/>
                          </w:rPr>
                          <w:t xml:space="preserve"> including sampling methodology</w:t>
                        </w:r>
                      </w:p>
                      <w:p w:rsidR="00D12EDC" w:rsidRDefault="00D12EDC" w:rsidP="00A824B1">
                        <w:pPr>
                          <w:pStyle w:val="ListParagraph"/>
                          <w:numPr>
                            <w:ilvl w:val="0"/>
                            <w:numId w:val="34"/>
                          </w:numPr>
                          <w:ind w:left="414"/>
                          <w:rPr>
                            <w:rFonts w:ascii="Times New Roman" w:hAnsi="Times New Roman"/>
                          </w:rPr>
                        </w:pPr>
                        <w:r w:rsidRPr="00DE3845">
                          <w:rPr>
                            <w:rFonts w:ascii="Times New Roman" w:hAnsi="Times New Roman"/>
                          </w:rPr>
                          <w:t>An evaluation matrix i.e. a table showing questions to be answered by the research and how the information will be collected to answer each question. (please see draft template in annex 1)</w:t>
                        </w:r>
                      </w:p>
                      <w:p w:rsidR="00D12EDC" w:rsidRDefault="00D12EDC" w:rsidP="00A824B1">
                        <w:pPr>
                          <w:pStyle w:val="ListParagraph"/>
                          <w:numPr>
                            <w:ilvl w:val="0"/>
                            <w:numId w:val="34"/>
                          </w:numPr>
                          <w:ind w:left="414"/>
                          <w:jc w:val="both"/>
                          <w:rPr>
                            <w:rFonts w:ascii="Times New Roman" w:hAnsi="Times New Roman"/>
                          </w:rPr>
                        </w:pPr>
                        <w:r w:rsidRPr="00DE3845">
                          <w:rPr>
                            <w:rFonts w:ascii="Times New Roman" w:hAnsi="Times New Roman"/>
                            <w:lang w:eastAsia="en-JM"/>
                          </w:rPr>
                          <w:t>Comprehensive document review report</w:t>
                        </w:r>
                      </w:p>
                      <w:p w:rsidR="00D12EDC" w:rsidRDefault="00D12EDC" w:rsidP="00A824B1">
                        <w:pPr>
                          <w:pStyle w:val="ListParagraph"/>
                          <w:numPr>
                            <w:ilvl w:val="0"/>
                            <w:numId w:val="34"/>
                          </w:numPr>
                          <w:ind w:left="414"/>
                          <w:jc w:val="both"/>
                          <w:rPr>
                            <w:rFonts w:ascii="Times New Roman" w:hAnsi="Times New Roman"/>
                          </w:rPr>
                        </w:pPr>
                        <w:r w:rsidRPr="00DE3845">
                          <w:rPr>
                            <w:rFonts w:ascii="Times New Roman" w:hAnsi="Times New Roman"/>
                            <w:lang w:eastAsia="en-JM"/>
                          </w:rPr>
                          <w:t xml:space="preserve">Interview schedule,  </w:t>
                        </w:r>
                        <w:r w:rsidRPr="00DE3845">
                          <w:rPr>
                            <w:rFonts w:ascii="Times New Roman" w:hAnsi="Times New Roman"/>
                          </w:rPr>
                          <w:t xml:space="preserve">data collection instruments i.e. FDG guides, IDI guides and classroom observation checklist </w:t>
                        </w:r>
                      </w:p>
                      <w:p w:rsidR="00D12EDC" w:rsidRDefault="00D12EDC" w:rsidP="00A824B1">
                        <w:pPr>
                          <w:pStyle w:val="ListParagraph"/>
                          <w:numPr>
                            <w:ilvl w:val="0"/>
                            <w:numId w:val="34"/>
                          </w:numPr>
                          <w:ind w:left="414"/>
                          <w:rPr>
                            <w:rFonts w:ascii="Times New Roman" w:hAnsi="Times New Roman"/>
                          </w:rPr>
                        </w:pPr>
                        <w:r w:rsidRPr="00DE3845">
                          <w:rPr>
                            <w:rFonts w:ascii="Times New Roman" w:hAnsi="Times New Roman"/>
                          </w:rPr>
                          <w:t>Outline of final report</w:t>
                        </w:r>
                      </w:p>
                      <w:p w:rsidR="00D12EDC" w:rsidRPr="00DE3845" w:rsidRDefault="00D12EDC" w:rsidP="00A824B1"/>
                      <w:p w:rsidR="00D12EDC" w:rsidRPr="00DE3845" w:rsidRDefault="00D12EDC" w:rsidP="00A824B1"/>
                      <w:p w:rsidR="00D12EDC" w:rsidRPr="00DE3845" w:rsidRDefault="00D12EDC" w:rsidP="00A824B1"/>
                      <w:p w:rsidR="00D12EDC" w:rsidRPr="00DE3845" w:rsidRDefault="00D12EDC" w:rsidP="00A824B1"/>
                      <w:p w:rsidR="00D12EDC" w:rsidRPr="00DE3845" w:rsidRDefault="00D12EDC" w:rsidP="00A824B1"/>
                      <w:p w:rsidR="00D12EDC" w:rsidRPr="00DE3845" w:rsidRDefault="00D12EDC" w:rsidP="00A824B1"/>
                      <w:p w:rsidR="00D12EDC" w:rsidRPr="00DE3845" w:rsidRDefault="00D12EDC" w:rsidP="00A824B1"/>
                      <w:p w:rsidR="00D12EDC" w:rsidRPr="00DE3845" w:rsidRDefault="00D12EDC" w:rsidP="00A824B1"/>
                      <w:p w:rsidR="00D12EDC" w:rsidRPr="00DE3845" w:rsidRDefault="00D12EDC" w:rsidP="00A824B1"/>
                      <w:p w:rsidR="00D12EDC" w:rsidRPr="00DE3845" w:rsidRDefault="00D12EDC" w:rsidP="00A824B1"/>
                      <w:p w:rsidR="00D12EDC" w:rsidRPr="00DE3845" w:rsidRDefault="00D12EDC" w:rsidP="00A824B1"/>
                      <w:p w:rsidR="00D12EDC" w:rsidRPr="00DE3845" w:rsidRDefault="00D12EDC" w:rsidP="00A824B1"/>
                    </w:tc>
                    <w:tc>
                      <w:tcPr>
                        <w:tcW w:w="1603" w:type="dxa"/>
                        <w:tcBorders>
                          <w:top w:val="single" w:sz="4" w:space="0" w:color="auto"/>
                          <w:left w:val="single" w:sz="4" w:space="0" w:color="auto"/>
                          <w:bottom w:val="single" w:sz="4" w:space="0" w:color="auto"/>
                          <w:right w:val="single" w:sz="4" w:space="0" w:color="auto"/>
                        </w:tcBorders>
                        <w:vAlign w:val="center"/>
                      </w:tcPr>
                      <w:p w:rsidR="00D12EDC" w:rsidRPr="00DE3845" w:rsidRDefault="00D12EDC" w:rsidP="00A824B1">
                        <w:pPr>
                          <w:pStyle w:val="ListParagraph"/>
                          <w:spacing w:after="0"/>
                          <w:ind w:left="0"/>
                          <w:jc w:val="center"/>
                          <w:rPr>
                            <w:rFonts w:ascii="Times New Roman" w:hAnsi="Times New Roman"/>
                          </w:rPr>
                        </w:pPr>
                        <w:r w:rsidRPr="00DE3845">
                          <w:rPr>
                            <w:rFonts w:ascii="Times New Roman" w:hAnsi="Times New Roman"/>
                          </w:rPr>
                          <w:lastRenderedPageBreak/>
                          <w:t>20</w:t>
                        </w:r>
                      </w:p>
                    </w:tc>
                  </w:tr>
                  <w:tr w:rsidR="00D12EDC" w:rsidRPr="00DE3845">
                    <w:trPr>
                      <w:trHeight w:val="2600"/>
                    </w:trPr>
                    <w:tc>
                      <w:tcPr>
                        <w:tcW w:w="2065" w:type="dxa"/>
                      </w:tcPr>
                      <w:p w:rsidR="00D12EDC" w:rsidRPr="00DE3845" w:rsidRDefault="00D12EDC" w:rsidP="00A824B1">
                        <w:r w:rsidRPr="00DE3845">
                          <w:rPr>
                            <w:b/>
                          </w:rPr>
                          <w:lastRenderedPageBreak/>
                          <w:t>Draft Report</w:t>
                        </w:r>
                        <w:r>
                          <w:t xml:space="preserve"> (in line with UNEG and</w:t>
                        </w:r>
                        <w:r w:rsidRPr="00DE3845">
                          <w:t xml:space="preserve"> UNICEF’s Global guidelines on reporting standards)</w:t>
                        </w:r>
                      </w:p>
                    </w:tc>
                    <w:tc>
                      <w:tcPr>
                        <w:tcW w:w="6030" w:type="dxa"/>
                        <w:tcBorders>
                          <w:right w:val="single" w:sz="4" w:space="0" w:color="auto"/>
                        </w:tcBorders>
                      </w:tcPr>
                      <w:p w:rsidR="00D12EDC" w:rsidRDefault="00D12EDC" w:rsidP="00A824B1">
                        <w:pPr>
                          <w:pStyle w:val="ListParagraph"/>
                          <w:numPr>
                            <w:ilvl w:val="0"/>
                            <w:numId w:val="35"/>
                          </w:numPr>
                          <w:spacing w:after="0" w:line="240" w:lineRule="auto"/>
                          <w:ind w:left="432"/>
                          <w:jc w:val="both"/>
                          <w:rPr>
                            <w:rFonts w:ascii="Times New Roman" w:hAnsi="Times New Roman"/>
                            <w:bCs/>
                            <w:iCs/>
                            <w:color w:val="000000"/>
                          </w:rPr>
                        </w:pPr>
                        <w:r w:rsidRPr="00DE3845">
                          <w:rPr>
                            <w:rFonts w:ascii="Times New Roman" w:hAnsi="Times New Roman"/>
                            <w:bCs/>
                            <w:iCs/>
                            <w:color w:val="000000"/>
                          </w:rPr>
                          <w:t xml:space="preserve">Report based on the agreed outline in the inception report, using collected data transcription of interview, coded transcripts of data according to themes checklists and notes on observations and field visits </w:t>
                        </w:r>
                      </w:p>
                      <w:p w:rsidR="00D12EDC" w:rsidRPr="00DE3845" w:rsidRDefault="00D12EDC" w:rsidP="00A824B1">
                        <w:pPr>
                          <w:tabs>
                            <w:tab w:val="center" w:pos="2067"/>
                          </w:tabs>
                          <w:jc w:val="both"/>
                          <w:rPr>
                            <w:bCs/>
                            <w:iCs/>
                            <w:color w:val="000000"/>
                          </w:rPr>
                        </w:pPr>
                      </w:p>
                      <w:p w:rsidR="00D12EDC" w:rsidRPr="00DE3845" w:rsidRDefault="00D12EDC" w:rsidP="00A824B1">
                        <w:pPr>
                          <w:tabs>
                            <w:tab w:val="center" w:pos="2067"/>
                          </w:tabs>
                          <w:jc w:val="both"/>
                        </w:pPr>
                        <w:r w:rsidRPr="00DE3845">
                          <w:rPr>
                            <w:bCs/>
                            <w:iCs/>
                            <w:color w:val="000000"/>
                          </w:rPr>
                          <w:t>An</w:t>
                        </w:r>
                        <w:r>
                          <w:t xml:space="preserve"> Oral presentation of</w:t>
                        </w:r>
                        <w:r w:rsidRPr="00DE3845">
                          <w:t xml:space="preserve"> main findings to UNICEF and MOE on:</w:t>
                        </w:r>
                      </w:p>
                      <w:p w:rsidR="00D12EDC" w:rsidRDefault="00D12EDC" w:rsidP="00A824B1">
                        <w:pPr>
                          <w:pStyle w:val="ListParagraph"/>
                          <w:numPr>
                            <w:ilvl w:val="0"/>
                            <w:numId w:val="35"/>
                          </w:numPr>
                          <w:spacing w:after="0" w:line="240" w:lineRule="auto"/>
                          <w:ind w:left="432"/>
                          <w:jc w:val="both"/>
                          <w:rPr>
                            <w:rFonts w:ascii="Times New Roman" w:hAnsi="Times New Roman"/>
                            <w:bCs/>
                            <w:iCs/>
                            <w:color w:val="000000"/>
                          </w:rPr>
                        </w:pPr>
                        <w:r w:rsidRPr="00DE3845">
                          <w:rPr>
                            <w:rFonts w:ascii="Times New Roman" w:hAnsi="Times New Roman"/>
                            <w:bCs/>
                            <w:iCs/>
                            <w:color w:val="000000"/>
                          </w:rPr>
                          <w:t>Key findings and recommendations</w:t>
                        </w:r>
                      </w:p>
                      <w:p w:rsidR="00D12EDC" w:rsidRDefault="00D12EDC" w:rsidP="00A824B1">
                        <w:pPr>
                          <w:pStyle w:val="ListParagraph"/>
                          <w:numPr>
                            <w:ilvl w:val="0"/>
                            <w:numId w:val="35"/>
                          </w:numPr>
                          <w:spacing w:after="0" w:line="240" w:lineRule="auto"/>
                          <w:ind w:left="432"/>
                          <w:jc w:val="both"/>
                          <w:rPr>
                            <w:rFonts w:ascii="Times New Roman" w:hAnsi="Times New Roman"/>
                            <w:bCs/>
                            <w:iCs/>
                            <w:color w:val="000000"/>
                          </w:rPr>
                        </w:pPr>
                        <w:r w:rsidRPr="00DE3845">
                          <w:rPr>
                            <w:rFonts w:ascii="Times New Roman" w:hAnsi="Times New Roman"/>
                            <w:bCs/>
                            <w:iCs/>
                            <w:color w:val="000000"/>
                          </w:rPr>
                          <w:t>Constraints, challenges and other critical factors of research implementation</w:t>
                        </w:r>
                      </w:p>
                      <w:p w:rsidR="00D12EDC" w:rsidRDefault="00D12EDC" w:rsidP="00A824B1">
                        <w:pPr>
                          <w:pStyle w:val="ListParagraph"/>
                          <w:numPr>
                            <w:ilvl w:val="0"/>
                            <w:numId w:val="35"/>
                          </w:numPr>
                          <w:tabs>
                            <w:tab w:val="center" w:pos="2067"/>
                          </w:tabs>
                          <w:spacing w:after="0" w:line="240" w:lineRule="auto"/>
                          <w:ind w:left="432"/>
                          <w:jc w:val="both"/>
                          <w:rPr>
                            <w:rFonts w:ascii="Times New Roman" w:hAnsi="Times New Roman"/>
                          </w:rPr>
                        </w:pPr>
                        <w:r w:rsidRPr="00DE3845">
                          <w:rPr>
                            <w:rFonts w:ascii="Times New Roman" w:hAnsi="Times New Roman"/>
                            <w:bCs/>
                            <w:iCs/>
                            <w:color w:val="000000"/>
                          </w:rPr>
                          <w:t>Outline of the next steps</w:t>
                        </w:r>
                        <w:r w:rsidRPr="00DE3845">
                          <w:rPr>
                            <w:rFonts w:ascii="Times New Roman" w:hAnsi="Times New Roman"/>
                          </w:rPr>
                          <w:t xml:space="preserve"> </w:t>
                        </w:r>
                      </w:p>
                    </w:tc>
                    <w:tc>
                      <w:tcPr>
                        <w:tcW w:w="1603" w:type="dxa"/>
                        <w:tcBorders>
                          <w:top w:val="single" w:sz="4" w:space="0" w:color="auto"/>
                          <w:left w:val="single" w:sz="4" w:space="0" w:color="auto"/>
                          <w:bottom w:val="single" w:sz="4" w:space="0" w:color="auto"/>
                          <w:right w:val="single" w:sz="4" w:space="0" w:color="auto"/>
                        </w:tcBorders>
                        <w:vAlign w:val="center"/>
                      </w:tcPr>
                      <w:p w:rsidR="00D12EDC" w:rsidRPr="00DE3845" w:rsidRDefault="00D12EDC" w:rsidP="00A824B1">
                        <w:pPr>
                          <w:jc w:val="center"/>
                        </w:pPr>
                        <w:r w:rsidRPr="00DE3845">
                          <w:t>50</w:t>
                        </w:r>
                      </w:p>
                    </w:tc>
                  </w:tr>
                  <w:tr w:rsidR="00D12EDC" w:rsidRPr="00DE3845">
                    <w:trPr>
                      <w:trHeight w:val="971"/>
                    </w:trPr>
                    <w:tc>
                      <w:tcPr>
                        <w:tcW w:w="2065" w:type="dxa"/>
                      </w:tcPr>
                      <w:p w:rsidR="00D12EDC" w:rsidRPr="00DE3845" w:rsidRDefault="00D12EDC" w:rsidP="00A824B1">
                        <w:r w:rsidRPr="00DE3845">
                          <w:t>Final Report (in line with UNEG and  UNICEF’s Global guidelines on reporting standards)</w:t>
                        </w:r>
                      </w:p>
                    </w:tc>
                    <w:tc>
                      <w:tcPr>
                        <w:tcW w:w="6030" w:type="dxa"/>
                        <w:tcBorders>
                          <w:right w:val="single" w:sz="4" w:space="0" w:color="auto"/>
                        </w:tcBorders>
                      </w:tcPr>
                      <w:p w:rsidR="00D12EDC" w:rsidRDefault="00D12EDC" w:rsidP="00A824B1">
                        <w:pPr>
                          <w:pStyle w:val="ListParagraph"/>
                          <w:numPr>
                            <w:ilvl w:val="0"/>
                            <w:numId w:val="35"/>
                          </w:numPr>
                          <w:tabs>
                            <w:tab w:val="center" w:pos="2067"/>
                          </w:tabs>
                          <w:spacing w:after="0" w:line="240" w:lineRule="auto"/>
                          <w:ind w:left="432"/>
                          <w:jc w:val="both"/>
                          <w:rPr>
                            <w:rFonts w:ascii="Times New Roman" w:hAnsi="Times New Roman"/>
                          </w:rPr>
                        </w:pPr>
                        <w:r w:rsidRPr="00DE3845">
                          <w:rPr>
                            <w:rFonts w:ascii="Times New Roman" w:hAnsi="Times New Roman"/>
                          </w:rPr>
                          <w:t>Final Report based on comments on the draft report, together with the Executive Summary</w:t>
                        </w:r>
                      </w:p>
                    </w:tc>
                    <w:tc>
                      <w:tcPr>
                        <w:tcW w:w="1603" w:type="dxa"/>
                        <w:tcBorders>
                          <w:top w:val="single" w:sz="4" w:space="0" w:color="auto"/>
                          <w:left w:val="single" w:sz="4" w:space="0" w:color="auto"/>
                          <w:bottom w:val="single" w:sz="4" w:space="0" w:color="auto"/>
                          <w:right w:val="single" w:sz="4" w:space="0" w:color="auto"/>
                        </w:tcBorders>
                        <w:vAlign w:val="center"/>
                      </w:tcPr>
                      <w:p w:rsidR="00D12EDC" w:rsidRPr="00DE3845" w:rsidRDefault="00D12EDC" w:rsidP="00A824B1">
                        <w:pPr>
                          <w:jc w:val="center"/>
                        </w:pPr>
                        <w:r w:rsidRPr="00DE3845">
                          <w:t>30</w:t>
                        </w:r>
                      </w:p>
                    </w:tc>
                  </w:tr>
                </w:tbl>
                <w:p w:rsidR="00D12EDC" w:rsidRPr="00DE3845" w:rsidRDefault="00D12EDC" w:rsidP="00A824B1">
                  <w:pPr>
                    <w:pStyle w:val="ListParagraph"/>
                    <w:autoSpaceDE w:val="0"/>
                    <w:autoSpaceDN w:val="0"/>
                    <w:adjustRightInd w:val="0"/>
                    <w:jc w:val="both"/>
                    <w:rPr>
                      <w:rFonts w:ascii="Times New Roman" w:hAnsi="Times New Roman"/>
                    </w:rPr>
                  </w:pPr>
                </w:p>
              </w:tc>
            </w:tr>
          </w:tbl>
          <w:p w:rsidR="00D12EDC" w:rsidRPr="00DE3845" w:rsidRDefault="00D12EDC" w:rsidP="00A824B1">
            <w:pPr>
              <w:jc w:val="both"/>
            </w:pPr>
          </w:p>
        </w:tc>
      </w:tr>
      <w:tr w:rsidR="00D12EDC" w:rsidRPr="00DE3845">
        <w:tc>
          <w:tcPr>
            <w:tcW w:w="9288" w:type="dxa"/>
            <w:shd w:val="clear" w:color="auto" w:fill="auto"/>
          </w:tcPr>
          <w:p w:rsidR="00D12EDC" w:rsidRPr="00DE3845" w:rsidRDefault="00D12EDC" w:rsidP="00A824B1">
            <w:pPr>
              <w:pBdr>
                <w:bottom w:val="single" w:sz="4" w:space="1" w:color="999999"/>
              </w:pBdr>
              <w:jc w:val="both"/>
              <w:rPr>
                <w:b/>
                <w:u w:val="single"/>
              </w:rPr>
            </w:pPr>
          </w:p>
        </w:tc>
      </w:tr>
      <w:tr w:rsidR="00D12EDC" w:rsidRPr="00DE3845">
        <w:tc>
          <w:tcPr>
            <w:tcW w:w="9288" w:type="dxa"/>
            <w:shd w:val="clear" w:color="auto" w:fill="auto"/>
          </w:tcPr>
          <w:p w:rsidR="00D12EDC" w:rsidRPr="00DE3845" w:rsidRDefault="00D12EDC" w:rsidP="00A824B1">
            <w:pPr>
              <w:jc w:val="both"/>
              <w:rPr>
                <w:u w:val="single"/>
              </w:rPr>
            </w:pPr>
          </w:p>
          <w:tbl>
            <w:tblPr>
              <w:tblW w:w="0" w:type="auto"/>
              <w:tblLook w:val="01E0" w:firstRow="1" w:lastRow="1" w:firstColumn="1" w:lastColumn="1" w:noHBand="0" w:noVBand="0"/>
            </w:tblPr>
            <w:tblGrid>
              <w:gridCol w:w="9072"/>
            </w:tblGrid>
            <w:tr w:rsidR="00D12EDC" w:rsidRPr="00DE3845">
              <w:trPr>
                <w:trHeight w:val="540"/>
              </w:trPr>
              <w:tc>
                <w:tcPr>
                  <w:tcW w:w="9540" w:type="dxa"/>
                  <w:shd w:val="clear" w:color="auto" w:fill="auto"/>
                </w:tcPr>
                <w:p w:rsidR="00D12EDC" w:rsidRPr="00DE3845" w:rsidRDefault="00D12EDC" w:rsidP="00A824B1">
                  <w:pPr>
                    <w:pBdr>
                      <w:bottom w:val="single" w:sz="4" w:space="1" w:color="999999"/>
                    </w:pBdr>
                    <w:ind w:left="-108"/>
                    <w:jc w:val="both"/>
                    <w:rPr>
                      <w:b/>
                      <w:u w:val="single"/>
                    </w:rPr>
                  </w:pPr>
                  <w:r w:rsidRPr="00DE3845">
                    <w:rPr>
                      <w:b/>
                      <w:u w:val="single"/>
                    </w:rPr>
                    <w:t xml:space="preserve">Conditions: </w:t>
                  </w:r>
                </w:p>
              </w:tc>
            </w:tr>
            <w:tr w:rsidR="00D12EDC" w:rsidRPr="00DE3845">
              <w:tc>
                <w:tcPr>
                  <w:tcW w:w="9540" w:type="dxa"/>
                  <w:shd w:val="clear" w:color="auto" w:fill="auto"/>
                </w:tcPr>
                <w:p w:rsidR="00D12EDC" w:rsidRPr="00DE3845" w:rsidRDefault="00D12EDC" w:rsidP="00A824B1">
                  <w:pPr>
                    <w:numPr>
                      <w:ilvl w:val="0"/>
                      <w:numId w:val="32"/>
                    </w:numPr>
                    <w:spacing w:after="0" w:line="240" w:lineRule="auto"/>
                  </w:pPr>
                  <w:r w:rsidRPr="00DE3845">
                    <w:t>The contract will be temporary and will be between UNICEF and the Consultant.</w:t>
                  </w:r>
                </w:p>
                <w:p w:rsidR="00D12EDC" w:rsidRPr="00DE3845" w:rsidRDefault="00D12EDC" w:rsidP="00A824B1">
                  <w:pPr>
                    <w:numPr>
                      <w:ilvl w:val="0"/>
                      <w:numId w:val="32"/>
                    </w:numPr>
                    <w:spacing w:after="0" w:line="240" w:lineRule="auto"/>
                  </w:pPr>
                  <w:r w:rsidRPr="00DE3845">
                    <w:t>The consultant is expected to conduct all work independently of UNICEF with the exception of those cases where support may be needed to attend any high-level meetings.</w:t>
                  </w:r>
                </w:p>
                <w:p w:rsidR="00D12EDC" w:rsidRPr="00DE3845" w:rsidRDefault="00D12EDC" w:rsidP="00A824B1">
                  <w:pPr>
                    <w:numPr>
                      <w:ilvl w:val="0"/>
                      <w:numId w:val="32"/>
                    </w:numPr>
                    <w:spacing w:after="0" w:line="240" w:lineRule="auto"/>
                  </w:pPr>
                  <w:r w:rsidRPr="00DE3845">
                    <w:t>Prior to commencing the contract, the individual consultant will be required to sign a Health Statement for consultants/individual contractors, and to document that he/she has appropriate health insurance, if applicable.</w:t>
                  </w:r>
                </w:p>
                <w:p w:rsidR="00D12EDC" w:rsidRPr="00DE3845" w:rsidRDefault="00D12EDC" w:rsidP="00A824B1">
                  <w:pPr>
                    <w:numPr>
                      <w:ilvl w:val="0"/>
                      <w:numId w:val="32"/>
                    </w:numPr>
                    <w:spacing w:after="0" w:line="240" w:lineRule="auto"/>
                  </w:pPr>
                  <w:r w:rsidRPr="00DE3845">
                    <w:t>Consultant will adhere to UNEG norms and standards and UNICEF’s global guidelines on reporting standards</w:t>
                  </w:r>
                </w:p>
                <w:p w:rsidR="00D12EDC" w:rsidRPr="00DE3845" w:rsidRDefault="00D12EDC" w:rsidP="00A824B1">
                  <w:pPr>
                    <w:ind w:left="360"/>
                  </w:pPr>
                  <w:r w:rsidRPr="00DE3845">
                    <w:t xml:space="preserve"> </w:t>
                  </w:r>
                </w:p>
                <w:p w:rsidR="00D12EDC" w:rsidRPr="00DE3845" w:rsidRDefault="00D12EDC" w:rsidP="00A824B1">
                  <w:pPr>
                    <w:ind w:left="360"/>
                    <w:jc w:val="both"/>
                    <w:rPr>
                      <w:b/>
                      <w:u w:val="single"/>
                    </w:rPr>
                  </w:pPr>
                  <w:r w:rsidRPr="00DE3845">
                    <w:rPr>
                      <w:b/>
                      <w:u w:val="single"/>
                    </w:rPr>
                    <w:t xml:space="preserve">Method of Payment: </w:t>
                  </w:r>
                </w:p>
                <w:p w:rsidR="00D12EDC" w:rsidRPr="00DE3845" w:rsidRDefault="00D12EDC" w:rsidP="00A824B1">
                  <w:pPr>
                    <w:pStyle w:val="ListParagraph"/>
                    <w:numPr>
                      <w:ilvl w:val="0"/>
                      <w:numId w:val="32"/>
                    </w:numPr>
                    <w:jc w:val="both"/>
                    <w:rPr>
                      <w:rFonts w:ascii="Times New Roman" w:hAnsi="Times New Roman"/>
                    </w:rPr>
                  </w:pPr>
                  <w:r w:rsidRPr="00DE3845">
                    <w:rPr>
                      <w:rFonts w:ascii="Times New Roman" w:hAnsi="Times New Roman"/>
                    </w:rPr>
                    <w:t>All fees will be paid in US dollars</w:t>
                  </w:r>
                </w:p>
                <w:p w:rsidR="00D12EDC" w:rsidRPr="00DE3845" w:rsidRDefault="00D12EDC" w:rsidP="00A824B1">
                  <w:pPr>
                    <w:pStyle w:val="ListParagraph"/>
                    <w:numPr>
                      <w:ilvl w:val="0"/>
                      <w:numId w:val="32"/>
                    </w:numPr>
                    <w:jc w:val="both"/>
                    <w:rPr>
                      <w:rFonts w:ascii="Times New Roman" w:hAnsi="Times New Roman"/>
                    </w:rPr>
                  </w:pPr>
                  <w:r w:rsidRPr="00DE3845">
                    <w:rPr>
                      <w:rFonts w:ascii="Times New Roman" w:hAnsi="Times New Roman"/>
                    </w:rPr>
                    <w:t>All local related travel will be reimbursed upon submission of receipts</w:t>
                  </w:r>
                </w:p>
                <w:p w:rsidR="00D12EDC" w:rsidRPr="00DE3845" w:rsidRDefault="00D12EDC" w:rsidP="00A824B1">
                  <w:pPr>
                    <w:pStyle w:val="ListParagraph"/>
                    <w:numPr>
                      <w:ilvl w:val="0"/>
                      <w:numId w:val="32"/>
                    </w:numPr>
                    <w:jc w:val="both"/>
                    <w:rPr>
                      <w:rFonts w:ascii="Times New Roman" w:hAnsi="Times New Roman"/>
                    </w:rPr>
                  </w:pPr>
                  <w:r w:rsidRPr="00DE3845">
                    <w:rPr>
                      <w:rFonts w:ascii="Times New Roman" w:hAnsi="Times New Roman"/>
                    </w:rPr>
                    <w:t>The fee will be paid in tranches as follows; all fees will be paid in US currency at the current bank rate.</w:t>
                  </w:r>
                </w:p>
                <w:p w:rsidR="00D12EDC" w:rsidRPr="00DE3845" w:rsidRDefault="00D12EDC" w:rsidP="00A824B1">
                  <w:pPr>
                    <w:pStyle w:val="ListParagraph"/>
                    <w:numPr>
                      <w:ilvl w:val="0"/>
                      <w:numId w:val="40"/>
                    </w:numPr>
                    <w:jc w:val="both"/>
                    <w:rPr>
                      <w:rFonts w:ascii="Times New Roman" w:hAnsi="Times New Roman"/>
                    </w:rPr>
                  </w:pPr>
                  <w:r w:rsidRPr="00DE3845">
                    <w:rPr>
                      <w:rFonts w:ascii="Times New Roman" w:hAnsi="Times New Roman"/>
                    </w:rPr>
                    <w:t>Upon acceptance of inception report 20% of the total sum will be paid</w:t>
                  </w:r>
                </w:p>
                <w:p w:rsidR="00D12EDC" w:rsidRPr="00DE3845" w:rsidRDefault="00D12EDC" w:rsidP="00A824B1">
                  <w:pPr>
                    <w:pStyle w:val="ListParagraph"/>
                    <w:numPr>
                      <w:ilvl w:val="0"/>
                      <w:numId w:val="40"/>
                    </w:numPr>
                    <w:jc w:val="both"/>
                    <w:rPr>
                      <w:rFonts w:ascii="Times New Roman" w:hAnsi="Times New Roman"/>
                    </w:rPr>
                  </w:pPr>
                  <w:r w:rsidRPr="00DE3845">
                    <w:rPr>
                      <w:rFonts w:ascii="Times New Roman" w:hAnsi="Times New Roman"/>
                    </w:rPr>
                    <w:t xml:space="preserve">Upon acceptance of draft report and oral presentation 50% of the total sum will be paid </w:t>
                  </w:r>
                </w:p>
                <w:p w:rsidR="00D12EDC" w:rsidRPr="00DE3845" w:rsidRDefault="00D12EDC" w:rsidP="00A824B1">
                  <w:pPr>
                    <w:pStyle w:val="ListParagraph"/>
                    <w:numPr>
                      <w:ilvl w:val="0"/>
                      <w:numId w:val="40"/>
                    </w:numPr>
                    <w:jc w:val="both"/>
                    <w:rPr>
                      <w:rFonts w:ascii="Times New Roman" w:hAnsi="Times New Roman"/>
                    </w:rPr>
                  </w:pPr>
                  <w:r w:rsidRPr="00DE3845">
                    <w:rPr>
                      <w:rFonts w:ascii="Times New Roman" w:hAnsi="Times New Roman"/>
                    </w:rPr>
                    <w:lastRenderedPageBreak/>
                    <w:t>Upon approval and acceptance of final report 30% of the total sum will be paid</w:t>
                  </w:r>
                </w:p>
                <w:p w:rsidR="00D12EDC" w:rsidRPr="00DE3845" w:rsidRDefault="00D12EDC" w:rsidP="00A824B1">
                  <w:pPr>
                    <w:jc w:val="both"/>
                    <w:rPr>
                      <w:b/>
                    </w:rPr>
                  </w:pPr>
                  <w:r w:rsidRPr="00DE3845">
                    <w:rPr>
                      <w:b/>
                    </w:rPr>
                    <w:t xml:space="preserve">     </w:t>
                  </w:r>
                  <w:r w:rsidRPr="00DE3845">
                    <w:rPr>
                      <w:b/>
                      <w:u w:val="single"/>
                    </w:rPr>
                    <w:t>Penalties:</w:t>
                  </w:r>
                  <w:r w:rsidRPr="00DE3845">
                    <w:rPr>
                      <w:b/>
                    </w:rPr>
                    <w:t xml:space="preserve"> </w:t>
                  </w:r>
                </w:p>
                <w:p w:rsidR="00D12EDC" w:rsidRPr="00DE3845" w:rsidRDefault="00D12EDC" w:rsidP="00A824B1">
                  <w:pPr>
                    <w:jc w:val="both"/>
                  </w:pPr>
                  <w:r w:rsidRPr="00DE3845">
                    <w:t xml:space="preserve">     0.5% deduction on fees per day for every day after established deadline, unless agreed in advance</w:t>
                  </w:r>
                </w:p>
                <w:p w:rsidR="00D12EDC" w:rsidRPr="00DE3845" w:rsidRDefault="00D12EDC" w:rsidP="00A824B1">
                  <w:pPr>
                    <w:jc w:val="both"/>
                  </w:pPr>
                </w:p>
              </w:tc>
            </w:tr>
          </w:tbl>
          <w:p w:rsidR="00D12EDC" w:rsidRPr="00DE3845" w:rsidRDefault="00D12EDC" w:rsidP="00A824B1">
            <w:pPr>
              <w:jc w:val="both"/>
            </w:pPr>
          </w:p>
          <w:p w:rsidR="00D12EDC" w:rsidRPr="00DE3845" w:rsidRDefault="00D12EDC" w:rsidP="00A824B1">
            <w:pPr>
              <w:jc w:val="both"/>
            </w:pPr>
          </w:p>
        </w:tc>
      </w:tr>
    </w:tbl>
    <w:p w:rsidR="00D12EDC" w:rsidRPr="00DE3845" w:rsidRDefault="00D12EDC" w:rsidP="00D12EDC">
      <w:pPr>
        <w:rPr>
          <w:b/>
          <w:u w:val="single"/>
        </w:rPr>
      </w:pPr>
    </w:p>
    <w:p w:rsidR="00D12EDC" w:rsidRPr="00DE3845" w:rsidRDefault="00D12EDC" w:rsidP="00D12EDC">
      <w:pPr>
        <w:rPr>
          <w:rFonts w:ascii="Univers" w:hAnsi="Univers"/>
          <w:sz w:val="20"/>
          <w:szCs w:val="20"/>
        </w:rPr>
      </w:pPr>
    </w:p>
    <w:p w:rsidR="00D12EDC" w:rsidRPr="00DE3845" w:rsidRDefault="00D12EDC" w:rsidP="00D12EDC">
      <w:pPr>
        <w:spacing w:line="360" w:lineRule="auto"/>
        <w:rPr>
          <w:rFonts w:ascii="Univers" w:hAnsi="Univers"/>
          <w:sz w:val="20"/>
          <w:szCs w:val="20"/>
        </w:rPr>
      </w:pPr>
    </w:p>
    <w:p w:rsidR="00D12EDC" w:rsidRPr="00DE3845" w:rsidRDefault="00D12EDC" w:rsidP="00D12EDC">
      <w:pPr>
        <w:spacing w:line="360" w:lineRule="auto"/>
        <w:rPr>
          <w:rFonts w:ascii="Univers" w:hAnsi="Univers"/>
          <w:sz w:val="20"/>
          <w:szCs w:val="20"/>
        </w:rPr>
      </w:pPr>
    </w:p>
    <w:p w:rsidR="00D12EDC" w:rsidRPr="00DE3845" w:rsidRDefault="00D12EDC" w:rsidP="00D12EDC">
      <w:pPr>
        <w:rPr>
          <w:b/>
          <w:u w:val="single"/>
        </w:rPr>
      </w:pPr>
      <w:r w:rsidRPr="00DE3845">
        <w:rPr>
          <w:b/>
          <w:u w:val="single"/>
        </w:rPr>
        <w:br w:type="page"/>
      </w:r>
    </w:p>
    <w:p w:rsidR="00D12EDC" w:rsidRPr="00D43E8A" w:rsidRDefault="00D12EDC" w:rsidP="00D12EDC">
      <w:pPr>
        <w:rPr>
          <w:b/>
          <w:u w:val="single"/>
        </w:rPr>
      </w:pPr>
      <w:r>
        <w:rPr>
          <w:b/>
          <w:u w:val="single"/>
        </w:rPr>
        <w:lastRenderedPageBreak/>
        <w:t xml:space="preserve">Annex </w:t>
      </w:r>
    </w:p>
    <w:p w:rsidR="00D12EDC" w:rsidRPr="00D43E8A" w:rsidRDefault="00D12EDC" w:rsidP="00D12EDC">
      <w:pPr>
        <w:pStyle w:val="Heading2"/>
      </w:pPr>
      <w:bookmarkStart w:id="139" w:name="_Toc249952316"/>
      <w:r w:rsidRPr="00DE3845">
        <w:t>Evaluation Framework:</w:t>
      </w:r>
      <w:bookmarkEnd w:id="139"/>
      <w:r w:rsidRPr="00DE3845">
        <w:t xml:space="preserve"> </w:t>
      </w:r>
    </w:p>
    <w:tbl>
      <w:tblPr>
        <w:tblStyle w:val="TableGrid"/>
        <w:tblW w:w="5000" w:type="pct"/>
        <w:tblLook w:val="04A0" w:firstRow="1" w:lastRow="0" w:firstColumn="1" w:lastColumn="0" w:noHBand="0" w:noVBand="1"/>
      </w:tblPr>
      <w:tblGrid>
        <w:gridCol w:w="3091"/>
        <w:gridCol w:w="3180"/>
        <w:gridCol w:w="3017"/>
      </w:tblGrid>
      <w:tr w:rsidR="00D12EDC" w:rsidRPr="002401A2">
        <w:trPr>
          <w:tblHeader/>
        </w:trPr>
        <w:tc>
          <w:tcPr>
            <w:tcW w:w="1664" w:type="pct"/>
            <w:tcBorders>
              <w:bottom w:val="single" w:sz="4" w:space="0" w:color="000000" w:themeColor="text1"/>
            </w:tcBorders>
          </w:tcPr>
          <w:p w:rsidR="00D12EDC" w:rsidRPr="002401A2" w:rsidRDefault="00D12EDC" w:rsidP="00A824B1">
            <w:pPr>
              <w:rPr>
                <w:rFonts w:ascii="Arial Narrow" w:hAnsi="Arial Narrow"/>
                <w:b/>
                <w:sz w:val="20"/>
                <w:szCs w:val="20"/>
              </w:rPr>
            </w:pPr>
            <w:r w:rsidRPr="002401A2">
              <w:rPr>
                <w:rFonts w:ascii="Arial Narrow" w:hAnsi="Arial Narrow"/>
                <w:b/>
                <w:sz w:val="20"/>
                <w:szCs w:val="20"/>
              </w:rPr>
              <w:t>Evaluation Question and Sub-Question</w:t>
            </w:r>
          </w:p>
        </w:tc>
        <w:tc>
          <w:tcPr>
            <w:tcW w:w="1712" w:type="pct"/>
            <w:tcBorders>
              <w:bottom w:val="single" w:sz="4" w:space="0" w:color="000000" w:themeColor="text1"/>
            </w:tcBorders>
          </w:tcPr>
          <w:p w:rsidR="00D12EDC" w:rsidRPr="002401A2" w:rsidRDefault="00D12EDC" w:rsidP="00A824B1">
            <w:pPr>
              <w:rPr>
                <w:rFonts w:ascii="Arial Narrow" w:hAnsi="Arial Narrow"/>
                <w:b/>
                <w:sz w:val="20"/>
                <w:szCs w:val="20"/>
              </w:rPr>
            </w:pPr>
            <w:r w:rsidRPr="002401A2">
              <w:rPr>
                <w:rFonts w:ascii="Arial Narrow" w:hAnsi="Arial Narrow"/>
                <w:b/>
                <w:sz w:val="20"/>
                <w:szCs w:val="20"/>
              </w:rPr>
              <w:t>Judgment Criteria</w:t>
            </w:r>
          </w:p>
        </w:tc>
        <w:tc>
          <w:tcPr>
            <w:tcW w:w="1624" w:type="pct"/>
            <w:tcBorders>
              <w:bottom w:val="single" w:sz="4" w:space="0" w:color="000000" w:themeColor="text1"/>
            </w:tcBorders>
          </w:tcPr>
          <w:p w:rsidR="00D12EDC" w:rsidRPr="002401A2" w:rsidRDefault="00D12EDC" w:rsidP="00A824B1">
            <w:pPr>
              <w:rPr>
                <w:rFonts w:ascii="Arial Narrow" w:hAnsi="Arial Narrow"/>
                <w:b/>
                <w:sz w:val="20"/>
                <w:szCs w:val="20"/>
              </w:rPr>
            </w:pPr>
            <w:r w:rsidRPr="002401A2">
              <w:rPr>
                <w:rFonts w:ascii="Arial Narrow" w:hAnsi="Arial Narrow"/>
                <w:b/>
                <w:sz w:val="20"/>
                <w:szCs w:val="20"/>
              </w:rPr>
              <w:t>Source of Information / Tool</w:t>
            </w:r>
          </w:p>
        </w:tc>
      </w:tr>
      <w:tr w:rsidR="00D12EDC" w:rsidRPr="002401A2">
        <w:tc>
          <w:tcPr>
            <w:tcW w:w="1664" w:type="pct"/>
            <w:shd w:val="clear" w:color="auto" w:fill="B3B3B3"/>
          </w:tcPr>
          <w:p w:rsidR="00D12EDC" w:rsidRPr="002401A2" w:rsidRDefault="00D12EDC" w:rsidP="00A824B1">
            <w:pPr>
              <w:rPr>
                <w:rFonts w:ascii="Arial Narrow" w:hAnsi="Arial Narrow"/>
                <w:b/>
                <w:sz w:val="20"/>
                <w:szCs w:val="20"/>
              </w:rPr>
            </w:pPr>
            <w:r w:rsidRPr="002401A2">
              <w:rPr>
                <w:rFonts w:ascii="Arial Narrow" w:hAnsi="Arial Narrow"/>
                <w:b/>
                <w:sz w:val="20"/>
                <w:szCs w:val="20"/>
              </w:rPr>
              <w:t>RELEVANCE</w:t>
            </w:r>
          </w:p>
        </w:tc>
        <w:tc>
          <w:tcPr>
            <w:tcW w:w="1712" w:type="pct"/>
            <w:shd w:val="clear" w:color="auto" w:fill="B3B3B3"/>
          </w:tcPr>
          <w:p w:rsidR="00D12EDC" w:rsidRPr="002401A2" w:rsidRDefault="00D12EDC" w:rsidP="00A824B1">
            <w:pPr>
              <w:rPr>
                <w:rFonts w:ascii="Arial Narrow" w:hAnsi="Arial Narrow"/>
                <w:sz w:val="20"/>
                <w:szCs w:val="20"/>
              </w:rPr>
            </w:pPr>
          </w:p>
        </w:tc>
        <w:tc>
          <w:tcPr>
            <w:tcW w:w="1624" w:type="pct"/>
            <w:shd w:val="clear" w:color="auto" w:fill="B3B3B3"/>
          </w:tcPr>
          <w:p w:rsidR="00D12EDC" w:rsidRPr="002401A2" w:rsidRDefault="00D12EDC" w:rsidP="00A824B1">
            <w:pPr>
              <w:rPr>
                <w:rFonts w:ascii="Arial Narrow" w:hAnsi="Arial Narrow"/>
                <w:sz w:val="20"/>
                <w:szCs w:val="20"/>
              </w:rPr>
            </w:pPr>
          </w:p>
        </w:tc>
      </w:tr>
      <w:tr w:rsidR="00D12EDC" w:rsidRPr="002401A2">
        <w:tc>
          <w:tcPr>
            <w:tcW w:w="1664" w:type="pct"/>
          </w:tcPr>
          <w:p w:rsidR="00D12EDC" w:rsidRPr="002401A2" w:rsidRDefault="00D12EDC" w:rsidP="00A824B1">
            <w:pPr>
              <w:rPr>
                <w:rFonts w:ascii="Arial Narrow" w:hAnsi="Arial Narrow"/>
                <w:sz w:val="20"/>
                <w:szCs w:val="20"/>
              </w:rPr>
            </w:pPr>
            <w:r w:rsidRPr="002401A2">
              <w:rPr>
                <w:rFonts w:ascii="Arial Narrow" w:hAnsi="Arial Narrow"/>
                <w:sz w:val="20"/>
                <w:szCs w:val="20"/>
              </w:rPr>
              <w:t xml:space="preserve">What MDGs and CARICOM COHSOD goals does the HFLE </w:t>
            </w:r>
            <w:r>
              <w:rPr>
                <w:rFonts w:ascii="Arial Narrow" w:hAnsi="Arial Narrow"/>
                <w:sz w:val="20"/>
                <w:szCs w:val="20"/>
              </w:rPr>
              <w:t>programme contribute</w:t>
            </w:r>
            <w:r w:rsidRPr="002401A2">
              <w:rPr>
                <w:rFonts w:ascii="Arial Narrow" w:hAnsi="Arial Narrow"/>
                <w:sz w:val="20"/>
                <w:szCs w:val="20"/>
              </w:rPr>
              <w:t xml:space="preserve"> to?</w:t>
            </w:r>
          </w:p>
        </w:tc>
        <w:tc>
          <w:tcPr>
            <w:tcW w:w="1712" w:type="pct"/>
          </w:tcPr>
          <w:p w:rsidR="00D12EDC" w:rsidRPr="002401A2" w:rsidRDefault="00D12EDC" w:rsidP="00A824B1">
            <w:pPr>
              <w:rPr>
                <w:rFonts w:ascii="Arial Narrow" w:hAnsi="Arial Narrow"/>
                <w:sz w:val="20"/>
                <w:szCs w:val="20"/>
              </w:rPr>
            </w:pPr>
            <w:r w:rsidRPr="002401A2">
              <w:rPr>
                <w:rFonts w:ascii="Arial Narrow" w:hAnsi="Arial Narrow"/>
                <w:sz w:val="20"/>
                <w:szCs w:val="20"/>
              </w:rPr>
              <w:t># Modules with subject matter responding to MDG #</w:t>
            </w:r>
            <w:r>
              <w:rPr>
                <w:rFonts w:ascii="Arial Narrow" w:hAnsi="Arial Narrow"/>
                <w:sz w:val="20"/>
                <w:szCs w:val="20"/>
              </w:rPr>
              <w:t>1-#7</w:t>
            </w:r>
          </w:p>
          <w:p w:rsidR="00D12EDC" w:rsidRPr="002401A2"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sidRPr="002401A2">
              <w:rPr>
                <w:rFonts w:ascii="Arial Narrow" w:hAnsi="Arial Narrow"/>
                <w:sz w:val="20"/>
                <w:szCs w:val="20"/>
              </w:rPr>
              <w:t xml:space="preserve">Extent to which the Guyana HFLE programme meets the CARICOM HFLE Framework Guidelines </w:t>
            </w:r>
          </w:p>
          <w:p w:rsidR="00D12EDC" w:rsidRPr="002401A2" w:rsidRDefault="00D12EDC" w:rsidP="00A824B1">
            <w:pPr>
              <w:rPr>
                <w:rFonts w:ascii="Arial Narrow" w:hAnsi="Arial Narrow"/>
                <w:sz w:val="20"/>
                <w:szCs w:val="20"/>
              </w:rPr>
            </w:pPr>
          </w:p>
        </w:tc>
        <w:tc>
          <w:tcPr>
            <w:tcW w:w="1624" w:type="pct"/>
          </w:tcPr>
          <w:p w:rsidR="00D12EDC" w:rsidRDefault="00D12EDC" w:rsidP="00A824B1">
            <w:pPr>
              <w:rPr>
                <w:rFonts w:ascii="Arial Narrow" w:hAnsi="Arial Narrow"/>
                <w:sz w:val="20"/>
                <w:szCs w:val="20"/>
              </w:rPr>
            </w:pPr>
            <w:r w:rsidRPr="002401A2">
              <w:rPr>
                <w:rFonts w:ascii="Arial Narrow" w:hAnsi="Arial Narrow"/>
                <w:sz w:val="20"/>
                <w:szCs w:val="20"/>
              </w:rPr>
              <w:t>Curriculum Review</w:t>
            </w:r>
          </w:p>
          <w:p w:rsidR="00D12EDC" w:rsidRPr="002401A2" w:rsidRDefault="00D12EDC" w:rsidP="00A824B1">
            <w:pPr>
              <w:rPr>
                <w:rFonts w:ascii="Arial Narrow" w:hAnsi="Arial Narrow"/>
                <w:sz w:val="20"/>
                <w:szCs w:val="20"/>
              </w:rPr>
            </w:pPr>
            <w:r>
              <w:rPr>
                <w:rFonts w:ascii="Arial Narrow" w:hAnsi="Arial Narrow"/>
                <w:sz w:val="20"/>
                <w:szCs w:val="20"/>
              </w:rPr>
              <w:t>MDG goals</w:t>
            </w:r>
          </w:p>
          <w:p w:rsidR="00D12EDC" w:rsidRDefault="00D12EDC" w:rsidP="00A824B1">
            <w:pPr>
              <w:rPr>
                <w:rFonts w:ascii="Arial Narrow" w:hAnsi="Arial Narrow"/>
                <w:sz w:val="20"/>
                <w:szCs w:val="20"/>
              </w:rPr>
            </w:pPr>
            <w:r w:rsidRPr="002401A2">
              <w:rPr>
                <w:rFonts w:ascii="Arial Narrow" w:hAnsi="Arial Narrow"/>
                <w:sz w:val="20"/>
                <w:szCs w:val="20"/>
              </w:rPr>
              <w:t xml:space="preserve">Review of CARICOM </w:t>
            </w:r>
            <w:r>
              <w:rPr>
                <w:rFonts w:ascii="Arial Narrow" w:hAnsi="Arial Narrow"/>
                <w:sz w:val="20"/>
                <w:szCs w:val="20"/>
              </w:rPr>
              <w:t xml:space="preserve">HFLE </w:t>
            </w:r>
            <w:r w:rsidRPr="002401A2">
              <w:rPr>
                <w:rFonts w:ascii="Arial Narrow" w:hAnsi="Arial Narrow"/>
                <w:sz w:val="20"/>
                <w:szCs w:val="20"/>
              </w:rPr>
              <w:t>Framework</w:t>
            </w:r>
          </w:p>
          <w:p w:rsidR="00D12EDC" w:rsidRPr="002401A2" w:rsidRDefault="00D12EDC" w:rsidP="00A824B1">
            <w:pPr>
              <w:rPr>
                <w:rFonts w:ascii="Arial Narrow" w:hAnsi="Arial Narrow"/>
                <w:sz w:val="20"/>
                <w:szCs w:val="20"/>
              </w:rPr>
            </w:pPr>
            <w:r>
              <w:rPr>
                <w:rFonts w:ascii="Arial Narrow" w:hAnsi="Arial Narrow"/>
                <w:sz w:val="20"/>
                <w:szCs w:val="20"/>
              </w:rPr>
              <w:t xml:space="preserve">National Steering Committee </w:t>
            </w:r>
          </w:p>
        </w:tc>
      </w:tr>
      <w:tr w:rsidR="00D12EDC" w:rsidRPr="002401A2">
        <w:tc>
          <w:tcPr>
            <w:tcW w:w="1664" w:type="pct"/>
          </w:tcPr>
          <w:p w:rsidR="00D12EDC" w:rsidRPr="002401A2" w:rsidRDefault="00D12EDC" w:rsidP="00A824B1">
            <w:pPr>
              <w:jc w:val="both"/>
              <w:rPr>
                <w:rFonts w:ascii="Arial Narrow" w:hAnsi="Arial Narrow"/>
                <w:sz w:val="20"/>
                <w:szCs w:val="20"/>
              </w:rPr>
            </w:pPr>
            <w:r w:rsidRPr="002401A2">
              <w:rPr>
                <w:rFonts w:ascii="Arial Narrow" w:hAnsi="Arial Narrow"/>
                <w:sz w:val="20"/>
                <w:szCs w:val="20"/>
              </w:rPr>
              <w:t>Does the HFLE programme contribute to the achievement o</w:t>
            </w:r>
            <w:r>
              <w:rPr>
                <w:rFonts w:ascii="Arial Narrow" w:hAnsi="Arial Narrow"/>
                <w:sz w:val="20"/>
                <w:szCs w:val="20"/>
              </w:rPr>
              <w:t>f national development outcomes</w:t>
            </w:r>
            <w:r w:rsidRPr="002401A2">
              <w:rPr>
                <w:rFonts w:ascii="Arial Narrow" w:hAnsi="Arial Narrow"/>
                <w:sz w:val="20"/>
                <w:szCs w:val="20"/>
              </w:rPr>
              <w:t>?</w:t>
            </w:r>
          </w:p>
          <w:p w:rsidR="00D12EDC" w:rsidRPr="002401A2" w:rsidRDefault="00D12EDC" w:rsidP="00A824B1">
            <w:pPr>
              <w:jc w:val="both"/>
              <w:rPr>
                <w:rFonts w:ascii="Arial Narrow" w:hAnsi="Arial Narrow"/>
                <w:sz w:val="20"/>
                <w:szCs w:val="20"/>
              </w:rPr>
            </w:pPr>
          </w:p>
        </w:tc>
        <w:tc>
          <w:tcPr>
            <w:tcW w:w="1712" w:type="pct"/>
          </w:tcPr>
          <w:p w:rsidR="00D12EDC" w:rsidRDefault="00D12EDC" w:rsidP="00A824B1">
            <w:pPr>
              <w:rPr>
                <w:rFonts w:ascii="Arial Narrow" w:hAnsi="Arial Narrow"/>
                <w:sz w:val="20"/>
                <w:szCs w:val="20"/>
              </w:rPr>
            </w:pPr>
            <w:r w:rsidRPr="002401A2">
              <w:rPr>
                <w:rFonts w:ascii="Arial Narrow" w:hAnsi="Arial Narrow"/>
                <w:sz w:val="20"/>
                <w:szCs w:val="20"/>
              </w:rPr>
              <w:t xml:space="preserve">Extent to which the Guyana HFLE programme meets the national social objectives and goals </w:t>
            </w:r>
          </w:p>
          <w:p w:rsidR="00D12EDC" w:rsidRDefault="00D12EDC" w:rsidP="00A824B1">
            <w:pPr>
              <w:rPr>
                <w:rFonts w:ascii="Arial Narrow" w:hAnsi="Arial Narrow"/>
                <w:sz w:val="20"/>
                <w:szCs w:val="20"/>
              </w:rPr>
            </w:pPr>
          </w:p>
          <w:p w:rsidR="00D12EDC" w:rsidRPr="002401A2" w:rsidRDefault="00D12EDC" w:rsidP="00A824B1">
            <w:pPr>
              <w:jc w:val="both"/>
              <w:rPr>
                <w:rFonts w:ascii="Arial Narrow" w:hAnsi="Arial Narrow"/>
                <w:sz w:val="20"/>
                <w:szCs w:val="20"/>
              </w:rPr>
            </w:pPr>
            <w:r>
              <w:rPr>
                <w:rFonts w:ascii="Arial Narrow" w:hAnsi="Arial Narrow"/>
                <w:sz w:val="20"/>
                <w:szCs w:val="20"/>
              </w:rPr>
              <w:t xml:space="preserve">Extent to which HFLE has resulted in the creation of new policies, linkages, partnerships or related initiatives </w:t>
            </w:r>
          </w:p>
        </w:tc>
        <w:tc>
          <w:tcPr>
            <w:tcW w:w="1624" w:type="pct"/>
          </w:tcPr>
          <w:p w:rsidR="00D12EDC" w:rsidRDefault="00D12EDC" w:rsidP="00A824B1">
            <w:pPr>
              <w:rPr>
                <w:rFonts w:ascii="Arial Narrow" w:hAnsi="Arial Narrow"/>
                <w:sz w:val="20"/>
                <w:szCs w:val="20"/>
              </w:rPr>
            </w:pPr>
            <w:r w:rsidRPr="002401A2">
              <w:rPr>
                <w:rFonts w:ascii="Arial Narrow" w:hAnsi="Arial Narrow"/>
                <w:sz w:val="20"/>
                <w:szCs w:val="20"/>
              </w:rPr>
              <w:t>Policy review (education, health etc</w:t>
            </w:r>
            <w:r>
              <w:rPr>
                <w:rFonts w:ascii="Arial Narrow" w:hAnsi="Arial Narrow"/>
                <w:sz w:val="20"/>
                <w:szCs w:val="20"/>
              </w:rPr>
              <w:t>.</w:t>
            </w:r>
            <w:r w:rsidRPr="002401A2">
              <w:rPr>
                <w:rFonts w:ascii="Arial Narrow" w:hAnsi="Arial Narrow"/>
                <w:sz w:val="20"/>
                <w:szCs w:val="20"/>
              </w:rPr>
              <w:t>)</w:t>
            </w:r>
          </w:p>
          <w:p w:rsidR="00D12EDC" w:rsidRDefault="00D12EDC" w:rsidP="00A824B1">
            <w:pPr>
              <w:rPr>
                <w:rFonts w:ascii="Arial Narrow" w:hAnsi="Arial Narrow"/>
                <w:sz w:val="20"/>
                <w:szCs w:val="20"/>
              </w:rPr>
            </w:pPr>
            <w:r>
              <w:rPr>
                <w:rFonts w:ascii="Arial Narrow" w:hAnsi="Arial Narrow"/>
                <w:sz w:val="20"/>
                <w:szCs w:val="20"/>
              </w:rPr>
              <w:t xml:space="preserve">School Health Policy </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 xml:space="preserve">Key Informant Interviews with regional and national stakeholders </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IDIs with head teachers.</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p>
        </w:tc>
      </w:tr>
      <w:tr w:rsidR="00D12EDC" w:rsidRPr="002401A2">
        <w:tc>
          <w:tcPr>
            <w:tcW w:w="1664" w:type="pct"/>
          </w:tcPr>
          <w:p w:rsidR="00D12EDC" w:rsidRPr="002401A2" w:rsidRDefault="00D12EDC" w:rsidP="00A824B1">
            <w:pPr>
              <w:jc w:val="both"/>
              <w:rPr>
                <w:rFonts w:ascii="Arial Narrow" w:hAnsi="Arial Narrow"/>
                <w:sz w:val="20"/>
                <w:szCs w:val="20"/>
              </w:rPr>
            </w:pPr>
            <w:r w:rsidRPr="002401A2">
              <w:rPr>
                <w:rFonts w:ascii="Arial Narrow" w:hAnsi="Arial Narrow"/>
                <w:sz w:val="20"/>
                <w:szCs w:val="20"/>
              </w:rPr>
              <w:t>---Does the programme integrate with the local education context and approach to education in schools?</w:t>
            </w:r>
          </w:p>
          <w:p w:rsidR="00D12EDC" w:rsidRPr="002401A2" w:rsidRDefault="00D12EDC" w:rsidP="00A824B1">
            <w:pPr>
              <w:jc w:val="both"/>
              <w:rPr>
                <w:rFonts w:ascii="Arial Narrow" w:hAnsi="Arial Narrow"/>
                <w:sz w:val="20"/>
                <w:szCs w:val="20"/>
              </w:rPr>
            </w:pPr>
          </w:p>
        </w:tc>
        <w:tc>
          <w:tcPr>
            <w:tcW w:w="1712" w:type="pct"/>
          </w:tcPr>
          <w:p w:rsidR="00D12EDC" w:rsidRPr="002401A2" w:rsidRDefault="00D12EDC" w:rsidP="00A824B1">
            <w:pPr>
              <w:rPr>
                <w:rFonts w:ascii="Arial Narrow" w:hAnsi="Arial Narrow"/>
                <w:sz w:val="20"/>
                <w:szCs w:val="20"/>
              </w:rPr>
            </w:pPr>
            <w:r w:rsidRPr="002401A2">
              <w:rPr>
                <w:rFonts w:ascii="Arial Narrow" w:hAnsi="Arial Narrow"/>
                <w:sz w:val="20"/>
                <w:szCs w:val="20"/>
              </w:rPr>
              <w:t>Reported ease with which HFLE methodology was implemented into schools</w:t>
            </w:r>
          </w:p>
        </w:tc>
        <w:tc>
          <w:tcPr>
            <w:tcW w:w="1624" w:type="pct"/>
          </w:tcPr>
          <w:p w:rsidR="00D12EDC" w:rsidRPr="00667C43" w:rsidRDefault="00D12EDC" w:rsidP="00A824B1">
            <w:pPr>
              <w:rPr>
                <w:rFonts w:ascii="Arial Narrow" w:hAnsi="Arial Narrow"/>
                <w:sz w:val="20"/>
                <w:szCs w:val="20"/>
                <w:lang w:val="fr-FR"/>
              </w:rPr>
            </w:pPr>
            <w:r w:rsidRPr="00667C43">
              <w:rPr>
                <w:rFonts w:ascii="Arial Narrow" w:hAnsi="Arial Narrow"/>
                <w:sz w:val="20"/>
                <w:szCs w:val="20"/>
                <w:lang w:val="fr-FR"/>
              </w:rPr>
              <w:t xml:space="preserve">Focus Group Discussion (Parents) </w:t>
            </w:r>
          </w:p>
          <w:p w:rsidR="00D12EDC" w:rsidRPr="00667C43" w:rsidRDefault="00D12EDC" w:rsidP="00A824B1">
            <w:pPr>
              <w:rPr>
                <w:rFonts w:ascii="Arial Narrow" w:hAnsi="Arial Narrow"/>
                <w:sz w:val="20"/>
                <w:szCs w:val="20"/>
                <w:lang w:val="fr-FR"/>
              </w:rPr>
            </w:pPr>
          </w:p>
          <w:p w:rsidR="00D12EDC" w:rsidRPr="00667C43" w:rsidRDefault="00D12EDC" w:rsidP="00A824B1">
            <w:pPr>
              <w:rPr>
                <w:rFonts w:ascii="Arial Narrow" w:hAnsi="Arial Narrow"/>
                <w:sz w:val="20"/>
                <w:szCs w:val="20"/>
                <w:lang w:val="fr-FR"/>
              </w:rPr>
            </w:pPr>
            <w:r w:rsidRPr="00667C43">
              <w:rPr>
                <w:rFonts w:ascii="Arial Narrow" w:hAnsi="Arial Narrow"/>
                <w:sz w:val="20"/>
                <w:szCs w:val="20"/>
                <w:lang w:val="fr-FR"/>
              </w:rPr>
              <w:t xml:space="preserve">HFLE </w:t>
            </w:r>
            <w:proofErr w:type="spellStart"/>
            <w:r w:rsidRPr="00667C43">
              <w:rPr>
                <w:rFonts w:ascii="Arial Narrow" w:hAnsi="Arial Narrow"/>
                <w:sz w:val="20"/>
                <w:szCs w:val="20"/>
                <w:lang w:val="fr-FR"/>
              </w:rPr>
              <w:t>Teachers</w:t>
            </w:r>
            <w:proofErr w:type="spellEnd"/>
            <w:r w:rsidRPr="00667C43">
              <w:rPr>
                <w:rFonts w:ascii="Arial Narrow" w:hAnsi="Arial Narrow"/>
                <w:sz w:val="20"/>
                <w:szCs w:val="20"/>
                <w:lang w:val="fr-FR"/>
              </w:rPr>
              <w:t xml:space="preserve">’ Questionnaire </w:t>
            </w:r>
          </w:p>
          <w:p w:rsidR="00D12EDC" w:rsidRPr="00667C43" w:rsidRDefault="00D12EDC" w:rsidP="00A824B1">
            <w:pPr>
              <w:rPr>
                <w:rFonts w:ascii="Arial Narrow" w:hAnsi="Arial Narrow"/>
                <w:sz w:val="20"/>
                <w:szCs w:val="20"/>
                <w:lang w:val="fr-FR"/>
              </w:rPr>
            </w:pPr>
          </w:p>
          <w:p w:rsidR="00D12EDC" w:rsidRDefault="00D12EDC" w:rsidP="00A824B1">
            <w:pPr>
              <w:rPr>
                <w:rFonts w:ascii="Arial Narrow" w:hAnsi="Arial Narrow"/>
                <w:sz w:val="20"/>
                <w:szCs w:val="20"/>
              </w:rPr>
            </w:pPr>
            <w:r>
              <w:rPr>
                <w:rFonts w:ascii="Arial Narrow" w:hAnsi="Arial Narrow"/>
                <w:sz w:val="20"/>
                <w:szCs w:val="20"/>
              </w:rPr>
              <w:t>IDIs with head teachers.</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 xml:space="preserve">Key Informant Interviews with regional and national stakeholders </w:t>
            </w:r>
          </w:p>
          <w:p w:rsidR="00D12EDC"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p>
        </w:tc>
      </w:tr>
      <w:tr w:rsidR="00D12EDC" w:rsidRPr="002401A2">
        <w:tc>
          <w:tcPr>
            <w:tcW w:w="1664" w:type="pct"/>
          </w:tcPr>
          <w:p w:rsidR="00D12EDC" w:rsidRDefault="00D12EDC" w:rsidP="00A824B1">
            <w:pPr>
              <w:jc w:val="both"/>
              <w:rPr>
                <w:rFonts w:ascii="Arial Narrow" w:hAnsi="Arial Narrow"/>
                <w:sz w:val="20"/>
                <w:szCs w:val="20"/>
              </w:rPr>
            </w:pPr>
            <w:r w:rsidRPr="002401A2">
              <w:rPr>
                <w:rFonts w:ascii="Arial Narrow" w:hAnsi="Arial Narrow"/>
                <w:sz w:val="20"/>
                <w:szCs w:val="20"/>
              </w:rPr>
              <w:lastRenderedPageBreak/>
              <w:t xml:space="preserve">---Has the programme responded to perceived needs (alcohol, teenage pregnancy) within the school system and among </w:t>
            </w:r>
            <w:r>
              <w:rPr>
                <w:rFonts w:ascii="Arial Narrow" w:hAnsi="Arial Narrow"/>
                <w:sz w:val="20"/>
                <w:szCs w:val="20"/>
              </w:rPr>
              <w:t xml:space="preserve">youth where </w:t>
            </w:r>
            <w:r w:rsidRPr="002401A2">
              <w:rPr>
                <w:rFonts w:ascii="Arial Narrow" w:hAnsi="Arial Narrow"/>
                <w:sz w:val="20"/>
                <w:szCs w:val="20"/>
              </w:rPr>
              <w:t>was implemented?</w:t>
            </w:r>
          </w:p>
          <w:p w:rsidR="00D12EDC" w:rsidRPr="002401A2" w:rsidRDefault="00D12EDC" w:rsidP="00A824B1">
            <w:pPr>
              <w:jc w:val="both"/>
              <w:rPr>
                <w:rFonts w:ascii="Arial Narrow" w:hAnsi="Arial Narrow"/>
                <w:sz w:val="20"/>
                <w:szCs w:val="20"/>
              </w:rPr>
            </w:pPr>
          </w:p>
          <w:p w:rsidR="00D12EDC" w:rsidRPr="002401A2" w:rsidRDefault="00D12EDC" w:rsidP="00A824B1">
            <w:pPr>
              <w:jc w:val="both"/>
              <w:rPr>
                <w:rFonts w:ascii="Arial Narrow" w:hAnsi="Arial Narrow"/>
                <w:sz w:val="20"/>
                <w:szCs w:val="20"/>
              </w:rPr>
            </w:pPr>
          </w:p>
          <w:p w:rsidR="00D12EDC" w:rsidRPr="00A2692D" w:rsidRDefault="00D12EDC" w:rsidP="00A824B1">
            <w:pPr>
              <w:jc w:val="both"/>
              <w:rPr>
                <w:rFonts w:ascii="Arial Narrow" w:hAnsi="Arial Narrow"/>
                <w:strike/>
                <w:sz w:val="20"/>
                <w:szCs w:val="20"/>
              </w:rPr>
            </w:pPr>
          </w:p>
          <w:p w:rsidR="00D12EDC" w:rsidRPr="002401A2" w:rsidRDefault="00D12EDC" w:rsidP="00A824B1">
            <w:pPr>
              <w:jc w:val="both"/>
              <w:rPr>
                <w:rFonts w:ascii="Arial Narrow" w:hAnsi="Arial Narrow"/>
                <w:sz w:val="20"/>
                <w:szCs w:val="20"/>
              </w:rPr>
            </w:pPr>
          </w:p>
          <w:p w:rsidR="00D12EDC" w:rsidRPr="002401A2" w:rsidRDefault="00D12EDC" w:rsidP="00A824B1">
            <w:pPr>
              <w:jc w:val="both"/>
              <w:rPr>
                <w:rFonts w:ascii="Arial Narrow" w:hAnsi="Arial Narrow"/>
                <w:sz w:val="20"/>
                <w:szCs w:val="20"/>
              </w:rPr>
            </w:pPr>
          </w:p>
        </w:tc>
        <w:tc>
          <w:tcPr>
            <w:tcW w:w="1712" w:type="pct"/>
          </w:tcPr>
          <w:p w:rsidR="00D12EDC" w:rsidRDefault="00D12EDC" w:rsidP="00A824B1">
            <w:pPr>
              <w:rPr>
                <w:rFonts w:ascii="Arial Narrow" w:hAnsi="Arial Narrow"/>
                <w:sz w:val="20"/>
                <w:szCs w:val="20"/>
              </w:rPr>
            </w:pPr>
            <w:r w:rsidRPr="002401A2">
              <w:rPr>
                <w:rFonts w:ascii="Arial Narrow" w:hAnsi="Arial Narrow"/>
                <w:sz w:val="20"/>
                <w:szCs w:val="20"/>
              </w:rPr>
              <w:t>Perceived relevance of the content to child/youth context</w:t>
            </w:r>
          </w:p>
          <w:p w:rsidR="00D12EDC"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r>
              <w:rPr>
                <w:rFonts w:ascii="Arial Narrow" w:hAnsi="Arial Narrow"/>
                <w:sz w:val="20"/>
                <w:szCs w:val="20"/>
              </w:rPr>
              <w:t>Perceived reduction/improvements in behaviour, reductions in violence/bullying alcoholism in schools, peer pressure and teenage pregnancy.</w:t>
            </w:r>
          </w:p>
          <w:p w:rsidR="00D12EDC" w:rsidRPr="002401A2"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 of student</w:t>
            </w:r>
            <w:r w:rsidRPr="002401A2">
              <w:rPr>
                <w:rFonts w:ascii="Arial Narrow" w:hAnsi="Arial Narrow"/>
                <w:sz w:val="20"/>
                <w:szCs w:val="20"/>
              </w:rPr>
              <w:t xml:space="preserve"> respondents who report knowledge of these issues (bullying, anger, sex etc</w:t>
            </w:r>
            <w:r>
              <w:rPr>
                <w:rFonts w:ascii="Arial Narrow" w:hAnsi="Arial Narrow"/>
                <w:sz w:val="20"/>
                <w:szCs w:val="20"/>
              </w:rPr>
              <w:t>.</w:t>
            </w:r>
            <w:r w:rsidRPr="002401A2">
              <w:rPr>
                <w:rFonts w:ascii="Arial Narrow" w:hAnsi="Arial Narrow"/>
                <w:sz w:val="20"/>
                <w:szCs w:val="20"/>
              </w:rPr>
              <w:t>)</w:t>
            </w:r>
          </w:p>
          <w:p w:rsidR="00D12EDC"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r>
              <w:rPr>
                <w:rFonts w:ascii="Arial Narrow" w:hAnsi="Arial Narrow"/>
                <w:sz w:val="20"/>
                <w:szCs w:val="20"/>
              </w:rPr>
              <w:t>% of schools that report reduction in the use of unwanted behaviours</w:t>
            </w:r>
          </w:p>
        </w:tc>
        <w:tc>
          <w:tcPr>
            <w:tcW w:w="1624" w:type="pct"/>
          </w:tcPr>
          <w:p w:rsidR="00D12EDC" w:rsidRDefault="00D12EDC" w:rsidP="00A824B1">
            <w:pPr>
              <w:rPr>
                <w:rFonts w:ascii="Arial Narrow" w:hAnsi="Arial Narrow"/>
                <w:sz w:val="20"/>
                <w:szCs w:val="20"/>
              </w:rPr>
            </w:pPr>
            <w:r>
              <w:rPr>
                <w:rFonts w:ascii="Arial Narrow" w:hAnsi="Arial Narrow"/>
                <w:sz w:val="20"/>
                <w:szCs w:val="20"/>
              </w:rPr>
              <w:t>HFLE Teachers’ Questionnaire</w:t>
            </w:r>
            <w:r w:rsidRPr="002401A2">
              <w:rPr>
                <w:rFonts w:ascii="Arial Narrow" w:hAnsi="Arial Narrow"/>
                <w:sz w:val="20"/>
                <w:szCs w:val="20"/>
              </w:rPr>
              <w:t xml:space="preserve"> </w:t>
            </w:r>
          </w:p>
          <w:p w:rsidR="00D12EDC" w:rsidRPr="002401A2"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r w:rsidRPr="002401A2">
              <w:rPr>
                <w:rFonts w:ascii="Arial Narrow" w:hAnsi="Arial Narrow"/>
                <w:sz w:val="20"/>
                <w:szCs w:val="20"/>
              </w:rPr>
              <w:t xml:space="preserve">Baseline </w:t>
            </w:r>
          </w:p>
          <w:p w:rsidR="00D12EDC" w:rsidRDefault="00D12EDC" w:rsidP="00A824B1">
            <w:pPr>
              <w:rPr>
                <w:rFonts w:ascii="Arial Narrow" w:hAnsi="Arial Narrow"/>
                <w:sz w:val="20"/>
                <w:szCs w:val="20"/>
              </w:rPr>
            </w:pPr>
            <w:r w:rsidRPr="002401A2">
              <w:rPr>
                <w:rFonts w:ascii="Arial Narrow" w:hAnsi="Arial Narrow"/>
                <w:sz w:val="20"/>
                <w:szCs w:val="20"/>
              </w:rPr>
              <w:t>Student Outcome Survey</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 xml:space="preserve">Key Informant Interviews with regional and national stakeholders </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IDIs with head teachers.</w:t>
            </w:r>
          </w:p>
          <w:p w:rsidR="00D12EDC"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p>
        </w:tc>
      </w:tr>
      <w:tr w:rsidR="00D12EDC" w:rsidRPr="002401A2">
        <w:tc>
          <w:tcPr>
            <w:tcW w:w="5000" w:type="pct"/>
            <w:gridSpan w:val="3"/>
            <w:shd w:val="clear" w:color="auto" w:fill="B3B3B3"/>
          </w:tcPr>
          <w:p w:rsidR="00D12EDC" w:rsidRPr="002401A2" w:rsidRDefault="00D12EDC" w:rsidP="00A824B1">
            <w:pPr>
              <w:tabs>
                <w:tab w:val="left" w:pos="3147"/>
              </w:tabs>
              <w:rPr>
                <w:rFonts w:ascii="Arial Narrow" w:hAnsi="Arial Narrow"/>
                <w:b/>
                <w:sz w:val="20"/>
                <w:szCs w:val="20"/>
              </w:rPr>
            </w:pPr>
            <w:r w:rsidRPr="002401A2">
              <w:rPr>
                <w:rFonts w:ascii="Arial Narrow" w:hAnsi="Arial Narrow"/>
                <w:b/>
                <w:sz w:val="20"/>
                <w:szCs w:val="20"/>
              </w:rPr>
              <w:t>EFFICIENCY</w:t>
            </w:r>
          </w:p>
        </w:tc>
      </w:tr>
      <w:tr w:rsidR="00D12EDC" w:rsidRPr="002401A2">
        <w:tc>
          <w:tcPr>
            <w:tcW w:w="1664" w:type="pct"/>
          </w:tcPr>
          <w:p w:rsidR="00D12EDC" w:rsidRPr="002401A2" w:rsidRDefault="00D12EDC" w:rsidP="00A824B1">
            <w:pPr>
              <w:jc w:val="both"/>
              <w:rPr>
                <w:rFonts w:ascii="Arial Narrow" w:hAnsi="Arial Narrow"/>
                <w:sz w:val="20"/>
                <w:szCs w:val="20"/>
              </w:rPr>
            </w:pPr>
            <w:r w:rsidRPr="002401A2">
              <w:rPr>
                <w:rFonts w:ascii="Arial Narrow" w:hAnsi="Arial Narrow"/>
                <w:sz w:val="20"/>
                <w:szCs w:val="20"/>
              </w:rPr>
              <w:t xml:space="preserve">Is the current approach to HFLE management and implementation cost-effective? </w:t>
            </w:r>
          </w:p>
        </w:tc>
        <w:tc>
          <w:tcPr>
            <w:tcW w:w="1712" w:type="pct"/>
          </w:tcPr>
          <w:p w:rsidR="00D12EDC" w:rsidRPr="002401A2" w:rsidRDefault="00D12EDC" w:rsidP="00A824B1">
            <w:pPr>
              <w:rPr>
                <w:rFonts w:ascii="Arial Narrow" w:hAnsi="Arial Narrow"/>
                <w:sz w:val="20"/>
                <w:szCs w:val="20"/>
              </w:rPr>
            </w:pPr>
            <w:r w:rsidRPr="002401A2">
              <w:rPr>
                <w:rFonts w:ascii="Arial Narrow" w:hAnsi="Arial Narrow"/>
                <w:sz w:val="20"/>
                <w:szCs w:val="20"/>
              </w:rPr>
              <w:t>% of financial investment in HFLE management and implementation</w:t>
            </w:r>
          </w:p>
          <w:p w:rsidR="00D12EDC" w:rsidRPr="002401A2"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r w:rsidRPr="002401A2">
              <w:rPr>
                <w:rFonts w:ascii="Arial Narrow" w:hAnsi="Arial Narrow"/>
                <w:sz w:val="20"/>
                <w:szCs w:val="20"/>
              </w:rPr>
              <w:t>Perceived returns in the achievement of key goals</w:t>
            </w:r>
          </w:p>
        </w:tc>
        <w:tc>
          <w:tcPr>
            <w:tcW w:w="1624" w:type="pct"/>
          </w:tcPr>
          <w:p w:rsidR="00D12EDC" w:rsidRPr="002401A2" w:rsidRDefault="00D12EDC" w:rsidP="00A824B1">
            <w:pPr>
              <w:rPr>
                <w:rFonts w:ascii="Arial Narrow" w:hAnsi="Arial Narrow"/>
                <w:sz w:val="20"/>
                <w:szCs w:val="20"/>
              </w:rPr>
            </w:pPr>
            <w:r w:rsidRPr="002401A2">
              <w:rPr>
                <w:rFonts w:ascii="Arial Narrow" w:hAnsi="Arial Narrow"/>
                <w:sz w:val="20"/>
                <w:szCs w:val="20"/>
              </w:rPr>
              <w:t>Expenditure reports</w:t>
            </w:r>
          </w:p>
          <w:p w:rsidR="00D12EDC" w:rsidRPr="002401A2" w:rsidRDefault="00D12EDC" w:rsidP="00A824B1">
            <w:pPr>
              <w:rPr>
                <w:rFonts w:ascii="Arial Narrow" w:hAnsi="Arial Narrow"/>
                <w:sz w:val="20"/>
                <w:szCs w:val="20"/>
              </w:rPr>
            </w:pPr>
            <w:r w:rsidRPr="002401A2">
              <w:rPr>
                <w:rFonts w:ascii="Arial Narrow" w:hAnsi="Arial Narrow"/>
                <w:sz w:val="20"/>
                <w:szCs w:val="20"/>
              </w:rPr>
              <w:t>Budgets</w:t>
            </w:r>
          </w:p>
          <w:p w:rsidR="00D12EDC" w:rsidRPr="002401A2"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r w:rsidRPr="002401A2">
              <w:rPr>
                <w:rFonts w:ascii="Arial Narrow" w:hAnsi="Arial Narrow"/>
                <w:sz w:val="20"/>
                <w:szCs w:val="20"/>
              </w:rPr>
              <w:t xml:space="preserve">FGDs/IDIs (Parents, </w:t>
            </w:r>
            <w:r>
              <w:rPr>
                <w:rFonts w:ascii="Arial Narrow" w:hAnsi="Arial Narrow"/>
                <w:sz w:val="20"/>
                <w:szCs w:val="20"/>
              </w:rPr>
              <w:t>Head teachers</w:t>
            </w:r>
            <w:r w:rsidRPr="002401A2">
              <w:rPr>
                <w:rFonts w:ascii="Arial Narrow" w:hAnsi="Arial Narrow"/>
                <w:sz w:val="20"/>
                <w:szCs w:val="20"/>
              </w:rPr>
              <w:t xml:space="preserve">, </w:t>
            </w:r>
            <w:proofErr w:type="spellStart"/>
            <w:r w:rsidRPr="002401A2">
              <w:rPr>
                <w:rFonts w:ascii="Arial Narrow" w:hAnsi="Arial Narrow"/>
                <w:sz w:val="20"/>
                <w:szCs w:val="20"/>
              </w:rPr>
              <w:t>MoE</w:t>
            </w:r>
            <w:proofErr w:type="spellEnd"/>
            <w:r w:rsidRPr="002401A2">
              <w:rPr>
                <w:rFonts w:ascii="Arial Narrow" w:hAnsi="Arial Narrow"/>
                <w:sz w:val="20"/>
                <w:szCs w:val="20"/>
              </w:rPr>
              <w:t xml:space="preserve">, </w:t>
            </w:r>
            <w:proofErr w:type="spellStart"/>
            <w:r w:rsidRPr="002401A2">
              <w:rPr>
                <w:rFonts w:ascii="Arial Narrow" w:hAnsi="Arial Narrow"/>
                <w:sz w:val="20"/>
                <w:szCs w:val="20"/>
              </w:rPr>
              <w:t>MoH</w:t>
            </w:r>
            <w:proofErr w:type="spellEnd"/>
            <w:r w:rsidRPr="002401A2">
              <w:rPr>
                <w:rFonts w:ascii="Arial Narrow" w:hAnsi="Arial Narrow"/>
                <w:sz w:val="20"/>
                <w:szCs w:val="20"/>
              </w:rPr>
              <w:t xml:space="preserve"> Staff)</w:t>
            </w:r>
          </w:p>
        </w:tc>
      </w:tr>
      <w:tr w:rsidR="00D12EDC" w:rsidRPr="002401A2">
        <w:tc>
          <w:tcPr>
            <w:tcW w:w="1664" w:type="pct"/>
          </w:tcPr>
          <w:p w:rsidR="00D12EDC" w:rsidRPr="002401A2" w:rsidRDefault="00D12EDC" w:rsidP="00A824B1">
            <w:pPr>
              <w:jc w:val="both"/>
              <w:rPr>
                <w:rFonts w:ascii="Arial Narrow" w:hAnsi="Arial Narrow"/>
                <w:sz w:val="20"/>
                <w:szCs w:val="20"/>
              </w:rPr>
            </w:pPr>
            <w:r w:rsidRPr="002401A2">
              <w:rPr>
                <w:rFonts w:ascii="Arial Narrow" w:hAnsi="Arial Narrow"/>
                <w:sz w:val="20"/>
                <w:szCs w:val="20"/>
              </w:rPr>
              <w:t>How can we maximize cost/benefit in the HFLE programme implementation?</w:t>
            </w:r>
          </w:p>
        </w:tc>
        <w:tc>
          <w:tcPr>
            <w:tcW w:w="1712" w:type="pct"/>
          </w:tcPr>
          <w:p w:rsidR="00D12EDC" w:rsidRPr="002401A2" w:rsidRDefault="00D12EDC" w:rsidP="00A824B1">
            <w:pPr>
              <w:rPr>
                <w:rFonts w:ascii="Arial Narrow" w:hAnsi="Arial Narrow"/>
                <w:sz w:val="20"/>
                <w:szCs w:val="20"/>
              </w:rPr>
            </w:pPr>
            <w:r>
              <w:rPr>
                <w:rFonts w:ascii="Arial Narrow" w:hAnsi="Arial Narrow"/>
                <w:sz w:val="20"/>
                <w:szCs w:val="20"/>
              </w:rPr>
              <w:t>Quality</w:t>
            </w:r>
            <w:r w:rsidRPr="002401A2">
              <w:rPr>
                <w:rFonts w:ascii="Arial Narrow" w:hAnsi="Arial Narrow"/>
                <w:sz w:val="20"/>
                <w:szCs w:val="20"/>
              </w:rPr>
              <w:t xml:space="preserve"> of recommendations provided on improving efficiency of the program</w:t>
            </w:r>
          </w:p>
        </w:tc>
        <w:tc>
          <w:tcPr>
            <w:tcW w:w="1624" w:type="pct"/>
          </w:tcPr>
          <w:p w:rsidR="00D12EDC" w:rsidRDefault="00D12EDC" w:rsidP="00A824B1">
            <w:pPr>
              <w:rPr>
                <w:rFonts w:ascii="Arial Narrow" w:hAnsi="Arial Narrow"/>
                <w:sz w:val="20"/>
                <w:szCs w:val="20"/>
              </w:rPr>
            </w:pPr>
            <w:r w:rsidRPr="002401A2">
              <w:rPr>
                <w:rFonts w:ascii="Arial Narrow" w:hAnsi="Arial Narrow"/>
                <w:sz w:val="20"/>
                <w:szCs w:val="20"/>
              </w:rPr>
              <w:t>FGDs/</w:t>
            </w:r>
            <w:proofErr w:type="gramStart"/>
            <w:r w:rsidRPr="002401A2">
              <w:rPr>
                <w:rFonts w:ascii="Arial Narrow" w:hAnsi="Arial Narrow"/>
                <w:sz w:val="20"/>
                <w:szCs w:val="20"/>
              </w:rPr>
              <w:t>IDIs  (</w:t>
            </w:r>
            <w:proofErr w:type="gramEnd"/>
            <w:r>
              <w:rPr>
                <w:rFonts w:ascii="Arial Narrow" w:hAnsi="Arial Narrow"/>
                <w:sz w:val="20"/>
                <w:szCs w:val="20"/>
              </w:rPr>
              <w:t xml:space="preserve">Head teachers, </w:t>
            </w:r>
            <w:r w:rsidRPr="002401A2">
              <w:rPr>
                <w:rFonts w:ascii="Arial Narrow" w:hAnsi="Arial Narrow"/>
                <w:sz w:val="20"/>
                <w:szCs w:val="20"/>
              </w:rPr>
              <w:t xml:space="preserve">Parents, </w:t>
            </w:r>
            <w:proofErr w:type="spellStart"/>
            <w:r w:rsidRPr="002401A2">
              <w:rPr>
                <w:rFonts w:ascii="Arial Narrow" w:hAnsi="Arial Narrow"/>
                <w:sz w:val="20"/>
                <w:szCs w:val="20"/>
              </w:rPr>
              <w:t>MoE</w:t>
            </w:r>
            <w:proofErr w:type="spellEnd"/>
            <w:r w:rsidRPr="002401A2">
              <w:rPr>
                <w:rFonts w:ascii="Arial Narrow" w:hAnsi="Arial Narrow"/>
                <w:sz w:val="20"/>
                <w:szCs w:val="20"/>
              </w:rPr>
              <w:t xml:space="preserve">, </w:t>
            </w:r>
            <w:proofErr w:type="spellStart"/>
            <w:r w:rsidRPr="002401A2">
              <w:rPr>
                <w:rFonts w:ascii="Arial Narrow" w:hAnsi="Arial Narrow"/>
                <w:sz w:val="20"/>
                <w:szCs w:val="20"/>
              </w:rPr>
              <w:t>MoH</w:t>
            </w:r>
            <w:proofErr w:type="spellEnd"/>
            <w:r w:rsidRPr="002401A2">
              <w:rPr>
                <w:rFonts w:ascii="Arial Narrow" w:hAnsi="Arial Narrow"/>
                <w:sz w:val="20"/>
                <w:szCs w:val="20"/>
              </w:rPr>
              <w:t xml:space="preserve"> Staff)</w:t>
            </w:r>
            <w:r>
              <w:rPr>
                <w:rFonts w:ascii="Arial Narrow" w:hAnsi="Arial Narrow"/>
                <w:sz w:val="20"/>
                <w:szCs w:val="20"/>
              </w:rPr>
              <w:t>.</w:t>
            </w:r>
          </w:p>
          <w:p w:rsidR="00D12EDC" w:rsidRPr="002401A2" w:rsidRDefault="00D12EDC" w:rsidP="00A824B1">
            <w:pPr>
              <w:rPr>
                <w:rFonts w:ascii="Arial Narrow" w:hAnsi="Arial Narrow"/>
                <w:sz w:val="20"/>
                <w:szCs w:val="20"/>
              </w:rPr>
            </w:pPr>
            <w:r>
              <w:rPr>
                <w:rFonts w:ascii="Arial Narrow" w:hAnsi="Arial Narrow"/>
                <w:sz w:val="20"/>
                <w:szCs w:val="20"/>
              </w:rPr>
              <w:t>Teacher survey</w:t>
            </w:r>
          </w:p>
        </w:tc>
      </w:tr>
      <w:tr w:rsidR="00D12EDC" w:rsidRPr="002401A2">
        <w:tc>
          <w:tcPr>
            <w:tcW w:w="1664" w:type="pct"/>
          </w:tcPr>
          <w:p w:rsidR="00D12EDC" w:rsidRPr="002401A2" w:rsidRDefault="00D12EDC" w:rsidP="00A824B1">
            <w:pPr>
              <w:jc w:val="both"/>
              <w:rPr>
                <w:rFonts w:ascii="Arial Narrow" w:hAnsi="Arial Narrow"/>
                <w:sz w:val="20"/>
                <w:szCs w:val="20"/>
              </w:rPr>
            </w:pPr>
            <w:r w:rsidRPr="002401A2">
              <w:rPr>
                <w:rFonts w:ascii="Arial Narrow" w:hAnsi="Arial Narrow"/>
                <w:sz w:val="20"/>
                <w:szCs w:val="20"/>
              </w:rPr>
              <w:t xml:space="preserve">To what extent have the HFLE guidelines been implemented in pilot schools in a standardized way? </w:t>
            </w:r>
          </w:p>
        </w:tc>
        <w:tc>
          <w:tcPr>
            <w:tcW w:w="1712" w:type="pct"/>
          </w:tcPr>
          <w:p w:rsidR="00D12EDC" w:rsidRPr="002401A2" w:rsidRDefault="00D12EDC" w:rsidP="00A824B1">
            <w:pPr>
              <w:rPr>
                <w:rFonts w:ascii="Arial Narrow" w:hAnsi="Arial Narrow"/>
                <w:sz w:val="20"/>
                <w:szCs w:val="20"/>
              </w:rPr>
            </w:pPr>
            <w:r w:rsidRPr="002401A2">
              <w:rPr>
                <w:rFonts w:ascii="Arial Narrow" w:hAnsi="Arial Narrow"/>
                <w:sz w:val="20"/>
                <w:szCs w:val="20"/>
              </w:rPr>
              <w:t>% of deviance from mandated HFLE implementation guidelines</w:t>
            </w:r>
          </w:p>
        </w:tc>
        <w:tc>
          <w:tcPr>
            <w:tcW w:w="1624" w:type="pct"/>
          </w:tcPr>
          <w:p w:rsidR="00D12EDC" w:rsidRPr="002401A2" w:rsidRDefault="00D12EDC" w:rsidP="00A824B1">
            <w:pPr>
              <w:rPr>
                <w:rFonts w:ascii="Arial Narrow" w:hAnsi="Arial Narrow"/>
                <w:sz w:val="20"/>
                <w:szCs w:val="20"/>
              </w:rPr>
            </w:pPr>
            <w:r>
              <w:rPr>
                <w:rFonts w:ascii="Arial Narrow" w:hAnsi="Arial Narrow"/>
                <w:sz w:val="20"/>
                <w:szCs w:val="20"/>
              </w:rPr>
              <w:t>HFLE Teachers’ Questionnaire</w:t>
            </w:r>
          </w:p>
        </w:tc>
      </w:tr>
      <w:tr w:rsidR="00D12EDC" w:rsidRPr="002401A2">
        <w:tc>
          <w:tcPr>
            <w:tcW w:w="1664" w:type="pct"/>
          </w:tcPr>
          <w:p w:rsidR="00D12EDC" w:rsidRPr="002401A2" w:rsidRDefault="00D12EDC" w:rsidP="00A824B1">
            <w:pPr>
              <w:jc w:val="both"/>
              <w:rPr>
                <w:rFonts w:ascii="Arial Narrow" w:hAnsi="Arial Narrow"/>
                <w:sz w:val="20"/>
                <w:szCs w:val="20"/>
              </w:rPr>
            </w:pPr>
            <w:r w:rsidRPr="002401A2">
              <w:rPr>
                <w:rFonts w:ascii="Arial Narrow" w:hAnsi="Arial Narrow"/>
                <w:sz w:val="20"/>
                <w:szCs w:val="20"/>
              </w:rPr>
              <w:t xml:space="preserve">What factors contributed to the effective implementation of HFLE as a timetabled subject? </w:t>
            </w:r>
          </w:p>
          <w:p w:rsidR="00D12EDC" w:rsidRPr="002401A2" w:rsidRDefault="00D12EDC" w:rsidP="00A824B1">
            <w:pPr>
              <w:jc w:val="both"/>
              <w:rPr>
                <w:rFonts w:ascii="Arial Narrow" w:hAnsi="Arial Narrow"/>
                <w:sz w:val="20"/>
                <w:szCs w:val="20"/>
              </w:rPr>
            </w:pPr>
          </w:p>
          <w:p w:rsidR="00D12EDC" w:rsidRPr="002401A2" w:rsidRDefault="00D12EDC" w:rsidP="00A824B1">
            <w:pPr>
              <w:jc w:val="both"/>
              <w:rPr>
                <w:rFonts w:ascii="Arial Narrow" w:hAnsi="Arial Narrow"/>
                <w:sz w:val="20"/>
                <w:szCs w:val="20"/>
              </w:rPr>
            </w:pPr>
          </w:p>
          <w:p w:rsidR="00D12EDC" w:rsidRPr="002401A2" w:rsidRDefault="00D12EDC" w:rsidP="00A824B1">
            <w:pPr>
              <w:jc w:val="both"/>
              <w:rPr>
                <w:rFonts w:ascii="Arial Narrow" w:hAnsi="Arial Narrow"/>
                <w:sz w:val="20"/>
                <w:szCs w:val="20"/>
              </w:rPr>
            </w:pPr>
          </w:p>
          <w:p w:rsidR="00D12EDC" w:rsidRPr="002401A2" w:rsidRDefault="00D12EDC" w:rsidP="00A824B1">
            <w:pPr>
              <w:jc w:val="both"/>
              <w:rPr>
                <w:rFonts w:ascii="Arial Narrow" w:hAnsi="Arial Narrow"/>
                <w:sz w:val="20"/>
                <w:szCs w:val="20"/>
              </w:rPr>
            </w:pPr>
            <w:r w:rsidRPr="002401A2">
              <w:rPr>
                <w:rFonts w:ascii="Arial Narrow" w:hAnsi="Arial Narrow"/>
                <w:sz w:val="20"/>
                <w:szCs w:val="20"/>
              </w:rPr>
              <w:t>What are the hindrances?</w:t>
            </w:r>
          </w:p>
        </w:tc>
        <w:tc>
          <w:tcPr>
            <w:tcW w:w="1712" w:type="pct"/>
          </w:tcPr>
          <w:p w:rsidR="00D12EDC" w:rsidRPr="002401A2" w:rsidRDefault="00D12EDC" w:rsidP="00A824B1">
            <w:pPr>
              <w:rPr>
                <w:rFonts w:ascii="Arial Narrow" w:hAnsi="Arial Narrow"/>
                <w:sz w:val="20"/>
                <w:szCs w:val="20"/>
              </w:rPr>
            </w:pPr>
            <w:r>
              <w:rPr>
                <w:rFonts w:ascii="Arial Narrow" w:hAnsi="Arial Narrow"/>
                <w:sz w:val="20"/>
                <w:szCs w:val="20"/>
              </w:rPr>
              <w:t>List</w:t>
            </w:r>
            <w:r w:rsidRPr="002401A2">
              <w:rPr>
                <w:rFonts w:ascii="Arial Narrow" w:hAnsi="Arial Narrow"/>
                <w:sz w:val="20"/>
                <w:szCs w:val="20"/>
              </w:rPr>
              <w:t xml:space="preserve"> of factors given by students on HFLE’s effective implementation</w:t>
            </w:r>
          </w:p>
          <w:p w:rsidR="00D12EDC" w:rsidRPr="002401A2"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r>
              <w:rPr>
                <w:rFonts w:ascii="Arial Narrow" w:hAnsi="Arial Narrow"/>
                <w:sz w:val="20"/>
                <w:szCs w:val="20"/>
              </w:rPr>
              <w:t xml:space="preserve">List </w:t>
            </w:r>
            <w:r w:rsidRPr="002401A2">
              <w:rPr>
                <w:rFonts w:ascii="Arial Narrow" w:hAnsi="Arial Narrow"/>
                <w:sz w:val="20"/>
                <w:szCs w:val="20"/>
              </w:rPr>
              <w:t>of factors given by teacher and parents on HFLE’s effective implementation</w:t>
            </w:r>
          </w:p>
          <w:p w:rsidR="00D12EDC" w:rsidRPr="002401A2" w:rsidRDefault="00D12EDC" w:rsidP="00A824B1">
            <w:pPr>
              <w:rPr>
                <w:rFonts w:ascii="Arial Narrow" w:hAnsi="Arial Narrow"/>
                <w:sz w:val="20"/>
                <w:szCs w:val="20"/>
              </w:rPr>
            </w:pPr>
            <w:r>
              <w:rPr>
                <w:rFonts w:ascii="Arial Narrow" w:hAnsi="Arial Narrow"/>
                <w:sz w:val="20"/>
                <w:szCs w:val="20"/>
              </w:rPr>
              <w:t>List</w:t>
            </w:r>
            <w:r w:rsidRPr="002401A2">
              <w:rPr>
                <w:rFonts w:ascii="Arial Narrow" w:hAnsi="Arial Narrow"/>
                <w:sz w:val="20"/>
                <w:szCs w:val="20"/>
              </w:rPr>
              <w:t xml:space="preserve"> of hindrances identified</w:t>
            </w:r>
          </w:p>
        </w:tc>
        <w:tc>
          <w:tcPr>
            <w:tcW w:w="1624" w:type="pct"/>
          </w:tcPr>
          <w:p w:rsidR="00D12EDC" w:rsidRDefault="00D12EDC" w:rsidP="00A824B1">
            <w:pPr>
              <w:rPr>
                <w:rFonts w:ascii="Arial Narrow" w:hAnsi="Arial Narrow"/>
                <w:sz w:val="20"/>
                <w:szCs w:val="20"/>
              </w:rPr>
            </w:pPr>
            <w:r w:rsidRPr="002401A2">
              <w:rPr>
                <w:rFonts w:ascii="Arial Narrow" w:hAnsi="Arial Narrow"/>
                <w:sz w:val="20"/>
                <w:szCs w:val="20"/>
              </w:rPr>
              <w:t>FGDs</w:t>
            </w:r>
            <w:r>
              <w:rPr>
                <w:rFonts w:ascii="Arial Narrow" w:hAnsi="Arial Narrow"/>
                <w:sz w:val="20"/>
                <w:szCs w:val="20"/>
              </w:rPr>
              <w:t>/IDIs</w:t>
            </w:r>
            <w:r w:rsidRPr="002401A2">
              <w:rPr>
                <w:rFonts w:ascii="Arial Narrow" w:hAnsi="Arial Narrow"/>
                <w:sz w:val="20"/>
                <w:szCs w:val="20"/>
              </w:rPr>
              <w:t xml:space="preserve"> </w:t>
            </w:r>
            <w:r>
              <w:rPr>
                <w:rFonts w:ascii="Arial Narrow" w:hAnsi="Arial Narrow"/>
                <w:sz w:val="20"/>
                <w:szCs w:val="20"/>
              </w:rPr>
              <w:t>(</w:t>
            </w:r>
            <w:r w:rsidRPr="002401A2">
              <w:rPr>
                <w:rFonts w:ascii="Arial Narrow" w:hAnsi="Arial Narrow"/>
                <w:sz w:val="20"/>
                <w:szCs w:val="20"/>
              </w:rPr>
              <w:t>students, parents</w:t>
            </w:r>
            <w:r>
              <w:rPr>
                <w:rFonts w:ascii="Arial Narrow" w:hAnsi="Arial Narrow"/>
                <w:sz w:val="20"/>
                <w:szCs w:val="20"/>
              </w:rPr>
              <w:t>, Head teachers)</w:t>
            </w:r>
          </w:p>
          <w:p w:rsidR="00D12EDC"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r>
              <w:rPr>
                <w:rFonts w:ascii="Arial Narrow" w:hAnsi="Arial Narrow"/>
                <w:sz w:val="20"/>
                <w:szCs w:val="20"/>
              </w:rPr>
              <w:t>HFLE Teachers’ Questionnaire</w:t>
            </w:r>
          </w:p>
        </w:tc>
      </w:tr>
      <w:tr w:rsidR="00D12EDC" w:rsidRPr="002401A2">
        <w:tc>
          <w:tcPr>
            <w:tcW w:w="1664" w:type="pct"/>
          </w:tcPr>
          <w:p w:rsidR="00D12EDC" w:rsidRPr="002401A2" w:rsidRDefault="00D12EDC" w:rsidP="00A824B1">
            <w:pPr>
              <w:jc w:val="both"/>
              <w:rPr>
                <w:rFonts w:ascii="Arial Narrow" w:hAnsi="Arial Narrow"/>
                <w:sz w:val="20"/>
                <w:szCs w:val="20"/>
              </w:rPr>
            </w:pPr>
            <w:r w:rsidRPr="002401A2">
              <w:rPr>
                <w:rFonts w:ascii="Arial Narrow" w:hAnsi="Arial Narrow"/>
                <w:sz w:val="20"/>
                <w:szCs w:val="20"/>
              </w:rPr>
              <w:lastRenderedPageBreak/>
              <w:t>Is the HFLE programme delivered in a culturally and/or gender sensitive appropriate manner?</w:t>
            </w:r>
          </w:p>
        </w:tc>
        <w:tc>
          <w:tcPr>
            <w:tcW w:w="1712" w:type="pct"/>
          </w:tcPr>
          <w:p w:rsidR="00D12EDC" w:rsidRDefault="00D12EDC" w:rsidP="00A824B1">
            <w:pPr>
              <w:rPr>
                <w:rFonts w:ascii="Arial Narrow" w:hAnsi="Arial Narrow"/>
                <w:sz w:val="20"/>
                <w:szCs w:val="20"/>
              </w:rPr>
            </w:pPr>
            <w:r w:rsidRPr="002401A2">
              <w:rPr>
                <w:rFonts w:ascii="Arial Narrow" w:hAnsi="Arial Narrow"/>
                <w:sz w:val="20"/>
                <w:szCs w:val="20"/>
              </w:rPr>
              <w:t>Extent to which girls and boys perceive that HFLE is gender/culturally appropriate</w:t>
            </w:r>
          </w:p>
          <w:p w:rsidR="00D12EDC"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r w:rsidRPr="00171036">
              <w:rPr>
                <w:rFonts w:ascii="Arial Narrow" w:hAnsi="Arial Narrow"/>
                <w:sz w:val="20"/>
                <w:szCs w:val="20"/>
              </w:rPr>
              <w:t>Extent to which the HFLE teachers consider the cultural context in which HFLE is presented.</w:t>
            </w:r>
          </w:p>
        </w:tc>
        <w:tc>
          <w:tcPr>
            <w:tcW w:w="1624" w:type="pct"/>
          </w:tcPr>
          <w:p w:rsidR="00D12EDC" w:rsidRPr="00171036" w:rsidRDefault="00D12EDC" w:rsidP="00A824B1">
            <w:pPr>
              <w:rPr>
                <w:rFonts w:ascii="Arial Narrow" w:hAnsi="Arial Narrow"/>
                <w:sz w:val="20"/>
                <w:szCs w:val="20"/>
              </w:rPr>
            </w:pPr>
            <w:r w:rsidRPr="00171036">
              <w:rPr>
                <w:rFonts w:ascii="Arial Narrow" w:hAnsi="Arial Narrow"/>
                <w:sz w:val="20"/>
                <w:szCs w:val="20"/>
              </w:rPr>
              <w:t>FGDs with students</w:t>
            </w:r>
          </w:p>
          <w:p w:rsidR="00D12EDC" w:rsidRPr="00171036" w:rsidRDefault="00D12EDC" w:rsidP="00A824B1">
            <w:pPr>
              <w:rPr>
                <w:rFonts w:ascii="Arial Narrow" w:hAnsi="Arial Narrow"/>
                <w:sz w:val="20"/>
                <w:szCs w:val="20"/>
              </w:rPr>
            </w:pPr>
          </w:p>
          <w:p w:rsidR="00D12EDC" w:rsidRPr="00171036" w:rsidRDefault="00D12EDC" w:rsidP="00A824B1">
            <w:pPr>
              <w:rPr>
                <w:rFonts w:ascii="Arial Narrow" w:hAnsi="Arial Narrow"/>
                <w:sz w:val="20"/>
                <w:szCs w:val="20"/>
              </w:rPr>
            </w:pPr>
          </w:p>
          <w:p w:rsidR="00D12EDC" w:rsidRPr="00171036" w:rsidRDefault="00D12EDC" w:rsidP="00A824B1">
            <w:pPr>
              <w:rPr>
                <w:rFonts w:ascii="Arial Narrow" w:hAnsi="Arial Narrow"/>
                <w:sz w:val="20"/>
                <w:szCs w:val="20"/>
              </w:rPr>
            </w:pPr>
          </w:p>
          <w:p w:rsidR="00D12EDC" w:rsidRPr="00171036" w:rsidRDefault="00D12EDC" w:rsidP="00A824B1">
            <w:pPr>
              <w:rPr>
                <w:rFonts w:ascii="Arial Narrow" w:hAnsi="Arial Narrow"/>
                <w:sz w:val="20"/>
                <w:szCs w:val="20"/>
              </w:rPr>
            </w:pPr>
            <w:r w:rsidRPr="00171036">
              <w:rPr>
                <w:rFonts w:ascii="Arial Narrow" w:hAnsi="Arial Narrow"/>
                <w:sz w:val="20"/>
                <w:szCs w:val="20"/>
              </w:rPr>
              <w:t>HFLE Teachers Interview</w:t>
            </w:r>
          </w:p>
        </w:tc>
      </w:tr>
      <w:tr w:rsidR="00D12EDC" w:rsidRPr="002401A2">
        <w:tc>
          <w:tcPr>
            <w:tcW w:w="5000" w:type="pct"/>
            <w:gridSpan w:val="3"/>
            <w:shd w:val="clear" w:color="auto" w:fill="A6A6A6" w:themeFill="background1" w:themeFillShade="A6"/>
          </w:tcPr>
          <w:p w:rsidR="00D12EDC" w:rsidRPr="002401A2" w:rsidRDefault="00D12EDC" w:rsidP="00A824B1">
            <w:pPr>
              <w:rPr>
                <w:rFonts w:ascii="Arial Narrow" w:hAnsi="Arial Narrow"/>
                <w:sz w:val="20"/>
                <w:szCs w:val="20"/>
              </w:rPr>
            </w:pPr>
            <w:r w:rsidRPr="002401A2">
              <w:rPr>
                <w:rFonts w:ascii="Arial Narrow" w:hAnsi="Arial Narrow"/>
                <w:b/>
                <w:caps/>
                <w:sz w:val="20"/>
                <w:szCs w:val="20"/>
              </w:rPr>
              <w:t>Effectiveness</w:t>
            </w:r>
          </w:p>
        </w:tc>
      </w:tr>
      <w:tr w:rsidR="00D12EDC" w:rsidRPr="002401A2">
        <w:tc>
          <w:tcPr>
            <w:tcW w:w="1664" w:type="pct"/>
          </w:tcPr>
          <w:p w:rsidR="00D12EDC" w:rsidRPr="002401A2" w:rsidRDefault="00D12EDC" w:rsidP="00A824B1">
            <w:pPr>
              <w:jc w:val="both"/>
              <w:rPr>
                <w:rFonts w:ascii="Arial Narrow" w:hAnsi="Arial Narrow"/>
                <w:sz w:val="20"/>
                <w:szCs w:val="20"/>
              </w:rPr>
            </w:pPr>
            <w:r w:rsidRPr="002401A2">
              <w:rPr>
                <w:rFonts w:ascii="Arial Narrow" w:hAnsi="Arial Narrow"/>
                <w:sz w:val="20"/>
                <w:szCs w:val="20"/>
              </w:rPr>
              <w:t>To what extent have the intended outcomes been realised as it relates to the knowledge, attitudes and practices of students?</w:t>
            </w:r>
          </w:p>
        </w:tc>
        <w:tc>
          <w:tcPr>
            <w:tcW w:w="1712" w:type="pct"/>
          </w:tcPr>
          <w:p w:rsidR="00D12EDC" w:rsidRDefault="00D12EDC" w:rsidP="00A824B1">
            <w:pPr>
              <w:rPr>
                <w:rFonts w:ascii="Arial Narrow" w:hAnsi="Arial Narrow"/>
                <w:sz w:val="20"/>
                <w:szCs w:val="20"/>
              </w:rPr>
            </w:pPr>
            <w:r>
              <w:rPr>
                <w:rFonts w:ascii="Arial Narrow" w:hAnsi="Arial Narrow"/>
                <w:sz w:val="20"/>
                <w:szCs w:val="20"/>
              </w:rPr>
              <w:t>Mean differences (10 factors relating to knowledge, attitudes and behaviours) between baseline data and data collected in the process of the evaluation (all HFLE schools).</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Mean differences between data for males and females.</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 xml:space="preserve">Students’, teachers’ and head teachers’ reports on effectiveness. </w:t>
            </w:r>
          </w:p>
          <w:p w:rsidR="00D12EDC"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p>
        </w:tc>
        <w:tc>
          <w:tcPr>
            <w:tcW w:w="1624" w:type="pct"/>
          </w:tcPr>
          <w:p w:rsidR="00D12EDC" w:rsidRDefault="00D12EDC" w:rsidP="00A824B1">
            <w:pPr>
              <w:rPr>
                <w:rFonts w:ascii="Arial Narrow" w:hAnsi="Arial Narrow"/>
                <w:sz w:val="20"/>
                <w:szCs w:val="20"/>
              </w:rPr>
            </w:pPr>
            <w:r>
              <w:rPr>
                <w:rFonts w:ascii="Arial Narrow" w:hAnsi="Arial Narrow"/>
                <w:sz w:val="20"/>
                <w:szCs w:val="20"/>
              </w:rPr>
              <w:t>Student outcomes survey (HFLE and non-HFLE schools)</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Student FGD.</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HFLE Teachers’ Questionnaire</w:t>
            </w:r>
            <w:r w:rsidRPr="002401A2">
              <w:rPr>
                <w:rFonts w:ascii="Arial Narrow" w:hAnsi="Arial Narrow"/>
                <w:sz w:val="20"/>
                <w:szCs w:val="20"/>
              </w:rPr>
              <w:t xml:space="preserve"> </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IDIs with head teachers.</w:t>
            </w:r>
          </w:p>
          <w:p w:rsidR="00D12EDC" w:rsidRPr="002401A2" w:rsidRDefault="00D12EDC" w:rsidP="00A824B1">
            <w:pPr>
              <w:rPr>
                <w:rFonts w:ascii="Arial Narrow" w:hAnsi="Arial Narrow"/>
                <w:sz w:val="20"/>
                <w:szCs w:val="20"/>
              </w:rPr>
            </w:pPr>
          </w:p>
        </w:tc>
      </w:tr>
      <w:tr w:rsidR="00D12EDC" w:rsidRPr="002401A2">
        <w:tc>
          <w:tcPr>
            <w:tcW w:w="1664" w:type="pct"/>
          </w:tcPr>
          <w:p w:rsidR="00D12EDC" w:rsidRPr="002401A2" w:rsidRDefault="00D12EDC" w:rsidP="00A824B1">
            <w:pPr>
              <w:jc w:val="both"/>
              <w:rPr>
                <w:rFonts w:ascii="Arial Narrow" w:hAnsi="Arial Narrow"/>
                <w:sz w:val="20"/>
                <w:szCs w:val="20"/>
              </w:rPr>
            </w:pPr>
            <w:r w:rsidRPr="002401A2">
              <w:rPr>
                <w:rFonts w:ascii="Arial Narrow" w:hAnsi="Arial Narrow"/>
                <w:sz w:val="20"/>
                <w:szCs w:val="20"/>
              </w:rPr>
              <w:t>Has HFLE led to better participation in other subject areas?</w:t>
            </w:r>
          </w:p>
          <w:p w:rsidR="00D12EDC" w:rsidRPr="002401A2" w:rsidRDefault="00D12EDC" w:rsidP="00A824B1">
            <w:pPr>
              <w:jc w:val="both"/>
              <w:rPr>
                <w:rFonts w:ascii="Arial Narrow" w:hAnsi="Arial Narrow"/>
                <w:sz w:val="20"/>
                <w:szCs w:val="20"/>
              </w:rPr>
            </w:pPr>
          </w:p>
        </w:tc>
        <w:tc>
          <w:tcPr>
            <w:tcW w:w="1712" w:type="pct"/>
          </w:tcPr>
          <w:p w:rsidR="00D12EDC" w:rsidRDefault="00D12EDC" w:rsidP="00A824B1">
            <w:pPr>
              <w:rPr>
                <w:rFonts w:ascii="Arial Narrow" w:hAnsi="Arial Narrow"/>
                <w:sz w:val="20"/>
                <w:szCs w:val="20"/>
              </w:rPr>
            </w:pPr>
            <w:r>
              <w:rPr>
                <w:rFonts w:ascii="Arial Narrow" w:hAnsi="Arial Narrow"/>
                <w:sz w:val="20"/>
                <w:szCs w:val="20"/>
              </w:rPr>
              <w:t>Teachers’ reports on better student participation.</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Students’ report on better participation.</w:t>
            </w:r>
          </w:p>
          <w:p w:rsidR="00D12EDC"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r>
              <w:rPr>
                <w:rFonts w:ascii="Arial Narrow" w:hAnsi="Arial Narrow"/>
                <w:sz w:val="20"/>
                <w:szCs w:val="20"/>
              </w:rPr>
              <w:t>Analysis in report on differences</w:t>
            </w:r>
            <w:r w:rsidRPr="00FE1819">
              <w:rPr>
                <w:rFonts w:ascii="Arial Narrow" w:hAnsi="Arial Narrow"/>
                <w:sz w:val="20"/>
                <w:szCs w:val="20"/>
              </w:rPr>
              <w:t xml:space="preserve"> between participation in HFLE schools versus non HFLE schools</w:t>
            </w:r>
          </w:p>
        </w:tc>
        <w:tc>
          <w:tcPr>
            <w:tcW w:w="1624" w:type="pct"/>
          </w:tcPr>
          <w:p w:rsidR="00D12EDC" w:rsidRDefault="00D12EDC" w:rsidP="00A824B1">
            <w:pPr>
              <w:rPr>
                <w:rFonts w:ascii="Arial Narrow" w:hAnsi="Arial Narrow"/>
                <w:sz w:val="20"/>
                <w:szCs w:val="20"/>
              </w:rPr>
            </w:pPr>
            <w:r>
              <w:rPr>
                <w:rFonts w:ascii="Arial Narrow" w:hAnsi="Arial Narrow"/>
                <w:sz w:val="20"/>
                <w:szCs w:val="20"/>
              </w:rPr>
              <w:t>FGDs with teachers.</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r>
              <w:rPr>
                <w:rFonts w:ascii="Arial Narrow" w:hAnsi="Arial Narrow"/>
                <w:sz w:val="20"/>
                <w:szCs w:val="20"/>
              </w:rPr>
              <w:t>FGDs with students.</w:t>
            </w:r>
          </w:p>
        </w:tc>
      </w:tr>
      <w:tr w:rsidR="00D12EDC" w:rsidRPr="002401A2">
        <w:tc>
          <w:tcPr>
            <w:tcW w:w="5000" w:type="pct"/>
            <w:gridSpan w:val="3"/>
            <w:shd w:val="clear" w:color="auto" w:fill="A6A6A6" w:themeFill="background1" w:themeFillShade="A6"/>
          </w:tcPr>
          <w:p w:rsidR="00D12EDC" w:rsidRPr="002401A2" w:rsidRDefault="00D12EDC" w:rsidP="00A824B1">
            <w:pPr>
              <w:rPr>
                <w:rFonts w:ascii="Arial Narrow" w:hAnsi="Arial Narrow"/>
                <w:sz w:val="20"/>
                <w:szCs w:val="20"/>
              </w:rPr>
            </w:pPr>
            <w:r w:rsidRPr="002401A2">
              <w:rPr>
                <w:rFonts w:ascii="Arial Narrow" w:hAnsi="Arial Narrow"/>
                <w:b/>
                <w:caps/>
                <w:sz w:val="20"/>
                <w:szCs w:val="20"/>
              </w:rPr>
              <w:t>Impact</w:t>
            </w:r>
          </w:p>
        </w:tc>
      </w:tr>
      <w:tr w:rsidR="00D12EDC" w:rsidRPr="002401A2">
        <w:tc>
          <w:tcPr>
            <w:tcW w:w="1664" w:type="pct"/>
          </w:tcPr>
          <w:p w:rsidR="00D12EDC" w:rsidRPr="00FE3EEC" w:rsidRDefault="00D12EDC" w:rsidP="00A824B1">
            <w:pPr>
              <w:jc w:val="both"/>
              <w:rPr>
                <w:rFonts w:ascii="Arial Narrow" w:hAnsi="Arial Narrow"/>
                <w:iCs/>
                <w:sz w:val="20"/>
                <w:szCs w:val="20"/>
              </w:rPr>
            </w:pPr>
            <w:r w:rsidRPr="00FE3EEC">
              <w:rPr>
                <w:rFonts w:ascii="Arial Narrow" w:hAnsi="Arial Narrow"/>
                <w:iCs/>
                <w:sz w:val="20"/>
                <w:szCs w:val="20"/>
              </w:rPr>
              <w:t>Has the HFLE Programme intervention led to a reduction in unwanted behaviours among students e.g. teenage pregnancy, bullying?</w:t>
            </w:r>
          </w:p>
          <w:p w:rsidR="00D12EDC" w:rsidRPr="00FE3EEC" w:rsidRDefault="00D12EDC" w:rsidP="00A824B1">
            <w:pPr>
              <w:jc w:val="both"/>
              <w:rPr>
                <w:rFonts w:ascii="Arial Narrow" w:hAnsi="Arial Narrow"/>
                <w:sz w:val="20"/>
                <w:szCs w:val="20"/>
              </w:rPr>
            </w:pPr>
          </w:p>
        </w:tc>
        <w:tc>
          <w:tcPr>
            <w:tcW w:w="1712" w:type="pct"/>
          </w:tcPr>
          <w:p w:rsidR="00D12EDC" w:rsidRDefault="00D12EDC" w:rsidP="00A824B1">
            <w:pPr>
              <w:rPr>
                <w:rFonts w:ascii="Arial Narrow" w:hAnsi="Arial Narrow"/>
                <w:sz w:val="20"/>
                <w:szCs w:val="20"/>
              </w:rPr>
            </w:pPr>
            <w:r>
              <w:rPr>
                <w:rFonts w:ascii="Arial Narrow" w:hAnsi="Arial Narrow"/>
                <w:sz w:val="20"/>
                <w:szCs w:val="20"/>
              </w:rPr>
              <w:lastRenderedPageBreak/>
              <w:t>Reports on occurrence of unwanted behaviours in HFLE schools compared to non-HFLE schools.</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lastRenderedPageBreak/>
              <w:t>Non-significant regional differences in the occurrence of unwanted behaviours for HFLE schools.</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Parents’ reports on the incidence unwanted behaviours.</w:t>
            </w:r>
          </w:p>
          <w:p w:rsidR="00D12EDC"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r>
              <w:rPr>
                <w:rFonts w:ascii="Arial Narrow" w:hAnsi="Arial Narrow"/>
                <w:sz w:val="20"/>
                <w:szCs w:val="20"/>
              </w:rPr>
              <w:t>Teachers’ reports on the incidence of unwanted behaviours.</w:t>
            </w:r>
          </w:p>
        </w:tc>
        <w:tc>
          <w:tcPr>
            <w:tcW w:w="1624" w:type="pct"/>
          </w:tcPr>
          <w:p w:rsidR="00D12EDC" w:rsidRDefault="00D12EDC" w:rsidP="00A824B1">
            <w:pPr>
              <w:rPr>
                <w:rFonts w:ascii="Arial Narrow" w:hAnsi="Arial Narrow"/>
                <w:sz w:val="20"/>
                <w:szCs w:val="20"/>
              </w:rPr>
            </w:pPr>
            <w:r>
              <w:rPr>
                <w:rFonts w:ascii="Arial Narrow" w:hAnsi="Arial Narrow"/>
                <w:sz w:val="20"/>
                <w:szCs w:val="20"/>
              </w:rPr>
              <w:lastRenderedPageBreak/>
              <w:t>Student outcomes survey</w:t>
            </w:r>
          </w:p>
          <w:p w:rsidR="00D12EDC" w:rsidRDefault="00D12EDC" w:rsidP="00A824B1">
            <w:pPr>
              <w:rPr>
                <w:rFonts w:ascii="Arial Narrow" w:hAnsi="Arial Narrow"/>
                <w:sz w:val="20"/>
                <w:szCs w:val="20"/>
              </w:rPr>
            </w:pPr>
            <w:r>
              <w:rPr>
                <w:rFonts w:ascii="Arial Narrow" w:hAnsi="Arial Narrow"/>
                <w:sz w:val="20"/>
                <w:szCs w:val="20"/>
              </w:rPr>
              <w:t>FGD with students.</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Student outcomes survey</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FGDs with parents</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r>
              <w:rPr>
                <w:rFonts w:ascii="Arial Narrow" w:hAnsi="Arial Narrow"/>
                <w:sz w:val="20"/>
                <w:szCs w:val="20"/>
              </w:rPr>
              <w:t>FGDs with teachers</w:t>
            </w:r>
          </w:p>
        </w:tc>
      </w:tr>
      <w:tr w:rsidR="00D12EDC" w:rsidRPr="002401A2">
        <w:tc>
          <w:tcPr>
            <w:tcW w:w="1664" w:type="pct"/>
          </w:tcPr>
          <w:p w:rsidR="00D12EDC" w:rsidRPr="00FE3EEC" w:rsidRDefault="00D12EDC" w:rsidP="00A824B1">
            <w:pPr>
              <w:jc w:val="both"/>
              <w:rPr>
                <w:rFonts w:ascii="Arial Narrow" w:hAnsi="Arial Narrow"/>
                <w:iCs/>
                <w:sz w:val="20"/>
                <w:szCs w:val="20"/>
              </w:rPr>
            </w:pPr>
            <w:r w:rsidRPr="00FE3EEC">
              <w:rPr>
                <w:rFonts w:ascii="Arial Narrow" w:hAnsi="Arial Narrow"/>
                <w:iCs/>
                <w:sz w:val="20"/>
                <w:szCs w:val="20"/>
              </w:rPr>
              <w:lastRenderedPageBreak/>
              <w:t>Has the HFLE initiative also impacted upon knowledge, attitude and practices in the families of participating students?</w:t>
            </w:r>
          </w:p>
          <w:p w:rsidR="00D12EDC" w:rsidRPr="00FE3EEC" w:rsidRDefault="00D12EDC" w:rsidP="00A824B1">
            <w:pPr>
              <w:jc w:val="both"/>
              <w:rPr>
                <w:rFonts w:ascii="Arial Narrow" w:hAnsi="Arial Narrow"/>
                <w:sz w:val="20"/>
                <w:szCs w:val="20"/>
              </w:rPr>
            </w:pPr>
          </w:p>
        </w:tc>
        <w:tc>
          <w:tcPr>
            <w:tcW w:w="1712" w:type="pct"/>
          </w:tcPr>
          <w:p w:rsidR="00D12EDC" w:rsidRPr="002401A2" w:rsidRDefault="00D12EDC" w:rsidP="00A824B1">
            <w:pPr>
              <w:rPr>
                <w:rFonts w:ascii="Arial Narrow" w:hAnsi="Arial Narrow"/>
                <w:sz w:val="20"/>
                <w:szCs w:val="20"/>
              </w:rPr>
            </w:pPr>
            <w:r>
              <w:rPr>
                <w:rFonts w:ascii="Arial Narrow" w:hAnsi="Arial Narrow"/>
                <w:sz w:val="20"/>
                <w:szCs w:val="20"/>
              </w:rPr>
              <w:t>Parents’ reports on impacts in their families.</w:t>
            </w:r>
          </w:p>
        </w:tc>
        <w:tc>
          <w:tcPr>
            <w:tcW w:w="1624" w:type="pct"/>
          </w:tcPr>
          <w:p w:rsidR="00D12EDC" w:rsidRPr="002401A2" w:rsidRDefault="00D12EDC" w:rsidP="00A824B1">
            <w:pPr>
              <w:rPr>
                <w:rFonts w:ascii="Arial Narrow" w:hAnsi="Arial Narrow"/>
                <w:sz w:val="20"/>
                <w:szCs w:val="20"/>
              </w:rPr>
            </w:pPr>
            <w:r>
              <w:rPr>
                <w:rFonts w:ascii="Arial Narrow" w:hAnsi="Arial Narrow"/>
                <w:sz w:val="20"/>
                <w:szCs w:val="20"/>
              </w:rPr>
              <w:t>FGDs with parents</w:t>
            </w:r>
          </w:p>
        </w:tc>
      </w:tr>
      <w:tr w:rsidR="00D12EDC" w:rsidRPr="002401A2">
        <w:tc>
          <w:tcPr>
            <w:tcW w:w="1664" w:type="pct"/>
          </w:tcPr>
          <w:p w:rsidR="00D12EDC" w:rsidRPr="00500C59" w:rsidRDefault="00D12EDC" w:rsidP="00A824B1">
            <w:pPr>
              <w:jc w:val="both"/>
              <w:rPr>
                <w:rFonts w:ascii="Arial Narrow" w:hAnsi="Arial Narrow"/>
                <w:iCs/>
                <w:sz w:val="20"/>
                <w:szCs w:val="20"/>
              </w:rPr>
            </w:pPr>
            <w:r w:rsidRPr="00500C59">
              <w:rPr>
                <w:rFonts w:ascii="Arial Narrow" w:hAnsi="Arial Narrow"/>
                <w:iCs/>
                <w:sz w:val="20"/>
                <w:szCs w:val="20"/>
              </w:rPr>
              <w:t xml:space="preserve">What is the impact of the HFLE pilot programme on academic performance of students? </w:t>
            </w:r>
          </w:p>
          <w:p w:rsidR="00D12EDC" w:rsidRPr="00500C59" w:rsidRDefault="00D12EDC" w:rsidP="00A824B1">
            <w:pPr>
              <w:jc w:val="both"/>
              <w:rPr>
                <w:rFonts w:ascii="Arial Narrow" w:hAnsi="Arial Narrow"/>
                <w:iCs/>
                <w:sz w:val="20"/>
                <w:szCs w:val="20"/>
              </w:rPr>
            </w:pPr>
          </w:p>
        </w:tc>
        <w:tc>
          <w:tcPr>
            <w:tcW w:w="1712" w:type="pct"/>
          </w:tcPr>
          <w:p w:rsidR="00D12EDC" w:rsidRPr="00500C59" w:rsidRDefault="00D12EDC" w:rsidP="00A824B1">
            <w:pPr>
              <w:jc w:val="both"/>
              <w:rPr>
                <w:rFonts w:ascii="Arial Narrow" w:hAnsi="Arial Narrow"/>
                <w:iCs/>
                <w:sz w:val="20"/>
                <w:szCs w:val="20"/>
              </w:rPr>
            </w:pPr>
            <w:r>
              <w:rPr>
                <w:rFonts w:ascii="Arial Narrow" w:hAnsi="Arial Narrow"/>
                <w:sz w:val="20"/>
                <w:szCs w:val="20"/>
              </w:rPr>
              <w:t>Test</w:t>
            </w:r>
            <w:r w:rsidRPr="00500C59">
              <w:rPr>
                <w:rFonts w:ascii="Arial Narrow" w:hAnsi="Arial Narrow"/>
                <w:sz w:val="20"/>
                <w:szCs w:val="20"/>
              </w:rPr>
              <w:t xml:space="preserve"> scores (math, English, science and social studies) for </w:t>
            </w:r>
            <w:r>
              <w:rPr>
                <w:rFonts w:ascii="Arial Narrow" w:hAnsi="Arial Narrow"/>
                <w:sz w:val="20"/>
                <w:szCs w:val="20"/>
              </w:rPr>
              <w:t xml:space="preserve">students in </w:t>
            </w:r>
            <w:r w:rsidRPr="00500C59">
              <w:rPr>
                <w:rFonts w:ascii="Arial Narrow" w:hAnsi="Arial Narrow"/>
                <w:sz w:val="20"/>
                <w:szCs w:val="20"/>
              </w:rPr>
              <w:t>HFLE schools versus non-HFLE schools</w:t>
            </w:r>
          </w:p>
          <w:p w:rsidR="00D12EDC" w:rsidRPr="00500C59" w:rsidRDefault="00D12EDC" w:rsidP="00A824B1">
            <w:pPr>
              <w:rPr>
                <w:rFonts w:ascii="Arial Narrow" w:hAnsi="Arial Narrow"/>
                <w:sz w:val="20"/>
                <w:szCs w:val="20"/>
              </w:rPr>
            </w:pPr>
          </w:p>
        </w:tc>
        <w:tc>
          <w:tcPr>
            <w:tcW w:w="1624" w:type="pct"/>
          </w:tcPr>
          <w:p w:rsidR="00D12EDC" w:rsidRPr="00500C59" w:rsidRDefault="00D12EDC" w:rsidP="00A824B1">
            <w:pPr>
              <w:rPr>
                <w:rFonts w:ascii="Arial Narrow" w:hAnsi="Arial Narrow"/>
                <w:sz w:val="20"/>
                <w:szCs w:val="20"/>
              </w:rPr>
            </w:pPr>
            <w:r w:rsidRPr="00500C59">
              <w:rPr>
                <w:rFonts w:ascii="Arial Narrow" w:hAnsi="Arial Narrow"/>
                <w:sz w:val="20"/>
                <w:szCs w:val="20"/>
              </w:rPr>
              <w:t>National grade 9 examination results (not available as yet).</w:t>
            </w:r>
          </w:p>
        </w:tc>
      </w:tr>
      <w:tr w:rsidR="00D12EDC" w:rsidRPr="002401A2">
        <w:tc>
          <w:tcPr>
            <w:tcW w:w="5000" w:type="pct"/>
            <w:gridSpan w:val="3"/>
            <w:shd w:val="clear" w:color="auto" w:fill="A6A6A6" w:themeFill="background1" w:themeFillShade="A6"/>
          </w:tcPr>
          <w:p w:rsidR="00D12EDC" w:rsidRPr="00FE3EEC" w:rsidRDefault="00D12EDC" w:rsidP="00A824B1">
            <w:pPr>
              <w:rPr>
                <w:rFonts w:ascii="Arial Narrow" w:hAnsi="Arial Narrow"/>
                <w:b/>
                <w:sz w:val="20"/>
                <w:szCs w:val="20"/>
              </w:rPr>
            </w:pPr>
            <w:r w:rsidRPr="00FE3EEC">
              <w:rPr>
                <w:rFonts w:ascii="Arial Narrow" w:hAnsi="Arial Narrow"/>
                <w:b/>
                <w:sz w:val="20"/>
                <w:szCs w:val="20"/>
              </w:rPr>
              <w:t xml:space="preserve">SUSTAINABILITY </w:t>
            </w:r>
          </w:p>
        </w:tc>
      </w:tr>
      <w:tr w:rsidR="00D12EDC" w:rsidRPr="002401A2">
        <w:tc>
          <w:tcPr>
            <w:tcW w:w="1664" w:type="pct"/>
          </w:tcPr>
          <w:p w:rsidR="00D12EDC" w:rsidRPr="00FE3EEC" w:rsidRDefault="00D12EDC" w:rsidP="00A824B1">
            <w:pPr>
              <w:jc w:val="both"/>
              <w:rPr>
                <w:rFonts w:ascii="Arial Narrow" w:hAnsi="Arial Narrow"/>
                <w:sz w:val="20"/>
                <w:szCs w:val="20"/>
              </w:rPr>
            </w:pPr>
            <w:r w:rsidRPr="00FE3EEC">
              <w:rPr>
                <w:rFonts w:ascii="Arial Narrow" w:hAnsi="Arial Narrow"/>
                <w:sz w:val="20"/>
                <w:szCs w:val="20"/>
              </w:rPr>
              <w:t>To what extent are the HFLE programme implementation and management arrangements and funding sustainable?</w:t>
            </w:r>
          </w:p>
        </w:tc>
        <w:tc>
          <w:tcPr>
            <w:tcW w:w="1712" w:type="pct"/>
          </w:tcPr>
          <w:p w:rsidR="00D12EDC" w:rsidRDefault="00D12EDC" w:rsidP="00A824B1">
            <w:pPr>
              <w:rPr>
                <w:rFonts w:ascii="Arial Narrow" w:hAnsi="Arial Narrow"/>
                <w:sz w:val="20"/>
                <w:szCs w:val="20"/>
              </w:rPr>
            </w:pPr>
            <w:r>
              <w:rPr>
                <w:rFonts w:ascii="Arial Narrow" w:hAnsi="Arial Narrow"/>
                <w:sz w:val="20"/>
                <w:szCs w:val="20"/>
              </w:rPr>
              <w:t>Existing</w:t>
            </w:r>
            <w:r w:rsidRPr="002401A2">
              <w:rPr>
                <w:rFonts w:ascii="Arial Narrow" w:hAnsi="Arial Narrow"/>
                <w:sz w:val="20"/>
                <w:szCs w:val="20"/>
              </w:rPr>
              <w:t xml:space="preserve"> funding for HFLE as a timetabled subject</w:t>
            </w:r>
          </w:p>
          <w:p w:rsidR="00D12EDC" w:rsidRDefault="00D12EDC" w:rsidP="00A824B1">
            <w:pPr>
              <w:rPr>
                <w:rFonts w:ascii="Arial Narrow" w:hAnsi="Arial Narrow"/>
                <w:sz w:val="20"/>
                <w:szCs w:val="20"/>
              </w:rPr>
            </w:pPr>
          </w:p>
          <w:p w:rsidR="00D12EDC" w:rsidRPr="002401A2" w:rsidRDefault="00D12EDC" w:rsidP="00A824B1">
            <w:pPr>
              <w:jc w:val="both"/>
              <w:rPr>
                <w:rFonts w:ascii="Arial Narrow" w:hAnsi="Arial Narrow"/>
                <w:sz w:val="20"/>
                <w:szCs w:val="20"/>
              </w:rPr>
            </w:pPr>
            <w:r w:rsidRPr="00FE1819">
              <w:rPr>
                <w:rFonts w:ascii="Arial Narrow" w:hAnsi="Arial Narrow"/>
                <w:sz w:val="20"/>
                <w:szCs w:val="20"/>
              </w:rPr>
              <w:t xml:space="preserve">Technical assistance, voluntary support, training, resource materials provided to the programme since 2010 and </w:t>
            </w:r>
            <w:r>
              <w:rPr>
                <w:rFonts w:ascii="Arial Narrow" w:hAnsi="Arial Narrow"/>
                <w:sz w:val="20"/>
                <w:szCs w:val="20"/>
              </w:rPr>
              <w:t>future funding commitments.</w:t>
            </w:r>
          </w:p>
          <w:p w:rsidR="00D12EDC" w:rsidRPr="002401A2"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r w:rsidRPr="002401A2">
              <w:rPr>
                <w:rFonts w:ascii="Arial Narrow" w:hAnsi="Arial Narrow"/>
                <w:sz w:val="20"/>
                <w:szCs w:val="20"/>
              </w:rPr>
              <w:t>Perceived adequacy of the HFLE structure to implement HFLE</w:t>
            </w:r>
          </w:p>
          <w:p w:rsidR="00D12EDC" w:rsidRPr="002401A2"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r>
              <w:rPr>
                <w:rFonts w:ascii="Arial Narrow" w:hAnsi="Arial Narrow"/>
                <w:sz w:val="20"/>
                <w:szCs w:val="20"/>
              </w:rPr>
              <w:t>Availability o</w:t>
            </w:r>
            <w:r w:rsidRPr="002401A2">
              <w:rPr>
                <w:rFonts w:ascii="Arial Narrow" w:hAnsi="Arial Narrow"/>
                <w:sz w:val="20"/>
                <w:szCs w:val="20"/>
              </w:rPr>
              <w:t xml:space="preserve">f trained </w:t>
            </w:r>
            <w:r>
              <w:rPr>
                <w:rFonts w:ascii="Arial Narrow" w:hAnsi="Arial Narrow"/>
                <w:sz w:val="20"/>
                <w:szCs w:val="20"/>
              </w:rPr>
              <w:t xml:space="preserve">HFLE </w:t>
            </w:r>
            <w:r w:rsidRPr="002401A2">
              <w:rPr>
                <w:rFonts w:ascii="Arial Narrow" w:hAnsi="Arial Narrow"/>
                <w:sz w:val="20"/>
                <w:szCs w:val="20"/>
              </w:rPr>
              <w:t xml:space="preserve">teachers </w:t>
            </w:r>
          </w:p>
          <w:p w:rsidR="00D12EDC" w:rsidRPr="002401A2" w:rsidRDefault="00D12EDC" w:rsidP="00A824B1">
            <w:pPr>
              <w:rPr>
                <w:rFonts w:ascii="Arial Narrow" w:hAnsi="Arial Narrow"/>
                <w:sz w:val="20"/>
                <w:szCs w:val="20"/>
              </w:rPr>
            </w:pPr>
          </w:p>
          <w:p w:rsidR="00D12EDC" w:rsidRPr="002401A2" w:rsidRDefault="00D12EDC" w:rsidP="00A824B1">
            <w:pPr>
              <w:rPr>
                <w:rFonts w:ascii="Arial Narrow" w:hAnsi="Arial Narrow"/>
                <w:sz w:val="20"/>
                <w:szCs w:val="20"/>
              </w:rPr>
            </w:pPr>
            <w:r w:rsidRPr="002401A2">
              <w:rPr>
                <w:rFonts w:ascii="Arial Narrow" w:hAnsi="Arial Narrow"/>
                <w:sz w:val="20"/>
                <w:szCs w:val="20"/>
              </w:rPr>
              <w:t>Level of ownership reported by head</w:t>
            </w:r>
            <w:r>
              <w:rPr>
                <w:rFonts w:ascii="Arial Narrow" w:hAnsi="Arial Narrow"/>
                <w:sz w:val="20"/>
                <w:szCs w:val="20"/>
              </w:rPr>
              <w:t xml:space="preserve"> </w:t>
            </w:r>
            <w:r>
              <w:rPr>
                <w:rFonts w:ascii="Arial Narrow" w:hAnsi="Arial Narrow"/>
                <w:sz w:val="20"/>
                <w:szCs w:val="20"/>
              </w:rPr>
              <w:lastRenderedPageBreak/>
              <w:t>teachers</w:t>
            </w:r>
            <w:r w:rsidRPr="002401A2">
              <w:rPr>
                <w:rFonts w:ascii="Arial Narrow" w:hAnsi="Arial Narrow"/>
                <w:sz w:val="20"/>
                <w:szCs w:val="20"/>
              </w:rPr>
              <w:t>/teachers within schools</w:t>
            </w:r>
          </w:p>
        </w:tc>
        <w:tc>
          <w:tcPr>
            <w:tcW w:w="1624" w:type="pct"/>
          </w:tcPr>
          <w:p w:rsidR="00D12EDC" w:rsidRDefault="00D12EDC" w:rsidP="00A824B1">
            <w:pPr>
              <w:rPr>
                <w:rFonts w:ascii="Arial Narrow" w:hAnsi="Arial Narrow"/>
                <w:sz w:val="20"/>
                <w:szCs w:val="20"/>
              </w:rPr>
            </w:pPr>
            <w:r>
              <w:rPr>
                <w:rFonts w:ascii="Arial Narrow" w:hAnsi="Arial Narrow"/>
                <w:sz w:val="20"/>
                <w:szCs w:val="20"/>
              </w:rPr>
              <w:lastRenderedPageBreak/>
              <w:t xml:space="preserve">Budget documents. IDIs with </w:t>
            </w:r>
            <w:proofErr w:type="spellStart"/>
            <w:r>
              <w:rPr>
                <w:rFonts w:ascii="Arial Narrow" w:hAnsi="Arial Narrow"/>
                <w:sz w:val="20"/>
                <w:szCs w:val="20"/>
              </w:rPr>
              <w:t>MoE</w:t>
            </w:r>
            <w:proofErr w:type="spellEnd"/>
            <w:r>
              <w:rPr>
                <w:rFonts w:ascii="Arial Narrow" w:hAnsi="Arial Narrow"/>
                <w:sz w:val="20"/>
                <w:szCs w:val="20"/>
              </w:rPr>
              <w:t xml:space="preserve"> officers.</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 xml:space="preserve">IDIs with </w:t>
            </w:r>
            <w:proofErr w:type="spellStart"/>
            <w:r>
              <w:rPr>
                <w:rFonts w:ascii="Arial Narrow" w:hAnsi="Arial Narrow"/>
                <w:sz w:val="20"/>
                <w:szCs w:val="20"/>
              </w:rPr>
              <w:t>MoE</w:t>
            </w:r>
            <w:proofErr w:type="spellEnd"/>
            <w:r>
              <w:rPr>
                <w:rFonts w:ascii="Arial Narrow" w:hAnsi="Arial Narrow"/>
                <w:sz w:val="20"/>
                <w:szCs w:val="20"/>
              </w:rPr>
              <w:t xml:space="preserve"> officers and head teachers.</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IDIs with head teachers.</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IDIs with head teachers. FGDs with teachers.</w:t>
            </w:r>
          </w:p>
          <w:p w:rsidR="00D12EDC" w:rsidRDefault="00D12EDC" w:rsidP="00A824B1">
            <w:pPr>
              <w:rPr>
                <w:rFonts w:ascii="Arial Narrow" w:hAnsi="Arial Narrow"/>
                <w:sz w:val="20"/>
                <w:szCs w:val="20"/>
              </w:rPr>
            </w:pPr>
          </w:p>
          <w:p w:rsidR="00D12EDC" w:rsidRDefault="00D12EDC" w:rsidP="00A824B1">
            <w:pPr>
              <w:rPr>
                <w:rFonts w:ascii="Arial Narrow" w:hAnsi="Arial Narrow"/>
                <w:sz w:val="20"/>
                <w:szCs w:val="20"/>
              </w:rPr>
            </w:pPr>
            <w:r>
              <w:rPr>
                <w:rFonts w:ascii="Arial Narrow" w:hAnsi="Arial Narrow"/>
                <w:sz w:val="20"/>
                <w:szCs w:val="20"/>
              </w:rPr>
              <w:t>HFLE Teachers’ Questionnaire</w:t>
            </w:r>
          </w:p>
          <w:p w:rsidR="00D12EDC" w:rsidRPr="002401A2" w:rsidRDefault="00D12EDC" w:rsidP="00A824B1">
            <w:pPr>
              <w:rPr>
                <w:rFonts w:ascii="Arial Narrow" w:hAnsi="Arial Narrow"/>
                <w:sz w:val="20"/>
                <w:szCs w:val="20"/>
              </w:rPr>
            </w:pPr>
            <w:r>
              <w:rPr>
                <w:rFonts w:ascii="Arial Narrow" w:hAnsi="Arial Narrow"/>
                <w:sz w:val="20"/>
                <w:szCs w:val="20"/>
              </w:rPr>
              <w:lastRenderedPageBreak/>
              <w:t>IDIs with head teachers</w:t>
            </w:r>
          </w:p>
        </w:tc>
      </w:tr>
      <w:tr w:rsidR="00D12EDC" w:rsidRPr="002401A2">
        <w:tc>
          <w:tcPr>
            <w:tcW w:w="1664" w:type="pct"/>
          </w:tcPr>
          <w:p w:rsidR="00D12EDC" w:rsidRPr="00FE3EEC" w:rsidRDefault="00D12EDC" w:rsidP="00A824B1">
            <w:pPr>
              <w:jc w:val="both"/>
              <w:rPr>
                <w:rFonts w:ascii="Arial Narrow" w:hAnsi="Arial Narrow"/>
                <w:sz w:val="20"/>
                <w:szCs w:val="20"/>
              </w:rPr>
            </w:pPr>
            <w:r w:rsidRPr="00FE3EEC">
              <w:rPr>
                <w:rFonts w:ascii="Arial Narrow" w:hAnsi="Arial Narrow"/>
                <w:bCs/>
                <w:sz w:val="20"/>
                <w:szCs w:val="20"/>
              </w:rPr>
              <w:lastRenderedPageBreak/>
              <w:t>What recommendations and lessons learnt in HFLE programme implementation should be considered in the expansion of HFLE as a timetabled subject to schools in the other regions?</w:t>
            </w:r>
          </w:p>
        </w:tc>
        <w:tc>
          <w:tcPr>
            <w:tcW w:w="1712" w:type="pct"/>
          </w:tcPr>
          <w:p w:rsidR="00D12EDC" w:rsidRPr="002401A2" w:rsidRDefault="00D12EDC" w:rsidP="00A824B1">
            <w:pPr>
              <w:rPr>
                <w:rFonts w:ascii="Arial Narrow" w:hAnsi="Arial Narrow"/>
                <w:sz w:val="20"/>
                <w:szCs w:val="20"/>
              </w:rPr>
            </w:pPr>
            <w:r>
              <w:rPr>
                <w:rFonts w:ascii="Arial Narrow" w:hAnsi="Arial Narrow"/>
                <w:sz w:val="20"/>
                <w:szCs w:val="20"/>
              </w:rPr>
              <w:t>List</w:t>
            </w:r>
            <w:r w:rsidRPr="002401A2">
              <w:rPr>
                <w:rFonts w:ascii="Arial Narrow" w:hAnsi="Arial Narrow"/>
                <w:sz w:val="20"/>
                <w:szCs w:val="20"/>
              </w:rPr>
              <w:t xml:space="preserve"> of recommendations given by </w:t>
            </w:r>
            <w:proofErr w:type="spellStart"/>
            <w:r w:rsidRPr="002401A2">
              <w:rPr>
                <w:rFonts w:ascii="Arial Narrow" w:hAnsi="Arial Narrow"/>
                <w:sz w:val="20"/>
                <w:szCs w:val="20"/>
              </w:rPr>
              <w:t>MoE</w:t>
            </w:r>
            <w:proofErr w:type="spellEnd"/>
            <w:r w:rsidRPr="002401A2">
              <w:rPr>
                <w:rFonts w:ascii="Arial Narrow" w:hAnsi="Arial Narrow"/>
                <w:sz w:val="20"/>
                <w:szCs w:val="20"/>
              </w:rPr>
              <w:t xml:space="preserve"> </w:t>
            </w:r>
            <w:r>
              <w:rPr>
                <w:rFonts w:ascii="Arial Narrow" w:hAnsi="Arial Narrow"/>
                <w:sz w:val="20"/>
                <w:szCs w:val="20"/>
              </w:rPr>
              <w:t>and head teachers.</w:t>
            </w:r>
          </w:p>
        </w:tc>
        <w:tc>
          <w:tcPr>
            <w:tcW w:w="1624" w:type="pct"/>
          </w:tcPr>
          <w:p w:rsidR="00D12EDC" w:rsidRPr="002401A2" w:rsidRDefault="00D12EDC" w:rsidP="00A824B1">
            <w:pPr>
              <w:rPr>
                <w:rFonts w:ascii="Arial Narrow" w:hAnsi="Arial Narrow"/>
                <w:sz w:val="20"/>
                <w:szCs w:val="20"/>
              </w:rPr>
            </w:pPr>
            <w:r>
              <w:rPr>
                <w:rFonts w:ascii="Arial Narrow" w:hAnsi="Arial Narrow"/>
                <w:sz w:val="20"/>
                <w:szCs w:val="20"/>
              </w:rPr>
              <w:t xml:space="preserve">IDIs with </w:t>
            </w:r>
            <w:proofErr w:type="spellStart"/>
            <w:r>
              <w:rPr>
                <w:rFonts w:ascii="Arial Narrow" w:hAnsi="Arial Narrow"/>
                <w:sz w:val="20"/>
                <w:szCs w:val="20"/>
              </w:rPr>
              <w:t>MoE</w:t>
            </w:r>
            <w:proofErr w:type="spellEnd"/>
            <w:r>
              <w:rPr>
                <w:rFonts w:ascii="Arial Narrow" w:hAnsi="Arial Narrow"/>
                <w:sz w:val="20"/>
                <w:szCs w:val="20"/>
              </w:rPr>
              <w:t xml:space="preserve"> officers. IDIs with head teachers.</w:t>
            </w:r>
          </w:p>
        </w:tc>
      </w:tr>
    </w:tbl>
    <w:p w:rsidR="00D12EDC" w:rsidRPr="00DE3845" w:rsidRDefault="00D12EDC" w:rsidP="00D12EDC"/>
    <w:p w:rsidR="00D12EDC" w:rsidRPr="00DE3845" w:rsidRDefault="00D12EDC" w:rsidP="00D12EDC">
      <w:pPr>
        <w:pStyle w:val="Heading1"/>
        <w:numPr>
          <w:ilvl w:val="0"/>
          <w:numId w:val="0"/>
        </w:numPr>
      </w:pPr>
    </w:p>
    <w:p w:rsidR="00D12EDC" w:rsidRPr="00DE3845" w:rsidRDefault="00D12EDC" w:rsidP="00D12EDC">
      <w:pPr>
        <w:pStyle w:val="Heading1"/>
        <w:numPr>
          <w:ilvl w:val="0"/>
          <w:numId w:val="0"/>
        </w:numPr>
      </w:pPr>
    </w:p>
    <w:p w:rsidR="00D12EDC" w:rsidRPr="00DE3845" w:rsidRDefault="00D12EDC" w:rsidP="00D12EDC">
      <w:pPr>
        <w:pStyle w:val="Heading1"/>
        <w:numPr>
          <w:ilvl w:val="0"/>
          <w:numId w:val="0"/>
        </w:numPr>
      </w:pPr>
    </w:p>
    <w:p w:rsidR="00D12EDC" w:rsidRPr="00DE3845" w:rsidRDefault="00D12EDC" w:rsidP="00D12EDC">
      <w:pPr>
        <w:pStyle w:val="Heading1"/>
        <w:numPr>
          <w:ilvl w:val="0"/>
          <w:numId w:val="0"/>
        </w:numPr>
      </w:pPr>
    </w:p>
    <w:p w:rsidR="00D12EDC" w:rsidRPr="00DE3845" w:rsidRDefault="00D12EDC" w:rsidP="00D12EDC"/>
    <w:p w:rsidR="00D12EDC" w:rsidRPr="00DE3845" w:rsidRDefault="00D12EDC" w:rsidP="00D12EDC"/>
    <w:p w:rsidR="00D12EDC" w:rsidRPr="00DE3845" w:rsidRDefault="00D12EDC" w:rsidP="00D12EDC"/>
    <w:p w:rsidR="00D12EDC" w:rsidRPr="00DE3845" w:rsidRDefault="00D12EDC" w:rsidP="00D12EDC"/>
    <w:p w:rsidR="00D12EDC" w:rsidRPr="00DE3845" w:rsidRDefault="00D12EDC" w:rsidP="00D12EDC"/>
    <w:p w:rsidR="00D12EDC" w:rsidRPr="00DE3845" w:rsidRDefault="00D12EDC" w:rsidP="00D12EDC"/>
    <w:p w:rsidR="00D12EDC" w:rsidRPr="00DE3845" w:rsidRDefault="00D12EDC" w:rsidP="00D12EDC"/>
    <w:p w:rsidR="00D12EDC" w:rsidRPr="00DE3845" w:rsidRDefault="00D12EDC" w:rsidP="00D12EDC">
      <w:pPr>
        <w:pStyle w:val="Heading2"/>
      </w:pPr>
      <w:bookmarkStart w:id="140" w:name="_Toc362005109"/>
      <w:bookmarkStart w:id="141" w:name="_Toc249952317"/>
      <w:r w:rsidRPr="00DE3845">
        <w:t>Evaluation Methodology</w:t>
      </w:r>
      <w:bookmarkEnd w:id="140"/>
      <w:bookmarkEnd w:id="141"/>
    </w:p>
    <w:p w:rsidR="00D12EDC" w:rsidRPr="00DE3845" w:rsidRDefault="00D12EDC" w:rsidP="00D12EDC">
      <w:pPr>
        <w:jc w:val="both"/>
        <w:rPr>
          <w:rFonts w:ascii="Arial Narrow" w:hAnsi="Arial Narrow" w:cs="Times New Roman"/>
          <w:sz w:val="24"/>
          <w:szCs w:val="24"/>
        </w:rPr>
      </w:pP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A combination of quantitative and qualitative approaches was employed in this evaluation. The first phase was a desk review, which led to the documentation of a</w:t>
      </w:r>
      <w:r>
        <w:rPr>
          <w:rFonts w:ascii="Arial Narrow" w:hAnsi="Arial Narrow" w:cs="Times New Roman"/>
          <w:sz w:val="24"/>
          <w:szCs w:val="24"/>
        </w:rPr>
        <w:t>n inception report</w:t>
      </w:r>
      <w:r w:rsidRPr="00DE3845">
        <w:rPr>
          <w:rFonts w:ascii="Arial Narrow" w:hAnsi="Arial Narrow" w:cs="Times New Roman"/>
          <w:sz w:val="24"/>
          <w:szCs w:val="24"/>
        </w:rPr>
        <w:t>. This phase also included interviews and discussions with HFLE</w:t>
      </w:r>
      <w:r w:rsidR="00831A20">
        <w:rPr>
          <w:rFonts w:ascii="Arial Narrow" w:hAnsi="Arial Narrow" w:cs="Times New Roman"/>
          <w:sz w:val="24"/>
          <w:szCs w:val="24"/>
        </w:rPr>
        <w:t xml:space="preserve">, </w:t>
      </w:r>
      <w:r w:rsidRPr="00DE3845">
        <w:rPr>
          <w:rFonts w:ascii="Arial Narrow" w:hAnsi="Arial Narrow" w:cs="Times New Roman"/>
          <w:sz w:val="24"/>
          <w:szCs w:val="24"/>
        </w:rPr>
        <w:t xml:space="preserve">UNICEF and </w:t>
      </w:r>
      <w:proofErr w:type="spellStart"/>
      <w:r w:rsidRPr="00DE3845">
        <w:rPr>
          <w:rFonts w:ascii="Arial Narrow" w:hAnsi="Arial Narrow" w:cs="Times New Roman"/>
          <w:sz w:val="24"/>
          <w:szCs w:val="24"/>
        </w:rPr>
        <w:t>MoE</w:t>
      </w:r>
      <w:proofErr w:type="spellEnd"/>
      <w:r w:rsidRPr="00DE3845">
        <w:rPr>
          <w:rFonts w:ascii="Arial Narrow" w:hAnsi="Arial Narrow" w:cs="Times New Roman"/>
          <w:sz w:val="24"/>
          <w:szCs w:val="24"/>
        </w:rPr>
        <w:t xml:space="preserve"> officials and it was executed between May-June 2013. The formal evaluation (second phase) began in June 2013 and it overlapped with the first phase insofar as the inception report was not yet formally approved. However, through discussion with the UNICEF representatives, it was determined that the methodological issues were sufficiently clarified to allow the start of the second phase. This decision was taken with consideration given to the </w:t>
      </w:r>
      <w:r w:rsidRPr="00DE3845">
        <w:rPr>
          <w:rFonts w:ascii="Arial Narrow" w:hAnsi="Arial Narrow" w:cs="Times New Roman"/>
          <w:sz w:val="24"/>
          <w:szCs w:val="24"/>
        </w:rPr>
        <w:lastRenderedPageBreak/>
        <w:t xml:space="preserve">pre-established availability issues and to the approaching closing date of the secondary schools in Guyana. </w:t>
      </w: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The qualitative approaches used in this evaluation include:-</w:t>
      </w:r>
    </w:p>
    <w:p w:rsidR="00D12EDC" w:rsidRPr="00DE3845" w:rsidRDefault="00D12EDC" w:rsidP="00D12EDC">
      <w:pPr>
        <w:pStyle w:val="ListParagraph"/>
        <w:numPr>
          <w:ilvl w:val="0"/>
          <w:numId w:val="53"/>
        </w:numPr>
        <w:jc w:val="both"/>
        <w:rPr>
          <w:rFonts w:ascii="Arial Narrow" w:hAnsi="Arial Narrow" w:cs="Times New Roman"/>
          <w:sz w:val="24"/>
          <w:szCs w:val="24"/>
        </w:rPr>
      </w:pPr>
      <w:r>
        <w:rPr>
          <w:rFonts w:ascii="Arial Narrow" w:hAnsi="Arial Narrow" w:cs="Times New Roman"/>
          <w:sz w:val="24"/>
          <w:szCs w:val="24"/>
        </w:rPr>
        <w:t>Focus group discussions (FGD</w:t>
      </w:r>
      <w:r w:rsidRPr="00DE3845">
        <w:rPr>
          <w:rFonts w:ascii="Arial Narrow" w:hAnsi="Arial Narrow" w:cs="Times New Roman"/>
          <w:sz w:val="24"/>
          <w:szCs w:val="24"/>
        </w:rPr>
        <w:t>s) with students in both the HFLE and non-HFLE schools.</w:t>
      </w:r>
    </w:p>
    <w:p w:rsidR="00D12EDC" w:rsidRPr="00DE3845" w:rsidRDefault="00D12EDC" w:rsidP="00D12EDC">
      <w:pPr>
        <w:pStyle w:val="ListParagraph"/>
        <w:numPr>
          <w:ilvl w:val="0"/>
          <w:numId w:val="53"/>
        </w:numPr>
        <w:jc w:val="both"/>
        <w:rPr>
          <w:rFonts w:ascii="Arial Narrow" w:hAnsi="Arial Narrow" w:cs="Times New Roman"/>
          <w:sz w:val="24"/>
          <w:szCs w:val="24"/>
        </w:rPr>
      </w:pPr>
      <w:r w:rsidRPr="00DE3845">
        <w:rPr>
          <w:rFonts w:ascii="Arial Narrow" w:hAnsi="Arial Narrow" w:cs="Times New Roman"/>
          <w:sz w:val="24"/>
          <w:szCs w:val="24"/>
        </w:rPr>
        <w:t>Discussion with HFLE teachers in the selected HFLE schools.</w:t>
      </w:r>
    </w:p>
    <w:p w:rsidR="00D12EDC" w:rsidRPr="00DE3845" w:rsidRDefault="00D12EDC" w:rsidP="00D12EDC">
      <w:pPr>
        <w:pStyle w:val="ListParagraph"/>
        <w:numPr>
          <w:ilvl w:val="0"/>
          <w:numId w:val="53"/>
        </w:numPr>
        <w:jc w:val="both"/>
        <w:rPr>
          <w:rFonts w:ascii="Arial Narrow" w:hAnsi="Arial Narrow" w:cs="Times New Roman"/>
          <w:sz w:val="24"/>
          <w:szCs w:val="24"/>
        </w:rPr>
      </w:pPr>
      <w:r w:rsidRPr="00DE3845">
        <w:rPr>
          <w:rFonts w:ascii="Arial Narrow" w:hAnsi="Arial Narrow" w:cs="Times New Roman"/>
          <w:sz w:val="24"/>
          <w:szCs w:val="24"/>
        </w:rPr>
        <w:t xml:space="preserve">Interviews with the head teachers of both the HFLE and non-HFLE schools. </w:t>
      </w:r>
    </w:p>
    <w:p w:rsidR="00D12EDC" w:rsidRPr="00DE3845" w:rsidRDefault="00D12EDC" w:rsidP="00D12EDC">
      <w:pPr>
        <w:pStyle w:val="ListParagraph"/>
        <w:numPr>
          <w:ilvl w:val="0"/>
          <w:numId w:val="53"/>
        </w:numPr>
        <w:jc w:val="both"/>
        <w:rPr>
          <w:rFonts w:ascii="Arial Narrow" w:hAnsi="Arial Narrow" w:cs="Times New Roman"/>
          <w:sz w:val="24"/>
          <w:szCs w:val="24"/>
        </w:rPr>
      </w:pPr>
      <w:r w:rsidRPr="00DE3845">
        <w:rPr>
          <w:rFonts w:ascii="Arial Narrow" w:hAnsi="Arial Narrow" w:cs="Times New Roman"/>
          <w:sz w:val="24"/>
          <w:szCs w:val="24"/>
        </w:rPr>
        <w:t>Discussion with the parents of the HFLE students.</w:t>
      </w:r>
    </w:p>
    <w:p w:rsidR="00D12EDC" w:rsidRPr="00DE3845" w:rsidRDefault="00D12EDC" w:rsidP="00D12EDC">
      <w:pPr>
        <w:pStyle w:val="ListParagraph"/>
        <w:numPr>
          <w:ilvl w:val="0"/>
          <w:numId w:val="53"/>
        </w:numPr>
        <w:jc w:val="both"/>
        <w:rPr>
          <w:rFonts w:ascii="Arial Narrow" w:hAnsi="Arial Narrow" w:cs="Times New Roman"/>
          <w:sz w:val="24"/>
          <w:szCs w:val="24"/>
        </w:rPr>
      </w:pPr>
      <w:r w:rsidRPr="00DE3845">
        <w:rPr>
          <w:rFonts w:ascii="Arial Narrow" w:hAnsi="Arial Narrow" w:cs="Times New Roman"/>
          <w:sz w:val="24"/>
          <w:szCs w:val="24"/>
        </w:rPr>
        <w:t xml:space="preserve">Interviewers with the regional stakeholders (Regional Education Officer). </w:t>
      </w:r>
    </w:p>
    <w:p w:rsidR="00D12EDC" w:rsidRPr="00DE3845" w:rsidRDefault="00D12EDC" w:rsidP="00D12EDC">
      <w:pPr>
        <w:pStyle w:val="ListParagraph"/>
        <w:numPr>
          <w:ilvl w:val="0"/>
          <w:numId w:val="53"/>
        </w:numPr>
        <w:jc w:val="both"/>
        <w:rPr>
          <w:rFonts w:ascii="Arial Narrow" w:hAnsi="Arial Narrow" w:cs="Times New Roman"/>
          <w:sz w:val="24"/>
          <w:szCs w:val="24"/>
        </w:rPr>
      </w:pPr>
      <w:r w:rsidRPr="00DE3845">
        <w:rPr>
          <w:rFonts w:ascii="Arial Narrow" w:hAnsi="Arial Narrow" w:cs="Times New Roman"/>
          <w:sz w:val="24"/>
          <w:szCs w:val="24"/>
        </w:rPr>
        <w:t xml:space="preserve">Interviews/discussions with </w:t>
      </w:r>
      <w:proofErr w:type="spellStart"/>
      <w:r w:rsidRPr="00DE3845">
        <w:rPr>
          <w:rFonts w:ascii="Arial Narrow" w:hAnsi="Arial Narrow" w:cs="Times New Roman"/>
          <w:sz w:val="24"/>
          <w:szCs w:val="24"/>
        </w:rPr>
        <w:t>MoE</w:t>
      </w:r>
      <w:proofErr w:type="spellEnd"/>
      <w:r w:rsidRPr="00DE3845">
        <w:rPr>
          <w:rFonts w:ascii="Arial Narrow" w:hAnsi="Arial Narrow" w:cs="Times New Roman"/>
          <w:sz w:val="24"/>
          <w:szCs w:val="24"/>
        </w:rPr>
        <w:t xml:space="preserve"> staff.</w:t>
      </w: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 xml:space="preserve">The quantitative approaches included a student outcome survey and a survey of the HFLE teachers in the selected HFLE schools. </w:t>
      </w:r>
    </w:p>
    <w:p w:rsidR="00D12EDC" w:rsidRPr="00DE3845" w:rsidRDefault="00D12EDC" w:rsidP="00D12EDC">
      <w:pPr>
        <w:pStyle w:val="Heading3"/>
        <w:rPr>
          <w:szCs w:val="24"/>
        </w:rPr>
      </w:pPr>
      <w:bookmarkStart w:id="142" w:name="_Toc362005110"/>
      <w:r w:rsidRPr="00DE3845">
        <w:rPr>
          <w:szCs w:val="24"/>
        </w:rPr>
        <w:t>Data Collection and Management</w:t>
      </w:r>
      <w:bookmarkEnd w:id="142"/>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 xml:space="preserve">Participation in the data collection activities was voluntary. The schools were notified of the visit of the evaluation team by the </w:t>
      </w:r>
      <w:proofErr w:type="spellStart"/>
      <w:r w:rsidRPr="00DE3845">
        <w:rPr>
          <w:rFonts w:ascii="Arial Narrow" w:hAnsi="Arial Narrow" w:cs="Times New Roman"/>
          <w:sz w:val="24"/>
          <w:szCs w:val="24"/>
        </w:rPr>
        <w:t>MoE</w:t>
      </w:r>
      <w:proofErr w:type="spellEnd"/>
      <w:r w:rsidRPr="00DE3845">
        <w:rPr>
          <w:rFonts w:ascii="Arial Narrow" w:hAnsi="Arial Narrow" w:cs="Times New Roman"/>
          <w:sz w:val="24"/>
          <w:szCs w:val="24"/>
        </w:rPr>
        <w:t xml:space="preserve"> and the schools were subsequently contacted directly by the evaluation firm to make further arrangements. </w:t>
      </w:r>
      <w:r w:rsidR="0051306D">
        <w:rPr>
          <w:rFonts w:ascii="Arial Narrow" w:hAnsi="Arial Narrow" w:cs="Times New Roman"/>
          <w:sz w:val="24"/>
          <w:szCs w:val="24"/>
        </w:rPr>
        <w:t>At the time (June 2013), t</w:t>
      </w:r>
      <w:r w:rsidRPr="00DE3845">
        <w:rPr>
          <w:rFonts w:ascii="Arial Narrow" w:hAnsi="Arial Narrow" w:cs="Times New Roman"/>
          <w:sz w:val="24"/>
          <w:szCs w:val="24"/>
        </w:rPr>
        <w:t>he head teachers indicated that the students were in the process of writing their examinations and the time to interact with the students would be limited. This led to some modifications to the selection procedure outlined in the inception report. The modifications made are discussed subsequently.</w:t>
      </w: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 xml:space="preserve">Apart from the discussions with the </w:t>
      </w:r>
      <w:proofErr w:type="spellStart"/>
      <w:r w:rsidRPr="00DE3845">
        <w:rPr>
          <w:rFonts w:ascii="Arial Narrow" w:hAnsi="Arial Narrow" w:cs="Times New Roman"/>
          <w:sz w:val="24"/>
          <w:szCs w:val="24"/>
        </w:rPr>
        <w:t>MoE</w:t>
      </w:r>
      <w:proofErr w:type="spellEnd"/>
      <w:r w:rsidRPr="00DE3845">
        <w:rPr>
          <w:rFonts w:ascii="Arial Narrow" w:hAnsi="Arial Narrow" w:cs="Times New Roman"/>
          <w:sz w:val="24"/>
          <w:szCs w:val="24"/>
        </w:rPr>
        <w:t xml:space="preserve"> officers, </w:t>
      </w:r>
      <w:r w:rsidRPr="0051306D">
        <w:rPr>
          <w:rFonts w:ascii="Arial Narrow" w:hAnsi="Arial Narrow" w:cs="Times New Roman"/>
          <w:sz w:val="24"/>
          <w:szCs w:val="24"/>
        </w:rPr>
        <w:t>each</w:t>
      </w:r>
      <w:r w:rsidRPr="00DE3845">
        <w:rPr>
          <w:rFonts w:ascii="Arial Narrow" w:hAnsi="Arial Narrow" w:cs="Times New Roman"/>
          <w:sz w:val="24"/>
          <w:szCs w:val="24"/>
        </w:rPr>
        <w:t xml:space="preserve"> of the qualitative data collection attempts </w:t>
      </w:r>
      <w:r w:rsidR="0051306D">
        <w:rPr>
          <w:rFonts w:ascii="Arial Narrow" w:hAnsi="Arial Narrow" w:cs="Times New Roman"/>
          <w:sz w:val="24"/>
          <w:szCs w:val="24"/>
        </w:rPr>
        <w:t>was</w:t>
      </w:r>
      <w:r w:rsidR="0051306D" w:rsidRPr="00DE3845">
        <w:rPr>
          <w:rFonts w:ascii="Arial Narrow" w:hAnsi="Arial Narrow" w:cs="Times New Roman"/>
          <w:sz w:val="24"/>
          <w:szCs w:val="24"/>
        </w:rPr>
        <w:t xml:space="preserve"> </w:t>
      </w:r>
      <w:r w:rsidRPr="00DE3845">
        <w:rPr>
          <w:rFonts w:ascii="Arial Narrow" w:hAnsi="Arial Narrow" w:cs="Times New Roman"/>
          <w:sz w:val="24"/>
          <w:szCs w:val="24"/>
        </w:rPr>
        <w:t>guided by lists of pre-established question</w:t>
      </w:r>
      <w:r>
        <w:rPr>
          <w:rFonts w:ascii="Arial Narrow" w:hAnsi="Arial Narrow" w:cs="Times New Roman"/>
          <w:sz w:val="24"/>
          <w:szCs w:val="24"/>
        </w:rPr>
        <w:t>s</w:t>
      </w:r>
      <w:r w:rsidRPr="00DE3845">
        <w:rPr>
          <w:rFonts w:ascii="Arial Narrow" w:hAnsi="Arial Narrow" w:cs="Times New Roman"/>
          <w:sz w:val="24"/>
          <w:szCs w:val="24"/>
        </w:rPr>
        <w:t>. This was done to ensure that the appropriate information is obtained and consistency in the approach to obtaining the information. However, the process remained flexible and the sequence of questions could be modified based on the issues raised by the participants.</w:t>
      </w:r>
    </w:p>
    <w:p w:rsidR="00D12EDC" w:rsidRPr="00DE3845" w:rsidRDefault="00D12EDC" w:rsidP="00D12EDC">
      <w:pPr>
        <w:pStyle w:val="Heading3"/>
        <w:rPr>
          <w:szCs w:val="24"/>
        </w:rPr>
      </w:pPr>
      <w:bookmarkStart w:id="143" w:name="_Toc362005111"/>
      <w:r w:rsidRPr="00DE3845">
        <w:rPr>
          <w:szCs w:val="24"/>
        </w:rPr>
        <w:t>Students’ Focus Group Discussion</w:t>
      </w:r>
      <w:bookmarkEnd w:id="143"/>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 xml:space="preserve">The guide for the students’ FGD (see Annex 2) was developed by both the evaluation firm and UNICEF. The section developed by the evaluation firm was appended to the section required and provided by UNICEF. The full schedule was applied only to the HFLE schools while the first section only was applied to the non-HFLE schools. Merging the two sections necessitated some modifications to the second section in order to avoid duplications and to ensure that the content of the sections were relevant to the respective groups. </w:t>
      </w: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The students’ FGDs were done after the students had completed the Student Outcome Questionnaire with a subset of the said respondents. Although there were a few departures from this general rule, due to uncontrollable circumstances, the students’ FGDs were done with the students of Grade 9. In the case of the HFLE schools, the Grade 9 students were the first batch to be exposed to HFLE as a time-tabled subject. They were at that time in Grade 7. For consistency, the Grade 9 students were also selected for the FGDs in the non-HFLE schools. In the data collection process, the age and gender of the participants were also recorded.</w:t>
      </w: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 xml:space="preserve">The participants for the FGDs were identified by the HFLE teachers. This decision was made after considering the time constraints imposed by the students’ examinations that were on-going. In many </w:t>
      </w:r>
      <w:r w:rsidRPr="00DE3845">
        <w:rPr>
          <w:rFonts w:ascii="Arial Narrow" w:hAnsi="Arial Narrow" w:cs="Times New Roman"/>
          <w:sz w:val="24"/>
          <w:szCs w:val="24"/>
        </w:rPr>
        <w:lastRenderedPageBreak/>
        <w:t xml:space="preserve">cases, the evaluation team had to wait on students </w:t>
      </w:r>
      <w:r w:rsidR="0051306D">
        <w:rPr>
          <w:rFonts w:ascii="Arial Narrow" w:hAnsi="Arial Narrow" w:cs="Times New Roman"/>
          <w:sz w:val="24"/>
          <w:szCs w:val="24"/>
        </w:rPr>
        <w:t xml:space="preserve">to </w:t>
      </w:r>
      <w:r w:rsidRPr="00DE3845">
        <w:rPr>
          <w:rFonts w:ascii="Arial Narrow" w:hAnsi="Arial Narrow" w:cs="Times New Roman"/>
          <w:sz w:val="24"/>
          <w:szCs w:val="24"/>
        </w:rPr>
        <w:t xml:space="preserve">exit the examination rooms and as such, the teachers often resorted to selecting the students based on availability. In some cases, the students were waiting to enter another examination and then they were asked to participate only if they believed that they were done with their preparations for the examination. The students’ FGDs were to be done with six boys and six girls, but due to the constraints, the distribution was unbalanced in some cases. Some demographic information on the participants of the FGDs along with descriptions of the environment are shown in </w:t>
      </w:r>
      <w:r w:rsidR="00FB0C09">
        <w:fldChar w:fldCharType="begin"/>
      </w:r>
      <w:r w:rsidR="00FB0C09">
        <w:instrText xml:space="preserve"> REF _Ref361879109 \h  \* MERGEFORMAT </w:instrText>
      </w:r>
      <w:r w:rsidR="00FB0C09">
        <w:fldChar w:fldCharType="separate"/>
      </w:r>
      <w:r w:rsidRPr="00D12EDC">
        <w:rPr>
          <w:rFonts w:ascii="Arial Narrow" w:hAnsi="Arial Narrow"/>
          <w:sz w:val="24"/>
          <w:szCs w:val="24"/>
        </w:rPr>
        <w:t>Table 22</w:t>
      </w:r>
      <w:r w:rsidR="00FB0C09">
        <w:fldChar w:fldCharType="end"/>
      </w:r>
      <w:r w:rsidRPr="00DE3845">
        <w:rPr>
          <w:rFonts w:ascii="Arial Narrow" w:hAnsi="Arial Narrow" w:cs="Times New Roman"/>
          <w:sz w:val="24"/>
          <w:szCs w:val="24"/>
        </w:rPr>
        <w:t>.</w:t>
      </w:r>
    </w:p>
    <w:p w:rsidR="00D12EDC" w:rsidRPr="00DE3845" w:rsidRDefault="00D12EDC" w:rsidP="00D12EDC">
      <w:pPr>
        <w:pStyle w:val="Caption"/>
        <w:keepNext/>
      </w:pPr>
      <w:bookmarkStart w:id="144" w:name="_Ref361879109"/>
      <w:bookmarkStart w:id="145" w:name="_Toc362005126"/>
      <w:bookmarkStart w:id="146" w:name="_Toc249938001"/>
      <w:r w:rsidRPr="00DE3845">
        <w:t xml:space="preserve">Table </w:t>
      </w:r>
      <w:r w:rsidR="00F802B4">
        <w:fldChar w:fldCharType="begin"/>
      </w:r>
      <w:r w:rsidR="00CC1DC3">
        <w:instrText xml:space="preserve"> SEQ Table \* ARABIC </w:instrText>
      </w:r>
      <w:r w:rsidR="00F802B4">
        <w:fldChar w:fldCharType="separate"/>
      </w:r>
      <w:r>
        <w:rPr>
          <w:noProof/>
        </w:rPr>
        <w:t>22</w:t>
      </w:r>
      <w:r w:rsidR="00F802B4">
        <w:rPr>
          <w:noProof/>
        </w:rPr>
        <w:fldChar w:fldCharType="end"/>
      </w:r>
      <w:bookmarkEnd w:id="144"/>
      <w:r w:rsidRPr="00DE3845">
        <w:t xml:space="preserve"> Students’ FGD Environment</w:t>
      </w:r>
      <w:bookmarkEnd w:id="145"/>
      <w:bookmarkEnd w:id="146"/>
    </w:p>
    <w:tbl>
      <w:tblPr>
        <w:tblW w:w="5000" w:type="pct"/>
        <w:tblCellMar>
          <w:left w:w="0" w:type="dxa"/>
          <w:right w:w="0" w:type="dxa"/>
        </w:tblCellMar>
        <w:tblLook w:val="04A0" w:firstRow="1" w:lastRow="0" w:firstColumn="1" w:lastColumn="0" w:noHBand="0" w:noVBand="1"/>
      </w:tblPr>
      <w:tblGrid>
        <w:gridCol w:w="734"/>
        <w:gridCol w:w="2701"/>
        <w:gridCol w:w="1259"/>
        <w:gridCol w:w="4393"/>
      </w:tblGrid>
      <w:tr w:rsidR="00D12EDC" w:rsidRPr="00DE3845">
        <w:trPr>
          <w:trHeight w:val="288"/>
          <w:tblHeader/>
        </w:trPr>
        <w:tc>
          <w:tcPr>
            <w:tcW w:w="404"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b/>
                <w:bCs/>
                <w:szCs w:val="24"/>
              </w:rPr>
            </w:pPr>
            <w:r w:rsidRPr="00DE3845">
              <w:rPr>
                <w:rFonts w:ascii="Arial Narrow" w:eastAsia="Times New Roman" w:hAnsi="Arial Narrow" w:cs="Times New Roman"/>
                <w:b/>
                <w:bCs/>
                <w:szCs w:val="24"/>
              </w:rPr>
              <w:t>Region</w:t>
            </w:r>
          </w:p>
        </w:tc>
        <w:tc>
          <w:tcPr>
            <w:tcW w:w="1486"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b/>
                <w:bCs/>
                <w:szCs w:val="24"/>
              </w:rPr>
            </w:pPr>
            <w:r w:rsidRPr="00DE3845">
              <w:rPr>
                <w:rFonts w:ascii="Arial Narrow" w:eastAsia="Times New Roman" w:hAnsi="Arial Narrow" w:cs="Times New Roman"/>
                <w:b/>
                <w:bCs/>
                <w:szCs w:val="24"/>
              </w:rPr>
              <w:t>School</w:t>
            </w:r>
          </w:p>
        </w:tc>
        <w:tc>
          <w:tcPr>
            <w:tcW w:w="693" w:type="pct"/>
            <w:tcBorders>
              <w:top w:val="single" w:sz="4" w:space="0" w:color="auto"/>
              <w:left w:val="nil"/>
              <w:bottom w:val="single" w:sz="4" w:space="0" w:color="auto"/>
              <w:right w:val="nil"/>
            </w:tcBorders>
          </w:tcPr>
          <w:p w:rsidR="00D12EDC" w:rsidRPr="00DE3845" w:rsidRDefault="00D12EDC" w:rsidP="00A824B1">
            <w:pPr>
              <w:spacing w:after="0" w:line="240" w:lineRule="auto"/>
              <w:rPr>
                <w:rFonts w:ascii="Arial Narrow" w:eastAsia="Times New Roman" w:hAnsi="Arial Narrow" w:cs="Times New Roman"/>
                <w:b/>
                <w:bCs/>
                <w:szCs w:val="24"/>
              </w:rPr>
            </w:pPr>
            <w:r w:rsidRPr="00DE3845">
              <w:rPr>
                <w:rFonts w:ascii="Arial Narrow" w:eastAsia="Times New Roman" w:hAnsi="Arial Narrow" w:cs="Times New Roman"/>
                <w:b/>
                <w:bCs/>
                <w:szCs w:val="24"/>
              </w:rPr>
              <w:t>Session Date</w:t>
            </w:r>
          </w:p>
        </w:tc>
        <w:tc>
          <w:tcPr>
            <w:tcW w:w="2417" w:type="pct"/>
            <w:tcBorders>
              <w:top w:val="single" w:sz="4" w:space="0" w:color="auto"/>
              <w:left w:val="nil"/>
              <w:bottom w:val="single" w:sz="4" w:space="0" w:color="auto"/>
              <w:right w:val="nil"/>
            </w:tcBorders>
          </w:tcPr>
          <w:p w:rsidR="00D12EDC" w:rsidRPr="00DE3845" w:rsidRDefault="00D12EDC" w:rsidP="00A824B1">
            <w:pPr>
              <w:spacing w:after="0" w:line="240" w:lineRule="auto"/>
              <w:jc w:val="both"/>
              <w:rPr>
                <w:rFonts w:ascii="Arial Narrow" w:eastAsia="Times New Roman" w:hAnsi="Arial Narrow" w:cs="Times New Roman"/>
                <w:b/>
                <w:bCs/>
                <w:szCs w:val="24"/>
              </w:rPr>
            </w:pPr>
            <w:r w:rsidRPr="00DE3845">
              <w:rPr>
                <w:rFonts w:ascii="Arial Narrow" w:eastAsia="Times New Roman" w:hAnsi="Arial Narrow" w:cs="Times New Roman"/>
                <w:b/>
                <w:bCs/>
                <w:szCs w:val="24"/>
              </w:rPr>
              <w:t>Environment</w:t>
            </w:r>
          </w:p>
        </w:tc>
      </w:tr>
      <w:tr w:rsidR="00D12EDC" w:rsidRPr="00DE3845">
        <w:trPr>
          <w:trHeight w:val="288"/>
        </w:trPr>
        <w:tc>
          <w:tcPr>
            <w:tcW w:w="5000" w:type="pct"/>
            <w:gridSpan w:val="4"/>
            <w:tcBorders>
              <w:top w:val="single" w:sz="4" w:space="0" w:color="auto"/>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center"/>
              <w:rPr>
                <w:rFonts w:ascii="Arial Narrow" w:hAnsi="Arial Narrow" w:cs="Times New Roman"/>
                <w:b/>
              </w:rPr>
            </w:pPr>
            <w:r w:rsidRPr="00DE3845">
              <w:rPr>
                <w:rFonts w:ascii="Arial Narrow" w:hAnsi="Arial Narrow" w:cs="Times New Roman"/>
                <w:b/>
              </w:rPr>
              <w:t>HFLE Schools</w:t>
            </w:r>
          </w:p>
        </w:tc>
      </w:tr>
      <w:tr w:rsidR="00D12EDC" w:rsidRPr="00DE3845">
        <w:trPr>
          <w:trHeight w:val="288"/>
        </w:trPr>
        <w:tc>
          <w:tcPr>
            <w:tcW w:w="404" w:type="pct"/>
            <w:tcBorders>
              <w:top w:val="single" w:sz="4" w:space="0" w:color="auto"/>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 xml:space="preserve">2 </w:t>
            </w:r>
          </w:p>
        </w:tc>
        <w:tc>
          <w:tcPr>
            <w:tcW w:w="1486" w:type="pct"/>
            <w:tcBorders>
              <w:top w:val="single" w:sz="4" w:space="0" w:color="auto"/>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Charity Secondary</w:t>
            </w:r>
          </w:p>
        </w:tc>
        <w:tc>
          <w:tcPr>
            <w:tcW w:w="693" w:type="pct"/>
            <w:tcBorders>
              <w:top w:val="single" w:sz="4" w:space="0" w:color="auto"/>
              <w:left w:val="nil"/>
              <w:bottom w:val="nil"/>
              <w:right w:val="nil"/>
            </w:tcBorders>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21/06/2013</w:t>
            </w:r>
          </w:p>
        </w:tc>
        <w:tc>
          <w:tcPr>
            <w:tcW w:w="2417" w:type="pct"/>
            <w:tcBorders>
              <w:top w:val="single" w:sz="4" w:space="0" w:color="auto"/>
              <w:left w:val="nil"/>
              <w:bottom w:val="nil"/>
              <w:right w:val="nil"/>
            </w:tcBorders>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hAnsi="Arial Narrow" w:cs="Times New Roman"/>
              </w:rPr>
              <w:t>Quiet computer laboratory</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3</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proofErr w:type="spellStart"/>
            <w:r w:rsidRPr="00DE3845">
              <w:rPr>
                <w:rFonts w:ascii="Arial Narrow" w:eastAsia="Times New Roman" w:hAnsi="Arial Narrow" w:cs="Times New Roman"/>
                <w:szCs w:val="24"/>
              </w:rPr>
              <w:t>Patentia</w:t>
            </w:r>
            <w:proofErr w:type="spellEnd"/>
            <w:r w:rsidRPr="00DE3845">
              <w:rPr>
                <w:rFonts w:ascii="Arial Narrow" w:eastAsia="Times New Roman" w:hAnsi="Arial Narrow" w:cs="Times New Roman"/>
                <w:szCs w:val="24"/>
              </w:rPr>
              <w:t xml:space="preserve">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18/06/2013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hAnsi="Arial Narrow" w:cs="Times New Roman"/>
              </w:rPr>
              <w:t>Separate classroom with some noise from students outside.</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3</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West Demerara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18/06/2013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hAnsi="Arial Narrow" w:cs="Times New Roman"/>
              </w:rPr>
              <w:t>Classroom with background noise and occasional opening of the door by staff/students on the outside</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4</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Hope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17/06/2013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hAnsi="Arial Narrow" w:cs="Times New Roman"/>
              </w:rPr>
              <w:t>Classroom with a lot of background noise caused by students lining up at the gate to await dismissal of school</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4</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Buxton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14/06/2013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hAnsi="Arial Narrow" w:cs="Times New Roman"/>
              </w:rPr>
              <w:t>Separate classroom with some noise from students outside.</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GT</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Kingston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13/06/2013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Open space classroom, mild noise</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GT</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North Georgetown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10/06/2013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 xml:space="preserve">Art room with some noise from on-going </w:t>
            </w:r>
            <w:proofErr w:type="gramStart"/>
            <w:r w:rsidRPr="00DE3845">
              <w:rPr>
                <w:rFonts w:ascii="Arial Narrow" w:eastAsia="Times New Roman" w:hAnsi="Arial Narrow" w:cs="Times New Roman"/>
                <w:szCs w:val="24"/>
              </w:rPr>
              <w:t>assembly.</w:t>
            </w:r>
            <w:proofErr w:type="gramEnd"/>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GT</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 xml:space="preserve">New </w:t>
            </w:r>
            <w:proofErr w:type="spellStart"/>
            <w:r w:rsidRPr="00DE3845">
              <w:rPr>
                <w:rFonts w:ascii="Arial Narrow" w:eastAsia="Times New Roman" w:hAnsi="Arial Narrow" w:cs="Times New Roman"/>
                <w:szCs w:val="24"/>
              </w:rPr>
              <w:t>Campbellville</w:t>
            </w:r>
            <w:proofErr w:type="spellEnd"/>
            <w:r w:rsidRPr="00DE3845">
              <w:rPr>
                <w:rFonts w:ascii="Arial Narrow" w:eastAsia="Times New Roman" w:hAnsi="Arial Narrow" w:cs="Times New Roman"/>
                <w:szCs w:val="24"/>
              </w:rPr>
              <w:t xml:space="preserve">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13/06/2013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hAnsi="Arial Narrow" w:cs="Times New Roman"/>
              </w:rPr>
              <w:t>Quiet Computer laboratory.</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GT</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Lodge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15/06/2013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hAnsi="Arial Narrow" w:cs="Times New Roman"/>
              </w:rPr>
              <w:t>Classroom with very loud background noise</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GT</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St. Rose’s High</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13/06/2013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hAnsi="Arial Narrow" w:cs="Times New Roman"/>
              </w:rPr>
              <w:t>Quiet computer lab with occasional opening of the door by staff on the outside</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5</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proofErr w:type="spellStart"/>
            <w:r w:rsidRPr="00DE3845">
              <w:rPr>
                <w:rFonts w:ascii="Arial Narrow" w:eastAsia="Times New Roman" w:hAnsi="Arial Narrow" w:cs="Times New Roman"/>
                <w:szCs w:val="24"/>
              </w:rPr>
              <w:t>Rosignol</w:t>
            </w:r>
            <w:proofErr w:type="spellEnd"/>
            <w:r w:rsidRPr="00DE3845">
              <w:rPr>
                <w:rFonts w:ascii="Arial Narrow" w:eastAsia="Times New Roman" w:hAnsi="Arial Narrow" w:cs="Times New Roman"/>
                <w:szCs w:val="24"/>
              </w:rPr>
              <w:t xml:space="preserve">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19/06/2013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hAnsi="Arial Narrow" w:cs="Times New Roman"/>
              </w:rPr>
              <w:t>Classroom with background noise and occasional opening of the door by staff/students on the outside</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5</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proofErr w:type="spellStart"/>
            <w:r w:rsidRPr="00DE3845">
              <w:rPr>
                <w:rFonts w:ascii="Arial Narrow" w:eastAsia="Times New Roman" w:hAnsi="Arial Narrow" w:cs="Times New Roman"/>
                <w:szCs w:val="24"/>
              </w:rPr>
              <w:t>Belladrum</w:t>
            </w:r>
            <w:proofErr w:type="spellEnd"/>
            <w:r w:rsidRPr="00DE3845">
              <w:rPr>
                <w:rFonts w:ascii="Arial Narrow" w:eastAsia="Times New Roman" w:hAnsi="Arial Narrow" w:cs="Times New Roman"/>
                <w:szCs w:val="24"/>
              </w:rPr>
              <w:t xml:space="preserve">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19/06/2013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hAnsi="Arial Narrow" w:cs="Times New Roman"/>
              </w:rPr>
              <w:t>Staffroom. Noisy environment with many distractions from other from students and teachers.</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6</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New Amsterdam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20/06/2013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Quiet computer room</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6</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proofErr w:type="spellStart"/>
            <w:r w:rsidRPr="00DE3845">
              <w:rPr>
                <w:rFonts w:ascii="Arial Narrow" w:eastAsia="Times New Roman" w:hAnsi="Arial Narrow" w:cs="Times New Roman"/>
                <w:szCs w:val="24"/>
              </w:rPr>
              <w:t>Canje</w:t>
            </w:r>
            <w:proofErr w:type="spellEnd"/>
            <w:r w:rsidRPr="00DE3845">
              <w:rPr>
                <w:rFonts w:ascii="Arial Narrow" w:eastAsia="Times New Roman" w:hAnsi="Arial Narrow" w:cs="Times New Roman"/>
                <w:szCs w:val="24"/>
              </w:rPr>
              <w:t xml:space="preserve">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20/06/2013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hAnsi="Arial Narrow" w:cs="Times New Roman"/>
              </w:rPr>
              <w:t>Open classroom with occasional noise from the nearby class.</w:t>
            </w:r>
          </w:p>
        </w:tc>
      </w:tr>
      <w:tr w:rsidR="00D12EDC" w:rsidRPr="00DE3845">
        <w:trPr>
          <w:trHeight w:val="288"/>
        </w:trPr>
        <w:tc>
          <w:tcPr>
            <w:tcW w:w="404" w:type="pct"/>
            <w:tcBorders>
              <w:top w:val="nil"/>
              <w:left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10</w:t>
            </w:r>
          </w:p>
        </w:tc>
        <w:tc>
          <w:tcPr>
            <w:tcW w:w="1486" w:type="pct"/>
            <w:tcBorders>
              <w:top w:val="nil"/>
              <w:left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proofErr w:type="spellStart"/>
            <w:r w:rsidRPr="00DE3845">
              <w:rPr>
                <w:rFonts w:ascii="Arial Narrow" w:eastAsia="Times New Roman" w:hAnsi="Arial Narrow" w:cs="Times New Roman"/>
                <w:szCs w:val="24"/>
              </w:rPr>
              <w:t>Christianburg</w:t>
            </w:r>
            <w:proofErr w:type="spellEnd"/>
            <w:r w:rsidRPr="00DE3845">
              <w:rPr>
                <w:rFonts w:ascii="Arial Narrow" w:eastAsia="Times New Roman" w:hAnsi="Arial Narrow" w:cs="Times New Roman"/>
                <w:szCs w:val="24"/>
              </w:rPr>
              <w:t>-Wismar Secondary</w:t>
            </w:r>
          </w:p>
        </w:tc>
        <w:tc>
          <w:tcPr>
            <w:tcW w:w="693" w:type="pct"/>
            <w:tcBorders>
              <w:top w:val="nil"/>
              <w:left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20/06/2013</w:t>
            </w:r>
          </w:p>
        </w:tc>
        <w:tc>
          <w:tcPr>
            <w:tcW w:w="2417" w:type="pct"/>
            <w:tcBorders>
              <w:top w:val="nil"/>
              <w:left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hAnsi="Arial Narrow" w:cs="Times New Roman"/>
              </w:rPr>
              <w:t>Quiet computer lab with a few interruptions by staff entering and exiting</w:t>
            </w:r>
          </w:p>
        </w:tc>
      </w:tr>
      <w:tr w:rsidR="00D12EDC" w:rsidRPr="00DE3845">
        <w:trPr>
          <w:trHeight w:val="288"/>
        </w:trPr>
        <w:tc>
          <w:tcPr>
            <w:tcW w:w="404" w:type="pct"/>
            <w:tcBorders>
              <w:top w:val="nil"/>
              <w:left w:val="nil"/>
              <w:bottom w:val="single" w:sz="4" w:space="0" w:color="auto"/>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10</w:t>
            </w:r>
          </w:p>
        </w:tc>
        <w:tc>
          <w:tcPr>
            <w:tcW w:w="1486" w:type="pct"/>
            <w:tcBorders>
              <w:top w:val="nil"/>
              <w:left w:val="nil"/>
              <w:bottom w:val="single" w:sz="4" w:space="0" w:color="auto"/>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proofErr w:type="spellStart"/>
            <w:r w:rsidRPr="00DE3845">
              <w:rPr>
                <w:rFonts w:ascii="Arial Narrow" w:eastAsia="Times New Roman" w:hAnsi="Arial Narrow" w:cs="Times New Roman"/>
                <w:szCs w:val="24"/>
              </w:rPr>
              <w:t>Wisburg</w:t>
            </w:r>
            <w:proofErr w:type="spellEnd"/>
            <w:r w:rsidRPr="00DE3845">
              <w:rPr>
                <w:rFonts w:ascii="Arial Narrow" w:eastAsia="Times New Roman" w:hAnsi="Arial Narrow" w:cs="Times New Roman"/>
                <w:szCs w:val="24"/>
              </w:rPr>
              <w:t xml:space="preserve"> Secondary</w:t>
            </w:r>
          </w:p>
        </w:tc>
        <w:tc>
          <w:tcPr>
            <w:tcW w:w="693" w:type="pct"/>
            <w:tcBorders>
              <w:top w:val="nil"/>
              <w:left w:val="nil"/>
              <w:bottom w:val="single" w:sz="4" w:space="0" w:color="auto"/>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21/06/2013</w:t>
            </w:r>
          </w:p>
        </w:tc>
        <w:tc>
          <w:tcPr>
            <w:tcW w:w="2417" w:type="pct"/>
            <w:tcBorders>
              <w:top w:val="nil"/>
              <w:left w:val="nil"/>
              <w:bottom w:val="single" w:sz="4" w:space="0" w:color="auto"/>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hAnsi="Arial Narrow" w:cs="Times New Roman"/>
              </w:rPr>
              <w:t>Classroom with surrounding background noise and teachers entering and exiting to access a room at the back of the classroom</w:t>
            </w:r>
          </w:p>
        </w:tc>
      </w:tr>
      <w:tr w:rsidR="00D12EDC" w:rsidRPr="00DE3845">
        <w:trPr>
          <w:trHeight w:val="288"/>
        </w:trPr>
        <w:tc>
          <w:tcPr>
            <w:tcW w:w="5000" w:type="pct"/>
            <w:gridSpan w:val="4"/>
            <w:tcBorders>
              <w:top w:val="single" w:sz="4" w:space="0" w:color="auto"/>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center"/>
              <w:rPr>
                <w:rFonts w:ascii="Arial Narrow" w:eastAsia="Times New Roman" w:hAnsi="Arial Narrow" w:cs="Times New Roman"/>
                <w:b/>
                <w:szCs w:val="24"/>
              </w:rPr>
            </w:pPr>
            <w:r w:rsidRPr="00DE3845">
              <w:rPr>
                <w:rFonts w:ascii="Arial Narrow" w:eastAsia="Times New Roman" w:hAnsi="Arial Narrow" w:cs="Times New Roman"/>
                <w:b/>
                <w:szCs w:val="24"/>
              </w:rPr>
              <w:t>Non-HFLE Schools</w:t>
            </w:r>
          </w:p>
        </w:tc>
      </w:tr>
      <w:tr w:rsidR="00D12EDC" w:rsidRPr="00DE3845">
        <w:trPr>
          <w:trHeight w:val="288"/>
        </w:trPr>
        <w:tc>
          <w:tcPr>
            <w:tcW w:w="404" w:type="pct"/>
            <w:tcBorders>
              <w:top w:val="single" w:sz="4" w:space="0" w:color="auto"/>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2</w:t>
            </w:r>
          </w:p>
        </w:tc>
        <w:tc>
          <w:tcPr>
            <w:tcW w:w="1486" w:type="pct"/>
            <w:tcBorders>
              <w:top w:val="single" w:sz="4" w:space="0" w:color="auto"/>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Cotton Field Secondary</w:t>
            </w:r>
          </w:p>
        </w:tc>
        <w:tc>
          <w:tcPr>
            <w:tcW w:w="693" w:type="pct"/>
            <w:tcBorders>
              <w:top w:val="single" w:sz="4" w:space="0" w:color="auto"/>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21/06/2013</w:t>
            </w:r>
          </w:p>
        </w:tc>
        <w:tc>
          <w:tcPr>
            <w:tcW w:w="2417" w:type="pct"/>
            <w:tcBorders>
              <w:top w:val="single" w:sz="4" w:space="0" w:color="auto"/>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Quiet classroom</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3</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proofErr w:type="spellStart"/>
            <w:r w:rsidRPr="00DE3845">
              <w:rPr>
                <w:rFonts w:ascii="Arial Narrow" w:eastAsia="Times New Roman" w:hAnsi="Arial Narrow" w:cs="Times New Roman"/>
                <w:szCs w:val="24"/>
              </w:rPr>
              <w:t>L’aventure</w:t>
            </w:r>
            <w:proofErr w:type="spellEnd"/>
            <w:r w:rsidRPr="00DE3845">
              <w:rPr>
                <w:rFonts w:ascii="Arial Narrow" w:eastAsia="Times New Roman" w:hAnsi="Arial Narrow" w:cs="Times New Roman"/>
                <w:szCs w:val="24"/>
              </w:rPr>
              <w:t xml:space="preserve">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17/06/2013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Classroom with noise coming from students in the corridors.</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3</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Stewartville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17/06/2013</w:t>
            </w:r>
          </w:p>
        </w:tc>
        <w:tc>
          <w:tcPr>
            <w:tcW w:w="2417" w:type="pct"/>
            <w:tcBorders>
              <w:top w:val="nil"/>
              <w:left w:val="nil"/>
              <w:bottom w:val="nil"/>
              <w:right w:val="nil"/>
            </w:tcBorders>
            <w:shd w:val="clear" w:color="auto" w:fill="auto"/>
          </w:tcPr>
          <w:p w:rsidR="00D12EDC" w:rsidRPr="00DE3845" w:rsidRDefault="00D12EDC" w:rsidP="00A824B1">
            <w:pPr>
              <w:spacing w:after="0" w:line="240" w:lineRule="auto"/>
              <w:rPr>
                <w:rFonts w:ascii="Arial Narrow" w:eastAsia="Times New Roman" w:hAnsi="Arial Narrow" w:cs="Times New Roman"/>
                <w:szCs w:val="24"/>
              </w:rPr>
            </w:pP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4</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Lancaster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18/06/2013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No FGD</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4</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bCs/>
                <w:szCs w:val="24"/>
              </w:rPr>
            </w:pPr>
            <w:r w:rsidRPr="00DE3845">
              <w:rPr>
                <w:rFonts w:ascii="Arial Narrow" w:eastAsia="Times New Roman" w:hAnsi="Arial Narrow" w:cs="Times New Roman"/>
                <w:bCs/>
                <w:szCs w:val="24"/>
              </w:rPr>
              <w:t>Diamond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17/06/2013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Quiet library</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GT</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proofErr w:type="spellStart"/>
            <w:r w:rsidRPr="00DE3845">
              <w:rPr>
                <w:rFonts w:ascii="Arial Narrow" w:eastAsia="Times New Roman" w:hAnsi="Arial Narrow" w:cs="Times New Roman"/>
                <w:szCs w:val="24"/>
              </w:rPr>
              <w:t>Brickdam</w:t>
            </w:r>
            <w:proofErr w:type="spellEnd"/>
            <w:r w:rsidRPr="00DE3845">
              <w:rPr>
                <w:rFonts w:ascii="Arial Narrow" w:eastAsia="Times New Roman" w:hAnsi="Arial Narrow" w:cs="Times New Roman"/>
                <w:szCs w:val="24"/>
              </w:rPr>
              <w:t xml:space="preserve">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12/06/2013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No FGD</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GT</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Charlestown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12/06/2013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Quiet classroom.</w:t>
            </w:r>
          </w:p>
        </w:tc>
      </w:tr>
      <w:tr w:rsidR="00D12EDC" w:rsidRPr="00DE3845">
        <w:trPr>
          <w:trHeight w:val="288"/>
        </w:trPr>
        <w:tc>
          <w:tcPr>
            <w:tcW w:w="404"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lastRenderedPageBreak/>
              <w:t>GT</w:t>
            </w:r>
          </w:p>
        </w:tc>
        <w:tc>
          <w:tcPr>
            <w:tcW w:w="1486" w:type="pct"/>
            <w:tcBorders>
              <w:top w:val="nil"/>
              <w:left w:val="nil"/>
              <w:bottom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LBI Secondary</w:t>
            </w:r>
          </w:p>
        </w:tc>
        <w:tc>
          <w:tcPr>
            <w:tcW w:w="693"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14/06/2013</w:t>
            </w:r>
          </w:p>
        </w:tc>
        <w:tc>
          <w:tcPr>
            <w:tcW w:w="2417"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Mildly quiet classroom</w:t>
            </w:r>
          </w:p>
        </w:tc>
      </w:tr>
      <w:tr w:rsidR="00D12EDC" w:rsidRPr="00DE3845">
        <w:trPr>
          <w:trHeight w:val="288"/>
        </w:trPr>
        <w:tc>
          <w:tcPr>
            <w:tcW w:w="404" w:type="pct"/>
            <w:tcBorders>
              <w:top w:val="nil"/>
              <w:left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GT</w:t>
            </w:r>
          </w:p>
        </w:tc>
        <w:tc>
          <w:tcPr>
            <w:tcW w:w="1486" w:type="pct"/>
            <w:tcBorders>
              <w:top w:val="nil"/>
              <w:left w:val="nil"/>
              <w:right w:val="nil"/>
            </w:tcBorders>
            <w:shd w:val="clear" w:color="auto" w:fill="auto"/>
            <w:tcMar>
              <w:top w:w="15" w:type="dxa"/>
              <w:left w:w="15" w:type="dxa"/>
              <w:bottom w:w="0" w:type="dxa"/>
              <w:right w:w="15" w:type="dxa"/>
            </w:tcMa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St. Stanislaus College</w:t>
            </w:r>
          </w:p>
        </w:tc>
        <w:tc>
          <w:tcPr>
            <w:tcW w:w="693" w:type="pct"/>
            <w:tcBorders>
              <w:top w:val="nil"/>
              <w:left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12/06/2013</w:t>
            </w:r>
          </w:p>
        </w:tc>
        <w:tc>
          <w:tcPr>
            <w:tcW w:w="2417" w:type="pct"/>
            <w:tcBorders>
              <w:top w:val="nil"/>
              <w:left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hAnsi="Arial Narrow" w:cs="Times New Roman"/>
              </w:rPr>
              <w:t>Quiet computer lab with single entry and exit by lab staff member</w:t>
            </w:r>
          </w:p>
        </w:tc>
      </w:tr>
    </w:tbl>
    <w:p w:rsidR="00D12EDC" w:rsidRPr="00DE3845" w:rsidRDefault="00D12EDC" w:rsidP="00D12EDC">
      <w:pPr>
        <w:jc w:val="both"/>
        <w:rPr>
          <w:rFonts w:ascii="Arial Narrow" w:hAnsi="Arial Narrow" w:cs="Times New Roman"/>
        </w:rPr>
      </w:pP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 xml:space="preserve">As far as was possible, the students’ FGDs were done in a quiet place. These venues were identified by either the head teacher or one of the teachers at the school. In some cases, the environment was noisy which led to some distractions (see </w:t>
      </w:r>
      <w:r w:rsidR="00FB0C09">
        <w:fldChar w:fldCharType="begin"/>
      </w:r>
      <w:r w:rsidR="00FB0C09">
        <w:instrText xml:space="preserve"> REF _Ref361879109 \h  \* MERGEFORMAT </w:instrText>
      </w:r>
      <w:r w:rsidR="00FB0C09">
        <w:fldChar w:fldCharType="separate"/>
      </w:r>
      <w:r w:rsidRPr="00D12EDC">
        <w:rPr>
          <w:rFonts w:ascii="Arial Narrow" w:hAnsi="Arial Narrow"/>
          <w:sz w:val="24"/>
          <w:szCs w:val="24"/>
        </w:rPr>
        <w:t>Table 22</w:t>
      </w:r>
      <w:r w:rsidR="00FB0C09">
        <w:fldChar w:fldCharType="end"/>
      </w:r>
      <w:r w:rsidRPr="00DE3845">
        <w:rPr>
          <w:rFonts w:ascii="Arial Narrow" w:hAnsi="Arial Narrow" w:cs="Times New Roman"/>
          <w:sz w:val="24"/>
          <w:szCs w:val="24"/>
        </w:rPr>
        <w:t xml:space="preserve">). These FGDs were recorded with assurance given to the students that the recordings will be used only to ensure that data collected is accurate and complete. They were also assured that the recordings will not be given to or used by anyone other than the evaluation team. </w:t>
      </w:r>
    </w:p>
    <w:p w:rsidR="00D12EDC" w:rsidRPr="00DE3845" w:rsidRDefault="00D12EDC" w:rsidP="00D12EDC">
      <w:pPr>
        <w:pStyle w:val="Heading3"/>
        <w:rPr>
          <w:szCs w:val="24"/>
        </w:rPr>
      </w:pPr>
      <w:bookmarkStart w:id="147" w:name="_Toc362005112"/>
      <w:r w:rsidRPr="00DE3845">
        <w:rPr>
          <w:szCs w:val="24"/>
        </w:rPr>
        <w:t>HFLE Teacher Discussion</w:t>
      </w:r>
      <w:bookmarkEnd w:id="147"/>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The discussions with the HFLE teachers were held after the teachers had completed the Teach</w:t>
      </w:r>
      <w:r>
        <w:rPr>
          <w:rFonts w:ascii="Arial Narrow" w:hAnsi="Arial Narrow" w:cs="Times New Roman"/>
          <w:sz w:val="24"/>
          <w:szCs w:val="24"/>
        </w:rPr>
        <w:t>er Questionnaire</w:t>
      </w:r>
      <w:r w:rsidRPr="00DE3845">
        <w:rPr>
          <w:rFonts w:ascii="Arial Narrow" w:hAnsi="Arial Narrow" w:cs="Times New Roman"/>
          <w:sz w:val="24"/>
          <w:szCs w:val="24"/>
        </w:rPr>
        <w:t xml:space="preserve">. These discussions were guided by an outline of </w:t>
      </w:r>
      <w:r>
        <w:rPr>
          <w:rFonts w:ascii="Arial Narrow" w:hAnsi="Arial Narrow" w:cs="Times New Roman"/>
          <w:sz w:val="24"/>
          <w:szCs w:val="24"/>
        </w:rPr>
        <w:t>the general discussion topics</w:t>
      </w:r>
      <w:r w:rsidRPr="00DE3845">
        <w:rPr>
          <w:rFonts w:ascii="Arial Narrow" w:hAnsi="Arial Narrow" w:cs="Times New Roman"/>
          <w:sz w:val="24"/>
          <w:szCs w:val="24"/>
        </w:rPr>
        <w:t xml:space="preserve">. Whenever there was more than one HFLE teacher at a school, the teachers were grouped for the discussion. However in some cases, it was not convenient to have a discussion with all the teachers at </w:t>
      </w:r>
      <w:r w:rsidR="0051306D">
        <w:rPr>
          <w:rFonts w:ascii="Arial Narrow" w:hAnsi="Arial Narrow" w:cs="Times New Roman"/>
          <w:sz w:val="24"/>
          <w:szCs w:val="24"/>
        </w:rPr>
        <w:t xml:space="preserve">the same time.  </w:t>
      </w:r>
    </w:p>
    <w:p w:rsidR="00D12EDC" w:rsidRPr="00DE3845" w:rsidRDefault="00D12EDC" w:rsidP="00D12EDC">
      <w:pPr>
        <w:pStyle w:val="Caption"/>
        <w:keepNext/>
      </w:pPr>
      <w:bookmarkStart w:id="148" w:name="_Toc362005127"/>
      <w:bookmarkStart w:id="149" w:name="_Toc249938002"/>
      <w:r w:rsidRPr="00DE3845">
        <w:t xml:space="preserve">Table </w:t>
      </w:r>
      <w:r w:rsidR="00F802B4">
        <w:fldChar w:fldCharType="begin"/>
      </w:r>
      <w:r w:rsidR="00CC1DC3">
        <w:instrText xml:space="preserve"> SEQ Table \* ARABIC </w:instrText>
      </w:r>
      <w:r w:rsidR="00F802B4">
        <w:fldChar w:fldCharType="separate"/>
      </w:r>
      <w:r>
        <w:rPr>
          <w:noProof/>
        </w:rPr>
        <w:t>23</w:t>
      </w:r>
      <w:r w:rsidR="00F802B4">
        <w:rPr>
          <w:noProof/>
        </w:rPr>
        <w:fldChar w:fldCharType="end"/>
      </w:r>
      <w:r w:rsidRPr="00DE3845">
        <w:t xml:space="preserve"> Composition of the HFLE Teacher Discussion</w:t>
      </w:r>
      <w:bookmarkEnd w:id="148"/>
      <w:bookmarkEnd w:id="149"/>
    </w:p>
    <w:tbl>
      <w:tblPr>
        <w:tblW w:w="5000" w:type="pct"/>
        <w:tblCellMar>
          <w:left w:w="0" w:type="dxa"/>
          <w:right w:w="0" w:type="dxa"/>
        </w:tblCellMar>
        <w:tblLook w:val="04A0" w:firstRow="1" w:lastRow="0" w:firstColumn="1" w:lastColumn="0" w:noHBand="0" w:noVBand="1"/>
      </w:tblPr>
      <w:tblGrid>
        <w:gridCol w:w="694"/>
        <w:gridCol w:w="3198"/>
        <w:gridCol w:w="1622"/>
        <w:gridCol w:w="1547"/>
        <w:gridCol w:w="2041"/>
      </w:tblGrid>
      <w:tr w:rsidR="00D12EDC" w:rsidRPr="00DE3845">
        <w:trPr>
          <w:trHeight w:val="288"/>
          <w:tblHeader/>
        </w:trPr>
        <w:tc>
          <w:tcPr>
            <w:tcW w:w="381"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b/>
                <w:bCs/>
                <w:color w:val="000000"/>
                <w:szCs w:val="24"/>
              </w:rPr>
            </w:pPr>
            <w:r w:rsidRPr="00DE3845">
              <w:rPr>
                <w:rFonts w:ascii="Arial Narrow" w:eastAsia="Times New Roman" w:hAnsi="Arial Narrow" w:cs="Times New Roman"/>
                <w:b/>
                <w:bCs/>
                <w:color w:val="000000"/>
                <w:szCs w:val="24"/>
              </w:rPr>
              <w:t>Region</w:t>
            </w:r>
          </w:p>
        </w:tc>
        <w:tc>
          <w:tcPr>
            <w:tcW w:w="1757"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b/>
                <w:bCs/>
                <w:color w:val="000000"/>
                <w:szCs w:val="24"/>
              </w:rPr>
            </w:pPr>
            <w:r w:rsidRPr="00DE3845">
              <w:rPr>
                <w:rFonts w:ascii="Arial Narrow" w:eastAsia="Times New Roman" w:hAnsi="Arial Narrow" w:cs="Times New Roman"/>
                <w:b/>
                <w:bCs/>
                <w:color w:val="000000"/>
                <w:szCs w:val="24"/>
              </w:rPr>
              <w:t>School</w:t>
            </w:r>
          </w:p>
        </w:tc>
        <w:tc>
          <w:tcPr>
            <w:tcW w:w="891" w:type="pct"/>
            <w:tcBorders>
              <w:top w:val="single" w:sz="4" w:space="0" w:color="auto"/>
              <w:left w:val="nil"/>
              <w:bottom w:val="single" w:sz="4" w:space="0" w:color="auto"/>
              <w:right w:val="nil"/>
            </w:tcBorders>
          </w:tcPr>
          <w:p w:rsidR="00D12EDC" w:rsidRPr="00DE3845" w:rsidRDefault="00D12EDC" w:rsidP="00A824B1">
            <w:pPr>
              <w:spacing w:after="0" w:line="240" w:lineRule="auto"/>
              <w:jc w:val="both"/>
              <w:rPr>
                <w:rFonts w:ascii="Arial Narrow" w:eastAsia="Times New Roman" w:hAnsi="Arial Narrow" w:cs="Times New Roman"/>
                <w:b/>
                <w:bCs/>
                <w:color w:val="000000"/>
                <w:szCs w:val="24"/>
              </w:rPr>
            </w:pPr>
            <w:r w:rsidRPr="00DE3845">
              <w:rPr>
                <w:rFonts w:ascii="Arial Narrow" w:eastAsia="Times New Roman" w:hAnsi="Arial Narrow" w:cs="Times New Roman"/>
                <w:b/>
                <w:bCs/>
                <w:color w:val="000000"/>
                <w:szCs w:val="24"/>
              </w:rPr>
              <w:t>Date of Session</w:t>
            </w:r>
          </w:p>
        </w:tc>
        <w:tc>
          <w:tcPr>
            <w:tcW w:w="850" w:type="pct"/>
            <w:tcBorders>
              <w:top w:val="single" w:sz="4" w:space="0" w:color="auto"/>
              <w:left w:val="nil"/>
              <w:bottom w:val="single" w:sz="4" w:space="0" w:color="auto"/>
              <w:right w:val="nil"/>
            </w:tcBorders>
          </w:tcPr>
          <w:p w:rsidR="00D12EDC" w:rsidRPr="00DE3845" w:rsidRDefault="00D12EDC" w:rsidP="00A824B1">
            <w:pPr>
              <w:spacing w:after="0" w:line="240" w:lineRule="auto"/>
              <w:jc w:val="both"/>
              <w:rPr>
                <w:rFonts w:ascii="Arial Narrow" w:eastAsia="Times New Roman" w:hAnsi="Arial Narrow" w:cs="Times New Roman"/>
                <w:b/>
                <w:bCs/>
                <w:color w:val="000000"/>
                <w:szCs w:val="24"/>
              </w:rPr>
            </w:pPr>
            <w:r w:rsidRPr="00DE3845">
              <w:rPr>
                <w:rFonts w:ascii="Arial Narrow" w:eastAsia="Times New Roman" w:hAnsi="Arial Narrow" w:cs="Times New Roman"/>
                <w:b/>
                <w:bCs/>
                <w:color w:val="000000"/>
                <w:szCs w:val="24"/>
              </w:rPr>
              <w:t># Teachers</w:t>
            </w:r>
          </w:p>
        </w:tc>
        <w:tc>
          <w:tcPr>
            <w:tcW w:w="1121" w:type="pct"/>
            <w:tcBorders>
              <w:top w:val="single" w:sz="4" w:space="0" w:color="auto"/>
              <w:left w:val="nil"/>
              <w:bottom w:val="single" w:sz="4" w:space="0" w:color="auto"/>
              <w:right w:val="nil"/>
            </w:tcBorders>
          </w:tcPr>
          <w:p w:rsidR="00D12EDC" w:rsidRPr="00DE3845" w:rsidRDefault="00D12EDC" w:rsidP="00A824B1">
            <w:pPr>
              <w:spacing w:after="0" w:line="240" w:lineRule="auto"/>
              <w:jc w:val="both"/>
              <w:rPr>
                <w:rFonts w:ascii="Arial Narrow" w:eastAsia="Times New Roman" w:hAnsi="Arial Narrow" w:cs="Times New Roman"/>
                <w:b/>
                <w:bCs/>
                <w:color w:val="000000"/>
                <w:szCs w:val="24"/>
              </w:rPr>
            </w:pPr>
            <w:r w:rsidRPr="00DE3845">
              <w:rPr>
                <w:rFonts w:ascii="Arial Narrow" w:eastAsia="Times New Roman" w:hAnsi="Arial Narrow" w:cs="Times New Roman"/>
                <w:b/>
                <w:bCs/>
                <w:color w:val="000000"/>
                <w:szCs w:val="24"/>
              </w:rPr>
              <w:t>#Females</w:t>
            </w:r>
          </w:p>
        </w:tc>
      </w:tr>
      <w:tr w:rsidR="00D12EDC" w:rsidRPr="00DE3845">
        <w:trPr>
          <w:trHeight w:val="288"/>
        </w:trPr>
        <w:tc>
          <w:tcPr>
            <w:tcW w:w="381" w:type="pct"/>
            <w:tcBorders>
              <w:top w:val="single" w:sz="4" w:space="0" w:color="auto"/>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 xml:space="preserve">2 </w:t>
            </w:r>
          </w:p>
        </w:tc>
        <w:tc>
          <w:tcPr>
            <w:tcW w:w="1757" w:type="pct"/>
            <w:tcBorders>
              <w:top w:val="single" w:sz="4" w:space="0" w:color="auto"/>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Charity Secondary</w:t>
            </w:r>
          </w:p>
        </w:tc>
        <w:tc>
          <w:tcPr>
            <w:tcW w:w="891" w:type="pct"/>
            <w:tcBorders>
              <w:top w:val="single" w:sz="4" w:space="0" w:color="auto"/>
              <w:left w:val="nil"/>
              <w:bottom w:val="nil"/>
              <w:right w:val="nil"/>
            </w:tcBorders>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21/06/2013</w:t>
            </w:r>
          </w:p>
        </w:tc>
        <w:tc>
          <w:tcPr>
            <w:tcW w:w="850" w:type="pct"/>
            <w:tcBorders>
              <w:top w:val="single" w:sz="4" w:space="0" w:color="auto"/>
              <w:left w:val="nil"/>
              <w:bottom w:val="nil"/>
              <w:right w:val="nil"/>
            </w:tcBorders>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w:t>
            </w:r>
          </w:p>
        </w:tc>
        <w:tc>
          <w:tcPr>
            <w:tcW w:w="1121" w:type="pct"/>
            <w:tcBorders>
              <w:top w:val="single" w:sz="4" w:space="0" w:color="auto"/>
              <w:left w:val="nil"/>
              <w:bottom w:val="nil"/>
              <w:right w:val="nil"/>
            </w:tcBorders>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w:t>
            </w:r>
          </w:p>
        </w:tc>
      </w:tr>
      <w:tr w:rsidR="00D12EDC" w:rsidRPr="00DE3845">
        <w:trPr>
          <w:trHeight w:val="288"/>
        </w:trPr>
        <w:tc>
          <w:tcPr>
            <w:tcW w:w="381"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w:t>
            </w:r>
          </w:p>
        </w:tc>
        <w:tc>
          <w:tcPr>
            <w:tcW w:w="1757"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Patentia</w:t>
            </w:r>
            <w:proofErr w:type="spellEnd"/>
            <w:r w:rsidRPr="00DE3845">
              <w:rPr>
                <w:rFonts w:ascii="Arial Narrow" w:eastAsia="Times New Roman" w:hAnsi="Arial Narrow" w:cs="Times New Roman"/>
                <w:color w:val="000000"/>
                <w:szCs w:val="24"/>
              </w:rPr>
              <w:t xml:space="preserve"> Secondary</w:t>
            </w:r>
          </w:p>
        </w:tc>
        <w:tc>
          <w:tcPr>
            <w:tcW w:w="89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18/06/2013</w:t>
            </w:r>
          </w:p>
        </w:tc>
        <w:tc>
          <w:tcPr>
            <w:tcW w:w="85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w:t>
            </w:r>
          </w:p>
        </w:tc>
        <w:tc>
          <w:tcPr>
            <w:tcW w:w="112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w:t>
            </w:r>
          </w:p>
        </w:tc>
      </w:tr>
      <w:tr w:rsidR="00D12EDC" w:rsidRPr="00DE3845">
        <w:trPr>
          <w:trHeight w:val="288"/>
        </w:trPr>
        <w:tc>
          <w:tcPr>
            <w:tcW w:w="381"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w:t>
            </w:r>
          </w:p>
        </w:tc>
        <w:tc>
          <w:tcPr>
            <w:tcW w:w="1757"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West Demerara Secondary</w:t>
            </w:r>
          </w:p>
        </w:tc>
        <w:tc>
          <w:tcPr>
            <w:tcW w:w="89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18/06/2013</w:t>
            </w:r>
          </w:p>
        </w:tc>
        <w:tc>
          <w:tcPr>
            <w:tcW w:w="85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w:t>
            </w:r>
          </w:p>
        </w:tc>
        <w:tc>
          <w:tcPr>
            <w:tcW w:w="112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w:t>
            </w:r>
          </w:p>
        </w:tc>
      </w:tr>
      <w:tr w:rsidR="00D12EDC" w:rsidRPr="00DE3845">
        <w:trPr>
          <w:trHeight w:val="288"/>
        </w:trPr>
        <w:tc>
          <w:tcPr>
            <w:tcW w:w="381"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4</w:t>
            </w:r>
          </w:p>
        </w:tc>
        <w:tc>
          <w:tcPr>
            <w:tcW w:w="1757"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Hope Secondary</w:t>
            </w:r>
          </w:p>
        </w:tc>
        <w:tc>
          <w:tcPr>
            <w:tcW w:w="89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17/06/2013</w:t>
            </w:r>
          </w:p>
        </w:tc>
        <w:tc>
          <w:tcPr>
            <w:tcW w:w="85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w:t>
            </w:r>
          </w:p>
        </w:tc>
        <w:tc>
          <w:tcPr>
            <w:tcW w:w="112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w:t>
            </w:r>
          </w:p>
        </w:tc>
      </w:tr>
      <w:tr w:rsidR="00D12EDC" w:rsidRPr="00DE3845">
        <w:trPr>
          <w:trHeight w:val="288"/>
        </w:trPr>
        <w:tc>
          <w:tcPr>
            <w:tcW w:w="381"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4</w:t>
            </w:r>
          </w:p>
        </w:tc>
        <w:tc>
          <w:tcPr>
            <w:tcW w:w="1757"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Buxton Secondary*</w:t>
            </w:r>
          </w:p>
        </w:tc>
        <w:tc>
          <w:tcPr>
            <w:tcW w:w="89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14/06/2013</w:t>
            </w:r>
          </w:p>
        </w:tc>
        <w:tc>
          <w:tcPr>
            <w:tcW w:w="85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w:t>
            </w:r>
          </w:p>
        </w:tc>
        <w:tc>
          <w:tcPr>
            <w:tcW w:w="112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w:t>
            </w:r>
          </w:p>
        </w:tc>
      </w:tr>
      <w:tr w:rsidR="00D12EDC" w:rsidRPr="00DE3845">
        <w:trPr>
          <w:trHeight w:val="288"/>
        </w:trPr>
        <w:tc>
          <w:tcPr>
            <w:tcW w:w="381"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GT</w:t>
            </w:r>
          </w:p>
        </w:tc>
        <w:tc>
          <w:tcPr>
            <w:tcW w:w="1757"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Kingston Secondary</w:t>
            </w:r>
          </w:p>
        </w:tc>
        <w:tc>
          <w:tcPr>
            <w:tcW w:w="89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13/06/2013</w:t>
            </w:r>
          </w:p>
        </w:tc>
        <w:tc>
          <w:tcPr>
            <w:tcW w:w="85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w:t>
            </w:r>
          </w:p>
        </w:tc>
        <w:tc>
          <w:tcPr>
            <w:tcW w:w="112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w:t>
            </w:r>
          </w:p>
        </w:tc>
      </w:tr>
      <w:tr w:rsidR="00D12EDC" w:rsidRPr="00DE3845">
        <w:trPr>
          <w:trHeight w:val="288"/>
        </w:trPr>
        <w:tc>
          <w:tcPr>
            <w:tcW w:w="381"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GT</w:t>
            </w:r>
          </w:p>
        </w:tc>
        <w:tc>
          <w:tcPr>
            <w:tcW w:w="1757"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North Georgetown Secondary*</w:t>
            </w:r>
          </w:p>
        </w:tc>
        <w:tc>
          <w:tcPr>
            <w:tcW w:w="89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10/06/2013</w:t>
            </w:r>
          </w:p>
        </w:tc>
        <w:tc>
          <w:tcPr>
            <w:tcW w:w="85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w:t>
            </w:r>
          </w:p>
        </w:tc>
        <w:tc>
          <w:tcPr>
            <w:tcW w:w="112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w:t>
            </w:r>
          </w:p>
        </w:tc>
      </w:tr>
      <w:tr w:rsidR="00D12EDC" w:rsidRPr="00DE3845">
        <w:trPr>
          <w:trHeight w:val="288"/>
        </w:trPr>
        <w:tc>
          <w:tcPr>
            <w:tcW w:w="381"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GT</w:t>
            </w:r>
          </w:p>
        </w:tc>
        <w:tc>
          <w:tcPr>
            <w:tcW w:w="1757"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 xml:space="preserve">New </w:t>
            </w:r>
            <w:proofErr w:type="spellStart"/>
            <w:r w:rsidRPr="00DE3845">
              <w:rPr>
                <w:rFonts w:ascii="Arial Narrow" w:eastAsia="Times New Roman" w:hAnsi="Arial Narrow" w:cs="Times New Roman"/>
                <w:color w:val="000000"/>
                <w:szCs w:val="24"/>
              </w:rPr>
              <w:t>Campbellville</w:t>
            </w:r>
            <w:proofErr w:type="spellEnd"/>
            <w:r w:rsidRPr="00DE3845">
              <w:rPr>
                <w:rFonts w:ascii="Arial Narrow" w:eastAsia="Times New Roman" w:hAnsi="Arial Narrow" w:cs="Times New Roman"/>
                <w:color w:val="000000"/>
                <w:szCs w:val="24"/>
              </w:rPr>
              <w:t xml:space="preserve"> Secondary</w:t>
            </w:r>
          </w:p>
        </w:tc>
        <w:tc>
          <w:tcPr>
            <w:tcW w:w="89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13/06/2013</w:t>
            </w:r>
          </w:p>
        </w:tc>
        <w:tc>
          <w:tcPr>
            <w:tcW w:w="85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w:t>
            </w:r>
          </w:p>
        </w:tc>
        <w:tc>
          <w:tcPr>
            <w:tcW w:w="112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w:t>
            </w:r>
          </w:p>
        </w:tc>
      </w:tr>
      <w:tr w:rsidR="00D12EDC" w:rsidRPr="00DE3845">
        <w:trPr>
          <w:trHeight w:val="288"/>
        </w:trPr>
        <w:tc>
          <w:tcPr>
            <w:tcW w:w="381"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GT</w:t>
            </w:r>
          </w:p>
        </w:tc>
        <w:tc>
          <w:tcPr>
            <w:tcW w:w="1757"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Lodge Secondary</w:t>
            </w:r>
          </w:p>
        </w:tc>
        <w:tc>
          <w:tcPr>
            <w:tcW w:w="89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15/06/2013</w:t>
            </w:r>
          </w:p>
        </w:tc>
        <w:tc>
          <w:tcPr>
            <w:tcW w:w="85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w:t>
            </w:r>
          </w:p>
        </w:tc>
        <w:tc>
          <w:tcPr>
            <w:tcW w:w="112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w:t>
            </w:r>
          </w:p>
        </w:tc>
      </w:tr>
      <w:tr w:rsidR="00D12EDC" w:rsidRPr="00DE3845">
        <w:trPr>
          <w:trHeight w:val="288"/>
        </w:trPr>
        <w:tc>
          <w:tcPr>
            <w:tcW w:w="381"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GT</w:t>
            </w:r>
          </w:p>
        </w:tc>
        <w:tc>
          <w:tcPr>
            <w:tcW w:w="1757"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St. Rose’s High</w:t>
            </w:r>
          </w:p>
        </w:tc>
        <w:tc>
          <w:tcPr>
            <w:tcW w:w="89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13/06/2013</w:t>
            </w:r>
          </w:p>
        </w:tc>
        <w:tc>
          <w:tcPr>
            <w:tcW w:w="85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w:t>
            </w:r>
          </w:p>
        </w:tc>
        <w:tc>
          <w:tcPr>
            <w:tcW w:w="112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w:t>
            </w:r>
          </w:p>
        </w:tc>
      </w:tr>
      <w:tr w:rsidR="00D12EDC" w:rsidRPr="00DE3845">
        <w:trPr>
          <w:trHeight w:val="288"/>
        </w:trPr>
        <w:tc>
          <w:tcPr>
            <w:tcW w:w="381"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5</w:t>
            </w:r>
          </w:p>
        </w:tc>
        <w:tc>
          <w:tcPr>
            <w:tcW w:w="1757"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Rosignol</w:t>
            </w:r>
            <w:proofErr w:type="spellEnd"/>
            <w:r w:rsidRPr="00DE3845">
              <w:rPr>
                <w:rFonts w:ascii="Arial Narrow" w:eastAsia="Times New Roman" w:hAnsi="Arial Narrow" w:cs="Times New Roman"/>
                <w:color w:val="000000"/>
                <w:szCs w:val="24"/>
              </w:rPr>
              <w:t xml:space="preserve"> Secondary</w:t>
            </w:r>
          </w:p>
        </w:tc>
        <w:tc>
          <w:tcPr>
            <w:tcW w:w="89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19/06/2013</w:t>
            </w:r>
          </w:p>
        </w:tc>
        <w:tc>
          <w:tcPr>
            <w:tcW w:w="85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w:t>
            </w:r>
          </w:p>
        </w:tc>
        <w:tc>
          <w:tcPr>
            <w:tcW w:w="112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w:t>
            </w:r>
          </w:p>
        </w:tc>
      </w:tr>
      <w:tr w:rsidR="00D12EDC" w:rsidRPr="00DE3845">
        <w:trPr>
          <w:trHeight w:val="288"/>
        </w:trPr>
        <w:tc>
          <w:tcPr>
            <w:tcW w:w="381"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5</w:t>
            </w:r>
          </w:p>
        </w:tc>
        <w:tc>
          <w:tcPr>
            <w:tcW w:w="1757"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Belladrum</w:t>
            </w:r>
            <w:proofErr w:type="spellEnd"/>
            <w:r w:rsidRPr="00DE3845">
              <w:rPr>
                <w:rFonts w:ascii="Arial Narrow" w:eastAsia="Times New Roman" w:hAnsi="Arial Narrow" w:cs="Times New Roman"/>
                <w:color w:val="000000"/>
                <w:szCs w:val="24"/>
              </w:rPr>
              <w:t xml:space="preserve"> Secondary</w:t>
            </w:r>
          </w:p>
        </w:tc>
        <w:tc>
          <w:tcPr>
            <w:tcW w:w="89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19/06/2013</w:t>
            </w:r>
          </w:p>
        </w:tc>
        <w:tc>
          <w:tcPr>
            <w:tcW w:w="85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w:t>
            </w:r>
          </w:p>
        </w:tc>
        <w:tc>
          <w:tcPr>
            <w:tcW w:w="112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w:t>
            </w:r>
          </w:p>
        </w:tc>
      </w:tr>
      <w:tr w:rsidR="00D12EDC" w:rsidRPr="00DE3845">
        <w:trPr>
          <w:trHeight w:val="288"/>
        </w:trPr>
        <w:tc>
          <w:tcPr>
            <w:tcW w:w="381"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6</w:t>
            </w:r>
          </w:p>
        </w:tc>
        <w:tc>
          <w:tcPr>
            <w:tcW w:w="1757"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New Amsterdam Secondary</w:t>
            </w:r>
          </w:p>
        </w:tc>
        <w:tc>
          <w:tcPr>
            <w:tcW w:w="89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20/06/2013</w:t>
            </w:r>
          </w:p>
        </w:tc>
        <w:tc>
          <w:tcPr>
            <w:tcW w:w="85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w:t>
            </w:r>
          </w:p>
        </w:tc>
        <w:tc>
          <w:tcPr>
            <w:tcW w:w="112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w:t>
            </w:r>
          </w:p>
        </w:tc>
      </w:tr>
      <w:tr w:rsidR="00D12EDC" w:rsidRPr="00DE3845">
        <w:trPr>
          <w:trHeight w:val="288"/>
        </w:trPr>
        <w:tc>
          <w:tcPr>
            <w:tcW w:w="381"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6</w:t>
            </w:r>
          </w:p>
        </w:tc>
        <w:tc>
          <w:tcPr>
            <w:tcW w:w="1757"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Canje</w:t>
            </w:r>
            <w:proofErr w:type="spellEnd"/>
            <w:r w:rsidRPr="00DE3845">
              <w:rPr>
                <w:rFonts w:ascii="Arial Narrow" w:eastAsia="Times New Roman" w:hAnsi="Arial Narrow" w:cs="Times New Roman"/>
                <w:color w:val="000000"/>
                <w:szCs w:val="24"/>
              </w:rPr>
              <w:t xml:space="preserve"> Secondary</w:t>
            </w:r>
          </w:p>
        </w:tc>
        <w:tc>
          <w:tcPr>
            <w:tcW w:w="89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20/06/2013</w:t>
            </w:r>
          </w:p>
        </w:tc>
        <w:tc>
          <w:tcPr>
            <w:tcW w:w="85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w:t>
            </w:r>
          </w:p>
        </w:tc>
        <w:tc>
          <w:tcPr>
            <w:tcW w:w="1121"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w:t>
            </w:r>
          </w:p>
        </w:tc>
      </w:tr>
      <w:tr w:rsidR="00D12EDC" w:rsidRPr="00DE3845">
        <w:trPr>
          <w:trHeight w:val="288"/>
        </w:trPr>
        <w:tc>
          <w:tcPr>
            <w:tcW w:w="381" w:type="pct"/>
            <w:tcBorders>
              <w:top w:val="nil"/>
              <w:left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10</w:t>
            </w:r>
          </w:p>
        </w:tc>
        <w:tc>
          <w:tcPr>
            <w:tcW w:w="1757" w:type="pct"/>
            <w:tcBorders>
              <w:top w:val="nil"/>
              <w:left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Christianburg</w:t>
            </w:r>
            <w:proofErr w:type="spellEnd"/>
            <w:r w:rsidRPr="00DE3845">
              <w:rPr>
                <w:rFonts w:ascii="Arial Narrow" w:eastAsia="Times New Roman" w:hAnsi="Arial Narrow" w:cs="Times New Roman"/>
                <w:color w:val="000000"/>
                <w:szCs w:val="24"/>
              </w:rPr>
              <w:t>-Wismar Secondary</w:t>
            </w:r>
          </w:p>
        </w:tc>
        <w:tc>
          <w:tcPr>
            <w:tcW w:w="891" w:type="pct"/>
            <w:tcBorders>
              <w:top w:val="nil"/>
              <w:left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20/06/2013</w:t>
            </w:r>
          </w:p>
        </w:tc>
        <w:tc>
          <w:tcPr>
            <w:tcW w:w="850" w:type="pct"/>
            <w:tcBorders>
              <w:top w:val="nil"/>
              <w:left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w:t>
            </w:r>
          </w:p>
        </w:tc>
        <w:tc>
          <w:tcPr>
            <w:tcW w:w="1121" w:type="pct"/>
            <w:tcBorders>
              <w:top w:val="nil"/>
              <w:left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w:t>
            </w:r>
          </w:p>
        </w:tc>
      </w:tr>
      <w:tr w:rsidR="00D12EDC" w:rsidRPr="00DE3845">
        <w:trPr>
          <w:trHeight w:val="288"/>
        </w:trPr>
        <w:tc>
          <w:tcPr>
            <w:tcW w:w="38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10</w:t>
            </w:r>
          </w:p>
        </w:tc>
        <w:tc>
          <w:tcPr>
            <w:tcW w:w="1757"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Wisburg</w:t>
            </w:r>
            <w:proofErr w:type="spellEnd"/>
            <w:r w:rsidRPr="00DE3845">
              <w:rPr>
                <w:rFonts w:ascii="Arial Narrow" w:eastAsia="Times New Roman" w:hAnsi="Arial Narrow" w:cs="Times New Roman"/>
                <w:color w:val="000000"/>
                <w:szCs w:val="24"/>
              </w:rPr>
              <w:t xml:space="preserve"> Secondary</w:t>
            </w:r>
          </w:p>
        </w:tc>
        <w:tc>
          <w:tcPr>
            <w:tcW w:w="891" w:type="pct"/>
            <w:tcBorders>
              <w:top w:val="nil"/>
              <w:left w:val="nil"/>
              <w:bottom w:val="single" w:sz="4" w:space="0" w:color="auto"/>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21/06/2013</w:t>
            </w:r>
          </w:p>
        </w:tc>
        <w:tc>
          <w:tcPr>
            <w:tcW w:w="850" w:type="pct"/>
            <w:tcBorders>
              <w:top w:val="nil"/>
              <w:left w:val="nil"/>
              <w:bottom w:val="single" w:sz="4" w:space="0" w:color="auto"/>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w:t>
            </w:r>
          </w:p>
        </w:tc>
        <w:tc>
          <w:tcPr>
            <w:tcW w:w="1121" w:type="pct"/>
            <w:tcBorders>
              <w:top w:val="nil"/>
              <w:left w:val="nil"/>
              <w:bottom w:val="single" w:sz="4" w:space="0" w:color="auto"/>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w:t>
            </w:r>
          </w:p>
        </w:tc>
      </w:tr>
      <w:tr w:rsidR="00D12EDC" w:rsidRPr="00DE3845">
        <w:trPr>
          <w:trHeight w:val="288"/>
        </w:trPr>
        <w:tc>
          <w:tcPr>
            <w:tcW w:w="5000" w:type="pct"/>
            <w:gridSpan w:val="5"/>
            <w:tcBorders>
              <w:top w:val="single" w:sz="4" w:space="0" w:color="auto"/>
              <w:left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*Teachers interviewed separately.</w:t>
            </w:r>
          </w:p>
        </w:tc>
      </w:tr>
    </w:tbl>
    <w:p w:rsidR="00D12EDC" w:rsidRPr="00DE3845" w:rsidRDefault="00D12EDC" w:rsidP="00D12EDC">
      <w:pPr>
        <w:jc w:val="both"/>
        <w:rPr>
          <w:rFonts w:ascii="Arial Narrow" w:hAnsi="Arial Narrow" w:cs="Times New Roman"/>
        </w:rPr>
      </w:pP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The information obtained during these discussions is used primarily to aid evaluation of the effectiveness and sustainability of the HFLE programme in the secondary schools and to arrive at recommendations for the future.</w:t>
      </w:r>
    </w:p>
    <w:p w:rsidR="00D12EDC" w:rsidRPr="00DE3845" w:rsidRDefault="00D12EDC" w:rsidP="00D12EDC">
      <w:pPr>
        <w:pStyle w:val="Heading3"/>
        <w:rPr>
          <w:szCs w:val="24"/>
        </w:rPr>
      </w:pPr>
      <w:bookmarkStart w:id="150" w:name="_Toc362005113"/>
      <w:r w:rsidRPr="00DE3845">
        <w:rPr>
          <w:szCs w:val="24"/>
        </w:rPr>
        <w:lastRenderedPageBreak/>
        <w:t>Interviews with Head Teachers</w:t>
      </w:r>
      <w:bookmarkEnd w:id="150"/>
    </w:p>
    <w:p w:rsidR="00D12EDC" w:rsidRPr="00DE3845" w:rsidRDefault="00D12EDC" w:rsidP="00D12EDC">
      <w:pPr>
        <w:pStyle w:val="Caption"/>
        <w:keepNext/>
      </w:pPr>
      <w:bookmarkStart w:id="151" w:name="_Ref360972018"/>
      <w:bookmarkStart w:id="152" w:name="_Toc362005128"/>
      <w:bookmarkStart w:id="153" w:name="_Toc249938003"/>
      <w:r w:rsidRPr="00DE3845">
        <w:t xml:space="preserve">Table </w:t>
      </w:r>
      <w:r w:rsidR="00F802B4">
        <w:fldChar w:fldCharType="begin"/>
      </w:r>
      <w:r w:rsidR="00CC1DC3">
        <w:instrText xml:space="preserve"> SEQ Table \* ARABIC </w:instrText>
      </w:r>
      <w:r w:rsidR="00F802B4">
        <w:fldChar w:fldCharType="separate"/>
      </w:r>
      <w:r>
        <w:rPr>
          <w:noProof/>
        </w:rPr>
        <w:t>24</w:t>
      </w:r>
      <w:r w:rsidR="00F802B4">
        <w:rPr>
          <w:noProof/>
        </w:rPr>
        <w:fldChar w:fldCharType="end"/>
      </w:r>
      <w:bookmarkEnd w:id="151"/>
      <w:r w:rsidRPr="00DE3845">
        <w:t xml:space="preserve"> Interviews with Head Teachers</w:t>
      </w:r>
      <w:bookmarkEnd w:id="152"/>
      <w:bookmarkEnd w:id="153"/>
    </w:p>
    <w:tbl>
      <w:tblPr>
        <w:tblW w:w="5000" w:type="pct"/>
        <w:tblCellMar>
          <w:left w:w="0" w:type="dxa"/>
          <w:right w:w="0" w:type="dxa"/>
        </w:tblCellMar>
        <w:tblLook w:val="04A0" w:firstRow="1" w:lastRow="0" w:firstColumn="1" w:lastColumn="0" w:noHBand="0" w:noVBand="1"/>
      </w:tblPr>
      <w:tblGrid>
        <w:gridCol w:w="1608"/>
        <w:gridCol w:w="4718"/>
        <w:gridCol w:w="2776"/>
      </w:tblGrid>
      <w:tr w:rsidR="00D12EDC" w:rsidRPr="00DE3845">
        <w:trPr>
          <w:trHeight w:val="288"/>
          <w:tblHeader/>
        </w:trPr>
        <w:tc>
          <w:tcPr>
            <w:tcW w:w="883"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b/>
                <w:bCs/>
                <w:szCs w:val="24"/>
              </w:rPr>
            </w:pPr>
            <w:r w:rsidRPr="00DE3845">
              <w:rPr>
                <w:rFonts w:ascii="Arial Narrow" w:eastAsia="Times New Roman" w:hAnsi="Arial Narrow" w:cs="Times New Roman"/>
                <w:b/>
                <w:bCs/>
                <w:szCs w:val="24"/>
              </w:rPr>
              <w:t>Region</w:t>
            </w:r>
          </w:p>
        </w:tc>
        <w:tc>
          <w:tcPr>
            <w:tcW w:w="2592"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b/>
                <w:bCs/>
                <w:szCs w:val="24"/>
              </w:rPr>
            </w:pPr>
            <w:r w:rsidRPr="00DE3845">
              <w:rPr>
                <w:rFonts w:ascii="Arial Narrow" w:eastAsia="Times New Roman" w:hAnsi="Arial Narrow" w:cs="Times New Roman"/>
                <w:b/>
                <w:bCs/>
                <w:szCs w:val="24"/>
              </w:rPr>
              <w:t>School</w:t>
            </w:r>
          </w:p>
        </w:tc>
        <w:tc>
          <w:tcPr>
            <w:tcW w:w="1525" w:type="pct"/>
            <w:tcBorders>
              <w:top w:val="single" w:sz="4" w:space="0" w:color="auto"/>
              <w:left w:val="nil"/>
              <w:bottom w:val="single" w:sz="4" w:space="0" w:color="auto"/>
              <w:right w:val="nil"/>
            </w:tcBorders>
          </w:tcPr>
          <w:p w:rsidR="00D12EDC" w:rsidRPr="00DE3845" w:rsidRDefault="00D12EDC" w:rsidP="00A824B1">
            <w:pPr>
              <w:spacing w:after="0" w:line="240" w:lineRule="auto"/>
              <w:rPr>
                <w:rFonts w:ascii="Arial Narrow" w:eastAsia="Times New Roman" w:hAnsi="Arial Narrow" w:cs="Times New Roman"/>
                <w:b/>
                <w:bCs/>
                <w:szCs w:val="24"/>
              </w:rPr>
            </w:pPr>
            <w:r w:rsidRPr="00DE3845">
              <w:rPr>
                <w:rFonts w:ascii="Arial Narrow" w:eastAsia="Times New Roman" w:hAnsi="Arial Narrow" w:cs="Times New Roman"/>
                <w:b/>
                <w:bCs/>
                <w:szCs w:val="24"/>
              </w:rPr>
              <w:t>Date of Session</w:t>
            </w:r>
          </w:p>
        </w:tc>
      </w:tr>
      <w:tr w:rsidR="00D12EDC" w:rsidRPr="00DE3845">
        <w:trPr>
          <w:trHeight w:val="288"/>
        </w:trPr>
        <w:tc>
          <w:tcPr>
            <w:tcW w:w="5000" w:type="pct"/>
            <w:gridSpan w:val="3"/>
            <w:tcBorders>
              <w:top w:val="single" w:sz="4" w:space="0" w:color="auto"/>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center"/>
              <w:rPr>
                <w:rFonts w:ascii="Arial Narrow" w:eastAsia="Times New Roman" w:hAnsi="Arial Narrow" w:cs="Times New Roman"/>
                <w:b/>
                <w:szCs w:val="24"/>
              </w:rPr>
            </w:pPr>
            <w:r w:rsidRPr="00DE3845">
              <w:rPr>
                <w:rFonts w:ascii="Arial Narrow" w:eastAsia="Times New Roman" w:hAnsi="Arial Narrow" w:cs="Times New Roman"/>
                <w:b/>
                <w:szCs w:val="24"/>
              </w:rPr>
              <w:t>HFLE Schools</w:t>
            </w:r>
          </w:p>
        </w:tc>
      </w:tr>
      <w:tr w:rsidR="00D12EDC" w:rsidRPr="00DE3845">
        <w:trPr>
          <w:trHeight w:val="288"/>
        </w:trPr>
        <w:tc>
          <w:tcPr>
            <w:tcW w:w="883" w:type="pct"/>
            <w:tcBorders>
              <w:top w:val="single" w:sz="4" w:space="0" w:color="auto"/>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 xml:space="preserve">2 </w:t>
            </w:r>
          </w:p>
        </w:tc>
        <w:tc>
          <w:tcPr>
            <w:tcW w:w="2592" w:type="pct"/>
            <w:tcBorders>
              <w:top w:val="single" w:sz="4" w:space="0" w:color="auto"/>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Charity Secondary</w:t>
            </w:r>
          </w:p>
        </w:tc>
        <w:tc>
          <w:tcPr>
            <w:tcW w:w="1525" w:type="pct"/>
            <w:tcBorders>
              <w:top w:val="single" w:sz="4" w:space="0" w:color="auto"/>
              <w:left w:val="nil"/>
              <w:bottom w:val="nil"/>
              <w:right w:val="nil"/>
            </w:tcBorders>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21/06/2013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3</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proofErr w:type="spellStart"/>
            <w:r w:rsidRPr="00DE3845">
              <w:rPr>
                <w:rFonts w:ascii="Arial Narrow" w:eastAsia="Times New Roman" w:hAnsi="Arial Narrow" w:cs="Times New Roman"/>
                <w:szCs w:val="24"/>
              </w:rPr>
              <w:t>Patentia</w:t>
            </w:r>
            <w:proofErr w:type="spellEnd"/>
            <w:r w:rsidRPr="00DE3845">
              <w:rPr>
                <w:rFonts w:ascii="Arial Narrow" w:eastAsia="Times New Roman" w:hAnsi="Arial Narrow" w:cs="Times New Roman"/>
                <w:szCs w:val="24"/>
              </w:rPr>
              <w:t xml:space="preserve">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18/06/2013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3</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West Demerara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18/06/2013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4</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Hope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17/06/2013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4</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Buxton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19/06/2013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GT</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Kingston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13/06/2013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GT</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North Georgetown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10/06/2013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GT</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 xml:space="preserve">New </w:t>
            </w:r>
            <w:proofErr w:type="spellStart"/>
            <w:r w:rsidRPr="00DE3845">
              <w:rPr>
                <w:rFonts w:ascii="Arial Narrow" w:eastAsia="Times New Roman" w:hAnsi="Arial Narrow" w:cs="Times New Roman"/>
                <w:szCs w:val="24"/>
              </w:rPr>
              <w:t>Campbellville</w:t>
            </w:r>
            <w:proofErr w:type="spellEnd"/>
            <w:r w:rsidRPr="00DE3845">
              <w:rPr>
                <w:rFonts w:ascii="Arial Narrow" w:eastAsia="Times New Roman" w:hAnsi="Arial Narrow" w:cs="Times New Roman"/>
                <w:szCs w:val="24"/>
              </w:rPr>
              <w:t xml:space="preserve">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13/06/2013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GT</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Lodge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15/06/2013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GT</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St. Rose’s High*</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13/06/2013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5</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proofErr w:type="spellStart"/>
            <w:r w:rsidRPr="00DE3845">
              <w:rPr>
                <w:rFonts w:ascii="Arial Narrow" w:eastAsia="Times New Roman" w:hAnsi="Arial Narrow" w:cs="Times New Roman"/>
                <w:szCs w:val="24"/>
              </w:rPr>
              <w:t>Rosignol</w:t>
            </w:r>
            <w:proofErr w:type="spellEnd"/>
            <w:r w:rsidRPr="00DE3845">
              <w:rPr>
                <w:rFonts w:ascii="Arial Narrow" w:eastAsia="Times New Roman" w:hAnsi="Arial Narrow" w:cs="Times New Roman"/>
                <w:szCs w:val="24"/>
              </w:rPr>
              <w:t xml:space="preserve">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19/06/2013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5</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proofErr w:type="spellStart"/>
            <w:r w:rsidRPr="00DE3845">
              <w:rPr>
                <w:rFonts w:ascii="Arial Narrow" w:eastAsia="Times New Roman" w:hAnsi="Arial Narrow" w:cs="Times New Roman"/>
                <w:szCs w:val="24"/>
              </w:rPr>
              <w:t>Belladrum</w:t>
            </w:r>
            <w:proofErr w:type="spellEnd"/>
            <w:r w:rsidRPr="00DE3845">
              <w:rPr>
                <w:rFonts w:ascii="Arial Narrow" w:eastAsia="Times New Roman" w:hAnsi="Arial Narrow" w:cs="Times New Roman"/>
                <w:szCs w:val="24"/>
              </w:rPr>
              <w:t xml:space="preserve">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19/06/2013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6</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New Amsterdam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20/06/2013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6</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proofErr w:type="spellStart"/>
            <w:r w:rsidRPr="00DE3845">
              <w:rPr>
                <w:rFonts w:ascii="Arial Narrow" w:eastAsia="Times New Roman" w:hAnsi="Arial Narrow" w:cs="Times New Roman"/>
                <w:szCs w:val="24"/>
              </w:rPr>
              <w:t>Canje</w:t>
            </w:r>
            <w:proofErr w:type="spellEnd"/>
            <w:r w:rsidRPr="00DE3845">
              <w:rPr>
                <w:rFonts w:ascii="Arial Narrow" w:eastAsia="Times New Roman" w:hAnsi="Arial Narrow" w:cs="Times New Roman"/>
                <w:szCs w:val="24"/>
              </w:rPr>
              <w:t xml:space="preserve">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20/06/2013</w:t>
            </w:r>
          </w:p>
        </w:tc>
      </w:tr>
      <w:tr w:rsidR="00D12EDC" w:rsidRPr="00DE3845">
        <w:trPr>
          <w:trHeight w:val="288"/>
        </w:trPr>
        <w:tc>
          <w:tcPr>
            <w:tcW w:w="883" w:type="pct"/>
            <w:tcBorders>
              <w:top w:val="nil"/>
              <w:left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10</w:t>
            </w:r>
          </w:p>
        </w:tc>
        <w:tc>
          <w:tcPr>
            <w:tcW w:w="2592" w:type="pct"/>
            <w:tcBorders>
              <w:top w:val="nil"/>
              <w:left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proofErr w:type="spellStart"/>
            <w:r w:rsidRPr="00DE3845">
              <w:rPr>
                <w:rFonts w:ascii="Arial Narrow" w:eastAsia="Times New Roman" w:hAnsi="Arial Narrow" w:cs="Times New Roman"/>
                <w:szCs w:val="24"/>
              </w:rPr>
              <w:t>Christianburg</w:t>
            </w:r>
            <w:proofErr w:type="spellEnd"/>
            <w:r w:rsidRPr="00DE3845">
              <w:rPr>
                <w:rFonts w:ascii="Arial Narrow" w:eastAsia="Times New Roman" w:hAnsi="Arial Narrow" w:cs="Times New Roman"/>
                <w:szCs w:val="24"/>
              </w:rPr>
              <w:t>-Wismar Secondary</w:t>
            </w:r>
          </w:p>
        </w:tc>
        <w:tc>
          <w:tcPr>
            <w:tcW w:w="1525" w:type="pct"/>
            <w:tcBorders>
              <w:top w:val="nil"/>
              <w:left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20/06/2013</w:t>
            </w:r>
          </w:p>
        </w:tc>
      </w:tr>
      <w:tr w:rsidR="00D12EDC" w:rsidRPr="00DE3845">
        <w:trPr>
          <w:trHeight w:val="288"/>
        </w:trPr>
        <w:tc>
          <w:tcPr>
            <w:tcW w:w="883"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10</w:t>
            </w:r>
          </w:p>
        </w:tc>
        <w:tc>
          <w:tcPr>
            <w:tcW w:w="259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proofErr w:type="spellStart"/>
            <w:r w:rsidRPr="00DE3845">
              <w:rPr>
                <w:rFonts w:ascii="Arial Narrow" w:eastAsia="Times New Roman" w:hAnsi="Arial Narrow" w:cs="Times New Roman"/>
                <w:szCs w:val="24"/>
              </w:rPr>
              <w:t>Wisburg</w:t>
            </w:r>
            <w:proofErr w:type="spellEnd"/>
            <w:r w:rsidRPr="00DE3845">
              <w:rPr>
                <w:rFonts w:ascii="Arial Narrow" w:eastAsia="Times New Roman" w:hAnsi="Arial Narrow" w:cs="Times New Roman"/>
                <w:szCs w:val="24"/>
              </w:rPr>
              <w:t xml:space="preserve"> Secondary</w:t>
            </w:r>
          </w:p>
        </w:tc>
        <w:tc>
          <w:tcPr>
            <w:tcW w:w="1525" w:type="pct"/>
            <w:tcBorders>
              <w:top w:val="nil"/>
              <w:left w:val="nil"/>
              <w:bottom w:val="single" w:sz="4" w:space="0" w:color="auto"/>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21/06/2013</w:t>
            </w:r>
          </w:p>
        </w:tc>
      </w:tr>
      <w:tr w:rsidR="00D12EDC" w:rsidRPr="00DE3845">
        <w:trPr>
          <w:trHeight w:val="288"/>
        </w:trPr>
        <w:tc>
          <w:tcPr>
            <w:tcW w:w="5000" w:type="pct"/>
            <w:gridSpan w:val="3"/>
            <w:tcBorders>
              <w:top w:val="nil"/>
              <w:left w:val="nil"/>
              <w:bottom w:val="single" w:sz="4" w:space="0" w:color="auto"/>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center"/>
              <w:rPr>
                <w:rFonts w:ascii="Arial Narrow" w:eastAsia="Times New Roman" w:hAnsi="Arial Narrow" w:cs="Times New Roman"/>
                <w:b/>
                <w:szCs w:val="24"/>
              </w:rPr>
            </w:pPr>
            <w:r w:rsidRPr="00DE3845">
              <w:rPr>
                <w:rFonts w:ascii="Arial Narrow" w:eastAsia="Times New Roman" w:hAnsi="Arial Narrow" w:cs="Times New Roman"/>
                <w:b/>
                <w:szCs w:val="24"/>
              </w:rPr>
              <w:t>Non-HFLE Schools</w:t>
            </w:r>
          </w:p>
        </w:tc>
      </w:tr>
      <w:tr w:rsidR="00D12EDC" w:rsidRPr="00DE3845">
        <w:trPr>
          <w:trHeight w:val="288"/>
        </w:trPr>
        <w:tc>
          <w:tcPr>
            <w:tcW w:w="883" w:type="pct"/>
            <w:tcBorders>
              <w:top w:val="single" w:sz="4" w:space="0" w:color="auto"/>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2</w:t>
            </w:r>
          </w:p>
        </w:tc>
        <w:tc>
          <w:tcPr>
            <w:tcW w:w="2592" w:type="pct"/>
            <w:tcBorders>
              <w:top w:val="single" w:sz="4" w:space="0" w:color="auto"/>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Cotton Field Secondary</w:t>
            </w:r>
          </w:p>
        </w:tc>
        <w:tc>
          <w:tcPr>
            <w:tcW w:w="1525" w:type="pct"/>
            <w:tcBorders>
              <w:top w:val="single" w:sz="4" w:space="0" w:color="auto"/>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21/06/2013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3</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proofErr w:type="spellStart"/>
            <w:r w:rsidRPr="00DE3845">
              <w:rPr>
                <w:rFonts w:ascii="Arial Narrow" w:eastAsia="Times New Roman" w:hAnsi="Arial Narrow" w:cs="Times New Roman"/>
                <w:szCs w:val="24"/>
              </w:rPr>
              <w:t>L’aventure</w:t>
            </w:r>
            <w:proofErr w:type="spellEnd"/>
            <w:r w:rsidRPr="00DE3845">
              <w:rPr>
                <w:rFonts w:ascii="Arial Narrow" w:eastAsia="Times New Roman" w:hAnsi="Arial Narrow" w:cs="Times New Roman"/>
                <w:szCs w:val="24"/>
              </w:rPr>
              <w:t xml:space="preserve">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17/06/2013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3</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Stewartville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17/06/2013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4</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Lancaster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18/06/2013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4</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bCs/>
                <w:szCs w:val="24"/>
              </w:rPr>
            </w:pPr>
            <w:r w:rsidRPr="00DE3845">
              <w:rPr>
                <w:rFonts w:ascii="Arial Narrow" w:eastAsia="Times New Roman" w:hAnsi="Arial Narrow" w:cs="Times New Roman"/>
                <w:bCs/>
                <w:szCs w:val="24"/>
              </w:rPr>
              <w:t>Diamond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17/06/2013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GT</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proofErr w:type="spellStart"/>
            <w:r w:rsidRPr="00DE3845">
              <w:rPr>
                <w:rFonts w:ascii="Arial Narrow" w:eastAsia="Times New Roman" w:hAnsi="Arial Narrow" w:cs="Times New Roman"/>
                <w:szCs w:val="24"/>
              </w:rPr>
              <w:t>Brickdam</w:t>
            </w:r>
            <w:proofErr w:type="spellEnd"/>
            <w:r w:rsidRPr="00DE3845">
              <w:rPr>
                <w:rFonts w:ascii="Arial Narrow" w:eastAsia="Times New Roman" w:hAnsi="Arial Narrow" w:cs="Times New Roman"/>
                <w:szCs w:val="24"/>
              </w:rPr>
              <w:t xml:space="preserve">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12/06/2013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GT</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Charlestown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12/06/2013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GT</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LBI Secondary</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14/06/2013</w:t>
            </w:r>
          </w:p>
        </w:tc>
      </w:tr>
      <w:tr w:rsidR="00D12EDC" w:rsidRPr="00DE3845">
        <w:trPr>
          <w:trHeight w:val="288"/>
        </w:trPr>
        <w:tc>
          <w:tcPr>
            <w:tcW w:w="88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szCs w:val="24"/>
              </w:rPr>
            </w:pPr>
            <w:r w:rsidRPr="00DE3845">
              <w:rPr>
                <w:rFonts w:ascii="Arial Narrow" w:eastAsia="Times New Roman" w:hAnsi="Arial Narrow" w:cs="Times New Roman"/>
                <w:szCs w:val="24"/>
              </w:rPr>
              <w:t>GT</w:t>
            </w:r>
          </w:p>
        </w:tc>
        <w:tc>
          <w:tcPr>
            <w:tcW w:w="2592"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St. Stanislaus College</w:t>
            </w:r>
          </w:p>
        </w:tc>
        <w:tc>
          <w:tcPr>
            <w:tcW w:w="1525"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12/06/2013</w:t>
            </w:r>
          </w:p>
        </w:tc>
      </w:tr>
      <w:tr w:rsidR="00D12EDC" w:rsidRPr="00DE3845">
        <w:trPr>
          <w:trHeight w:val="288"/>
        </w:trPr>
        <w:tc>
          <w:tcPr>
            <w:tcW w:w="5000" w:type="pct"/>
            <w:gridSpan w:val="3"/>
            <w:tcBorders>
              <w:top w:val="nil"/>
              <w:left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szCs w:val="24"/>
              </w:rPr>
            </w:pPr>
            <w:r w:rsidRPr="00DE3845">
              <w:rPr>
                <w:rFonts w:ascii="Arial Narrow" w:eastAsia="Times New Roman" w:hAnsi="Arial Narrow" w:cs="Times New Roman"/>
                <w:szCs w:val="24"/>
              </w:rPr>
              <w:t>*Deputy head interviewed instead of the head teacher.</w:t>
            </w:r>
          </w:p>
        </w:tc>
      </w:tr>
    </w:tbl>
    <w:p w:rsidR="00D12EDC" w:rsidRPr="00DE3845" w:rsidRDefault="00D12EDC" w:rsidP="00D12EDC">
      <w:pPr>
        <w:jc w:val="both"/>
        <w:rPr>
          <w:rFonts w:ascii="Arial Narrow" w:hAnsi="Arial Narrow" w:cs="Times New Roman"/>
          <w:sz w:val="24"/>
          <w:szCs w:val="24"/>
        </w:rPr>
      </w:pP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 xml:space="preserve">The interviews with the head teachers were done either before or after the activities with the students and teachers. In some cases, the head teacher was unavailable and the evaluation team had to return at a more convenient time. In other cases, the deputy head teacher took the place of the head teacher in the interview (see </w:t>
      </w:r>
      <w:r w:rsidR="00FB0C09">
        <w:fldChar w:fldCharType="begin"/>
      </w:r>
      <w:r w:rsidR="00FB0C09">
        <w:instrText xml:space="preserve"> REF _Ref360972018 \h  \* MERGEFORMAT </w:instrText>
      </w:r>
      <w:r w:rsidR="00FB0C09">
        <w:fldChar w:fldCharType="separate"/>
      </w:r>
      <w:r w:rsidRPr="00D12EDC">
        <w:rPr>
          <w:rFonts w:ascii="Arial Narrow" w:hAnsi="Arial Narrow"/>
          <w:sz w:val="24"/>
          <w:szCs w:val="24"/>
        </w:rPr>
        <w:t>Table 24</w:t>
      </w:r>
      <w:r w:rsidR="00FB0C09">
        <w:fldChar w:fldCharType="end"/>
      </w:r>
      <w:r w:rsidRPr="00DE3845">
        <w:rPr>
          <w:rFonts w:ascii="Arial Narrow" w:hAnsi="Arial Narrow" w:cs="Times New Roman"/>
          <w:sz w:val="24"/>
          <w:szCs w:val="24"/>
        </w:rPr>
        <w:t xml:space="preserve">). </w:t>
      </w:r>
    </w:p>
    <w:p w:rsidR="00D12EDC" w:rsidRPr="00DE3845" w:rsidRDefault="00D12EDC" w:rsidP="00D12EDC">
      <w:pPr>
        <w:rPr>
          <w:rFonts w:ascii="Arial Narrow" w:hAnsi="Arial Narrow" w:cs="Times New Roman"/>
        </w:rPr>
      </w:pPr>
    </w:p>
    <w:p w:rsidR="00D12EDC" w:rsidRPr="00DE3845" w:rsidRDefault="00D12EDC" w:rsidP="00D12EDC">
      <w:pPr>
        <w:pStyle w:val="Heading3"/>
      </w:pPr>
      <w:bookmarkStart w:id="154" w:name="_Toc362005114"/>
      <w:r w:rsidRPr="00DE3845">
        <w:t>Discussion with Parents of the HFLE Students</w:t>
      </w:r>
      <w:bookmarkEnd w:id="154"/>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The arrangements for the discussions with the parents were made by the school. The evaluation team requested a discussion with approximately 10 to 12 parents, but the parents did not attend in most cases. Parents made themselves available in the following cases:-</w:t>
      </w:r>
    </w:p>
    <w:p w:rsidR="00D12EDC" w:rsidRPr="00DE3845" w:rsidRDefault="00D12EDC" w:rsidP="00D12EDC">
      <w:pPr>
        <w:pStyle w:val="Caption"/>
        <w:keepNext/>
      </w:pPr>
      <w:bookmarkStart w:id="155" w:name="_Toc362005129"/>
      <w:bookmarkStart w:id="156" w:name="_Toc249938004"/>
      <w:r w:rsidRPr="00DE3845">
        <w:lastRenderedPageBreak/>
        <w:t xml:space="preserve">Table </w:t>
      </w:r>
      <w:r w:rsidR="00F802B4">
        <w:fldChar w:fldCharType="begin"/>
      </w:r>
      <w:r w:rsidR="00CC1DC3">
        <w:instrText xml:space="preserve"> SEQ Table \* ARABIC </w:instrText>
      </w:r>
      <w:r w:rsidR="00F802B4">
        <w:fldChar w:fldCharType="separate"/>
      </w:r>
      <w:r>
        <w:rPr>
          <w:noProof/>
        </w:rPr>
        <w:t>25</w:t>
      </w:r>
      <w:r w:rsidR="00F802B4">
        <w:rPr>
          <w:noProof/>
        </w:rPr>
        <w:fldChar w:fldCharType="end"/>
      </w:r>
      <w:r w:rsidRPr="00DE3845">
        <w:t xml:space="preserve"> Attendance at Discussion with Parents</w:t>
      </w:r>
      <w:bookmarkEnd w:id="155"/>
      <w:bookmarkEnd w:id="156"/>
    </w:p>
    <w:tbl>
      <w:tblPr>
        <w:tblW w:w="5008" w:type="pct"/>
        <w:tblCellMar>
          <w:left w:w="0" w:type="dxa"/>
          <w:right w:w="0" w:type="dxa"/>
        </w:tblCellMar>
        <w:tblLook w:val="04A0" w:firstRow="1" w:lastRow="0" w:firstColumn="1" w:lastColumn="0" w:noHBand="0" w:noVBand="1"/>
      </w:tblPr>
      <w:tblGrid>
        <w:gridCol w:w="825"/>
        <w:gridCol w:w="3510"/>
        <w:gridCol w:w="1620"/>
        <w:gridCol w:w="3147"/>
      </w:tblGrid>
      <w:tr w:rsidR="00D12EDC" w:rsidRPr="00DE3845">
        <w:trPr>
          <w:trHeight w:val="288"/>
          <w:tblHeader/>
        </w:trPr>
        <w:tc>
          <w:tcPr>
            <w:tcW w:w="453"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b/>
                <w:bCs/>
                <w:color w:val="000000"/>
                <w:szCs w:val="24"/>
              </w:rPr>
            </w:pPr>
            <w:r w:rsidRPr="00DE3845">
              <w:rPr>
                <w:rFonts w:ascii="Arial Narrow" w:eastAsia="Times New Roman" w:hAnsi="Arial Narrow" w:cs="Times New Roman"/>
                <w:b/>
                <w:bCs/>
                <w:color w:val="000000"/>
                <w:szCs w:val="24"/>
              </w:rPr>
              <w:t>Region</w:t>
            </w:r>
          </w:p>
        </w:tc>
        <w:tc>
          <w:tcPr>
            <w:tcW w:w="1928"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b/>
                <w:bCs/>
                <w:color w:val="000000"/>
                <w:szCs w:val="24"/>
              </w:rPr>
            </w:pPr>
            <w:r w:rsidRPr="00DE3845">
              <w:rPr>
                <w:rFonts w:ascii="Arial Narrow" w:eastAsia="Times New Roman" w:hAnsi="Arial Narrow" w:cs="Times New Roman"/>
                <w:b/>
                <w:bCs/>
                <w:color w:val="000000"/>
                <w:szCs w:val="24"/>
              </w:rPr>
              <w:t>Selected School</w:t>
            </w:r>
          </w:p>
        </w:tc>
        <w:tc>
          <w:tcPr>
            <w:tcW w:w="890" w:type="pct"/>
            <w:tcBorders>
              <w:top w:val="single" w:sz="4" w:space="0" w:color="auto"/>
              <w:left w:val="nil"/>
              <w:bottom w:val="single" w:sz="4" w:space="0" w:color="auto"/>
              <w:right w:val="nil"/>
            </w:tcBorders>
          </w:tcPr>
          <w:p w:rsidR="00D12EDC" w:rsidRPr="00DE3845" w:rsidRDefault="00D12EDC" w:rsidP="00A824B1">
            <w:pPr>
              <w:spacing w:after="0" w:line="240" w:lineRule="auto"/>
              <w:rPr>
                <w:rFonts w:ascii="Arial Narrow" w:eastAsia="Times New Roman" w:hAnsi="Arial Narrow" w:cs="Times New Roman"/>
                <w:b/>
                <w:bCs/>
                <w:color w:val="000000"/>
                <w:szCs w:val="24"/>
              </w:rPr>
            </w:pPr>
            <w:r w:rsidRPr="00DE3845">
              <w:rPr>
                <w:rFonts w:ascii="Arial Narrow" w:eastAsia="Times New Roman" w:hAnsi="Arial Narrow" w:cs="Times New Roman"/>
                <w:b/>
                <w:bCs/>
                <w:color w:val="000000"/>
                <w:szCs w:val="24"/>
              </w:rPr>
              <w:t xml:space="preserve"> Number of Participants</w:t>
            </w:r>
          </w:p>
        </w:tc>
        <w:tc>
          <w:tcPr>
            <w:tcW w:w="1729" w:type="pct"/>
            <w:tcBorders>
              <w:top w:val="single" w:sz="4" w:space="0" w:color="auto"/>
              <w:left w:val="nil"/>
              <w:bottom w:val="single" w:sz="4" w:space="0" w:color="auto"/>
              <w:right w:val="nil"/>
            </w:tcBorders>
          </w:tcPr>
          <w:p w:rsidR="00D12EDC" w:rsidRPr="00DE3845" w:rsidRDefault="00D12EDC" w:rsidP="00A824B1">
            <w:pPr>
              <w:spacing w:after="0" w:line="240" w:lineRule="auto"/>
              <w:jc w:val="both"/>
              <w:rPr>
                <w:rFonts w:ascii="Arial Narrow" w:eastAsia="Times New Roman" w:hAnsi="Arial Narrow" w:cs="Times New Roman"/>
                <w:b/>
                <w:bCs/>
                <w:color w:val="000000"/>
                <w:szCs w:val="24"/>
              </w:rPr>
            </w:pPr>
            <w:r w:rsidRPr="00DE3845">
              <w:rPr>
                <w:rFonts w:ascii="Arial Narrow" w:eastAsia="Times New Roman" w:hAnsi="Arial Narrow" w:cs="Times New Roman"/>
                <w:b/>
                <w:bCs/>
                <w:color w:val="000000"/>
                <w:szCs w:val="24"/>
              </w:rPr>
              <w:t>Date of Session</w:t>
            </w:r>
          </w:p>
        </w:tc>
      </w:tr>
      <w:tr w:rsidR="00D12EDC" w:rsidRPr="00DE3845">
        <w:trPr>
          <w:trHeight w:val="288"/>
        </w:trPr>
        <w:tc>
          <w:tcPr>
            <w:tcW w:w="453" w:type="pct"/>
            <w:tcBorders>
              <w:top w:val="single" w:sz="4" w:space="0" w:color="auto"/>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 xml:space="preserve">2 </w:t>
            </w:r>
          </w:p>
        </w:tc>
        <w:tc>
          <w:tcPr>
            <w:tcW w:w="1928" w:type="pct"/>
            <w:tcBorders>
              <w:top w:val="single" w:sz="4" w:space="0" w:color="auto"/>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Charity Secondary</w:t>
            </w:r>
          </w:p>
        </w:tc>
        <w:tc>
          <w:tcPr>
            <w:tcW w:w="890" w:type="pct"/>
            <w:tcBorders>
              <w:top w:val="single" w:sz="4" w:space="0" w:color="auto"/>
              <w:left w:val="nil"/>
              <w:bottom w:val="nil"/>
              <w:right w:val="nil"/>
            </w:tcBorders>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NIL</w:t>
            </w:r>
          </w:p>
        </w:tc>
        <w:tc>
          <w:tcPr>
            <w:tcW w:w="1729" w:type="pct"/>
            <w:tcBorders>
              <w:top w:val="single" w:sz="4" w:space="0" w:color="auto"/>
              <w:left w:val="nil"/>
              <w:bottom w:val="nil"/>
              <w:right w:val="nil"/>
            </w:tcBorders>
          </w:tcPr>
          <w:p w:rsidR="00D12EDC" w:rsidRPr="00DE3845" w:rsidRDefault="00D12EDC" w:rsidP="00A824B1">
            <w:pPr>
              <w:spacing w:after="0" w:line="240" w:lineRule="auto"/>
              <w:jc w:val="both"/>
              <w:rPr>
                <w:rFonts w:ascii="Arial Narrow" w:eastAsia="Times New Roman" w:hAnsi="Arial Narrow" w:cs="Times New Roman"/>
                <w:color w:val="000000"/>
                <w:szCs w:val="24"/>
              </w:rPr>
            </w:pPr>
          </w:p>
        </w:tc>
      </w:tr>
      <w:tr w:rsidR="00D12EDC" w:rsidRPr="00DE3845">
        <w:trPr>
          <w:trHeight w:val="288"/>
        </w:trPr>
        <w:tc>
          <w:tcPr>
            <w:tcW w:w="45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w:t>
            </w:r>
          </w:p>
        </w:tc>
        <w:tc>
          <w:tcPr>
            <w:tcW w:w="1928"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Patentia</w:t>
            </w:r>
            <w:proofErr w:type="spellEnd"/>
            <w:r w:rsidRPr="00DE3845">
              <w:rPr>
                <w:rFonts w:ascii="Arial Narrow" w:eastAsia="Times New Roman" w:hAnsi="Arial Narrow" w:cs="Times New Roman"/>
                <w:color w:val="000000"/>
                <w:szCs w:val="24"/>
              </w:rPr>
              <w:t xml:space="preserve"> Secondary</w:t>
            </w:r>
          </w:p>
        </w:tc>
        <w:tc>
          <w:tcPr>
            <w:tcW w:w="89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NIL</w:t>
            </w:r>
          </w:p>
        </w:tc>
        <w:tc>
          <w:tcPr>
            <w:tcW w:w="1729"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p>
        </w:tc>
      </w:tr>
      <w:tr w:rsidR="00D12EDC" w:rsidRPr="00DE3845">
        <w:trPr>
          <w:trHeight w:val="288"/>
        </w:trPr>
        <w:tc>
          <w:tcPr>
            <w:tcW w:w="45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w:t>
            </w:r>
          </w:p>
        </w:tc>
        <w:tc>
          <w:tcPr>
            <w:tcW w:w="1928"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West Demerara Secondary</w:t>
            </w:r>
          </w:p>
        </w:tc>
        <w:tc>
          <w:tcPr>
            <w:tcW w:w="89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NIL</w:t>
            </w:r>
          </w:p>
        </w:tc>
        <w:tc>
          <w:tcPr>
            <w:tcW w:w="1729"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p>
        </w:tc>
      </w:tr>
      <w:tr w:rsidR="00D12EDC" w:rsidRPr="00DE3845">
        <w:trPr>
          <w:trHeight w:val="288"/>
        </w:trPr>
        <w:tc>
          <w:tcPr>
            <w:tcW w:w="45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4</w:t>
            </w:r>
          </w:p>
        </w:tc>
        <w:tc>
          <w:tcPr>
            <w:tcW w:w="1928"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Hope Secondary</w:t>
            </w:r>
          </w:p>
        </w:tc>
        <w:tc>
          <w:tcPr>
            <w:tcW w:w="89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NIL</w:t>
            </w:r>
          </w:p>
        </w:tc>
        <w:tc>
          <w:tcPr>
            <w:tcW w:w="1729"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p>
        </w:tc>
      </w:tr>
      <w:tr w:rsidR="00D12EDC" w:rsidRPr="00DE3845">
        <w:trPr>
          <w:trHeight w:val="288"/>
        </w:trPr>
        <w:tc>
          <w:tcPr>
            <w:tcW w:w="45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4</w:t>
            </w:r>
          </w:p>
        </w:tc>
        <w:tc>
          <w:tcPr>
            <w:tcW w:w="1928"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Buxton Secondary</w:t>
            </w:r>
          </w:p>
        </w:tc>
        <w:tc>
          <w:tcPr>
            <w:tcW w:w="89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w:t>
            </w:r>
          </w:p>
        </w:tc>
        <w:tc>
          <w:tcPr>
            <w:tcW w:w="1729"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19/06/2013</w:t>
            </w:r>
          </w:p>
        </w:tc>
      </w:tr>
      <w:tr w:rsidR="00D12EDC" w:rsidRPr="00DE3845">
        <w:trPr>
          <w:trHeight w:val="288"/>
        </w:trPr>
        <w:tc>
          <w:tcPr>
            <w:tcW w:w="45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GT</w:t>
            </w:r>
          </w:p>
        </w:tc>
        <w:tc>
          <w:tcPr>
            <w:tcW w:w="1928"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Kingston Secondary</w:t>
            </w:r>
          </w:p>
        </w:tc>
        <w:tc>
          <w:tcPr>
            <w:tcW w:w="89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w:t>
            </w:r>
          </w:p>
        </w:tc>
        <w:tc>
          <w:tcPr>
            <w:tcW w:w="1729"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13/06/2013</w:t>
            </w:r>
          </w:p>
        </w:tc>
      </w:tr>
      <w:tr w:rsidR="00D12EDC" w:rsidRPr="00DE3845">
        <w:trPr>
          <w:trHeight w:val="288"/>
        </w:trPr>
        <w:tc>
          <w:tcPr>
            <w:tcW w:w="45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GT</w:t>
            </w:r>
          </w:p>
        </w:tc>
        <w:tc>
          <w:tcPr>
            <w:tcW w:w="1928"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North Georgetown Secondary</w:t>
            </w:r>
          </w:p>
        </w:tc>
        <w:tc>
          <w:tcPr>
            <w:tcW w:w="89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NIL</w:t>
            </w:r>
          </w:p>
        </w:tc>
        <w:tc>
          <w:tcPr>
            <w:tcW w:w="1729"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p>
        </w:tc>
      </w:tr>
      <w:tr w:rsidR="00D12EDC" w:rsidRPr="00DE3845">
        <w:trPr>
          <w:trHeight w:val="288"/>
        </w:trPr>
        <w:tc>
          <w:tcPr>
            <w:tcW w:w="45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GT</w:t>
            </w:r>
          </w:p>
        </w:tc>
        <w:tc>
          <w:tcPr>
            <w:tcW w:w="1928"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 xml:space="preserve">New </w:t>
            </w:r>
            <w:proofErr w:type="spellStart"/>
            <w:r w:rsidRPr="00DE3845">
              <w:rPr>
                <w:rFonts w:ascii="Arial Narrow" w:eastAsia="Times New Roman" w:hAnsi="Arial Narrow" w:cs="Times New Roman"/>
                <w:color w:val="000000"/>
                <w:szCs w:val="24"/>
              </w:rPr>
              <w:t>Campbellville</w:t>
            </w:r>
            <w:proofErr w:type="spellEnd"/>
            <w:r w:rsidRPr="00DE3845">
              <w:rPr>
                <w:rFonts w:ascii="Arial Narrow" w:eastAsia="Times New Roman" w:hAnsi="Arial Narrow" w:cs="Times New Roman"/>
                <w:color w:val="000000"/>
                <w:szCs w:val="24"/>
              </w:rPr>
              <w:t xml:space="preserve"> Secondary</w:t>
            </w:r>
          </w:p>
        </w:tc>
        <w:tc>
          <w:tcPr>
            <w:tcW w:w="89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NIL</w:t>
            </w:r>
          </w:p>
        </w:tc>
        <w:tc>
          <w:tcPr>
            <w:tcW w:w="1729"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p>
        </w:tc>
      </w:tr>
      <w:tr w:rsidR="00D12EDC" w:rsidRPr="00DE3845">
        <w:trPr>
          <w:trHeight w:val="288"/>
        </w:trPr>
        <w:tc>
          <w:tcPr>
            <w:tcW w:w="45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GT</w:t>
            </w:r>
          </w:p>
        </w:tc>
        <w:tc>
          <w:tcPr>
            <w:tcW w:w="1928"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Lodge Secondary</w:t>
            </w:r>
          </w:p>
        </w:tc>
        <w:tc>
          <w:tcPr>
            <w:tcW w:w="89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w:t>
            </w:r>
          </w:p>
        </w:tc>
        <w:tc>
          <w:tcPr>
            <w:tcW w:w="1729"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15/06/2013</w:t>
            </w:r>
          </w:p>
        </w:tc>
      </w:tr>
      <w:tr w:rsidR="00D12EDC" w:rsidRPr="00DE3845">
        <w:trPr>
          <w:trHeight w:val="288"/>
        </w:trPr>
        <w:tc>
          <w:tcPr>
            <w:tcW w:w="45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GT</w:t>
            </w:r>
          </w:p>
        </w:tc>
        <w:tc>
          <w:tcPr>
            <w:tcW w:w="1928"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St. Rose’s High</w:t>
            </w:r>
          </w:p>
        </w:tc>
        <w:tc>
          <w:tcPr>
            <w:tcW w:w="89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5</w:t>
            </w:r>
          </w:p>
        </w:tc>
        <w:tc>
          <w:tcPr>
            <w:tcW w:w="1729"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13/06/2013</w:t>
            </w:r>
          </w:p>
        </w:tc>
      </w:tr>
      <w:tr w:rsidR="00D12EDC" w:rsidRPr="00DE3845">
        <w:trPr>
          <w:trHeight w:val="288"/>
        </w:trPr>
        <w:tc>
          <w:tcPr>
            <w:tcW w:w="45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5</w:t>
            </w:r>
          </w:p>
        </w:tc>
        <w:tc>
          <w:tcPr>
            <w:tcW w:w="1928"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Rosignol</w:t>
            </w:r>
            <w:proofErr w:type="spellEnd"/>
            <w:r w:rsidRPr="00DE3845">
              <w:rPr>
                <w:rFonts w:ascii="Arial Narrow" w:eastAsia="Times New Roman" w:hAnsi="Arial Narrow" w:cs="Times New Roman"/>
                <w:color w:val="000000"/>
                <w:szCs w:val="24"/>
              </w:rPr>
              <w:t xml:space="preserve"> Secondary</w:t>
            </w:r>
          </w:p>
        </w:tc>
        <w:tc>
          <w:tcPr>
            <w:tcW w:w="89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NIL</w:t>
            </w:r>
          </w:p>
        </w:tc>
        <w:tc>
          <w:tcPr>
            <w:tcW w:w="1729"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p>
        </w:tc>
      </w:tr>
      <w:tr w:rsidR="00D12EDC" w:rsidRPr="00DE3845">
        <w:trPr>
          <w:trHeight w:val="288"/>
        </w:trPr>
        <w:tc>
          <w:tcPr>
            <w:tcW w:w="45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5</w:t>
            </w:r>
          </w:p>
        </w:tc>
        <w:tc>
          <w:tcPr>
            <w:tcW w:w="1928"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Belladrum</w:t>
            </w:r>
            <w:proofErr w:type="spellEnd"/>
            <w:r w:rsidRPr="00DE3845">
              <w:rPr>
                <w:rFonts w:ascii="Arial Narrow" w:eastAsia="Times New Roman" w:hAnsi="Arial Narrow" w:cs="Times New Roman"/>
                <w:color w:val="000000"/>
                <w:szCs w:val="24"/>
              </w:rPr>
              <w:t xml:space="preserve"> Secondary</w:t>
            </w:r>
          </w:p>
        </w:tc>
        <w:tc>
          <w:tcPr>
            <w:tcW w:w="89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NIL</w:t>
            </w:r>
          </w:p>
        </w:tc>
        <w:tc>
          <w:tcPr>
            <w:tcW w:w="1729"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p>
        </w:tc>
      </w:tr>
      <w:tr w:rsidR="00D12EDC" w:rsidRPr="00DE3845">
        <w:trPr>
          <w:trHeight w:val="288"/>
        </w:trPr>
        <w:tc>
          <w:tcPr>
            <w:tcW w:w="45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6</w:t>
            </w:r>
          </w:p>
        </w:tc>
        <w:tc>
          <w:tcPr>
            <w:tcW w:w="1928"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New Amsterdam Secondary</w:t>
            </w:r>
          </w:p>
        </w:tc>
        <w:tc>
          <w:tcPr>
            <w:tcW w:w="89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NIL</w:t>
            </w:r>
          </w:p>
        </w:tc>
        <w:tc>
          <w:tcPr>
            <w:tcW w:w="1729"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p>
        </w:tc>
      </w:tr>
      <w:tr w:rsidR="00D12EDC" w:rsidRPr="00DE3845">
        <w:trPr>
          <w:trHeight w:val="288"/>
        </w:trPr>
        <w:tc>
          <w:tcPr>
            <w:tcW w:w="453"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6</w:t>
            </w:r>
          </w:p>
        </w:tc>
        <w:tc>
          <w:tcPr>
            <w:tcW w:w="1928" w:type="pct"/>
            <w:tcBorders>
              <w:top w:val="nil"/>
              <w:left w:val="nil"/>
              <w:bottom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Canje</w:t>
            </w:r>
            <w:proofErr w:type="spellEnd"/>
            <w:r w:rsidRPr="00DE3845">
              <w:rPr>
                <w:rFonts w:ascii="Arial Narrow" w:eastAsia="Times New Roman" w:hAnsi="Arial Narrow" w:cs="Times New Roman"/>
                <w:color w:val="000000"/>
                <w:szCs w:val="24"/>
              </w:rPr>
              <w:t xml:space="preserve"> Secondary</w:t>
            </w:r>
          </w:p>
        </w:tc>
        <w:tc>
          <w:tcPr>
            <w:tcW w:w="890"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6</w:t>
            </w:r>
          </w:p>
        </w:tc>
        <w:tc>
          <w:tcPr>
            <w:tcW w:w="1729" w:type="pct"/>
            <w:tcBorders>
              <w:top w:val="nil"/>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20/06/2013</w:t>
            </w:r>
          </w:p>
        </w:tc>
      </w:tr>
      <w:tr w:rsidR="00D12EDC" w:rsidRPr="00DE3845">
        <w:trPr>
          <w:trHeight w:val="288"/>
        </w:trPr>
        <w:tc>
          <w:tcPr>
            <w:tcW w:w="453" w:type="pct"/>
            <w:tcBorders>
              <w:top w:val="nil"/>
              <w:left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10</w:t>
            </w:r>
          </w:p>
        </w:tc>
        <w:tc>
          <w:tcPr>
            <w:tcW w:w="1928" w:type="pct"/>
            <w:tcBorders>
              <w:top w:val="nil"/>
              <w:left w:val="nil"/>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Christianburg</w:t>
            </w:r>
            <w:proofErr w:type="spellEnd"/>
            <w:r w:rsidRPr="00DE3845">
              <w:rPr>
                <w:rFonts w:ascii="Arial Narrow" w:eastAsia="Times New Roman" w:hAnsi="Arial Narrow" w:cs="Times New Roman"/>
                <w:color w:val="000000"/>
                <w:szCs w:val="24"/>
              </w:rPr>
              <w:t>-Wismar Secondary</w:t>
            </w:r>
          </w:p>
        </w:tc>
        <w:tc>
          <w:tcPr>
            <w:tcW w:w="890" w:type="pct"/>
            <w:tcBorders>
              <w:top w:val="nil"/>
              <w:left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NIL</w:t>
            </w:r>
          </w:p>
        </w:tc>
        <w:tc>
          <w:tcPr>
            <w:tcW w:w="1729" w:type="pct"/>
            <w:tcBorders>
              <w:top w:val="nil"/>
              <w:left w:val="nil"/>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p>
        </w:tc>
      </w:tr>
      <w:tr w:rsidR="00D12EDC" w:rsidRPr="00DE3845">
        <w:trPr>
          <w:trHeight w:val="288"/>
        </w:trPr>
        <w:tc>
          <w:tcPr>
            <w:tcW w:w="453"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10</w:t>
            </w:r>
          </w:p>
        </w:tc>
        <w:tc>
          <w:tcPr>
            <w:tcW w:w="1928"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Wisburg</w:t>
            </w:r>
            <w:proofErr w:type="spellEnd"/>
            <w:r w:rsidRPr="00DE3845">
              <w:rPr>
                <w:rFonts w:ascii="Arial Narrow" w:eastAsia="Times New Roman" w:hAnsi="Arial Narrow" w:cs="Times New Roman"/>
                <w:color w:val="000000"/>
                <w:szCs w:val="24"/>
              </w:rPr>
              <w:t xml:space="preserve"> Secondary</w:t>
            </w:r>
          </w:p>
        </w:tc>
        <w:tc>
          <w:tcPr>
            <w:tcW w:w="890" w:type="pct"/>
            <w:tcBorders>
              <w:top w:val="nil"/>
              <w:left w:val="nil"/>
              <w:bottom w:val="single" w:sz="4" w:space="0" w:color="auto"/>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5</w:t>
            </w:r>
          </w:p>
        </w:tc>
        <w:tc>
          <w:tcPr>
            <w:tcW w:w="1729" w:type="pct"/>
            <w:tcBorders>
              <w:top w:val="nil"/>
              <w:left w:val="nil"/>
              <w:bottom w:val="single" w:sz="4" w:space="0" w:color="auto"/>
              <w:right w:val="nil"/>
            </w:tcBorders>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21/06/2013</w:t>
            </w:r>
          </w:p>
        </w:tc>
      </w:tr>
    </w:tbl>
    <w:p w:rsidR="00D12EDC" w:rsidRPr="00DE3845" w:rsidRDefault="00D12EDC" w:rsidP="00D12EDC">
      <w:pPr>
        <w:rPr>
          <w:rFonts w:ascii="Arial Narrow" w:hAnsi="Arial Narrow" w:cs="Times New Roman"/>
        </w:rPr>
      </w:pPr>
    </w:p>
    <w:p w:rsidR="00D12EDC" w:rsidRPr="00DE3845" w:rsidRDefault="00D12EDC" w:rsidP="00D12EDC">
      <w:pPr>
        <w:pStyle w:val="Heading3"/>
        <w:rPr>
          <w:rFonts w:cs="Times New Roman"/>
        </w:rPr>
      </w:pPr>
      <w:bookmarkStart w:id="157" w:name="_Toc362005115"/>
      <w:r w:rsidRPr="00DE3845">
        <w:rPr>
          <w:rFonts w:cs="Times New Roman"/>
        </w:rPr>
        <w:t>Interview with Regional Stakeholders</w:t>
      </w:r>
      <w:bookmarkEnd w:id="157"/>
    </w:p>
    <w:p w:rsidR="00D12EDC" w:rsidRPr="00DE3845" w:rsidRDefault="00D12EDC" w:rsidP="00D12EDC">
      <w:pPr>
        <w:rPr>
          <w:rFonts w:ascii="Arial Narrow" w:hAnsi="Arial Narrow" w:cs="Times New Roman"/>
        </w:rPr>
      </w:pPr>
    </w:p>
    <w:p w:rsidR="00D12EDC" w:rsidRPr="00DE3845" w:rsidRDefault="00D12EDC" w:rsidP="00D12EDC">
      <w:pPr>
        <w:pStyle w:val="Caption"/>
        <w:keepNext/>
        <w:rPr>
          <w:rFonts w:cs="Times New Roman"/>
        </w:rPr>
      </w:pPr>
      <w:bookmarkStart w:id="158" w:name="_Toc362005130"/>
      <w:bookmarkStart w:id="159" w:name="_Toc249938005"/>
      <w:r w:rsidRPr="00DE3845">
        <w:rPr>
          <w:rFonts w:cs="Times New Roman"/>
        </w:rPr>
        <w:t xml:space="preserve">Table </w:t>
      </w:r>
      <w:r w:rsidR="00F802B4" w:rsidRPr="00DE3845">
        <w:rPr>
          <w:rFonts w:cs="Times New Roman"/>
        </w:rPr>
        <w:fldChar w:fldCharType="begin"/>
      </w:r>
      <w:r w:rsidRPr="00DE3845">
        <w:rPr>
          <w:rFonts w:cs="Times New Roman"/>
        </w:rPr>
        <w:instrText xml:space="preserve"> SEQ Table \* ARABIC </w:instrText>
      </w:r>
      <w:r w:rsidR="00F802B4" w:rsidRPr="00DE3845">
        <w:rPr>
          <w:rFonts w:cs="Times New Roman"/>
        </w:rPr>
        <w:fldChar w:fldCharType="separate"/>
      </w:r>
      <w:r>
        <w:rPr>
          <w:rFonts w:cs="Times New Roman"/>
          <w:noProof/>
        </w:rPr>
        <w:t>26</w:t>
      </w:r>
      <w:r w:rsidR="00F802B4" w:rsidRPr="00DE3845">
        <w:rPr>
          <w:rFonts w:cs="Times New Roman"/>
        </w:rPr>
        <w:fldChar w:fldCharType="end"/>
      </w:r>
      <w:r w:rsidRPr="00DE3845">
        <w:rPr>
          <w:rFonts w:cs="Times New Roman"/>
        </w:rPr>
        <w:t xml:space="preserve"> Regional Stakeholders Interviewed</w:t>
      </w:r>
      <w:bookmarkEnd w:id="158"/>
      <w:bookmarkEnd w:id="159"/>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3059"/>
        <w:gridCol w:w="4141"/>
      </w:tblGrid>
      <w:tr w:rsidR="00D12EDC" w:rsidRPr="00DE3845">
        <w:tc>
          <w:tcPr>
            <w:tcW w:w="1124" w:type="pct"/>
            <w:tcBorders>
              <w:bottom w:val="single" w:sz="4" w:space="0" w:color="auto"/>
            </w:tcBorders>
          </w:tcPr>
          <w:p w:rsidR="00D12EDC" w:rsidRPr="00DE3845" w:rsidRDefault="00D12EDC" w:rsidP="00A824B1">
            <w:pPr>
              <w:rPr>
                <w:rFonts w:ascii="Arial Narrow" w:hAnsi="Arial Narrow" w:cs="Times New Roman"/>
                <w:b/>
              </w:rPr>
            </w:pPr>
            <w:r w:rsidRPr="00DE3845">
              <w:rPr>
                <w:rFonts w:ascii="Arial Narrow" w:hAnsi="Arial Narrow" w:cs="Times New Roman"/>
                <w:b/>
              </w:rPr>
              <w:t xml:space="preserve">Date </w:t>
            </w:r>
          </w:p>
        </w:tc>
        <w:tc>
          <w:tcPr>
            <w:tcW w:w="1647" w:type="pct"/>
            <w:tcBorders>
              <w:bottom w:val="single" w:sz="4" w:space="0" w:color="auto"/>
            </w:tcBorders>
          </w:tcPr>
          <w:p w:rsidR="00D12EDC" w:rsidRPr="00DE3845" w:rsidRDefault="00D12EDC" w:rsidP="00A824B1">
            <w:pPr>
              <w:rPr>
                <w:rFonts w:ascii="Arial Narrow" w:hAnsi="Arial Narrow" w:cs="Times New Roman"/>
                <w:b/>
              </w:rPr>
            </w:pPr>
            <w:r w:rsidRPr="00DE3845">
              <w:rPr>
                <w:rFonts w:ascii="Arial Narrow" w:hAnsi="Arial Narrow" w:cs="Times New Roman"/>
                <w:b/>
              </w:rPr>
              <w:t xml:space="preserve">Name </w:t>
            </w:r>
          </w:p>
        </w:tc>
        <w:tc>
          <w:tcPr>
            <w:tcW w:w="2229" w:type="pct"/>
            <w:tcBorders>
              <w:bottom w:val="single" w:sz="4" w:space="0" w:color="auto"/>
            </w:tcBorders>
          </w:tcPr>
          <w:p w:rsidR="00D12EDC" w:rsidRPr="00DE3845" w:rsidRDefault="00D12EDC" w:rsidP="00A824B1">
            <w:pPr>
              <w:rPr>
                <w:rFonts w:ascii="Arial Narrow" w:hAnsi="Arial Narrow" w:cs="Times New Roman"/>
                <w:b/>
              </w:rPr>
            </w:pPr>
            <w:r w:rsidRPr="00DE3845">
              <w:rPr>
                <w:rFonts w:ascii="Arial Narrow" w:hAnsi="Arial Narrow" w:cs="Times New Roman"/>
                <w:b/>
              </w:rPr>
              <w:t>Office</w:t>
            </w:r>
          </w:p>
        </w:tc>
      </w:tr>
      <w:tr w:rsidR="00D12EDC" w:rsidRPr="00DE3845">
        <w:tc>
          <w:tcPr>
            <w:tcW w:w="1124" w:type="pct"/>
            <w:tcBorders>
              <w:top w:val="single" w:sz="4" w:space="0" w:color="auto"/>
            </w:tcBorders>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20</w:t>
            </w:r>
            <w:r w:rsidRPr="00DE3845">
              <w:rPr>
                <w:rFonts w:ascii="Arial Narrow" w:eastAsia="Times New Roman" w:hAnsi="Arial Narrow" w:cs="Calibri"/>
                <w:color w:val="000000"/>
                <w:vertAlign w:val="superscript"/>
              </w:rPr>
              <w:t>th</w:t>
            </w:r>
            <w:r w:rsidRPr="00DE3845">
              <w:rPr>
                <w:rFonts w:ascii="Arial Narrow" w:eastAsia="Times New Roman" w:hAnsi="Arial Narrow" w:cs="Calibri"/>
                <w:color w:val="000000"/>
              </w:rPr>
              <w:t xml:space="preserve"> June 2013</w:t>
            </w:r>
          </w:p>
        </w:tc>
        <w:tc>
          <w:tcPr>
            <w:tcW w:w="1647" w:type="pct"/>
            <w:tcBorders>
              <w:top w:val="single" w:sz="4" w:space="0" w:color="auto"/>
            </w:tcBorders>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Jennifer Bourne</w:t>
            </w:r>
          </w:p>
        </w:tc>
        <w:tc>
          <w:tcPr>
            <w:tcW w:w="2229" w:type="pct"/>
            <w:tcBorders>
              <w:top w:val="single" w:sz="4" w:space="0" w:color="auto"/>
            </w:tcBorders>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REDO Region 10</w:t>
            </w:r>
          </w:p>
        </w:tc>
      </w:tr>
      <w:tr w:rsidR="00D12EDC" w:rsidRPr="00DE3845">
        <w:tc>
          <w:tcPr>
            <w:tcW w:w="1124" w:type="pct"/>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17</w:t>
            </w:r>
            <w:r w:rsidRPr="00DE3845">
              <w:rPr>
                <w:rFonts w:ascii="Arial Narrow" w:eastAsia="Times New Roman" w:hAnsi="Arial Narrow" w:cs="Calibri"/>
                <w:color w:val="000000"/>
                <w:vertAlign w:val="superscript"/>
              </w:rPr>
              <w:t>th</w:t>
            </w:r>
            <w:r w:rsidRPr="00DE3845">
              <w:rPr>
                <w:rFonts w:ascii="Arial Narrow" w:eastAsia="Times New Roman" w:hAnsi="Arial Narrow" w:cs="Calibri"/>
                <w:color w:val="000000"/>
              </w:rPr>
              <w:t xml:space="preserve"> June 2013</w:t>
            </w:r>
          </w:p>
        </w:tc>
        <w:tc>
          <w:tcPr>
            <w:tcW w:w="1647" w:type="pct"/>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 xml:space="preserve"> </w:t>
            </w:r>
            <w:proofErr w:type="spellStart"/>
            <w:r w:rsidRPr="00DE3845">
              <w:rPr>
                <w:rFonts w:ascii="Arial Narrow" w:eastAsia="Times New Roman" w:hAnsi="Arial Narrow" w:cs="Calibri"/>
                <w:color w:val="000000"/>
              </w:rPr>
              <w:t>Marlyn</w:t>
            </w:r>
            <w:proofErr w:type="spellEnd"/>
            <w:r w:rsidRPr="00DE3845">
              <w:rPr>
                <w:rFonts w:ascii="Arial Narrow" w:eastAsia="Times New Roman" w:hAnsi="Arial Narrow" w:cs="Calibri"/>
                <w:color w:val="000000"/>
              </w:rPr>
              <w:t xml:space="preserve"> Jones </w:t>
            </w:r>
            <w:proofErr w:type="spellStart"/>
            <w:r w:rsidRPr="00DE3845">
              <w:rPr>
                <w:rFonts w:ascii="Arial Narrow" w:eastAsia="Times New Roman" w:hAnsi="Arial Narrow" w:cs="Calibri"/>
                <w:color w:val="000000"/>
              </w:rPr>
              <w:t>O’Donaghue</w:t>
            </w:r>
            <w:proofErr w:type="spellEnd"/>
          </w:p>
        </w:tc>
        <w:tc>
          <w:tcPr>
            <w:tcW w:w="2229" w:type="pct"/>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REDO Region 3</w:t>
            </w:r>
          </w:p>
        </w:tc>
      </w:tr>
      <w:tr w:rsidR="00D12EDC" w:rsidRPr="00DE3845">
        <w:tc>
          <w:tcPr>
            <w:tcW w:w="1124" w:type="pct"/>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19</w:t>
            </w:r>
            <w:r w:rsidRPr="00DE3845">
              <w:rPr>
                <w:rFonts w:ascii="Arial Narrow" w:eastAsia="Times New Roman" w:hAnsi="Arial Narrow" w:cs="Calibri"/>
                <w:color w:val="000000"/>
                <w:vertAlign w:val="superscript"/>
              </w:rPr>
              <w:t>th</w:t>
            </w:r>
            <w:r w:rsidRPr="00DE3845">
              <w:rPr>
                <w:rFonts w:ascii="Arial Narrow" w:eastAsia="Times New Roman" w:hAnsi="Arial Narrow" w:cs="Calibri"/>
                <w:color w:val="000000"/>
              </w:rPr>
              <w:t xml:space="preserve"> June 2013</w:t>
            </w:r>
          </w:p>
        </w:tc>
        <w:tc>
          <w:tcPr>
            <w:tcW w:w="1647" w:type="pct"/>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Owen Pollard</w:t>
            </w:r>
          </w:p>
        </w:tc>
        <w:tc>
          <w:tcPr>
            <w:tcW w:w="2229" w:type="pct"/>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REDO Region 5</w:t>
            </w:r>
          </w:p>
        </w:tc>
      </w:tr>
      <w:tr w:rsidR="00D12EDC" w:rsidRPr="00DE3845">
        <w:tc>
          <w:tcPr>
            <w:tcW w:w="1124" w:type="pct"/>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19</w:t>
            </w:r>
            <w:r w:rsidRPr="00DE3845">
              <w:rPr>
                <w:rFonts w:ascii="Arial Narrow" w:eastAsia="Times New Roman" w:hAnsi="Arial Narrow" w:cs="Calibri"/>
                <w:color w:val="000000"/>
                <w:vertAlign w:val="superscript"/>
              </w:rPr>
              <w:t>th</w:t>
            </w:r>
            <w:r w:rsidRPr="00DE3845">
              <w:rPr>
                <w:rFonts w:ascii="Arial Narrow" w:eastAsia="Times New Roman" w:hAnsi="Arial Narrow" w:cs="Calibri"/>
                <w:color w:val="000000"/>
              </w:rPr>
              <w:t xml:space="preserve"> June 2013</w:t>
            </w:r>
          </w:p>
        </w:tc>
        <w:tc>
          <w:tcPr>
            <w:tcW w:w="1647" w:type="pct"/>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Ms Harvey</w:t>
            </w:r>
          </w:p>
        </w:tc>
        <w:tc>
          <w:tcPr>
            <w:tcW w:w="2229" w:type="pct"/>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Deputy Education Officer Region 4</w:t>
            </w:r>
          </w:p>
        </w:tc>
      </w:tr>
      <w:tr w:rsidR="00D12EDC" w:rsidRPr="00DE3845">
        <w:tc>
          <w:tcPr>
            <w:tcW w:w="1124" w:type="pct"/>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20</w:t>
            </w:r>
            <w:r w:rsidRPr="00DE3845">
              <w:rPr>
                <w:rFonts w:ascii="Arial Narrow" w:eastAsia="Times New Roman" w:hAnsi="Arial Narrow" w:cs="Calibri"/>
                <w:color w:val="000000"/>
                <w:vertAlign w:val="superscript"/>
              </w:rPr>
              <w:t>th</w:t>
            </w:r>
            <w:r w:rsidRPr="00DE3845">
              <w:rPr>
                <w:rFonts w:ascii="Arial Narrow" w:eastAsia="Times New Roman" w:hAnsi="Arial Narrow" w:cs="Calibri"/>
                <w:color w:val="000000"/>
              </w:rPr>
              <w:t xml:space="preserve"> June 2013</w:t>
            </w:r>
          </w:p>
        </w:tc>
        <w:tc>
          <w:tcPr>
            <w:tcW w:w="1647" w:type="pct"/>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 xml:space="preserve">Celeste </w:t>
            </w:r>
            <w:proofErr w:type="spellStart"/>
            <w:r w:rsidRPr="00DE3845">
              <w:rPr>
                <w:rFonts w:ascii="Arial Narrow" w:eastAsia="Times New Roman" w:hAnsi="Arial Narrow" w:cs="Calibri"/>
                <w:color w:val="000000"/>
              </w:rPr>
              <w:t>LaRose</w:t>
            </w:r>
            <w:proofErr w:type="spellEnd"/>
          </w:p>
        </w:tc>
        <w:tc>
          <w:tcPr>
            <w:tcW w:w="2229" w:type="pct"/>
            <w:vAlign w:val="bottom"/>
          </w:tcPr>
          <w:p w:rsidR="00D12EDC" w:rsidRPr="00DE3845" w:rsidRDefault="00D12EDC" w:rsidP="00A824B1">
            <w:pPr>
              <w:keepNext/>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Deputy Education Officer Region 6</w:t>
            </w:r>
          </w:p>
        </w:tc>
      </w:tr>
    </w:tbl>
    <w:p w:rsidR="00D12EDC" w:rsidRPr="00DE3845" w:rsidRDefault="00D12EDC" w:rsidP="00D12EDC">
      <w:pPr>
        <w:rPr>
          <w:rFonts w:ascii="Arial Narrow" w:hAnsi="Arial Narrow" w:cs="Times New Roman"/>
        </w:rPr>
      </w:pPr>
    </w:p>
    <w:p w:rsidR="00D12EDC" w:rsidRPr="00DE3845" w:rsidRDefault="00D12EDC" w:rsidP="00D12EDC">
      <w:pPr>
        <w:rPr>
          <w:rFonts w:ascii="Arial Narrow" w:hAnsi="Arial Narrow" w:cs="Times New Roman"/>
        </w:rPr>
      </w:pPr>
    </w:p>
    <w:p w:rsidR="00D12EDC" w:rsidRPr="00DE3845" w:rsidRDefault="00D12EDC" w:rsidP="00D12EDC">
      <w:pPr>
        <w:pStyle w:val="Heading3"/>
      </w:pPr>
      <w:bookmarkStart w:id="160" w:name="_Toc362005116"/>
      <w:r w:rsidRPr="00DE3845">
        <w:t xml:space="preserve">Discussions with </w:t>
      </w:r>
      <w:proofErr w:type="spellStart"/>
      <w:r w:rsidRPr="00DE3845">
        <w:t>MoE</w:t>
      </w:r>
      <w:proofErr w:type="spellEnd"/>
      <w:r w:rsidRPr="00DE3845">
        <w:t xml:space="preserve"> Officers</w:t>
      </w:r>
      <w:bookmarkEnd w:id="160"/>
    </w:p>
    <w:p w:rsidR="00D12EDC" w:rsidRPr="00DE3845" w:rsidRDefault="00D12EDC" w:rsidP="00D12EDC">
      <w:pPr>
        <w:rPr>
          <w:rFonts w:ascii="Arial Narrow" w:hAnsi="Arial Narrow"/>
        </w:rPr>
      </w:pPr>
    </w:p>
    <w:p w:rsidR="00D12EDC" w:rsidRPr="00DE3845" w:rsidRDefault="00D12EDC" w:rsidP="00D12EDC">
      <w:pPr>
        <w:pStyle w:val="Caption"/>
        <w:keepNext/>
      </w:pPr>
      <w:bookmarkStart w:id="161" w:name="_Toc362005131"/>
      <w:bookmarkStart w:id="162" w:name="_Toc249938006"/>
      <w:r w:rsidRPr="00DE3845">
        <w:t xml:space="preserve">Table </w:t>
      </w:r>
      <w:r w:rsidR="00F802B4">
        <w:fldChar w:fldCharType="begin"/>
      </w:r>
      <w:r w:rsidR="00CC1DC3">
        <w:instrText xml:space="preserve"> SEQ Table \* ARABIC </w:instrText>
      </w:r>
      <w:r w:rsidR="00F802B4">
        <w:fldChar w:fldCharType="separate"/>
      </w:r>
      <w:r>
        <w:rPr>
          <w:noProof/>
        </w:rPr>
        <w:t>27</w:t>
      </w:r>
      <w:r w:rsidR="00F802B4">
        <w:rPr>
          <w:noProof/>
        </w:rPr>
        <w:fldChar w:fldCharType="end"/>
      </w:r>
      <w:r w:rsidRPr="00DE3845">
        <w:t xml:space="preserve"> </w:t>
      </w:r>
      <w:proofErr w:type="spellStart"/>
      <w:r w:rsidRPr="00DE3845">
        <w:t>MoE</w:t>
      </w:r>
      <w:proofErr w:type="spellEnd"/>
      <w:r w:rsidRPr="00DE3845">
        <w:t xml:space="preserve"> Officers Interviewed</w:t>
      </w:r>
      <w:bookmarkEnd w:id="161"/>
      <w:bookmarkEnd w:id="16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2970"/>
        <w:gridCol w:w="4050"/>
      </w:tblGrid>
      <w:tr w:rsidR="00D12EDC" w:rsidRPr="00DE3845">
        <w:tc>
          <w:tcPr>
            <w:tcW w:w="2268" w:type="dxa"/>
            <w:tcBorders>
              <w:bottom w:val="single" w:sz="4" w:space="0" w:color="auto"/>
            </w:tcBorders>
          </w:tcPr>
          <w:p w:rsidR="00D12EDC" w:rsidRPr="00DE3845" w:rsidRDefault="00D12EDC" w:rsidP="00A824B1">
            <w:pPr>
              <w:rPr>
                <w:rFonts w:ascii="Arial Narrow" w:hAnsi="Arial Narrow" w:cs="Times New Roman"/>
                <w:b/>
              </w:rPr>
            </w:pPr>
            <w:r w:rsidRPr="00DE3845">
              <w:rPr>
                <w:rFonts w:ascii="Arial Narrow" w:hAnsi="Arial Narrow" w:cs="Times New Roman"/>
                <w:b/>
              </w:rPr>
              <w:t>Date</w:t>
            </w:r>
          </w:p>
        </w:tc>
        <w:tc>
          <w:tcPr>
            <w:tcW w:w="2970" w:type="dxa"/>
            <w:tcBorders>
              <w:bottom w:val="single" w:sz="4" w:space="0" w:color="auto"/>
            </w:tcBorders>
          </w:tcPr>
          <w:p w:rsidR="00D12EDC" w:rsidRPr="00DE3845" w:rsidRDefault="00D12EDC" w:rsidP="00A824B1">
            <w:pPr>
              <w:rPr>
                <w:rFonts w:ascii="Arial Narrow" w:hAnsi="Arial Narrow" w:cs="Times New Roman"/>
                <w:b/>
              </w:rPr>
            </w:pPr>
            <w:r w:rsidRPr="00DE3845">
              <w:rPr>
                <w:rFonts w:ascii="Arial Narrow" w:hAnsi="Arial Narrow" w:cs="Times New Roman"/>
                <w:b/>
              </w:rPr>
              <w:t>Name</w:t>
            </w:r>
          </w:p>
        </w:tc>
        <w:tc>
          <w:tcPr>
            <w:tcW w:w="4050" w:type="dxa"/>
            <w:tcBorders>
              <w:bottom w:val="single" w:sz="4" w:space="0" w:color="auto"/>
            </w:tcBorders>
          </w:tcPr>
          <w:p w:rsidR="00D12EDC" w:rsidRPr="00DE3845" w:rsidRDefault="00D12EDC" w:rsidP="00A824B1">
            <w:pPr>
              <w:rPr>
                <w:rFonts w:ascii="Arial Narrow" w:hAnsi="Arial Narrow" w:cs="Times New Roman"/>
                <w:b/>
              </w:rPr>
            </w:pPr>
            <w:r w:rsidRPr="00DE3845">
              <w:rPr>
                <w:rFonts w:ascii="Arial Narrow" w:hAnsi="Arial Narrow" w:cs="Times New Roman"/>
                <w:b/>
              </w:rPr>
              <w:t>Office</w:t>
            </w:r>
          </w:p>
        </w:tc>
      </w:tr>
      <w:tr w:rsidR="00D6552A" w:rsidRPr="00DE3845">
        <w:tc>
          <w:tcPr>
            <w:tcW w:w="2268" w:type="dxa"/>
            <w:tcBorders>
              <w:top w:val="single" w:sz="4" w:space="0" w:color="auto"/>
            </w:tcBorders>
            <w:vAlign w:val="bottom"/>
          </w:tcPr>
          <w:p w:rsidR="00D6552A" w:rsidRPr="00DE3845" w:rsidRDefault="00D6552A"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16</w:t>
            </w:r>
            <w:r w:rsidRPr="00DE3845">
              <w:rPr>
                <w:rFonts w:ascii="Arial Narrow" w:eastAsia="Times New Roman" w:hAnsi="Arial Narrow" w:cs="Calibri"/>
                <w:color w:val="000000"/>
                <w:vertAlign w:val="superscript"/>
              </w:rPr>
              <w:t>th</w:t>
            </w:r>
            <w:r w:rsidRPr="00DE3845">
              <w:rPr>
                <w:rFonts w:ascii="Arial Narrow" w:eastAsia="Times New Roman" w:hAnsi="Arial Narrow" w:cs="Calibri"/>
                <w:color w:val="000000"/>
              </w:rPr>
              <w:t xml:space="preserve"> May 2013</w:t>
            </w:r>
          </w:p>
        </w:tc>
        <w:tc>
          <w:tcPr>
            <w:tcW w:w="2970" w:type="dxa"/>
            <w:tcBorders>
              <w:top w:val="single" w:sz="4" w:space="0" w:color="auto"/>
            </w:tcBorders>
            <w:vAlign w:val="bottom"/>
          </w:tcPr>
          <w:p w:rsidR="00D6552A" w:rsidRPr="00DE3845" w:rsidRDefault="00D6552A"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Colleen King-Cameron</w:t>
            </w:r>
          </w:p>
        </w:tc>
        <w:tc>
          <w:tcPr>
            <w:tcW w:w="4050" w:type="dxa"/>
            <w:tcBorders>
              <w:top w:val="single" w:sz="4" w:space="0" w:color="auto"/>
            </w:tcBorders>
            <w:vAlign w:val="bottom"/>
          </w:tcPr>
          <w:p w:rsidR="00D6552A" w:rsidRPr="00DE3845" w:rsidRDefault="00D6552A"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HFLE Co-ordinator</w:t>
            </w:r>
          </w:p>
        </w:tc>
      </w:tr>
      <w:tr w:rsidR="00D6552A" w:rsidRPr="00DE3845">
        <w:tc>
          <w:tcPr>
            <w:tcW w:w="2268" w:type="dxa"/>
            <w:tcBorders>
              <w:top w:val="single" w:sz="4" w:space="0" w:color="auto"/>
            </w:tcBorders>
            <w:vAlign w:val="bottom"/>
          </w:tcPr>
          <w:p w:rsidR="00D6552A" w:rsidRPr="00DE3845" w:rsidRDefault="00D6552A"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20</w:t>
            </w:r>
            <w:r w:rsidRPr="00DE3845">
              <w:rPr>
                <w:rFonts w:ascii="Arial Narrow" w:eastAsia="Times New Roman" w:hAnsi="Arial Narrow" w:cs="Calibri"/>
                <w:color w:val="000000"/>
                <w:vertAlign w:val="superscript"/>
              </w:rPr>
              <w:t>th</w:t>
            </w:r>
            <w:r w:rsidRPr="00DE3845">
              <w:rPr>
                <w:rFonts w:ascii="Arial Narrow" w:eastAsia="Times New Roman" w:hAnsi="Arial Narrow" w:cs="Calibri"/>
                <w:color w:val="000000"/>
              </w:rPr>
              <w:t xml:space="preserve"> May 2013</w:t>
            </w:r>
          </w:p>
        </w:tc>
        <w:tc>
          <w:tcPr>
            <w:tcW w:w="2970" w:type="dxa"/>
            <w:tcBorders>
              <w:top w:val="single" w:sz="4" w:space="0" w:color="auto"/>
            </w:tcBorders>
            <w:vAlign w:val="bottom"/>
          </w:tcPr>
          <w:p w:rsidR="00D6552A" w:rsidRPr="00DE3845" w:rsidRDefault="00D6552A"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 xml:space="preserve">Mrs </w:t>
            </w:r>
            <w:proofErr w:type="spellStart"/>
            <w:r w:rsidRPr="00DE3845">
              <w:rPr>
                <w:rFonts w:ascii="Arial Narrow" w:eastAsia="Times New Roman" w:hAnsi="Arial Narrow" w:cs="Calibri"/>
                <w:color w:val="000000"/>
              </w:rPr>
              <w:t>Doodmattie</w:t>
            </w:r>
            <w:proofErr w:type="spellEnd"/>
            <w:r w:rsidRPr="00DE3845">
              <w:rPr>
                <w:rFonts w:ascii="Arial Narrow" w:eastAsia="Times New Roman" w:hAnsi="Arial Narrow" w:cs="Calibri"/>
                <w:color w:val="000000"/>
              </w:rPr>
              <w:t xml:space="preserve"> Singh </w:t>
            </w:r>
          </w:p>
        </w:tc>
        <w:tc>
          <w:tcPr>
            <w:tcW w:w="4050" w:type="dxa"/>
            <w:tcBorders>
              <w:top w:val="single" w:sz="4" w:space="0" w:color="auto"/>
            </w:tcBorders>
            <w:vAlign w:val="bottom"/>
          </w:tcPr>
          <w:p w:rsidR="00D6552A" w:rsidRPr="00DE3845" w:rsidRDefault="00D6552A"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DCEO for Educational Development</w:t>
            </w:r>
          </w:p>
        </w:tc>
      </w:tr>
      <w:tr w:rsidR="00D6552A" w:rsidRPr="00DE3845">
        <w:tc>
          <w:tcPr>
            <w:tcW w:w="2268" w:type="dxa"/>
            <w:tcBorders>
              <w:top w:val="single" w:sz="4" w:space="0" w:color="auto"/>
            </w:tcBorders>
            <w:vAlign w:val="bottom"/>
          </w:tcPr>
          <w:p w:rsidR="00D6552A" w:rsidRPr="00DE3845" w:rsidRDefault="00D6552A"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13</w:t>
            </w:r>
            <w:r w:rsidRPr="00DE3845">
              <w:rPr>
                <w:rFonts w:ascii="Arial Narrow" w:eastAsia="Times New Roman" w:hAnsi="Arial Narrow" w:cs="Calibri"/>
                <w:color w:val="000000"/>
                <w:vertAlign w:val="superscript"/>
              </w:rPr>
              <w:t>th</w:t>
            </w:r>
            <w:r w:rsidRPr="00DE3845">
              <w:rPr>
                <w:rFonts w:ascii="Arial Narrow" w:eastAsia="Times New Roman" w:hAnsi="Arial Narrow" w:cs="Calibri"/>
                <w:color w:val="000000"/>
              </w:rPr>
              <w:t xml:space="preserve"> June 2013</w:t>
            </w:r>
          </w:p>
        </w:tc>
        <w:tc>
          <w:tcPr>
            <w:tcW w:w="2970" w:type="dxa"/>
            <w:tcBorders>
              <w:top w:val="single" w:sz="4" w:space="0" w:color="auto"/>
            </w:tcBorders>
            <w:vAlign w:val="bottom"/>
          </w:tcPr>
          <w:p w:rsidR="00D6552A" w:rsidRPr="00DE3845" w:rsidRDefault="00D6552A"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Donna Chapman</w:t>
            </w:r>
          </w:p>
        </w:tc>
        <w:tc>
          <w:tcPr>
            <w:tcW w:w="4050" w:type="dxa"/>
            <w:tcBorders>
              <w:top w:val="single" w:sz="4" w:space="0" w:color="auto"/>
            </w:tcBorders>
            <w:vAlign w:val="bottom"/>
          </w:tcPr>
          <w:p w:rsidR="00D6552A" w:rsidRPr="00DE3845" w:rsidRDefault="00D6552A"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Deputy Chief Education Officer</w:t>
            </w:r>
          </w:p>
        </w:tc>
      </w:tr>
      <w:tr w:rsidR="00D6552A" w:rsidRPr="00DE3845">
        <w:tc>
          <w:tcPr>
            <w:tcW w:w="2268" w:type="dxa"/>
            <w:vAlign w:val="bottom"/>
          </w:tcPr>
          <w:p w:rsidR="00D6552A" w:rsidRPr="00DE3845" w:rsidRDefault="00D6552A" w:rsidP="00A824B1">
            <w:pPr>
              <w:spacing w:after="0" w:line="240" w:lineRule="auto"/>
              <w:rPr>
                <w:rFonts w:ascii="Arial Narrow" w:eastAsia="Times New Roman" w:hAnsi="Arial Narrow" w:cs="Calibri"/>
                <w:color w:val="000000"/>
              </w:rPr>
            </w:pPr>
          </w:p>
        </w:tc>
        <w:tc>
          <w:tcPr>
            <w:tcW w:w="2970" w:type="dxa"/>
            <w:vAlign w:val="bottom"/>
          </w:tcPr>
          <w:p w:rsidR="00D6552A" w:rsidRPr="00DE3845" w:rsidRDefault="00D6552A" w:rsidP="00A824B1">
            <w:pPr>
              <w:spacing w:after="0" w:line="240" w:lineRule="auto"/>
              <w:rPr>
                <w:rFonts w:ascii="Arial Narrow" w:eastAsia="Times New Roman" w:hAnsi="Arial Narrow" w:cs="Calibri"/>
                <w:color w:val="000000"/>
              </w:rPr>
            </w:pPr>
          </w:p>
        </w:tc>
        <w:tc>
          <w:tcPr>
            <w:tcW w:w="4050" w:type="dxa"/>
            <w:vAlign w:val="bottom"/>
          </w:tcPr>
          <w:p w:rsidR="00D6552A" w:rsidRPr="00DE3845" w:rsidRDefault="00D6552A" w:rsidP="00A824B1">
            <w:pPr>
              <w:spacing w:after="0" w:line="240" w:lineRule="auto"/>
              <w:rPr>
                <w:rFonts w:ascii="Arial Narrow" w:eastAsia="Times New Roman" w:hAnsi="Arial Narrow" w:cs="Calibri"/>
                <w:color w:val="000000"/>
              </w:rPr>
            </w:pPr>
          </w:p>
        </w:tc>
      </w:tr>
      <w:tr w:rsidR="00D6552A" w:rsidRPr="00DE3845">
        <w:tc>
          <w:tcPr>
            <w:tcW w:w="2268" w:type="dxa"/>
            <w:vAlign w:val="bottom"/>
          </w:tcPr>
          <w:p w:rsidR="00D6552A" w:rsidRPr="00DE3845" w:rsidRDefault="00D6552A"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19</w:t>
            </w:r>
            <w:r w:rsidRPr="00DE3845">
              <w:rPr>
                <w:rFonts w:ascii="Arial Narrow" w:eastAsia="Times New Roman" w:hAnsi="Arial Narrow" w:cs="Calibri"/>
                <w:color w:val="000000"/>
                <w:vertAlign w:val="superscript"/>
              </w:rPr>
              <w:t>th</w:t>
            </w:r>
            <w:r w:rsidRPr="00DE3845">
              <w:rPr>
                <w:rFonts w:ascii="Arial Narrow" w:eastAsia="Times New Roman" w:hAnsi="Arial Narrow" w:cs="Calibri"/>
                <w:color w:val="000000"/>
              </w:rPr>
              <w:t xml:space="preserve"> June 2013</w:t>
            </w:r>
          </w:p>
        </w:tc>
        <w:tc>
          <w:tcPr>
            <w:tcW w:w="2970" w:type="dxa"/>
            <w:vAlign w:val="bottom"/>
          </w:tcPr>
          <w:p w:rsidR="00D6552A" w:rsidRPr="00DE3845" w:rsidRDefault="00D6552A"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Viola Rowe</w:t>
            </w:r>
          </w:p>
        </w:tc>
        <w:tc>
          <w:tcPr>
            <w:tcW w:w="4050" w:type="dxa"/>
            <w:vAlign w:val="bottom"/>
          </w:tcPr>
          <w:p w:rsidR="00D6552A" w:rsidRPr="00DE3845" w:rsidRDefault="00D6552A"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CPCE Head</w:t>
            </w:r>
          </w:p>
        </w:tc>
      </w:tr>
      <w:tr w:rsidR="00D6552A" w:rsidRPr="00DE3845">
        <w:tc>
          <w:tcPr>
            <w:tcW w:w="2268" w:type="dxa"/>
            <w:vAlign w:val="bottom"/>
          </w:tcPr>
          <w:p w:rsidR="00D6552A" w:rsidRPr="00DE3845" w:rsidRDefault="00D6552A"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19</w:t>
            </w:r>
            <w:r w:rsidRPr="00DE3845">
              <w:rPr>
                <w:rFonts w:ascii="Arial Narrow" w:eastAsia="Times New Roman" w:hAnsi="Arial Narrow" w:cs="Calibri"/>
                <w:color w:val="000000"/>
                <w:vertAlign w:val="superscript"/>
              </w:rPr>
              <w:t>th</w:t>
            </w:r>
            <w:r w:rsidRPr="00DE3845">
              <w:rPr>
                <w:rFonts w:ascii="Arial Narrow" w:eastAsia="Times New Roman" w:hAnsi="Arial Narrow" w:cs="Calibri"/>
                <w:color w:val="000000"/>
              </w:rPr>
              <w:t xml:space="preserve"> June 2013</w:t>
            </w:r>
          </w:p>
        </w:tc>
        <w:tc>
          <w:tcPr>
            <w:tcW w:w="2970" w:type="dxa"/>
            <w:vAlign w:val="bottom"/>
          </w:tcPr>
          <w:p w:rsidR="00D6552A" w:rsidRPr="00DE3845" w:rsidRDefault="00D6552A"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 xml:space="preserve">Esther </w:t>
            </w:r>
            <w:proofErr w:type="spellStart"/>
            <w:r w:rsidRPr="00DE3845">
              <w:rPr>
                <w:rFonts w:ascii="Arial Narrow" w:eastAsia="Times New Roman" w:hAnsi="Arial Narrow" w:cs="Calibri"/>
                <w:color w:val="000000"/>
              </w:rPr>
              <w:t>Utoh</w:t>
            </w:r>
            <w:proofErr w:type="spellEnd"/>
          </w:p>
        </w:tc>
        <w:tc>
          <w:tcPr>
            <w:tcW w:w="4050" w:type="dxa"/>
            <w:vAlign w:val="bottom"/>
          </w:tcPr>
          <w:p w:rsidR="00D6552A" w:rsidRPr="00DE3845" w:rsidRDefault="00D6552A"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CPCE HFLE Lecturer</w:t>
            </w:r>
          </w:p>
        </w:tc>
      </w:tr>
      <w:tr w:rsidR="00D6552A" w:rsidRPr="00DE3845">
        <w:tc>
          <w:tcPr>
            <w:tcW w:w="2268" w:type="dxa"/>
            <w:vAlign w:val="bottom"/>
          </w:tcPr>
          <w:p w:rsidR="00D6552A" w:rsidRPr="00DE3845" w:rsidRDefault="00D6552A"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lastRenderedPageBreak/>
              <w:t>19</w:t>
            </w:r>
            <w:r w:rsidRPr="00DE3845">
              <w:rPr>
                <w:rFonts w:ascii="Arial Narrow" w:eastAsia="Times New Roman" w:hAnsi="Arial Narrow" w:cs="Calibri"/>
                <w:color w:val="000000"/>
                <w:vertAlign w:val="superscript"/>
              </w:rPr>
              <w:t>th</w:t>
            </w:r>
            <w:r w:rsidRPr="00DE3845">
              <w:rPr>
                <w:rFonts w:ascii="Arial Narrow" w:eastAsia="Times New Roman" w:hAnsi="Arial Narrow" w:cs="Calibri"/>
                <w:color w:val="000000"/>
              </w:rPr>
              <w:t xml:space="preserve"> June 2013</w:t>
            </w:r>
          </w:p>
        </w:tc>
        <w:tc>
          <w:tcPr>
            <w:tcW w:w="2970" w:type="dxa"/>
            <w:vAlign w:val="bottom"/>
          </w:tcPr>
          <w:p w:rsidR="00D6552A" w:rsidRPr="00DE3845" w:rsidRDefault="00D6552A" w:rsidP="00A824B1">
            <w:pPr>
              <w:spacing w:after="0" w:line="240" w:lineRule="auto"/>
              <w:rPr>
                <w:rFonts w:ascii="Arial Narrow" w:eastAsia="Times New Roman" w:hAnsi="Arial Narrow" w:cs="Calibri"/>
                <w:color w:val="000000"/>
              </w:rPr>
            </w:pPr>
            <w:proofErr w:type="spellStart"/>
            <w:r w:rsidRPr="00DE3845">
              <w:rPr>
                <w:rFonts w:ascii="Arial Narrow" w:eastAsia="Times New Roman" w:hAnsi="Arial Narrow" w:cs="Calibri"/>
                <w:color w:val="000000"/>
              </w:rPr>
              <w:t>Noella</w:t>
            </w:r>
            <w:proofErr w:type="spellEnd"/>
            <w:r w:rsidRPr="00DE3845">
              <w:rPr>
                <w:rFonts w:ascii="Arial Narrow" w:eastAsia="Times New Roman" w:hAnsi="Arial Narrow" w:cs="Calibri"/>
                <w:color w:val="000000"/>
              </w:rPr>
              <w:t xml:space="preserve"> London Joseph</w:t>
            </w:r>
          </w:p>
        </w:tc>
        <w:tc>
          <w:tcPr>
            <w:tcW w:w="4050" w:type="dxa"/>
            <w:vAlign w:val="bottom"/>
          </w:tcPr>
          <w:p w:rsidR="00D6552A" w:rsidRPr="00DE3845" w:rsidRDefault="00D6552A"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CPCE Vice Principal of Administration</w:t>
            </w:r>
          </w:p>
        </w:tc>
      </w:tr>
      <w:tr w:rsidR="00D6552A" w:rsidRPr="00DE3845">
        <w:tc>
          <w:tcPr>
            <w:tcW w:w="2268" w:type="dxa"/>
            <w:vAlign w:val="bottom"/>
          </w:tcPr>
          <w:p w:rsidR="00D6552A" w:rsidRPr="00DE3845" w:rsidRDefault="00D6552A" w:rsidP="00A824B1">
            <w:pPr>
              <w:spacing w:after="0" w:line="240" w:lineRule="auto"/>
              <w:rPr>
                <w:rFonts w:ascii="Arial Narrow" w:eastAsia="Times New Roman" w:hAnsi="Arial Narrow" w:cs="Calibri"/>
                <w:color w:val="000000"/>
              </w:rPr>
            </w:pPr>
          </w:p>
        </w:tc>
        <w:tc>
          <w:tcPr>
            <w:tcW w:w="2970" w:type="dxa"/>
            <w:vAlign w:val="bottom"/>
          </w:tcPr>
          <w:p w:rsidR="00D6552A" w:rsidRPr="00DE3845" w:rsidRDefault="00D6552A" w:rsidP="00A824B1">
            <w:pPr>
              <w:spacing w:after="0" w:line="240" w:lineRule="auto"/>
              <w:rPr>
                <w:rFonts w:ascii="Arial Narrow" w:eastAsia="Times New Roman" w:hAnsi="Arial Narrow" w:cs="Calibri"/>
                <w:color w:val="000000"/>
              </w:rPr>
            </w:pPr>
          </w:p>
        </w:tc>
        <w:tc>
          <w:tcPr>
            <w:tcW w:w="4050" w:type="dxa"/>
            <w:vAlign w:val="bottom"/>
          </w:tcPr>
          <w:p w:rsidR="00D6552A" w:rsidRPr="00DE3845" w:rsidRDefault="00D6552A" w:rsidP="00A824B1">
            <w:pPr>
              <w:keepNext/>
              <w:spacing w:after="0" w:line="240" w:lineRule="auto"/>
              <w:rPr>
                <w:rFonts w:ascii="Arial Narrow" w:eastAsia="Times New Roman" w:hAnsi="Arial Narrow" w:cs="Calibri"/>
                <w:color w:val="000000"/>
              </w:rPr>
            </w:pPr>
          </w:p>
        </w:tc>
      </w:tr>
    </w:tbl>
    <w:p w:rsidR="00D12EDC" w:rsidRPr="00DE3845" w:rsidRDefault="00D12EDC" w:rsidP="00D12EDC">
      <w:pPr>
        <w:rPr>
          <w:rFonts w:ascii="Arial Narrow" w:hAnsi="Arial Narrow"/>
        </w:rPr>
      </w:pPr>
    </w:p>
    <w:p w:rsidR="00D12EDC" w:rsidRPr="00DE3845" w:rsidRDefault="00D12EDC" w:rsidP="00D12EDC">
      <w:pPr>
        <w:pStyle w:val="Heading3"/>
      </w:pPr>
      <w:r w:rsidRPr="00DE3845">
        <w:t>Other Stakeholders Interviewed</w:t>
      </w:r>
    </w:p>
    <w:p w:rsidR="00D12EDC" w:rsidRPr="00DE3845" w:rsidRDefault="00D12EDC" w:rsidP="00D12EDC"/>
    <w:p w:rsidR="00D12EDC" w:rsidRPr="00DE3845" w:rsidRDefault="00D12EDC" w:rsidP="00D12EDC">
      <w:pPr>
        <w:pStyle w:val="Caption"/>
        <w:keepNext/>
      </w:pPr>
      <w:bookmarkStart w:id="163" w:name="_Toc249938007"/>
      <w:r w:rsidRPr="00DE3845">
        <w:t xml:space="preserve">Table </w:t>
      </w:r>
      <w:r w:rsidR="00F802B4">
        <w:fldChar w:fldCharType="begin"/>
      </w:r>
      <w:r w:rsidR="00CC1DC3">
        <w:instrText xml:space="preserve"> SEQ Table \* ARABIC </w:instrText>
      </w:r>
      <w:r w:rsidR="00F802B4">
        <w:fldChar w:fldCharType="separate"/>
      </w:r>
      <w:r>
        <w:rPr>
          <w:noProof/>
        </w:rPr>
        <w:t>28</w:t>
      </w:r>
      <w:r w:rsidR="00F802B4">
        <w:rPr>
          <w:noProof/>
        </w:rPr>
        <w:fldChar w:fldCharType="end"/>
      </w:r>
      <w:r w:rsidRPr="00DE3845">
        <w:t xml:space="preserve"> Other Stakeholders interviewed</w:t>
      </w:r>
      <w:bookmarkEnd w:id="163"/>
      <w:r w:rsidR="00D6552A">
        <w:t xml:space="preserve"> this info is the same as Table 27!!!</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2970"/>
        <w:gridCol w:w="4050"/>
      </w:tblGrid>
      <w:tr w:rsidR="00D12EDC" w:rsidRPr="00DE3845">
        <w:tc>
          <w:tcPr>
            <w:tcW w:w="2268" w:type="dxa"/>
            <w:tcBorders>
              <w:bottom w:val="single" w:sz="4" w:space="0" w:color="auto"/>
            </w:tcBorders>
          </w:tcPr>
          <w:p w:rsidR="00D12EDC" w:rsidRPr="00DE3845" w:rsidRDefault="00D12EDC" w:rsidP="00A824B1">
            <w:pPr>
              <w:rPr>
                <w:rFonts w:ascii="Arial Narrow" w:hAnsi="Arial Narrow" w:cs="Times New Roman"/>
                <w:b/>
              </w:rPr>
            </w:pPr>
            <w:r w:rsidRPr="00DE3845">
              <w:rPr>
                <w:rFonts w:ascii="Arial Narrow" w:hAnsi="Arial Narrow" w:cs="Times New Roman"/>
                <w:b/>
              </w:rPr>
              <w:t>Date</w:t>
            </w:r>
          </w:p>
        </w:tc>
        <w:tc>
          <w:tcPr>
            <w:tcW w:w="2970" w:type="dxa"/>
            <w:tcBorders>
              <w:bottom w:val="single" w:sz="4" w:space="0" w:color="auto"/>
            </w:tcBorders>
          </w:tcPr>
          <w:p w:rsidR="00D12EDC" w:rsidRPr="00DE3845" w:rsidRDefault="00D12EDC" w:rsidP="00A824B1">
            <w:pPr>
              <w:rPr>
                <w:rFonts w:ascii="Arial Narrow" w:hAnsi="Arial Narrow" w:cs="Times New Roman"/>
                <w:b/>
              </w:rPr>
            </w:pPr>
            <w:r w:rsidRPr="00DE3845">
              <w:rPr>
                <w:rFonts w:ascii="Arial Narrow" w:hAnsi="Arial Narrow" w:cs="Times New Roman"/>
                <w:b/>
              </w:rPr>
              <w:t>Name</w:t>
            </w:r>
          </w:p>
        </w:tc>
        <w:tc>
          <w:tcPr>
            <w:tcW w:w="4050" w:type="dxa"/>
            <w:tcBorders>
              <w:bottom w:val="single" w:sz="4" w:space="0" w:color="auto"/>
            </w:tcBorders>
          </w:tcPr>
          <w:p w:rsidR="00D12EDC" w:rsidRPr="00DE3845" w:rsidRDefault="00D12EDC" w:rsidP="00A824B1">
            <w:pPr>
              <w:rPr>
                <w:rFonts w:ascii="Arial Narrow" w:hAnsi="Arial Narrow" w:cs="Times New Roman"/>
                <w:b/>
              </w:rPr>
            </w:pPr>
            <w:r w:rsidRPr="00DE3845">
              <w:rPr>
                <w:rFonts w:ascii="Arial Narrow" w:hAnsi="Arial Narrow" w:cs="Times New Roman"/>
                <w:b/>
              </w:rPr>
              <w:t>Office</w:t>
            </w:r>
          </w:p>
        </w:tc>
      </w:tr>
      <w:tr w:rsidR="00D12EDC" w:rsidRPr="00DE3845">
        <w:tc>
          <w:tcPr>
            <w:tcW w:w="2268" w:type="dxa"/>
            <w:tcBorders>
              <w:top w:val="single" w:sz="4" w:space="0" w:color="auto"/>
            </w:tcBorders>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13</w:t>
            </w:r>
            <w:r w:rsidRPr="00DE3845">
              <w:rPr>
                <w:rFonts w:ascii="Arial Narrow" w:eastAsia="Times New Roman" w:hAnsi="Arial Narrow" w:cs="Calibri"/>
                <w:color w:val="000000"/>
                <w:vertAlign w:val="superscript"/>
              </w:rPr>
              <w:t>th</w:t>
            </w:r>
            <w:r w:rsidRPr="00DE3845">
              <w:rPr>
                <w:rFonts w:ascii="Arial Narrow" w:eastAsia="Times New Roman" w:hAnsi="Arial Narrow" w:cs="Calibri"/>
                <w:color w:val="000000"/>
              </w:rPr>
              <w:t xml:space="preserve"> June 2013</w:t>
            </w:r>
          </w:p>
        </w:tc>
        <w:tc>
          <w:tcPr>
            <w:tcW w:w="2970" w:type="dxa"/>
            <w:tcBorders>
              <w:top w:val="single" w:sz="4" w:space="0" w:color="auto"/>
            </w:tcBorders>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Donna Chapman</w:t>
            </w:r>
          </w:p>
        </w:tc>
        <w:tc>
          <w:tcPr>
            <w:tcW w:w="4050" w:type="dxa"/>
            <w:tcBorders>
              <w:top w:val="single" w:sz="4" w:space="0" w:color="auto"/>
            </w:tcBorders>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Deputy Chief Education Officer</w:t>
            </w:r>
          </w:p>
        </w:tc>
      </w:tr>
      <w:tr w:rsidR="00D12EDC" w:rsidRPr="00DE3845">
        <w:trPr>
          <w:trHeight w:val="66"/>
        </w:trPr>
        <w:tc>
          <w:tcPr>
            <w:tcW w:w="2268" w:type="dxa"/>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16</w:t>
            </w:r>
            <w:r w:rsidRPr="00DE3845">
              <w:rPr>
                <w:rFonts w:ascii="Arial Narrow" w:eastAsia="Times New Roman" w:hAnsi="Arial Narrow" w:cs="Calibri"/>
                <w:color w:val="000000"/>
                <w:vertAlign w:val="superscript"/>
              </w:rPr>
              <w:t>th</w:t>
            </w:r>
            <w:r w:rsidRPr="00DE3845">
              <w:rPr>
                <w:rFonts w:ascii="Arial Narrow" w:eastAsia="Times New Roman" w:hAnsi="Arial Narrow" w:cs="Calibri"/>
                <w:color w:val="000000"/>
              </w:rPr>
              <w:t xml:space="preserve"> May 2013</w:t>
            </w:r>
          </w:p>
        </w:tc>
        <w:tc>
          <w:tcPr>
            <w:tcW w:w="2970" w:type="dxa"/>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Colleen King-Cameron</w:t>
            </w:r>
          </w:p>
        </w:tc>
        <w:tc>
          <w:tcPr>
            <w:tcW w:w="4050" w:type="dxa"/>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HFLE Co-ordinator</w:t>
            </w:r>
          </w:p>
        </w:tc>
      </w:tr>
      <w:tr w:rsidR="00D12EDC" w:rsidRPr="00DE3845">
        <w:tc>
          <w:tcPr>
            <w:tcW w:w="2268" w:type="dxa"/>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19</w:t>
            </w:r>
            <w:r w:rsidRPr="00DE3845">
              <w:rPr>
                <w:rFonts w:ascii="Arial Narrow" w:eastAsia="Times New Roman" w:hAnsi="Arial Narrow" w:cs="Calibri"/>
                <w:color w:val="000000"/>
                <w:vertAlign w:val="superscript"/>
              </w:rPr>
              <w:t>th</w:t>
            </w:r>
            <w:r w:rsidRPr="00DE3845">
              <w:rPr>
                <w:rFonts w:ascii="Arial Narrow" w:eastAsia="Times New Roman" w:hAnsi="Arial Narrow" w:cs="Calibri"/>
                <w:color w:val="000000"/>
              </w:rPr>
              <w:t xml:space="preserve"> June 2013</w:t>
            </w:r>
          </w:p>
        </w:tc>
        <w:tc>
          <w:tcPr>
            <w:tcW w:w="2970" w:type="dxa"/>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Viola Rowe</w:t>
            </w:r>
          </w:p>
        </w:tc>
        <w:tc>
          <w:tcPr>
            <w:tcW w:w="4050" w:type="dxa"/>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CPCE Head</w:t>
            </w:r>
          </w:p>
        </w:tc>
      </w:tr>
      <w:tr w:rsidR="00D12EDC" w:rsidRPr="00DE3845">
        <w:tc>
          <w:tcPr>
            <w:tcW w:w="2268" w:type="dxa"/>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19</w:t>
            </w:r>
            <w:r w:rsidRPr="00DE3845">
              <w:rPr>
                <w:rFonts w:ascii="Arial Narrow" w:eastAsia="Times New Roman" w:hAnsi="Arial Narrow" w:cs="Calibri"/>
                <w:color w:val="000000"/>
                <w:vertAlign w:val="superscript"/>
              </w:rPr>
              <w:t>th</w:t>
            </w:r>
            <w:r w:rsidRPr="00DE3845">
              <w:rPr>
                <w:rFonts w:ascii="Arial Narrow" w:eastAsia="Times New Roman" w:hAnsi="Arial Narrow" w:cs="Calibri"/>
                <w:color w:val="000000"/>
              </w:rPr>
              <w:t xml:space="preserve"> June 2013</w:t>
            </w:r>
          </w:p>
        </w:tc>
        <w:tc>
          <w:tcPr>
            <w:tcW w:w="2970" w:type="dxa"/>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 xml:space="preserve">Esther </w:t>
            </w:r>
            <w:proofErr w:type="spellStart"/>
            <w:r w:rsidRPr="00DE3845">
              <w:rPr>
                <w:rFonts w:ascii="Arial Narrow" w:eastAsia="Times New Roman" w:hAnsi="Arial Narrow" w:cs="Calibri"/>
                <w:color w:val="000000"/>
              </w:rPr>
              <w:t>Utoh</w:t>
            </w:r>
            <w:proofErr w:type="spellEnd"/>
          </w:p>
        </w:tc>
        <w:tc>
          <w:tcPr>
            <w:tcW w:w="4050" w:type="dxa"/>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CPCE HFLE Lecturer</w:t>
            </w:r>
          </w:p>
        </w:tc>
      </w:tr>
      <w:tr w:rsidR="00D12EDC" w:rsidRPr="00DE3845">
        <w:tc>
          <w:tcPr>
            <w:tcW w:w="2268" w:type="dxa"/>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19</w:t>
            </w:r>
            <w:r w:rsidRPr="00DE3845">
              <w:rPr>
                <w:rFonts w:ascii="Arial Narrow" w:eastAsia="Times New Roman" w:hAnsi="Arial Narrow" w:cs="Calibri"/>
                <w:color w:val="000000"/>
                <w:vertAlign w:val="superscript"/>
              </w:rPr>
              <w:t>th</w:t>
            </w:r>
            <w:r w:rsidRPr="00DE3845">
              <w:rPr>
                <w:rFonts w:ascii="Arial Narrow" w:eastAsia="Times New Roman" w:hAnsi="Arial Narrow" w:cs="Calibri"/>
                <w:color w:val="000000"/>
              </w:rPr>
              <w:t xml:space="preserve"> June 2013</w:t>
            </w:r>
          </w:p>
        </w:tc>
        <w:tc>
          <w:tcPr>
            <w:tcW w:w="2970" w:type="dxa"/>
            <w:vAlign w:val="bottom"/>
          </w:tcPr>
          <w:p w:rsidR="00D12EDC" w:rsidRPr="00DE3845" w:rsidRDefault="00D12EDC" w:rsidP="00A824B1">
            <w:pPr>
              <w:spacing w:after="0" w:line="240" w:lineRule="auto"/>
              <w:rPr>
                <w:rFonts w:ascii="Arial Narrow" w:eastAsia="Times New Roman" w:hAnsi="Arial Narrow" w:cs="Calibri"/>
                <w:color w:val="000000"/>
              </w:rPr>
            </w:pPr>
            <w:proofErr w:type="spellStart"/>
            <w:r w:rsidRPr="00DE3845">
              <w:rPr>
                <w:rFonts w:ascii="Arial Narrow" w:eastAsia="Times New Roman" w:hAnsi="Arial Narrow" w:cs="Calibri"/>
                <w:color w:val="000000"/>
              </w:rPr>
              <w:t>Noella</w:t>
            </w:r>
            <w:proofErr w:type="spellEnd"/>
            <w:r w:rsidRPr="00DE3845">
              <w:rPr>
                <w:rFonts w:ascii="Arial Narrow" w:eastAsia="Times New Roman" w:hAnsi="Arial Narrow" w:cs="Calibri"/>
                <w:color w:val="000000"/>
              </w:rPr>
              <w:t xml:space="preserve"> London Joseph</w:t>
            </w:r>
          </w:p>
        </w:tc>
        <w:tc>
          <w:tcPr>
            <w:tcW w:w="4050" w:type="dxa"/>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CPCE Vice Principal of Administration</w:t>
            </w:r>
          </w:p>
        </w:tc>
      </w:tr>
      <w:tr w:rsidR="00D12EDC" w:rsidRPr="00DE3845">
        <w:tc>
          <w:tcPr>
            <w:tcW w:w="2268" w:type="dxa"/>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20</w:t>
            </w:r>
            <w:r w:rsidRPr="00DE3845">
              <w:rPr>
                <w:rFonts w:ascii="Arial Narrow" w:eastAsia="Times New Roman" w:hAnsi="Arial Narrow" w:cs="Calibri"/>
                <w:color w:val="000000"/>
                <w:vertAlign w:val="superscript"/>
              </w:rPr>
              <w:t>th</w:t>
            </w:r>
            <w:r w:rsidRPr="00DE3845">
              <w:rPr>
                <w:rFonts w:ascii="Arial Narrow" w:eastAsia="Times New Roman" w:hAnsi="Arial Narrow" w:cs="Calibri"/>
                <w:color w:val="000000"/>
              </w:rPr>
              <w:t xml:space="preserve"> May 2013</w:t>
            </w:r>
          </w:p>
        </w:tc>
        <w:tc>
          <w:tcPr>
            <w:tcW w:w="2970" w:type="dxa"/>
            <w:vAlign w:val="bottom"/>
          </w:tcPr>
          <w:p w:rsidR="00D12EDC" w:rsidRPr="00DE3845" w:rsidRDefault="00D12EDC" w:rsidP="00A824B1">
            <w:pPr>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 xml:space="preserve">Mrs </w:t>
            </w:r>
            <w:proofErr w:type="spellStart"/>
            <w:r w:rsidRPr="00DE3845">
              <w:rPr>
                <w:rFonts w:ascii="Arial Narrow" w:eastAsia="Times New Roman" w:hAnsi="Arial Narrow" w:cs="Calibri"/>
                <w:color w:val="000000"/>
              </w:rPr>
              <w:t>Doodmattie</w:t>
            </w:r>
            <w:proofErr w:type="spellEnd"/>
            <w:r w:rsidRPr="00DE3845">
              <w:rPr>
                <w:rFonts w:ascii="Arial Narrow" w:eastAsia="Times New Roman" w:hAnsi="Arial Narrow" w:cs="Calibri"/>
                <w:color w:val="000000"/>
              </w:rPr>
              <w:t xml:space="preserve"> Singh </w:t>
            </w:r>
          </w:p>
        </w:tc>
        <w:tc>
          <w:tcPr>
            <w:tcW w:w="4050" w:type="dxa"/>
            <w:vAlign w:val="bottom"/>
          </w:tcPr>
          <w:p w:rsidR="00D12EDC" w:rsidRPr="00DE3845" w:rsidRDefault="00D12EDC" w:rsidP="00A824B1">
            <w:pPr>
              <w:keepNext/>
              <w:spacing w:after="0" w:line="240" w:lineRule="auto"/>
              <w:rPr>
                <w:rFonts w:ascii="Arial Narrow" w:eastAsia="Times New Roman" w:hAnsi="Arial Narrow" w:cs="Calibri"/>
                <w:color w:val="000000"/>
              </w:rPr>
            </w:pPr>
            <w:r w:rsidRPr="00DE3845">
              <w:rPr>
                <w:rFonts w:ascii="Arial Narrow" w:eastAsia="Times New Roman" w:hAnsi="Arial Narrow" w:cs="Calibri"/>
                <w:color w:val="000000"/>
              </w:rPr>
              <w:t>DCEO for Educational Development</w:t>
            </w:r>
          </w:p>
        </w:tc>
      </w:tr>
    </w:tbl>
    <w:p w:rsidR="00D12EDC" w:rsidRPr="00DE3845" w:rsidRDefault="00D12EDC" w:rsidP="00D12EDC"/>
    <w:p w:rsidR="00D12EDC" w:rsidRPr="00DE3845" w:rsidRDefault="00D12EDC" w:rsidP="00D12EDC">
      <w:pPr>
        <w:pStyle w:val="Heading3"/>
        <w:rPr>
          <w:rFonts w:cs="Times New Roman"/>
        </w:rPr>
      </w:pPr>
      <w:bookmarkStart w:id="164" w:name="_Toc362005117"/>
      <w:r w:rsidRPr="00DE3845">
        <w:rPr>
          <w:rFonts w:cs="Times New Roman"/>
        </w:rPr>
        <w:t>Student Outcome Survey</w:t>
      </w:r>
      <w:bookmarkEnd w:id="164"/>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 xml:space="preserve">The Student Outcome Survey tool is essentially the monitoring and evaluation tool developed by </w:t>
      </w:r>
      <w:proofErr w:type="spellStart"/>
      <w:r w:rsidRPr="00DE3845">
        <w:rPr>
          <w:rFonts w:ascii="Arial Narrow" w:hAnsi="Arial Narrow" w:cs="Times New Roman"/>
          <w:sz w:val="24"/>
          <w:szCs w:val="24"/>
        </w:rPr>
        <w:t>Crichlow</w:t>
      </w:r>
      <w:proofErr w:type="spellEnd"/>
      <w:r w:rsidRPr="00DE3845">
        <w:rPr>
          <w:rFonts w:ascii="Arial Narrow" w:hAnsi="Arial Narrow" w:cs="Times New Roman"/>
          <w:sz w:val="24"/>
          <w:szCs w:val="24"/>
        </w:rPr>
        <w:t xml:space="preserve"> (2010) with a few additional items. The tool is designed to measure several constructs as shown in </w:t>
      </w:r>
      <w:r w:rsidR="00FB0C09">
        <w:fldChar w:fldCharType="begin"/>
      </w:r>
      <w:r w:rsidR="00FB0C09">
        <w:instrText xml:space="preserve"> REF _Ref362275956 \h  \* MERGEFORMAT </w:instrText>
      </w:r>
      <w:r w:rsidR="00FB0C09">
        <w:fldChar w:fldCharType="separate"/>
      </w:r>
      <w:r w:rsidRPr="00D12EDC">
        <w:rPr>
          <w:rFonts w:ascii="Arial Narrow" w:hAnsi="Arial Narrow"/>
          <w:sz w:val="24"/>
          <w:szCs w:val="24"/>
        </w:rPr>
        <w:t xml:space="preserve">Table </w:t>
      </w:r>
      <w:r w:rsidRPr="00D12EDC">
        <w:rPr>
          <w:rFonts w:ascii="Arial Narrow" w:hAnsi="Arial Narrow"/>
          <w:noProof/>
          <w:sz w:val="24"/>
          <w:szCs w:val="24"/>
        </w:rPr>
        <w:t>29</w:t>
      </w:r>
      <w:r w:rsidR="00FB0C09">
        <w:fldChar w:fldCharType="end"/>
      </w:r>
      <w:r w:rsidRPr="00DE3845">
        <w:rPr>
          <w:rFonts w:ascii="Arial Narrow" w:hAnsi="Arial Narrow" w:cs="Times New Roman"/>
          <w:sz w:val="24"/>
          <w:szCs w:val="24"/>
        </w:rPr>
        <w:t>.</w:t>
      </w: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 xml:space="preserve">The Students Outcome Survey was administered to the selected students in both the HFLE and the non-HFLE schools. The general approach was to identify 10 students </w:t>
      </w:r>
      <w:r w:rsidR="00D6552A">
        <w:rPr>
          <w:rFonts w:ascii="Arial Narrow" w:hAnsi="Arial Narrow" w:cs="Times New Roman"/>
          <w:sz w:val="24"/>
          <w:szCs w:val="24"/>
        </w:rPr>
        <w:t xml:space="preserve">each </w:t>
      </w:r>
      <w:r w:rsidRPr="00DE3845">
        <w:rPr>
          <w:rFonts w:ascii="Arial Narrow" w:hAnsi="Arial Narrow" w:cs="Times New Roman"/>
          <w:sz w:val="24"/>
          <w:szCs w:val="24"/>
        </w:rPr>
        <w:t xml:space="preserve">from Grades 7, 8 and 9 to participate in the survey. The gender </w:t>
      </w:r>
      <w:r w:rsidR="00D6552A">
        <w:rPr>
          <w:rFonts w:ascii="Arial Narrow" w:hAnsi="Arial Narrow" w:cs="Times New Roman"/>
          <w:sz w:val="24"/>
          <w:szCs w:val="24"/>
        </w:rPr>
        <w:t xml:space="preserve">distribution </w:t>
      </w:r>
      <w:r w:rsidRPr="00DE3845">
        <w:rPr>
          <w:rFonts w:ascii="Arial Narrow" w:hAnsi="Arial Narrow" w:cs="Times New Roman"/>
          <w:sz w:val="24"/>
          <w:szCs w:val="24"/>
        </w:rPr>
        <w:t xml:space="preserve">of the students was </w:t>
      </w:r>
      <w:r w:rsidR="00D6552A">
        <w:rPr>
          <w:rFonts w:ascii="Arial Narrow" w:hAnsi="Arial Narrow" w:cs="Times New Roman"/>
          <w:sz w:val="24"/>
          <w:szCs w:val="24"/>
        </w:rPr>
        <w:t xml:space="preserve">intended </w:t>
      </w:r>
      <w:r w:rsidRPr="00DE3845">
        <w:rPr>
          <w:rFonts w:ascii="Arial Narrow" w:hAnsi="Arial Narrow" w:cs="Times New Roman"/>
          <w:sz w:val="24"/>
          <w:szCs w:val="24"/>
        </w:rPr>
        <w:t xml:space="preserve">to be </w:t>
      </w:r>
      <w:proofErr w:type="spellStart"/>
      <w:r w:rsidRPr="00DE3845">
        <w:rPr>
          <w:rFonts w:ascii="Arial Narrow" w:hAnsi="Arial Narrow" w:cs="Times New Roman"/>
          <w:sz w:val="24"/>
          <w:szCs w:val="24"/>
        </w:rPr>
        <w:t>uniformover</w:t>
      </w:r>
      <w:proofErr w:type="spellEnd"/>
      <w:r w:rsidRPr="00DE3845">
        <w:rPr>
          <w:rFonts w:ascii="Arial Narrow" w:hAnsi="Arial Narrow" w:cs="Times New Roman"/>
          <w:sz w:val="24"/>
          <w:szCs w:val="24"/>
        </w:rPr>
        <w:t xml:space="preserve"> these grades. However, this plan could not be executed in all cases due to constraints on the availability of the students. The selection of students from Grades 7, 8 and 9 was based on the </w:t>
      </w:r>
      <w:r w:rsidR="00D6552A">
        <w:rPr>
          <w:rFonts w:ascii="Arial Narrow" w:hAnsi="Arial Narrow" w:cs="Times New Roman"/>
          <w:sz w:val="24"/>
          <w:szCs w:val="24"/>
        </w:rPr>
        <w:t xml:space="preserve">fact </w:t>
      </w:r>
      <w:r w:rsidRPr="00DE3845">
        <w:rPr>
          <w:rFonts w:ascii="Arial Narrow" w:hAnsi="Arial Narrow" w:cs="Times New Roman"/>
          <w:sz w:val="24"/>
          <w:szCs w:val="24"/>
        </w:rPr>
        <w:t xml:space="preserve">that these were the groups of students that were exposed </w:t>
      </w:r>
      <w:r w:rsidR="00D6552A">
        <w:rPr>
          <w:rFonts w:ascii="Arial Narrow" w:hAnsi="Arial Narrow" w:cs="Times New Roman"/>
          <w:sz w:val="24"/>
          <w:szCs w:val="24"/>
        </w:rPr>
        <w:t xml:space="preserve">so far </w:t>
      </w:r>
      <w:r w:rsidRPr="00DE3845">
        <w:rPr>
          <w:rFonts w:ascii="Arial Narrow" w:hAnsi="Arial Narrow" w:cs="Times New Roman"/>
          <w:sz w:val="24"/>
          <w:szCs w:val="24"/>
        </w:rPr>
        <w:t>to the HFLE as a timetabled subject</w:t>
      </w:r>
      <w:r w:rsidR="00D6552A">
        <w:rPr>
          <w:rFonts w:ascii="Arial Narrow" w:hAnsi="Arial Narrow" w:cs="Times New Roman"/>
          <w:sz w:val="24"/>
          <w:szCs w:val="24"/>
        </w:rPr>
        <w:t xml:space="preserve">.  </w:t>
      </w: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 xml:space="preserve">In response to some anticipated literacy issues, the Student Outcome Questionnaire was read to the students and instructions were provided on how they should use the response scales. The students could also obtain clarifications on the items that were not clear to them. Requests for clarifications were rarely made and when made they were in relation to the list of skills in question 8. In some cases, the students did not understand the meanings of the terms used to describe the skills. </w:t>
      </w:r>
    </w:p>
    <w:p w:rsidR="00D12EDC" w:rsidRPr="00DE3845" w:rsidRDefault="00D12EDC" w:rsidP="00D12EDC">
      <w:pPr>
        <w:jc w:val="both"/>
        <w:rPr>
          <w:rFonts w:ascii="Arial Narrow" w:hAnsi="Arial Narrow" w:cs="Times New Roman"/>
          <w:sz w:val="24"/>
          <w:szCs w:val="24"/>
        </w:rPr>
      </w:pPr>
    </w:p>
    <w:p w:rsidR="00D12EDC" w:rsidRPr="00DE3845" w:rsidRDefault="00D12EDC" w:rsidP="00D12EDC">
      <w:pPr>
        <w:pStyle w:val="Caption"/>
        <w:keepNext/>
      </w:pPr>
      <w:bookmarkStart w:id="165" w:name="_Ref362275956"/>
      <w:bookmarkStart w:id="166" w:name="_Toc362005132"/>
      <w:bookmarkStart w:id="167" w:name="_Ref362276191"/>
      <w:bookmarkStart w:id="168" w:name="_Ref362276611"/>
      <w:bookmarkStart w:id="169" w:name="_Ref370903934"/>
      <w:bookmarkStart w:id="170" w:name="_Toc249938008"/>
      <w:r w:rsidRPr="00DE3845">
        <w:t xml:space="preserve">Table </w:t>
      </w:r>
      <w:r w:rsidR="00F802B4">
        <w:fldChar w:fldCharType="begin"/>
      </w:r>
      <w:r w:rsidR="00CC1DC3">
        <w:instrText xml:space="preserve"> SEQ Table \* ARABIC </w:instrText>
      </w:r>
      <w:r w:rsidR="00F802B4">
        <w:fldChar w:fldCharType="separate"/>
      </w:r>
      <w:r>
        <w:rPr>
          <w:noProof/>
        </w:rPr>
        <w:t>29</w:t>
      </w:r>
      <w:r w:rsidR="00F802B4">
        <w:rPr>
          <w:noProof/>
        </w:rPr>
        <w:fldChar w:fldCharType="end"/>
      </w:r>
      <w:bookmarkEnd w:id="165"/>
      <w:r w:rsidRPr="00DE3845">
        <w:t xml:space="preserve"> HFLE Constructs Measured</w:t>
      </w:r>
      <w:bookmarkEnd w:id="166"/>
      <w:bookmarkEnd w:id="167"/>
      <w:bookmarkEnd w:id="168"/>
      <w:bookmarkEnd w:id="169"/>
      <w:bookmarkEnd w:id="170"/>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7"/>
        <w:gridCol w:w="2521"/>
        <w:gridCol w:w="4230"/>
      </w:tblGrid>
      <w:tr w:rsidR="00D12EDC" w:rsidRPr="00DE3845">
        <w:trPr>
          <w:trHeight w:val="288"/>
          <w:tblHeader/>
        </w:trPr>
        <w:tc>
          <w:tcPr>
            <w:tcW w:w="1366" w:type="pct"/>
            <w:tcBorders>
              <w:top w:val="single" w:sz="4" w:space="0" w:color="auto"/>
              <w:bottom w:val="single" w:sz="4" w:space="0" w:color="auto"/>
            </w:tcBorders>
            <w:vAlign w:val="center"/>
          </w:tcPr>
          <w:p w:rsidR="00D12EDC" w:rsidRPr="00DE3845" w:rsidRDefault="00D12EDC" w:rsidP="00A824B1">
            <w:pPr>
              <w:rPr>
                <w:rFonts w:ascii="Arial Narrow" w:hAnsi="Arial Narrow" w:cs="Times New Roman"/>
                <w:b/>
              </w:rPr>
            </w:pPr>
            <w:r w:rsidRPr="00DE3845">
              <w:rPr>
                <w:rFonts w:ascii="Arial Narrow" w:hAnsi="Arial Narrow" w:cs="Times New Roman"/>
                <w:b/>
              </w:rPr>
              <w:t>Construct</w:t>
            </w:r>
          </w:p>
        </w:tc>
        <w:tc>
          <w:tcPr>
            <w:tcW w:w="1357" w:type="pct"/>
            <w:tcBorders>
              <w:top w:val="single" w:sz="4" w:space="0" w:color="auto"/>
              <w:bottom w:val="single" w:sz="4" w:space="0" w:color="auto"/>
            </w:tcBorders>
            <w:vAlign w:val="center"/>
          </w:tcPr>
          <w:p w:rsidR="00D12EDC" w:rsidRPr="00DE3845" w:rsidRDefault="00D12EDC" w:rsidP="00A824B1">
            <w:pPr>
              <w:rPr>
                <w:rFonts w:ascii="Arial Narrow" w:hAnsi="Arial Narrow" w:cs="Times New Roman"/>
                <w:b/>
              </w:rPr>
            </w:pPr>
            <w:r w:rsidRPr="00DE3845">
              <w:rPr>
                <w:rFonts w:ascii="Arial Narrow" w:hAnsi="Arial Narrow" w:cs="Times New Roman"/>
                <w:b/>
              </w:rPr>
              <w:t>Measures</w:t>
            </w:r>
          </w:p>
        </w:tc>
        <w:tc>
          <w:tcPr>
            <w:tcW w:w="2277" w:type="pct"/>
            <w:tcBorders>
              <w:top w:val="single" w:sz="4" w:space="0" w:color="auto"/>
              <w:bottom w:val="single" w:sz="4" w:space="0" w:color="auto"/>
            </w:tcBorders>
            <w:vAlign w:val="center"/>
          </w:tcPr>
          <w:p w:rsidR="00D12EDC" w:rsidRPr="00DE3845" w:rsidRDefault="00D12EDC" w:rsidP="00A824B1">
            <w:pPr>
              <w:rPr>
                <w:rFonts w:ascii="Arial Narrow" w:hAnsi="Arial Narrow" w:cs="Times New Roman"/>
                <w:b/>
              </w:rPr>
            </w:pPr>
            <w:r w:rsidRPr="00DE3845">
              <w:rPr>
                <w:rFonts w:ascii="Arial Narrow" w:hAnsi="Arial Narrow" w:cs="Times New Roman"/>
                <w:b/>
              </w:rPr>
              <w:t>Interpretation</w:t>
            </w:r>
          </w:p>
        </w:tc>
      </w:tr>
      <w:tr w:rsidR="00D12EDC" w:rsidRPr="00DE3845">
        <w:trPr>
          <w:trHeight w:val="288"/>
        </w:trPr>
        <w:tc>
          <w:tcPr>
            <w:tcW w:w="1366" w:type="pct"/>
            <w:tcBorders>
              <w:top w:val="single" w:sz="4" w:space="0" w:color="auto"/>
            </w:tcBorders>
          </w:tcPr>
          <w:p w:rsidR="00D12EDC" w:rsidRPr="00DE3845" w:rsidRDefault="00D12EDC" w:rsidP="00A824B1">
            <w:pPr>
              <w:jc w:val="both"/>
              <w:rPr>
                <w:rFonts w:ascii="Arial Narrow" w:hAnsi="Arial Narrow" w:cs="Times New Roman"/>
              </w:rPr>
            </w:pPr>
            <w:r w:rsidRPr="00DE3845">
              <w:rPr>
                <w:rFonts w:ascii="Arial Narrow" w:hAnsi="Arial Narrow" w:cs="Times New Roman"/>
              </w:rPr>
              <w:t>School Life Satisfaction</w:t>
            </w:r>
          </w:p>
        </w:tc>
        <w:tc>
          <w:tcPr>
            <w:tcW w:w="1357" w:type="pct"/>
            <w:tcBorders>
              <w:top w:val="single" w:sz="4" w:space="0" w:color="auto"/>
            </w:tcBorders>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w:t>
            </w:r>
            <w:proofErr w:type="gramStart"/>
            <w:r w:rsidRPr="00DE3845">
              <w:rPr>
                <w:rFonts w:ascii="Arial Narrow" w:hAnsi="Arial Narrow" w:cs="Times New Roman"/>
              </w:rPr>
              <w:t>items</w:t>
            </w:r>
            <w:proofErr w:type="gramEnd"/>
            <w:r w:rsidRPr="00DE3845">
              <w:rPr>
                <w:rFonts w:ascii="Arial Narrow" w:hAnsi="Arial Narrow" w:cs="Times New Roman"/>
              </w:rPr>
              <w:t xml:space="preserve"> 1 – 5 and 8.</w:t>
            </w:r>
          </w:p>
        </w:tc>
        <w:tc>
          <w:tcPr>
            <w:tcW w:w="2277" w:type="pct"/>
            <w:tcBorders>
              <w:top w:val="single" w:sz="4" w:space="0" w:color="auto"/>
            </w:tcBorders>
          </w:tcPr>
          <w:p w:rsidR="00D12EDC" w:rsidRPr="00DE3845" w:rsidRDefault="00D12EDC" w:rsidP="00A824B1">
            <w:pPr>
              <w:jc w:val="both"/>
              <w:rPr>
                <w:rFonts w:ascii="Arial Narrow" w:hAnsi="Arial Narrow" w:cs="Times New Roman"/>
              </w:rPr>
            </w:pPr>
            <w:r w:rsidRPr="00DE3845">
              <w:rPr>
                <w:rFonts w:ascii="Arial Narrow" w:hAnsi="Arial Narrow" w:cs="Times New Roman"/>
              </w:rPr>
              <w:t>Higher means indicate positive feelings towards school.</w:t>
            </w:r>
          </w:p>
        </w:tc>
      </w:tr>
      <w:tr w:rsidR="00D12EDC" w:rsidRPr="00DE3845">
        <w:trPr>
          <w:trHeight w:val="288"/>
        </w:trPr>
        <w:tc>
          <w:tcPr>
            <w:tcW w:w="1366"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Family Relationships</w:t>
            </w:r>
          </w:p>
        </w:tc>
        <w:tc>
          <w:tcPr>
            <w:tcW w:w="1357"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w:t>
            </w:r>
            <w:proofErr w:type="gramStart"/>
            <w:r w:rsidRPr="00DE3845">
              <w:rPr>
                <w:rFonts w:ascii="Arial Narrow" w:hAnsi="Arial Narrow" w:cs="Times New Roman"/>
              </w:rPr>
              <w:t>items</w:t>
            </w:r>
            <w:proofErr w:type="gramEnd"/>
            <w:r w:rsidRPr="00DE3845">
              <w:rPr>
                <w:rFonts w:ascii="Arial Narrow" w:hAnsi="Arial Narrow" w:cs="Times New Roman"/>
              </w:rPr>
              <w:t xml:space="preserve"> 6, 7, 10 and 14.</w:t>
            </w:r>
          </w:p>
        </w:tc>
        <w:tc>
          <w:tcPr>
            <w:tcW w:w="2277"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Higher means indicate positive family relationship.</w:t>
            </w:r>
          </w:p>
        </w:tc>
      </w:tr>
      <w:tr w:rsidR="00D12EDC" w:rsidRPr="00DE3845">
        <w:trPr>
          <w:trHeight w:val="288"/>
        </w:trPr>
        <w:tc>
          <w:tcPr>
            <w:tcW w:w="1366"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Self-Concept/Self-Esteem</w:t>
            </w:r>
          </w:p>
        </w:tc>
        <w:tc>
          <w:tcPr>
            <w:tcW w:w="1357"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w:t>
            </w:r>
            <w:proofErr w:type="gramStart"/>
            <w:r w:rsidRPr="00DE3845">
              <w:rPr>
                <w:rFonts w:ascii="Arial Narrow" w:hAnsi="Arial Narrow" w:cs="Times New Roman"/>
              </w:rPr>
              <w:t>items</w:t>
            </w:r>
            <w:proofErr w:type="gramEnd"/>
            <w:r w:rsidRPr="00DE3845">
              <w:rPr>
                <w:rFonts w:ascii="Arial Narrow" w:hAnsi="Arial Narrow" w:cs="Times New Roman"/>
              </w:rPr>
              <w:t xml:space="preserve"> 9, 11, 12, 17 and 18.</w:t>
            </w:r>
          </w:p>
        </w:tc>
        <w:tc>
          <w:tcPr>
            <w:tcW w:w="2277"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Higher means indicate higher self-esteem.</w:t>
            </w:r>
          </w:p>
        </w:tc>
      </w:tr>
      <w:tr w:rsidR="00D12EDC" w:rsidRPr="00DE3845">
        <w:trPr>
          <w:trHeight w:val="288"/>
        </w:trPr>
        <w:tc>
          <w:tcPr>
            <w:tcW w:w="1366"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lastRenderedPageBreak/>
              <w:t>Decision Making (skill)</w:t>
            </w:r>
          </w:p>
        </w:tc>
        <w:tc>
          <w:tcPr>
            <w:tcW w:w="1357"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w:t>
            </w:r>
            <w:proofErr w:type="gramStart"/>
            <w:r w:rsidRPr="00DE3845">
              <w:rPr>
                <w:rFonts w:ascii="Arial Narrow" w:hAnsi="Arial Narrow" w:cs="Times New Roman"/>
              </w:rPr>
              <w:t>items</w:t>
            </w:r>
            <w:proofErr w:type="gramEnd"/>
            <w:r w:rsidRPr="00DE3845">
              <w:rPr>
                <w:rFonts w:ascii="Arial Narrow" w:hAnsi="Arial Narrow" w:cs="Times New Roman"/>
              </w:rPr>
              <w:t xml:space="preserve"> 13, 15, 16, 19 and 20.</w:t>
            </w:r>
          </w:p>
        </w:tc>
        <w:tc>
          <w:tcPr>
            <w:tcW w:w="2277"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Higher means indicate poor decision making skills; easily influenced.</w:t>
            </w:r>
          </w:p>
        </w:tc>
      </w:tr>
      <w:tr w:rsidR="00D12EDC" w:rsidRPr="00DE3845">
        <w:trPr>
          <w:trHeight w:val="288"/>
        </w:trPr>
        <w:tc>
          <w:tcPr>
            <w:tcW w:w="1366"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Sex, Sexuality and Sexual Health (knowledge and attitude)</w:t>
            </w:r>
          </w:p>
        </w:tc>
        <w:tc>
          <w:tcPr>
            <w:tcW w:w="1357"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w:t>
            </w:r>
            <w:proofErr w:type="gramStart"/>
            <w:r w:rsidRPr="00DE3845">
              <w:rPr>
                <w:rFonts w:ascii="Arial Narrow" w:hAnsi="Arial Narrow" w:cs="Times New Roman"/>
              </w:rPr>
              <w:t>items</w:t>
            </w:r>
            <w:proofErr w:type="gramEnd"/>
            <w:r w:rsidRPr="00DE3845">
              <w:rPr>
                <w:rFonts w:ascii="Arial Narrow" w:hAnsi="Arial Narrow" w:cs="Times New Roman"/>
              </w:rPr>
              <w:t xml:space="preserve"> 21 – 25.</w:t>
            </w:r>
          </w:p>
        </w:tc>
        <w:tc>
          <w:tcPr>
            <w:tcW w:w="2277"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Higher means indicate lack of knowledge and poor attitudes which could lead to poor choices about sex.</w:t>
            </w:r>
          </w:p>
        </w:tc>
      </w:tr>
      <w:tr w:rsidR="00D12EDC" w:rsidRPr="00DE3845">
        <w:trPr>
          <w:trHeight w:val="288"/>
        </w:trPr>
        <w:tc>
          <w:tcPr>
            <w:tcW w:w="1366"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Transmission of STDs (knowledge)</w:t>
            </w:r>
          </w:p>
        </w:tc>
        <w:tc>
          <w:tcPr>
            <w:tcW w:w="1357"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w:t>
            </w:r>
            <w:proofErr w:type="gramStart"/>
            <w:r w:rsidRPr="00DE3845">
              <w:rPr>
                <w:rFonts w:ascii="Arial Narrow" w:hAnsi="Arial Narrow" w:cs="Times New Roman"/>
              </w:rPr>
              <w:t>items</w:t>
            </w:r>
            <w:proofErr w:type="gramEnd"/>
            <w:r w:rsidRPr="00DE3845">
              <w:rPr>
                <w:rFonts w:ascii="Arial Narrow" w:hAnsi="Arial Narrow" w:cs="Times New Roman"/>
              </w:rPr>
              <w:t xml:space="preserve"> 26 – 30. </w:t>
            </w:r>
          </w:p>
        </w:tc>
        <w:tc>
          <w:tcPr>
            <w:tcW w:w="2277"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Higher means indicate poor knowledge of transmission of STDs and low ability to protect reproductive health.</w:t>
            </w:r>
          </w:p>
        </w:tc>
      </w:tr>
      <w:tr w:rsidR="00D12EDC" w:rsidRPr="00DE3845">
        <w:trPr>
          <w:trHeight w:val="288"/>
        </w:trPr>
        <w:tc>
          <w:tcPr>
            <w:tcW w:w="1366"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Sexual Abuse/Exploitation (knowledge and skill)</w:t>
            </w:r>
          </w:p>
        </w:tc>
        <w:tc>
          <w:tcPr>
            <w:tcW w:w="1357"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w:t>
            </w:r>
            <w:proofErr w:type="gramStart"/>
            <w:r w:rsidRPr="00DE3845">
              <w:rPr>
                <w:rFonts w:ascii="Arial Narrow" w:hAnsi="Arial Narrow" w:cs="Times New Roman"/>
              </w:rPr>
              <w:t>items</w:t>
            </w:r>
            <w:proofErr w:type="gramEnd"/>
            <w:r w:rsidRPr="00DE3845">
              <w:rPr>
                <w:rFonts w:ascii="Arial Narrow" w:hAnsi="Arial Narrow" w:cs="Times New Roman"/>
              </w:rPr>
              <w:t xml:space="preserve"> 31 – 34.</w:t>
            </w:r>
          </w:p>
        </w:tc>
        <w:tc>
          <w:tcPr>
            <w:tcW w:w="2277"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Higher means indicate knowledge and skills for dealing with abuse.</w:t>
            </w:r>
          </w:p>
        </w:tc>
      </w:tr>
      <w:tr w:rsidR="00D12EDC" w:rsidRPr="00DE3845">
        <w:trPr>
          <w:trHeight w:val="288"/>
        </w:trPr>
        <w:tc>
          <w:tcPr>
            <w:tcW w:w="1366"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Drug use and Abuse (knowledge and attitude)</w:t>
            </w:r>
          </w:p>
        </w:tc>
        <w:tc>
          <w:tcPr>
            <w:tcW w:w="1357"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w:t>
            </w:r>
            <w:proofErr w:type="gramStart"/>
            <w:r w:rsidRPr="00DE3845">
              <w:rPr>
                <w:rFonts w:ascii="Arial Narrow" w:hAnsi="Arial Narrow" w:cs="Times New Roman"/>
              </w:rPr>
              <w:t>items</w:t>
            </w:r>
            <w:proofErr w:type="gramEnd"/>
            <w:r w:rsidRPr="00DE3845">
              <w:rPr>
                <w:rFonts w:ascii="Arial Narrow" w:hAnsi="Arial Narrow" w:cs="Times New Roman"/>
              </w:rPr>
              <w:t xml:space="preserve"> 35 – 40.</w:t>
            </w:r>
          </w:p>
        </w:tc>
        <w:tc>
          <w:tcPr>
            <w:tcW w:w="2277"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Higher means indicate lack of knowledge of effects of drugs or attitude supporting drug abuse.</w:t>
            </w:r>
          </w:p>
        </w:tc>
      </w:tr>
      <w:tr w:rsidR="00D12EDC" w:rsidRPr="00DE3845">
        <w:trPr>
          <w:trHeight w:val="288"/>
        </w:trPr>
        <w:tc>
          <w:tcPr>
            <w:tcW w:w="1366"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Conflict and Anger Management (attitude)</w:t>
            </w:r>
          </w:p>
        </w:tc>
        <w:tc>
          <w:tcPr>
            <w:tcW w:w="1357"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w:t>
            </w:r>
            <w:proofErr w:type="gramStart"/>
            <w:r w:rsidRPr="00DE3845">
              <w:rPr>
                <w:rFonts w:ascii="Arial Narrow" w:hAnsi="Arial Narrow" w:cs="Times New Roman"/>
              </w:rPr>
              <w:t>items</w:t>
            </w:r>
            <w:proofErr w:type="gramEnd"/>
            <w:r w:rsidRPr="00DE3845">
              <w:rPr>
                <w:rFonts w:ascii="Arial Narrow" w:hAnsi="Arial Narrow" w:cs="Times New Roman"/>
              </w:rPr>
              <w:t xml:space="preserve"> 41 – 43.</w:t>
            </w:r>
          </w:p>
        </w:tc>
        <w:tc>
          <w:tcPr>
            <w:tcW w:w="2277" w:type="pct"/>
          </w:tcPr>
          <w:p w:rsidR="00D12EDC" w:rsidRPr="00DE3845" w:rsidRDefault="00D12EDC" w:rsidP="00A824B1">
            <w:pPr>
              <w:jc w:val="both"/>
              <w:rPr>
                <w:rFonts w:ascii="Arial Narrow" w:hAnsi="Arial Narrow" w:cs="Times New Roman"/>
              </w:rPr>
            </w:pPr>
            <w:r w:rsidRPr="00DE3845">
              <w:rPr>
                <w:rFonts w:ascii="Arial Narrow" w:hAnsi="Arial Narrow" w:cs="Times New Roman"/>
              </w:rPr>
              <w:t>Higher means indicate poor attitude to conflict and anger management; acceptance of use of violence to solve problems.</w:t>
            </w:r>
          </w:p>
        </w:tc>
      </w:tr>
      <w:tr w:rsidR="00D12EDC" w:rsidRPr="00DE3845">
        <w:trPr>
          <w:trHeight w:val="288"/>
        </w:trPr>
        <w:tc>
          <w:tcPr>
            <w:tcW w:w="1366" w:type="pct"/>
            <w:tcBorders>
              <w:bottom w:val="single" w:sz="4" w:space="0" w:color="auto"/>
            </w:tcBorders>
          </w:tcPr>
          <w:p w:rsidR="00D12EDC" w:rsidRPr="00DE3845" w:rsidRDefault="00D12EDC" w:rsidP="00A824B1">
            <w:pPr>
              <w:rPr>
                <w:rFonts w:ascii="Arial Narrow" w:hAnsi="Arial Narrow" w:cs="Times New Roman"/>
              </w:rPr>
            </w:pPr>
            <w:r w:rsidRPr="00DE3845">
              <w:rPr>
                <w:rFonts w:ascii="Arial Narrow" w:hAnsi="Arial Narrow" w:cs="Times New Roman"/>
              </w:rPr>
              <w:t>Peer Pressure and Negative Influences (skill)</w:t>
            </w:r>
          </w:p>
        </w:tc>
        <w:tc>
          <w:tcPr>
            <w:tcW w:w="1357" w:type="pct"/>
            <w:tcBorders>
              <w:bottom w:val="single" w:sz="4" w:space="0" w:color="auto"/>
            </w:tcBorders>
          </w:tcPr>
          <w:p w:rsidR="00D12EDC" w:rsidRPr="00DE3845" w:rsidRDefault="00D12EDC" w:rsidP="00A824B1">
            <w:pPr>
              <w:rPr>
                <w:rFonts w:ascii="Arial Narrow" w:hAnsi="Arial Narrow" w:cs="Times New Roman"/>
              </w:rPr>
            </w:pPr>
            <w:r w:rsidRPr="00DE3845">
              <w:rPr>
                <w:rFonts w:ascii="Arial Narrow" w:hAnsi="Arial Narrow" w:cs="Times New Roman"/>
              </w:rPr>
              <w:t xml:space="preserve"> </w:t>
            </w:r>
            <w:proofErr w:type="gramStart"/>
            <w:r w:rsidRPr="00DE3845">
              <w:rPr>
                <w:rFonts w:ascii="Arial Narrow" w:hAnsi="Arial Narrow" w:cs="Times New Roman"/>
              </w:rPr>
              <w:t>items</w:t>
            </w:r>
            <w:proofErr w:type="gramEnd"/>
            <w:r w:rsidRPr="00DE3845">
              <w:rPr>
                <w:rFonts w:ascii="Arial Narrow" w:hAnsi="Arial Narrow" w:cs="Times New Roman"/>
              </w:rPr>
              <w:t xml:space="preserve"> 45 – 27.</w:t>
            </w:r>
          </w:p>
        </w:tc>
        <w:tc>
          <w:tcPr>
            <w:tcW w:w="2277" w:type="pct"/>
            <w:tcBorders>
              <w:bottom w:val="single" w:sz="4" w:space="0" w:color="auto"/>
            </w:tcBorders>
          </w:tcPr>
          <w:p w:rsidR="00D12EDC" w:rsidRPr="00DE3845" w:rsidRDefault="00D12EDC" w:rsidP="00A824B1">
            <w:pPr>
              <w:rPr>
                <w:rFonts w:ascii="Arial Narrow" w:hAnsi="Arial Narrow" w:cs="Times New Roman"/>
              </w:rPr>
            </w:pPr>
            <w:r w:rsidRPr="00DE3845">
              <w:rPr>
                <w:rFonts w:ascii="Arial Narrow" w:hAnsi="Arial Narrow" w:cs="Times New Roman"/>
              </w:rPr>
              <w:t>Higher means indicate poor refusal skills and low assertiveness.</w:t>
            </w:r>
          </w:p>
        </w:tc>
      </w:tr>
      <w:tr w:rsidR="00D12EDC" w:rsidRPr="00DE3845">
        <w:trPr>
          <w:trHeight w:val="288"/>
        </w:trPr>
        <w:tc>
          <w:tcPr>
            <w:tcW w:w="5000" w:type="pct"/>
            <w:gridSpan w:val="3"/>
            <w:tcBorders>
              <w:top w:val="single" w:sz="4" w:space="0" w:color="auto"/>
            </w:tcBorders>
          </w:tcPr>
          <w:p w:rsidR="00D12EDC" w:rsidRPr="00DE3845" w:rsidRDefault="00D12EDC" w:rsidP="00A824B1">
            <w:pPr>
              <w:rPr>
                <w:rFonts w:ascii="Arial Narrow" w:hAnsi="Arial Narrow" w:cs="Times New Roman"/>
              </w:rPr>
            </w:pPr>
            <w:r w:rsidRPr="00DE3845">
              <w:rPr>
                <w:rFonts w:ascii="Arial Narrow" w:hAnsi="Arial Narrow" w:cs="Times New Roman"/>
              </w:rPr>
              <w:t xml:space="preserve">Interpretations obtained from </w:t>
            </w:r>
            <w:proofErr w:type="spellStart"/>
            <w:r w:rsidRPr="00DE3845">
              <w:rPr>
                <w:rFonts w:ascii="Arial Narrow" w:hAnsi="Arial Narrow" w:cs="Times New Roman"/>
              </w:rPr>
              <w:t>Critchlow</w:t>
            </w:r>
            <w:proofErr w:type="spellEnd"/>
            <w:r w:rsidRPr="00DE3845">
              <w:rPr>
                <w:rFonts w:ascii="Arial Narrow" w:hAnsi="Arial Narrow" w:cs="Times New Roman"/>
              </w:rPr>
              <w:t xml:space="preserve"> (2010) who developed the questionnaire.</w:t>
            </w:r>
          </w:p>
        </w:tc>
      </w:tr>
    </w:tbl>
    <w:p w:rsidR="00D12EDC" w:rsidRPr="00DE3845" w:rsidRDefault="00D12EDC" w:rsidP="00D12EDC">
      <w:pPr>
        <w:jc w:val="both"/>
        <w:rPr>
          <w:rFonts w:ascii="Arial Narrow" w:hAnsi="Arial Narrow" w:cs="Times New Roman"/>
        </w:rPr>
      </w:pP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 xml:space="preserve">In addition to the data collected during the evaluation period (evaluation data), some data were collected by the teachers using the same basic instrument that was used during the evaluation period. However, such data were available for only a subset of the schools (see </w:t>
      </w:r>
      <w:r w:rsidR="00FB0C09">
        <w:fldChar w:fldCharType="begin"/>
      </w:r>
      <w:r w:rsidR="00FB0C09">
        <w:instrText xml:space="preserve"> REF _Ref361879841 \h  \* MERGEFORMAT </w:instrText>
      </w:r>
      <w:r w:rsidR="00FB0C09">
        <w:fldChar w:fldCharType="separate"/>
      </w:r>
      <w:r w:rsidRPr="00D12EDC">
        <w:rPr>
          <w:rFonts w:ascii="Arial Narrow" w:hAnsi="Arial Narrow"/>
          <w:sz w:val="24"/>
          <w:szCs w:val="24"/>
        </w:rPr>
        <w:t>Table 30</w:t>
      </w:r>
      <w:r w:rsidR="00FB0C09">
        <w:fldChar w:fldCharType="end"/>
      </w:r>
      <w:r w:rsidRPr="00DE3845">
        <w:rPr>
          <w:rFonts w:ascii="Arial Narrow" w:hAnsi="Arial Narrow" w:cs="Times New Roman"/>
          <w:sz w:val="24"/>
          <w:szCs w:val="24"/>
        </w:rPr>
        <w:t>). The decision was taken to use this data as a baseline for the evaluation even though only some schools may be included in the comparisons made. This, however, was not to be the only analysis performed. While the baseline data were collected by the HFLE teacher, it was established that the survey conditions were similar to that under which the evaluation data were collected. Apart from the difference in the data collection personnel, it is not anticipated that there will be large administration bias. One possibility however, is that the students have become more familiar with the survey questions and with the response scales and this can affect the way in which they used the scales during the evaluation period.</w:t>
      </w:r>
    </w:p>
    <w:p w:rsidR="00D12EDC" w:rsidRPr="00DE3845" w:rsidRDefault="00D12EDC" w:rsidP="00D12EDC">
      <w:pPr>
        <w:pStyle w:val="Heading3"/>
      </w:pPr>
      <w:r w:rsidRPr="00DE3845">
        <w:t>Technical Information for the Construct Comparisons</w:t>
      </w:r>
    </w:p>
    <w:p w:rsidR="00D12EDC" w:rsidRPr="00DE3845" w:rsidRDefault="00D12EDC" w:rsidP="00D12EDC">
      <w:pPr>
        <w:spacing w:after="0" w:line="240" w:lineRule="auto"/>
        <w:jc w:val="both"/>
        <w:rPr>
          <w:rFonts w:ascii="Arial Narrow" w:hAnsi="Arial Narrow" w:cs="Times New Roman"/>
          <w:sz w:val="24"/>
          <w:szCs w:val="24"/>
        </w:rPr>
      </w:pPr>
      <w:r w:rsidRPr="00DE3845">
        <w:rPr>
          <w:rFonts w:ascii="Arial Narrow" w:hAnsi="Arial Narrow" w:cs="Times New Roman"/>
          <w:sz w:val="24"/>
        </w:rPr>
        <w:t xml:space="preserve">This section presents technical information on the calculations done to conduct the comparisons discussed under effectiveness. Although this information is presented in an accessible manner, it is meant for readers who wish to verify the basis for the comparisons made. In some cases, items were deleted because they affected the reliability of the constructs. These </w:t>
      </w:r>
      <w:r w:rsidRPr="00DE3845">
        <w:rPr>
          <w:rFonts w:ascii="Arial Narrow" w:hAnsi="Arial Narrow" w:cs="Times New Roman"/>
          <w:sz w:val="24"/>
          <w:szCs w:val="24"/>
        </w:rPr>
        <w:t xml:space="preserve">are summarised in </w:t>
      </w:r>
      <w:r w:rsidR="00FB0C09">
        <w:fldChar w:fldCharType="begin"/>
      </w:r>
      <w:r w:rsidR="00FB0C09">
        <w:instrText xml:space="preserve"> REF _Ref370961404 \h  \* MERGEFORMAT </w:instrText>
      </w:r>
      <w:r w:rsidR="00FB0C09">
        <w:fldChar w:fldCharType="separate"/>
      </w:r>
      <w:r w:rsidRPr="00D12EDC">
        <w:rPr>
          <w:b/>
        </w:rPr>
        <w:t>Table 31</w:t>
      </w:r>
      <w:r w:rsidR="00FB0C09">
        <w:fldChar w:fldCharType="end"/>
      </w:r>
      <w:r w:rsidRPr="00DE3845">
        <w:rPr>
          <w:rFonts w:ascii="Arial Narrow" w:hAnsi="Arial Narrow" w:cs="Times New Roman"/>
          <w:sz w:val="24"/>
          <w:szCs w:val="24"/>
        </w:rPr>
        <w:t xml:space="preserve">, page </w:t>
      </w:r>
      <w:r w:rsidR="00F802B4" w:rsidRPr="00DE3845">
        <w:rPr>
          <w:rFonts w:ascii="Arial Narrow" w:hAnsi="Arial Narrow" w:cs="Times New Roman"/>
          <w:sz w:val="24"/>
          <w:szCs w:val="24"/>
        </w:rPr>
        <w:fldChar w:fldCharType="begin"/>
      </w:r>
      <w:r w:rsidRPr="00DE3845">
        <w:rPr>
          <w:rFonts w:ascii="Arial Narrow" w:hAnsi="Arial Narrow" w:cs="Times New Roman"/>
          <w:sz w:val="24"/>
          <w:szCs w:val="24"/>
        </w:rPr>
        <w:instrText xml:space="preserve"> PAGEREF _Ref370962459 \h </w:instrText>
      </w:r>
      <w:r w:rsidR="00F802B4" w:rsidRPr="00DE3845">
        <w:rPr>
          <w:rFonts w:ascii="Arial Narrow" w:hAnsi="Arial Narrow" w:cs="Times New Roman"/>
          <w:sz w:val="24"/>
          <w:szCs w:val="24"/>
        </w:rPr>
      </w:r>
      <w:r w:rsidR="00F802B4" w:rsidRPr="00DE3845">
        <w:rPr>
          <w:rFonts w:ascii="Arial Narrow" w:hAnsi="Arial Narrow" w:cs="Times New Roman"/>
          <w:sz w:val="24"/>
          <w:szCs w:val="24"/>
        </w:rPr>
        <w:fldChar w:fldCharType="separate"/>
      </w:r>
      <w:r>
        <w:rPr>
          <w:rFonts w:ascii="Arial Narrow" w:hAnsi="Arial Narrow" w:cs="Times New Roman"/>
          <w:noProof/>
          <w:sz w:val="24"/>
          <w:szCs w:val="24"/>
        </w:rPr>
        <w:t>112</w:t>
      </w:r>
      <w:r w:rsidR="00F802B4" w:rsidRPr="00DE3845">
        <w:rPr>
          <w:rFonts w:ascii="Arial Narrow" w:hAnsi="Arial Narrow" w:cs="Times New Roman"/>
          <w:sz w:val="24"/>
          <w:szCs w:val="24"/>
        </w:rPr>
        <w:fldChar w:fldCharType="end"/>
      </w:r>
      <w:r w:rsidRPr="00DE3845">
        <w:rPr>
          <w:rFonts w:ascii="Arial Narrow" w:hAnsi="Arial Narrow" w:cs="Times New Roman"/>
          <w:sz w:val="24"/>
          <w:szCs w:val="24"/>
        </w:rPr>
        <w:t>.</w:t>
      </w:r>
    </w:p>
    <w:p w:rsidR="00D12EDC" w:rsidRPr="00DE3845" w:rsidRDefault="00D12EDC" w:rsidP="00D12EDC">
      <w:pPr>
        <w:spacing w:after="0" w:line="240" w:lineRule="auto"/>
        <w:jc w:val="both"/>
        <w:rPr>
          <w:rFonts w:ascii="Arial Narrow" w:hAnsi="Arial Narrow" w:cs="Times New Roman"/>
          <w:sz w:val="24"/>
        </w:rPr>
      </w:pPr>
    </w:p>
    <w:p w:rsidR="00D12EDC" w:rsidRPr="00DE3845" w:rsidRDefault="00D12EDC" w:rsidP="00D12EDC">
      <w:pPr>
        <w:spacing w:after="0" w:line="240" w:lineRule="auto"/>
        <w:jc w:val="both"/>
        <w:rPr>
          <w:rFonts w:ascii="Arial Narrow" w:hAnsi="Arial Narrow" w:cs="Times New Roman"/>
          <w:sz w:val="24"/>
        </w:rPr>
      </w:pPr>
      <w:r w:rsidRPr="00DE3845">
        <w:rPr>
          <w:rFonts w:ascii="Arial Narrow" w:hAnsi="Arial Narrow" w:cs="Times New Roman"/>
          <w:sz w:val="24"/>
        </w:rPr>
        <w:t xml:space="preserve">The results for the baseline-evaluation comparisons </w:t>
      </w:r>
      <w:r w:rsidR="00F802B4" w:rsidRPr="00C01DEA">
        <w:rPr>
          <w:rFonts w:ascii="Arial Narrow" w:hAnsi="Arial Narrow" w:cs="Times New Roman"/>
          <w:sz w:val="24"/>
        </w:rPr>
        <w:t xml:space="preserve">are shown </w:t>
      </w:r>
      <w:r w:rsidR="00F802B4" w:rsidRPr="00C01DEA">
        <w:rPr>
          <w:rFonts w:ascii="Arial Narrow" w:hAnsi="Arial Narrow" w:cs="Times New Roman"/>
          <w:sz w:val="24"/>
          <w:szCs w:val="24"/>
        </w:rPr>
        <w:t xml:space="preserve">in </w:t>
      </w:r>
      <w:r w:rsidR="00C01DEA" w:rsidRPr="00C01DEA">
        <w:rPr>
          <w:rFonts w:ascii="Arial Narrow" w:hAnsi="Arial Narrow"/>
          <w:sz w:val="24"/>
        </w:rPr>
        <w:t>the table below.</w:t>
      </w:r>
      <w:r w:rsidR="00C01DEA">
        <w:t xml:space="preserve"> </w:t>
      </w:r>
      <w:r w:rsidRPr="00DE3845">
        <w:rPr>
          <w:rFonts w:ascii="Arial Narrow" w:hAnsi="Arial Narrow" w:cs="Times New Roman"/>
          <w:sz w:val="24"/>
          <w:szCs w:val="24"/>
        </w:rPr>
        <w:t>In this</w:t>
      </w:r>
      <w:r w:rsidRPr="00DE3845">
        <w:rPr>
          <w:rFonts w:ascii="Arial Narrow" w:hAnsi="Arial Narrow" w:cs="Times New Roman"/>
          <w:sz w:val="24"/>
        </w:rPr>
        <w:t xml:space="preserve"> table, the groups under consideration (baseline and evaluation), the names of the various constructs, the number </w:t>
      </w:r>
      <w:r w:rsidRPr="00DE3845">
        <w:rPr>
          <w:rFonts w:ascii="Arial Narrow" w:hAnsi="Arial Narrow" w:cs="Times New Roman"/>
          <w:sz w:val="24"/>
        </w:rPr>
        <w:lastRenderedPageBreak/>
        <w:t>of items included, the sample size, the reliability levels (Alpha) of the constructs, the construct average (scale mean)</w:t>
      </w:r>
      <w:r w:rsidRPr="00DE3845">
        <w:rPr>
          <w:rStyle w:val="FootnoteReference"/>
          <w:rFonts w:ascii="Arial Narrow" w:hAnsi="Arial Narrow" w:cs="Times New Roman"/>
          <w:sz w:val="24"/>
        </w:rPr>
        <w:footnoteReference w:id="54"/>
      </w:r>
      <w:r w:rsidRPr="00DE3845">
        <w:rPr>
          <w:rFonts w:ascii="Arial Narrow" w:hAnsi="Arial Narrow" w:cs="Times New Roman"/>
          <w:sz w:val="24"/>
        </w:rPr>
        <w:t xml:space="preserve"> and standard deviation and the 95% confidence interval for the baseline group are presented. For example, one can see that in the baseline group, school life satisfaction is measured by five items and that 164 students responded to all five items</w:t>
      </w:r>
      <w:r w:rsidRPr="00DE3845">
        <w:rPr>
          <w:rStyle w:val="FootnoteReference"/>
          <w:rFonts w:ascii="Arial Narrow" w:hAnsi="Arial Narrow" w:cs="Times New Roman"/>
          <w:sz w:val="24"/>
        </w:rPr>
        <w:footnoteReference w:id="55"/>
      </w:r>
      <w:r w:rsidRPr="00DE3845">
        <w:rPr>
          <w:rFonts w:ascii="Arial Narrow" w:hAnsi="Arial Narrow" w:cs="Times New Roman"/>
          <w:sz w:val="24"/>
        </w:rPr>
        <w:t>. The scale has a reliability of 0.52, which is less than ideal but adequate, and it has an average of 16.03. One can go further to say that we are 95% certain that this true average for school life satisfaction in the baseline data is between 15.59 and 16.47.  These interpretations apply to each table presented in this section.</w:t>
      </w:r>
    </w:p>
    <w:p w:rsidR="00D12EDC" w:rsidRPr="00DE3845" w:rsidRDefault="00D12EDC" w:rsidP="00D12EDC">
      <w:pPr>
        <w:spacing w:after="0" w:line="240" w:lineRule="auto"/>
        <w:jc w:val="both"/>
        <w:rPr>
          <w:rFonts w:ascii="Arial Narrow" w:hAnsi="Arial Narrow" w:cs="Times New Roman"/>
          <w:sz w:val="24"/>
        </w:rPr>
      </w:pPr>
    </w:p>
    <w:p w:rsidR="00D12EDC" w:rsidRPr="00DE3845" w:rsidRDefault="00D12EDC" w:rsidP="00D12EDC">
      <w:pPr>
        <w:spacing w:after="0" w:line="240" w:lineRule="auto"/>
        <w:jc w:val="both"/>
        <w:rPr>
          <w:rFonts w:ascii="Arial Narrow" w:hAnsi="Arial Narrow"/>
          <w:sz w:val="24"/>
        </w:rPr>
      </w:pPr>
      <w:r w:rsidRPr="00DE3845">
        <w:rPr>
          <w:rFonts w:ascii="Arial Narrow" w:hAnsi="Arial Narrow" w:cs="Times New Roman"/>
          <w:sz w:val="24"/>
        </w:rPr>
        <w:t>To compare the baseline and the end-line results, the averages and the 95% confidence intervals are used. If the mean from the evaluation data falls within the confidence interval, then there is no difference between baseline and evaluation. If the mean from the evaluation data falls below the lower limit of the confidence interval, then the average is lower in the evaluation data. If the mean for the evaluation data is higher than the upper limit of the confidence interval, then the average is higher in the evaluation data. I</w:t>
      </w:r>
      <w:r w:rsidRPr="00DE3845">
        <w:rPr>
          <w:rFonts w:ascii="Arial Narrow" w:hAnsi="Arial Narrow"/>
          <w:sz w:val="24"/>
        </w:rPr>
        <w:t>n some cases, better/more favourable outcome is determined when the mean is higher and in other cases, this same interpretation results when the means are lower. This depends on whether or not the questions measuring the construct are negatively or positively worded (</w:t>
      </w:r>
      <w:r w:rsidRPr="00DE3845">
        <w:rPr>
          <w:rFonts w:ascii="Arial Narrow" w:hAnsi="Arial Narrow"/>
          <w:color w:val="000000"/>
          <w:sz w:val="24"/>
        </w:rPr>
        <w:t xml:space="preserve">See </w:t>
      </w:r>
      <w:r w:rsidR="00FB0C09">
        <w:fldChar w:fldCharType="begin"/>
      </w:r>
      <w:r w:rsidR="00FB0C09">
        <w:instrText xml:space="preserve"> REF _Ref362275956 \h  \* MERGEFORMAT </w:instrText>
      </w:r>
      <w:r w:rsidR="00FB0C09">
        <w:fldChar w:fldCharType="separate"/>
      </w:r>
      <w:r w:rsidRPr="00D12EDC">
        <w:rPr>
          <w:b/>
        </w:rPr>
        <w:t>Table 29</w:t>
      </w:r>
      <w:r w:rsidR="00FB0C09">
        <w:fldChar w:fldCharType="end"/>
      </w:r>
      <w:r w:rsidRPr="00DE3845">
        <w:rPr>
          <w:rFonts w:ascii="Arial Narrow" w:hAnsi="Arial Narrow"/>
          <w:color w:val="000000"/>
          <w:sz w:val="24"/>
        </w:rPr>
        <w:t xml:space="preserve">, page </w:t>
      </w:r>
      <w:r w:rsidR="00F802B4" w:rsidRPr="00DE3845">
        <w:rPr>
          <w:rFonts w:ascii="Arial Narrow" w:hAnsi="Arial Narrow"/>
          <w:color w:val="000000"/>
          <w:sz w:val="24"/>
        </w:rPr>
        <w:fldChar w:fldCharType="begin"/>
      </w:r>
      <w:r w:rsidRPr="00DE3845">
        <w:rPr>
          <w:rFonts w:ascii="Arial Narrow" w:hAnsi="Arial Narrow"/>
          <w:color w:val="000000"/>
          <w:sz w:val="24"/>
        </w:rPr>
        <w:instrText xml:space="preserve"> PAGEREF _Ref362276191 \h </w:instrText>
      </w:r>
      <w:r w:rsidR="00F802B4" w:rsidRPr="00DE3845">
        <w:rPr>
          <w:rFonts w:ascii="Arial Narrow" w:hAnsi="Arial Narrow"/>
          <w:color w:val="000000"/>
          <w:sz w:val="24"/>
        </w:rPr>
      </w:r>
      <w:r w:rsidR="00F802B4" w:rsidRPr="00DE3845">
        <w:rPr>
          <w:rFonts w:ascii="Arial Narrow" w:hAnsi="Arial Narrow"/>
          <w:color w:val="000000"/>
          <w:sz w:val="24"/>
        </w:rPr>
        <w:fldChar w:fldCharType="separate"/>
      </w:r>
      <w:r>
        <w:rPr>
          <w:rFonts w:ascii="Arial Narrow" w:hAnsi="Arial Narrow"/>
          <w:noProof/>
          <w:color w:val="000000"/>
          <w:sz w:val="24"/>
        </w:rPr>
        <w:t>108</w:t>
      </w:r>
      <w:r w:rsidR="00F802B4" w:rsidRPr="00DE3845">
        <w:rPr>
          <w:rFonts w:ascii="Arial Narrow" w:hAnsi="Arial Narrow"/>
          <w:color w:val="000000"/>
          <w:sz w:val="24"/>
        </w:rPr>
        <w:fldChar w:fldCharType="end"/>
      </w:r>
      <w:r w:rsidRPr="00DE3845">
        <w:rPr>
          <w:rFonts w:ascii="Arial Narrow" w:hAnsi="Arial Narrow"/>
          <w:color w:val="000000"/>
          <w:sz w:val="24"/>
        </w:rPr>
        <w:t xml:space="preserve"> for guidelines on the interpretation of each construct</w:t>
      </w:r>
      <w:r w:rsidRPr="00DE3845">
        <w:rPr>
          <w:rFonts w:ascii="Arial Narrow" w:hAnsi="Arial Narrow"/>
          <w:sz w:val="24"/>
        </w:rPr>
        <w:t xml:space="preserve">). </w:t>
      </w:r>
    </w:p>
    <w:p w:rsidR="00C01DEA" w:rsidRDefault="00C01DEA" w:rsidP="00D12EDC">
      <w:pPr>
        <w:jc w:val="both"/>
        <w:rPr>
          <w:rFonts w:ascii="Arial Narrow" w:hAnsi="Arial Narrow" w:cs="Times New Roman"/>
          <w:sz w:val="24"/>
          <w:szCs w:val="24"/>
        </w:rPr>
      </w:pPr>
    </w:p>
    <w:p w:rsidR="00C01DEA" w:rsidRDefault="00C01DEA" w:rsidP="00D12EDC">
      <w:pPr>
        <w:jc w:val="both"/>
        <w:rPr>
          <w:rFonts w:ascii="Arial Narrow" w:hAnsi="Arial Narrow" w:cs="Times New Roman"/>
          <w:sz w:val="24"/>
          <w:szCs w:val="24"/>
        </w:rPr>
      </w:pPr>
    </w:p>
    <w:p w:rsidR="00C01DEA" w:rsidRDefault="00C01DEA" w:rsidP="00D12EDC">
      <w:pPr>
        <w:jc w:val="both"/>
        <w:rPr>
          <w:rFonts w:ascii="Arial Narrow" w:hAnsi="Arial Narrow" w:cs="Times New Roman"/>
          <w:sz w:val="24"/>
          <w:szCs w:val="24"/>
        </w:rPr>
      </w:pPr>
    </w:p>
    <w:p w:rsidR="00C01DEA" w:rsidRDefault="00C01DEA" w:rsidP="00D12EDC">
      <w:pPr>
        <w:jc w:val="both"/>
        <w:rPr>
          <w:rFonts w:ascii="Arial Narrow" w:hAnsi="Arial Narrow" w:cs="Times New Roman"/>
          <w:sz w:val="24"/>
          <w:szCs w:val="24"/>
        </w:rPr>
      </w:pPr>
    </w:p>
    <w:p w:rsidR="00C01DEA" w:rsidRDefault="00C01DEA" w:rsidP="00D12EDC">
      <w:pPr>
        <w:jc w:val="both"/>
        <w:rPr>
          <w:rFonts w:ascii="Arial Narrow" w:hAnsi="Arial Narrow" w:cs="Times New Roman"/>
          <w:sz w:val="24"/>
          <w:szCs w:val="24"/>
        </w:rPr>
      </w:pPr>
    </w:p>
    <w:p w:rsidR="00C01DEA" w:rsidRDefault="00C01DEA" w:rsidP="00D12EDC">
      <w:pPr>
        <w:jc w:val="both"/>
        <w:rPr>
          <w:rFonts w:ascii="Arial Narrow" w:hAnsi="Arial Narrow" w:cs="Times New Roman"/>
          <w:sz w:val="24"/>
          <w:szCs w:val="24"/>
        </w:rPr>
      </w:pPr>
    </w:p>
    <w:p w:rsidR="00C01DEA" w:rsidRDefault="00C01DEA" w:rsidP="00D12EDC">
      <w:pPr>
        <w:jc w:val="both"/>
        <w:rPr>
          <w:rFonts w:ascii="Arial Narrow" w:hAnsi="Arial Narrow" w:cs="Times New Roman"/>
          <w:sz w:val="24"/>
          <w:szCs w:val="24"/>
        </w:rPr>
      </w:pPr>
    </w:p>
    <w:p w:rsidR="00C01DEA" w:rsidRDefault="00C01DEA" w:rsidP="00D12EDC">
      <w:pPr>
        <w:jc w:val="both"/>
        <w:rPr>
          <w:rFonts w:ascii="Arial Narrow" w:hAnsi="Arial Narrow" w:cs="Times New Roman"/>
          <w:sz w:val="24"/>
          <w:szCs w:val="24"/>
        </w:rPr>
      </w:pPr>
    </w:p>
    <w:p w:rsidR="00C01DEA" w:rsidRDefault="00C01DEA" w:rsidP="00D12EDC">
      <w:pPr>
        <w:jc w:val="both"/>
        <w:rPr>
          <w:rFonts w:ascii="Arial Narrow" w:hAnsi="Arial Narrow" w:cs="Times New Roman"/>
          <w:sz w:val="24"/>
          <w:szCs w:val="24"/>
        </w:rPr>
      </w:pPr>
    </w:p>
    <w:p w:rsidR="00C01DEA" w:rsidRDefault="00C01DEA" w:rsidP="00D12EDC">
      <w:pPr>
        <w:jc w:val="both"/>
        <w:rPr>
          <w:rFonts w:ascii="Arial Narrow" w:hAnsi="Arial Narrow" w:cs="Times New Roman"/>
          <w:sz w:val="24"/>
          <w:szCs w:val="24"/>
        </w:rPr>
      </w:pPr>
    </w:p>
    <w:p w:rsidR="00D12EDC" w:rsidRPr="00DE3845" w:rsidRDefault="00D12EDC" w:rsidP="00D12EDC">
      <w:pPr>
        <w:jc w:val="both"/>
        <w:rPr>
          <w:rFonts w:ascii="Arial Narrow" w:hAnsi="Arial Narrow" w:cs="Times New Roman"/>
          <w:sz w:val="24"/>
          <w:szCs w:val="24"/>
        </w:rPr>
      </w:pPr>
    </w:p>
    <w:p w:rsidR="00D12EDC" w:rsidRPr="00DE3845" w:rsidRDefault="00D12EDC" w:rsidP="00D12EDC">
      <w:pPr>
        <w:pStyle w:val="Caption"/>
        <w:keepNext/>
      </w:pPr>
      <w:bookmarkStart w:id="171" w:name="_Ref361879841"/>
      <w:bookmarkStart w:id="172" w:name="_Toc362005133"/>
      <w:bookmarkStart w:id="173" w:name="_Toc249938009"/>
      <w:r w:rsidRPr="00DE3845">
        <w:lastRenderedPageBreak/>
        <w:t xml:space="preserve">Table </w:t>
      </w:r>
      <w:r w:rsidR="00F802B4">
        <w:fldChar w:fldCharType="begin"/>
      </w:r>
      <w:r w:rsidR="00CC1DC3">
        <w:instrText xml:space="preserve"> SEQ Table \* ARABIC </w:instrText>
      </w:r>
      <w:r w:rsidR="00F802B4">
        <w:fldChar w:fldCharType="separate"/>
      </w:r>
      <w:r>
        <w:rPr>
          <w:noProof/>
        </w:rPr>
        <w:t>30</w:t>
      </w:r>
      <w:r w:rsidR="00F802B4">
        <w:rPr>
          <w:noProof/>
        </w:rPr>
        <w:fldChar w:fldCharType="end"/>
      </w:r>
      <w:bookmarkEnd w:id="171"/>
      <w:r w:rsidRPr="00DE3845">
        <w:t xml:space="preserve"> Baseline Data Availability</w:t>
      </w:r>
      <w:bookmarkEnd w:id="172"/>
      <w:bookmarkEnd w:id="173"/>
    </w:p>
    <w:tbl>
      <w:tblPr>
        <w:tblW w:w="4606" w:type="pct"/>
        <w:tblLayout w:type="fixed"/>
        <w:tblCellMar>
          <w:left w:w="0" w:type="dxa"/>
          <w:right w:w="0" w:type="dxa"/>
        </w:tblCellMar>
        <w:tblLook w:val="04A0" w:firstRow="1" w:lastRow="0" w:firstColumn="1" w:lastColumn="0" w:noHBand="0" w:noVBand="1"/>
      </w:tblPr>
      <w:tblGrid>
        <w:gridCol w:w="735"/>
        <w:gridCol w:w="2611"/>
        <w:gridCol w:w="989"/>
        <w:gridCol w:w="810"/>
        <w:gridCol w:w="2251"/>
        <w:gridCol w:w="989"/>
      </w:tblGrid>
      <w:tr w:rsidR="00D12EDC" w:rsidRPr="00DE3845">
        <w:trPr>
          <w:trHeight w:val="288"/>
          <w:tblHeader/>
        </w:trPr>
        <w:tc>
          <w:tcPr>
            <w:tcW w:w="438" w:type="pct"/>
            <w:tcBorders>
              <w:top w:val="single" w:sz="4" w:space="0" w:color="auto"/>
              <w:bottom w:val="single" w:sz="4" w:space="0" w:color="auto"/>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b/>
                <w:bCs/>
                <w:color w:val="000000"/>
                <w:szCs w:val="24"/>
              </w:rPr>
            </w:pPr>
            <w:r w:rsidRPr="00DE3845">
              <w:rPr>
                <w:rFonts w:ascii="Arial Narrow" w:eastAsia="Times New Roman" w:hAnsi="Arial Narrow" w:cs="Times New Roman"/>
                <w:b/>
                <w:bCs/>
                <w:color w:val="000000"/>
                <w:szCs w:val="24"/>
              </w:rPr>
              <w:t>Region</w:t>
            </w:r>
          </w:p>
        </w:tc>
        <w:tc>
          <w:tcPr>
            <w:tcW w:w="2630" w:type="pct"/>
            <w:gridSpan w:val="3"/>
            <w:tcBorders>
              <w:top w:val="single" w:sz="4" w:space="0" w:color="auto"/>
              <w:bottom w:val="single" w:sz="4" w:space="0" w:color="auto"/>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b/>
                <w:bCs/>
                <w:color w:val="000000"/>
                <w:szCs w:val="24"/>
              </w:rPr>
            </w:pPr>
            <w:r w:rsidRPr="00DE3845">
              <w:rPr>
                <w:rFonts w:ascii="Arial Narrow" w:eastAsia="Times New Roman" w:hAnsi="Arial Narrow" w:cs="Times New Roman"/>
                <w:b/>
                <w:bCs/>
                <w:color w:val="000000"/>
                <w:szCs w:val="24"/>
              </w:rPr>
              <w:t>HFLE Schools</w:t>
            </w:r>
          </w:p>
        </w:tc>
        <w:tc>
          <w:tcPr>
            <w:tcW w:w="1932" w:type="pct"/>
            <w:gridSpan w:val="2"/>
            <w:tcBorders>
              <w:top w:val="single" w:sz="4" w:space="0" w:color="auto"/>
              <w:bottom w:val="single" w:sz="4" w:space="0" w:color="auto"/>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b/>
                <w:bCs/>
                <w:color w:val="000000"/>
                <w:szCs w:val="24"/>
              </w:rPr>
            </w:pPr>
            <w:r w:rsidRPr="00DE3845">
              <w:rPr>
                <w:rFonts w:ascii="Arial Narrow" w:eastAsia="Times New Roman" w:hAnsi="Arial Narrow" w:cs="Times New Roman"/>
                <w:b/>
                <w:bCs/>
                <w:color w:val="000000"/>
                <w:szCs w:val="24"/>
              </w:rPr>
              <w:t>Non-HFLE Schools</w:t>
            </w:r>
          </w:p>
        </w:tc>
      </w:tr>
      <w:tr w:rsidR="00D12EDC" w:rsidRPr="00DE3845">
        <w:trPr>
          <w:trHeight w:val="288"/>
        </w:trPr>
        <w:tc>
          <w:tcPr>
            <w:tcW w:w="438" w:type="pct"/>
            <w:tcBorders>
              <w:top w:val="single" w:sz="4" w:space="0" w:color="auto"/>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p>
        </w:tc>
        <w:tc>
          <w:tcPr>
            <w:tcW w:w="1557" w:type="pct"/>
            <w:tcBorders>
              <w:top w:val="single" w:sz="4" w:space="0" w:color="auto"/>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p>
        </w:tc>
        <w:tc>
          <w:tcPr>
            <w:tcW w:w="590" w:type="pct"/>
            <w:tcBorders>
              <w:top w:val="single" w:sz="4" w:space="0" w:color="auto"/>
            </w:tcBorders>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Evaluation Sample</w:t>
            </w:r>
          </w:p>
        </w:tc>
        <w:tc>
          <w:tcPr>
            <w:tcW w:w="483" w:type="pct"/>
            <w:tcBorders>
              <w:top w:val="single" w:sz="4" w:space="0" w:color="auto"/>
            </w:tcBorders>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Baseline Sample</w:t>
            </w:r>
          </w:p>
        </w:tc>
        <w:tc>
          <w:tcPr>
            <w:tcW w:w="1342" w:type="pct"/>
            <w:tcBorders>
              <w:top w:val="single" w:sz="4" w:space="0" w:color="auto"/>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p>
        </w:tc>
        <w:tc>
          <w:tcPr>
            <w:tcW w:w="590" w:type="pct"/>
            <w:tcBorders>
              <w:top w:val="single" w:sz="4" w:space="0" w:color="auto"/>
            </w:tcBorders>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Evaluation Sample</w:t>
            </w:r>
          </w:p>
        </w:tc>
      </w:tr>
      <w:tr w:rsidR="00D12EDC" w:rsidRPr="00DE3845">
        <w:trPr>
          <w:trHeight w:val="288"/>
        </w:trPr>
        <w:tc>
          <w:tcPr>
            <w:tcW w:w="438"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 &amp; 7</w:t>
            </w:r>
          </w:p>
        </w:tc>
        <w:tc>
          <w:tcPr>
            <w:tcW w:w="1557"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Charity Secondary</w:t>
            </w:r>
          </w:p>
        </w:tc>
        <w:tc>
          <w:tcPr>
            <w:tcW w:w="590" w:type="pct"/>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38</w:t>
            </w:r>
          </w:p>
        </w:tc>
        <w:tc>
          <w:tcPr>
            <w:tcW w:w="483" w:type="pct"/>
          </w:tcPr>
          <w:p w:rsidR="00D12EDC" w:rsidRPr="00DE3845" w:rsidRDefault="00D12EDC" w:rsidP="00A824B1">
            <w:pPr>
              <w:spacing w:after="0" w:line="240" w:lineRule="auto"/>
              <w:jc w:val="both"/>
              <w:rPr>
                <w:rFonts w:ascii="Arial Narrow" w:eastAsia="Times New Roman" w:hAnsi="Arial Narrow" w:cs="Times New Roman"/>
                <w:color w:val="000000"/>
                <w:szCs w:val="24"/>
              </w:rPr>
            </w:pPr>
          </w:p>
        </w:tc>
        <w:tc>
          <w:tcPr>
            <w:tcW w:w="1342"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Cotton Field Secondary</w:t>
            </w:r>
          </w:p>
        </w:tc>
        <w:tc>
          <w:tcPr>
            <w:tcW w:w="590" w:type="pct"/>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27</w:t>
            </w:r>
          </w:p>
        </w:tc>
      </w:tr>
      <w:tr w:rsidR="00D12EDC" w:rsidRPr="00DE3845">
        <w:trPr>
          <w:trHeight w:val="288"/>
        </w:trPr>
        <w:tc>
          <w:tcPr>
            <w:tcW w:w="438"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w:t>
            </w:r>
          </w:p>
        </w:tc>
        <w:tc>
          <w:tcPr>
            <w:tcW w:w="1557"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Patentia</w:t>
            </w:r>
            <w:proofErr w:type="spellEnd"/>
            <w:r w:rsidRPr="00DE3845">
              <w:rPr>
                <w:rFonts w:ascii="Arial Narrow" w:eastAsia="Times New Roman" w:hAnsi="Arial Narrow" w:cs="Times New Roman"/>
                <w:color w:val="000000"/>
                <w:szCs w:val="24"/>
              </w:rPr>
              <w:t xml:space="preserve"> Secondary</w:t>
            </w: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26</w:t>
            </w:r>
          </w:p>
        </w:tc>
        <w:tc>
          <w:tcPr>
            <w:tcW w:w="483" w:type="pct"/>
          </w:tcPr>
          <w:p w:rsidR="00D12EDC" w:rsidRPr="00DE3845" w:rsidRDefault="00D12EDC" w:rsidP="00A824B1">
            <w:pPr>
              <w:spacing w:after="0" w:line="240" w:lineRule="auto"/>
              <w:rPr>
                <w:rFonts w:ascii="Arial Narrow" w:eastAsia="Times New Roman" w:hAnsi="Arial Narrow" w:cs="Times New Roman"/>
                <w:color w:val="000000"/>
                <w:szCs w:val="24"/>
              </w:rPr>
            </w:pPr>
          </w:p>
        </w:tc>
        <w:tc>
          <w:tcPr>
            <w:tcW w:w="1342"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L’aventure</w:t>
            </w:r>
            <w:proofErr w:type="spellEnd"/>
            <w:r w:rsidRPr="00DE3845">
              <w:rPr>
                <w:rFonts w:ascii="Arial Narrow" w:eastAsia="Times New Roman" w:hAnsi="Arial Narrow" w:cs="Times New Roman"/>
                <w:color w:val="000000"/>
                <w:szCs w:val="24"/>
              </w:rPr>
              <w:t xml:space="preserve"> Secondary</w:t>
            </w: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29</w:t>
            </w:r>
          </w:p>
        </w:tc>
      </w:tr>
      <w:tr w:rsidR="00D12EDC" w:rsidRPr="00DE3845">
        <w:trPr>
          <w:trHeight w:val="288"/>
        </w:trPr>
        <w:tc>
          <w:tcPr>
            <w:tcW w:w="438"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w:t>
            </w:r>
          </w:p>
        </w:tc>
        <w:tc>
          <w:tcPr>
            <w:tcW w:w="1557"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West Demerara Secondary</w:t>
            </w: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33</w:t>
            </w:r>
          </w:p>
        </w:tc>
        <w:tc>
          <w:tcPr>
            <w:tcW w:w="483" w:type="pct"/>
            <w:shd w:val="clear" w:color="auto" w:fill="auto"/>
          </w:tcPr>
          <w:p w:rsidR="00D12EDC" w:rsidRPr="00DE3845" w:rsidRDefault="00D12EDC" w:rsidP="00A824B1">
            <w:pPr>
              <w:spacing w:after="0" w:line="240" w:lineRule="auto"/>
              <w:rPr>
                <w:rFonts w:ascii="Arial Narrow" w:eastAsia="Times New Roman" w:hAnsi="Arial Narrow" w:cs="Times New Roman"/>
                <w:color w:val="000000"/>
                <w:szCs w:val="24"/>
              </w:rPr>
            </w:pPr>
          </w:p>
        </w:tc>
        <w:tc>
          <w:tcPr>
            <w:tcW w:w="1342"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Stewartville Secondary</w:t>
            </w:r>
          </w:p>
        </w:tc>
        <w:tc>
          <w:tcPr>
            <w:tcW w:w="590" w:type="pct"/>
            <w:shd w:val="clear" w:color="auto" w:fill="auto"/>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11</w:t>
            </w:r>
          </w:p>
        </w:tc>
      </w:tr>
      <w:tr w:rsidR="00D12EDC" w:rsidRPr="00DE3845">
        <w:trPr>
          <w:trHeight w:val="288"/>
        </w:trPr>
        <w:tc>
          <w:tcPr>
            <w:tcW w:w="438"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4</w:t>
            </w:r>
          </w:p>
        </w:tc>
        <w:tc>
          <w:tcPr>
            <w:tcW w:w="1557"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Hope Secondary</w:t>
            </w: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32</w:t>
            </w:r>
          </w:p>
        </w:tc>
        <w:tc>
          <w:tcPr>
            <w:tcW w:w="483" w:type="pct"/>
            <w:shd w:val="clear" w:color="auto" w:fill="auto"/>
          </w:tcPr>
          <w:p w:rsidR="00D12EDC" w:rsidRPr="00DE3845" w:rsidRDefault="00D12EDC" w:rsidP="00A824B1">
            <w:pPr>
              <w:spacing w:after="0" w:line="240" w:lineRule="auto"/>
              <w:rPr>
                <w:rFonts w:ascii="Arial Narrow" w:eastAsia="Times New Roman" w:hAnsi="Arial Narrow" w:cs="Times New Roman"/>
                <w:color w:val="000000"/>
                <w:szCs w:val="24"/>
              </w:rPr>
            </w:pPr>
          </w:p>
        </w:tc>
        <w:tc>
          <w:tcPr>
            <w:tcW w:w="1342"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Lancaster Secondary</w:t>
            </w: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28</w:t>
            </w:r>
          </w:p>
        </w:tc>
      </w:tr>
      <w:tr w:rsidR="00D12EDC" w:rsidRPr="00DE3845">
        <w:trPr>
          <w:trHeight w:val="288"/>
        </w:trPr>
        <w:tc>
          <w:tcPr>
            <w:tcW w:w="438"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4</w:t>
            </w:r>
          </w:p>
        </w:tc>
        <w:tc>
          <w:tcPr>
            <w:tcW w:w="1557"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Buxton Secondary</w:t>
            </w:r>
          </w:p>
        </w:tc>
        <w:tc>
          <w:tcPr>
            <w:tcW w:w="590" w:type="pct"/>
          </w:tcPr>
          <w:p w:rsidR="00D12EDC" w:rsidRPr="00DE3845" w:rsidRDefault="00D12EDC" w:rsidP="00A824B1">
            <w:pPr>
              <w:spacing w:after="0" w:line="240" w:lineRule="auto"/>
              <w:rPr>
                <w:rFonts w:ascii="Arial Narrow" w:eastAsia="Times New Roman" w:hAnsi="Arial Narrow" w:cs="Times New Roman"/>
                <w:bCs/>
                <w:color w:val="000000"/>
                <w:szCs w:val="24"/>
              </w:rPr>
            </w:pPr>
            <w:r w:rsidRPr="00DE3845">
              <w:rPr>
                <w:rFonts w:ascii="Arial Narrow" w:eastAsia="Times New Roman" w:hAnsi="Arial Narrow" w:cs="Times New Roman"/>
                <w:bCs/>
                <w:color w:val="000000"/>
                <w:szCs w:val="24"/>
              </w:rPr>
              <w:t>29</w:t>
            </w:r>
          </w:p>
        </w:tc>
        <w:tc>
          <w:tcPr>
            <w:tcW w:w="483" w:type="pct"/>
            <w:shd w:val="clear" w:color="auto" w:fill="auto"/>
          </w:tcPr>
          <w:p w:rsidR="00D12EDC" w:rsidRPr="00DE3845" w:rsidRDefault="00D12EDC" w:rsidP="00A824B1">
            <w:pPr>
              <w:spacing w:after="0" w:line="240" w:lineRule="auto"/>
              <w:rPr>
                <w:rFonts w:ascii="Arial Narrow" w:eastAsia="Times New Roman" w:hAnsi="Arial Narrow" w:cs="Times New Roman"/>
                <w:bCs/>
                <w:color w:val="000000"/>
                <w:szCs w:val="24"/>
              </w:rPr>
            </w:pPr>
          </w:p>
        </w:tc>
        <w:tc>
          <w:tcPr>
            <w:tcW w:w="1342"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bCs/>
                <w:color w:val="000000"/>
                <w:szCs w:val="24"/>
              </w:rPr>
            </w:pPr>
            <w:r w:rsidRPr="00DE3845">
              <w:rPr>
                <w:rFonts w:ascii="Arial Narrow" w:eastAsia="Times New Roman" w:hAnsi="Arial Narrow" w:cs="Times New Roman"/>
                <w:bCs/>
                <w:color w:val="000000"/>
                <w:szCs w:val="24"/>
              </w:rPr>
              <w:t>Diamond Secondary</w:t>
            </w:r>
          </w:p>
        </w:tc>
        <w:tc>
          <w:tcPr>
            <w:tcW w:w="590" w:type="pct"/>
          </w:tcPr>
          <w:p w:rsidR="00D12EDC" w:rsidRPr="00DE3845" w:rsidRDefault="00D12EDC" w:rsidP="00A824B1">
            <w:pPr>
              <w:spacing w:after="0" w:line="240" w:lineRule="auto"/>
              <w:rPr>
                <w:rFonts w:ascii="Arial Narrow" w:eastAsia="Times New Roman" w:hAnsi="Arial Narrow" w:cs="Times New Roman"/>
                <w:bCs/>
                <w:color w:val="000000"/>
                <w:szCs w:val="24"/>
              </w:rPr>
            </w:pPr>
            <w:r w:rsidRPr="00DE3845">
              <w:rPr>
                <w:rFonts w:ascii="Arial Narrow" w:eastAsia="Times New Roman" w:hAnsi="Arial Narrow" w:cs="Times New Roman"/>
                <w:bCs/>
                <w:color w:val="000000"/>
                <w:szCs w:val="24"/>
              </w:rPr>
              <w:t>26</w:t>
            </w:r>
          </w:p>
        </w:tc>
      </w:tr>
      <w:tr w:rsidR="00D12EDC" w:rsidRPr="00DE3845">
        <w:trPr>
          <w:trHeight w:val="288"/>
        </w:trPr>
        <w:tc>
          <w:tcPr>
            <w:tcW w:w="438"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GT</w:t>
            </w:r>
          </w:p>
        </w:tc>
        <w:tc>
          <w:tcPr>
            <w:tcW w:w="1557"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Kingston Secondary*</w:t>
            </w: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30</w:t>
            </w:r>
          </w:p>
        </w:tc>
        <w:tc>
          <w:tcPr>
            <w:tcW w:w="483" w:type="pct"/>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21</w:t>
            </w:r>
          </w:p>
        </w:tc>
        <w:tc>
          <w:tcPr>
            <w:tcW w:w="1342"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Brickdam</w:t>
            </w:r>
            <w:proofErr w:type="spellEnd"/>
            <w:r w:rsidRPr="00DE3845">
              <w:rPr>
                <w:rFonts w:ascii="Arial Narrow" w:eastAsia="Times New Roman" w:hAnsi="Arial Narrow" w:cs="Times New Roman"/>
                <w:color w:val="000000"/>
                <w:szCs w:val="24"/>
              </w:rPr>
              <w:t xml:space="preserve"> Secondary</w:t>
            </w: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29</w:t>
            </w:r>
          </w:p>
        </w:tc>
      </w:tr>
      <w:tr w:rsidR="00D12EDC" w:rsidRPr="00DE3845">
        <w:trPr>
          <w:trHeight w:val="288"/>
        </w:trPr>
        <w:tc>
          <w:tcPr>
            <w:tcW w:w="438"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GT</w:t>
            </w:r>
          </w:p>
        </w:tc>
        <w:tc>
          <w:tcPr>
            <w:tcW w:w="1557"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North Georgetown Secondary*</w:t>
            </w:r>
          </w:p>
        </w:tc>
        <w:tc>
          <w:tcPr>
            <w:tcW w:w="590" w:type="pct"/>
          </w:tcPr>
          <w:p w:rsidR="00D12EDC" w:rsidRPr="00DE3845" w:rsidRDefault="00D12EDC" w:rsidP="00A824B1">
            <w:pPr>
              <w:spacing w:after="0" w:line="240" w:lineRule="auto"/>
              <w:rPr>
                <w:rFonts w:ascii="Arial Narrow" w:eastAsia="Times New Roman" w:hAnsi="Arial Narrow" w:cs="Times New Roman"/>
                <w:bCs/>
                <w:color w:val="000000"/>
                <w:szCs w:val="24"/>
              </w:rPr>
            </w:pPr>
            <w:r w:rsidRPr="00DE3845">
              <w:rPr>
                <w:rFonts w:ascii="Arial Narrow" w:eastAsia="Times New Roman" w:hAnsi="Arial Narrow" w:cs="Times New Roman"/>
                <w:bCs/>
                <w:color w:val="000000"/>
                <w:szCs w:val="24"/>
              </w:rPr>
              <w:t>34</w:t>
            </w:r>
          </w:p>
        </w:tc>
        <w:tc>
          <w:tcPr>
            <w:tcW w:w="483" w:type="pct"/>
          </w:tcPr>
          <w:p w:rsidR="00D12EDC" w:rsidRPr="00DE3845" w:rsidRDefault="00D12EDC" w:rsidP="00A824B1">
            <w:pPr>
              <w:spacing w:after="0" w:line="240" w:lineRule="auto"/>
              <w:rPr>
                <w:rFonts w:ascii="Arial Narrow" w:eastAsia="Times New Roman" w:hAnsi="Arial Narrow" w:cs="Times New Roman"/>
                <w:bCs/>
                <w:color w:val="000000"/>
                <w:szCs w:val="24"/>
              </w:rPr>
            </w:pPr>
            <w:r w:rsidRPr="00DE3845">
              <w:rPr>
                <w:rFonts w:ascii="Arial Narrow" w:eastAsia="Times New Roman" w:hAnsi="Arial Narrow" w:cs="Times New Roman"/>
                <w:bCs/>
                <w:color w:val="000000"/>
                <w:szCs w:val="24"/>
              </w:rPr>
              <w:t>99</w:t>
            </w:r>
          </w:p>
        </w:tc>
        <w:tc>
          <w:tcPr>
            <w:tcW w:w="1342"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Charlestown Secondary</w:t>
            </w:r>
          </w:p>
        </w:tc>
        <w:tc>
          <w:tcPr>
            <w:tcW w:w="590" w:type="pct"/>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27</w:t>
            </w:r>
          </w:p>
        </w:tc>
      </w:tr>
      <w:tr w:rsidR="00D12EDC" w:rsidRPr="00DE3845">
        <w:trPr>
          <w:trHeight w:val="288"/>
        </w:trPr>
        <w:tc>
          <w:tcPr>
            <w:tcW w:w="438"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GT</w:t>
            </w:r>
          </w:p>
        </w:tc>
        <w:tc>
          <w:tcPr>
            <w:tcW w:w="1557"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 xml:space="preserve">New </w:t>
            </w:r>
            <w:proofErr w:type="spellStart"/>
            <w:r w:rsidRPr="00DE3845">
              <w:rPr>
                <w:rFonts w:ascii="Arial Narrow" w:eastAsia="Times New Roman" w:hAnsi="Arial Narrow" w:cs="Times New Roman"/>
                <w:color w:val="000000"/>
                <w:szCs w:val="24"/>
              </w:rPr>
              <w:t>Campbellville</w:t>
            </w:r>
            <w:proofErr w:type="spellEnd"/>
            <w:r w:rsidRPr="00DE3845">
              <w:rPr>
                <w:rFonts w:ascii="Arial Narrow" w:eastAsia="Times New Roman" w:hAnsi="Arial Narrow" w:cs="Times New Roman"/>
                <w:color w:val="000000"/>
                <w:szCs w:val="24"/>
              </w:rPr>
              <w:t xml:space="preserve"> Secondary</w:t>
            </w:r>
          </w:p>
        </w:tc>
        <w:tc>
          <w:tcPr>
            <w:tcW w:w="590" w:type="pct"/>
            <w:shd w:val="clear" w:color="auto" w:fill="auto"/>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33</w:t>
            </w:r>
          </w:p>
        </w:tc>
        <w:tc>
          <w:tcPr>
            <w:tcW w:w="483" w:type="pct"/>
          </w:tcPr>
          <w:p w:rsidR="00D12EDC" w:rsidRPr="00DE3845" w:rsidRDefault="00D12EDC" w:rsidP="00A824B1">
            <w:pPr>
              <w:spacing w:after="0" w:line="240" w:lineRule="auto"/>
              <w:rPr>
                <w:rFonts w:ascii="Arial Narrow" w:eastAsia="Times New Roman" w:hAnsi="Arial Narrow" w:cs="Times New Roman"/>
                <w:color w:val="000000"/>
                <w:szCs w:val="24"/>
              </w:rPr>
            </w:pPr>
          </w:p>
        </w:tc>
        <w:tc>
          <w:tcPr>
            <w:tcW w:w="1342"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LBI Secondary</w:t>
            </w: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22</w:t>
            </w:r>
          </w:p>
        </w:tc>
      </w:tr>
      <w:tr w:rsidR="00D12EDC" w:rsidRPr="00DE3845">
        <w:trPr>
          <w:trHeight w:val="288"/>
        </w:trPr>
        <w:tc>
          <w:tcPr>
            <w:tcW w:w="438"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GT</w:t>
            </w:r>
          </w:p>
        </w:tc>
        <w:tc>
          <w:tcPr>
            <w:tcW w:w="1557"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Lodge Secondary*</w:t>
            </w: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33</w:t>
            </w:r>
          </w:p>
        </w:tc>
        <w:tc>
          <w:tcPr>
            <w:tcW w:w="483" w:type="pct"/>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17</w:t>
            </w:r>
          </w:p>
        </w:tc>
        <w:tc>
          <w:tcPr>
            <w:tcW w:w="1342"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St. Stanislaus College</w:t>
            </w: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30</w:t>
            </w:r>
          </w:p>
        </w:tc>
      </w:tr>
      <w:tr w:rsidR="00D12EDC" w:rsidRPr="00DE3845">
        <w:trPr>
          <w:trHeight w:val="288"/>
        </w:trPr>
        <w:tc>
          <w:tcPr>
            <w:tcW w:w="438"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GT</w:t>
            </w:r>
          </w:p>
        </w:tc>
        <w:tc>
          <w:tcPr>
            <w:tcW w:w="1557"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St. Rose’s High</w:t>
            </w: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33</w:t>
            </w:r>
          </w:p>
        </w:tc>
        <w:tc>
          <w:tcPr>
            <w:tcW w:w="483" w:type="pct"/>
          </w:tcPr>
          <w:p w:rsidR="00D12EDC" w:rsidRPr="00DE3845" w:rsidRDefault="00D12EDC" w:rsidP="00A824B1">
            <w:pPr>
              <w:spacing w:after="0" w:line="240" w:lineRule="auto"/>
              <w:rPr>
                <w:rFonts w:ascii="Arial Narrow" w:eastAsia="Times New Roman" w:hAnsi="Arial Narrow" w:cs="Times New Roman"/>
                <w:color w:val="000000"/>
                <w:szCs w:val="24"/>
              </w:rPr>
            </w:pPr>
          </w:p>
        </w:tc>
        <w:tc>
          <w:tcPr>
            <w:tcW w:w="1342"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p>
        </w:tc>
      </w:tr>
      <w:tr w:rsidR="00D12EDC" w:rsidRPr="00DE3845">
        <w:trPr>
          <w:trHeight w:val="288"/>
        </w:trPr>
        <w:tc>
          <w:tcPr>
            <w:tcW w:w="438"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5</w:t>
            </w:r>
          </w:p>
        </w:tc>
        <w:tc>
          <w:tcPr>
            <w:tcW w:w="1557"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Rosignol</w:t>
            </w:r>
            <w:proofErr w:type="spellEnd"/>
            <w:r w:rsidRPr="00DE3845">
              <w:rPr>
                <w:rFonts w:ascii="Arial Narrow" w:eastAsia="Times New Roman" w:hAnsi="Arial Narrow" w:cs="Times New Roman"/>
                <w:color w:val="000000"/>
                <w:szCs w:val="24"/>
              </w:rPr>
              <w:t xml:space="preserve"> Secondary</w:t>
            </w: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35</w:t>
            </w:r>
          </w:p>
        </w:tc>
        <w:tc>
          <w:tcPr>
            <w:tcW w:w="483" w:type="pct"/>
          </w:tcPr>
          <w:p w:rsidR="00D12EDC" w:rsidRPr="00DE3845" w:rsidRDefault="00D12EDC" w:rsidP="00A824B1">
            <w:pPr>
              <w:spacing w:after="0" w:line="240" w:lineRule="auto"/>
              <w:rPr>
                <w:rFonts w:ascii="Arial Narrow" w:eastAsia="Times New Roman" w:hAnsi="Arial Narrow" w:cs="Times New Roman"/>
                <w:color w:val="000000"/>
                <w:szCs w:val="24"/>
              </w:rPr>
            </w:pPr>
          </w:p>
        </w:tc>
        <w:tc>
          <w:tcPr>
            <w:tcW w:w="1342"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p>
        </w:tc>
      </w:tr>
      <w:tr w:rsidR="00D12EDC" w:rsidRPr="00DE3845">
        <w:trPr>
          <w:trHeight w:val="288"/>
        </w:trPr>
        <w:tc>
          <w:tcPr>
            <w:tcW w:w="438"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5</w:t>
            </w:r>
          </w:p>
        </w:tc>
        <w:tc>
          <w:tcPr>
            <w:tcW w:w="1557"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Belladrum</w:t>
            </w:r>
            <w:proofErr w:type="spellEnd"/>
            <w:r w:rsidRPr="00DE3845">
              <w:rPr>
                <w:rFonts w:ascii="Arial Narrow" w:eastAsia="Times New Roman" w:hAnsi="Arial Narrow" w:cs="Times New Roman"/>
                <w:color w:val="000000"/>
                <w:szCs w:val="24"/>
              </w:rPr>
              <w:t xml:space="preserve"> Secondary*</w:t>
            </w: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32</w:t>
            </w:r>
          </w:p>
        </w:tc>
        <w:tc>
          <w:tcPr>
            <w:tcW w:w="483" w:type="pct"/>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96</w:t>
            </w:r>
          </w:p>
        </w:tc>
        <w:tc>
          <w:tcPr>
            <w:tcW w:w="1342"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p>
        </w:tc>
      </w:tr>
      <w:tr w:rsidR="00D12EDC" w:rsidRPr="00DE3845">
        <w:trPr>
          <w:trHeight w:val="288"/>
        </w:trPr>
        <w:tc>
          <w:tcPr>
            <w:tcW w:w="438"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6</w:t>
            </w:r>
          </w:p>
        </w:tc>
        <w:tc>
          <w:tcPr>
            <w:tcW w:w="1557"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New Amsterdam Secondary</w:t>
            </w:r>
          </w:p>
        </w:tc>
        <w:tc>
          <w:tcPr>
            <w:tcW w:w="590" w:type="pct"/>
            <w:shd w:val="clear" w:color="auto" w:fill="auto"/>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60</w:t>
            </w:r>
          </w:p>
        </w:tc>
        <w:tc>
          <w:tcPr>
            <w:tcW w:w="483" w:type="pct"/>
          </w:tcPr>
          <w:p w:rsidR="00D12EDC" w:rsidRPr="00DE3845" w:rsidRDefault="00D12EDC" w:rsidP="00A824B1">
            <w:pPr>
              <w:spacing w:after="0" w:line="240" w:lineRule="auto"/>
              <w:rPr>
                <w:rFonts w:ascii="Arial Narrow" w:eastAsia="Times New Roman" w:hAnsi="Arial Narrow" w:cs="Times New Roman"/>
                <w:color w:val="000000"/>
                <w:szCs w:val="24"/>
              </w:rPr>
            </w:pPr>
          </w:p>
        </w:tc>
        <w:tc>
          <w:tcPr>
            <w:tcW w:w="1342"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p>
        </w:tc>
      </w:tr>
      <w:tr w:rsidR="00D12EDC" w:rsidRPr="00DE3845">
        <w:trPr>
          <w:trHeight w:val="288"/>
        </w:trPr>
        <w:tc>
          <w:tcPr>
            <w:tcW w:w="438"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6</w:t>
            </w:r>
          </w:p>
        </w:tc>
        <w:tc>
          <w:tcPr>
            <w:tcW w:w="1557"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Canje</w:t>
            </w:r>
            <w:proofErr w:type="spellEnd"/>
            <w:r w:rsidRPr="00DE3845">
              <w:rPr>
                <w:rFonts w:ascii="Arial Narrow" w:eastAsia="Times New Roman" w:hAnsi="Arial Narrow" w:cs="Times New Roman"/>
                <w:color w:val="000000"/>
                <w:szCs w:val="24"/>
              </w:rPr>
              <w:t xml:space="preserve"> Secondary*</w:t>
            </w:r>
          </w:p>
        </w:tc>
        <w:tc>
          <w:tcPr>
            <w:tcW w:w="590" w:type="pct"/>
            <w:shd w:val="clear" w:color="auto" w:fill="auto"/>
          </w:tcPr>
          <w:p w:rsidR="00D12EDC" w:rsidRPr="00DE3845" w:rsidRDefault="00D12EDC" w:rsidP="00A824B1">
            <w:pPr>
              <w:tabs>
                <w:tab w:val="left" w:pos="810"/>
              </w:tabs>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31</w:t>
            </w:r>
            <w:r w:rsidRPr="00DE3845">
              <w:rPr>
                <w:rFonts w:ascii="Arial Narrow" w:eastAsia="Times New Roman" w:hAnsi="Arial Narrow" w:cs="Times New Roman"/>
                <w:color w:val="000000"/>
                <w:szCs w:val="24"/>
              </w:rPr>
              <w:tab/>
            </w:r>
          </w:p>
        </w:tc>
        <w:tc>
          <w:tcPr>
            <w:tcW w:w="483" w:type="pct"/>
          </w:tcPr>
          <w:p w:rsidR="00D12EDC" w:rsidRPr="00DE3845" w:rsidRDefault="00D12EDC" w:rsidP="00A824B1">
            <w:pPr>
              <w:spacing w:after="0" w:line="240" w:lineRule="auto"/>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79</w:t>
            </w:r>
          </w:p>
        </w:tc>
        <w:tc>
          <w:tcPr>
            <w:tcW w:w="1342"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
        </w:tc>
        <w:tc>
          <w:tcPr>
            <w:tcW w:w="590" w:type="pct"/>
          </w:tcPr>
          <w:p w:rsidR="00D12EDC" w:rsidRPr="00DE3845" w:rsidRDefault="00D12EDC" w:rsidP="00A824B1">
            <w:pPr>
              <w:spacing w:after="0" w:line="240" w:lineRule="auto"/>
              <w:rPr>
                <w:rFonts w:ascii="Arial Narrow" w:eastAsia="Times New Roman" w:hAnsi="Arial Narrow" w:cs="Times New Roman"/>
                <w:color w:val="000000"/>
                <w:szCs w:val="24"/>
              </w:rPr>
            </w:pPr>
          </w:p>
        </w:tc>
      </w:tr>
      <w:tr w:rsidR="00D12EDC" w:rsidRPr="00DE3845">
        <w:trPr>
          <w:trHeight w:val="288"/>
        </w:trPr>
        <w:tc>
          <w:tcPr>
            <w:tcW w:w="438"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10</w:t>
            </w:r>
          </w:p>
        </w:tc>
        <w:tc>
          <w:tcPr>
            <w:tcW w:w="1557"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Christianburg</w:t>
            </w:r>
            <w:proofErr w:type="spellEnd"/>
            <w:r w:rsidRPr="00DE3845">
              <w:rPr>
                <w:rFonts w:ascii="Arial Narrow" w:eastAsia="Times New Roman" w:hAnsi="Arial Narrow" w:cs="Times New Roman"/>
                <w:color w:val="000000"/>
                <w:szCs w:val="24"/>
              </w:rPr>
              <w:t>-Wismar Secondary</w:t>
            </w:r>
          </w:p>
        </w:tc>
        <w:tc>
          <w:tcPr>
            <w:tcW w:w="590" w:type="pct"/>
          </w:tcPr>
          <w:p w:rsidR="00D12EDC" w:rsidRPr="00DE3845" w:rsidRDefault="00D12EDC" w:rsidP="00A824B1">
            <w:pPr>
              <w:spacing w:after="0" w:line="240" w:lineRule="auto"/>
              <w:rPr>
                <w:rFonts w:ascii="Arial Narrow" w:eastAsia="Times New Roman" w:hAnsi="Arial Narrow" w:cs="Times New Roman"/>
                <w:iCs/>
                <w:color w:val="000000"/>
                <w:szCs w:val="24"/>
              </w:rPr>
            </w:pPr>
            <w:r w:rsidRPr="00DE3845">
              <w:rPr>
                <w:rFonts w:ascii="Arial Narrow" w:eastAsia="Times New Roman" w:hAnsi="Arial Narrow" w:cs="Times New Roman"/>
                <w:iCs/>
                <w:color w:val="000000"/>
                <w:szCs w:val="24"/>
              </w:rPr>
              <w:t>25</w:t>
            </w:r>
          </w:p>
        </w:tc>
        <w:tc>
          <w:tcPr>
            <w:tcW w:w="483" w:type="pct"/>
          </w:tcPr>
          <w:p w:rsidR="00D12EDC" w:rsidRPr="00DE3845" w:rsidRDefault="00D12EDC" w:rsidP="00A824B1">
            <w:pPr>
              <w:spacing w:after="0" w:line="240" w:lineRule="auto"/>
              <w:rPr>
                <w:rFonts w:ascii="Arial Narrow" w:eastAsia="Times New Roman" w:hAnsi="Arial Narrow" w:cs="Times New Roman"/>
                <w:iCs/>
                <w:color w:val="000000"/>
                <w:szCs w:val="24"/>
              </w:rPr>
            </w:pPr>
          </w:p>
        </w:tc>
        <w:tc>
          <w:tcPr>
            <w:tcW w:w="1342" w:type="pct"/>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i/>
                <w:iCs/>
                <w:color w:val="000000"/>
                <w:szCs w:val="24"/>
              </w:rPr>
            </w:pPr>
          </w:p>
        </w:tc>
        <w:tc>
          <w:tcPr>
            <w:tcW w:w="590" w:type="pct"/>
          </w:tcPr>
          <w:p w:rsidR="00D12EDC" w:rsidRPr="00DE3845" w:rsidRDefault="00D12EDC" w:rsidP="00A824B1">
            <w:pPr>
              <w:spacing w:after="0" w:line="240" w:lineRule="auto"/>
              <w:rPr>
                <w:rFonts w:ascii="Arial Narrow" w:eastAsia="Times New Roman" w:hAnsi="Arial Narrow" w:cs="Times New Roman"/>
                <w:i/>
                <w:iCs/>
                <w:color w:val="000000"/>
                <w:szCs w:val="24"/>
              </w:rPr>
            </w:pPr>
          </w:p>
        </w:tc>
      </w:tr>
      <w:tr w:rsidR="00D12EDC" w:rsidRPr="00DE3845">
        <w:trPr>
          <w:trHeight w:val="288"/>
        </w:trPr>
        <w:tc>
          <w:tcPr>
            <w:tcW w:w="438" w:type="pct"/>
            <w:tcBorders>
              <w:bottom w:val="single" w:sz="4" w:space="0" w:color="auto"/>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color w:val="000000"/>
                <w:szCs w:val="24"/>
              </w:rPr>
            </w:pPr>
            <w:r w:rsidRPr="00DE3845">
              <w:rPr>
                <w:rFonts w:ascii="Arial Narrow" w:eastAsia="Times New Roman" w:hAnsi="Arial Narrow" w:cs="Times New Roman"/>
                <w:color w:val="000000"/>
                <w:szCs w:val="24"/>
              </w:rPr>
              <w:t>10</w:t>
            </w:r>
          </w:p>
        </w:tc>
        <w:tc>
          <w:tcPr>
            <w:tcW w:w="1557" w:type="pct"/>
            <w:tcBorders>
              <w:bottom w:val="single" w:sz="4" w:space="0" w:color="auto"/>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color w:val="000000"/>
                <w:szCs w:val="24"/>
              </w:rPr>
            </w:pPr>
            <w:proofErr w:type="spellStart"/>
            <w:r w:rsidRPr="00DE3845">
              <w:rPr>
                <w:rFonts w:ascii="Arial Narrow" w:eastAsia="Times New Roman" w:hAnsi="Arial Narrow" w:cs="Times New Roman"/>
                <w:color w:val="000000"/>
                <w:szCs w:val="24"/>
              </w:rPr>
              <w:t>Wisburg</w:t>
            </w:r>
            <w:proofErr w:type="spellEnd"/>
            <w:r w:rsidRPr="00DE3845">
              <w:rPr>
                <w:rFonts w:ascii="Arial Narrow" w:eastAsia="Times New Roman" w:hAnsi="Arial Narrow" w:cs="Times New Roman"/>
                <w:color w:val="000000"/>
                <w:szCs w:val="24"/>
              </w:rPr>
              <w:t xml:space="preserve"> Secondary*</w:t>
            </w:r>
          </w:p>
        </w:tc>
        <w:tc>
          <w:tcPr>
            <w:tcW w:w="590" w:type="pct"/>
            <w:tcBorders>
              <w:bottom w:val="single" w:sz="4" w:space="0" w:color="auto"/>
            </w:tcBorders>
          </w:tcPr>
          <w:p w:rsidR="00D12EDC" w:rsidRPr="00DE3845" w:rsidRDefault="00D12EDC" w:rsidP="00A824B1">
            <w:pPr>
              <w:spacing w:after="0" w:line="240" w:lineRule="auto"/>
              <w:rPr>
                <w:rFonts w:ascii="Arial Narrow" w:eastAsia="Times New Roman" w:hAnsi="Arial Narrow" w:cs="Times New Roman"/>
                <w:iCs/>
                <w:color w:val="000000"/>
                <w:szCs w:val="24"/>
              </w:rPr>
            </w:pPr>
            <w:r w:rsidRPr="00DE3845">
              <w:rPr>
                <w:rFonts w:ascii="Arial Narrow" w:eastAsia="Times New Roman" w:hAnsi="Arial Narrow" w:cs="Times New Roman"/>
                <w:iCs/>
                <w:color w:val="000000"/>
                <w:szCs w:val="24"/>
              </w:rPr>
              <w:t>31</w:t>
            </w:r>
          </w:p>
        </w:tc>
        <w:tc>
          <w:tcPr>
            <w:tcW w:w="483" w:type="pct"/>
            <w:tcBorders>
              <w:bottom w:val="single" w:sz="4" w:space="0" w:color="auto"/>
            </w:tcBorders>
          </w:tcPr>
          <w:p w:rsidR="00D12EDC" w:rsidRPr="00DE3845" w:rsidRDefault="00D12EDC" w:rsidP="00A824B1">
            <w:pPr>
              <w:spacing w:after="0" w:line="240" w:lineRule="auto"/>
              <w:rPr>
                <w:rFonts w:ascii="Arial Narrow" w:eastAsia="Times New Roman" w:hAnsi="Arial Narrow" w:cs="Times New Roman"/>
                <w:iCs/>
                <w:color w:val="000000"/>
                <w:szCs w:val="24"/>
              </w:rPr>
            </w:pPr>
            <w:r w:rsidRPr="00DE3845">
              <w:rPr>
                <w:rFonts w:ascii="Arial Narrow" w:eastAsia="Times New Roman" w:hAnsi="Arial Narrow" w:cs="Times New Roman"/>
                <w:iCs/>
                <w:color w:val="000000"/>
                <w:szCs w:val="24"/>
              </w:rPr>
              <w:t>22</w:t>
            </w:r>
          </w:p>
        </w:tc>
        <w:tc>
          <w:tcPr>
            <w:tcW w:w="1342" w:type="pct"/>
            <w:tcBorders>
              <w:bottom w:val="single" w:sz="4" w:space="0" w:color="auto"/>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i/>
                <w:iCs/>
                <w:color w:val="000000"/>
                <w:szCs w:val="24"/>
              </w:rPr>
            </w:pPr>
          </w:p>
        </w:tc>
        <w:tc>
          <w:tcPr>
            <w:tcW w:w="590" w:type="pct"/>
            <w:tcBorders>
              <w:bottom w:val="single" w:sz="4" w:space="0" w:color="auto"/>
            </w:tcBorders>
          </w:tcPr>
          <w:p w:rsidR="00D12EDC" w:rsidRPr="00DE3845" w:rsidRDefault="00D12EDC" w:rsidP="00A824B1">
            <w:pPr>
              <w:spacing w:after="0" w:line="240" w:lineRule="auto"/>
              <w:rPr>
                <w:rFonts w:ascii="Arial Narrow" w:eastAsia="Times New Roman" w:hAnsi="Arial Narrow" w:cs="Times New Roman"/>
                <w:i/>
                <w:iCs/>
                <w:color w:val="000000"/>
                <w:szCs w:val="24"/>
              </w:rPr>
            </w:pPr>
          </w:p>
        </w:tc>
      </w:tr>
      <w:tr w:rsidR="00D12EDC" w:rsidRPr="00DE3845">
        <w:trPr>
          <w:trHeight w:val="288"/>
        </w:trPr>
        <w:tc>
          <w:tcPr>
            <w:tcW w:w="438" w:type="pct"/>
            <w:tcBorders>
              <w:top w:val="single" w:sz="4" w:space="0" w:color="auto"/>
              <w:bottom w:val="single" w:sz="4" w:space="0" w:color="auto"/>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jc w:val="both"/>
              <w:rPr>
                <w:rFonts w:ascii="Arial Narrow" w:eastAsia="Times New Roman" w:hAnsi="Arial Narrow" w:cs="Times New Roman"/>
                <w:b/>
                <w:color w:val="000000"/>
                <w:szCs w:val="24"/>
              </w:rPr>
            </w:pPr>
            <w:r w:rsidRPr="00DE3845">
              <w:rPr>
                <w:rFonts w:ascii="Arial Narrow" w:eastAsia="Times New Roman" w:hAnsi="Arial Narrow" w:cs="Times New Roman"/>
                <w:b/>
                <w:color w:val="000000"/>
                <w:szCs w:val="24"/>
              </w:rPr>
              <w:t>Total</w:t>
            </w:r>
          </w:p>
        </w:tc>
        <w:tc>
          <w:tcPr>
            <w:tcW w:w="1557" w:type="pct"/>
            <w:tcBorders>
              <w:top w:val="single" w:sz="4" w:space="0" w:color="auto"/>
              <w:bottom w:val="single" w:sz="4" w:space="0" w:color="auto"/>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b/>
                <w:color w:val="000000"/>
                <w:szCs w:val="24"/>
              </w:rPr>
            </w:pPr>
          </w:p>
        </w:tc>
        <w:tc>
          <w:tcPr>
            <w:tcW w:w="590" w:type="pct"/>
            <w:tcBorders>
              <w:top w:val="single" w:sz="4" w:space="0" w:color="auto"/>
              <w:bottom w:val="single" w:sz="4" w:space="0" w:color="auto"/>
            </w:tcBorders>
          </w:tcPr>
          <w:p w:rsidR="00D12EDC" w:rsidRPr="00DE3845" w:rsidRDefault="00F802B4" w:rsidP="00A824B1">
            <w:pPr>
              <w:spacing w:after="0" w:line="240" w:lineRule="auto"/>
              <w:rPr>
                <w:rFonts w:ascii="Arial Narrow" w:eastAsia="Times New Roman" w:hAnsi="Arial Narrow" w:cs="Times New Roman"/>
                <w:b/>
                <w:iCs/>
                <w:color w:val="000000"/>
                <w:szCs w:val="24"/>
              </w:rPr>
            </w:pPr>
            <w:r w:rsidRPr="00DE3845">
              <w:rPr>
                <w:rFonts w:ascii="Arial Narrow" w:eastAsia="Times New Roman" w:hAnsi="Arial Narrow" w:cs="Times New Roman"/>
                <w:b/>
                <w:iCs/>
                <w:color w:val="000000"/>
                <w:szCs w:val="24"/>
              </w:rPr>
              <w:fldChar w:fldCharType="begin"/>
            </w:r>
            <w:r w:rsidR="00D12EDC" w:rsidRPr="00DE3845">
              <w:rPr>
                <w:rFonts w:ascii="Arial Narrow" w:eastAsia="Times New Roman" w:hAnsi="Arial Narrow" w:cs="Times New Roman"/>
                <w:b/>
                <w:iCs/>
                <w:color w:val="000000"/>
                <w:szCs w:val="24"/>
              </w:rPr>
              <w:instrText xml:space="preserve"> =SUM(ABOVE) </w:instrText>
            </w:r>
            <w:r w:rsidRPr="00DE3845">
              <w:rPr>
                <w:rFonts w:ascii="Arial Narrow" w:eastAsia="Times New Roman" w:hAnsi="Arial Narrow" w:cs="Times New Roman"/>
                <w:b/>
                <w:iCs/>
                <w:color w:val="000000"/>
                <w:szCs w:val="24"/>
              </w:rPr>
              <w:fldChar w:fldCharType="separate"/>
            </w:r>
            <w:r w:rsidR="00D12EDC">
              <w:rPr>
                <w:rFonts w:ascii="Arial Narrow" w:eastAsia="Times New Roman" w:hAnsi="Arial Narrow" w:cs="Times New Roman"/>
                <w:b/>
                <w:iCs/>
                <w:noProof/>
                <w:color w:val="000000"/>
                <w:szCs w:val="24"/>
              </w:rPr>
              <w:t>535</w:t>
            </w:r>
            <w:r w:rsidRPr="00DE3845">
              <w:rPr>
                <w:rFonts w:ascii="Arial Narrow" w:eastAsia="Times New Roman" w:hAnsi="Arial Narrow" w:cs="Times New Roman"/>
                <w:b/>
                <w:iCs/>
                <w:color w:val="000000"/>
                <w:szCs w:val="24"/>
              </w:rPr>
              <w:fldChar w:fldCharType="end"/>
            </w:r>
          </w:p>
        </w:tc>
        <w:tc>
          <w:tcPr>
            <w:tcW w:w="483" w:type="pct"/>
            <w:tcBorders>
              <w:top w:val="single" w:sz="4" w:space="0" w:color="auto"/>
              <w:bottom w:val="single" w:sz="4" w:space="0" w:color="auto"/>
            </w:tcBorders>
          </w:tcPr>
          <w:p w:rsidR="00D12EDC" w:rsidRPr="00DE3845" w:rsidRDefault="00F802B4" w:rsidP="00A824B1">
            <w:pPr>
              <w:spacing w:after="0" w:line="240" w:lineRule="auto"/>
              <w:rPr>
                <w:rFonts w:ascii="Arial Narrow" w:eastAsia="Times New Roman" w:hAnsi="Arial Narrow" w:cs="Times New Roman"/>
                <w:b/>
                <w:iCs/>
                <w:color w:val="000000"/>
                <w:szCs w:val="24"/>
              </w:rPr>
            </w:pPr>
            <w:r w:rsidRPr="00DE3845">
              <w:rPr>
                <w:rFonts w:ascii="Arial Narrow" w:eastAsia="Times New Roman" w:hAnsi="Arial Narrow" w:cs="Times New Roman"/>
                <w:b/>
                <w:iCs/>
                <w:color w:val="000000"/>
                <w:szCs w:val="24"/>
              </w:rPr>
              <w:fldChar w:fldCharType="begin"/>
            </w:r>
            <w:r w:rsidR="00D12EDC" w:rsidRPr="00DE3845">
              <w:rPr>
                <w:rFonts w:ascii="Arial Narrow" w:eastAsia="Times New Roman" w:hAnsi="Arial Narrow" w:cs="Times New Roman"/>
                <w:b/>
                <w:iCs/>
                <w:color w:val="000000"/>
                <w:szCs w:val="24"/>
              </w:rPr>
              <w:instrText xml:space="preserve"> =SUM(ABOVE) </w:instrText>
            </w:r>
            <w:r w:rsidRPr="00DE3845">
              <w:rPr>
                <w:rFonts w:ascii="Arial Narrow" w:eastAsia="Times New Roman" w:hAnsi="Arial Narrow" w:cs="Times New Roman"/>
                <w:b/>
                <w:iCs/>
                <w:color w:val="000000"/>
                <w:szCs w:val="24"/>
              </w:rPr>
              <w:fldChar w:fldCharType="separate"/>
            </w:r>
            <w:r w:rsidR="00D12EDC">
              <w:rPr>
                <w:rFonts w:ascii="Arial Narrow" w:eastAsia="Times New Roman" w:hAnsi="Arial Narrow" w:cs="Times New Roman"/>
                <w:b/>
                <w:iCs/>
                <w:noProof/>
                <w:color w:val="000000"/>
                <w:szCs w:val="24"/>
              </w:rPr>
              <w:t>22</w:t>
            </w:r>
            <w:r w:rsidRPr="00DE3845">
              <w:rPr>
                <w:rFonts w:ascii="Arial Narrow" w:eastAsia="Times New Roman" w:hAnsi="Arial Narrow" w:cs="Times New Roman"/>
                <w:b/>
                <w:iCs/>
                <w:color w:val="000000"/>
                <w:szCs w:val="24"/>
              </w:rPr>
              <w:fldChar w:fldCharType="end"/>
            </w:r>
          </w:p>
        </w:tc>
        <w:tc>
          <w:tcPr>
            <w:tcW w:w="1342" w:type="pct"/>
            <w:tcBorders>
              <w:top w:val="single" w:sz="4" w:space="0" w:color="auto"/>
              <w:bottom w:val="single" w:sz="4" w:space="0" w:color="auto"/>
            </w:tcBorders>
            <w:shd w:val="clear" w:color="auto" w:fill="auto"/>
            <w:tcMar>
              <w:top w:w="15" w:type="dxa"/>
              <w:left w:w="15" w:type="dxa"/>
              <w:bottom w:w="0" w:type="dxa"/>
              <w:right w:w="15" w:type="dxa"/>
            </w:tcMar>
            <w:vAlign w:val="center"/>
          </w:tcPr>
          <w:p w:rsidR="00D12EDC" w:rsidRPr="00406F60" w:rsidRDefault="00D12EDC" w:rsidP="00A824B1">
            <w:pPr>
              <w:spacing w:after="0" w:line="240" w:lineRule="auto"/>
              <w:rPr>
                <w:rFonts w:ascii="Arial Narrow" w:eastAsia="Times New Roman" w:hAnsi="Arial Narrow" w:cs="Times New Roman"/>
                <w:b/>
                <w:i/>
                <w:iCs/>
                <w:color w:val="000000"/>
                <w:szCs w:val="24"/>
                <w:highlight w:val="yellow"/>
              </w:rPr>
            </w:pPr>
          </w:p>
        </w:tc>
        <w:tc>
          <w:tcPr>
            <w:tcW w:w="590" w:type="pct"/>
            <w:tcBorders>
              <w:top w:val="single" w:sz="4" w:space="0" w:color="auto"/>
              <w:bottom w:val="single" w:sz="4" w:space="0" w:color="auto"/>
            </w:tcBorders>
          </w:tcPr>
          <w:p w:rsidR="00D12EDC" w:rsidRPr="00406F60" w:rsidRDefault="003B3050" w:rsidP="00A824B1">
            <w:pPr>
              <w:spacing w:after="0" w:line="240" w:lineRule="auto"/>
              <w:rPr>
                <w:rFonts w:ascii="Arial Narrow" w:eastAsia="Times New Roman" w:hAnsi="Arial Narrow" w:cs="Times New Roman"/>
                <w:b/>
                <w:iCs/>
                <w:color w:val="000000"/>
                <w:szCs w:val="24"/>
                <w:highlight w:val="yellow"/>
              </w:rPr>
            </w:pPr>
            <w:r w:rsidRPr="003B3050">
              <w:rPr>
                <w:rFonts w:ascii="Arial Narrow" w:eastAsia="Times New Roman" w:hAnsi="Arial Narrow" w:cs="Times New Roman"/>
                <w:b/>
                <w:iCs/>
                <w:color w:val="000000"/>
                <w:szCs w:val="24"/>
              </w:rPr>
              <w:t>229</w:t>
            </w:r>
          </w:p>
        </w:tc>
      </w:tr>
      <w:tr w:rsidR="00D12EDC" w:rsidRPr="00DE3845">
        <w:trPr>
          <w:trHeight w:val="288"/>
        </w:trPr>
        <w:tc>
          <w:tcPr>
            <w:tcW w:w="5000" w:type="pct"/>
            <w:gridSpan w:val="6"/>
            <w:tcBorders>
              <w:top w:val="single" w:sz="4" w:space="0" w:color="auto"/>
            </w:tcBorders>
            <w:shd w:val="clear" w:color="auto" w:fill="auto"/>
            <w:tcMar>
              <w:top w:w="15" w:type="dxa"/>
              <w:left w:w="15" w:type="dxa"/>
              <w:bottom w:w="0" w:type="dxa"/>
              <w:right w:w="15" w:type="dxa"/>
            </w:tcMar>
            <w:vAlign w:val="center"/>
          </w:tcPr>
          <w:p w:rsidR="00D12EDC" w:rsidRPr="00DE3845" w:rsidRDefault="00D12EDC" w:rsidP="00A824B1">
            <w:pPr>
              <w:spacing w:after="0" w:line="240" w:lineRule="auto"/>
              <w:rPr>
                <w:rFonts w:ascii="Arial Narrow" w:eastAsia="Times New Roman" w:hAnsi="Arial Narrow" w:cs="Times New Roman"/>
                <w:iCs/>
                <w:color w:val="000000"/>
                <w:szCs w:val="24"/>
              </w:rPr>
            </w:pPr>
            <w:r w:rsidRPr="00DE3845">
              <w:rPr>
                <w:rFonts w:ascii="Arial Narrow" w:eastAsia="Times New Roman" w:hAnsi="Arial Narrow" w:cs="Times New Roman"/>
                <w:iCs/>
                <w:color w:val="000000"/>
                <w:szCs w:val="24"/>
              </w:rPr>
              <w:t>* Baseline data available.</w:t>
            </w:r>
          </w:p>
        </w:tc>
      </w:tr>
    </w:tbl>
    <w:p w:rsidR="00D12EDC" w:rsidRPr="00DE3845" w:rsidRDefault="00D12EDC" w:rsidP="00D12EDC">
      <w:pPr>
        <w:tabs>
          <w:tab w:val="left" w:pos="3705"/>
        </w:tabs>
        <w:jc w:val="both"/>
        <w:rPr>
          <w:rFonts w:ascii="Arial Narrow" w:hAnsi="Arial Narrow" w:cs="Times New Roman"/>
        </w:rPr>
      </w:pPr>
    </w:p>
    <w:p w:rsidR="00D12EDC" w:rsidRPr="00DE3845" w:rsidRDefault="00D12EDC" w:rsidP="00D12EDC">
      <w:pPr>
        <w:tabs>
          <w:tab w:val="left" w:pos="3705"/>
        </w:tabs>
        <w:jc w:val="both"/>
        <w:rPr>
          <w:rFonts w:ascii="Arial Narrow" w:hAnsi="Arial Narrow" w:cs="Times New Roman"/>
        </w:rPr>
      </w:pPr>
      <w:r w:rsidRPr="00DE3845">
        <w:rPr>
          <w:rFonts w:ascii="Arial Narrow" w:eastAsia="Times New Roman" w:hAnsi="Arial Narrow" w:cs="Times New Roman"/>
          <w:color w:val="000000"/>
          <w:sz w:val="24"/>
        </w:rPr>
        <w:t>Although the survey administration conditions at the pilot stage may have been similar to the conditions at the evaluation stage, the integrity of the baseline data may still be compromised. The survey questionnaire use in the baseline did not identify the school from which the data were collected. The only indication of the school was a labelling on the envelope containing the questionnaires and the envelopes were not sealed. If the questionnaires got mixed up over the three years or if some fell out of the packages, there would be no way of determining the correct package to which they belong. It is possible therefore, that the data for entire schools could be incorrectly identified and as a consequence, the evaluation may not a good match to the baseline data with respect to the included schools. Given these uncertainties, the results of the baseline-evaluation comparisons are regarded as indicative but not binding. Greater confidence is placed in the conclusions drawn from the comparisons that are presented subsequently and which are based entirely on data collected during the evaluation period since management of these data can be accounted for from the beginning to the end of the process.</w:t>
      </w:r>
      <w:r w:rsidRPr="00DE3845">
        <w:rPr>
          <w:rFonts w:ascii="Arial Narrow" w:hAnsi="Arial Narrow" w:cs="Times New Roman"/>
        </w:rPr>
        <w:tab/>
      </w: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 xml:space="preserve">Once the data were collected from the students, the questionnaires were packaged and forwarded for data entry. In total 535 student questionnaires were returned by students from the HFLE schools, 229 forms the non-HFLE schools and 334 were obtained from the schools from which baseline data were recovered. The data contained were entered into an electronic database by three data entry personnel. This data entry process was overseen by an administrator who also conducted quality checks </w:t>
      </w:r>
      <w:r w:rsidRPr="00DE3845">
        <w:rPr>
          <w:rFonts w:ascii="Arial Narrow" w:hAnsi="Arial Narrow" w:cs="Times New Roman"/>
          <w:sz w:val="24"/>
          <w:szCs w:val="24"/>
        </w:rPr>
        <w:lastRenderedPageBreak/>
        <w:t xml:space="preserve">periodically. Approximately 10% of the entries made by each data entry staff were checked for accuracy. </w:t>
      </w:r>
    </w:p>
    <w:p w:rsidR="00D12EDC" w:rsidRPr="00DE3845" w:rsidRDefault="00D12EDC" w:rsidP="00D12EDC">
      <w:pPr>
        <w:pStyle w:val="Heading4"/>
        <w:rPr>
          <w:rFonts w:ascii="Arial Narrow" w:hAnsi="Arial Narrow"/>
        </w:rPr>
      </w:pPr>
      <w:r w:rsidRPr="00DE3845">
        <w:rPr>
          <w:rFonts w:ascii="Arial Narrow" w:hAnsi="Arial Narrow"/>
        </w:rPr>
        <w:t>Analysis of Student Outcome Survey Data</w:t>
      </w:r>
    </w:p>
    <w:p w:rsidR="00D12EDC" w:rsidRPr="00DE3845" w:rsidRDefault="00D12EDC" w:rsidP="00D12EDC">
      <w:pPr>
        <w:jc w:val="both"/>
        <w:rPr>
          <w:rFonts w:ascii="Arial Narrow" w:hAnsi="Arial Narrow" w:cs="Times New Roman"/>
          <w:sz w:val="24"/>
          <w:szCs w:val="24"/>
        </w:rPr>
      </w:pPr>
      <w:proofErr w:type="spellStart"/>
      <w:r w:rsidRPr="00DE3845">
        <w:rPr>
          <w:rFonts w:ascii="Arial Narrow" w:hAnsi="Arial Narrow" w:cs="Times New Roman"/>
          <w:sz w:val="24"/>
          <w:szCs w:val="24"/>
        </w:rPr>
        <w:t>Crichlow</w:t>
      </w:r>
      <w:proofErr w:type="spellEnd"/>
      <w:r w:rsidRPr="00DE3845">
        <w:rPr>
          <w:rFonts w:ascii="Arial Narrow" w:hAnsi="Arial Narrow" w:cs="Times New Roman"/>
          <w:sz w:val="24"/>
          <w:szCs w:val="24"/>
        </w:rPr>
        <w:t xml:space="preserve"> (2010) gives indications about the intended approach to analyse and interpret the results for the constructs included in the Student Outcome Questionnaire. In some cases, higher means indicate poor knowledge/attitude/skills and in others lower means indicate the more desirable traits (see </w:t>
      </w:r>
      <w:r w:rsidR="00FB0C09">
        <w:fldChar w:fldCharType="begin"/>
      </w:r>
      <w:r w:rsidR="00FB0C09">
        <w:instrText xml:space="preserve"> REF _Ref362275956 \h  \* MERGEFORMAT </w:instrText>
      </w:r>
      <w:r w:rsidR="00FB0C09">
        <w:fldChar w:fldCharType="separate"/>
      </w:r>
      <w:r w:rsidRPr="00D12EDC">
        <w:rPr>
          <w:rFonts w:ascii="Arial Narrow" w:hAnsi="Arial Narrow"/>
          <w:sz w:val="24"/>
          <w:szCs w:val="24"/>
        </w:rPr>
        <w:t xml:space="preserve">Table </w:t>
      </w:r>
      <w:r w:rsidRPr="00D12EDC">
        <w:rPr>
          <w:rFonts w:ascii="Arial Narrow" w:hAnsi="Arial Narrow"/>
          <w:noProof/>
          <w:sz w:val="24"/>
          <w:szCs w:val="24"/>
        </w:rPr>
        <w:t>29</w:t>
      </w:r>
      <w:r w:rsidR="00FB0C09">
        <w:fldChar w:fldCharType="end"/>
      </w:r>
      <w:r w:rsidRPr="00DE3845">
        <w:rPr>
          <w:rFonts w:ascii="Arial Narrow" w:hAnsi="Arial Narrow" w:cs="Times New Roman"/>
          <w:sz w:val="24"/>
          <w:szCs w:val="24"/>
        </w:rPr>
        <w:t xml:space="preserve">). However, since no information relating to the reliability of the scales are provided, reliability (internal consistency) is first assessed based on </w:t>
      </w:r>
      <w:proofErr w:type="spellStart"/>
      <w:r w:rsidRPr="00DE3845">
        <w:rPr>
          <w:rFonts w:ascii="Arial Narrow" w:hAnsi="Arial Narrow" w:cs="Times New Roman"/>
          <w:sz w:val="24"/>
          <w:szCs w:val="24"/>
        </w:rPr>
        <w:t>Cronbach’s</w:t>
      </w:r>
      <w:proofErr w:type="spellEnd"/>
      <w:r w:rsidRPr="00DE3845">
        <w:rPr>
          <w:rFonts w:ascii="Arial Narrow" w:hAnsi="Arial Narrow" w:cs="Times New Roman"/>
          <w:sz w:val="24"/>
          <w:szCs w:val="24"/>
        </w:rPr>
        <w:t xml:space="preserve"> Alpha. In some cases, the scales were trimmed to achieve better levels of internal consistency. Overall, alpha values greater than 0.70 are regarded as excellent and values greater than 0.6 are regarded as good. However, values greater than 0.5 are acceptable, but it is often necessary to allow lower values to enable comparisons. In such cases, the comparisons should be regarded with caution.</w:t>
      </w:r>
    </w:p>
    <w:p w:rsidR="00D12EDC" w:rsidRDefault="00D12EDC" w:rsidP="00D12EDC">
      <w:pPr>
        <w:spacing w:after="0" w:line="240" w:lineRule="auto"/>
        <w:jc w:val="both"/>
        <w:rPr>
          <w:rFonts w:ascii="Arial Narrow" w:hAnsi="Arial Narrow" w:cs="Times New Roman"/>
          <w:sz w:val="24"/>
          <w:szCs w:val="24"/>
        </w:rPr>
      </w:pPr>
      <w:r w:rsidRPr="00DE3845">
        <w:rPr>
          <w:rFonts w:ascii="Arial Narrow" w:hAnsi="Arial Narrow" w:cs="Times New Roman"/>
          <w:sz w:val="24"/>
          <w:szCs w:val="24"/>
        </w:rPr>
        <w:t xml:space="preserve">The effectiveness of the HFLE programme as a timetabled subject is evaluated by two primary comparisons. First, the baseline and evaluation data for the HFLE schools are compared. To determine whether there has been improvement in the schools with respect to the constructs measured by the Student Outcome Survey (see </w:t>
      </w:r>
      <w:r w:rsidR="00FB0C09">
        <w:fldChar w:fldCharType="begin"/>
      </w:r>
      <w:r w:rsidR="00FB0C09">
        <w:instrText xml:space="preserve"> REF _Ref362275956 \h  \* MERGEFORMAT </w:instrText>
      </w:r>
      <w:r w:rsidR="00FB0C09">
        <w:fldChar w:fldCharType="separate"/>
      </w:r>
      <w:r w:rsidRPr="00D12EDC">
        <w:rPr>
          <w:rFonts w:ascii="Arial Narrow" w:hAnsi="Arial Narrow"/>
          <w:sz w:val="24"/>
          <w:szCs w:val="24"/>
        </w:rPr>
        <w:t xml:space="preserve">Table </w:t>
      </w:r>
      <w:r w:rsidRPr="00D12EDC">
        <w:rPr>
          <w:rFonts w:ascii="Arial Narrow" w:hAnsi="Arial Narrow"/>
          <w:noProof/>
          <w:sz w:val="24"/>
          <w:szCs w:val="24"/>
        </w:rPr>
        <w:t>29</w:t>
      </w:r>
      <w:r w:rsidR="00FB0C09">
        <w:fldChar w:fldCharType="end"/>
      </w:r>
      <w:r w:rsidRPr="00DE3845">
        <w:rPr>
          <w:rFonts w:ascii="Arial Narrow" w:hAnsi="Arial Narrow" w:cs="Times New Roman"/>
          <w:sz w:val="24"/>
          <w:szCs w:val="24"/>
        </w:rPr>
        <w:t xml:space="preserve">) over the period 2010 to 2013. Second, the levels of the constructs in the Student Outcome Survey are compared between HFLE and non-HFLE schools to determine whether the HFLE programme has effected advancement in the HFLE schools relative to the non-HFLE schools. In the first case, the baseline versus end-line data comparisons are done only for schools from which baseline data are available. The findings of this analysis are regarded as preliminary given the restrictions on data availability and as such the results are not emphasised. In the second case, the HFLE versus non-HFLE comparisons are restricted to regions 2, 3, and 4 where there are adequate samples of both types of schools. Since 2010, the </w:t>
      </w:r>
      <w:proofErr w:type="spellStart"/>
      <w:r w:rsidRPr="00DE3845">
        <w:rPr>
          <w:rFonts w:ascii="Arial Narrow" w:hAnsi="Arial Narrow" w:cs="Times New Roman"/>
          <w:sz w:val="24"/>
          <w:szCs w:val="24"/>
        </w:rPr>
        <w:t>MoE</w:t>
      </w:r>
      <w:proofErr w:type="spellEnd"/>
      <w:r w:rsidRPr="00DE3845">
        <w:rPr>
          <w:rFonts w:ascii="Arial Narrow" w:hAnsi="Arial Narrow" w:cs="Times New Roman"/>
          <w:sz w:val="24"/>
          <w:szCs w:val="24"/>
        </w:rPr>
        <w:t xml:space="preserve"> has extended the HFLE programme to other schools resulting in a paucity of non-HFLE schools in some regions. Given that regional differences may impact on the results, the regions in which there is a paucity of non-HFLE schools (Region 5, 6 &amp; 10) are excluded from this part of the analysis. As a follow-up to the major comparisons highlighted, the levels of the constructs are then compared among the HFLE schools (on the evaluation data) between two groups: the more urban regions (Region 2, 3, &amp; 4) and the more rural region (Region 5, 6, &amp; 10) to determine if there are indeed regional differences. This is followed by comparisons by gender (in all regions) to determine whether there are substantial gender effects. Each of these sets of comparisons is done based on evaluations of the respective scales.</w:t>
      </w:r>
    </w:p>
    <w:p w:rsidR="00D12EDC" w:rsidRPr="00DE3845" w:rsidRDefault="00D12EDC" w:rsidP="00D12EDC">
      <w:pPr>
        <w:spacing w:after="0" w:line="240" w:lineRule="auto"/>
        <w:jc w:val="both"/>
        <w:rPr>
          <w:rFonts w:ascii="Arial Narrow" w:hAnsi="Arial Narrow" w:cs="Times New Roman"/>
          <w:sz w:val="24"/>
          <w:szCs w:val="24"/>
        </w:rPr>
      </w:pPr>
    </w:p>
    <w:p w:rsidR="00D12EDC" w:rsidRDefault="00D12EDC" w:rsidP="00D12EDC">
      <w:pPr>
        <w:spacing w:after="0" w:line="240" w:lineRule="auto"/>
        <w:jc w:val="both"/>
        <w:rPr>
          <w:rFonts w:ascii="Arial Narrow" w:hAnsi="Arial Narrow" w:cs="Times New Roman"/>
          <w:sz w:val="24"/>
          <w:szCs w:val="24"/>
        </w:rPr>
      </w:pPr>
      <w:r w:rsidRPr="00DE3845">
        <w:rPr>
          <w:rFonts w:ascii="Arial Narrow" w:hAnsi="Arial Narrow" w:cs="Times New Roman"/>
          <w:sz w:val="24"/>
          <w:szCs w:val="24"/>
        </w:rPr>
        <w:t>In general, effectiveness is determined from comparisons of the construct means and the constructs are treated as Likert scales. This means that the averages are obtained in two steps: (1) a sum score for each construct is calculated for each individual. For example, if five items are identified to measure school life satisfaction, the ratings for these five items are first summed to obtain a single score for each respondent and (2) the scale mean is then the average of the sum scores. There are several benefits to summarising the constructs in this way. Two important benefits are: (1) that the sampling of the various aspects of the construct allows for good coverage of the various, behaviours associated with it, yet these can be easily summarised into a single measure that gives an impression of achievement with respect to a particular construct/theme and (2) that dealing with the items individually is in the first place a violation of the intent of the instrument, but it can also result in a loss of the “big picture”. The items measuring the various constructs are all taken from question 9 (battery of 47 items) in the students’ questionnaire. Given the number of items used to measure the various constructs (47), it is necessary to find a way to summarise them if a story is to be followed.</w:t>
      </w:r>
    </w:p>
    <w:p w:rsidR="00D12EDC" w:rsidRPr="00DE3845" w:rsidRDefault="00D12EDC" w:rsidP="00D12EDC">
      <w:pPr>
        <w:spacing w:after="0" w:line="240" w:lineRule="auto"/>
        <w:jc w:val="both"/>
        <w:rPr>
          <w:rFonts w:ascii="Arial Narrow" w:hAnsi="Arial Narrow" w:cs="Times New Roman"/>
          <w:sz w:val="24"/>
          <w:szCs w:val="24"/>
        </w:rPr>
      </w:pPr>
    </w:p>
    <w:p w:rsidR="00D12EDC" w:rsidRPr="00DE3845" w:rsidRDefault="00D12EDC" w:rsidP="00D12EDC">
      <w:pPr>
        <w:spacing w:after="0" w:line="240" w:lineRule="auto"/>
        <w:jc w:val="both"/>
        <w:rPr>
          <w:rFonts w:ascii="Arial Narrow" w:hAnsi="Arial Narrow" w:cs="Times New Roman"/>
          <w:sz w:val="24"/>
          <w:szCs w:val="24"/>
        </w:rPr>
      </w:pPr>
      <w:r w:rsidRPr="00DE3845">
        <w:rPr>
          <w:rFonts w:ascii="Arial Narrow" w:hAnsi="Arial Narrow" w:cs="Times New Roman"/>
          <w:sz w:val="24"/>
          <w:szCs w:val="24"/>
        </w:rPr>
        <w:lastRenderedPageBreak/>
        <w:t>In many cases, the constructs show low reliability and items are removed to help in raising the reliability. Low reliability may be due to several reasons. Among the possible reasons are: (1) the items chosen may not be suitable indicators of the intended construct, (2) the items may exhibit cultural specificity. This latter reason does not necessarily indicate an issue of literacy. It may be that the words used do not mean the same thin</w:t>
      </w:r>
      <w:r>
        <w:rPr>
          <w:rFonts w:ascii="Arial Narrow" w:hAnsi="Arial Narrow" w:cs="Times New Roman"/>
          <w:sz w:val="24"/>
          <w:szCs w:val="24"/>
        </w:rPr>
        <w:t xml:space="preserve">g among the respondents as that </w:t>
      </w:r>
      <w:r w:rsidRPr="00DE3845">
        <w:rPr>
          <w:rFonts w:ascii="Arial Narrow" w:hAnsi="Arial Narrow" w:cs="Times New Roman"/>
          <w:sz w:val="24"/>
          <w:szCs w:val="24"/>
        </w:rPr>
        <w:t xml:space="preserve">which is intended. </w:t>
      </w:r>
    </w:p>
    <w:p w:rsidR="00D12EDC" w:rsidRPr="00DE3845" w:rsidRDefault="00D12EDC" w:rsidP="00D12EDC">
      <w:pPr>
        <w:pStyle w:val="Caption"/>
        <w:keepNext/>
      </w:pPr>
      <w:bookmarkStart w:id="174" w:name="_Ref370961404"/>
      <w:bookmarkStart w:id="175" w:name="_Ref370962459"/>
      <w:bookmarkStart w:id="176" w:name="_Toc249938010"/>
      <w:r w:rsidRPr="00DE3845">
        <w:t xml:space="preserve">Table </w:t>
      </w:r>
      <w:r w:rsidR="00F802B4">
        <w:fldChar w:fldCharType="begin"/>
      </w:r>
      <w:r w:rsidR="00CC1DC3">
        <w:instrText xml:space="preserve"> SEQ Table \* ARABIC </w:instrText>
      </w:r>
      <w:r w:rsidR="00F802B4">
        <w:fldChar w:fldCharType="separate"/>
      </w:r>
      <w:r>
        <w:rPr>
          <w:noProof/>
        </w:rPr>
        <w:t>31</w:t>
      </w:r>
      <w:r w:rsidR="00F802B4">
        <w:rPr>
          <w:noProof/>
        </w:rPr>
        <w:fldChar w:fldCharType="end"/>
      </w:r>
      <w:bookmarkEnd w:id="174"/>
      <w:r w:rsidRPr="00DE3845">
        <w:t xml:space="preserve"> Deleted Items</w:t>
      </w:r>
      <w:bookmarkEnd w:id="175"/>
      <w:bookmarkEnd w:id="176"/>
    </w:p>
    <w:tbl>
      <w:tblPr>
        <w:tblStyle w:val="TableGrid"/>
        <w:tblW w:w="48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4"/>
        <w:gridCol w:w="1276"/>
        <w:gridCol w:w="1135"/>
        <w:gridCol w:w="1276"/>
        <w:gridCol w:w="1276"/>
        <w:gridCol w:w="1132"/>
      </w:tblGrid>
      <w:tr w:rsidR="00D12EDC" w:rsidRPr="00DE3845">
        <w:trPr>
          <w:trHeight w:val="288"/>
          <w:tblHeader/>
        </w:trPr>
        <w:tc>
          <w:tcPr>
            <w:tcW w:w="1628" w:type="pct"/>
            <w:tcBorders>
              <w:top w:val="single" w:sz="4" w:space="0" w:color="auto"/>
              <w:bottom w:val="single" w:sz="4" w:space="0" w:color="auto"/>
            </w:tcBorders>
            <w:shd w:val="clear" w:color="auto" w:fill="auto"/>
          </w:tcPr>
          <w:p w:rsidR="00D12EDC" w:rsidRPr="00DE3845" w:rsidRDefault="00D12EDC" w:rsidP="00A824B1">
            <w:pPr>
              <w:jc w:val="both"/>
              <w:rPr>
                <w:rFonts w:ascii="Arial Narrow" w:hAnsi="Arial Narrow" w:cs="Times New Roman"/>
                <w:b/>
                <w:sz w:val="19"/>
              </w:rPr>
            </w:pPr>
            <w:r w:rsidRPr="00DE3845">
              <w:rPr>
                <w:rFonts w:ascii="Arial Narrow" w:hAnsi="Arial Narrow" w:cs="Times New Roman"/>
                <w:b/>
                <w:sz w:val="19"/>
              </w:rPr>
              <w:t>Construct</w:t>
            </w:r>
          </w:p>
        </w:tc>
        <w:tc>
          <w:tcPr>
            <w:tcW w:w="706" w:type="pct"/>
            <w:tcBorders>
              <w:top w:val="single" w:sz="4" w:space="0" w:color="auto"/>
              <w:bottom w:val="single" w:sz="4" w:space="0" w:color="auto"/>
            </w:tcBorders>
            <w:shd w:val="clear" w:color="auto" w:fill="auto"/>
          </w:tcPr>
          <w:p w:rsidR="00D12EDC" w:rsidRPr="00DE3845" w:rsidRDefault="00D12EDC" w:rsidP="00A824B1">
            <w:pPr>
              <w:jc w:val="both"/>
              <w:rPr>
                <w:rFonts w:ascii="Arial Narrow" w:hAnsi="Arial Narrow" w:cs="Times New Roman"/>
                <w:b/>
                <w:sz w:val="19"/>
              </w:rPr>
            </w:pPr>
            <w:r w:rsidRPr="00DE3845">
              <w:rPr>
                <w:rFonts w:ascii="Arial Narrow" w:hAnsi="Arial Narrow" w:cs="Times New Roman"/>
                <w:b/>
                <w:sz w:val="19"/>
              </w:rPr>
              <w:t>Initial Items</w:t>
            </w:r>
          </w:p>
        </w:tc>
        <w:tc>
          <w:tcPr>
            <w:tcW w:w="628" w:type="pct"/>
            <w:tcBorders>
              <w:top w:val="single" w:sz="4" w:space="0" w:color="auto"/>
              <w:bottom w:val="single" w:sz="4" w:space="0" w:color="auto"/>
            </w:tcBorders>
            <w:shd w:val="clear" w:color="auto" w:fill="auto"/>
          </w:tcPr>
          <w:p w:rsidR="00D12EDC" w:rsidRPr="00DE3845" w:rsidRDefault="00D12EDC" w:rsidP="00A824B1">
            <w:pPr>
              <w:jc w:val="both"/>
              <w:rPr>
                <w:rFonts w:ascii="Arial Narrow" w:hAnsi="Arial Narrow" w:cs="Times New Roman"/>
                <w:b/>
                <w:sz w:val="19"/>
              </w:rPr>
            </w:pPr>
            <w:r w:rsidRPr="00DE3845">
              <w:rPr>
                <w:rFonts w:ascii="Arial Narrow" w:hAnsi="Arial Narrow" w:cs="Times New Roman"/>
                <w:b/>
                <w:sz w:val="19"/>
              </w:rPr>
              <w:t>Baseline vs. Evaluation</w:t>
            </w:r>
          </w:p>
        </w:tc>
        <w:tc>
          <w:tcPr>
            <w:tcW w:w="706" w:type="pct"/>
            <w:tcBorders>
              <w:top w:val="single" w:sz="4" w:space="0" w:color="auto"/>
              <w:bottom w:val="single" w:sz="4" w:space="0" w:color="auto"/>
            </w:tcBorders>
            <w:shd w:val="clear" w:color="auto" w:fill="auto"/>
          </w:tcPr>
          <w:p w:rsidR="00D12EDC" w:rsidRPr="00667C43" w:rsidRDefault="00D12EDC" w:rsidP="00A824B1">
            <w:pPr>
              <w:jc w:val="both"/>
              <w:rPr>
                <w:rFonts w:ascii="Arial Narrow" w:hAnsi="Arial Narrow" w:cs="Times New Roman"/>
                <w:b/>
                <w:sz w:val="19"/>
                <w:lang w:val="fr-FR"/>
              </w:rPr>
            </w:pPr>
            <w:r w:rsidRPr="00667C43">
              <w:rPr>
                <w:rFonts w:ascii="Arial Narrow" w:hAnsi="Arial Narrow" w:cs="Times New Roman"/>
                <w:b/>
                <w:sz w:val="19"/>
                <w:lang w:val="fr-FR"/>
              </w:rPr>
              <w:t>HFLE Reg 2, 3, &amp; 4 vs non-HFLE</w:t>
            </w:r>
          </w:p>
        </w:tc>
        <w:tc>
          <w:tcPr>
            <w:tcW w:w="706" w:type="pct"/>
            <w:tcBorders>
              <w:top w:val="single" w:sz="4" w:space="0" w:color="auto"/>
              <w:bottom w:val="single" w:sz="4" w:space="0" w:color="auto"/>
            </w:tcBorders>
            <w:shd w:val="clear" w:color="auto" w:fill="auto"/>
          </w:tcPr>
          <w:p w:rsidR="00D12EDC" w:rsidRPr="00DE3845" w:rsidRDefault="00D12EDC" w:rsidP="00A824B1">
            <w:pPr>
              <w:jc w:val="both"/>
              <w:rPr>
                <w:rFonts w:ascii="Arial Narrow" w:hAnsi="Arial Narrow" w:cs="Times New Roman"/>
                <w:b/>
                <w:sz w:val="19"/>
              </w:rPr>
            </w:pPr>
            <w:r w:rsidRPr="00DE3845">
              <w:rPr>
                <w:rFonts w:ascii="Arial Narrow" w:hAnsi="Arial Narrow" w:cs="Times New Roman"/>
                <w:b/>
                <w:sz w:val="19"/>
              </w:rPr>
              <w:t xml:space="preserve">HFLE </w:t>
            </w:r>
            <w:proofErr w:type="spellStart"/>
            <w:r w:rsidRPr="00DE3845">
              <w:rPr>
                <w:rFonts w:ascii="Arial Narrow" w:hAnsi="Arial Narrow" w:cs="Times New Roman"/>
                <w:b/>
                <w:sz w:val="19"/>
              </w:rPr>
              <w:t>Reg</w:t>
            </w:r>
            <w:proofErr w:type="spellEnd"/>
            <w:r w:rsidRPr="00DE3845">
              <w:rPr>
                <w:rFonts w:ascii="Arial Narrow" w:hAnsi="Arial Narrow" w:cs="Times New Roman"/>
                <w:b/>
                <w:sz w:val="19"/>
              </w:rPr>
              <w:t xml:space="preserve"> 2, 3, &amp; 4 vs HFLE </w:t>
            </w:r>
            <w:proofErr w:type="spellStart"/>
            <w:r w:rsidRPr="00DE3845">
              <w:rPr>
                <w:rFonts w:ascii="Arial Narrow" w:hAnsi="Arial Narrow" w:cs="Times New Roman"/>
                <w:b/>
                <w:sz w:val="19"/>
              </w:rPr>
              <w:t>Reg</w:t>
            </w:r>
            <w:proofErr w:type="spellEnd"/>
            <w:r w:rsidRPr="00DE3845">
              <w:rPr>
                <w:rFonts w:ascii="Arial Narrow" w:hAnsi="Arial Narrow" w:cs="Times New Roman"/>
                <w:b/>
                <w:sz w:val="19"/>
              </w:rPr>
              <w:t xml:space="preserve"> 5, 6 &amp;10</w:t>
            </w:r>
          </w:p>
        </w:tc>
        <w:tc>
          <w:tcPr>
            <w:tcW w:w="626" w:type="pct"/>
            <w:tcBorders>
              <w:top w:val="single" w:sz="4" w:space="0" w:color="auto"/>
              <w:bottom w:val="single" w:sz="4" w:space="0" w:color="auto"/>
            </w:tcBorders>
            <w:shd w:val="clear" w:color="auto" w:fill="auto"/>
          </w:tcPr>
          <w:p w:rsidR="00D12EDC" w:rsidRPr="00DE3845" w:rsidRDefault="00D12EDC" w:rsidP="00A824B1">
            <w:pPr>
              <w:jc w:val="both"/>
              <w:rPr>
                <w:rFonts w:ascii="Arial Narrow" w:hAnsi="Arial Narrow" w:cs="Times New Roman"/>
                <w:b/>
                <w:sz w:val="19"/>
              </w:rPr>
            </w:pPr>
            <w:r w:rsidRPr="00DE3845">
              <w:rPr>
                <w:rFonts w:ascii="Arial Narrow" w:hAnsi="Arial Narrow" w:cs="Times New Roman"/>
                <w:b/>
                <w:sz w:val="19"/>
              </w:rPr>
              <w:t>HFLE Male vs Female</w:t>
            </w:r>
          </w:p>
        </w:tc>
      </w:tr>
      <w:tr w:rsidR="00D12EDC" w:rsidRPr="00DE3845">
        <w:trPr>
          <w:trHeight w:val="288"/>
        </w:trPr>
        <w:tc>
          <w:tcPr>
            <w:tcW w:w="1628" w:type="pct"/>
            <w:tcBorders>
              <w:top w:val="single" w:sz="4" w:space="0" w:color="auto"/>
            </w:tcBorders>
            <w:shd w:val="clear" w:color="auto" w:fill="auto"/>
          </w:tcPr>
          <w:p w:rsidR="00D12EDC" w:rsidRPr="00DE3845" w:rsidRDefault="00D12EDC" w:rsidP="00A824B1">
            <w:pPr>
              <w:jc w:val="both"/>
              <w:rPr>
                <w:rFonts w:ascii="Arial Narrow" w:hAnsi="Arial Narrow" w:cs="Times New Roman"/>
                <w:sz w:val="18"/>
              </w:rPr>
            </w:pPr>
            <w:r w:rsidRPr="00DE3845">
              <w:rPr>
                <w:rFonts w:ascii="Arial Narrow" w:hAnsi="Arial Narrow" w:cs="Times New Roman"/>
                <w:sz w:val="18"/>
              </w:rPr>
              <w:t>School Life Satisfaction</w:t>
            </w:r>
          </w:p>
        </w:tc>
        <w:tc>
          <w:tcPr>
            <w:tcW w:w="706" w:type="pct"/>
            <w:tcBorders>
              <w:top w:val="single" w:sz="4" w:space="0" w:color="auto"/>
            </w:tcBorders>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 xml:space="preserve"> </w:t>
            </w:r>
            <w:proofErr w:type="gramStart"/>
            <w:r w:rsidRPr="00DE3845">
              <w:rPr>
                <w:rFonts w:ascii="Arial Narrow" w:hAnsi="Arial Narrow" w:cs="Times New Roman"/>
                <w:sz w:val="18"/>
              </w:rPr>
              <w:t>items</w:t>
            </w:r>
            <w:proofErr w:type="gramEnd"/>
            <w:r w:rsidRPr="00DE3845">
              <w:rPr>
                <w:rFonts w:ascii="Arial Narrow" w:hAnsi="Arial Narrow" w:cs="Times New Roman"/>
                <w:sz w:val="18"/>
              </w:rPr>
              <w:t xml:space="preserve"> 1 – 5 and 8.</w:t>
            </w:r>
          </w:p>
        </w:tc>
        <w:tc>
          <w:tcPr>
            <w:tcW w:w="628" w:type="pct"/>
            <w:tcBorders>
              <w:top w:val="single" w:sz="4" w:space="0" w:color="auto"/>
            </w:tcBorders>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5 (reversed coded)</w:t>
            </w:r>
          </w:p>
        </w:tc>
        <w:tc>
          <w:tcPr>
            <w:tcW w:w="706" w:type="pct"/>
            <w:tcBorders>
              <w:top w:val="single" w:sz="4" w:space="0" w:color="auto"/>
            </w:tcBorders>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5 (reversed coded)</w:t>
            </w:r>
          </w:p>
        </w:tc>
        <w:tc>
          <w:tcPr>
            <w:tcW w:w="706" w:type="pct"/>
            <w:tcBorders>
              <w:top w:val="single" w:sz="4" w:space="0" w:color="auto"/>
            </w:tcBorders>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5 (reversed coded)</w:t>
            </w:r>
          </w:p>
        </w:tc>
        <w:tc>
          <w:tcPr>
            <w:tcW w:w="626" w:type="pct"/>
            <w:tcBorders>
              <w:top w:val="single" w:sz="4" w:space="0" w:color="auto"/>
            </w:tcBorders>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5 (reversed coded)</w:t>
            </w:r>
          </w:p>
        </w:tc>
      </w:tr>
      <w:tr w:rsidR="00D12EDC" w:rsidRPr="00DE3845">
        <w:trPr>
          <w:trHeight w:val="288"/>
        </w:trPr>
        <w:tc>
          <w:tcPr>
            <w:tcW w:w="1628" w:type="pct"/>
            <w:shd w:val="clear" w:color="auto" w:fill="auto"/>
          </w:tcPr>
          <w:p w:rsidR="00D12EDC" w:rsidRPr="00DE3845" w:rsidRDefault="00D12EDC" w:rsidP="00A824B1">
            <w:pPr>
              <w:jc w:val="both"/>
              <w:rPr>
                <w:rFonts w:ascii="Arial Narrow" w:hAnsi="Arial Narrow" w:cs="Times New Roman"/>
                <w:sz w:val="18"/>
              </w:rPr>
            </w:pPr>
            <w:r w:rsidRPr="00DE3845">
              <w:rPr>
                <w:rFonts w:ascii="Arial Narrow" w:hAnsi="Arial Narrow" w:cs="Times New Roman"/>
                <w:sz w:val="18"/>
              </w:rPr>
              <w:t>Family Relationships</w:t>
            </w:r>
          </w:p>
        </w:tc>
        <w:tc>
          <w:tcPr>
            <w:tcW w:w="706"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 xml:space="preserve"> </w:t>
            </w:r>
            <w:proofErr w:type="gramStart"/>
            <w:r w:rsidRPr="00DE3845">
              <w:rPr>
                <w:rFonts w:ascii="Arial Narrow" w:hAnsi="Arial Narrow" w:cs="Times New Roman"/>
                <w:sz w:val="18"/>
              </w:rPr>
              <w:t>items</w:t>
            </w:r>
            <w:proofErr w:type="gramEnd"/>
            <w:r w:rsidRPr="00DE3845">
              <w:rPr>
                <w:rFonts w:ascii="Arial Narrow" w:hAnsi="Arial Narrow" w:cs="Times New Roman"/>
                <w:sz w:val="18"/>
              </w:rPr>
              <w:t xml:space="preserve"> 6, 7, 10 and 14.</w:t>
            </w:r>
          </w:p>
        </w:tc>
        <w:tc>
          <w:tcPr>
            <w:tcW w:w="628"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10 (reversed coded)</w:t>
            </w:r>
          </w:p>
        </w:tc>
        <w:tc>
          <w:tcPr>
            <w:tcW w:w="706" w:type="pct"/>
            <w:vAlign w:val="center"/>
          </w:tcPr>
          <w:p w:rsidR="00D12EDC" w:rsidRPr="00DE3845" w:rsidRDefault="00D12EDC" w:rsidP="00A824B1">
            <w:pPr>
              <w:rPr>
                <w:rFonts w:ascii="Arial Narrow" w:hAnsi="Arial Narrow" w:cs="Times New Roman"/>
                <w:sz w:val="18"/>
              </w:rPr>
            </w:pPr>
          </w:p>
        </w:tc>
        <w:tc>
          <w:tcPr>
            <w:tcW w:w="706" w:type="pct"/>
            <w:vAlign w:val="center"/>
          </w:tcPr>
          <w:p w:rsidR="00D12EDC" w:rsidRPr="00DE3845" w:rsidRDefault="00D12EDC" w:rsidP="00A824B1">
            <w:pPr>
              <w:rPr>
                <w:rFonts w:ascii="Arial Narrow" w:hAnsi="Arial Narrow" w:cs="Times New Roman"/>
                <w:sz w:val="18"/>
              </w:rPr>
            </w:pPr>
          </w:p>
        </w:tc>
        <w:tc>
          <w:tcPr>
            <w:tcW w:w="626"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10 (reversed coded)</w:t>
            </w:r>
          </w:p>
        </w:tc>
      </w:tr>
      <w:tr w:rsidR="00D12EDC" w:rsidRPr="00DE3845">
        <w:trPr>
          <w:trHeight w:val="288"/>
        </w:trPr>
        <w:tc>
          <w:tcPr>
            <w:tcW w:w="1628" w:type="pct"/>
            <w:shd w:val="clear" w:color="auto" w:fill="auto"/>
          </w:tcPr>
          <w:p w:rsidR="00D12EDC" w:rsidRPr="00DE3845" w:rsidRDefault="00D12EDC" w:rsidP="00A824B1">
            <w:pPr>
              <w:jc w:val="both"/>
              <w:rPr>
                <w:rFonts w:ascii="Arial Narrow" w:hAnsi="Arial Narrow" w:cs="Times New Roman"/>
                <w:sz w:val="18"/>
              </w:rPr>
            </w:pPr>
            <w:r w:rsidRPr="00DE3845">
              <w:rPr>
                <w:rFonts w:ascii="Arial Narrow" w:hAnsi="Arial Narrow" w:cs="Times New Roman"/>
                <w:sz w:val="18"/>
              </w:rPr>
              <w:t>Self-Concept/Self-Esteem</w:t>
            </w:r>
          </w:p>
        </w:tc>
        <w:tc>
          <w:tcPr>
            <w:tcW w:w="706"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 xml:space="preserve"> </w:t>
            </w:r>
            <w:proofErr w:type="gramStart"/>
            <w:r w:rsidRPr="00DE3845">
              <w:rPr>
                <w:rFonts w:ascii="Arial Narrow" w:hAnsi="Arial Narrow" w:cs="Times New Roman"/>
                <w:sz w:val="18"/>
              </w:rPr>
              <w:t>items</w:t>
            </w:r>
            <w:proofErr w:type="gramEnd"/>
            <w:r w:rsidRPr="00DE3845">
              <w:rPr>
                <w:rFonts w:ascii="Arial Narrow" w:hAnsi="Arial Narrow" w:cs="Times New Roman"/>
                <w:sz w:val="18"/>
              </w:rPr>
              <w:t xml:space="preserve"> 9, 11, 12, 17 and 18.</w:t>
            </w:r>
          </w:p>
        </w:tc>
        <w:tc>
          <w:tcPr>
            <w:tcW w:w="628"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18 (reversed coded)</w:t>
            </w:r>
          </w:p>
        </w:tc>
        <w:tc>
          <w:tcPr>
            <w:tcW w:w="706" w:type="pct"/>
          </w:tcPr>
          <w:p w:rsidR="00D12EDC" w:rsidRPr="00DE3845" w:rsidRDefault="00D12EDC" w:rsidP="00A824B1">
            <w:pPr>
              <w:rPr>
                <w:sz w:val="18"/>
              </w:rPr>
            </w:pPr>
            <w:r w:rsidRPr="00DE3845">
              <w:rPr>
                <w:rFonts w:ascii="Arial Narrow" w:hAnsi="Arial Narrow" w:cs="Times New Roman"/>
                <w:sz w:val="18"/>
              </w:rPr>
              <w:t>18 (reversed coded)</w:t>
            </w:r>
          </w:p>
        </w:tc>
        <w:tc>
          <w:tcPr>
            <w:tcW w:w="706" w:type="pct"/>
          </w:tcPr>
          <w:p w:rsidR="00D12EDC" w:rsidRPr="00DE3845" w:rsidRDefault="00D12EDC" w:rsidP="00A824B1">
            <w:pPr>
              <w:rPr>
                <w:sz w:val="18"/>
              </w:rPr>
            </w:pPr>
            <w:r w:rsidRPr="00DE3845">
              <w:rPr>
                <w:rFonts w:ascii="Arial Narrow" w:hAnsi="Arial Narrow" w:cs="Times New Roman"/>
                <w:sz w:val="18"/>
              </w:rPr>
              <w:t>18 (reversed coded)</w:t>
            </w:r>
          </w:p>
        </w:tc>
        <w:tc>
          <w:tcPr>
            <w:tcW w:w="626"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18 (reversed coded)</w:t>
            </w:r>
          </w:p>
        </w:tc>
      </w:tr>
      <w:tr w:rsidR="00D12EDC" w:rsidRPr="00DE3845">
        <w:trPr>
          <w:trHeight w:val="288"/>
        </w:trPr>
        <w:tc>
          <w:tcPr>
            <w:tcW w:w="1628" w:type="pct"/>
            <w:shd w:val="clear" w:color="auto" w:fill="auto"/>
          </w:tcPr>
          <w:p w:rsidR="00D12EDC" w:rsidRPr="00DE3845" w:rsidRDefault="00D12EDC" w:rsidP="00A824B1">
            <w:pPr>
              <w:jc w:val="both"/>
              <w:rPr>
                <w:rFonts w:ascii="Arial Narrow" w:hAnsi="Arial Narrow" w:cs="Times New Roman"/>
                <w:sz w:val="18"/>
              </w:rPr>
            </w:pPr>
            <w:r w:rsidRPr="00DE3845">
              <w:rPr>
                <w:rFonts w:ascii="Arial Narrow" w:hAnsi="Arial Narrow" w:cs="Times New Roman"/>
                <w:sz w:val="18"/>
              </w:rPr>
              <w:t>Decision Making (skill)</w:t>
            </w:r>
          </w:p>
        </w:tc>
        <w:tc>
          <w:tcPr>
            <w:tcW w:w="706"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 xml:space="preserve"> </w:t>
            </w:r>
            <w:proofErr w:type="gramStart"/>
            <w:r w:rsidRPr="00DE3845">
              <w:rPr>
                <w:rFonts w:ascii="Arial Narrow" w:hAnsi="Arial Narrow" w:cs="Times New Roman"/>
                <w:sz w:val="18"/>
              </w:rPr>
              <w:t>items</w:t>
            </w:r>
            <w:proofErr w:type="gramEnd"/>
            <w:r w:rsidRPr="00DE3845">
              <w:rPr>
                <w:rFonts w:ascii="Arial Narrow" w:hAnsi="Arial Narrow" w:cs="Times New Roman"/>
                <w:sz w:val="18"/>
              </w:rPr>
              <w:t xml:space="preserve"> 13, 15, 16, 19 and 20.</w:t>
            </w:r>
          </w:p>
        </w:tc>
        <w:tc>
          <w:tcPr>
            <w:tcW w:w="628" w:type="pct"/>
            <w:vAlign w:val="center"/>
          </w:tcPr>
          <w:p w:rsidR="00D12EDC" w:rsidRPr="00DE3845" w:rsidRDefault="00D12EDC" w:rsidP="00A824B1">
            <w:pPr>
              <w:rPr>
                <w:rFonts w:ascii="Arial Narrow" w:hAnsi="Arial Narrow" w:cs="Times New Roman"/>
                <w:sz w:val="18"/>
              </w:rPr>
            </w:pPr>
          </w:p>
        </w:tc>
        <w:tc>
          <w:tcPr>
            <w:tcW w:w="706" w:type="pct"/>
            <w:vAlign w:val="center"/>
          </w:tcPr>
          <w:p w:rsidR="00D12EDC" w:rsidRPr="00DE3845" w:rsidRDefault="00D12EDC" w:rsidP="00A824B1">
            <w:pPr>
              <w:rPr>
                <w:rFonts w:ascii="Arial Narrow" w:hAnsi="Arial Narrow" w:cs="Times New Roman"/>
                <w:sz w:val="18"/>
              </w:rPr>
            </w:pPr>
          </w:p>
        </w:tc>
        <w:tc>
          <w:tcPr>
            <w:tcW w:w="706" w:type="pct"/>
            <w:vAlign w:val="center"/>
          </w:tcPr>
          <w:p w:rsidR="00D12EDC" w:rsidRPr="00DE3845" w:rsidRDefault="00D12EDC" w:rsidP="00A824B1">
            <w:pPr>
              <w:rPr>
                <w:rFonts w:ascii="Arial Narrow" w:hAnsi="Arial Narrow" w:cs="Times New Roman"/>
                <w:sz w:val="18"/>
              </w:rPr>
            </w:pPr>
          </w:p>
        </w:tc>
        <w:tc>
          <w:tcPr>
            <w:tcW w:w="626" w:type="pct"/>
            <w:vAlign w:val="center"/>
          </w:tcPr>
          <w:p w:rsidR="00D12EDC" w:rsidRPr="00DE3845" w:rsidRDefault="00D12EDC" w:rsidP="00A824B1">
            <w:pPr>
              <w:rPr>
                <w:rFonts w:ascii="Arial Narrow" w:hAnsi="Arial Narrow" w:cs="Times New Roman"/>
                <w:sz w:val="18"/>
              </w:rPr>
            </w:pPr>
          </w:p>
        </w:tc>
      </w:tr>
      <w:tr w:rsidR="00D12EDC" w:rsidRPr="00DE3845">
        <w:trPr>
          <w:trHeight w:val="288"/>
        </w:trPr>
        <w:tc>
          <w:tcPr>
            <w:tcW w:w="1628" w:type="pct"/>
            <w:shd w:val="clear" w:color="auto" w:fill="auto"/>
          </w:tcPr>
          <w:p w:rsidR="00D12EDC" w:rsidRPr="00DE3845" w:rsidRDefault="00D12EDC" w:rsidP="00A824B1">
            <w:pPr>
              <w:jc w:val="both"/>
              <w:rPr>
                <w:rFonts w:ascii="Arial Narrow" w:hAnsi="Arial Narrow" w:cs="Times New Roman"/>
                <w:sz w:val="18"/>
              </w:rPr>
            </w:pPr>
            <w:r w:rsidRPr="00DE3845">
              <w:rPr>
                <w:rFonts w:ascii="Arial Narrow" w:hAnsi="Arial Narrow" w:cs="Times New Roman"/>
                <w:sz w:val="18"/>
              </w:rPr>
              <w:t>Sex, Sexuality and Sexual Health (knowledge and attitude)</w:t>
            </w:r>
          </w:p>
        </w:tc>
        <w:tc>
          <w:tcPr>
            <w:tcW w:w="706"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 xml:space="preserve"> </w:t>
            </w:r>
            <w:proofErr w:type="gramStart"/>
            <w:r w:rsidRPr="00DE3845">
              <w:rPr>
                <w:rFonts w:ascii="Arial Narrow" w:hAnsi="Arial Narrow" w:cs="Times New Roman"/>
                <w:sz w:val="18"/>
              </w:rPr>
              <w:t>items</w:t>
            </w:r>
            <w:proofErr w:type="gramEnd"/>
            <w:r w:rsidRPr="00DE3845">
              <w:rPr>
                <w:rFonts w:ascii="Arial Narrow" w:hAnsi="Arial Narrow" w:cs="Times New Roman"/>
                <w:sz w:val="18"/>
              </w:rPr>
              <w:t xml:space="preserve"> 21 – 25.</w:t>
            </w:r>
          </w:p>
        </w:tc>
        <w:tc>
          <w:tcPr>
            <w:tcW w:w="628" w:type="pct"/>
            <w:vAlign w:val="center"/>
          </w:tcPr>
          <w:p w:rsidR="00D12EDC" w:rsidRPr="00DE3845" w:rsidRDefault="00D12EDC" w:rsidP="00A824B1">
            <w:pPr>
              <w:rPr>
                <w:rFonts w:ascii="Arial Narrow" w:hAnsi="Arial Narrow" w:cs="Times New Roman"/>
                <w:sz w:val="18"/>
              </w:rPr>
            </w:pPr>
          </w:p>
        </w:tc>
        <w:tc>
          <w:tcPr>
            <w:tcW w:w="706"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24</w:t>
            </w:r>
          </w:p>
        </w:tc>
        <w:tc>
          <w:tcPr>
            <w:tcW w:w="706" w:type="pct"/>
            <w:vAlign w:val="center"/>
          </w:tcPr>
          <w:p w:rsidR="00D12EDC" w:rsidRPr="00DE3845" w:rsidRDefault="00D12EDC" w:rsidP="00A824B1">
            <w:pPr>
              <w:rPr>
                <w:rFonts w:ascii="Arial Narrow" w:hAnsi="Arial Narrow" w:cs="Times New Roman"/>
                <w:sz w:val="18"/>
              </w:rPr>
            </w:pPr>
          </w:p>
        </w:tc>
        <w:tc>
          <w:tcPr>
            <w:tcW w:w="626" w:type="pct"/>
            <w:vAlign w:val="center"/>
          </w:tcPr>
          <w:p w:rsidR="00D12EDC" w:rsidRPr="00DE3845" w:rsidRDefault="00D12EDC" w:rsidP="00A824B1">
            <w:pPr>
              <w:rPr>
                <w:rFonts w:ascii="Arial Narrow" w:hAnsi="Arial Narrow" w:cs="Times New Roman"/>
                <w:sz w:val="18"/>
              </w:rPr>
            </w:pPr>
          </w:p>
        </w:tc>
      </w:tr>
      <w:tr w:rsidR="00D12EDC" w:rsidRPr="00DE3845">
        <w:trPr>
          <w:trHeight w:val="288"/>
        </w:trPr>
        <w:tc>
          <w:tcPr>
            <w:tcW w:w="1628" w:type="pct"/>
            <w:shd w:val="clear" w:color="auto" w:fill="auto"/>
          </w:tcPr>
          <w:p w:rsidR="00D12EDC" w:rsidRPr="00DE3845" w:rsidRDefault="00D12EDC" w:rsidP="00A824B1">
            <w:pPr>
              <w:jc w:val="both"/>
              <w:rPr>
                <w:rFonts w:ascii="Arial Narrow" w:hAnsi="Arial Narrow" w:cs="Times New Roman"/>
                <w:sz w:val="18"/>
              </w:rPr>
            </w:pPr>
            <w:r w:rsidRPr="00DE3845">
              <w:rPr>
                <w:rFonts w:ascii="Arial Narrow" w:hAnsi="Arial Narrow" w:cs="Times New Roman"/>
                <w:sz w:val="18"/>
              </w:rPr>
              <w:t>Transmission of STDs (knowledge)</w:t>
            </w:r>
          </w:p>
        </w:tc>
        <w:tc>
          <w:tcPr>
            <w:tcW w:w="706"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 xml:space="preserve"> </w:t>
            </w:r>
            <w:proofErr w:type="gramStart"/>
            <w:r w:rsidRPr="00DE3845">
              <w:rPr>
                <w:rFonts w:ascii="Arial Narrow" w:hAnsi="Arial Narrow" w:cs="Times New Roman"/>
                <w:sz w:val="18"/>
              </w:rPr>
              <w:t>items</w:t>
            </w:r>
            <w:proofErr w:type="gramEnd"/>
            <w:r w:rsidRPr="00DE3845">
              <w:rPr>
                <w:rFonts w:ascii="Arial Narrow" w:hAnsi="Arial Narrow" w:cs="Times New Roman"/>
                <w:sz w:val="18"/>
              </w:rPr>
              <w:t xml:space="preserve"> 26 – 30. </w:t>
            </w:r>
          </w:p>
        </w:tc>
        <w:tc>
          <w:tcPr>
            <w:tcW w:w="628"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30 (reversed coded)</w:t>
            </w:r>
          </w:p>
        </w:tc>
        <w:tc>
          <w:tcPr>
            <w:tcW w:w="706" w:type="pct"/>
          </w:tcPr>
          <w:p w:rsidR="00D12EDC" w:rsidRPr="00DE3845" w:rsidRDefault="00D12EDC" w:rsidP="00A824B1">
            <w:pPr>
              <w:rPr>
                <w:sz w:val="18"/>
              </w:rPr>
            </w:pPr>
            <w:r w:rsidRPr="00DE3845">
              <w:rPr>
                <w:rFonts w:ascii="Arial Narrow" w:hAnsi="Arial Narrow" w:cs="Times New Roman"/>
                <w:sz w:val="18"/>
              </w:rPr>
              <w:t>30 (reversed coded)</w:t>
            </w:r>
          </w:p>
        </w:tc>
        <w:tc>
          <w:tcPr>
            <w:tcW w:w="706" w:type="pct"/>
          </w:tcPr>
          <w:p w:rsidR="00D12EDC" w:rsidRPr="00DE3845" w:rsidRDefault="00D12EDC" w:rsidP="00A824B1">
            <w:pPr>
              <w:rPr>
                <w:sz w:val="18"/>
              </w:rPr>
            </w:pPr>
            <w:r w:rsidRPr="00DE3845">
              <w:rPr>
                <w:rFonts w:ascii="Arial Narrow" w:hAnsi="Arial Narrow" w:cs="Times New Roman"/>
                <w:sz w:val="18"/>
              </w:rPr>
              <w:t>30 (reversed coded)</w:t>
            </w:r>
          </w:p>
        </w:tc>
        <w:tc>
          <w:tcPr>
            <w:tcW w:w="626"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30 (reversed coded)</w:t>
            </w:r>
          </w:p>
        </w:tc>
      </w:tr>
      <w:tr w:rsidR="00D12EDC" w:rsidRPr="00DE3845">
        <w:trPr>
          <w:trHeight w:val="288"/>
        </w:trPr>
        <w:tc>
          <w:tcPr>
            <w:tcW w:w="1628" w:type="pct"/>
            <w:shd w:val="clear" w:color="auto" w:fill="auto"/>
          </w:tcPr>
          <w:p w:rsidR="00D12EDC" w:rsidRPr="00DE3845" w:rsidRDefault="00D12EDC" w:rsidP="00A824B1">
            <w:pPr>
              <w:jc w:val="both"/>
              <w:rPr>
                <w:rFonts w:ascii="Arial Narrow" w:hAnsi="Arial Narrow" w:cs="Times New Roman"/>
                <w:sz w:val="18"/>
              </w:rPr>
            </w:pPr>
            <w:r w:rsidRPr="00DE3845">
              <w:rPr>
                <w:rFonts w:ascii="Arial Narrow" w:hAnsi="Arial Narrow" w:cs="Times New Roman"/>
                <w:sz w:val="18"/>
              </w:rPr>
              <w:t>Sexual Abuse/Exploitation (knowledge and skill)</w:t>
            </w:r>
          </w:p>
        </w:tc>
        <w:tc>
          <w:tcPr>
            <w:tcW w:w="706"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 xml:space="preserve"> </w:t>
            </w:r>
            <w:proofErr w:type="gramStart"/>
            <w:r w:rsidRPr="00DE3845">
              <w:rPr>
                <w:rFonts w:ascii="Arial Narrow" w:hAnsi="Arial Narrow" w:cs="Times New Roman"/>
                <w:sz w:val="18"/>
              </w:rPr>
              <w:t>items</w:t>
            </w:r>
            <w:proofErr w:type="gramEnd"/>
            <w:r w:rsidRPr="00DE3845">
              <w:rPr>
                <w:rFonts w:ascii="Arial Narrow" w:hAnsi="Arial Narrow" w:cs="Times New Roman"/>
                <w:sz w:val="18"/>
              </w:rPr>
              <w:t xml:space="preserve"> 31 – 34.</w:t>
            </w:r>
          </w:p>
        </w:tc>
        <w:tc>
          <w:tcPr>
            <w:tcW w:w="628" w:type="pct"/>
            <w:vAlign w:val="center"/>
          </w:tcPr>
          <w:p w:rsidR="00D12EDC" w:rsidRPr="00DE3845" w:rsidRDefault="00D12EDC" w:rsidP="00A824B1">
            <w:pPr>
              <w:rPr>
                <w:rFonts w:ascii="Arial Narrow" w:hAnsi="Arial Narrow" w:cs="Times New Roman"/>
                <w:sz w:val="18"/>
              </w:rPr>
            </w:pPr>
          </w:p>
        </w:tc>
        <w:tc>
          <w:tcPr>
            <w:tcW w:w="706" w:type="pct"/>
            <w:vAlign w:val="center"/>
          </w:tcPr>
          <w:p w:rsidR="00D12EDC" w:rsidRPr="00DE3845" w:rsidRDefault="00D12EDC" w:rsidP="00A824B1">
            <w:pPr>
              <w:rPr>
                <w:rFonts w:ascii="Arial Narrow" w:hAnsi="Arial Narrow" w:cs="Times New Roman"/>
                <w:sz w:val="18"/>
              </w:rPr>
            </w:pPr>
          </w:p>
        </w:tc>
        <w:tc>
          <w:tcPr>
            <w:tcW w:w="706"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34</w:t>
            </w:r>
          </w:p>
        </w:tc>
        <w:tc>
          <w:tcPr>
            <w:tcW w:w="626" w:type="pct"/>
            <w:vAlign w:val="center"/>
          </w:tcPr>
          <w:p w:rsidR="00D12EDC" w:rsidRPr="00DE3845" w:rsidRDefault="00D12EDC" w:rsidP="00A824B1">
            <w:pPr>
              <w:rPr>
                <w:rFonts w:ascii="Arial Narrow" w:hAnsi="Arial Narrow" w:cs="Times New Roman"/>
                <w:sz w:val="18"/>
              </w:rPr>
            </w:pPr>
          </w:p>
        </w:tc>
      </w:tr>
      <w:tr w:rsidR="00D12EDC" w:rsidRPr="00DE3845">
        <w:trPr>
          <w:trHeight w:val="288"/>
        </w:trPr>
        <w:tc>
          <w:tcPr>
            <w:tcW w:w="1628" w:type="pct"/>
            <w:shd w:val="clear" w:color="auto" w:fill="auto"/>
          </w:tcPr>
          <w:p w:rsidR="00D12EDC" w:rsidRPr="00DE3845" w:rsidRDefault="00D12EDC" w:rsidP="00A824B1">
            <w:pPr>
              <w:jc w:val="both"/>
              <w:rPr>
                <w:rFonts w:ascii="Arial Narrow" w:hAnsi="Arial Narrow" w:cs="Times New Roman"/>
                <w:sz w:val="18"/>
              </w:rPr>
            </w:pPr>
            <w:r w:rsidRPr="00DE3845">
              <w:rPr>
                <w:rFonts w:ascii="Arial Narrow" w:hAnsi="Arial Narrow" w:cs="Times New Roman"/>
                <w:sz w:val="18"/>
              </w:rPr>
              <w:t>Drug use and Abuse (knowledge and attitude)</w:t>
            </w:r>
          </w:p>
        </w:tc>
        <w:tc>
          <w:tcPr>
            <w:tcW w:w="706"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 xml:space="preserve"> </w:t>
            </w:r>
            <w:proofErr w:type="gramStart"/>
            <w:r w:rsidRPr="00DE3845">
              <w:rPr>
                <w:rFonts w:ascii="Arial Narrow" w:hAnsi="Arial Narrow" w:cs="Times New Roman"/>
                <w:sz w:val="18"/>
              </w:rPr>
              <w:t>items</w:t>
            </w:r>
            <w:proofErr w:type="gramEnd"/>
            <w:r w:rsidRPr="00DE3845">
              <w:rPr>
                <w:rFonts w:ascii="Arial Narrow" w:hAnsi="Arial Narrow" w:cs="Times New Roman"/>
                <w:sz w:val="18"/>
              </w:rPr>
              <w:t xml:space="preserve"> 35 – 40.</w:t>
            </w:r>
          </w:p>
        </w:tc>
        <w:tc>
          <w:tcPr>
            <w:tcW w:w="628"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35, 36, 39</w:t>
            </w:r>
          </w:p>
        </w:tc>
        <w:tc>
          <w:tcPr>
            <w:tcW w:w="706"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35, 36, 39</w:t>
            </w:r>
          </w:p>
        </w:tc>
        <w:tc>
          <w:tcPr>
            <w:tcW w:w="706"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38 (reversed coded), 40 (reversed coded)</w:t>
            </w:r>
          </w:p>
        </w:tc>
        <w:tc>
          <w:tcPr>
            <w:tcW w:w="626"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35, 36, 39</w:t>
            </w:r>
          </w:p>
        </w:tc>
      </w:tr>
      <w:tr w:rsidR="00D12EDC" w:rsidRPr="00DE3845">
        <w:trPr>
          <w:trHeight w:val="288"/>
        </w:trPr>
        <w:tc>
          <w:tcPr>
            <w:tcW w:w="1628" w:type="pct"/>
            <w:shd w:val="clear" w:color="auto" w:fill="auto"/>
          </w:tcPr>
          <w:p w:rsidR="00D12EDC" w:rsidRPr="00DE3845" w:rsidRDefault="00D12EDC" w:rsidP="00A824B1">
            <w:pPr>
              <w:jc w:val="both"/>
              <w:rPr>
                <w:rFonts w:ascii="Arial Narrow" w:hAnsi="Arial Narrow" w:cs="Times New Roman"/>
                <w:sz w:val="18"/>
              </w:rPr>
            </w:pPr>
            <w:r w:rsidRPr="00DE3845">
              <w:rPr>
                <w:rFonts w:ascii="Arial Narrow" w:hAnsi="Arial Narrow" w:cs="Times New Roman"/>
                <w:sz w:val="18"/>
              </w:rPr>
              <w:t>Conflict and Anger Management (attitude)</w:t>
            </w:r>
          </w:p>
        </w:tc>
        <w:tc>
          <w:tcPr>
            <w:tcW w:w="706"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 xml:space="preserve"> </w:t>
            </w:r>
            <w:proofErr w:type="gramStart"/>
            <w:r w:rsidRPr="00DE3845">
              <w:rPr>
                <w:rFonts w:ascii="Arial Narrow" w:hAnsi="Arial Narrow" w:cs="Times New Roman"/>
                <w:sz w:val="18"/>
              </w:rPr>
              <w:t>items</w:t>
            </w:r>
            <w:proofErr w:type="gramEnd"/>
            <w:r w:rsidRPr="00DE3845">
              <w:rPr>
                <w:rFonts w:ascii="Arial Narrow" w:hAnsi="Arial Narrow" w:cs="Times New Roman"/>
                <w:sz w:val="18"/>
              </w:rPr>
              <w:t xml:space="preserve"> 41 – 44.</w:t>
            </w:r>
          </w:p>
        </w:tc>
        <w:tc>
          <w:tcPr>
            <w:tcW w:w="628"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43 (reversed coded), 44</w:t>
            </w:r>
          </w:p>
        </w:tc>
        <w:tc>
          <w:tcPr>
            <w:tcW w:w="706" w:type="pct"/>
          </w:tcPr>
          <w:p w:rsidR="00D12EDC" w:rsidRPr="00DE3845" w:rsidRDefault="00D12EDC" w:rsidP="00A824B1">
            <w:pPr>
              <w:rPr>
                <w:sz w:val="18"/>
              </w:rPr>
            </w:pPr>
            <w:r w:rsidRPr="00DE3845">
              <w:rPr>
                <w:rFonts w:ascii="Arial Narrow" w:hAnsi="Arial Narrow" w:cs="Times New Roman"/>
                <w:sz w:val="18"/>
              </w:rPr>
              <w:t>43 (reversed coded)</w:t>
            </w:r>
          </w:p>
        </w:tc>
        <w:tc>
          <w:tcPr>
            <w:tcW w:w="706" w:type="pct"/>
          </w:tcPr>
          <w:p w:rsidR="00D12EDC" w:rsidRPr="00DE3845" w:rsidRDefault="00D12EDC" w:rsidP="00A824B1">
            <w:pPr>
              <w:rPr>
                <w:sz w:val="18"/>
              </w:rPr>
            </w:pPr>
            <w:r w:rsidRPr="00DE3845">
              <w:rPr>
                <w:rFonts w:ascii="Arial Narrow" w:hAnsi="Arial Narrow" w:cs="Times New Roman"/>
                <w:sz w:val="18"/>
              </w:rPr>
              <w:t>43 (reversed coded)</w:t>
            </w:r>
          </w:p>
        </w:tc>
        <w:tc>
          <w:tcPr>
            <w:tcW w:w="626" w:type="pct"/>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43 (reversed coded)</w:t>
            </w:r>
          </w:p>
        </w:tc>
      </w:tr>
      <w:tr w:rsidR="00D12EDC" w:rsidRPr="00DE3845">
        <w:trPr>
          <w:trHeight w:val="288"/>
        </w:trPr>
        <w:tc>
          <w:tcPr>
            <w:tcW w:w="1628" w:type="pct"/>
            <w:tcBorders>
              <w:bottom w:val="single" w:sz="4" w:space="0" w:color="auto"/>
            </w:tcBorders>
            <w:shd w:val="clear" w:color="auto" w:fill="auto"/>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Peer Pressure and Negative Influences (skill)</w:t>
            </w:r>
          </w:p>
        </w:tc>
        <w:tc>
          <w:tcPr>
            <w:tcW w:w="706" w:type="pct"/>
            <w:tcBorders>
              <w:bottom w:val="single" w:sz="4" w:space="0" w:color="auto"/>
            </w:tcBorders>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 xml:space="preserve"> </w:t>
            </w:r>
            <w:proofErr w:type="gramStart"/>
            <w:r w:rsidRPr="00DE3845">
              <w:rPr>
                <w:rFonts w:ascii="Arial Narrow" w:hAnsi="Arial Narrow" w:cs="Times New Roman"/>
                <w:sz w:val="18"/>
              </w:rPr>
              <w:t>items</w:t>
            </w:r>
            <w:proofErr w:type="gramEnd"/>
            <w:r w:rsidRPr="00DE3845">
              <w:rPr>
                <w:rFonts w:ascii="Arial Narrow" w:hAnsi="Arial Narrow" w:cs="Times New Roman"/>
                <w:sz w:val="18"/>
              </w:rPr>
              <w:t xml:space="preserve"> 45 – 47.</w:t>
            </w:r>
          </w:p>
        </w:tc>
        <w:tc>
          <w:tcPr>
            <w:tcW w:w="628" w:type="pct"/>
            <w:tcBorders>
              <w:bottom w:val="single" w:sz="4" w:space="0" w:color="auto"/>
            </w:tcBorders>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45 (reversed coded)</w:t>
            </w:r>
          </w:p>
        </w:tc>
        <w:tc>
          <w:tcPr>
            <w:tcW w:w="706" w:type="pct"/>
            <w:tcBorders>
              <w:bottom w:val="single" w:sz="4" w:space="0" w:color="auto"/>
            </w:tcBorders>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45 (reversed coded)</w:t>
            </w:r>
          </w:p>
        </w:tc>
        <w:tc>
          <w:tcPr>
            <w:tcW w:w="706" w:type="pct"/>
            <w:tcBorders>
              <w:bottom w:val="single" w:sz="4" w:space="0" w:color="auto"/>
            </w:tcBorders>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45 (reversed coded)</w:t>
            </w:r>
          </w:p>
        </w:tc>
        <w:tc>
          <w:tcPr>
            <w:tcW w:w="626" w:type="pct"/>
            <w:tcBorders>
              <w:bottom w:val="single" w:sz="4" w:space="0" w:color="auto"/>
            </w:tcBorders>
            <w:vAlign w:val="center"/>
          </w:tcPr>
          <w:p w:rsidR="00D12EDC" w:rsidRPr="00DE3845" w:rsidRDefault="00D12EDC" w:rsidP="00A824B1">
            <w:pPr>
              <w:rPr>
                <w:rFonts w:ascii="Arial Narrow" w:hAnsi="Arial Narrow" w:cs="Times New Roman"/>
                <w:sz w:val="18"/>
              </w:rPr>
            </w:pPr>
            <w:r w:rsidRPr="00DE3845">
              <w:rPr>
                <w:rFonts w:ascii="Arial Narrow" w:hAnsi="Arial Narrow" w:cs="Times New Roman"/>
                <w:sz w:val="18"/>
              </w:rPr>
              <w:t>45 (reversed coded)</w:t>
            </w:r>
          </w:p>
        </w:tc>
      </w:tr>
      <w:tr w:rsidR="00D12EDC" w:rsidRPr="00DE3845">
        <w:trPr>
          <w:trHeight w:val="288"/>
        </w:trPr>
        <w:tc>
          <w:tcPr>
            <w:tcW w:w="5000" w:type="pct"/>
            <w:gridSpan w:val="6"/>
            <w:tcBorders>
              <w:top w:val="single" w:sz="4" w:space="0" w:color="auto"/>
            </w:tcBorders>
          </w:tcPr>
          <w:p w:rsidR="00D12EDC" w:rsidRPr="00DE3845" w:rsidRDefault="00D12EDC" w:rsidP="00A824B1">
            <w:pPr>
              <w:rPr>
                <w:rFonts w:ascii="Arial Narrow" w:hAnsi="Arial Narrow" w:cs="Times New Roman"/>
                <w:sz w:val="20"/>
              </w:rPr>
            </w:pPr>
            <w:r w:rsidRPr="00DE3845">
              <w:rPr>
                <w:rFonts w:ascii="Arial Narrow" w:hAnsi="Arial Narrow" w:cs="Times New Roman"/>
                <w:sz w:val="20"/>
              </w:rPr>
              <w:t>*Items refer to items from question 9 of the Student Outcome Questionnaire</w:t>
            </w:r>
          </w:p>
        </w:tc>
      </w:tr>
    </w:tbl>
    <w:p w:rsidR="00D12EDC" w:rsidRPr="00DE3845" w:rsidRDefault="00D12EDC" w:rsidP="00D12EDC">
      <w:pPr>
        <w:jc w:val="both"/>
        <w:rPr>
          <w:rFonts w:ascii="Arial Narrow" w:hAnsi="Arial Narrow" w:cs="Times New Roman"/>
          <w:sz w:val="24"/>
          <w:szCs w:val="24"/>
        </w:rPr>
      </w:pP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 xml:space="preserve">Due to reliability issues, some items had to be deleted during the analysis. These are summarised in </w:t>
      </w:r>
      <w:r w:rsidR="00FB0C09">
        <w:fldChar w:fldCharType="begin"/>
      </w:r>
      <w:r w:rsidR="00FB0C09">
        <w:instrText xml:space="preserve"> REF _Ref370961404 \h  \* MERGEFORMAT </w:instrText>
      </w:r>
      <w:r w:rsidR="00FB0C09">
        <w:fldChar w:fldCharType="separate"/>
      </w:r>
      <w:r w:rsidRPr="00D12EDC">
        <w:rPr>
          <w:rFonts w:ascii="Arial Narrow" w:hAnsi="Arial Narrow"/>
          <w:sz w:val="24"/>
          <w:szCs w:val="24"/>
        </w:rPr>
        <w:t xml:space="preserve">Table </w:t>
      </w:r>
      <w:r w:rsidRPr="00D12EDC">
        <w:rPr>
          <w:rFonts w:ascii="Arial Narrow" w:hAnsi="Arial Narrow"/>
          <w:noProof/>
          <w:sz w:val="24"/>
          <w:szCs w:val="24"/>
        </w:rPr>
        <w:t>31</w:t>
      </w:r>
      <w:r w:rsidR="00FB0C09">
        <w:fldChar w:fldCharType="end"/>
      </w:r>
      <w:r w:rsidRPr="00DE3845">
        <w:rPr>
          <w:rFonts w:ascii="Arial Narrow" w:hAnsi="Arial Narrow" w:cs="Times New Roman"/>
          <w:sz w:val="24"/>
          <w:szCs w:val="24"/>
        </w:rPr>
        <w:t xml:space="preserve">. The importance of knowing these items is that the number of items included in the construct affects the mean since the respondents’ ratings are summed across these items. In addition, this can guide subsequent evaluation of the HFLE programme if the same questionnaire is used and the findings of this evaluation are used as a baseline for comparisons. It would be necessary for the constructs to be measured with the same items for the comparisons to be appropriate. </w:t>
      </w: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lastRenderedPageBreak/>
        <w:t>In addition to determine whether the construct means are significantly different, the effect sizes are calculated to aid evaluation of the extent (size) of the difference. The effect sizes are computed as the mean difference divided by the standard deviation of the indicator in the reference group. Effect sizes, that are less than 0.3 are regarded as small. Effects between 0.3 and 0.6 are regarded as moderate and effects that are larger are considered to be large.</w:t>
      </w:r>
    </w:p>
    <w:p w:rsidR="00D12EDC" w:rsidRDefault="00D12EDC" w:rsidP="00D12EDC">
      <w:pPr>
        <w:spacing w:after="0" w:line="240" w:lineRule="auto"/>
        <w:jc w:val="both"/>
        <w:rPr>
          <w:rFonts w:ascii="Arial Narrow" w:hAnsi="Arial Narrow" w:cs="Times New Roman"/>
          <w:sz w:val="24"/>
          <w:szCs w:val="24"/>
        </w:rPr>
      </w:pPr>
      <w:r w:rsidRPr="00DE3845">
        <w:rPr>
          <w:rFonts w:ascii="Arial Narrow" w:hAnsi="Arial Narrow" w:cs="Times New Roman"/>
          <w:sz w:val="24"/>
          <w:szCs w:val="24"/>
        </w:rPr>
        <w:t xml:space="preserve">The evaluation of the impact of the HFLE programme focuses mainly on reduction of unwanted behaviours. The unwanted behaviours include bullying, consensual sex at an early age, drug and alcohol use etc. (see question 10: Student Outcome Questionnaire). The list of behaviours included in the evaluation questionnaire is more inclusive than the list included in baseline questionnaire, hence only partial, direct comparisons between baseline and the newly collected data can be made. The comparisons are first done between the baseline and evaluation data where appropriate then between HFLE and non-HFLE schools in regions 2, 3, and 4. Following this, the HFLE schools are compared by the two regional groupings (Region 2, 3, &amp; 4 versus Region 5, 6, &amp; 10). Finally, gender comparisons for the behaviours are done. </w:t>
      </w:r>
    </w:p>
    <w:p w:rsidR="00D12EDC" w:rsidRPr="00DE3845" w:rsidRDefault="00D12EDC" w:rsidP="00D12EDC">
      <w:pPr>
        <w:spacing w:after="0" w:line="240" w:lineRule="auto"/>
        <w:jc w:val="both"/>
        <w:rPr>
          <w:rFonts w:ascii="Arial Narrow" w:hAnsi="Arial Narrow" w:cs="Times New Roman"/>
          <w:sz w:val="24"/>
          <w:szCs w:val="24"/>
        </w:rPr>
      </w:pP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In general, impact is determined from comparisons of proportions. The sizes of the effects are also calculated as the difference in proportion divided by the standard deviation of the reference group.  The effect sizes are calculated to assist in evaluating the extent of the impacts. Benchmarks for evaluation of effect sizes are not precise. Although this evaluation regards effects that are less than 0.3 as small, effects of at least one-quarter (0.25) of a standard deviation are taken as relatively moderate given that only three years have elapsed since the implementation of the programme. Effects of size 0.3 to 0.6 are regarded as moderate and larger effects are regarded as large.</w:t>
      </w:r>
    </w:p>
    <w:p w:rsidR="00D12EDC" w:rsidRPr="00DE3845" w:rsidRDefault="00D12EDC" w:rsidP="00D12EDC">
      <w:pPr>
        <w:pStyle w:val="Caption"/>
        <w:keepNext/>
      </w:pPr>
      <w:bookmarkStart w:id="177" w:name="_Ref361947174"/>
      <w:bookmarkStart w:id="178" w:name="_Toc362005134"/>
      <w:bookmarkStart w:id="179" w:name="_Toc249938011"/>
      <w:r w:rsidRPr="00DE3845">
        <w:t xml:space="preserve">Table </w:t>
      </w:r>
      <w:r w:rsidR="00F802B4">
        <w:fldChar w:fldCharType="begin"/>
      </w:r>
      <w:r w:rsidR="00CC1DC3">
        <w:instrText xml:space="preserve"> SEQ Table \* ARABIC </w:instrText>
      </w:r>
      <w:r w:rsidR="00F802B4">
        <w:fldChar w:fldCharType="separate"/>
      </w:r>
      <w:r>
        <w:rPr>
          <w:noProof/>
        </w:rPr>
        <w:t>32</w:t>
      </w:r>
      <w:r w:rsidR="00F802B4">
        <w:rPr>
          <w:noProof/>
        </w:rPr>
        <w:fldChar w:fldCharType="end"/>
      </w:r>
      <w:bookmarkEnd w:id="177"/>
      <w:r w:rsidRPr="00DE3845">
        <w:t xml:space="preserve"> Sample Proportions for Baseline versus End-Line Data</w:t>
      </w:r>
      <w:bookmarkEnd w:id="178"/>
      <w:bookmarkEnd w:id="179"/>
    </w:p>
    <w:tbl>
      <w:tblPr>
        <w:tblW w:w="5000" w:type="pct"/>
        <w:tblLayout w:type="fixed"/>
        <w:tblLook w:val="04A0" w:firstRow="1" w:lastRow="0" w:firstColumn="1" w:lastColumn="0" w:noHBand="0" w:noVBand="1"/>
      </w:tblPr>
      <w:tblGrid>
        <w:gridCol w:w="2631"/>
        <w:gridCol w:w="1079"/>
        <w:gridCol w:w="897"/>
        <w:gridCol w:w="899"/>
        <w:gridCol w:w="903"/>
        <w:gridCol w:w="990"/>
        <w:gridCol w:w="988"/>
        <w:gridCol w:w="901"/>
      </w:tblGrid>
      <w:tr w:rsidR="00D12EDC" w:rsidRPr="00DE3845">
        <w:trPr>
          <w:trHeight w:val="300"/>
        </w:trPr>
        <w:tc>
          <w:tcPr>
            <w:tcW w:w="1416" w:type="pct"/>
            <w:tcBorders>
              <w:top w:val="single" w:sz="4" w:space="0" w:color="auto"/>
              <w:left w:val="nil"/>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b/>
                <w:color w:val="000000"/>
              </w:rPr>
            </w:pPr>
            <w:r w:rsidRPr="00DE3845">
              <w:rPr>
                <w:rFonts w:ascii="Arial Narrow" w:eastAsia="Times New Roman" w:hAnsi="Arial Narrow" w:cs="Times New Roman"/>
                <w:b/>
                <w:color w:val="000000"/>
              </w:rPr>
              <w:t>School</w:t>
            </w:r>
          </w:p>
        </w:tc>
        <w:tc>
          <w:tcPr>
            <w:tcW w:w="1064" w:type="pct"/>
            <w:gridSpan w:val="2"/>
            <w:tcBorders>
              <w:top w:val="single" w:sz="4" w:space="0" w:color="auto"/>
              <w:left w:val="nil"/>
              <w:bottom w:val="single" w:sz="4" w:space="0" w:color="auto"/>
              <w:right w:val="nil"/>
            </w:tcBorders>
            <w:shd w:val="clear" w:color="auto" w:fill="auto"/>
            <w:noWrap/>
            <w:vAlign w:val="center"/>
          </w:tcPr>
          <w:p w:rsidR="00D12EDC" w:rsidRPr="00DE3845" w:rsidRDefault="00D12EDC" w:rsidP="00A824B1">
            <w:pPr>
              <w:spacing w:after="0" w:line="240" w:lineRule="auto"/>
              <w:jc w:val="center"/>
              <w:rPr>
                <w:rFonts w:ascii="Arial Narrow" w:eastAsia="Times New Roman" w:hAnsi="Arial Narrow" w:cs="Times New Roman"/>
                <w:b/>
                <w:color w:val="000000"/>
              </w:rPr>
            </w:pPr>
            <w:r w:rsidRPr="00DE3845">
              <w:rPr>
                <w:rFonts w:ascii="Arial Narrow" w:eastAsia="Times New Roman" w:hAnsi="Arial Narrow" w:cs="Times New Roman"/>
                <w:b/>
                <w:color w:val="000000"/>
              </w:rPr>
              <w:t>Baseline</w:t>
            </w:r>
          </w:p>
        </w:tc>
        <w:tc>
          <w:tcPr>
            <w:tcW w:w="970" w:type="pct"/>
            <w:gridSpan w:val="2"/>
            <w:tcBorders>
              <w:top w:val="single" w:sz="4" w:space="0" w:color="auto"/>
              <w:left w:val="nil"/>
              <w:bottom w:val="single" w:sz="4" w:space="0" w:color="auto"/>
              <w:right w:val="nil"/>
            </w:tcBorders>
            <w:shd w:val="clear" w:color="auto" w:fill="auto"/>
            <w:noWrap/>
            <w:vAlign w:val="center"/>
          </w:tcPr>
          <w:p w:rsidR="00D12EDC" w:rsidRPr="00DE3845" w:rsidRDefault="00D12EDC" w:rsidP="00A824B1">
            <w:pPr>
              <w:spacing w:after="0" w:line="240" w:lineRule="auto"/>
              <w:jc w:val="center"/>
              <w:rPr>
                <w:rFonts w:ascii="Arial Narrow" w:eastAsia="Times New Roman" w:hAnsi="Arial Narrow" w:cs="Times New Roman"/>
                <w:b/>
                <w:color w:val="000000"/>
              </w:rPr>
            </w:pPr>
            <w:r w:rsidRPr="00DE3845">
              <w:rPr>
                <w:rFonts w:ascii="Arial Narrow" w:eastAsia="Times New Roman" w:hAnsi="Arial Narrow" w:cs="Times New Roman"/>
                <w:b/>
                <w:color w:val="000000"/>
              </w:rPr>
              <w:t>Evaluation</w:t>
            </w:r>
          </w:p>
        </w:tc>
        <w:tc>
          <w:tcPr>
            <w:tcW w:w="533" w:type="pct"/>
            <w:tcBorders>
              <w:top w:val="single" w:sz="4" w:space="0" w:color="auto"/>
              <w:left w:val="nil"/>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b/>
                <w:color w:val="000000"/>
              </w:rPr>
            </w:pPr>
            <w:r w:rsidRPr="00DE3845">
              <w:rPr>
                <w:rFonts w:ascii="Arial Narrow" w:eastAsia="Times New Roman" w:hAnsi="Arial Narrow" w:cs="Times New Roman"/>
                <w:b/>
                <w:color w:val="000000"/>
              </w:rPr>
              <w:t>Baseline Weights</w:t>
            </w:r>
          </w:p>
        </w:tc>
        <w:tc>
          <w:tcPr>
            <w:tcW w:w="1017" w:type="pct"/>
            <w:gridSpan w:val="2"/>
            <w:tcBorders>
              <w:top w:val="single" w:sz="4" w:space="0" w:color="auto"/>
              <w:left w:val="nil"/>
              <w:bottom w:val="single" w:sz="4" w:space="0" w:color="auto"/>
              <w:right w:val="nil"/>
            </w:tcBorders>
          </w:tcPr>
          <w:p w:rsidR="00D12EDC" w:rsidRPr="00DE3845" w:rsidRDefault="00D12EDC" w:rsidP="00A824B1">
            <w:pPr>
              <w:spacing w:after="0" w:line="240" w:lineRule="auto"/>
              <w:rPr>
                <w:rFonts w:ascii="Arial Narrow" w:eastAsia="Times New Roman" w:hAnsi="Arial Narrow" w:cs="Times New Roman"/>
                <w:b/>
                <w:color w:val="000000"/>
              </w:rPr>
            </w:pPr>
            <w:r w:rsidRPr="00DE3845">
              <w:rPr>
                <w:rFonts w:ascii="Arial Narrow" w:eastAsia="Times New Roman" w:hAnsi="Arial Narrow" w:cs="Times New Roman"/>
                <w:b/>
                <w:color w:val="000000"/>
              </w:rPr>
              <w:t>Weighted Baseline</w:t>
            </w:r>
          </w:p>
        </w:tc>
      </w:tr>
      <w:tr w:rsidR="00D12EDC" w:rsidRPr="00DE3845">
        <w:trPr>
          <w:trHeight w:val="300"/>
        </w:trPr>
        <w:tc>
          <w:tcPr>
            <w:tcW w:w="1416" w:type="pct"/>
            <w:tcBorders>
              <w:top w:val="nil"/>
              <w:left w:val="nil"/>
              <w:bottom w:val="single" w:sz="4" w:space="0" w:color="auto"/>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b/>
                <w:color w:val="000000"/>
              </w:rPr>
            </w:pPr>
          </w:p>
        </w:tc>
        <w:tc>
          <w:tcPr>
            <w:tcW w:w="581" w:type="pct"/>
            <w:tcBorders>
              <w:top w:val="single" w:sz="4" w:space="0" w:color="auto"/>
              <w:left w:val="nil"/>
              <w:bottom w:val="single" w:sz="4" w:space="0" w:color="auto"/>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b/>
                <w:color w:val="000000"/>
              </w:rPr>
            </w:pPr>
            <w:r w:rsidRPr="00DE3845">
              <w:rPr>
                <w:rFonts w:ascii="Arial Narrow" w:eastAsia="Times New Roman" w:hAnsi="Arial Narrow" w:cs="Times New Roman"/>
                <w:b/>
                <w:color w:val="000000"/>
              </w:rPr>
              <w:t>Sample</w:t>
            </w:r>
          </w:p>
        </w:tc>
        <w:tc>
          <w:tcPr>
            <w:tcW w:w="483" w:type="pct"/>
            <w:tcBorders>
              <w:top w:val="single" w:sz="4" w:space="0" w:color="auto"/>
              <w:left w:val="nil"/>
              <w:bottom w:val="single" w:sz="4" w:space="0" w:color="auto"/>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b/>
                <w:color w:val="000000"/>
              </w:rPr>
            </w:pPr>
            <w:r w:rsidRPr="00DE3845">
              <w:rPr>
                <w:rFonts w:ascii="Arial Narrow" w:eastAsia="Times New Roman" w:hAnsi="Arial Narrow" w:cs="Times New Roman"/>
                <w:b/>
                <w:color w:val="000000"/>
              </w:rPr>
              <w:t>Prop.</w:t>
            </w:r>
          </w:p>
        </w:tc>
        <w:tc>
          <w:tcPr>
            <w:tcW w:w="484" w:type="pct"/>
            <w:tcBorders>
              <w:top w:val="single" w:sz="4" w:space="0" w:color="auto"/>
              <w:left w:val="nil"/>
              <w:bottom w:val="single" w:sz="4" w:space="0" w:color="auto"/>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b/>
                <w:color w:val="000000"/>
              </w:rPr>
            </w:pPr>
            <w:r w:rsidRPr="00DE3845">
              <w:rPr>
                <w:rFonts w:ascii="Arial Narrow" w:eastAsia="Times New Roman" w:hAnsi="Arial Narrow" w:cs="Times New Roman"/>
                <w:b/>
                <w:color w:val="000000"/>
              </w:rPr>
              <w:t>Sample</w:t>
            </w:r>
          </w:p>
        </w:tc>
        <w:tc>
          <w:tcPr>
            <w:tcW w:w="486" w:type="pct"/>
            <w:tcBorders>
              <w:top w:val="single" w:sz="4" w:space="0" w:color="auto"/>
              <w:left w:val="nil"/>
              <w:bottom w:val="single" w:sz="4" w:space="0" w:color="auto"/>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b/>
                <w:color w:val="000000"/>
              </w:rPr>
            </w:pPr>
            <w:r w:rsidRPr="00DE3845">
              <w:rPr>
                <w:rFonts w:ascii="Arial Narrow" w:eastAsia="Times New Roman" w:hAnsi="Arial Narrow" w:cs="Times New Roman"/>
                <w:b/>
                <w:color w:val="000000"/>
              </w:rPr>
              <w:t>Prop</w:t>
            </w:r>
          </w:p>
        </w:tc>
        <w:tc>
          <w:tcPr>
            <w:tcW w:w="533" w:type="pct"/>
            <w:tcBorders>
              <w:top w:val="nil"/>
              <w:left w:val="nil"/>
              <w:bottom w:val="single" w:sz="4" w:space="0" w:color="auto"/>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b/>
                <w:color w:val="000000"/>
              </w:rPr>
            </w:pPr>
          </w:p>
        </w:tc>
        <w:tc>
          <w:tcPr>
            <w:tcW w:w="532" w:type="pct"/>
            <w:tcBorders>
              <w:top w:val="single" w:sz="4" w:space="0" w:color="auto"/>
              <w:left w:val="nil"/>
              <w:bottom w:val="single" w:sz="4" w:space="0" w:color="auto"/>
              <w:right w:val="nil"/>
            </w:tcBorders>
          </w:tcPr>
          <w:p w:rsidR="00D12EDC" w:rsidRPr="00DE3845" w:rsidRDefault="00D12EDC" w:rsidP="00A824B1">
            <w:pPr>
              <w:spacing w:after="0" w:line="240" w:lineRule="auto"/>
              <w:rPr>
                <w:rFonts w:ascii="Arial Narrow" w:eastAsia="Times New Roman" w:hAnsi="Arial Narrow" w:cs="Times New Roman"/>
                <w:b/>
                <w:color w:val="000000"/>
              </w:rPr>
            </w:pPr>
            <w:r w:rsidRPr="00DE3845">
              <w:rPr>
                <w:rFonts w:ascii="Arial Narrow" w:eastAsia="Times New Roman" w:hAnsi="Arial Narrow" w:cs="Times New Roman"/>
                <w:b/>
                <w:color w:val="000000"/>
              </w:rPr>
              <w:t>Sample</w:t>
            </w:r>
          </w:p>
        </w:tc>
        <w:tc>
          <w:tcPr>
            <w:tcW w:w="485" w:type="pct"/>
            <w:tcBorders>
              <w:top w:val="single" w:sz="4" w:space="0" w:color="auto"/>
              <w:left w:val="nil"/>
              <w:bottom w:val="single" w:sz="4" w:space="0" w:color="auto"/>
              <w:right w:val="nil"/>
            </w:tcBorders>
          </w:tcPr>
          <w:p w:rsidR="00D12EDC" w:rsidRPr="00DE3845" w:rsidRDefault="00D12EDC" w:rsidP="00A824B1">
            <w:pPr>
              <w:spacing w:after="0" w:line="240" w:lineRule="auto"/>
              <w:rPr>
                <w:rFonts w:ascii="Arial Narrow" w:eastAsia="Times New Roman" w:hAnsi="Arial Narrow" w:cs="Times New Roman"/>
                <w:b/>
                <w:color w:val="000000"/>
              </w:rPr>
            </w:pPr>
            <w:r w:rsidRPr="00DE3845">
              <w:rPr>
                <w:rFonts w:ascii="Arial Narrow" w:eastAsia="Times New Roman" w:hAnsi="Arial Narrow" w:cs="Times New Roman"/>
                <w:b/>
                <w:color w:val="000000"/>
              </w:rPr>
              <w:t>Prop.</w:t>
            </w:r>
          </w:p>
        </w:tc>
      </w:tr>
      <w:tr w:rsidR="00D12EDC" w:rsidRPr="00DE3845">
        <w:trPr>
          <w:trHeight w:val="300"/>
        </w:trPr>
        <w:tc>
          <w:tcPr>
            <w:tcW w:w="1416" w:type="pct"/>
            <w:tcBorders>
              <w:top w:val="single" w:sz="4" w:space="0" w:color="auto"/>
              <w:left w:val="nil"/>
              <w:bottom w:val="nil"/>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color w:val="000000"/>
              </w:rPr>
            </w:pPr>
            <w:proofErr w:type="spellStart"/>
            <w:r w:rsidRPr="00DE3845">
              <w:rPr>
                <w:rFonts w:ascii="Arial Narrow" w:eastAsia="Times New Roman" w:hAnsi="Arial Narrow" w:cs="Times New Roman"/>
                <w:color w:val="000000"/>
              </w:rPr>
              <w:t>Belladrum</w:t>
            </w:r>
            <w:proofErr w:type="spellEnd"/>
            <w:r w:rsidRPr="00DE3845">
              <w:rPr>
                <w:rFonts w:ascii="Arial Narrow" w:eastAsia="Times New Roman" w:hAnsi="Arial Narrow" w:cs="Times New Roman"/>
                <w:color w:val="000000"/>
              </w:rPr>
              <w:t xml:space="preserve"> Secondary</w:t>
            </w:r>
          </w:p>
        </w:tc>
        <w:tc>
          <w:tcPr>
            <w:tcW w:w="581" w:type="pct"/>
            <w:tcBorders>
              <w:top w:val="single" w:sz="4" w:space="0" w:color="auto"/>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96</w:t>
            </w:r>
          </w:p>
        </w:tc>
        <w:tc>
          <w:tcPr>
            <w:tcW w:w="483" w:type="pct"/>
            <w:tcBorders>
              <w:top w:val="single" w:sz="4" w:space="0" w:color="auto"/>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0.29</w:t>
            </w:r>
          </w:p>
        </w:tc>
        <w:tc>
          <w:tcPr>
            <w:tcW w:w="484" w:type="pct"/>
            <w:tcBorders>
              <w:top w:val="single" w:sz="4" w:space="0" w:color="auto"/>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32</w:t>
            </w:r>
          </w:p>
        </w:tc>
        <w:tc>
          <w:tcPr>
            <w:tcW w:w="486" w:type="pct"/>
            <w:tcBorders>
              <w:top w:val="single" w:sz="4" w:space="0" w:color="auto"/>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0.17</w:t>
            </w:r>
          </w:p>
        </w:tc>
        <w:tc>
          <w:tcPr>
            <w:tcW w:w="533" w:type="pct"/>
            <w:tcBorders>
              <w:top w:val="single" w:sz="4" w:space="0" w:color="auto"/>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0.33</w:t>
            </w:r>
          </w:p>
        </w:tc>
        <w:tc>
          <w:tcPr>
            <w:tcW w:w="532" w:type="pct"/>
            <w:tcBorders>
              <w:top w:val="single" w:sz="4" w:space="0" w:color="auto"/>
              <w:left w:val="nil"/>
              <w:bottom w:val="nil"/>
              <w:right w:val="nil"/>
            </w:tcBorders>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32</w:t>
            </w:r>
          </w:p>
        </w:tc>
        <w:tc>
          <w:tcPr>
            <w:tcW w:w="485" w:type="pct"/>
            <w:tcBorders>
              <w:top w:val="single" w:sz="4" w:space="0" w:color="auto"/>
              <w:left w:val="nil"/>
              <w:bottom w:val="nil"/>
              <w:right w:val="nil"/>
            </w:tcBorders>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0.17</w:t>
            </w:r>
          </w:p>
        </w:tc>
      </w:tr>
      <w:tr w:rsidR="00D12EDC" w:rsidRPr="00DE3845">
        <w:trPr>
          <w:trHeight w:val="300"/>
        </w:trPr>
        <w:tc>
          <w:tcPr>
            <w:tcW w:w="1416" w:type="pct"/>
            <w:tcBorders>
              <w:top w:val="nil"/>
              <w:left w:val="nil"/>
              <w:bottom w:val="nil"/>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color w:val="000000"/>
              </w:rPr>
            </w:pPr>
            <w:proofErr w:type="spellStart"/>
            <w:r w:rsidRPr="00DE3845">
              <w:rPr>
                <w:rFonts w:ascii="Arial Narrow" w:eastAsia="Times New Roman" w:hAnsi="Arial Narrow" w:cs="Times New Roman"/>
                <w:color w:val="000000"/>
              </w:rPr>
              <w:t>Canje</w:t>
            </w:r>
            <w:proofErr w:type="spellEnd"/>
            <w:r w:rsidRPr="00DE3845">
              <w:rPr>
                <w:rFonts w:ascii="Arial Narrow" w:eastAsia="Times New Roman" w:hAnsi="Arial Narrow" w:cs="Times New Roman"/>
                <w:color w:val="000000"/>
              </w:rPr>
              <w:t xml:space="preserve"> Secondary</w:t>
            </w:r>
          </w:p>
        </w:tc>
        <w:tc>
          <w:tcPr>
            <w:tcW w:w="581" w:type="pct"/>
            <w:tcBorders>
              <w:top w:val="nil"/>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79</w:t>
            </w:r>
          </w:p>
        </w:tc>
        <w:tc>
          <w:tcPr>
            <w:tcW w:w="483" w:type="pct"/>
            <w:tcBorders>
              <w:top w:val="nil"/>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0.24</w:t>
            </w:r>
          </w:p>
        </w:tc>
        <w:tc>
          <w:tcPr>
            <w:tcW w:w="484" w:type="pct"/>
            <w:tcBorders>
              <w:top w:val="nil"/>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31</w:t>
            </w:r>
          </w:p>
        </w:tc>
        <w:tc>
          <w:tcPr>
            <w:tcW w:w="486" w:type="pct"/>
            <w:tcBorders>
              <w:top w:val="nil"/>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0.16</w:t>
            </w:r>
          </w:p>
        </w:tc>
        <w:tc>
          <w:tcPr>
            <w:tcW w:w="533" w:type="pct"/>
            <w:tcBorders>
              <w:top w:val="nil"/>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0.39</w:t>
            </w:r>
          </w:p>
        </w:tc>
        <w:tc>
          <w:tcPr>
            <w:tcW w:w="532" w:type="pct"/>
            <w:tcBorders>
              <w:top w:val="nil"/>
              <w:left w:val="nil"/>
              <w:bottom w:val="nil"/>
              <w:right w:val="nil"/>
            </w:tcBorders>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31</w:t>
            </w:r>
          </w:p>
        </w:tc>
        <w:tc>
          <w:tcPr>
            <w:tcW w:w="485" w:type="pct"/>
            <w:tcBorders>
              <w:top w:val="nil"/>
              <w:left w:val="nil"/>
              <w:bottom w:val="nil"/>
              <w:right w:val="nil"/>
            </w:tcBorders>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0.16</w:t>
            </w:r>
          </w:p>
        </w:tc>
      </w:tr>
      <w:tr w:rsidR="00D12EDC" w:rsidRPr="00DE3845">
        <w:trPr>
          <w:trHeight w:val="300"/>
        </w:trPr>
        <w:tc>
          <w:tcPr>
            <w:tcW w:w="1416" w:type="pct"/>
            <w:tcBorders>
              <w:top w:val="nil"/>
              <w:left w:val="nil"/>
              <w:bottom w:val="nil"/>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Kingston Secondary</w:t>
            </w:r>
          </w:p>
        </w:tc>
        <w:tc>
          <w:tcPr>
            <w:tcW w:w="581" w:type="pct"/>
            <w:tcBorders>
              <w:top w:val="nil"/>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21</w:t>
            </w:r>
          </w:p>
        </w:tc>
        <w:tc>
          <w:tcPr>
            <w:tcW w:w="483" w:type="pct"/>
            <w:tcBorders>
              <w:top w:val="nil"/>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0.06</w:t>
            </w:r>
          </w:p>
        </w:tc>
        <w:tc>
          <w:tcPr>
            <w:tcW w:w="484" w:type="pct"/>
            <w:tcBorders>
              <w:top w:val="nil"/>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30</w:t>
            </w:r>
          </w:p>
        </w:tc>
        <w:tc>
          <w:tcPr>
            <w:tcW w:w="486" w:type="pct"/>
            <w:tcBorders>
              <w:top w:val="nil"/>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0.16</w:t>
            </w:r>
          </w:p>
        </w:tc>
        <w:tc>
          <w:tcPr>
            <w:tcW w:w="533" w:type="pct"/>
            <w:tcBorders>
              <w:top w:val="nil"/>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1.43</w:t>
            </w:r>
          </w:p>
        </w:tc>
        <w:tc>
          <w:tcPr>
            <w:tcW w:w="532" w:type="pct"/>
            <w:tcBorders>
              <w:top w:val="nil"/>
              <w:left w:val="nil"/>
              <w:bottom w:val="nil"/>
              <w:right w:val="nil"/>
            </w:tcBorders>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30</w:t>
            </w:r>
          </w:p>
        </w:tc>
        <w:tc>
          <w:tcPr>
            <w:tcW w:w="485" w:type="pct"/>
            <w:tcBorders>
              <w:top w:val="nil"/>
              <w:left w:val="nil"/>
              <w:bottom w:val="nil"/>
              <w:right w:val="nil"/>
            </w:tcBorders>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0.16</w:t>
            </w:r>
          </w:p>
        </w:tc>
      </w:tr>
      <w:tr w:rsidR="00D12EDC" w:rsidRPr="00DE3845">
        <w:trPr>
          <w:trHeight w:val="300"/>
        </w:trPr>
        <w:tc>
          <w:tcPr>
            <w:tcW w:w="1416" w:type="pct"/>
            <w:tcBorders>
              <w:top w:val="nil"/>
              <w:left w:val="nil"/>
              <w:bottom w:val="nil"/>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Lodge Secondary</w:t>
            </w:r>
          </w:p>
        </w:tc>
        <w:tc>
          <w:tcPr>
            <w:tcW w:w="581" w:type="pct"/>
            <w:tcBorders>
              <w:top w:val="nil"/>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17</w:t>
            </w:r>
          </w:p>
        </w:tc>
        <w:tc>
          <w:tcPr>
            <w:tcW w:w="483" w:type="pct"/>
            <w:tcBorders>
              <w:top w:val="nil"/>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0.05</w:t>
            </w:r>
          </w:p>
        </w:tc>
        <w:tc>
          <w:tcPr>
            <w:tcW w:w="484" w:type="pct"/>
            <w:tcBorders>
              <w:top w:val="nil"/>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33</w:t>
            </w:r>
          </w:p>
        </w:tc>
        <w:tc>
          <w:tcPr>
            <w:tcW w:w="486" w:type="pct"/>
            <w:tcBorders>
              <w:top w:val="nil"/>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0.17</w:t>
            </w:r>
          </w:p>
        </w:tc>
        <w:tc>
          <w:tcPr>
            <w:tcW w:w="533" w:type="pct"/>
            <w:tcBorders>
              <w:top w:val="nil"/>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1.94</w:t>
            </w:r>
          </w:p>
        </w:tc>
        <w:tc>
          <w:tcPr>
            <w:tcW w:w="532" w:type="pct"/>
            <w:tcBorders>
              <w:top w:val="nil"/>
              <w:left w:val="nil"/>
              <w:bottom w:val="nil"/>
              <w:right w:val="nil"/>
            </w:tcBorders>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33</w:t>
            </w:r>
          </w:p>
        </w:tc>
        <w:tc>
          <w:tcPr>
            <w:tcW w:w="485" w:type="pct"/>
            <w:tcBorders>
              <w:top w:val="nil"/>
              <w:left w:val="nil"/>
              <w:bottom w:val="nil"/>
              <w:right w:val="nil"/>
            </w:tcBorders>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0.17</w:t>
            </w:r>
          </w:p>
        </w:tc>
      </w:tr>
      <w:tr w:rsidR="00D12EDC" w:rsidRPr="00DE3845">
        <w:trPr>
          <w:trHeight w:val="300"/>
        </w:trPr>
        <w:tc>
          <w:tcPr>
            <w:tcW w:w="1416" w:type="pct"/>
            <w:tcBorders>
              <w:top w:val="nil"/>
              <w:left w:val="nil"/>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North Georgetown Secondary</w:t>
            </w:r>
          </w:p>
        </w:tc>
        <w:tc>
          <w:tcPr>
            <w:tcW w:w="581" w:type="pct"/>
            <w:tcBorders>
              <w:top w:val="nil"/>
              <w:left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99</w:t>
            </w:r>
          </w:p>
        </w:tc>
        <w:tc>
          <w:tcPr>
            <w:tcW w:w="483" w:type="pct"/>
            <w:tcBorders>
              <w:top w:val="nil"/>
              <w:left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0.30</w:t>
            </w:r>
          </w:p>
        </w:tc>
        <w:tc>
          <w:tcPr>
            <w:tcW w:w="484" w:type="pct"/>
            <w:tcBorders>
              <w:top w:val="nil"/>
              <w:left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34</w:t>
            </w:r>
          </w:p>
        </w:tc>
        <w:tc>
          <w:tcPr>
            <w:tcW w:w="486" w:type="pct"/>
            <w:tcBorders>
              <w:top w:val="nil"/>
              <w:left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0.18</w:t>
            </w:r>
          </w:p>
        </w:tc>
        <w:tc>
          <w:tcPr>
            <w:tcW w:w="533" w:type="pct"/>
            <w:tcBorders>
              <w:top w:val="nil"/>
              <w:left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0.34</w:t>
            </w:r>
          </w:p>
        </w:tc>
        <w:tc>
          <w:tcPr>
            <w:tcW w:w="532" w:type="pct"/>
            <w:tcBorders>
              <w:top w:val="nil"/>
              <w:left w:val="nil"/>
              <w:right w:val="nil"/>
            </w:tcBorders>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34</w:t>
            </w:r>
          </w:p>
        </w:tc>
        <w:tc>
          <w:tcPr>
            <w:tcW w:w="485" w:type="pct"/>
            <w:tcBorders>
              <w:top w:val="nil"/>
              <w:left w:val="nil"/>
              <w:right w:val="nil"/>
            </w:tcBorders>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0.18</w:t>
            </w:r>
          </w:p>
        </w:tc>
      </w:tr>
      <w:tr w:rsidR="00D12EDC" w:rsidRPr="00DE3845">
        <w:trPr>
          <w:trHeight w:val="300"/>
        </w:trPr>
        <w:tc>
          <w:tcPr>
            <w:tcW w:w="1416" w:type="pct"/>
            <w:tcBorders>
              <w:top w:val="nil"/>
              <w:left w:val="nil"/>
              <w:bottom w:val="single" w:sz="4" w:space="0" w:color="auto"/>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color w:val="000000"/>
              </w:rPr>
            </w:pPr>
            <w:proofErr w:type="spellStart"/>
            <w:r w:rsidRPr="00DE3845">
              <w:rPr>
                <w:rFonts w:ascii="Arial Narrow" w:eastAsia="Times New Roman" w:hAnsi="Arial Narrow" w:cs="Times New Roman"/>
                <w:color w:val="000000"/>
              </w:rPr>
              <w:t>Wisburg</w:t>
            </w:r>
            <w:proofErr w:type="spellEnd"/>
            <w:r w:rsidRPr="00DE3845">
              <w:rPr>
                <w:rFonts w:ascii="Arial Narrow" w:eastAsia="Times New Roman" w:hAnsi="Arial Narrow" w:cs="Times New Roman"/>
                <w:color w:val="000000"/>
              </w:rPr>
              <w:t xml:space="preserve"> Secondary</w:t>
            </w:r>
          </w:p>
        </w:tc>
        <w:tc>
          <w:tcPr>
            <w:tcW w:w="581" w:type="pct"/>
            <w:tcBorders>
              <w:top w:val="nil"/>
              <w:left w:val="nil"/>
              <w:bottom w:val="single" w:sz="4" w:space="0" w:color="auto"/>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22</w:t>
            </w:r>
          </w:p>
        </w:tc>
        <w:tc>
          <w:tcPr>
            <w:tcW w:w="483" w:type="pct"/>
            <w:tcBorders>
              <w:top w:val="nil"/>
              <w:left w:val="nil"/>
              <w:bottom w:val="single" w:sz="4" w:space="0" w:color="auto"/>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0.07</w:t>
            </w:r>
          </w:p>
        </w:tc>
        <w:tc>
          <w:tcPr>
            <w:tcW w:w="484" w:type="pct"/>
            <w:tcBorders>
              <w:top w:val="nil"/>
              <w:left w:val="nil"/>
              <w:bottom w:val="single" w:sz="4" w:space="0" w:color="auto"/>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31</w:t>
            </w:r>
          </w:p>
        </w:tc>
        <w:tc>
          <w:tcPr>
            <w:tcW w:w="486" w:type="pct"/>
            <w:tcBorders>
              <w:top w:val="nil"/>
              <w:left w:val="nil"/>
              <w:bottom w:val="single" w:sz="4" w:space="0" w:color="auto"/>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0.16</w:t>
            </w:r>
          </w:p>
        </w:tc>
        <w:tc>
          <w:tcPr>
            <w:tcW w:w="533" w:type="pct"/>
            <w:tcBorders>
              <w:top w:val="nil"/>
              <w:left w:val="nil"/>
              <w:bottom w:val="single" w:sz="4" w:space="0" w:color="auto"/>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1.41</w:t>
            </w:r>
          </w:p>
        </w:tc>
        <w:tc>
          <w:tcPr>
            <w:tcW w:w="532" w:type="pct"/>
            <w:tcBorders>
              <w:top w:val="nil"/>
              <w:left w:val="nil"/>
              <w:bottom w:val="single" w:sz="4" w:space="0" w:color="auto"/>
              <w:right w:val="nil"/>
            </w:tcBorders>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31</w:t>
            </w:r>
          </w:p>
        </w:tc>
        <w:tc>
          <w:tcPr>
            <w:tcW w:w="485" w:type="pct"/>
            <w:tcBorders>
              <w:top w:val="nil"/>
              <w:left w:val="nil"/>
              <w:bottom w:val="single" w:sz="4" w:space="0" w:color="auto"/>
              <w:right w:val="nil"/>
            </w:tcBorders>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0.16</w:t>
            </w:r>
          </w:p>
        </w:tc>
      </w:tr>
      <w:tr w:rsidR="00D12EDC" w:rsidRPr="00DE3845">
        <w:trPr>
          <w:trHeight w:val="300"/>
        </w:trPr>
        <w:tc>
          <w:tcPr>
            <w:tcW w:w="1416" w:type="pct"/>
            <w:tcBorders>
              <w:top w:val="single" w:sz="4" w:space="0" w:color="auto"/>
              <w:left w:val="nil"/>
              <w:bottom w:val="nil"/>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color w:val="000000"/>
              </w:rPr>
            </w:pPr>
            <w:r w:rsidRPr="00DE3845">
              <w:rPr>
                <w:rFonts w:ascii="Arial Narrow" w:eastAsia="Times New Roman" w:hAnsi="Arial Narrow" w:cs="Times New Roman"/>
                <w:color w:val="000000"/>
              </w:rPr>
              <w:t>Total</w:t>
            </w:r>
          </w:p>
        </w:tc>
        <w:tc>
          <w:tcPr>
            <w:tcW w:w="581" w:type="pct"/>
            <w:tcBorders>
              <w:top w:val="single" w:sz="4" w:space="0" w:color="auto"/>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334</w:t>
            </w:r>
          </w:p>
        </w:tc>
        <w:tc>
          <w:tcPr>
            <w:tcW w:w="483" w:type="pct"/>
            <w:tcBorders>
              <w:top w:val="single" w:sz="4" w:space="0" w:color="auto"/>
              <w:left w:val="nil"/>
              <w:bottom w:val="nil"/>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color w:val="000000"/>
              </w:rPr>
            </w:pPr>
          </w:p>
        </w:tc>
        <w:tc>
          <w:tcPr>
            <w:tcW w:w="484" w:type="pct"/>
            <w:tcBorders>
              <w:top w:val="single" w:sz="4" w:space="0" w:color="auto"/>
              <w:left w:val="nil"/>
              <w:bottom w:val="nil"/>
              <w:right w:val="nil"/>
            </w:tcBorders>
            <w:shd w:val="clear" w:color="auto" w:fill="auto"/>
            <w:noWrap/>
            <w:vAlign w:val="bottom"/>
          </w:tcPr>
          <w:p w:rsidR="00D12EDC" w:rsidRPr="00DE3845" w:rsidRDefault="00D12EDC"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t>191</w:t>
            </w:r>
          </w:p>
        </w:tc>
        <w:tc>
          <w:tcPr>
            <w:tcW w:w="486" w:type="pct"/>
            <w:tcBorders>
              <w:top w:val="single" w:sz="4" w:space="0" w:color="auto"/>
              <w:left w:val="nil"/>
              <w:bottom w:val="nil"/>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color w:val="000000"/>
              </w:rPr>
            </w:pPr>
          </w:p>
        </w:tc>
        <w:tc>
          <w:tcPr>
            <w:tcW w:w="533" w:type="pct"/>
            <w:tcBorders>
              <w:top w:val="single" w:sz="4" w:space="0" w:color="auto"/>
              <w:left w:val="nil"/>
              <w:bottom w:val="nil"/>
              <w:right w:val="nil"/>
            </w:tcBorders>
            <w:shd w:val="clear" w:color="auto" w:fill="auto"/>
            <w:noWrap/>
            <w:vAlign w:val="bottom"/>
          </w:tcPr>
          <w:p w:rsidR="00D12EDC" w:rsidRPr="00DE3845" w:rsidRDefault="00D12EDC" w:rsidP="00A824B1">
            <w:pPr>
              <w:spacing w:after="0" w:line="240" w:lineRule="auto"/>
              <w:rPr>
                <w:rFonts w:ascii="Arial Narrow" w:eastAsia="Times New Roman" w:hAnsi="Arial Narrow" w:cs="Times New Roman"/>
                <w:color w:val="000000"/>
              </w:rPr>
            </w:pPr>
          </w:p>
        </w:tc>
        <w:tc>
          <w:tcPr>
            <w:tcW w:w="532" w:type="pct"/>
            <w:tcBorders>
              <w:top w:val="single" w:sz="4" w:space="0" w:color="auto"/>
              <w:left w:val="nil"/>
              <w:bottom w:val="nil"/>
              <w:right w:val="nil"/>
            </w:tcBorders>
            <w:vAlign w:val="bottom"/>
          </w:tcPr>
          <w:p w:rsidR="00D12EDC" w:rsidRPr="00DE3845" w:rsidRDefault="00F802B4" w:rsidP="00A824B1">
            <w:pPr>
              <w:spacing w:after="0" w:line="240" w:lineRule="auto"/>
              <w:jc w:val="right"/>
              <w:rPr>
                <w:rFonts w:ascii="Arial Narrow" w:eastAsia="Times New Roman" w:hAnsi="Arial Narrow" w:cs="Times New Roman"/>
                <w:color w:val="000000"/>
              </w:rPr>
            </w:pPr>
            <w:r w:rsidRPr="00DE3845">
              <w:rPr>
                <w:rFonts w:ascii="Arial Narrow" w:eastAsia="Times New Roman" w:hAnsi="Arial Narrow" w:cs="Times New Roman"/>
                <w:color w:val="000000"/>
              </w:rPr>
              <w:fldChar w:fldCharType="begin"/>
            </w:r>
            <w:r w:rsidR="00D12EDC" w:rsidRPr="00DE3845">
              <w:rPr>
                <w:rFonts w:ascii="Arial Narrow" w:eastAsia="Times New Roman" w:hAnsi="Arial Narrow" w:cs="Times New Roman"/>
                <w:color w:val="000000"/>
              </w:rPr>
              <w:instrText xml:space="preserve"> =SUM(ABOVE) </w:instrText>
            </w:r>
            <w:r w:rsidRPr="00DE3845">
              <w:rPr>
                <w:rFonts w:ascii="Arial Narrow" w:eastAsia="Times New Roman" w:hAnsi="Arial Narrow" w:cs="Times New Roman"/>
                <w:color w:val="000000"/>
              </w:rPr>
              <w:fldChar w:fldCharType="separate"/>
            </w:r>
            <w:r w:rsidR="00D12EDC">
              <w:rPr>
                <w:rFonts w:ascii="Arial Narrow" w:eastAsia="Times New Roman" w:hAnsi="Arial Narrow" w:cs="Times New Roman"/>
                <w:noProof/>
                <w:color w:val="000000"/>
              </w:rPr>
              <w:t>191</w:t>
            </w:r>
            <w:r w:rsidRPr="00DE3845">
              <w:rPr>
                <w:rFonts w:ascii="Arial Narrow" w:eastAsia="Times New Roman" w:hAnsi="Arial Narrow" w:cs="Times New Roman"/>
                <w:color w:val="000000"/>
              </w:rPr>
              <w:fldChar w:fldCharType="end"/>
            </w:r>
          </w:p>
        </w:tc>
        <w:tc>
          <w:tcPr>
            <w:tcW w:w="485" w:type="pct"/>
            <w:tcBorders>
              <w:top w:val="single" w:sz="4" w:space="0" w:color="auto"/>
              <w:left w:val="nil"/>
              <w:bottom w:val="nil"/>
              <w:right w:val="nil"/>
            </w:tcBorders>
          </w:tcPr>
          <w:p w:rsidR="00D12EDC" w:rsidRPr="00DE3845" w:rsidRDefault="00D12EDC" w:rsidP="00A824B1">
            <w:pPr>
              <w:spacing w:after="0" w:line="240" w:lineRule="auto"/>
              <w:rPr>
                <w:rFonts w:ascii="Arial Narrow" w:eastAsia="Times New Roman" w:hAnsi="Arial Narrow" w:cs="Times New Roman"/>
                <w:color w:val="000000"/>
              </w:rPr>
            </w:pPr>
          </w:p>
        </w:tc>
      </w:tr>
    </w:tbl>
    <w:p w:rsidR="00D12EDC" w:rsidRPr="00DE3845" w:rsidRDefault="00D12EDC" w:rsidP="00D12EDC">
      <w:pPr>
        <w:jc w:val="both"/>
        <w:rPr>
          <w:rFonts w:ascii="Arial Narrow" w:hAnsi="Arial Narrow" w:cs="Times New Roman"/>
          <w:sz w:val="24"/>
          <w:szCs w:val="24"/>
        </w:rPr>
      </w:pP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 xml:space="preserve">Whenever reference is made to a baseline in the analysis, only the schools for which baseline data are available are included. Hence, the results are indicative of what can be expected, but they may be of limited generalizability. One of the first issues encountered is the differential strength of representation of the various schools in the baseline compared to the evaluation data. The sample proportions of the schools to the group total in the baseline and evaluation data are shown in </w:t>
      </w:r>
      <w:r w:rsidR="00FB0C09">
        <w:fldChar w:fldCharType="begin"/>
      </w:r>
      <w:r w:rsidR="00FB0C09">
        <w:instrText xml:space="preserve"> REF _Ref361947174 \h  \* MERGEFORMAT </w:instrText>
      </w:r>
      <w:r w:rsidR="00FB0C09">
        <w:fldChar w:fldCharType="separate"/>
      </w:r>
      <w:r w:rsidRPr="00D12EDC">
        <w:rPr>
          <w:rFonts w:ascii="Arial Narrow" w:hAnsi="Arial Narrow"/>
          <w:sz w:val="24"/>
          <w:szCs w:val="24"/>
        </w:rPr>
        <w:t>Table 32</w:t>
      </w:r>
      <w:r w:rsidR="00FB0C09">
        <w:fldChar w:fldCharType="end"/>
      </w:r>
      <w:r w:rsidRPr="00DE3845">
        <w:rPr>
          <w:rFonts w:ascii="Arial Narrow" w:hAnsi="Arial Narrow" w:cs="Times New Roman"/>
          <w:sz w:val="24"/>
          <w:szCs w:val="24"/>
        </w:rPr>
        <w:t xml:space="preserve">. Given that the proportions are different between the two data sets, it is possible for some schools to unduly influence the outcomes. This is especially likely in the baseline data since the sample sizes were not controlled as they were in the evaluation data. </w:t>
      </w:r>
    </w:p>
    <w:p w:rsidR="00D12EDC" w:rsidRPr="00DE3845" w:rsidRDefault="00D12EDC" w:rsidP="00D12EDC">
      <w:pPr>
        <w:rPr>
          <w:rFonts w:ascii="Arial Narrow" w:hAnsi="Arial Narrow" w:cs="Times New Roman"/>
        </w:rPr>
      </w:pP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To address the relative disproportionate representation of the schools in the baseline data compared to the evaluation data, the evaluation data is used as the standard and the baseline data are reweighted based on this standard. The school weights for the baseline data are computed as the reciprocal of the school totals in the baseline data to the school totals in the evaluation data. With this done, the re-weighted baseline data set shows sample sizes and proportions that are equal to those of the evaluation data. The baseline-evaluation comparisons are done with these weights assigned to the baseline data while the evaluation data remain self-weighted.</w:t>
      </w: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b/>
          <w:i/>
          <w:sz w:val="24"/>
          <w:szCs w:val="24"/>
        </w:rPr>
        <w:t>Limitations</w:t>
      </w: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A major issue in the interpretation of the data relates to the permitted causal inference. In the absence of an experiment, it is difficult to attribute any obtained effects entirely the HFLE programme. The random selection of the schools does assist in making this inference. Since it may be assumed that the students of both the HFLE and then non-HFLE schools within the regions were exposed to similar external stimuli over time, differences between these two categories of schools are likely to reflect the effect of the HFLE programme. The baseline data may also be compromised due to unclear management procedures over the last three years. In the case of the comparisons of baseline to evaluation data there is the possibility that the maturation of the students will affect their perspectives on and knowledge of the issues under consideration. The selected evaluation sample which is distributed over the three grades offer some control, but simultaneously results in the selection of students who did not actually respond in the baseline data. The causal implications made will therefore not be very strong, but the results are expected to give some reflection of the effectiveness and impact of the HFLE programme. In particular, larger differences will be more convincing than smaller differences.</w:t>
      </w: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Impact is usually felt over time. The three years that have elapsed between implementation of HFLE as a timetabled subject in the secondary schools may not be long enough for the impacts to be felt or for significant changes to have occurred. If significant changes occur, the effects are likely to be small.</w:t>
      </w: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 xml:space="preserve">In addition to these issues, there is the potential for response styles to affect the result adversely since much of the data is collected with the use of rating scales (Van </w:t>
      </w:r>
      <w:proofErr w:type="spellStart"/>
      <w:r w:rsidRPr="00DE3845">
        <w:rPr>
          <w:rFonts w:ascii="Arial Narrow" w:hAnsi="Arial Narrow" w:cs="Times New Roman"/>
          <w:sz w:val="24"/>
          <w:szCs w:val="24"/>
        </w:rPr>
        <w:t>Vaeranbergh</w:t>
      </w:r>
      <w:proofErr w:type="spellEnd"/>
      <w:r w:rsidRPr="00DE3845">
        <w:rPr>
          <w:rFonts w:ascii="Arial Narrow" w:hAnsi="Arial Narrow" w:cs="Times New Roman"/>
          <w:sz w:val="24"/>
          <w:szCs w:val="24"/>
        </w:rPr>
        <w:t xml:space="preserve"> and Thomas, 2013). Response styles which are the respondents’ tendencies to use rating scales in a systematic way regardless of the content of the items presented can affect both the </w:t>
      </w:r>
      <w:proofErr w:type="spellStart"/>
      <w:r w:rsidRPr="00DE3845">
        <w:rPr>
          <w:rFonts w:ascii="Arial Narrow" w:hAnsi="Arial Narrow" w:cs="Times New Roman"/>
          <w:sz w:val="24"/>
          <w:szCs w:val="24"/>
        </w:rPr>
        <w:t>univariate</w:t>
      </w:r>
      <w:proofErr w:type="spellEnd"/>
      <w:r w:rsidRPr="00DE3845">
        <w:rPr>
          <w:rFonts w:ascii="Arial Narrow" w:hAnsi="Arial Narrow" w:cs="Times New Roman"/>
          <w:sz w:val="24"/>
          <w:szCs w:val="24"/>
        </w:rPr>
        <w:t xml:space="preserve"> and the multivariate distributions in the data and can distort substantive results (Baumgartner and </w:t>
      </w:r>
      <w:proofErr w:type="spellStart"/>
      <w:r w:rsidRPr="00DE3845">
        <w:rPr>
          <w:rFonts w:ascii="Arial Narrow" w:hAnsi="Arial Narrow" w:cs="Times New Roman"/>
          <w:sz w:val="24"/>
          <w:szCs w:val="24"/>
        </w:rPr>
        <w:t>Steenkamp</w:t>
      </w:r>
      <w:proofErr w:type="spellEnd"/>
      <w:r w:rsidRPr="00DE3845">
        <w:rPr>
          <w:rFonts w:ascii="Arial Narrow" w:hAnsi="Arial Narrow" w:cs="Times New Roman"/>
          <w:sz w:val="24"/>
          <w:szCs w:val="24"/>
        </w:rPr>
        <w:t xml:space="preserve">, 2001). In particular, significant rural-urban differences in response styles exist in Guyana (Thomas, </w:t>
      </w:r>
      <w:proofErr w:type="spellStart"/>
      <w:r w:rsidRPr="00DE3845">
        <w:rPr>
          <w:rFonts w:ascii="Arial Narrow" w:hAnsi="Arial Narrow" w:cs="Times New Roman"/>
          <w:sz w:val="24"/>
          <w:szCs w:val="24"/>
        </w:rPr>
        <w:t>Abts</w:t>
      </w:r>
      <w:proofErr w:type="spellEnd"/>
      <w:r w:rsidRPr="00DE3845">
        <w:rPr>
          <w:rFonts w:ascii="Arial Narrow" w:hAnsi="Arial Narrow" w:cs="Times New Roman"/>
          <w:sz w:val="24"/>
          <w:szCs w:val="24"/>
        </w:rPr>
        <w:t xml:space="preserve"> and Vander Weyden, 2013) and as such the ecological effects of the response styles may be confounded with the findings about the indicators (constructs) analysed in this evaluation. While response styles are often not controlled in such data analysis, the fact that they are not measured and controlled is a limitation of the analysis.</w:t>
      </w:r>
    </w:p>
    <w:p w:rsidR="00D12EDC" w:rsidRPr="00DE3845" w:rsidRDefault="00D12EDC" w:rsidP="00D12EDC">
      <w:pPr>
        <w:jc w:val="both"/>
        <w:rPr>
          <w:rFonts w:ascii="Arial Narrow" w:hAnsi="Arial Narrow" w:cs="Times New Roman"/>
          <w:sz w:val="24"/>
          <w:szCs w:val="24"/>
        </w:rPr>
      </w:pPr>
      <w:r w:rsidRPr="00DE3845">
        <w:rPr>
          <w:rFonts w:ascii="Arial Narrow" w:hAnsi="Arial Narrow" w:cs="Times New Roman"/>
          <w:sz w:val="24"/>
          <w:szCs w:val="24"/>
        </w:rPr>
        <w:t>In spite of the issues and limitations outlined, it is believed that the data do offer important insights into the effects of the HFLE programme. Furthermore, the data also provide rich insights into the issues faced by the students at schools and about how they cope with these issues.</w:t>
      </w:r>
    </w:p>
    <w:p w:rsidR="00D12EDC" w:rsidRPr="00DE3845" w:rsidRDefault="00D12EDC" w:rsidP="00D12EDC">
      <w:pPr>
        <w:pStyle w:val="Heading3"/>
      </w:pPr>
      <w:bookmarkStart w:id="180" w:name="_Toc362005118"/>
      <w:r w:rsidRPr="00DE3845">
        <w:lastRenderedPageBreak/>
        <w:t>HFLE Teacher Questionnaire</w:t>
      </w:r>
      <w:bookmarkEnd w:id="180"/>
    </w:p>
    <w:p w:rsidR="00D12EDC" w:rsidRPr="00DE3845" w:rsidRDefault="00D12EDC" w:rsidP="00D12EDC">
      <w:pPr>
        <w:spacing w:line="240" w:lineRule="auto"/>
        <w:jc w:val="both"/>
        <w:rPr>
          <w:rFonts w:ascii="Arial Narrow" w:hAnsi="Arial Narrow" w:cs="Times New Roman"/>
          <w:sz w:val="24"/>
          <w:szCs w:val="24"/>
        </w:rPr>
      </w:pPr>
      <w:r w:rsidRPr="00DE3845">
        <w:rPr>
          <w:rFonts w:ascii="Arial Narrow" w:hAnsi="Arial Narrow" w:cs="Times New Roman"/>
          <w:sz w:val="24"/>
          <w:szCs w:val="24"/>
        </w:rPr>
        <w:t xml:space="preserve">The HFLE Teacher Questionnaire was developed by the evaluation team. The questionnaire is designed to measure several factors (see </w:t>
      </w:r>
      <w:r w:rsidR="00FB0C09">
        <w:fldChar w:fldCharType="begin"/>
      </w:r>
      <w:r w:rsidR="00FB0C09">
        <w:instrText xml:space="preserve"> REF _Ref360765185 \h  \* MERGEFORMAT </w:instrText>
      </w:r>
      <w:r w:rsidR="00FB0C09">
        <w:fldChar w:fldCharType="separate"/>
      </w:r>
      <w:r w:rsidRPr="00D12EDC">
        <w:rPr>
          <w:rFonts w:ascii="Arial Narrow" w:hAnsi="Arial Narrow"/>
          <w:sz w:val="24"/>
          <w:szCs w:val="24"/>
        </w:rPr>
        <w:t xml:space="preserve">Table </w:t>
      </w:r>
      <w:r w:rsidRPr="00D12EDC">
        <w:rPr>
          <w:rFonts w:ascii="Arial Narrow" w:hAnsi="Arial Narrow"/>
          <w:noProof/>
          <w:sz w:val="24"/>
          <w:szCs w:val="24"/>
        </w:rPr>
        <w:t xml:space="preserve">7 </w:t>
      </w:r>
      <w:r w:rsidR="00FB0C09">
        <w:fldChar w:fldCharType="end"/>
      </w:r>
      <w:r w:rsidRPr="00DE3845">
        <w:rPr>
          <w:rFonts w:ascii="Arial Narrow" w:hAnsi="Arial Narrow" w:cs="Times New Roman"/>
          <w:sz w:val="24"/>
          <w:szCs w:val="24"/>
        </w:rPr>
        <w:t>). While based on the items used, the interpretations of the measures appear to be reasonable; the Teacher Questionnaire was not tested on a large sample. The interpretations of the constructs are therefore preliminary and the questionnaire should be evaluated further and updated accordingly.</w:t>
      </w:r>
    </w:p>
    <w:p w:rsidR="00D12EDC" w:rsidRPr="00DE3845" w:rsidRDefault="00D12EDC" w:rsidP="00D12EDC">
      <w:pPr>
        <w:pStyle w:val="Caption"/>
        <w:keepNext/>
      </w:pPr>
      <w:bookmarkStart w:id="181" w:name="_Toc362005135"/>
      <w:bookmarkStart w:id="182" w:name="_Toc249938012"/>
      <w:r w:rsidRPr="00DE3845">
        <w:t xml:space="preserve">Table </w:t>
      </w:r>
      <w:r w:rsidR="00F802B4">
        <w:fldChar w:fldCharType="begin"/>
      </w:r>
      <w:r w:rsidR="00CC1DC3">
        <w:instrText xml:space="preserve"> SEQ Table \* ARABIC </w:instrText>
      </w:r>
      <w:r w:rsidR="00F802B4">
        <w:fldChar w:fldCharType="separate"/>
      </w:r>
      <w:r>
        <w:rPr>
          <w:noProof/>
        </w:rPr>
        <w:t>33</w:t>
      </w:r>
      <w:r w:rsidR="00F802B4">
        <w:rPr>
          <w:noProof/>
        </w:rPr>
        <w:fldChar w:fldCharType="end"/>
      </w:r>
      <w:r w:rsidRPr="00DE3845">
        <w:t xml:space="preserve"> Teacher Factors Measured</w:t>
      </w:r>
      <w:bookmarkEnd w:id="181"/>
      <w:bookmarkEnd w:id="18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44"/>
      </w:tblGrid>
      <w:tr w:rsidR="00D12EDC" w:rsidRPr="00DE3845">
        <w:trPr>
          <w:trHeight w:val="288"/>
        </w:trPr>
        <w:tc>
          <w:tcPr>
            <w:tcW w:w="4644" w:type="dxa"/>
            <w:tcBorders>
              <w:top w:val="single" w:sz="4" w:space="0" w:color="auto"/>
              <w:bottom w:val="single" w:sz="4" w:space="0" w:color="auto"/>
            </w:tcBorders>
          </w:tcPr>
          <w:p w:rsidR="00D12EDC" w:rsidRPr="00DE3845" w:rsidRDefault="00D12EDC" w:rsidP="00A824B1">
            <w:pPr>
              <w:jc w:val="both"/>
              <w:rPr>
                <w:rFonts w:ascii="Arial Narrow" w:hAnsi="Arial Narrow" w:cs="Times New Roman"/>
                <w:b/>
              </w:rPr>
            </w:pPr>
            <w:r w:rsidRPr="00DE3845">
              <w:rPr>
                <w:rFonts w:ascii="Arial Narrow" w:hAnsi="Arial Narrow" w:cs="Times New Roman"/>
                <w:b/>
              </w:rPr>
              <w:t>Factor</w:t>
            </w:r>
          </w:p>
        </w:tc>
        <w:tc>
          <w:tcPr>
            <w:tcW w:w="4644" w:type="dxa"/>
            <w:tcBorders>
              <w:top w:val="single" w:sz="4" w:space="0" w:color="auto"/>
              <w:bottom w:val="single" w:sz="4" w:space="0" w:color="auto"/>
            </w:tcBorders>
          </w:tcPr>
          <w:p w:rsidR="00D12EDC" w:rsidRPr="00DE3845" w:rsidRDefault="00D12EDC" w:rsidP="00A824B1">
            <w:pPr>
              <w:jc w:val="both"/>
              <w:rPr>
                <w:rFonts w:ascii="Arial Narrow" w:hAnsi="Arial Narrow" w:cs="Times New Roman"/>
                <w:b/>
              </w:rPr>
            </w:pPr>
            <w:r w:rsidRPr="00DE3845">
              <w:rPr>
                <w:rFonts w:ascii="Arial Narrow" w:hAnsi="Arial Narrow" w:cs="Times New Roman"/>
                <w:b/>
              </w:rPr>
              <w:t>Measures</w:t>
            </w:r>
          </w:p>
        </w:tc>
      </w:tr>
      <w:tr w:rsidR="00D12EDC" w:rsidRPr="00DE3845">
        <w:trPr>
          <w:trHeight w:val="288"/>
        </w:trPr>
        <w:tc>
          <w:tcPr>
            <w:tcW w:w="4644" w:type="dxa"/>
            <w:tcBorders>
              <w:top w:val="single" w:sz="4" w:space="0" w:color="auto"/>
            </w:tcBorders>
          </w:tcPr>
          <w:p w:rsidR="00D12EDC" w:rsidRPr="00DE3845" w:rsidRDefault="00D12EDC" w:rsidP="00A824B1">
            <w:pPr>
              <w:jc w:val="both"/>
              <w:rPr>
                <w:rFonts w:ascii="Arial Narrow" w:hAnsi="Arial Narrow" w:cs="Times New Roman"/>
              </w:rPr>
            </w:pPr>
            <w:r w:rsidRPr="00DE3845">
              <w:rPr>
                <w:rFonts w:ascii="Arial Narrow" w:hAnsi="Arial Narrow" w:cs="Times New Roman"/>
              </w:rPr>
              <w:t>Satisfaction with resources/training</w:t>
            </w:r>
          </w:p>
        </w:tc>
        <w:tc>
          <w:tcPr>
            <w:tcW w:w="4644" w:type="dxa"/>
            <w:tcBorders>
              <w:top w:val="single" w:sz="4" w:space="0" w:color="auto"/>
            </w:tcBorders>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Item 1 –3</w:t>
            </w:r>
          </w:p>
        </w:tc>
      </w:tr>
      <w:tr w:rsidR="00D12EDC" w:rsidRPr="00DE3845">
        <w:trPr>
          <w:trHeight w:val="288"/>
        </w:trPr>
        <w:tc>
          <w:tcPr>
            <w:tcW w:w="4644" w:type="dxa"/>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Satisfaction with support </w:t>
            </w:r>
          </w:p>
        </w:tc>
        <w:tc>
          <w:tcPr>
            <w:tcW w:w="4644" w:type="dxa"/>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item 4 – 8</w:t>
            </w:r>
          </w:p>
        </w:tc>
      </w:tr>
      <w:tr w:rsidR="00D12EDC" w:rsidRPr="00DE3845">
        <w:trPr>
          <w:trHeight w:val="288"/>
        </w:trPr>
        <w:tc>
          <w:tcPr>
            <w:tcW w:w="4644" w:type="dxa"/>
          </w:tcPr>
          <w:p w:rsidR="00D12EDC" w:rsidRPr="00DE3845" w:rsidRDefault="00D12EDC" w:rsidP="00A824B1">
            <w:pPr>
              <w:jc w:val="both"/>
              <w:rPr>
                <w:rFonts w:ascii="Arial Narrow" w:hAnsi="Arial Narrow" w:cs="Times New Roman"/>
              </w:rPr>
            </w:pPr>
            <w:r w:rsidRPr="00DE3845">
              <w:rPr>
                <w:rFonts w:ascii="Arial Narrow" w:hAnsi="Arial Narrow" w:cs="Times New Roman"/>
              </w:rPr>
              <w:t>Appropriateness of the Skills-based methodology</w:t>
            </w:r>
          </w:p>
        </w:tc>
        <w:tc>
          <w:tcPr>
            <w:tcW w:w="4644" w:type="dxa"/>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item 8 – 12</w:t>
            </w:r>
          </w:p>
        </w:tc>
      </w:tr>
      <w:tr w:rsidR="00D12EDC" w:rsidRPr="00DE3845">
        <w:trPr>
          <w:trHeight w:val="288"/>
        </w:trPr>
        <w:tc>
          <w:tcPr>
            <w:tcW w:w="4644" w:type="dxa"/>
          </w:tcPr>
          <w:p w:rsidR="00D12EDC" w:rsidRPr="00DE3845" w:rsidRDefault="00D12EDC" w:rsidP="00A824B1">
            <w:pPr>
              <w:jc w:val="both"/>
              <w:rPr>
                <w:rFonts w:ascii="Arial Narrow" w:hAnsi="Arial Narrow" w:cs="Times New Roman"/>
              </w:rPr>
            </w:pPr>
            <w:r w:rsidRPr="00DE3845">
              <w:rPr>
                <w:rFonts w:ascii="Arial Narrow" w:hAnsi="Arial Narrow" w:cs="Times New Roman"/>
              </w:rPr>
              <w:t>Teacher comfort and self-Efficacy</w:t>
            </w:r>
          </w:p>
        </w:tc>
        <w:tc>
          <w:tcPr>
            <w:tcW w:w="4644" w:type="dxa"/>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item 13—15</w:t>
            </w:r>
          </w:p>
        </w:tc>
      </w:tr>
      <w:tr w:rsidR="00D12EDC" w:rsidRPr="00DE3845">
        <w:trPr>
          <w:trHeight w:val="288"/>
        </w:trPr>
        <w:tc>
          <w:tcPr>
            <w:tcW w:w="4644" w:type="dxa"/>
          </w:tcPr>
          <w:p w:rsidR="00D12EDC" w:rsidRPr="00DE3845" w:rsidRDefault="00D12EDC" w:rsidP="00A824B1">
            <w:pPr>
              <w:jc w:val="both"/>
              <w:rPr>
                <w:rFonts w:ascii="Arial Narrow" w:hAnsi="Arial Narrow" w:cs="Times New Roman"/>
              </w:rPr>
            </w:pPr>
            <w:r w:rsidRPr="00DE3845">
              <w:rPr>
                <w:rFonts w:ascii="Arial Narrow" w:hAnsi="Arial Narrow" w:cs="Times New Roman"/>
              </w:rPr>
              <w:t>Parental support</w:t>
            </w:r>
          </w:p>
        </w:tc>
        <w:tc>
          <w:tcPr>
            <w:tcW w:w="4644" w:type="dxa"/>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item 16</w:t>
            </w:r>
          </w:p>
        </w:tc>
      </w:tr>
      <w:tr w:rsidR="00D12EDC" w:rsidRPr="00DE3845">
        <w:trPr>
          <w:trHeight w:val="288"/>
        </w:trPr>
        <w:tc>
          <w:tcPr>
            <w:tcW w:w="4644" w:type="dxa"/>
          </w:tcPr>
          <w:p w:rsidR="00D12EDC" w:rsidRPr="00DE3845" w:rsidRDefault="00D12EDC" w:rsidP="00A824B1">
            <w:pPr>
              <w:jc w:val="both"/>
              <w:rPr>
                <w:rFonts w:ascii="Arial Narrow" w:hAnsi="Arial Narrow" w:cs="Times New Roman"/>
              </w:rPr>
            </w:pPr>
            <w:r w:rsidRPr="00DE3845">
              <w:rPr>
                <w:rFonts w:ascii="Arial Narrow" w:hAnsi="Arial Narrow" w:cs="Times New Roman"/>
              </w:rPr>
              <w:t>Teacher growth</w:t>
            </w:r>
          </w:p>
        </w:tc>
        <w:tc>
          <w:tcPr>
            <w:tcW w:w="4644" w:type="dxa"/>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item 17</w:t>
            </w:r>
          </w:p>
        </w:tc>
      </w:tr>
      <w:tr w:rsidR="00D12EDC" w:rsidRPr="00DE3845">
        <w:trPr>
          <w:trHeight w:val="288"/>
        </w:trPr>
        <w:tc>
          <w:tcPr>
            <w:tcW w:w="4644" w:type="dxa"/>
          </w:tcPr>
          <w:p w:rsidR="00D12EDC" w:rsidRPr="00DE3845" w:rsidRDefault="00D12EDC" w:rsidP="00A824B1">
            <w:pPr>
              <w:jc w:val="both"/>
              <w:rPr>
                <w:rFonts w:ascii="Arial Narrow" w:hAnsi="Arial Narrow" w:cs="Times New Roman"/>
              </w:rPr>
            </w:pPr>
            <w:r w:rsidRPr="00DE3845">
              <w:rPr>
                <w:rFonts w:ascii="Arial Narrow" w:hAnsi="Arial Narrow" w:cs="Times New Roman"/>
              </w:rPr>
              <w:t>HFLE effectiveness</w:t>
            </w:r>
          </w:p>
        </w:tc>
        <w:tc>
          <w:tcPr>
            <w:tcW w:w="4644" w:type="dxa"/>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item 18 – 22</w:t>
            </w:r>
          </w:p>
        </w:tc>
      </w:tr>
      <w:tr w:rsidR="00D12EDC" w:rsidRPr="00DE3845">
        <w:trPr>
          <w:trHeight w:val="288"/>
        </w:trPr>
        <w:tc>
          <w:tcPr>
            <w:tcW w:w="4644" w:type="dxa"/>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Attitude towards HFLE in schools </w:t>
            </w:r>
          </w:p>
        </w:tc>
        <w:tc>
          <w:tcPr>
            <w:tcW w:w="4644" w:type="dxa"/>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item 23 – 26</w:t>
            </w:r>
          </w:p>
        </w:tc>
      </w:tr>
      <w:tr w:rsidR="00D12EDC" w:rsidRPr="00DE3845">
        <w:trPr>
          <w:trHeight w:val="288"/>
        </w:trPr>
        <w:tc>
          <w:tcPr>
            <w:tcW w:w="4644" w:type="dxa"/>
            <w:tcBorders>
              <w:bottom w:val="single" w:sz="4" w:space="0" w:color="auto"/>
            </w:tcBorders>
          </w:tcPr>
          <w:p w:rsidR="00D12EDC" w:rsidRPr="00DE3845" w:rsidRDefault="00D12EDC" w:rsidP="00A824B1">
            <w:pPr>
              <w:jc w:val="both"/>
              <w:rPr>
                <w:rFonts w:ascii="Arial Narrow" w:hAnsi="Arial Narrow" w:cs="Times New Roman"/>
              </w:rPr>
            </w:pPr>
            <w:r w:rsidRPr="00DE3845">
              <w:rPr>
                <w:rFonts w:ascii="Arial Narrow" w:hAnsi="Arial Narrow" w:cs="Times New Roman"/>
              </w:rPr>
              <w:t>HFLE examination</w:t>
            </w:r>
          </w:p>
        </w:tc>
        <w:tc>
          <w:tcPr>
            <w:tcW w:w="4644" w:type="dxa"/>
            <w:tcBorders>
              <w:bottom w:val="single" w:sz="4" w:space="0" w:color="auto"/>
            </w:tcBorders>
          </w:tcPr>
          <w:p w:rsidR="00D12EDC" w:rsidRPr="00DE3845" w:rsidRDefault="00D12EDC" w:rsidP="00A824B1">
            <w:pPr>
              <w:jc w:val="both"/>
              <w:rPr>
                <w:rFonts w:ascii="Arial Narrow" w:hAnsi="Arial Narrow" w:cs="Times New Roman"/>
              </w:rPr>
            </w:pPr>
            <w:r w:rsidRPr="00DE3845">
              <w:rPr>
                <w:rFonts w:ascii="Arial Narrow" w:hAnsi="Arial Narrow" w:cs="Times New Roman"/>
              </w:rPr>
              <w:t xml:space="preserve"> item 27 – 29</w:t>
            </w:r>
          </w:p>
        </w:tc>
      </w:tr>
    </w:tbl>
    <w:p w:rsidR="00D12EDC" w:rsidRPr="00DE3845" w:rsidRDefault="00D12EDC" w:rsidP="00D12EDC">
      <w:pPr>
        <w:spacing w:line="240" w:lineRule="auto"/>
        <w:jc w:val="both"/>
        <w:rPr>
          <w:rFonts w:ascii="Arial Narrow" w:hAnsi="Arial Narrow" w:cs="Times New Roman"/>
        </w:rPr>
      </w:pPr>
    </w:p>
    <w:p w:rsidR="00D12EDC" w:rsidRPr="00DE3845" w:rsidRDefault="00D12EDC" w:rsidP="00D12EDC">
      <w:pPr>
        <w:spacing w:line="240" w:lineRule="auto"/>
        <w:jc w:val="both"/>
        <w:rPr>
          <w:rFonts w:ascii="Arial Narrow" w:hAnsi="Arial Narrow" w:cs="Times New Roman"/>
          <w:sz w:val="24"/>
          <w:szCs w:val="24"/>
        </w:rPr>
      </w:pPr>
      <w:r w:rsidRPr="00DE3845">
        <w:rPr>
          <w:rFonts w:ascii="Arial Narrow" w:hAnsi="Arial Narrow" w:cs="Times New Roman"/>
          <w:sz w:val="24"/>
          <w:szCs w:val="24"/>
        </w:rPr>
        <w:t>The Teacher Questionnaire was completed by the teachers then returned to the evaluation team. This was done before the commencement of the interviews with the teachers. Due to the small sample size (31) for the teacher data, significance tests are not done. The analysis is exploratory and the results are represented using tables, charts and graphs. The Teacher Questionnaire also includes a few items that require free responses. These free responses are about the major benefits of the HFLE programme, issues encountered in implanting the HFLE classes, the level of school support for HFLE, and recommendations. These are explored to identify the themes that emerge.</w:t>
      </w:r>
    </w:p>
    <w:p w:rsidR="00D12EDC" w:rsidRPr="00DE3845" w:rsidRDefault="00D12EDC" w:rsidP="00D12EDC">
      <w:pPr>
        <w:spacing w:line="240" w:lineRule="auto"/>
        <w:jc w:val="both"/>
        <w:rPr>
          <w:sz w:val="24"/>
          <w:szCs w:val="24"/>
        </w:rPr>
      </w:pPr>
      <w:r w:rsidRPr="00DE3845">
        <w:rPr>
          <w:rFonts w:ascii="Arial Narrow" w:hAnsi="Arial Narrow" w:cs="Times New Roman"/>
          <w:sz w:val="24"/>
          <w:szCs w:val="24"/>
        </w:rPr>
        <w:t>The data collected from the teachers with the Teacher Questionnaire contribute to the assessment of the effectiveness of the HFLE programme and of the sustainability at the level of the school. The results are combined with the information obtained from the teacher discussion to provide a more comprehensive overview of the pertinent issues.</w:t>
      </w:r>
    </w:p>
    <w:p w:rsidR="00D12EDC" w:rsidRPr="00DE3845" w:rsidRDefault="00D12EDC" w:rsidP="00D12EDC">
      <w:pPr>
        <w:spacing w:line="240" w:lineRule="auto"/>
        <w:jc w:val="both"/>
        <w:rPr>
          <w:rFonts w:ascii="Arial Narrow" w:hAnsi="Arial Narrow" w:cs="Times New Roman"/>
        </w:rPr>
        <w:sectPr w:rsidR="00D12EDC" w:rsidRPr="00DE3845">
          <w:pgSz w:w="11906" w:h="16838"/>
          <w:pgMar w:top="1417" w:right="1417" w:bottom="1417" w:left="1417" w:header="708" w:footer="708" w:gutter="0"/>
          <w:cols w:space="708"/>
          <w:docGrid w:linePitch="360"/>
        </w:sectPr>
      </w:pPr>
    </w:p>
    <w:p w:rsidR="00D12EDC" w:rsidRPr="00DE3845" w:rsidRDefault="00D12EDC" w:rsidP="00D12EDC">
      <w:pPr>
        <w:pStyle w:val="Heading2"/>
      </w:pPr>
      <w:bookmarkStart w:id="183" w:name="_Toc249952318"/>
      <w:bookmarkStart w:id="184" w:name="_Toc362005125"/>
      <w:r w:rsidRPr="00DE3845">
        <w:lastRenderedPageBreak/>
        <w:t>Summary Table</w:t>
      </w:r>
      <w:bookmarkEnd w:id="183"/>
    </w:p>
    <w:p w:rsidR="00D12EDC" w:rsidRPr="00DE3845" w:rsidRDefault="00D12EDC" w:rsidP="00D12EDC">
      <w:pPr>
        <w:spacing w:after="0" w:line="240" w:lineRule="auto"/>
        <w:ind w:left="180"/>
        <w:jc w:val="both"/>
        <w:rPr>
          <w:rFonts w:ascii="Arial Narrow" w:hAnsi="Arial Narrow"/>
        </w:rPr>
      </w:pPr>
    </w:p>
    <w:tbl>
      <w:tblPr>
        <w:tblStyle w:val="TableGrid"/>
        <w:tblW w:w="50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0A0" w:firstRow="1" w:lastRow="0" w:firstColumn="1" w:lastColumn="0" w:noHBand="0" w:noVBand="0"/>
      </w:tblPr>
      <w:tblGrid>
        <w:gridCol w:w="2667"/>
        <w:gridCol w:w="3165"/>
        <w:gridCol w:w="2684"/>
      </w:tblGrid>
      <w:tr w:rsidR="00D12EDC" w:rsidRPr="00DE3845">
        <w:trPr>
          <w:tblHeader/>
        </w:trPr>
        <w:tc>
          <w:tcPr>
            <w:tcW w:w="1565" w:type="pct"/>
            <w:tcBorders>
              <w:bottom w:val="single" w:sz="4" w:space="0" w:color="7F7F7F" w:themeColor="text1" w:themeTint="80"/>
            </w:tcBorders>
            <w:shd w:val="clear" w:color="auto" w:fill="E6E6E6"/>
          </w:tcPr>
          <w:p w:rsidR="00D12EDC" w:rsidRPr="00DE3845" w:rsidRDefault="00D12EDC" w:rsidP="00A824B1">
            <w:pPr>
              <w:spacing w:after="0" w:line="240" w:lineRule="auto"/>
              <w:jc w:val="both"/>
              <w:rPr>
                <w:rFonts w:ascii="Arial Narrow" w:hAnsi="Arial Narrow"/>
                <w:b/>
                <w:color w:val="0099FF"/>
              </w:rPr>
            </w:pPr>
            <w:r w:rsidRPr="00DE3845">
              <w:rPr>
                <w:rFonts w:ascii="Arial Narrow" w:hAnsi="Arial Narrow"/>
                <w:b/>
                <w:color w:val="0099FF"/>
              </w:rPr>
              <w:t>Evidence</w:t>
            </w:r>
          </w:p>
        </w:tc>
        <w:tc>
          <w:tcPr>
            <w:tcW w:w="1858" w:type="pct"/>
            <w:shd w:val="clear" w:color="auto" w:fill="E6E6E6"/>
          </w:tcPr>
          <w:p w:rsidR="00D12EDC" w:rsidRPr="00DE3845" w:rsidRDefault="00D12EDC" w:rsidP="00A824B1">
            <w:pPr>
              <w:spacing w:after="0" w:line="240" w:lineRule="auto"/>
              <w:jc w:val="both"/>
              <w:rPr>
                <w:rFonts w:ascii="Arial Narrow" w:hAnsi="Arial Narrow"/>
                <w:b/>
                <w:color w:val="0099FF"/>
              </w:rPr>
            </w:pPr>
            <w:r w:rsidRPr="00DE3845">
              <w:rPr>
                <w:rFonts w:ascii="Arial Narrow" w:hAnsi="Arial Narrow"/>
                <w:b/>
                <w:color w:val="0099FF"/>
              </w:rPr>
              <w:t>Conclusion</w:t>
            </w:r>
          </w:p>
        </w:tc>
        <w:tc>
          <w:tcPr>
            <w:tcW w:w="1576" w:type="pct"/>
            <w:tcBorders>
              <w:bottom w:val="single" w:sz="4" w:space="0" w:color="7F7F7F" w:themeColor="text1" w:themeTint="80"/>
            </w:tcBorders>
            <w:shd w:val="clear" w:color="auto" w:fill="E6E6E6"/>
          </w:tcPr>
          <w:p w:rsidR="00D12EDC" w:rsidRPr="00DE3845" w:rsidRDefault="00D12EDC" w:rsidP="00A824B1">
            <w:pPr>
              <w:spacing w:after="0" w:line="240" w:lineRule="auto"/>
              <w:jc w:val="both"/>
              <w:rPr>
                <w:rFonts w:ascii="Arial Narrow" w:hAnsi="Arial Narrow"/>
                <w:b/>
                <w:color w:val="0099FF"/>
              </w:rPr>
            </w:pPr>
            <w:r w:rsidRPr="00DE3845">
              <w:rPr>
                <w:rFonts w:ascii="Arial Narrow" w:hAnsi="Arial Narrow"/>
                <w:b/>
                <w:color w:val="0099FF"/>
              </w:rPr>
              <w:t>Recommendation</w:t>
            </w:r>
          </w:p>
        </w:tc>
      </w:tr>
      <w:tr w:rsidR="00D12EDC" w:rsidRPr="00DE3845">
        <w:tc>
          <w:tcPr>
            <w:tcW w:w="1565"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Insufficient resources and funding for the implementation of HFLE as a timetabled subject</w:t>
            </w:r>
          </w:p>
        </w:tc>
        <w:tc>
          <w:tcPr>
            <w:tcW w:w="1858" w:type="pct"/>
            <w:shd w:val="clear" w:color="auto" w:fill="auto"/>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The presence and importance of the programme should be raised among key stakeholders including other ministries, the private sectors and local and international NGOs. </w:t>
            </w:r>
          </w:p>
        </w:tc>
        <w:tc>
          <w:tcPr>
            <w:tcW w:w="1576"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Greater effort should be made to advocate for the allocation of financial and other resources by the government, and in particular the Ministry of Education, for the programme. </w:t>
            </w:r>
          </w:p>
        </w:tc>
      </w:tr>
      <w:tr w:rsidR="00D12EDC" w:rsidRPr="00DE3845">
        <w:tc>
          <w:tcPr>
            <w:tcW w:w="1565"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Specialized HFLE policy does not exist but is captured in the national education policy. </w:t>
            </w:r>
          </w:p>
        </w:tc>
        <w:tc>
          <w:tcPr>
            <w:tcW w:w="1858" w:type="pct"/>
            <w:shd w:val="clear" w:color="auto" w:fill="auto"/>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School Health, Nutrition and HIV&amp;AIDS policy is adequate but there are gaps. </w:t>
            </w:r>
          </w:p>
        </w:tc>
        <w:tc>
          <w:tcPr>
            <w:tcW w:w="1576"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School Health policy should be revised to be more in line with CARICOM standards and to provide a greater level of guidance on the implementation of HFLE</w:t>
            </w:r>
          </w:p>
        </w:tc>
      </w:tr>
      <w:tr w:rsidR="00D12EDC" w:rsidRPr="00DE3845">
        <w:tc>
          <w:tcPr>
            <w:tcW w:w="1565"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Guyana’s School Health policy should be geared towards other regional developments such as making HFLE a specialized subject and one for which teachers can qualify. </w:t>
            </w:r>
          </w:p>
          <w:p w:rsidR="00D12EDC" w:rsidRPr="00DE3845" w:rsidRDefault="00D12EDC" w:rsidP="00A824B1">
            <w:pPr>
              <w:spacing w:after="0" w:line="240" w:lineRule="auto"/>
              <w:jc w:val="both"/>
              <w:rPr>
                <w:rFonts w:ascii="Arial Narrow" w:hAnsi="Arial Narrow"/>
                <w:sz w:val="21"/>
              </w:rPr>
            </w:pPr>
          </w:p>
        </w:tc>
        <w:tc>
          <w:tcPr>
            <w:tcW w:w="1858" w:type="pct"/>
            <w:shd w:val="clear" w:color="auto" w:fill="auto"/>
          </w:tcPr>
          <w:p w:rsidR="00D12EDC" w:rsidRPr="00DE3845" w:rsidRDefault="00D12EDC" w:rsidP="00406F60">
            <w:pPr>
              <w:spacing w:after="0" w:line="240" w:lineRule="auto"/>
              <w:jc w:val="both"/>
              <w:rPr>
                <w:rFonts w:ascii="Arial Narrow" w:hAnsi="Arial Narrow"/>
                <w:sz w:val="21"/>
              </w:rPr>
            </w:pPr>
            <w:r w:rsidRPr="00DE3845">
              <w:rPr>
                <w:rFonts w:ascii="Arial Narrow" w:hAnsi="Arial Narrow"/>
                <w:sz w:val="21"/>
              </w:rPr>
              <w:t xml:space="preserve">There are still gaps in ensuring that Guyana is </w:t>
            </w:r>
            <w:r w:rsidR="00406F60">
              <w:rPr>
                <w:rFonts w:ascii="Arial Narrow" w:hAnsi="Arial Narrow"/>
                <w:sz w:val="21"/>
              </w:rPr>
              <w:t>o</w:t>
            </w:r>
            <w:r w:rsidRPr="00DE3845">
              <w:rPr>
                <w:rFonts w:ascii="Arial Narrow" w:hAnsi="Arial Narrow"/>
                <w:sz w:val="21"/>
              </w:rPr>
              <w:t xml:space="preserve">n par with other Caribbean countries implementing HFLE as a timetabled subject. </w:t>
            </w:r>
          </w:p>
        </w:tc>
        <w:tc>
          <w:tcPr>
            <w:tcW w:w="1576"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Greater effort should be made to provide training opportunities for Guyanese to qualify under the University of the West Indies’ HFLE programme. </w:t>
            </w:r>
          </w:p>
          <w:p w:rsidR="00D12EDC" w:rsidRPr="00DE3845" w:rsidRDefault="00D12EDC" w:rsidP="00A824B1">
            <w:pPr>
              <w:spacing w:after="0" w:line="240" w:lineRule="auto"/>
              <w:jc w:val="both"/>
              <w:rPr>
                <w:rFonts w:ascii="Arial Narrow" w:hAnsi="Arial Narrow"/>
                <w:sz w:val="21"/>
              </w:rPr>
            </w:pPr>
          </w:p>
        </w:tc>
      </w:tr>
      <w:tr w:rsidR="00D12EDC" w:rsidRPr="00DE3845">
        <w:tc>
          <w:tcPr>
            <w:tcW w:w="1565"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The implementation of HFLE as a timetabled subject (especially in the post 2011 period) was at times haphazard and resulted in gaps and mismatches. </w:t>
            </w:r>
          </w:p>
        </w:tc>
        <w:tc>
          <w:tcPr>
            <w:tcW w:w="1858" w:type="pct"/>
            <w:shd w:val="clear" w:color="auto" w:fill="auto"/>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The planning and management of HFLE in Guyana needs to be strengthened. </w:t>
            </w:r>
          </w:p>
        </w:tc>
        <w:tc>
          <w:tcPr>
            <w:tcW w:w="1576"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There is a need for a comprehensive plan for HFLE with standards, key measurable goals and objectives, an organizational structure, a </w:t>
            </w:r>
            <w:proofErr w:type="spellStart"/>
            <w:r w:rsidRPr="00DE3845">
              <w:rPr>
                <w:rFonts w:ascii="Arial Narrow" w:hAnsi="Arial Narrow"/>
                <w:sz w:val="21"/>
              </w:rPr>
              <w:t>workplan</w:t>
            </w:r>
            <w:proofErr w:type="spellEnd"/>
            <w:r w:rsidRPr="00DE3845">
              <w:rPr>
                <w:rFonts w:ascii="Arial Narrow" w:hAnsi="Arial Narrow"/>
                <w:sz w:val="21"/>
              </w:rPr>
              <w:t>, logical framework and a budget.</w:t>
            </w:r>
          </w:p>
        </w:tc>
      </w:tr>
      <w:tr w:rsidR="00D12EDC" w:rsidRPr="00DE3845">
        <w:tc>
          <w:tcPr>
            <w:tcW w:w="1565"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Existing international evidence shows that the emotional and psychological well-being of a child can result in better performance outcomes both academically and personally. </w:t>
            </w:r>
          </w:p>
        </w:tc>
        <w:tc>
          <w:tcPr>
            <w:tcW w:w="1858" w:type="pct"/>
            <w:shd w:val="clear" w:color="auto" w:fill="auto"/>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The prominence and provisions for counselling and support are inadequate to ensure better performance outcomes, and this requires political will at the national level in order for significant changes to occur at the local level. </w:t>
            </w:r>
          </w:p>
        </w:tc>
        <w:tc>
          <w:tcPr>
            <w:tcW w:w="1576"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Increase the number of qualified counsellors within the school system over the next five years. The goal should be for each primary and secondary school to have at least one trained and specialized counsellor who works in collaboration with the School Welfare Officer.</w:t>
            </w:r>
          </w:p>
        </w:tc>
      </w:tr>
      <w:tr w:rsidR="00D12EDC" w:rsidRPr="00DE3845">
        <w:tc>
          <w:tcPr>
            <w:tcW w:w="1565"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Students are dealing with a number of psycho-social issues but that these are also more likely to be brought up either confidentially, or out in the open, during the HFLE class. </w:t>
            </w:r>
          </w:p>
        </w:tc>
        <w:tc>
          <w:tcPr>
            <w:tcW w:w="1858" w:type="pct"/>
            <w:shd w:val="clear" w:color="auto" w:fill="auto"/>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There is a clear link between counselling and the HFLE programme.</w:t>
            </w:r>
          </w:p>
        </w:tc>
        <w:tc>
          <w:tcPr>
            <w:tcW w:w="1576"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As such there should be a strengthened approach and mechanism for dealing with these issues and providing adequate counselling and support to children. Teachers and head teachers should also be involved in monitoring outcomes. </w:t>
            </w:r>
          </w:p>
        </w:tc>
      </w:tr>
      <w:tr w:rsidR="00D12EDC" w:rsidRPr="00DE3845">
        <w:tc>
          <w:tcPr>
            <w:tcW w:w="1565"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The HFLE </w:t>
            </w:r>
            <w:r>
              <w:rPr>
                <w:rFonts w:ascii="Arial Narrow" w:hAnsi="Arial Narrow"/>
                <w:sz w:val="21"/>
              </w:rPr>
              <w:t>National Steering</w:t>
            </w:r>
            <w:r w:rsidRPr="00DE3845">
              <w:rPr>
                <w:rFonts w:ascii="Arial Narrow" w:hAnsi="Arial Narrow"/>
                <w:sz w:val="21"/>
              </w:rPr>
              <w:t xml:space="preserve"> Committee could play a much greater role in the implementation of HFLE in Guyana.</w:t>
            </w:r>
          </w:p>
        </w:tc>
        <w:tc>
          <w:tcPr>
            <w:tcW w:w="1858" w:type="pct"/>
            <w:shd w:val="clear" w:color="auto" w:fill="auto"/>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The Committee should also analyse and provide advice to the Ministry on the implications and costs associated with preparing Guyana for HFLE becoming a specialized subject and possibly examinable in the near future. Training and capacity development needs of the Committee should also be identified and budgeted. The </w:t>
            </w:r>
            <w:r w:rsidRPr="00DE3845">
              <w:rPr>
                <w:rFonts w:ascii="Arial Narrow" w:hAnsi="Arial Narrow"/>
                <w:sz w:val="21"/>
              </w:rPr>
              <w:lastRenderedPageBreak/>
              <w:t>Committee should also have strong links and coordination with the CARICOM working group.</w:t>
            </w:r>
          </w:p>
          <w:p w:rsidR="00D12EDC" w:rsidRPr="00DE3845" w:rsidRDefault="00D12EDC" w:rsidP="00A824B1">
            <w:pPr>
              <w:spacing w:after="0" w:line="240" w:lineRule="auto"/>
              <w:jc w:val="both"/>
              <w:rPr>
                <w:rFonts w:ascii="Arial Narrow" w:hAnsi="Arial Narrow"/>
                <w:sz w:val="21"/>
              </w:rPr>
            </w:pPr>
          </w:p>
        </w:tc>
        <w:tc>
          <w:tcPr>
            <w:tcW w:w="1576"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lastRenderedPageBreak/>
              <w:t xml:space="preserve">A Terms of Reference should be developed for the national committee that clearly outlines what is the function and should include monitoring policy implementation, providing guidance and ensuring compliance and fulfilment of regional/international standards </w:t>
            </w:r>
            <w:r w:rsidRPr="00DE3845">
              <w:rPr>
                <w:rFonts w:ascii="Arial Narrow" w:hAnsi="Arial Narrow"/>
                <w:sz w:val="21"/>
              </w:rPr>
              <w:lastRenderedPageBreak/>
              <w:t xml:space="preserve">and best practices. </w:t>
            </w:r>
          </w:p>
          <w:p w:rsidR="00D12EDC" w:rsidRPr="00DE3845" w:rsidRDefault="00D12EDC" w:rsidP="00A824B1">
            <w:pPr>
              <w:spacing w:after="0" w:line="240" w:lineRule="auto"/>
              <w:jc w:val="both"/>
              <w:rPr>
                <w:rFonts w:ascii="Arial Narrow" w:hAnsi="Arial Narrow"/>
                <w:sz w:val="21"/>
              </w:rPr>
            </w:pPr>
          </w:p>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The composition of the Committee should also be reviewed and updated to potentially include a number of additional actors.</w:t>
            </w:r>
          </w:p>
        </w:tc>
      </w:tr>
      <w:tr w:rsidR="00D12EDC" w:rsidRPr="00DE3845">
        <w:tc>
          <w:tcPr>
            <w:tcW w:w="1565"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lastRenderedPageBreak/>
              <w:t xml:space="preserve">A significant number of teachers said that they were not trained, and additional training for teachers was one of the common recommendations by HFLE teachers and key HFLE stakeholders. </w:t>
            </w:r>
          </w:p>
        </w:tc>
        <w:tc>
          <w:tcPr>
            <w:tcW w:w="1858" w:type="pct"/>
            <w:shd w:val="clear" w:color="auto" w:fill="auto"/>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The approach of training a small pool of teachers has not been effective. </w:t>
            </w:r>
          </w:p>
        </w:tc>
        <w:tc>
          <w:tcPr>
            <w:tcW w:w="1576"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A school wide approach as was initially pursued should be adopted. This is important for many reasons, which have been highlighted in the report including the need to improve the capacity of non-HFLE teachers including Head Teachers. </w:t>
            </w:r>
          </w:p>
          <w:p w:rsidR="00D12EDC" w:rsidRPr="00DE3845" w:rsidRDefault="00D12EDC" w:rsidP="00A824B1">
            <w:pPr>
              <w:spacing w:after="0" w:line="240" w:lineRule="auto"/>
              <w:jc w:val="both"/>
              <w:rPr>
                <w:rFonts w:ascii="Arial Narrow" w:hAnsi="Arial Narrow"/>
                <w:sz w:val="21"/>
              </w:rPr>
            </w:pPr>
          </w:p>
        </w:tc>
      </w:tr>
      <w:tr w:rsidR="00D12EDC" w:rsidRPr="00DE3845">
        <w:tc>
          <w:tcPr>
            <w:tcW w:w="1565"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No common approach to assessing HFLE in schools. As a result several teachers were developing their own means of assessment. </w:t>
            </w:r>
          </w:p>
        </w:tc>
        <w:tc>
          <w:tcPr>
            <w:tcW w:w="1858" w:type="pct"/>
            <w:shd w:val="clear" w:color="auto" w:fill="auto"/>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Greater guidance and emphasis should be placed on streamlining how HFLE in assessed in schools. </w:t>
            </w:r>
          </w:p>
        </w:tc>
        <w:tc>
          <w:tcPr>
            <w:tcW w:w="1576" w:type="pct"/>
            <w:shd w:val="clear" w:color="auto" w:fill="E0E0E0"/>
          </w:tcPr>
          <w:p w:rsidR="00D12EDC" w:rsidRPr="00DE3845" w:rsidRDefault="00D12EDC" w:rsidP="00A824B1">
            <w:pPr>
              <w:spacing w:after="0" w:line="240" w:lineRule="auto"/>
              <w:jc w:val="both"/>
              <w:rPr>
                <w:rFonts w:ascii="Arial Narrow" w:hAnsi="Arial Narrow"/>
                <w:sz w:val="21"/>
              </w:rPr>
            </w:pPr>
            <w:proofErr w:type="spellStart"/>
            <w:r w:rsidRPr="00DE3845">
              <w:rPr>
                <w:rFonts w:ascii="Arial Narrow" w:hAnsi="Arial Narrow"/>
                <w:sz w:val="21"/>
              </w:rPr>
              <w:t>MoE</w:t>
            </w:r>
            <w:proofErr w:type="spellEnd"/>
            <w:r w:rsidRPr="00DE3845">
              <w:rPr>
                <w:rFonts w:ascii="Arial Narrow" w:hAnsi="Arial Narrow"/>
                <w:sz w:val="21"/>
              </w:rPr>
              <w:t xml:space="preserve"> has to be proactive in preparing for the possibility of HFLE being made an examinable subject, and this will require the entire school system to prepare for the change. </w:t>
            </w:r>
          </w:p>
        </w:tc>
      </w:tr>
      <w:tr w:rsidR="00D12EDC" w:rsidRPr="00DE3845">
        <w:tc>
          <w:tcPr>
            <w:tcW w:w="1565"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Although the project had a strong emphasis on M&amp;E it was not adequately implemented. </w:t>
            </w:r>
          </w:p>
        </w:tc>
        <w:tc>
          <w:tcPr>
            <w:tcW w:w="1858" w:type="pct"/>
            <w:shd w:val="clear" w:color="auto" w:fill="auto"/>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Monitoring is a key function of HFLE and should be central to decision making and planning. </w:t>
            </w:r>
          </w:p>
        </w:tc>
        <w:tc>
          <w:tcPr>
            <w:tcW w:w="1576"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The monitoring of HFLE should be to inform quality control and compliance but should also be used to determine the impact that the programme has had on students, which may in future require the use of tracer studies. </w:t>
            </w:r>
          </w:p>
          <w:p w:rsidR="00D12EDC" w:rsidRPr="00DE3845" w:rsidRDefault="00D12EDC" w:rsidP="00A824B1">
            <w:pPr>
              <w:spacing w:after="0" w:line="240" w:lineRule="auto"/>
              <w:jc w:val="both"/>
              <w:rPr>
                <w:rFonts w:ascii="Arial Narrow" w:hAnsi="Arial Narrow"/>
                <w:sz w:val="21"/>
              </w:rPr>
            </w:pPr>
          </w:p>
          <w:p w:rsidR="00D12EDC" w:rsidRPr="00DE3845" w:rsidRDefault="00D12EDC" w:rsidP="00A824B1">
            <w:pPr>
              <w:spacing w:after="0" w:line="240" w:lineRule="auto"/>
              <w:jc w:val="both"/>
              <w:rPr>
                <w:rFonts w:ascii="Arial Narrow" w:hAnsi="Arial Narrow"/>
                <w:sz w:val="21"/>
              </w:rPr>
            </w:pPr>
          </w:p>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HFLE implementation should be supported by a clear plan for training, as well as the monitoring of training impacts. </w:t>
            </w:r>
          </w:p>
        </w:tc>
      </w:tr>
      <w:tr w:rsidR="00D12EDC" w:rsidRPr="00DE3845">
        <w:tc>
          <w:tcPr>
            <w:tcW w:w="1565"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There was in a missed opportunity to build on investments in HFLE teacher education and the teaching of the subject among teachers. </w:t>
            </w:r>
          </w:p>
        </w:tc>
        <w:tc>
          <w:tcPr>
            <w:tcW w:w="1858" w:type="pct"/>
            <w:shd w:val="clear" w:color="auto" w:fill="auto"/>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There are several existing opportunities and mechanisms to link teachers to ensure there are ongoing and sustained opportunities for support, information sharing and problem solving. </w:t>
            </w:r>
          </w:p>
        </w:tc>
        <w:tc>
          <w:tcPr>
            <w:tcW w:w="1576"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Both formal and informal networks (via social media etc.) can be developed among teacher to provide for linkages among teachers both locally and regionally. This will have multiple benefits including sharing of resources and knowledge as well as problem solving and implementing best practices. </w:t>
            </w:r>
          </w:p>
          <w:p w:rsidR="00D12EDC" w:rsidRPr="00DE3845" w:rsidRDefault="00D12EDC" w:rsidP="00A824B1">
            <w:pPr>
              <w:spacing w:after="0" w:line="240" w:lineRule="auto"/>
              <w:jc w:val="both"/>
              <w:rPr>
                <w:rFonts w:ascii="Arial Narrow" w:hAnsi="Arial Narrow"/>
                <w:sz w:val="21"/>
              </w:rPr>
            </w:pPr>
          </w:p>
        </w:tc>
      </w:tr>
      <w:tr w:rsidR="00D12EDC" w:rsidRPr="00DE3845">
        <w:tc>
          <w:tcPr>
            <w:tcW w:w="1565"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The decision to end NGO support for the HFLE pilot was abrupt and badly timed, since the NGOs had just conducted a Trainer of Trainers workshop and had provided significant </w:t>
            </w:r>
            <w:r w:rsidRPr="00DE3845">
              <w:rPr>
                <w:rFonts w:ascii="Arial Narrow" w:hAnsi="Arial Narrow"/>
                <w:sz w:val="21"/>
              </w:rPr>
              <w:lastRenderedPageBreak/>
              <w:t>support to the programme</w:t>
            </w:r>
          </w:p>
        </w:tc>
        <w:tc>
          <w:tcPr>
            <w:tcW w:w="1858" w:type="pct"/>
            <w:shd w:val="clear" w:color="auto" w:fill="auto"/>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lastRenderedPageBreak/>
              <w:t xml:space="preserve">There are a number of related agencies and organizations that play a limited role or no role in HFLE’s implementation and this should be improved.  </w:t>
            </w:r>
          </w:p>
        </w:tc>
        <w:tc>
          <w:tcPr>
            <w:tcW w:w="1576" w:type="pct"/>
            <w:shd w:val="clear" w:color="auto" w:fill="E0E0E0"/>
          </w:tcPr>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The link between civil society and the Ministry of Education under HFLE should be strengthened.  </w:t>
            </w:r>
          </w:p>
          <w:p w:rsidR="00D12EDC" w:rsidRPr="00DE3845" w:rsidRDefault="00D12EDC" w:rsidP="00A824B1">
            <w:pPr>
              <w:spacing w:after="0" w:line="240" w:lineRule="auto"/>
              <w:jc w:val="both"/>
              <w:rPr>
                <w:rFonts w:ascii="Arial Narrow" w:hAnsi="Arial Narrow"/>
                <w:sz w:val="21"/>
              </w:rPr>
            </w:pPr>
          </w:p>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Greater efforts should be made </w:t>
            </w:r>
            <w:r w:rsidRPr="00DE3845">
              <w:rPr>
                <w:rFonts w:ascii="Arial Narrow" w:hAnsi="Arial Narrow"/>
                <w:sz w:val="21"/>
              </w:rPr>
              <w:lastRenderedPageBreak/>
              <w:t xml:space="preserve">to foster partnerships with the private sector and other national groups such as the Rights of the Child Commission to allow other agencies to fundraise and support the national implementation of HFLE. </w:t>
            </w:r>
          </w:p>
          <w:p w:rsidR="00D12EDC" w:rsidRPr="00DE3845" w:rsidRDefault="00D12EDC" w:rsidP="00A824B1">
            <w:pPr>
              <w:spacing w:after="0" w:line="240" w:lineRule="auto"/>
              <w:jc w:val="both"/>
              <w:rPr>
                <w:rFonts w:ascii="Arial Narrow" w:hAnsi="Arial Narrow"/>
                <w:sz w:val="21"/>
              </w:rPr>
            </w:pPr>
          </w:p>
          <w:p w:rsidR="00D12EDC" w:rsidRPr="00DE3845" w:rsidRDefault="00D12EDC" w:rsidP="00A824B1">
            <w:pPr>
              <w:spacing w:after="0" w:line="240" w:lineRule="auto"/>
              <w:jc w:val="both"/>
              <w:rPr>
                <w:rFonts w:ascii="Arial Narrow" w:hAnsi="Arial Narrow"/>
                <w:sz w:val="21"/>
              </w:rPr>
            </w:pPr>
            <w:r w:rsidRPr="00DE3845">
              <w:rPr>
                <w:rFonts w:ascii="Arial Narrow" w:hAnsi="Arial Narrow"/>
                <w:sz w:val="21"/>
              </w:rPr>
              <w:t xml:space="preserve">Efforts should be made to use partnerships and fundraising, as well as advocacy to increase the availability of resources. </w:t>
            </w:r>
          </w:p>
        </w:tc>
      </w:tr>
    </w:tbl>
    <w:p w:rsidR="00D12EDC" w:rsidRPr="00DE3845" w:rsidRDefault="00D12EDC" w:rsidP="00D12EDC">
      <w:pPr>
        <w:spacing w:after="0" w:line="240" w:lineRule="auto"/>
        <w:ind w:left="180"/>
        <w:jc w:val="both"/>
        <w:rPr>
          <w:rFonts w:ascii="Arial Narrow" w:hAnsi="Arial Narrow"/>
        </w:rPr>
      </w:pPr>
    </w:p>
    <w:p w:rsidR="00D12EDC" w:rsidRPr="00DE3845" w:rsidRDefault="00D12EDC" w:rsidP="00D12EDC">
      <w:pPr>
        <w:pStyle w:val="Heading2"/>
        <w:numPr>
          <w:ilvl w:val="0"/>
          <w:numId w:val="0"/>
        </w:numPr>
      </w:pPr>
    </w:p>
    <w:p w:rsidR="00D12EDC" w:rsidRPr="00DE3845" w:rsidRDefault="00D12EDC" w:rsidP="00D12EDC">
      <w:pPr>
        <w:pStyle w:val="Heading2"/>
      </w:pPr>
      <w:bookmarkStart w:id="185" w:name="_Toc249952319"/>
      <w:r w:rsidRPr="00DE3845">
        <w:t>Bibliography</w:t>
      </w:r>
      <w:bookmarkEnd w:id="184"/>
      <w:bookmarkEnd w:id="185"/>
    </w:p>
    <w:p w:rsidR="00D12EDC" w:rsidRPr="00DE3845" w:rsidRDefault="00D12EDC" w:rsidP="00D12EDC">
      <w:pPr>
        <w:spacing w:line="240" w:lineRule="auto"/>
        <w:rPr>
          <w:rFonts w:ascii="Arial Narrow" w:hAnsi="Arial Narrow" w:cs="Times New Roman"/>
        </w:rPr>
      </w:pPr>
      <w:r w:rsidRPr="00DE3845">
        <w:rPr>
          <w:rFonts w:ascii="Arial Narrow" w:hAnsi="Arial Narrow" w:cs="Times New Roman"/>
        </w:rPr>
        <w:t xml:space="preserve">Baumgartner, H., &amp; </w:t>
      </w:r>
      <w:proofErr w:type="spellStart"/>
      <w:r w:rsidRPr="00DE3845">
        <w:rPr>
          <w:rFonts w:ascii="Arial Narrow" w:hAnsi="Arial Narrow" w:cs="Times New Roman"/>
        </w:rPr>
        <w:t>Steenkamp</w:t>
      </w:r>
      <w:proofErr w:type="spellEnd"/>
      <w:r w:rsidRPr="00DE3845">
        <w:rPr>
          <w:rFonts w:ascii="Arial Narrow" w:hAnsi="Arial Narrow" w:cs="Times New Roman"/>
        </w:rPr>
        <w:t xml:space="preserve">, J.-B. E. M. (2001). Response styles in marketing research: A </w:t>
      </w:r>
      <w:proofErr w:type="spellStart"/>
      <w:r w:rsidRPr="00DE3845">
        <w:rPr>
          <w:rFonts w:ascii="Arial Narrow" w:hAnsi="Arial Narrow" w:cs="Times New Roman"/>
        </w:rPr>
        <w:t>crossnational</w:t>
      </w:r>
      <w:proofErr w:type="spellEnd"/>
      <w:r w:rsidRPr="00DE3845">
        <w:rPr>
          <w:rFonts w:ascii="Arial Narrow" w:hAnsi="Arial Narrow" w:cs="Times New Roman"/>
        </w:rPr>
        <w:t xml:space="preserve"> investigation. </w:t>
      </w:r>
      <w:r w:rsidRPr="00DE3845">
        <w:rPr>
          <w:rFonts w:ascii="Arial Narrow" w:hAnsi="Arial Narrow" w:cs="Times New Roman"/>
          <w:i/>
          <w:iCs/>
        </w:rPr>
        <w:t>Journal of Marketing Research</w:t>
      </w:r>
      <w:r w:rsidRPr="00DE3845">
        <w:rPr>
          <w:rFonts w:ascii="Arial Narrow" w:hAnsi="Arial Narrow" w:cs="Times New Roman"/>
          <w:iCs/>
        </w:rPr>
        <w:t>,</w:t>
      </w:r>
      <w:r w:rsidRPr="00DE3845">
        <w:rPr>
          <w:rFonts w:ascii="Arial Narrow" w:hAnsi="Arial Narrow" w:cs="Times New Roman"/>
        </w:rPr>
        <w:t xml:space="preserve"> 38, 143–156. </w:t>
      </w:r>
    </w:p>
    <w:p w:rsidR="00D12EDC" w:rsidRPr="00DE3845" w:rsidRDefault="00D12EDC" w:rsidP="00D12EDC">
      <w:pPr>
        <w:spacing w:line="240" w:lineRule="auto"/>
        <w:jc w:val="both"/>
        <w:rPr>
          <w:rFonts w:ascii="Arial Narrow" w:hAnsi="Arial Narrow" w:cs="Times New Roman"/>
        </w:rPr>
      </w:pPr>
      <w:proofErr w:type="spellStart"/>
      <w:r w:rsidRPr="00DE3845">
        <w:rPr>
          <w:rFonts w:ascii="Arial Narrow" w:hAnsi="Arial Narrow" w:cs="Times New Roman"/>
        </w:rPr>
        <w:t>Critchlow</w:t>
      </w:r>
      <w:proofErr w:type="spellEnd"/>
      <w:r w:rsidRPr="00DE3845">
        <w:rPr>
          <w:rFonts w:ascii="Arial Narrow" w:hAnsi="Arial Narrow" w:cs="Times New Roman"/>
        </w:rPr>
        <w:t xml:space="preserve">, J. (2010). </w:t>
      </w:r>
      <w:r w:rsidRPr="00DE3845">
        <w:rPr>
          <w:rFonts w:ascii="Arial Narrow" w:hAnsi="Arial Narrow" w:cs="Times New Roman"/>
          <w:i/>
        </w:rPr>
        <w:t>Monitoring and Evaluation Tools: Regional Health and Family Life Education Curriculum Implementation Pilot Study – 2010</w:t>
      </w:r>
      <w:r w:rsidRPr="00DE3845">
        <w:rPr>
          <w:rFonts w:ascii="Arial Narrow" w:hAnsi="Arial Narrow" w:cs="Times New Roman"/>
        </w:rPr>
        <w:t>. Commissioned by GHARP II and HDI.</w:t>
      </w:r>
    </w:p>
    <w:p w:rsidR="00D12EDC" w:rsidRPr="00DE3845" w:rsidRDefault="00D12EDC" w:rsidP="00D12EDC">
      <w:pPr>
        <w:spacing w:line="240" w:lineRule="auto"/>
        <w:jc w:val="both"/>
        <w:rPr>
          <w:rFonts w:ascii="Arial Narrow" w:hAnsi="Arial Narrow" w:cs="Times New Roman"/>
        </w:rPr>
      </w:pPr>
      <w:r w:rsidRPr="00DE3845">
        <w:rPr>
          <w:rFonts w:ascii="Arial Narrow" w:hAnsi="Arial Narrow" w:cs="Times New Roman"/>
        </w:rPr>
        <w:t xml:space="preserve">Thomas, T. D., </w:t>
      </w:r>
      <w:proofErr w:type="spellStart"/>
      <w:r w:rsidRPr="00DE3845">
        <w:rPr>
          <w:rFonts w:ascii="Arial Narrow" w:hAnsi="Arial Narrow" w:cs="Times New Roman"/>
        </w:rPr>
        <w:t>Abts</w:t>
      </w:r>
      <w:proofErr w:type="spellEnd"/>
      <w:r w:rsidRPr="00DE3845">
        <w:rPr>
          <w:rFonts w:ascii="Arial Narrow" w:hAnsi="Arial Narrow" w:cs="Times New Roman"/>
        </w:rPr>
        <w:t xml:space="preserve">, K. &amp; Vander Weyden, P. (2013). Response Styles and the Rural-Urban Divide. </w:t>
      </w:r>
      <w:proofErr w:type="spellStart"/>
      <w:r w:rsidRPr="00DE3845">
        <w:rPr>
          <w:rFonts w:ascii="Arial Narrow" w:hAnsi="Arial Narrow" w:cs="Times New Roman"/>
          <w:i/>
        </w:rPr>
        <w:t>Educaitonal</w:t>
      </w:r>
      <w:proofErr w:type="spellEnd"/>
      <w:r w:rsidRPr="00DE3845">
        <w:rPr>
          <w:rFonts w:ascii="Arial Narrow" w:hAnsi="Arial Narrow" w:cs="Times New Roman"/>
          <w:i/>
        </w:rPr>
        <w:t xml:space="preserve"> and Psychological Measurement</w:t>
      </w:r>
      <w:r w:rsidRPr="00DE3845">
        <w:rPr>
          <w:rFonts w:ascii="Arial Narrow" w:hAnsi="Arial Narrow" w:cs="Times New Roman"/>
        </w:rPr>
        <w:t xml:space="preserve">, </w:t>
      </w:r>
      <w:proofErr w:type="spellStart"/>
      <w:r w:rsidRPr="00DE3845">
        <w:rPr>
          <w:rFonts w:ascii="Arial Narrow" w:hAnsi="Arial Narrow" w:cs="Times New Roman"/>
        </w:rPr>
        <w:t>OnlineFirst</w:t>
      </w:r>
      <w:proofErr w:type="spellEnd"/>
    </w:p>
    <w:p w:rsidR="00D12EDC" w:rsidRPr="00DE3845" w:rsidRDefault="00D12EDC" w:rsidP="00D12EDC">
      <w:pPr>
        <w:spacing w:line="240" w:lineRule="auto"/>
        <w:jc w:val="both"/>
        <w:rPr>
          <w:rFonts w:ascii="Arial Narrow" w:hAnsi="Arial Narrow" w:cs="Times New Roman"/>
        </w:rPr>
      </w:pPr>
      <w:r w:rsidRPr="00DE3845">
        <w:rPr>
          <w:rFonts w:ascii="Arial Narrow" w:hAnsi="Arial Narrow" w:cs="Times New Roman"/>
        </w:rPr>
        <w:t xml:space="preserve">Van </w:t>
      </w:r>
      <w:proofErr w:type="spellStart"/>
      <w:r w:rsidRPr="00DE3845">
        <w:rPr>
          <w:rFonts w:ascii="Arial Narrow" w:hAnsi="Arial Narrow" w:cs="Times New Roman"/>
        </w:rPr>
        <w:t>Vaerenbergh</w:t>
      </w:r>
      <w:proofErr w:type="spellEnd"/>
      <w:r w:rsidRPr="00DE3845">
        <w:rPr>
          <w:rFonts w:ascii="Arial Narrow" w:hAnsi="Arial Narrow" w:cs="Times New Roman"/>
        </w:rPr>
        <w:t xml:space="preserve">, Y. &amp; Thomas, T. D. (2013). Response styles in survey research: A literature review of antecedents, consequences, and remedies. </w:t>
      </w:r>
      <w:r w:rsidRPr="00DE3845">
        <w:rPr>
          <w:rFonts w:ascii="Arial Narrow" w:hAnsi="Arial Narrow" w:cs="Times New Roman"/>
          <w:i/>
        </w:rPr>
        <w:t>International Journal of Public Opinion Research</w:t>
      </w:r>
      <w:r w:rsidRPr="00DE3845">
        <w:rPr>
          <w:rFonts w:ascii="Arial Narrow" w:hAnsi="Arial Narrow" w:cs="Times New Roman"/>
        </w:rPr>
        <w:t>, 25, 159—217.</w:t>
      </w:r>
    </w:p>
    <w:p w:rsidR="00D12EDC" w:rsidRPr="00DE3845" w:rsidRDefault="00D12EDC" w:rsidP="00D12EDC">
      <w:pPr>
        <w:jc w:val="both"/>
        <w:rPr>
          <w:rFonts w:ascii="Arial Narrow" w:hAnsi="Arial Narrow"/>
        </w:rPr>
      </w:pPr>
      <w:r w:rsidRPr="00DE3845">
        <w:rPr>
          <w:rFonts w:ascii="Arial Narrow" w:hAnsi="Arial Narrow"/>
        </w:rPr>
        <w:t>___ UNICEF Publication (2006) HFLE in Caribbean Schools: New Approaches, Prospects and Challenges</w:t>
      </w:r>
    </w:p>
    <w:p w:rsidR="00D12EDC" w:rsidRPr="00DE3845" w:rsidRDefault="00D12EDC" w:rsidP="00D12EDC">
      <w:pPr>
        <w:jc w:val="both"/>
        <w:rPr>
          <w:rFonts w:ascii="Arial Narrow" w:hAnsi="Arial Narrow"/>
        </w:rPr>
      </w:pPr>
      <w:r w:rsidRPr="00DE3845">
        <w:rPr>
          <w:rFonts w:ascii="Arial Narrow" w:hAnsi="Arial Narrow"/>
        </w:rPr>
        <w:t>___Ministry of Education circular (July 30, 2010) Piloting of Health and Family Life Education (HFLE) Programme in Secondary Schools</w:t>
      </w:r>
    </w:p>
    <w:p w:rsidR="00D12EDC" w:rsidRPr="00DE3845" w:rsidRDefault="00D12EDC" w:rsidP="00D12EDC">
      <w:pPr>
        <w:jc w:val="both"/>
        <w:rPr>
          <w:rFonts w:ascii="Arial Narrow" w:hAnsi="Arial Narrow"/>
        </w:rPr>
      </w:pPr>
      <w:r w:rsidRPr="00DE3845">
        <w:rPr>
          <w:rFonts w:ascii="Arial Narrow" w:hAnsi="Arial Narrow"/>
        </w:rPr>
        <w:t xml:space="preserve">___Pan American Health Organization (2001) Life Skills Education Approach to Child and Human Adolescent Healthy Development </w:t>
      </w:r>
    </w:p>
    <w:p w:rsidR="00D12EDC" w:rsidRPr="00DE3845" w:rsidRDefault="00D12EDC" w:rsidP="00D12EDC">
      <w:pPr>
        <w:jc w:val="both"/>
        <w:rPr>
          <w:rFonts w:ascii="Arial Narrow" w:hAnsi="Arial Narrow"/>
        </w:rPr>
      </w:pPr>
      <w:r w:rsidRPr="00DE3845">
        <w:rPr>
          <w:rFonts w:ascii="Arial Narrow" w:hAnsi="Arial Narrow"/>
        </w:rPr>
        <w:t xml:space="preserve">___Ministry of Education Publication (2008) Strategic Plan 2008-2013: Meeting the New Imperative </w:t>
      </w:r>
    </w:p>
    <w:p w:rsidR="00D12EDC" w:rsidRPr="00DE3845" w:rsidRDefault="00D12EDC" w:rsidP="00D12EDC">
      <w:pPr>
        <w:jc w:val="both"/>
        <w:rPr>
          <w:rFonts w:ascii="Arial Narrow" w:hAnsi="Arial Narrow"/>
        </w:rPr>
      </w:pPr>
      <w:r w:rsidRPr="00DE3845">
        <w:rPr>
          <w:rFonts w:ascii="Arial Narrow" w:hAnsi="Arial Narrow"/>
        </w:rPr>
        <w:t>___UNESCO (2009) Assessment of the Pre and In-Service Teacher Training on Health and Family Life Education in Guyana</w:t>
      </w:r>
    </w:p>
    <w:p w:rsidR="00D12EDC" w:rsidRDefault="00D12EDC" w:rsidP="00D12EDC">
      <w:pPr>
        <w:jc w:val="both"/>
        <w:rPr>
          <w:rFonts w:ascii="Arial Narrow" w:hAnsi="Arial Narrow"/>
        </w:rPr>
      </w:pPr>
      <w:r w:rsidRPr="00DE3845">
        <w:rPr>
          <w:rFonts w:ascii="Arial Narrow" w:hAnsi="Arial Narrow"/>
        </w:rPr>
        <w:t xml:space="preserve">___UNICEF publication (2008) Evaluation of the Implementation of Health and Family Life Education in Schools in which Teachers were trained to </w:t>
      </w:r>
      <w:proofErr w:type="gramStart"/>
      <w:r w:rsidRPr="00DE3845">
        <w:rPr>
          <w:rFonts w:ascii="Arial Narrow" w:hAnsi="Arial Narrow"/>
        </w:rPr>
        <w:t>Deliver</w:t>
      </w:r>
      <w:proofErr w:type="gramEnd"/>
      <w:r w:rsidRPr="00DE3845">
        <w:rPr>
          <w:rFonts w:ascii="Arial Narrow" w:hAnsi="Arial Narrow"/>
        </w:rPr>
        <w:t xml:space="preserve"> the Curriculum</w:t>
      </w:r>
    </w:p>
    <w:p w:rsidR="00D12EDC" w:rsidRPr="00A92872" w:rsidRDefault="00D12EDC" w:rsidP="00D12EDC">
      <w:pPr>
        <w:jc w:val="both"/>
        <w:rPr>
          <w:rFonts w:ascii="Arial Narrow" w:hAnsi="Arial Narrow"/>
          <w:lang w:val="en-US"/>
        </w:rPr>
      </w:pPr>
      <w:r>
        <w:rPr>
          <w:rFonts w:ascii="Arial Narrow" w:hAnsi="Arial Narrow"/>
        </w:rPr>
        <w:t xml:space="preserve">__UNICEF publication (2012) </w:t>
      </w:r>
      <w:r w:rsidRPr="00A92872">
        <w:rPr>
          <w:rFonts w:ascii="Arial Narrow" w:hAnsi="Arial Narrow"/>
          <w:lang w:val="en-US"/>
        </w:rPr>
        <w:t>Global Evaluation of</w:t>
      </w:r>
      <w:r>
        <w:rPr>
          <w:rFonts w:ascii="Arial Narrow" w:hAnsi="Arial Narrow"/>
          <w:lang w:val="en-US"/>
        </w:rPr>
        <w:t xml:space="preserve"> </w:t>
      </w:r>
      <w:r w:rsidRPr="00A92872">
        <w:rPr>
          <w:rFonts w:ascii="Arial Narrow" w:hAnsi="Arial Narrow"/>
          <w:lang w:val="en-US"/>
        </w:rPr>
        <w:t>Life Skills Education</w:t>
      </w:r>
      <w:r>
        <w:rPr>
          <w:rFonts w:ascii="Arial Narrow" w:hAnsi="Arial Narrow"/>
          <w:lang w:val="en-US"/>
        </w:rPr>
        <w:t xml:space="preserve"> </w:t>
      </w:r>
      <w:proofErr w:type="spellStart"/>
      <w:r w:rsidRPr="00A92872">
        <w:rPr>
          <w:rFonts w:ascii="Arial Narrow" w:hAnsi="Arial Narrow"/>
          <w:lang w:val="en-US"/>
        </w:rPr>
        <w:t>Programmes</w:t>
      </w:r>
      <w:proofErr w:type="spellEnd"/>
    </w:p>
    <w:p w:rsidR="00D12EDC" w:rsidRPr="00DE3845" w:rsidRDefault="00D12EDC" w:rsidP="00D12EDC">
      <w:pPr>
        <w:jc w:val="both"/>
        <w:rPr>
          <w:rFonts w:ascii="Arial Narrow" w:hAnsi="Arial Narrow"/>
        </w:rPr>
      </w:pPr>
      <w:r w:rsidRPr="00DE3845">
        <w:rPr>
          <w:rFonts w:ascii="Arial Narrow" w:hAnsi="Arial Narrow"/>
        </w:rPr>
        <w:t>___Draft (1998) Health and Family Life Education: National Policy Document, Guyana</w:t>
      </w:r>
    </w:p>
    <w:p w:rsidR="00D12EDC" w:rsidRPr="00DE3845" w:rsidRDefault="00D12EDC" w:rsidP="00D12EDC">
      <w:pPr>
        <w:jc w:val="both"/>
        <w:rPr>
          <w:rFonts w:ascii="Arial Narrow" w:hAnsi="Arial Narrow"/>
        </w:rPr>
      </w:pPr>
      <w:r w:rsidRPr="00DE3845">
        <w:rPr>
          <w:rFonts w:ascii="Arial Narrow" w:hAnsi="Arial Narrow"/>
        </w:rPr>
        <w:t>___Macmillan HFLE Course Outline document</w:t>
      </w:r>
    </w:p>
    <w:p w:rsidR="00D12EDC" w:rsidRPr="00DE3845" w:rsidRDefault="00D12EDC" w:rsidP="00D12EDC">
      <w:pPr>
        <w:jc w:val="both"/>
        <w:rPr>
          <w:rFonts w:ascii="Arial Narrow" w:hAnsi="Arial Narrow"/>
        </w:rPr>
      </w:pPr>
      <w:r w:rsidRPr="00DE3845">
        <w:rPr>
          <w:rFonts w:ascii="Arial Narrow" w:hAnsi="Arial Narrow"/>
        </w:rPr>
        <w:lastRenderedPageBreak/>
        <w:t>___UNICEF, CARICOM, EDC publication – Health and Family Life Education: Regional Framework for Ages 9-14</w:t>
      </w:r>
    </w:p>
    <w:p w:rsidR="00D12EDC" w:rsidRPr="00DE3845" w:rsidRDefault="00D12EDC" w:rsidP="00D12EDC">
      <w:pPr>
        <w:jc w:val="both"/>
        <w:rPr>
          <w:rFonts w:ascii="Arial Narrow" w:hAnsi="Arial Narrow"/>
        </w:rPr>
      </w:pPr>
      <w:r w:rsidRPr="00DE3845">
        <w:rPr>
          <w:rFonts w:ascii="Arial Narrow" w:hAnsi="Arial Narrow"/>
        </w:rPr>
        <w:t>___ Report: Health and Family Life Workshop held on Thursday May 12</w:t>
      </w:r>
      <w:r w:rsidRPr="00DE3845">
        <w:rPr>
          <w:rFonts w:ascii="Arial Narrow" w:hAnsi="Arial Narrow"/>
          <w:vertAlign w:val="superscript"/>
        </w:rPr>
        <w:t>th</w:t>
      </w:r>
      <w:r w:rsidRPr="00DE3845">
        <w:rPr>
          <w:rFonts w:ascii="Arial Narrow" w:hAnsi="Arial Narrow"/>
        </w:rPr>
        <w:t>, 2011</w:t>
      </w:r>
    </w:p>
    <w:p w:rsidR="00D12EDC" w:rsidRPr="00DE3845" w:rsidRDefault="00D12EDC" w:rsidP="00D12EDC">
      <w:pPr>
        <w:jc w:val="both"/>
        <w:rPr>
          <w:rFonts w:ascii="Arial Narrow" w:hAnsi="Arial Narrow"/>
        </w:rPr>
      </w:pPr>
      <w:r w:rsidRPr="00DE3845">
        <w:rPr>
          <w:rFonts w:ascii="Arial Narrow" w:hAnsi="Arial Narrow"/>
        </w:rPr>
        <w:t xml:space="preserve">___CARICOM (1998) Multiagency Health and Family Life Education Project, Regional Report on Needs Assessment Study University of the West Indies </w:t>
      </w:r>
    </w:p>
    <w:p w:rsidR="00D12EDC" w:rsidRPr="00DE3845" w:rsidRDefault="00D12EDC" w:rsidP="00D12EDC">
      <w:pPr>
        <w:jc w:val="both"/>
        <w:rPr>
          <w:rFonts w:ascii="Arial Narrow" w:hAnsi="Arial Narrow"/>
        </w:rPr>
      </w:pPr>
      <w:r w:rsidRPr="00DE3845">
        <w:rPr>
          <w:rFonts w:ascii="Arial Narrow" w:hAnsi="Arial Narrow"/>
        </w:rPr>
        <w:t>___Ministry of Education document, Role of School Welfare Officers</w:t>
      </w:r>
    </w:p>
    <w:p w:rsidR="00D12EDC" w:rsidRPr="00DE3845" w:rsidRDefault="00D12EDC" w:rsidP="00D12EDC">
      <w:pPr>
        <w:jc w:val="both"/>
        <w:rPr>
          <w:rFonts w:ascii="Arial Narrow" w:hAnsi="Arial Narrow"/>
        </w:rPr>
      </w:pPr>
      <w:r w:rsidRPr="00DE3845">
        <w:rPr>
          <w:rFonts w:ascii="Arial Narrow" w:hAnsi="Arial Narrow"/>
        </w:rPr>
        <w:t xml:space="preserve">___UNICEF Internal Publication: HFLE Field Officers Programme Details and Training Manual (Draft 5)  </w:t>
      </w:r>
    </w:p>
    <w:p w:rsidR="00D12EDC" w:rsidRPr="00DE3845" w:rsidRDefault="00D12EDC" w:rsidP="00D12EDC">
      <w:pPr>
        <w:jc w:val="both"/>
        <w:rPr>
          <w:rFonts w:ascii="Arial Narrow" w:hAnsi="Arial Narrow"/>
        </w:rPr>
      </w:pPr>
      <w:r w:rsidRPr="00DE3845">
        <w:rPr>
          <w:rFonts w:ascii="Arial Narrow" w:hAnsi="Arial Narrow"/>
        </w:rPr>
        <w:t xml:space="preserve">___Draft HFLE Policy Document, Jamaica </w:t>
      </w:r>
    </w:p>
    <w:p w:rsidR="00D12EDC" w:rsidRPr="00DE3845" w:rsidRDefault="00D12EDC" w:rsidP="00D12EDC">
      <w:pPr>
        <w:sectPr w:rsidR="00D12EDC" w:rsidRPr="00DE3845">
          <w:pgSz w:w="11900" w:h="16840"/>
          <w:pgMar w:top="1440" w:right="1800" w:bottom="1440" w:left="1800" w:header="708" w:footer="708" w:gutter="0"/>
          <w:cols w:space="708"/>
        </w:sectPr>
      </w:pPr>
    </w:p>
    <w:p w:rsidR="00D12EDC" w:rsidRPr="00DE3845" w:rsidRDefault="00D12EDC" w:rsidP="00D12EDC">
      <w:pPr>
        <w:pStyle w:val="Heading2"/>
      </w:pPr>
      <w:bookmarkStart w:id="186" w:name="_Toc249952320"/>
      <w:r w:rsidRPr="00DE3845">
        <w:lastRenderedPageBreak/>
        <w:t>Detailed table of baseline and end line data by question/region</w:t>
      </w:r>
      <w:bookmarkEnd w:id="186"/>
    </w:p>
    <w:p w:rsidR="00D12EDC" w:rsidRPr="00DE3845" w:rsidRDefault="00D12EDC" w:rsidP="00D12EDC"/>
    <w:p w:rsidR="00A824B1" w:rsidRDefault="00A824B1"/>
    <w:sectPr w:rsidR="00A824B1" w:rsidSect="00A824B1">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67E8" w:rsidRDefault="00B467E8">
      <w:pPr>
        <w:spacing w:after="0" w:line="240" w:lineRule="auto"/>
      </w:pPr>
      <w:r>
        <w:separator/>
      </w:r>
    </w:p>
  </w:endnote>
  <w:endnote w:type="continuationSeparator" w:id="0">
    <w:p w:rsidR="00B467E8" w:rsidRDefault="00B46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7E8" w:rsidRDefault="00B467E8" w:rsidP="00A824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117</w:t>
    </w:r>
    <w:r>
      <w:rPr>
        <w:rStyle w:val="PageNumber"/>
      </w:rPr>
      <w:fldChar w:fldCharType="end"/>
    </w:r>
  </w:p>
  <w:p w:rsidR="00B467E8" w:rsidRDefault="00B467E8" w:rsidP="00A824B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7E8" w:rsidRPr="00FB4E68" w:rsidRDefault="00B467E8" w:rsidP="00A824B1">
    <w:pPr>
      <w:pStyle w:val="Footer"/>
      <w:framePr w:wrap="around" w:vAnchor="text" w:hAnchor="margin" w:xAlign="right" w:y="1"/>
      <w:rPr>
        <w:rStyle w:val="PageNumber"/>
      </w:rPr>
    </w:pPr>
    <w:r w:rsidRPr="00FB4E68">
      <w:rPr>
        <w:rStyle w:val="PageNumber"/>
        <w:rFonts w:ascii="Arial Narrow" w:hAnsi="Arial Narrow"/>
        <w:color w:val="595959" w:themeColor="text1" w:themeTint="A6"/>
      </w:rPr>
      <w:fldChar w:fldCharType="begin"/>
    </w:r>
    <w:r w:rsidRPr="00FB4E68">
      <w:rPr>
        <w:rStyle w:val="PageNumber"/>
        <w:rFonts w:ascii="Arial Narrow" w:hAnsi="Arial Narrow"/>
        <w:color w:val="595959" w:themeColor="text1" w:themeTint="A6"/>
      </w:rPr>
      <w:instrText xml:space="preserve">PAGE  </w:instrText>
    </w:r>
    <w:r w:rsidRPr="00FB4E68">
      <w:rPr>
        <w:rStyle w:val="PageNumber"/>
        <w:rFonts w:ascii="Arial Narrow" w:hAnsi="Arial Narrow"/>
        <w:color w:val="595959" w:themeColor="text1" w:themeTint="A6"/>
      </w:rPr>
      <w:fldChar w:fldCharType="separate"/>
    </w:r>
    <w:r w:rsidR="00D56A8E">
      <w:rPr>
        <w:rStyle w:val="PageNumber"/>
        <w:rFonts w:ascii="Arial Narrow" w:hAnsi="Arial Narrow"/>
        <w:noProof/>
        <w:color w:val="595959" w:themeColor="text1" w:themeTint="A6"/>
      </w:rPr>
      <w:t>2</w:t>
    </w:r>
    <w:r w:rsidRPr="00FB4E68">
      <w:rPr>
        <w:rStyle w:val="PageNumber"/>
        <w:rFonts w:ascii="Arial Narrow" w:hAnsi="Arial Narrow"/>
        <w:color w:val="595959" w:themeColor="text1" w:themeTint="A6"/>
      </w:rPr>
      <w:fldChar w:fldCharType="end"/>
    </w:r>
  </w:p>
  <w:p w:rsidR="00B467E8" w:rsidRDefault="00B467E8" w:rsidP="00A824B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7E8" w:rsidRDefault="00B467E8" w:rsidP="00A824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110</w:t>
    </w:r>
    <w:r>
      <w:rPr>
        <w:rStyle w:val="PageNumber"/>
      </w:rPr>
      <w:fldChar w:fldCharType="end"/>
    </w:r>
  </w:p>
  <w:p w:rsidR="00B467E8" w:rsidRDefault="00B467E8" w:rsidP="00A824B1">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7E8" w:rsidRPr="00FB4E68" w:rsidRDefault="00B467E8" w:rsidP="00A824B1">
    <w:pPr>
      <w:pStyle w:val="Footer"/>
      <w:framePr w:wrap="around" w:vAnchor="text" w:hAnchor="margin" w:xAlign="right" w:y="1"/>
      <w:rPr>
        <w:rStyle w:val="PageNumber"/>
      </w:rPr>
    </w:pPr>
    <w:r w:rsidRPr="00FB4E68">
      <w:rPr>
        <w:rStyle w:val="PageNumber"/>
        <w:rFonts w:ascii="Arial Narrow" w:hAnsi="Arial Narrow"/>
        <w:color w:val="595959" w:themeColor="text1" w:themeTint="A6"/>
      </w:rPr>
      <w:fldChar w:fldCharType="begin"/>
    </w:r>
    <w:r w:rsidRPr="00FB4E68">
      <w:rPr>
        <w:rStyle w:val="PageNumber"/>
        <w:rFonts w:ascii="Arial Narrow" w:hAnsi="Arial Narrow"/>
        <w:color w:val="595959" w:themeColor="text1" w:themeTint="A6"/>
      </w:rPr>
      <w:instrText xml:space="preserve">PAGE  </w:instrText>
    </w:r>
    <w:r w:rsidRPr="00FB4E68">
      <w:rPr>
        <w:rStyle w:val="PageNumber"/>
        <w:rFonts w:ascii="Arial Narrow" w:hAnsi="Arial Narrow"/>
        <w:color w:val="595959" w:themeColor="text1" w:themeTint="A6"/>
      </w:rPr>
      <w:fldChar w:fldCharType="separate"/>
    </w:r>
    <w:r w:rsidR="00D56A8E">
      <w:rPr>
        <w:rStyle w:val="PageNumber"/>
        <w:rFonts w:ascii="Arial Narrow" w:hAnsi="Arial Narrow"/>
        <w:noProof/>
        <w:color w:val="595959" w:themeColor="text1" w:themeTint="A6"/>
      </w:rPr>
      <w:t>49</w:t>
    </w:r>
    <w:r w:rsidRPr="00FB4E68">
      <w:rPr>
        <w:rStyle w:val="PageNumber"/>
        <w:rFonts w:ascii="Arial Narrow" w:hAnsi="Arial Narrow"/>
        <w:color w:val="595959" w:themeColor="text1" w:themeTint="A6"/>
      </w:rPr>
      <w:fldChar w:fldCharType="end"/>
    </w:r>
  </w:p>
  <w:p w:rsidR="00B467E8" w:rsidRDefault="00B467E8" w:rsidP="00A824B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67E8" w:rsidRDefault="00B467E8">
      <w:pPr>
        <w:spacing w:after="0" w:line="240" w:lineRule="auto"/>
      </w:pPr>
      <w:r>
        <w:separator/>
      </w:r>
    </w:p>
  </w:footnote>
  <w:footnote w:type="continuationSeparator" w:id="0">
    <w:p w:rsidR="00B467E8" w:rsidRDefault="00B467E8">
      <w:pPr>
        <w:spacing w:after="0" w:line="240" w:lineRule="auto"/>
      </w:pPr>
      <w:r>
        <w:continuationSeparator/>
      </w:r>
    </w:p>
  </w:footnote>
  <w:footnote w:id="1">
    <w:p w:rsidR="00B467E8" w:rsidRPr="004D64D4" w:rsidRDefault="00B467E8" w:rsidP="00D12EDC">
      <w:pPr>
        <w:pStyle w:val="FootnoteText"/>
        <w:jc w:val="both"/>
        <w:rPr>
          <w:rFonts w:ascii="Arial Narrow" w:hAnsi="Arial Narrow"/>
          <w:color w:val="404040" w:themeColor="text1" w:themeTint="BF"/>
          <w:sz w:val="18"/>
        </w:rPr>
      </w:pPr>
      <w:r w:rsidRPr="009309B4">
        <w:rPr>
          <w:rStyle w:val="FootnoteReference"/>
          <w:rFonts w:ascii="Arial Narrow" w:hAnsi="Arial Narrow"/>
          <w:color w:val="404040" w:themeColor="text1" w:themeTint="BF"/>
          <w:sz w:val="18"/>
        </w:rPr>
        <w:footnoteRef/>
      </w:r>
      <w:r>
        <w:rPr>
          <w:rFonts w:ascii="Arial Narrow" w:hAnsi="Arial Narrow"/>
          <w:color w:val="404040" w:themeColor="text1" w:themeTint="BF"/>
          <w:sz w:val="18"/>
        </w:rPr>
        <w:t xml:space="preserve"> The</w:t>
      </w:r>
      <w:r w:rsidRPr="009309B4">
        <w:rPr>
          <w:rFonts w:ascii="Arial Narrow" w:hAnsi="Arial Narrow"/>
          <w:color w:val="404040" w:themeColor="text1" w:themeTint="BF"/>
          <w:sz w:val="18"/>
        </w:rPr>
        <w:t xml:space="preserve"> evaluation was</w:t>
      </w:r>
      <w:r>
        <w:rPr>
          <w:rFonts w:ascii="Arial Narrow" w:hAnsi="Arial Narrow"/>
          <w:color w:val="404040" w:themeColor="text1" w:themeTint="BF"/>
          <w:sz w:val="18"/>
        </w:rPr>
        <w:t xml:space="preserve"> done </w:t>
      </w:r>
      <w:r w:rsidRPr="009309B4">
        <w:rPr>
          <w:rFonts w:ascii="Arial Narrow" w:hAnsi="Arial Narrow"/>
          <w:color w:val="404040" w:themeColor="text1" w:themeTint="BF"/>
          <w:sz w:val="18"/>
        </w:rPr>
        <w:t>by The Consultancy Group (www.th</w:t>
      </w:r>
      <w:r>
        <w:rPr>
          <w:rFonts w:ascii="Arial Narrow" w:hAnsi="Arial Narrow"/>
          <w:color w:val="404040" w:themeColor="text1" w:themeTint="BF"/>
          <w:sz w:val="18"/>
        </w:rPr>
        <w:t>econsultancygroupguyana.com),</w:t>
      </w:r>
      <w:r w:rsidRPr="009309B4">
        <w:rPr>
          <w:rFonts w:ascii="Arial Narrow" w:hAnsi="Arial Narrow"/>
          <w:color w:val="404040" w:themeColor="text1" w:themeTint="BF"/>
          <w:sz w:val="18"/>
        </w:rPr>
        <w:t xml:space="preserve"> </w:t>
      </w:r>
      <w:r>
        <w:rPr>
          <w:rFonts w:ascii="Arial Narrow" w:hAnsi="Arial Narrow"/>
          <w:color w:val="404040" w:themeColor="text1" w:themeTint="BF"/>
          <w:sz w:val="18"/>
        </w:rPr>
        <w:t>the team comprised of</w:t>
      </w:r>
      <w:r w:rsidRPr="009309B4">
        <w:rPr>
          <w:rFonts w:ascii="Arial Narrow" w:hAnsi="Arial Narrow"/>
          <w:color w:val="404040" w:themeColor="text1" w:themeTint="BF"/>
          <w:sz w:val="18"/>
        </w:rPr>
        <w:t xml:space="preserve">: Esther M. McIntosh, Troy Thomas, Mena </w:t>
      </w:r>
      <w:proofErr w:type="spellStart"/>
      <w:r w:rsidRPr="009309B4">
        <w:rPr>
          <w:rFonts w:ascii="Arial Narrow" w:hAnsi="Arial Narrow"/>
          <w:color w:val="404040" w:themeColor="text1" w:themeTint="BF"/>
          <w:sz w:val="18"/>
        </w:rPr>
        <w:t>Carto</w:t>
      </w:r>
      <w:proofErr w:type="spellEnd"/>
      <w:r w:rsidRPr="009309B4">
        <w:rPr>
          <w:rFonts w:ascii="Arial Narrow" w:hAnsi="Arial Narrow"/>
          <w:color w:val="404040" w:themeColor="text1" w:themeTint="BF"/>
          <w:sz w:val="18"/>
        </w:rPr>
        <w:t xml:space="preserve">, </w:t>
      </w:r>
      <w:proofErr w:type="spellStart"/>
      <w:r w:rsidRPr="009309B4">
        <w:rPr>
          <w:rFonts w:ascii="Arial Narrow" w:hAnsi="Arial Narrow"/>
          <w:color w:val="404040" w:themeColor="text1" w:themeTint="BF"/>
          <w:sz w:val="18"/>
        </w:rPr>
        <w:t>Emille</w:t>
      </w:r>
      <w:proofErr w:type="spellEnd"/>
      <w:r w:rsidRPr="009309B4">
        <w:rPr>
          <w:rFonts w:ascii="Arial Narrow" w:hAnsi="Arial Narrow"/>
          <w:color w:val="404040" w:themeColor="text1" w:themeTint="BF"/>
          <w:sz w:val="18"/>
        </w:rPr>
        <w:t xml:space="preserve"> Giddings and </w:t>
      </w:r>
      <w:proofErr w:type="spellStart"/>
      <w:r w:rsidRPr="009309B4">
        <w:rPr>
          <w:rFonts w:ascii="Arial Narrow" w:hAnsi="Arial Narrow"/>
          <w:color w:val="404040" w:themeColor="text1" w:themeTint="BF"/>
          <w:sz w:val="18"/>
        </w:rPr>
        <w:t>Sarina</w:t>
      </w:r>
      <w:proofErr w:type="spellEnd"/>
      <w:r w:rsidRPr="009309B4">
        <w:rPr>
          <w:rFonts w:ascii="Arial Narrow" w:hAnsi="Arial Narrow"/>
          <w:color w:val="404040" w:themeColor="text1" w:themeTint="BF"/>
          <w:sz w:val="18"/>
        </w:rPr>
        <w:t xml:space="preserve"> </w:t>
      </w:r>
      <w:proofErr w:type="spellStart"/>
      <w:r w:rsidRPr="009309B4">
        <w:rPr>
          <w:rFonts w:ascii="Arial Narrow" w:hAnsi="Arial Narrow"/>
          <w:color w:val="404040" w:themeColor="text1" w:themeTint="BF"/>
          <w:sz w:val="18"/>
        </w:rPr>
        <w:t>Kawall</w:t>
      </w:r>
      <w:proofErr w:type="spellEnd"/>
      <w:r w:rsidRPr="009309B4">
        <w:rPr>
          <w:rFonts w:ascii="Arial Narrow" w:hAnsi="Arial Narrow"/>
          <w:color w:val="404040" w:themeColor="text1" w:themeTint="BF"/>
          <w:sz w:val="18"/>
        </w:rPr>
        <w:t>. Data entry and analysis was conducted by Sam CIS (www.samcis.com)</w:t>
      </w:r>
    </w:p>
  </w:footnote>
  <w:footnote w:id="2">
    <w:p w:rsidR="00B467E8" w:rsidRPr="009309B4" w:rsidRDefault="00B467E8" w:rsidP="00D12EDC">
      <w:pPr>
        <w:pStyle w:val="FootnoteText"/>
        <w:jc w:val="both"/>
        <w:rPr>
          <w:rFonts w:ascii="Arial Narrow" w:hAnsi="Arial Narrow"/>
          <w:color w:val="404040" w:themeColor="text1" w:themeTint="BF"/>
          <w:sz w:val="18"/>
        </w:rPr>
      </w:pPr>
      <w:r w:rsidRPr="009309B4">
        <w:rPr>
          <w:rStyle w:val="FootnoteReference"/>
          <w:rFonts w:ascii="Arial Narrow" w:hAnsi="Arial Narrow"/>
          <w:color w:val="404040" w:themeColor="text1" w:themeTint="BF"/>
        </w:rPr>
        <w:footnoteRef/>
      </w:r>
      <w:r w:rsidRPr="009309B4">
        <w:rPr>
          <w:rFonts w:ascii="Arial Narrow" w:hAnsi="Arial Narrow"/>
          <w:color w:val="404040" w:themeColor="text1" w:themeTint="BF"/>
          <w:sz w:val="18"/>
        </w:rPr>
        <w:t xml:space="preserve"> The evaluation began in May 2013 and was completed in August 2013 with the field work bei</w:t>
      </w:r>
      <w:r>
        <w:rPr>
          <w:rFonts w:ascii="Arial Narrow" w:hAnsi="Arial Narrow"/>
          <w:color w:val="404040" w:themeColor="text1" w:themeTint="BF"/>
          <w:sz w:val="18"/>
        </w:rPr>
        <w:t>ng conducted from May-July 2013</w:t>
      </w:r>
    </w:p>
  </w:footnote>
  <w:footnote w:id="3">
    <w:p w:rsidR="00B467E8" w:rsidRPr="00A92872" w:rsidRDefault="00B467E8" w:rsidP="00D12EDC">
      <w:pPr>
        <w:pStyle w:val="FootnoteText"/>
        <w:jc w:val="both"/>
        <w:rPr>
          <w:rFonts w:ascii="Arial Narrow" w:hAnsi="Arial Narrow"/>
          <w:color w:val="404040" w:themeColor="text1" w:themeTint="BF"/>
          <w:sz w:val="18"/>
        </w:rPr>
      </w:pPr>
      <w:r w:rsidRPr="00A92872">
        <w:rPr>
          <w:rStyle w:val="FootnoteReference"/>
          <w:rFonts w:ascii="Arial Narrow" w:hAnsi="Arial Narrow"/>
          <w:color w:val="404040" w:themeColor="text1" w:themeTint="BF"/>
          <w:sz w:val="18"/>
        </w:rPr>
        <w:footnoteRef/>
      </w:r>
      <w:r w:rsidRPr="00A92872">
        <w:rPr>
          <w:rFonts w:ascii="Arial Narrow" w:hAnsi="Arial Narrow"/>
          <w:color w:val="404040" w:themeColor="text1" w:themeTint="BF"/>
          <w:sz w:val="18"/>
        </w:rPr>
        <w:t xml:space="preserve">  This is consistent with international efforts at evaluation such as UNICEF’s Global Evaluation of Life Skills Education Programmes</w:t>
      </w:r>
    </w:p>
  </w:footnote>
  <w:footnote w:id="4">
    <w:p w:rsidR="00B467E8" w:rsidRPr="00430265" w:rsidRDefault="00B467E8" w:rsidP="00D12EDC">
      <w:pPr>
        <w:pStyle w:val="FootnoteText"/>
        <w:jc w:val="both"/>
        <w:rPr>
          <w:rFonts w:ascii="Arial Narrow" w:hAnsi="Arial Narrow"/>
          <w:sz w:val="18"/>
        </w:rPr>
      </w:pPr>
      <w:r w:rsidRPr="009309B4">
        <w:rPr>
          <w:rStyle w:val="FootnoteReference"/>
          <w:rFonts w:ascii="Arial Narrow" w:hAnsi="Arial Narrow"/>
          <w:color w:val="404040" w:themeColor="text1" w:themeTint="BF"/>
        </w:rPr>
        <w:footnoteRef/>
      </w:r>
      <w:r w:rsidRPr="009309B4">
        <w:rPr>
          <w:rFonts w:ascii="Arial Narrow" w:hAnsi="Arial Narrow"/>
          <w:color w:val="404040" w:themeColor="text1" w:themeTint="BF"/>
          <w:sz w:val="18"/>
        </w:rPr>
        <w:t xml:space="preserve"> A copy of the TOR is included in Annex 1</w:t>
      </w:r>
    </w:p>
  </w:footnote>
  <w:footnote w:id="5">
    <w:p w:rsidR="00B467E8" w:rsidRPr="00430265" w:rsidRDefault="00B467E8" w:rsidP="00D12EDC">
      <w:pPr>
        <w:pStyle w:val="FootnoteText"/>
        <w:jc w:val="both"/>
        <w:rPr>
          <w:rFonts w:ascii="Arial Narrow" w:hAnsi="Arial Narrow"/>
          <w:sz w:val="18"/>
        </w:rPr>
      </w:pPr>
      <w:r w:rsidRPr="009309B4">
        <w:rPr>
          <w:rStyle w:val="FootnoteReference"/>
          <w:rFonts w:ascii="Arial Narrow" w:hAnsi="Arial Narrow"/>
          <w:color w:val="404040" w:themeColor="text1" w:themeTint="BF"/>
        </w:rPr>
        <w:footnoteRef/>
      </w:r>
      <w:r w:rsidRPr="009309B4">
        <w:rPr>
          <w:rFonts w:ascii="Arial Narrow" w:hAnsi="Arial Narrow"/>
          <w:color w:val="404040" w:themeColor="text1" w:themeTint="BF"/>
          <w:sz w:val="18"/>
        </w:rPr>
        <w:t xml:space="preserve"> A copy of the Inception Report is available in Annex 2</w:t>
      </w:r>
    </w:p>
  </w:footnote>
  <w:footnote w:id="6">
    <w:p w:rsidR="00B467E8" w:rsidRPr="0014703F" w:rsidRDefault="00B467E8" w:rsidP="00D12EDC">
      <w:pPr>
        <w:pStyle w:val="FootnoteText"/>
        <w:jc w:val="both"/>
        <w:rPr>
          <w:rFonts w:ascii="Arial Narrow" w:hAnsi="Arial Narrow"/>
          <w:sz w:val="18"/>
        </w:rPr>
      </w:pPr>
      <w:r w:rsidRPr="0014703F">
        <w:rPr>
          <w:rStyle w:val="FootnoteReference"/>
          <w:rFonts w:ascii="Arial Narrow" w:hAnsi="Arial Narrow"/>
          <w:sz w:val="18"/>
        </w:rPr>
        <w:footnoteRef/>
      </w:r>
      <w:r w:rsidRPr="0014703F">
        <w:rPr>
          <w:rFonts w:ascii="Arial Narrow" w:hAnsi="Arial Narrow"/>
          <w:sz w:val="18"/>
        </w:rPr>
        <w:t xml:space="preserve"> This report was developed with the input and support of several persons whom we wish to acknowledge: Donna Chapman (Deputy Chief Executive Officer</w:t>
      </w:r>
      <w:r>
        <w:rPr>
          <w:rFonts w:ascii="Arial Narrow" w:hAnsi="Arial Narrow"/>
          <w:sz w:val="18"/>
        </w:rPr>
        <w:t>, Ministry of Education</w:t>
      </w:r>
      <w:r w:rsidRPr="0014703F">
        <w:rPr>
          <w:rFonts w:ascii="Arial Narrow" w:hAnsi="Arial Narrow"/>
          <w:sz w:val="18"/>
        </w:rPr>
        <w:t>), Colleen King-Cameron (HFLE Coordinator</w:t>
      </w:r>
      <w:r>
        <w:rPr>
          <w:rFonts w:ascii="Arial Narrow" w:hAnsi="Arial Narrow"/>
          <w:sz w:val="18"/>
        </w:rPr>
        <w:t>, Ministry of Education</w:t>
      </w:r>
      <w:r w:rsidRPr="0014703F">
        <w:rPr>
          <w:rFonts w:ascii="Arial Narrow" w:hAnsi="Arial Narrow"/>
          <w:sz w:val="18"/>
        </w:rPr>
        <w:t xml:space="preserve">), </w:t>
      </w:r>
      <w:r>
        <w:rPr>
          <w:rFonts w:ascii="Arial Narrow" w:hAnsi="Arial Narrow"/>
          <w:sz w:val="18"/>
        </w:rPr>
        <w:t xml:space="preserve">Lorna McPherson (former HFLE coordinator) </w:t>
      </w:r>
      <w:proofErr w:type="spellStart"/>
      <w:r>
        <w:rPr>
          <w:rFonts w:ascii="Arial Narrow" w:hAnsi="Arial Narrow"/>
          <w:sz w:val="18"/>
        </w:rPr>
        <w:t>Babsie</w:t>
      </w:r>
      <w:proofErr w:type="spellEnd"/>
      <w:r>
        <w:rPr>
          <w:rFonts w:ascii="Arial Narrow" w:hAnsi="Arial Narrow"/>
          <w:sz w:val="18"/>
        </w:rPr>
        <w:t xml:space="preserve"> Giddings (former HFLE Coordinator, Ministry of Health, </w:t>
      </w:r>
      <w:proofErr w:type="gramStart"/>
      <w:r>
        <w:rPr>
          <w:rFonts w:ascii="Arial Narrow" w:hAnsi="Arial Narrow"/>
          <w:sz w:val="18"/>
        </w:rPr>
        <w:t>currently UNFPA</w:t>
      </w:r>
      <w:proofErr w:type="gramEnd"/>
      <w:r>
        <w:rPr>
          <w:rFonts w:ascii="Arial Narrow" w:hAnsi="Arial Narrow"/>
          <w:sz w:val="18"/>
        </w:rPr>
        <w:t xml:space="preserve">), Dr Morella Joseph (CARICOM), </w:t>
      </w:r>
      <w:proofErr w:type="spellStart"/>
      <w:r>
        <w:rPr>
          <w:rFonts w:ascii="Arial Narrow" w:hAnsi="Arial Narrow"/>
          <w:sz w:val="18"/>
        </w:rPr>
        <w:t>Dr.</w:t>
      </w:r>
      <w:proofErr w:type="spellEnd"/>
      <w:r>
        <w:rPr>
          <w:rFonts w:ascii="Arial Narrow" w:hAnsi="Arial Narrow"/>
          <w:sz w:val="18"/>
        </w:rPr>
        <w:t xml:space="preserve"> Sarah Gordon (formerly of CARICOM). The evaluation was also informed by the expertise and insights of</w:t>
      </w:r>
      <w:r w:rsidRPr="0014703F">
        <w:rPr>
          <w:rFonts w:ascii="Arial Narrow" w:hAnsi="Arial Narrow"/>
          <w:sz w:val="18"/>
        </w:rPr>
        <w:t xml:space="preserve"> various</w:t>
      </w:r>
      <w:r>
        <w:rPr>
          <w:rFonts w:ascii="Arial Narrow" w:hAnsi="Arial Narrow"/>
          <w:sz w:val="18"/>
        </w:rPr>
        <w:t xml:space="preserve"> stakeholders including</w:t>
      </w:r>
      <w:r w:rsidRPr="0014703F">
        <w:rPr>
          <w:rFonts w:ascii="Arial Narrow" w:hAnsi="Arial Narrow"/>
          <w:sz w:val="18"/>
        </w:rPr>
        <w:t xml:space="preserve"> NGOs and </w:t>
      </w:r>
      <w:r>
        <w:rPr>
          <w:rFonts w:ascii="Arial Narrow" w:hAnsi="Arial Narrow"/>
          <w:sz w:val="18"/>
        </w:rPr>
        <w:t xml:space="preserve">regional officials whom we wish to acknowledge. We would especially like to thank the </w:t>
      </w:r>
      <w:r w:rsidRPr="0014703F">
        <w:rPr>
          <w:rFonts w:ascii="Arial Narrow" w:hAnsi="Arial Narrow"/>
          <w:sz w:val="18"/>
        </w:rPr>
        <w:t>teacher</w:t>
      </w:r>
      <w:r>
        <w:rPr>
          <w:rFonts w:ascii="Arial Narrow" w:hAnsi="Arial Narrow"/>
          <w:sz w:val="18"/>
        </w:rPr>
        <w:t>s</w:t>
      </w:r>
      <w:r w:rsidRPr="0014703F">
        <w:rPr>
          <w:rFonts w:ascii="Arial Narrow" w:hAnsi="Arial Narrow"/>
          <w:sz w:val="18"/>
        </w:rPr>
        <w:t xml:space="preserve">, head teachers and students </w:t>
      </w:r>
      <w:r>
        <w:rPr>
          <w:rFonts w:ascii="Arial Narrow" w:hAnsi="Arial Narrow"/>
          <w:sz w:val="18"/>
        </w:rPr>
        <w:t xml:space="preserve">of the 26 schools that </w:t>
      </w:r>
      <w:r w:rsidRPr="0014703F">
        <w:rPr>
          <w:rFonts w:ascii="Arial Narrow" w:hAnsi="Arial Narrow"/>
          <w:sz w:val="18"/>
        </w:rPr>
        <w:t xml:space="preserve">participated in the </w:t>
      </w:r>
      <w:r>
        <w:rPr>
          <w:rFonts w:ascii="Arial Narrow" w:hAnsi="Arial Narrow"/>
          <w:sz w:val="18"/>
        </w:rPr>
        <w:t>evaluation</w:t>
      </w:r>
      <w:r w:rsidRPr="0014703F">
        <w:rPr>
          <w:rFonts w:ascii="Arial Narrow" w:hAnsi="Arial Narrow"/>
          <w:sz w:val="18"/>
        </w:rPr>
        <w:t xml:space="preserve">. </w:t>
      </w:r>
    </w:p>
  </w:footnote>
  <w:footnote w:id="7">
    <w:p w:rsidR="00B467E8" w:rsidRPr="00924530" w:rsidRDefault="00B467E8" w:rsidP="00D12EDC">
      <w:pPr>
        <w:pStyle w:val="FootnoteText"/>
        <w:rPr>
          <w:rFonts w:ascii="Arial Narrow" w:hAnsi="Arial Narrow"/>
          <w:sz w:val="18"/>
        </w:rPr>
      </w:pPr>
      <w:r w:rsidRPr="00924530">
        <w:rPr>
          <w:rStyle w:val="FootnoteReference"/>
          <w:rFonts w:ascii="Arial Narrow" w:hAnsi="Arial Narrow"/>
          <w:sz w:val="18"/>
        </w:rPr>
        <w:footnoteRef/>
      </w:r>
      <w:r w:rsidRPr="00924530">
        <w:rPr>
          <w:rFonts w:ascii="Arial Narrow" w:hAnsi="Arial Narrow"/>
          <w:sz w:val="18"/>
        </w:rPr>
        <w:t xml:space="preserve"> Source: </w:t>
      </w:r>
      <w:proofErr w:type="spellStart"/>
      <w:r>
        <w:rPr>
          <w:rFonts w:ascii="Arial Narrow" w:hAnsi="Arial Narrow"/>
          <w:sz w:val="18"/>
        </w:rPr>
        <w:t>Dowrich</w:t>
      </w:r>
      <w:proofErr w:type="spellEnd"/>
      <w:r>
        <w:rPr>
          <w:rFonts w:ascii="Arial Narrow" w:hAnsi="Arial Narrow"/>
          <w:sz w:val="18"/>
        </w:rPr>
        <w:t xml:space="preserve">, Melissa (2013) </w:t>
      </w:r>
      <w:r w:rsidRPr="00924530">
        <w:rPr>
          <w:rFonts w:ascii="Arial Narrow" w:hAnsi="Arial Narrow"/>
          <w:bCs/>
          <w:sz w:val="18"/>
          <w:lang w:val="en-US"/>
        </w:rPr>
        <w:t>Evaluation Of Educa</w:t>
      </w:r>
      <w:r>
        <w:rPr>
          <w:rFonts w:ascii="Arial Narrow" w:hAnsi="Arial Narrow"/>
          <w:bCs/>
          <w:sz w:val="18"/>
          <w:lang w:val="en-US"/>
        </w:rPr>
        <w:t>tors Concerns with the Implementation of t</w:t>
      </w:r>
      <w:r w:rsidRPr="00924530">
        <w:rPr>
          <w:rFonts w:ascii="Arial Narrow" w:hAnsi="Arial Narrow"/>
          <w:bCs/>
          <w:sz w:val="18"/>
          <w:lang w:val="en-US"/>
        </w:rPr>
        <w:t>he Nutrition Component Of The Health</w:t>
      </w:r>
      <w:r>
        <w:rPr>
          <w:rFonts w:ascii="Arial Narrow" w:hAnsi="Arial Narrow"/>
          <w:bCs/>
          <w:sz w:val="18"/>
          <w:lang w:val="en-US"/>
        </w:rPr>
        <w:t xml:space="preserve"> And Family Life Education (HFLE</w:t>
      </w:r>
      <w:r w:rsidRPr="00924530">
        <w:rPr>
          <w:rFonts w:ascii="Arial Narrow" w:hAnsi="Arial Narrow"/>
          <w:bCs/>
          <w:sz w:val="18"/>
          <w:lang w:val="en-US"/>
        </w:rPr>
        <w:t>) Programme At Primary Schools In Trinidad</w:t>
      </w:r>
      <w:r>
        <w:rPr>
          <w:rFonts w:ascii="Arial Narrow" w:hAnsi="Arial Narrow"/>
          <w:bCs/>
          <w:sz w:val="18"/>
          <w:lang w:val="en-US"/>
        </w:rPr>
        <w:t>, I</w:t>
      </w:r>
      <w:r w:rsidRPr="00924530">
        <w:rPr>
          <w:rFonts w:ascii="Arial Narrow" w:eastAsiaTheme="minorHAnsi" w:hAnsi="Arial Narrow" w:cs="Times New Roman"/>
          <w:iCs/>
          <w:color w:val="000000"/>
          <w:sz w:val="18"/>
          <w:lang w:val="en-US" w:eastAsia="en-US"/>
        </w:rPr>
        <w:t>nternational Jo</w:t>
      </w:r>
      <w:r>
        <w:rPr>
          <w:rFonts w:ascii="Arial Narrow" w:eastAsiaTheme="minorHAnsi" w:hAnsi="Arial Narrow" w:cs="Times New Roman"/>
          <w:iCs/>
          <w:color w:val="000000"/>
          <w:sz w:val="18"/>
          <w:lang w:val="en-US" w:eastAsia="en-US"/>
        </w:rPr>
        <w:t xml:space="preserve">urnal of Education and Research </w:t>
      </w:r>
      <w:r w:rsidRPr="00924530">
        <w:rPr>
          <w:rFonts w:ascii="Arial Narrow" w:eastAsiaTheme="minorHAnsi" w:hAnsi="Arial Narrow" w:cs="Times New Roman"/>
          <w:iCs/>
          <w:color w:val="000000"/>
          <w:sz w:val="18"/>
          <w:lang w:val="en-US" w:eastAsia="en-US"/>
        </w:rPr>
        <w:t>Vol. 1 No. 4 April 2013</w:t>
      </w:r>
    </w:p>
  </w:footnote>
  <w:footnote w:id="8">
    <w:p w:rsidR="00B467E8" w:rsidRPr="004617F5" w:rsidRDefault="00B467E8" w:rsidP="00D12EDC">
      <w:pPr>
        <w:pStyle w:val="FootnoteText"/>
        <w:rPr>
          <w:rFonts w:ascii="Arial Narrow" w:hAnsi="Arial Narrow"/>
          <w:sz w:val="18"/>
        </w:rPr>
      </w:pPr>
      <w:r w:rsidRPr="004617F5">
        <w:rPr>
          <w:rStyle w:val="FootnoteReference"/>
          <w:rFonts w:ascii="Arial Narrow" w:hAnsi="Arial Narrow"/>
          <w:sz w:val="18"/>
        </w:rPr>
        <w:footnoteRef/>
      </w:r>
      <w:r w:rsidRPr="004617F5">
        <w:rPr>
          <w:rFonts w:ascii="Arial Narrow" w:hAnsi="Arial Narrow"/>
          <w:sz w:val="18"/>
        </w:rPr>
        <w:t xml:space="preserve"> Source: CARICOM HFLE Framework</w:t>
      </w:r>
    </w:p>
  </w:footnote>
  <w:footnote w:id="9">
    <w:p w:rsidR="00B467E8" w:rsidRPr="003D5340" w:rsidRDefault="00B467E8" w:rsidP="00D12EDC">
      <w:pPr>
        <w:pStyle w:val="FootnoteText"/>
        <w:jc w:val="both"/>
        <w:rPr>
          <w:rFonts w:ascii="Arial Narrow" w:hAnsi="Arial Narrow"/>
          <w:sz w:val="18"/>
        </w:rPr>
      </w:pPr>
      <w:r w:rsidRPr="003D5340">
        <w:rPr>
          <w:rStyle w:val="FootnoteReference"/>
          <w:rFonts w:ascii="Arial Narrow" w:hAnsi="Arial Narrow"/>
          <w:sz w:val="18"/>
        </w:rPr>
        <w:footnoteRef/>
      </w:r>
      <w:r w:rsidRPr="003D5340">
        <w:rPr>
          <w:rFonts w:ascii="Arial Narrow" w:hAnsi="Arial Narrow"/>
          <w:sz w:val="18"/>
        </w:rPr>
        <w:t xml:space="preserve"> </w:t>
      </w:r>
      <w:r>
        <w:rPr>
          <w:rFonts w:ascii="Arial Narrow" w:hAnsi="Arial Narrow"/>
          <w:sz w:val="18"/>
        </w:rPr>
        <w:t xml:space="preserve"> This theoretical summary was developed using material from the PAHO 2001 publication: “</w:t>
      </w:r>
      <w:r w:rsidRPr="003D5340">
        <w:rPr>
          <w:rFonts w:ascii="Arial Narrow" w:eastAsiaTheme="minorHAnsi" w:hAnsi="Arial Narrow" w:cs="Helvetica"/>
          <w:color w:val="000000"/>
          <w:sz w:val="18"/>
          <w:szCs w:val="43"/>
          <w:lang w:val="en-US" w:eastAsia="en-US"/>
        </w:rPr>
        <w:t>Life Skills Approach to Child and Adolescent Healthy Human Development</w:t>
      </w:r>
      <w:r>
        <w:rPr>
          <w:rFonts w:ascii="Arial Narrow" w:eastAsiaTheme="minorHAnsi" w:hAnsi="Arial Narrow" w:cs="Helvetica"/>
          <w:color w:val="000000"/>
          <w:sz w:val="18"/>
          <w:szCs w:val="43"/>
          <w:lang w:val="en-US" w:eastAsia="en-US"/>
        </w:rPr>
        <w:t xml:space="preserve">” which provides a rich background to the theoretical underpinnings of life skills approaches. </w:t>
      </w:r>
    </w:p>
  </w:footnote>
  <w:footnote w:id="10">
    <w:p w:rsidR="00B467E8" w:rsidRPr="000A2767" w:rsidRDefault="00B467E8" w:rsidP="00D12EDC">
      <w:pPr>
        <w:pStyle w:val="FootnoteText"/>
        <w:jc w:val="both"/>
        <w:rPr>
          <w:rFonts w:ascii="Arial Narrow" w:hAnsi="Arial Narrow"/>
          <w:sz w:val="18"/>
        </w:rPr>
      </w:pPr>
      <w:r w:rsidRPr="000A2767">
        <w:rPr>
          <w:rStyle w:val="FootnoteReference"/>
          <w:rFonts w:ascii="Arial Narrow" w:hAnsi="Arial Narrow"/>
          <w:sz w:val="18"/>
        </w:rPr>
        <w:footnoteRef/>
      </w:r>
      <w:r w:rsidRPr="000A2767">
        <w:rPr>
          <w:rFonts w:ascii="Arial Narrow" w:hAnsi="Arial Narrow"/>
          <w:sz w:val="18"/>
        </w:rPr>
        <w:t xml:space="preserve"> </w:t>
      </w:r>
      <w:r>
        <w:rPr>
          <w:rFonts w:ascii="Arial Narrow" w:hAnsi="Arial Narrow"/>
          <w:sz w:val="18"/>
        </w:rPr>
        <w:t xml:space="preserve"> Source: UNICEF Evaluation Officer Report (2012) </w:t>
      </w:r>
      <w:r w:rsidRPr="000A2767">
        <w:rPr>
          <w:rFonts w:ascii="Arial Narrow" w:hAnsi="Arial Narrow"/>
          <w:bCs/>
          <w:sz w:val="18"/>
          <w:lang w:val="en-US"/>
        </w:rPr>
        <w:t>Global E</w:t>
      </w:r>
      <w:r>
        <w:rPr>
          <w:rFonts w:ascii="Arial Narrow" w:hAnsi="Arial Narrow"/>
          <w:bCs/>
          <w:sz w:val="18"/>
          <w:lang w:val="en-US"/>
        </w:rPr>
        <w:t>valuation</w:t>
      </w:r>
      <w:r w:rsidRPr="000A2767">
        <w:rPr>
          <w:rFonts w:ascii="Arial Narrow" w:hAnsi="Arial Narrow"/>
          <w:bCs/>
          <w:sz w:val="18"/>
          <w:lang w:val="en-US"/>
        </w:rPr>
        <w:t xml:space="preserve"> </w:t>
      </w:r>
      <w:proofErr w:type="gramStart"/>
      <w:r w:rsidRPr="000A2767">
        <w:rPr>
          <w:rFonts w:ascii="Arial Narrow" w:hAnsi="Arial Narrow"/>
          <w:bCs/>
          <w:sz w:val="18"/>
          <w:lang w:val="en-US"/>
        </w:rPr>
        <w:t>Of</w:t>
      </w:r>
      <w:proofErr w:type="gramEnd"/>
      <w:r w:rsidRPr="000A2767">
        <w:rPr>
          <w:rFonts w:ascii="Arial Narrow" w:hAnsi="Arial Narrow"/>
          <w:bCs/>
          <w:sz w:val="18"/>
          <w:lang w:val="en-US"/>
        </w:rPr>
        <w:t xml:space="preserve"> Life Skills Education </w:t>
      </w:r>
      <w:proofErr w:type="spellStart"/>
      <w:r w:rsidRPr="000A2767">
        <w:rPr>
          <w:rFonts w:ascii="Arial Narrow" w:hAnsi="Arial Narrow"/>
          <w:bCs/>
          <w:sz w:val="18"/>
          <w:lang w:val="en-US"/>
        </w:rPr>
        <w:t>Programmes</w:t>
      </w:r>
      <w:proofErr w:type="spellEnd"/>
      <w:r>
        <w:rPr>
          <w:rFonts w:ascii="Arial Narrow" w:hAnsi="Arial Narrow"/>
          <w:bCs/>
          <w:sz w:val="18"/>
          <w:lang w:val="en-US"/>
        </w:rPr>
        <w:t xml:space="preserve"> - page 11.</w:t>
      </w:r>
    </w:p>
  </w:footnote>
  <w:footnote w:id="11">
    <w:p w:rsidR="00B467E8" w:rsidRPr="000A2767" w:rsidRDefault="00B467E8" w:rsidP="00D12EDC">
      <w:pPr>
        <w:pStyle w:val="FootnoteText"/>
        <w:jc w:val="both"/>
        <w:rPr>
          <w:rFonts w:ascii="Arial Narrow" w:hAnsi="Arial Narrow"/>
          <w:sz w:val="18"/>
        </w:rPr>
      </w:pPr>
      <w:r w:rsidRPr="000A2767">
        <w:rPr>
          <w:rStyle w:val="FootnoteReference"/>
          <w:rFonts w:ascii="Arial Narrow" w:hAnsi="Arial Narrow"/>
          <w:sz w:val="18"/>
        </w:rPr>
        <w:footnoteRef/>
      </w:r>
      <w:r w:rsidRPr="000A2767">
        <w:rPr>
          <w:rFonts w:ascii="Arial Narrow" w:hAnsi="Arial Narrow"/>
          <w:sz w:val="18"/>
        </w:rPr>
        <w:t xml:space="preserve"> Ibid</w:t>
      </w:r>
    </w:p>
  </w:footnote>
  <w:footnote w:id="12">
    <w:p w:rsidR="00B467E8" w:rsidRPr="000A2767" w:rsidRDefault="00B467E8" w:rsidP="00D12EDC">
      <w:pPr>
        <w:pStyle w:val="FootnoteText"/>
        <w:rPr>
          <w:rFonts w:ascii="Arial Narrow" w:hAnsi="Arial Narrow"/>
          <w:sz w:val="18"/>
        </w:rPr>
      </w:pPr>
      <w:r w:rsidRPr="000A2767">
        <w:rPr>
          <w:rStyle w:val="FootnoteReference"/>
          <w:rFonts w:ascii="Arial Narrow" w:hAnsi="Arial Narrow"/>
          <w:sz w:val="18"/>
        </w:rPr>
        <w:footnoteRef/>
      </w:r>
      <w:r w:rsidRPr="000A2767">
        <w:rPr>
          <w:rFonts w:ascii="Arial Narrow" w:hAnsi="Arial Narrow"/>
          <w:sz w:val="18"/>
        </w:rPr>
        <w:t xml:space="preserve"> Ibid </w:t>
      </w:r>
    </w:p>
  </w:footnote>
  <w:footnote w:id="13">
    <w:p w:rsidR="00B467E8" w:rsidRPr="00974635" w:rsidRDefault="00B467E8" w:rsidP="00D12EDC">
      <w:pPr>
        <w:pStyle w:val="FootnoteText"/>
        <w:jc w:val="both"/>
        <w:rPr>
          <w:rFonts w:ascii="Arial Narrow" w:hAnsi="Arial Narrow"/>
          <w:sz w:val="18"/>
        </w:rPr>
      </w:pPr>
      <w:r w:rsidRPr="00974635">
        <w:rPr>
          <w:rStyle w:val="FootnoteReference"/>
          <w:rFonts w:ascii="Arial Narrow" w:hAnsi="Arial Narrow"/>
          <w:sz w:val="18"/>
        </w:rPr>
        <w:footnoteRef/>
      </w:r>
      <w:r w:rsidRPr="00974635">
        <w:rPr>
          <w:rFonts w:ascii="Arial Narrow" w:hAnsi="Arial Narrow"/>
          <w:sz w:val="18"/>
        </w:rPr>
        <w:t xml:space="preserve"> In 1998</w:t>
      </w:r>
      <w:r>
        <w:rPr>
          <w:rFonts w:ascii="Arial Narrow" w:hAnsi="Arial Narrow"/>
          <w:sz w:val="18"/>
        </w:rPr>
        <w:t xml:space="preserve">, </w:t>
      </w:r>
      <w:r w:rsidRPr="00974635">
        <w:rPr>
          <w:rFonts w:ascii="Arial Narrow" w:hAnsi="Arial Narrow"/>
          <w:sz w:val="18"/>
        </w:rPr>
        <w:t xml:space="preserve">at the seventh meeting of the Standing Committee of Caribbean Ministers of Education endorsed the Curriculum guidelines for implementing HFLE in schools. </w:t>
      </w:r>
    </w:p>
  </w:footnote>
  <w:footnote w:id="14">
    <w:p w:rsidR="00B467E8" w:rsidRPr="00F1720C" w:rsidRDefault="00B467E8" w:rsidP="00D12EDC">
      <w:pPr>
        <w:pStyle w:val="FootnoteText"/>
        <w:rPr>
          <w:rFonts w:ascii="Arial Narrow" w:hAnsi="Arial Narrow"/>
          <w:b/>
          <w:bCs/>
          <w:sz w:val="18"/>
          <w:lang w:val="en-US"/>
        </w:rPr>
      </w:pPr>
      <w:r w:rsidRPr="00F1720C">
        <w:rPr>
          <w:rStyle w:val="FootnoteReference"/>
          <w:rFonts w:ascii="Arial Narrow" w:hAnsi="Arial Narrow"/>
          <w:sz w:val="18"/>
        </w:rPr>
        <w:footnoteRef/>
      </w:r>
      <w:r w:rsidRPr="00F1720C">
        <w:rPr>
          <w:rFonts w:ascii="Arial Narrow" w:hAnsi="Arial Narrow"/>
          <w:sz w:val="18"/>
        </w:rPr>
        <w:t xml:space="preserve"> The</w:t>
      </w:r>
      <w:r>
        <w:rPr>
          <w:rFonts w:ascii="Arial Narrow" w:hAnsi="Arial Narrow"/>
          <w:sz w:val="18"/>
        </w:rPr>
        <w:t xml:space="preserve"> study</w:t>
      </w:r>
      <w:r w:rsidRPr="00F1720C">
        <w:rPr>
          <w:rFonts w:ascii="Arial Narrow" w:hAnsi="Arial Narrow"/>
          <w:sz w:val="18"/>
        </w:rPr>
        <w:t xml:space="preserve">, </w:t>
      </w:r>
      <w:r w:rsidRPr="00F1720C">
        <w:rPr>
          <w:rFonts w:ascii="Arial Narrow" w:hAnsi="Arial Narrow"/>
          <w:bCs/>
          <w:sz w:val="18"/>
          <w:lang w:val="en-US"/>
        </w:rPr>
        <w:t xml:space="preserve">Strengthening Health </w:t>
      </w:r>
      <w:proofErr w:type="gramStart"/>
      <w:r w:rsidRPr="00F1720C">
        <w:rPr>
          <w:rFonts w:ascii="Arial Narrow" w:hAnsi="Arial Narrow"/>
          <w:bCs/>
          <w:sz w:val="18"/>
          <w:lang w:val="en-US"/>
        </w:rPr>
        <w:t>And Family Life Education In The Region The</w:t>
      </w:r>
      <w:proofErr w:type="gramEnd"/>
      <w:r w:rsidRPr="00F1720C">
        <w:rPr>
          <w:rFonts w:ascii="Arial Narrow" w:hAnsi="Arial Narrow"/>
          <w:bCs/>
          <w:sz w:val="18"/>
          <w:lang w:val="en-US"/>
        </w:rPr>
        <w:t xml:space="preserve"> Implementation, Monitoring, and Evaluation of HFLE in Four CARICOM Countries</w:t>
      </w:r>
      <w:r>
        <w:rPr>
          <w:rFonts w:ascii="Arial Narrow" w:hAnsi="Arial Narrow"/>
          <w:bCs/>
          <w:sz w:val="18"/>
          <w:lang w:val="en-US"/>
        </w:rPr>
        <w:t xml:space="preserve">, was conducted by UNICEF and was the first evaluation to examine the HFLE process in the Caribbean. </w:t>
      </w:r>
    </w:p>
  </w:footnote>
  <w:footnote w:id="15">
    <w:p w:rsidR="00B467E8" w:rsidRPr="006B5409" w:rsidRDefault="00B467E8" w:rsidP="00D12EDC">
      <w:pPr>
        <w:pStyle w:val="FootnoteText"/>
        <w:rPr>
          <w:rFonts w:ascii="Arial Narrow" w:hAnsi="Arial Narrow"/>
          <w:sz w:val="22"/>
        </w:rPr>
      </w:pPr>
      <w:r w:rsidRPr="006B5409">
        <w:rPr>
          <w:rStyle w:val="FootnoteReference"/>
          <w:rFonts w:ascii="Arial Narrow" w:hAnsi="Arial Narrow"/>
          <w:sz w:val="18"/>
        </w:rPr>
        <w:footnoteRef/>
      </w:r>
      <w:r w:rsidRPr="006B5409">
        <w:rPr>
          <w:rFonts w:ascii="Arial Narrow" w:hAnsi="Arial Narrow"/>
          <w:sz w:val="18"/>
        </w:rPr>
        <w:t xml:space="preserve"> Guyana </w:t>
      </w:r>
      <w:r>
        <w:rPr>
          <w:rFonts w:ascii="Arial Narrow" w:hAnsi="Arial Narrow"/>
          <w:sz w:val="18"/>
        </w:rPr>
        <w:t xml:space="preserve">also has a stated goal of equity in education, which includes gender, geographic and disability considerations. </w:t>
      </w:r>
    </w:p>
  </w:footnote>
  <w:footnote w:id="16">
    <w:p w:rsidR="00B467E8" w:rsidRPr="003E1A45" w:rsidRDefault="00B467E8" w:rsidP="00D12EDC">
      <w:pPr>
        <w:pStyle w:val="FootnoteText"/>
        <w:jc w:val="both"/>
        <w:rPr>
          <w:rFonts w:ascii="Arial Narrow" w:hAnsi="Arial Narrow"/>
          <w:sz w:val="18"/>
        </w:rPr>
      </w:pPr>
      <w:r w:rsidRPr="003E1A45">
        <w:rPr>
          <w:rStyle w:val="FootnoteReference"/>
          <w:rFonts w:ascii="Arial Narrow" w:hAnsi="Arial Narrow"/>
          <w:sz w:val="18"/>
        </w:rPr>
        <w:footnoteRef/>
      </w:r>
      <w:r w:rsidRPr="003E1A45">
        <w:rPr>
          <w:rFonts w:ascii="Arial Narrow" w:hAnsi="Arial Narrow"/>
          <w:sz w:val="18"/>
        </w:rPr>
        <w:t xml:space="preserve"> </w:t>
      </w:r>
      <w:r>
        <w:rPr>
          <w:rFonts w:ascii="Arial Narrow" w:hAnsi="Arial Narrow"/>
          <w:sz w:val="18"/>
        </w:rPr>
        <w:t xml:space="preserve">The FRESH framework (2000) is a strategy for the effective coordination and organization of SHN&amp;HIV responses and EUCAIDS is a framework that includes five essential components for comprehensive education sector response to HIV&amp;AIDS. </w:t>
      </w:r>
    </w:p>
  </w:footnote>
  <w:footnote w:id="17">
    <w:p w:rsidR="00B467E8" w:rsidRPr="003E1A45" w:rsidRDefault="00B467E8" w:rsidP="00D12EDC">
      <w:pPr>
        <w:pStyle w:val="FootnoteText"/>
        <w:jc w:val="both"/>
        <w:rPr>
          <w:rFonts w:ascii="Arial Narrow" w:hAnsi="Arial Narrow"/>
          <w:sz w:val="18"/>
        </w:rPr>
      </w:pPr>
      <w:r w:rsidRPr="003E1A45">
        <w:rPr>
          <w:rStyle w:val="FootnoteReference"/>
          <w:rFonts w:ascii="Arial Narrow" w:hAnsi="Arial Narrow"/>
        </w:rPr>
        <w:footnoteRef/>
      </w:r>
      <w:r w:rsidRPr="003E1A45">
        <w:rPr>
          <w:rFonts w:ascii="Arial Narrow" w:hAnsi="Arial Narrow"/>
        </w:rPr>
        <w:t xml:space="preserve"> </w:t>
      </w:r>
      <w:r w:rsidRPr="003E1A45">
        <w:rPr>
          <w:rFonts w:ascii="Arial Narrow" w:hAnsi="Arial Narrow"/>
          <w:sz w:val="18"/>
        </w:rPr>
        <w:t>Infusion is defined by CARICOM as “</w:t>
      </w:r>
      <w:r w:rsidRPr="003E1A45">
        <w:rPr>
          <w:rFonts w:ascii="Arial Narrow" w:hAnsi="Arial Narrow"/>
          <w:sz w:val="18"/>
          <w:lang w:val="en-US"/>
        </w:rPr>
        <w:t>Infusion - An HFLE topic area and related skills are infused into another subject area. For example, strategies for developing healthy interpersonal relationships skills may be infused into a biology lesson that critiques the range of relationships found in living organisms. Decision-making and goal setting skills related to promoting abstinence or delaying sexual activity may be infused into a mathematics lesson that explores statistical data related to the rates of incidence of HIV/AIDS among young persons of various age groups.”</w:t>
      </w:r>
    </w:p>
  </w:footnote>
  <w:footnote w:id="18">
    <w:p w:rsidR="00B467E8" w:rsidRPr="00B264A1" w:rsidRDefault="00B467E8" w:rsidP="00D12EDC">
      <w:pPr>
        <w:pStyle w:val="FootnoteText"/>
        <w:rPr>
          <w:rFonts w:ascii="Arial Narrow" w:hAnsi="Arial Narrow"/>
          <w:sz w:val="18"/>
        </w:rPr>
      </w:pPr>
      <w:r w:rsidRPr="00B264A1">
        <w:rPr>
          <w:rStyle w:val="FootnoteReference"/>
          <w:rFonts w:ascii="Arial Narrow" w:hAnsi="Arial Narrow"/>
          <w:sz w:val="18"/>
        </w:rPr>
        <w:footnoteRef/>
      </w:r>
      <w:r w:rsidRPr="00B264A1">
        <w:rPr>
          <w:rFonts w:ascii="Arial Narrow" w:hAnsi="Arial Narrow"/>
          <w:sz w:val="18"/>
        </w:rPr>
        <w:t xml:space="preserve"> Interview with Lorna McPherson, former HFLE Coordinator, 20 May 2013</w:t>
      </w:r>
    </w:p>
  </w:footnote>
  <w:footnote w:id="19">
    <w:p w:rsidR="00B467E8" w:rsidRPr="00010560" w:rsidRDefault="00B467E8" w:rsidP="00C52A60">
      <w:pPr>
        <w:pStyle w:val="FootnoteText"/>
        <w:rPr>
          <w:rFonts w:ascii="Arial Narrow" w:hAnsi="Arial Narrow"/>
          <w:sz w:val="18"/>
        </w:rPr>
      </w:pPr>
      <w:r w:rsidRPr="00010560">
        <w:rPr>
          <w:rStyle w:val="FootnoteReference"/>
          <w:rFonts w:ascii="Arial Narrow" w:hAnsi="Arial Narrow"/>
          <w:sz w:val="18"/>
        </w:rPr>
        <w:footnoteRef/>
      </w:r>
      <w:r w:rsidRPr="00010560">
        <w:rPr>
          <w:rFonts w:ascii="Arial Narrow" w:hAnsi="Arial Narrow"/>
          <w:sz w:val="18"/>
        </w:rPr>
        <w:t xml:space="preserve"> </w:t>
      </w:r>
      <w:r w:rsidRPr="00010560">
        <w:rPr>
          <w:rFonts w:ascii="Arial Narrow" w:hAnsi="Arial Narrow"/>
          <w:color w:val="000000" w:themeColor="text1"/>
          <w:sz w:val="18"/>
        </w:rPr>
        <w:t xml:space="preserve">The Guyana HIV/AIDS Reduction and Prevention Project, which was a key partner in the 2010 roll-out of HFLE as a time-tabled subject has closed, and USAID’s presence in Guyana has reduced. </w:t>
      </w:r>
    </w:p>
  </w:footnote>
  <w:footnote w:id="20">
    <w:p w:rsidR="00B467E8" w:rsidRPr="007424FC" w:rsidRDefault="00B467E8">
      <w:pPr>
        <w:pStyle w:val="FootnoteText"/>
        <w:rPr>
          <w:rFonts w:ascii="Arial Narrow" w:hAnsi="Arial Narrow"/>
          <w:sz w:val="18"/>
        </w:rPr>
      </w:pPr>
      <w:r w:rsidRPr="007424FC">
        <w:rPr>
          <w:rStyle w:val="FootnoteReference"/>
          <w:rFonts w:ascii="Arial Narrow" w:hAnsi="Arial Narrow"/>
          <w:sz w:val="18"/>
        </w:rPr>
        <w:footnoteRef/>
      </w:r>
      <w:r w:rsidRPr="007424FC">
        <w:rPr>
          <w:rFonts w:ascii="Arial Narrow" w:hAnsi="Arial Narrow"/>
          <w:sz w:val="18"/>
        </w:rPr>
        <w:t xml:space="preserve"> This position is reflected as Officer in the documentation, but is known now as the HFLE Coordinator.</w:t>
      </w:r>
    </w:p>
  </w:footnote>
  <w:footnote w:id="21">
    <w:p w:rsidR="00B467E8" w:rsidRPr="002F2C68" w:rsidRDefault="00B467E8" w:rsidP="00D12EDC">
      <w:pPr>
        <w:pStyle w:val="FootnoteText"/>
        <w:jc w:val="both"/>
        <w:rPr>
          <w:rFonts w:ascii="Arial Narrow" w:hAnsi="Arial Narrow"/>
          <w:sz w:val="18"/>
        </w:rPr>
      </w:pPr>
      <w:r w:rsidRPr="002F2C68">
        <w:rPr>
          <w:rStyle w:val="FootnoteReference"/>
          <w:rFonts w:ascii="Arial Narrow" w:hAnsi="Arial Narrow"/>
          <w:sz w:val="18"/>
        </w:rPr>
        <w:footnoteRef/>
      </w:r>
      <w:r w:rsidRPr="002F2C68">
        <w:rPr>
          <w:rFonts w:ascii="Arial Narrow" w:hAnsi="Arial Narrow"/>
          <w:sz w:val="18"/>
        </w:rPr>
        <w:t xml:space="preserve"> Operational Procedure 6.3 of the policy state</w:t>
      </w:r>
      <w:r>
        <w:rPr>
          <w:rFonts w:ascii="Arial Narrow" w:hAnsi="Arial Narrow"/>
          <w:sz w:val="18"/>
        </w:rPr>
        <w:t>s,</w:t>
      </w:r>
      <w:r w:rsidRPr="002F2C68">
        <w:rPr>
          <w:rFonts w:ascii="Arial Narrow" w:hAnsi="Arial Narrow"/>
          <w:sz w:val="18"/>
        </w:rPr>
        <w:t xml:space="preserve"> “</w:t>
      </w:r>
      <w:proofErr w:type="spellStart"/>
      <w:r w:rsidRPr="002F2C68">
        <w:rPr>
          <w:rFonts w:ascii="Arial Narrow" w:hAnsi="Arial Narrow"/>
          <w:i/>
          <w:sz w:val="18"/>
        </w:rPr>
        <w:t>MoE</w:t>
      </w:r>
      <w:proofErr w:type="spellEnd"/>
      <w:r w:rsidRPr="002F2C68">
        <w:rPr>
          <w:rFonts w:ascii="Arial Narrow" w:hAnsi="Arial Narrow"/>
          <w:i/>
          <w:sz w:val="18"/>
        </w:rPr>
        <w:t xml:space="preserve"> shall seek to implement mechanisms for the provision of psycho-social support in schools. It shall also work with NGOs, CBOs and FBOs under operational procedures (3.1.1.) to promote the development and implementation of systems that provide employees and students with such psychosocial, physical, emotional, educational and spiritual support and</w:t>
      </w:r>
      <w:r>
        <w:rPr>
          <w:rFonts w:ascii="Arial Narrow" w:hAnsi="Arial Narrow"/>
          <w:i/>
          <w:sz w:val="18"/>
        </w:rPr>
        <w:t xml:space="preserve"> counselling as they shall need</w:t>
      </w:r>
      <w:r w:rsidRPr="002F2C68">
        <w:rPr>
          <w:rFonts w:ascii="Arial Narrow" w:hAnsi="Arial Narrow"/>
          <w:i/>
          <w:sz w:val="18"/>
        </w:rPr>
        <w:t>”</w:t>
      </w:r>
      <w:r>
        <w:rPr>
          <w:rFonts w:ascii="Arial Narrow" w:hAnsi="Arial Narrow"/>
          <w:i/>
          <w:sz w:val="18"/>
        </w:rPr>
        <w:t xml:space="preserve"> </w:t>
      </w:r>
      <w:r>
        <w:rPr>
          <w:rFonts w:ascii="Arial Narrow" w:hAnsi="Arial Narrow"/>
          <w:sz w:val="18"/>
        </w:rPr>
        <w:t>(page 19).</w:t>
      </w:r>
    </w:p>
  </w:footnote>
  <w:footnote w:id="22">
    <w:p w:rsidR="00B467E8" w:rsidRPr="006D6543" w:rsidRDefault="00B467E8" w:rsidP="00D12EDC">
      <w:pPr>
        <w:pStyle w:val="FootnoteText"/>
        <w:rPr>
          <w:rFonts w:ascii="Arial Narrow" w:hAnsi="Arial Narrow"/>
          <w:sz w:val="18"/>
        </w:rPr>
      </w:pPr>
      <w:r w:rsidRPr="006D6543">
        <w:rPr>
          <w:rStyle w:val="FootnoteReference"/>
          <w:rFonts w:ascii="Arial Narrow" w:hAnsi="Arial Narrow"/>
          <w:sz w:val="18"/>
        </w:rPr>
        <w:footnoteRef/>
      </w:r>
      <w:r w:rsidRPr="006D6543">
        <w:rPr>
          <w:rFonts w:ascii="Arial Narrow" w:hAnsi="Arial Narrow"/>
          <w:sz w:val="18"/>
        </w:rPr>
        <w:t xml:space="preserve"> There is no widely accepted definition of “life skills” the definitions used in this document can be accessed on the UNICEF website (</w:t>
      </w:r>
      <w:r w:rsidRPr="006D6543">
        <w:rPr>
          <w:rFonts w:ascii="Arial Narrow" w:hAnsi="Arial Narrow"/>
          <w:sz w:val="18"/>
          <w:lang w:val="en-US"/>
        </w:rPr>
        <w:t>www.unicef.org/lifeskills/index_7308.html) and were last accessed in July 2013</w:t>
      </w:r>
    </w:p>
  </w:footnote>
  <w:footnote w:id="23">
    <w:p w:rsidR="00B467E8" w:rsidRPr="006B5409" w:rsidRDefault="00B467E8" w:rsidP="00D12EDC">
      <w:pPr>
        <w:pStyle w:val="FootnoteText"/>
        <w:rPr>
          <w:sz w:val="18"/>
        </w:rPr>
      </w:pPr>
      <w:r w:rsidRPr="006D6543">
        <w:rPr>
          <w:rStyle w:val="FootnoteReference"/>
          <w:rFonts w:ascii="Arial Narrow" w:hAnsi="Arial Narrow"/>
          <w:sz w:val="18"/>
        </w:rPr>
        <w:footnoteRef/>
      </w:r>
      <w:r w:rsidRPr="006D6543">
        <w:rPr>
          <w:rFonts w:ascii="Arial Narrow" w:hAnsi="Arial Narrow"/>
          <w:sz w:val="18"/>
        </w:rPr>
        <w:t xml:space="preserve">  The outline of this report is guided by the UNICEF – Adapted UNEG Evaluation Reports Standards (version July 2010)</w:t>
      </w:r>
    </w:p>
  </w:footnote>
  <w:footnote w:id="24">
    <w:p w:rsidR="00B467E8" w:rsidRPr="00743682" w:rsidRDefault="00B467E8" w:rsidP="00D12EDC">
      <w:pPr>
        <w:pStyle w:val="FootnoteText"/>
        <w:rPr>
          <w:rFonts w:ascii="Arial Narrow" w:hAnsi="Arial Narrow"/>
          <w:sz w:val="18"/>
        </w:rPr>
      </w:pPr>
      <w:r w:rsidRPr="00743682">
        <w:rPr>
          <w:rStyle w:val="FootnoteReference"/>
          <w:rFonts w:ascii="Arial Narrow" w:hAnsi="Arial Narrow"/>
          <w:sz w:val="18"/>
        </w:rPr>
        <w:footnoteRef/>
      </w:r>
      <w:r w:rsidRPr="00743682">
        <w:rPr>
          <w:rFonts w:ascii="Arial Narrow" w:hAnsi="Arial Narrow"/>
          <w:sz w:val="18"/>
        </w:rPr>
        <w:t xml:space="preserve"> The programme logic outlined in the diagram below was developed with UNICEF and </w:t>
      </w:r>
      <w:proofErr w:type="spellStart"/>
      <w:r w:rsidRPr="00743682">
        <w:rPr>
          <w:rFonts w:ascii="Arial Narrow" w:hAnsi="Arial Narrow"/>
          <w:sz w:val="18"/>
        </w:rPr>
        <w:t>MoE</w:t>
      </w:r>
      <w:proofErr w:type="spellEnd"/>
      <w:r w:rsidRPr="00743682">
        <w:rPr>
          <w:rFonts w:ascii="Arial Narrow" w:hAnsi="Arial Narrow"/>
          <w:sz w:val="18"/>
        </w:rPr>
        <w:t xml:space="preserve"> in the absence of an existing logic model for the programme. </w:t>
      </w:r>
    </w:p>
  </w:footnote>
  <w:footnote w:id="25">
    <w:p w:rsidR="00B467E8" w:rsidRPr="00E76CBA" w:rsidRDefault="00B467E8" w:rsidP="00D12EDC">
      <w:pPr>
        <w:pStyle w:val="FootnoteText"/>
        <w:jc w:val="both"/>
        <w:rPr>
          <w:rFonts w:ascii="Arial Narrow" w:hAnsi="Arial Narrow"/>
          <w:sz w:val="18"/>
        </w:rPr>
      </w:pPr>
      <w:r w:rsidRPr="00E76CBA">
        <w:rPr>
          <w:rStyle w:val="FootnoteReference"/>
          <w:rFonts w:ascii="Arial Narrow" w:hAnsi="Arial Narrow"/>
          <w:sz w:val="18"/>
        </w:rPr>
        <w:footnoteRef/>
      </w:r>
      <w:r w:rsidRPr="00E76CBA">
        <w:rPr>
          <w:rFonts w:ascii="Arial Narrow" w:hAnsi="Arial Narrow"/>
          <w:sz w:val="18"/>
        </w:rPr>
        <w:t xml:space="preserve"> </w:t>
      </w:r>
      <w:r>
        <w:rPr>
          <w:rFonts w:ascii="Arial Narrow" w:hAnsi="Arial Narrow"/>
          <w:sz w:val="18"/>
        </w:rPr>
        <w:t>According to</w:t>
      </w:r>
      <w:r w:rsidRPr="00E76CBA">
        <w:rPr>
          <w:rFonts w:ascii="Arial Narrow" w:hAnsi="Arial Narrow"/>
          <w:sz w:val="18"/>
        </w:rPr>
        <w:t xml:space="preserve"> the UNICEF </w:t>
      </w:r>
      <w:r>
        <w:rPr>
          <w:rFonts w:ascii="Arial Narrow" w:hAnsi="Arial Narrow"/>
          <w:sz w:val="18"/>
        </w:rPr>
        <w:t xml:space="preserve">Evaluation Report Standards (2004) </w:t>
      </w:r>
      <w:r w:rsidRPr="002E4AE7">
        <w:rPr>
          <w:rFonts w:ascii="Arial Narrow" w:hAnsi="Arial Narrow"/>
          <w:i/>
          <w:sz w:val="18"/>
        </w:rPr>
        <w:t xml:space="preserve">relevance </w:t>
      </w:r>
      <w:r w:rsidRPr="00E76CBA">
        <w:rPr>
          <w:rFonts w:ascii="Arial Narrow" w:hAnsi="Arial Narrow"/>
          <w:sz w:val="18"/>
        </w:rPr>
        <w:t>is defined as “</w:t>
      </w:r>
      <w:r>
        <w:rPr>
          <w:rFonts w:ascii="Arial Narrow" w:eastAsiaTheme="minorHAnsi" w:hAnsi="Arial Narrow" w:cs="Arial"/>
          <w:color w:val="000000"/>
          <w:sz w:val="18"/>
          <w:szCs w:val="20"/>
          <w:lang w:val="en-US" w:eastAsia="en-US"/>
        </w:rPr>
        <w:t>t</w:t>
      </w:r>
      <w:r w:rsidRPr="00E76CBA">
        <w:rPr>
          <w:rFonts w:ascii="Arial Narrow" w:eastAsiaTheme="minorHAnsi" w:hAnsi="Arial Narrow" w:cs="Arial"/>
          <w:color w:val="000000"/>
          <w:sz w:val="18"/>
          <w:szCs w:val="20"/>
          <w:lang w:val="en-US" w:eastAsia="en-US"/>
        </w:rPr>
        <w:t>he extent to which the objectives of a development intervention are consistent with duty bearers and rights holders requirements, country needs, global priorities and</w:t>
      </w:r>
      <w:r>
        <w:rPr>
          <w:rFonts w:ascii="Arial Narrow" w:eastAsiaTheme="minorHAnsi" w:hAnsi="Arial Narrow" w:cs="Arial"/>
          <w:color w:val="000000"/>
          <w:sz w:val="18"/>
          <w:szCs w:val="20"/>
          <w:lang w:val="en-US" w:eastAsia="en-US"/>
        </w:rPr>
        <w:t xml:space="preserve"> partners’ and donors’ policies (2004: 31)</w:t>
      </w:r>
    </w:p>
  </w:footnote>
  <w:footnote w:id="26">
    <w:p w:rsidR="00B467E8" w:rsidRPr="00EA7E55" w:rsidRDefault="00B467E8" w:rsidP="00D12EDC">
      <w:pPr>
        <w:pStyle w:val="FootnoteText"/>
        <w:rPr>
          <w:rFonts w:ascii="Arial Narrow" w:hAnsi="Arial Narrow"/>
          <w:sz w:val="20"/>
        </w:rPr>
      </w:pPr>
      <w:r w:rsidRPr="00EA7E55">
        <w:rPr>
          <w:rStyle w:val="FootnoteReference"/>
          <w:rFonts w:ascii="Arial Narrow" w:hAnsi="Arial Narrow"/>
          <w:sz w:val="20"/>
        </w:rPr>
        <w:footnoteRef/>
      </w:r>
      <w:r w:rsidRPr="00EA7E55">
        <w:rPr>
          <w:rFonts w:ascii="Arial Narrow" w:hAnsi="Arial Narrow"/>
          <w:sz w:val="20"/>
        </w:rPr>
        <w:t xml:space="preserve"> Interview with the HFLE Coordinator, May 2013.</w:t>
      </w:r>
    </w:p>
  </w:footnote>
  <w:footnote w:id="27">
    <w:p w:rsidR="00B467E8" w:rsidRPr="007A4C11" w:rsidRDefault="00B467E8" w:rsidP="00D12EDC">
      <w:pPr>
        <w:pStyle w:val="FootnoteText"/>
        <w:rPr>
          <w:rFonts w:ascii="Arial Narrow" w:hAnsi="Arial Narrow"/>
          <w:sz w:val="20"/>
        </w:rPr>
      </w:pPr>
      <w:r w:rsidRPr="007A4C11">
        <w:rPr>
          <w:rStyle w:val="FootnoteReference"/>
          <w:rFonts w:ascii="Arial Narrow" w:hAnsi="Arial Narrow"/>
          <w:sz w:val="20"/>
        </w:rPr>
        <w:footnoteRef/>
      </w:r>
      <w:r w:rsidRPr="007A4C11">
        <w:rPr>
          <w:rFonts w:ascii="Arial Narrow" w:hAnsi="Arial Narrow"/>
          <w:sz w:val="20"/>
        </w:rPr>
        <w:t xml:space="preserve"> Interview with the HFLE Coordinator and review of HFLE schedule.</w:t>
      </w:r>
    </w:p>
  </w:footnote>
  <w:footnote w:id="28">
    <w:p w:rsidR="00B467E8" w:rsidRPr="00DA211C" w:rsidRDefault="00B467E8" w:rsidP="00683CE7">
      <w:pPr>
        <w:pStyle w:val="FootnoteText"/>
        <w:rPr>
          <w:rFonts w:ascii="Arial Narrow" w:hAnsi="Arial Narrow"/>
        </w:rPr>
      </w:pPr>
      <w:r w:rsidRPr="00DA211C">
        <w:rPr>
          <w:rStyle w:val="FootnoteReference"/>
          <w:rFonts w:ascii="Arial Narrow" w:hAnsi="Arial Narrow"/>
        </w:rPr>
        <w:footnoteRef/>
      </w:r>
      <w:r w:rsidRPr="00DA211C">
        <w:rPr>
          <w:rFonts w:ascii="Arial Narrow" w:hAnsi="Arial Narrow"/>
        </w:rPr>
        <w:t xml:space="preserve"> </w:t>
      </w:r>
      <w:r w:rsidRPr="00DA211C">
        <w:rPr>
          <w:rFonts w:ascii="Arial Narrow" w:hAnsi="Arial Narrow"/>
          <w:sz w:val="18"/>
        </w:rPr>
        <w:t xml:space="preserve">According to the UNICEF Evaluation Report Standards (2004) </w:t>
      </w:r>
      <w:r w:rsidRPr="00DA211C">
        <w:rPr>
          <w:rFonts w:ascii="Arial Narrow" w:hAnsi="Arial Narrow"/>
          <w:i/>
          <w:sz w:val="18"/>
        </w:rPr>
        <w:t xml:space="preserve">effectiveness </w:t>
      </w:r>
      <w:r w:rsidRPr="00DA211C">
        <w:rPr>
          <w:rFonts w:ascii="Arial Narrow" w:hAnsi="Arial Narrow"/>
          <w:sz w:val="18"/>
        </w:rPr>
        <w:t>is defined as “</w:t>
      </w:r>
      <w:r w:rsidRPr="00DA211C">
        <w:rPr>
          <w:rFonts w:ascii="Arial Narrow" w:eastAsiaTheme="minorHAnsi" w:hAnsi="Arial Narrow" w:cs="Arial"/>
          <w:color w:val="000000"/>
          <w:sz w:val="18"/>
          <w:szCs w:val="20"/>
          <w:lang w:val="en-US" w:eastAsia="en-US"/>
        </w:rPr>
        <w:t>A measure of the extent to which an aid programme attains its objectives or produces</w:t>
      </w:r>
      <w:r>
        <w:rPr>
          <w:rFonts w:ascii="Arial Narrow" w:eastAsiaTheme="minorHAnsi" w:hAnsi="Arial Narrow" w:cs="Arial"/>
          <w:color w:val="000000"/>
          <w:sz w:val="18"/>
          <w:szCs w:val="20"/>
          <w:lang w:val="en-US" w:eastAsia="en-US"/>
        </w:rPr>
        <w:t xml:space="preserve"> its desired results (2004: 30)</w:t>
      </w:r>
    </w:p>
  </w:footnote>
  <w:footnote w:id="29">
    <w:p w:rsidR="00B467E8" w:rsidRPr="00E82371" w:rsidRDefault="00B467E8" w:rsidP="00683CE7">
      <w:pPr>
        <w:pStyle w:val="FootnoteText"/>
        <w:rPr>
          <w:rFonts w:ascii="Arial Narrow" w:hAnsi="Arial Narrow"/>
          <w:sz w:val="20"/>
          <w:szCs w:val="20"/>
        </w:rPr>
      </w:pPr>
      <w:r w:rsidRPr="00E82371">
        <w:rPr>
          <w:rStyle w:val="FootnoteReference"/>
          <w:rFonts w:ascii="Arial Narrow" w:hAnsi="Arial Narrow"/>
          <w:sz w:val="20"/>
          <w:szCs w:val="20"/>
        </w:rPr>
        <w:footnoteRef/>
      </w:r>
      <w:r w:rsidRPr="00E82371">
        <w:rPr>
          <w:rFonts w:ascii="Arial Narrow" w:hAnsi="Arial Narrow"/>
          <w:sz w:val="20"/>
          <w:szCs w:val="20"/>
        </w:rPr>
        <w:t xml:space="preserve"> The</w:t>
      </w:r>
      <w:r>
        <w:rPr>
          <w:rFonts w:ascii="Arial Narrow" w:hAnsi="Arial Narrow"/>
          <w:sz w:val="20"/>
          <w:szCs w:val="20"/>
        </w:rPr>
        <w:t xml:space="preserve"> baseline versus end-line is not a before and after evaluation in a strict sense since the students who responded in the two samples are different. This should be taken into consideration when looking at the results for this comparison.</w:t>
      </w:r>
    </w:p>
  </w:footnote>
  <w:footnote w:id="30">
    <w:p w:rsidR="00B467E8" w:rsidRPr="00964FA5" w:rsidRDefault="00B467E8" w:rsidP="00683CE7">
      <w:pPr>
        <w:pStyle w:val="FootnoteText"/>
        <w:rPr>
          <w:rFonts w:ascii="Arial Narrow" w:hAnsi="Arial Narrow"/>
          <w:sz w:val="20"/>
        </w:rPr>
      </w:pPr>
      <w:r w:rsidRPr="00964FA5">
        <w:rPr>
          <w:rStyle w:val="FootnoteReference"/>
          <w:rFonts w:ascii="Arial Narrow" w:hAnsi="Arial Narrow"/>
          <w:sz w:val="20"/>
        </w:rPr>
        <w:footnoteRef/>
      </w:r>
      <w:r w:rsidRPr="00964FA5">
        <w:rPr>
          <w:rFonts w:ascii="Arial Narrow" w:hAnsi="Arial Narrow"/>
          <w:sz w:val="20"/>
        </w:rPr>
        <w:t xml:space="preserve"> </w:t>
      </w:r>
      <w:r w:rsidRPr="00964FA5">
        <w:rPr>
          <w:rFonts w:ascii="Arial Narrow" w:hAnsi="Arial Narrow" w:cs="Times New Roman"/>
          <w:sz w:val="20"/>
        </w:rPr>
        <w:t xml:space="preserve">These regions are included because both categories of schools are sampled within them whereas only HFLE schools are found in the other regions that are included in this evaluation. </w:t>
      </w:r>
    </w:p>
  </w:footnote>
  <w:footnote w:id="31">
    <w:p w:rsidR="00B467E8" w:rsidRPr="004B32F8" w:rsidRDefault="00B467E8" w:rsidP="00683CE7">
      <w:pPr>
        <w:pStyle w:val="FootnoteText"/>
        <w:rPr>
          <w:rFonts w:ascii="Arial Narrow" w:hAnsi="Arial Narrow"/>
          <w:sz w:val="20"/>
          <w:szCs w:val="20"/>
        </w:rPr>
      </w:pPr>
      <w:r w:rsidRPr="004B32F8">
        <w:rPr>
          <w:rStyle w:val="FootnoteReference"/>
          <w:rFonts w:ascii="Arial Narrow" w:hAnsi="Arial Narrow"/>
          <w:sz w:val="20"/>
          <w:szCs w:val="20"/>
        </w:rPr>
        <w:footnoteRef/>
      </w:r>
      <w:r w:rsidRPr="004B32F8">
        <w:rPr>
          <w:rFonts w:ascii="Arial Narrow" w:hAnsi="Arial Narrow"/>
          <w:sz w:val="20"/>
          <w:szCs w:val="20"/>
        </w:rPr>
        <w:t xml:space="preserve"> Not included in baseline versus </w:t>
      </w:r>
      <w:r>
        <w:rPr>
          <w:rFonts w:ascii="Arial Narrow" w:hAnsi="Arial Narrow"/>
          <w:sz w:val="20"/>
          <w:szCs w:val="20"/>
        </w:rPr>
        <w:t>end-line</w:t>
      </w:r>
      <w:r w:rsidRPr="004B32F8">
        <w:rPr>
          <w:rFonts w:ascii="Arial Narrow" w:hAnsi="Arial Narrow"/>
          <w:sz w:val="20"/>
          <w:szCs w:val="20"/>
        </w:rPr>
        <w:t xml:space="preserve"> and gender comparisons due to reliability issues.</w:t>
      </w:r>
    </w:p>
  </w:footnote>
  <w:footnote w:id="32">
    <w:p w:rsidR="00B467E8" w:rsidRPr="00D81B55" w:rsidRDefault="00B467E8" w:rsidP="00683CE7">
      <w:pPr>
        <w:pStyle w:val="FootnoteText"/>
        <w:rPr>
          <w:rFonts w:ascii="Arial Narrow" w:hAnsi="Arial Narrow"/>
          <w:sz w:val="20"/>
          <w:szCs w:val="20"/>
        </w:rPr>
      </w:pPr>
      <w:r w:rsidRPr="00D81B55">
        <w:rPr>
          <w:rStyle w:val="FootnoteReference"/>
          <w:rFonts w:ascii="Arial Narrow" w:hAnsi="Arial Narrow" w:cs="Times New Roman"/>
          <w:sz w:val="20"/>
          <w:szCs w:val="20"/>
        </w:rPr>
        <w:footnoteRef/>
      </w:r>
      <w:r w:rsidRPr="00D81B55">
        <w:rPr>
          <w:rFonts w:ascii="Arial Narrow" w:hAnsi="Arial Narrow" w:cs="Times New Roman"/>
          <w:sz w:val="20"/>
          <w:szCs w:val="20"/>
        </w:rPr>
        <w:t xml:space="preserve"> Excluded from baseline versus </w:t>
      </w:r>
      <w:r>
        <w:rPr>
          <w:rFonts w:ascii="Arial Narrow" w:hAnsi="Arial Narrow" w:cs="Times New Roman"/>
          <w:sz w:val="20"/>
          <w:szCs w:val="20"/>
        </w:rPr>
        <w:t>end-line</w:t>
      </w:r>
      <w:r w:rsidRPr="00D81B55">
        <w:rPr>
          <w:rFonts w:ascii="Arial Narrow" w:hAnsi="Arial Narrow" w:cs="Times New Roman"/>
          <w:sz w:val="20"/>
          <w:szCs w:val="20"/>
        </w:rPr>
        <w:t xml:space="preserve"> comparison.</w:t>
      </w:r>
    </w:p>
  </w:footnote>
  <w:footnote w:id="33">
    <w:p w:rsidR="00B467E8" w:rsidRPr="00E14351" w:rsidRDefault="00B467E8" w:rsidP="00683CE7">
      <w:pPr>
        <w:pStyle w:val="FootnoteText"/>
        <w:rPr>
          <w:rFonts w:ascii="Arial Narrow" w:hAnsi="Arial Narrow"/>
          <w:sz w:val="20"/>
          <w:szCs w:val="20"/>
        </w:rPr>
      </w:pPr>
      <w:r w:rsidRPr="00E14351">
        <w:rPr>
          <w:rStyle w:val="FootnoteReference"/>
          <w:rFonts w:ascii="Arial Narrow" w:hAnsi="Arial Narrow"/>
          <w:sz w:val="20"/>
          <w:szCs w:val="20"/>
        </w:rPr>
        <w:footnoteRef/>
      </w:r>
      <w:r w:rsidRPr="00E14351">
        <w:rPr>
          <w:rFonts w:ascii="Arial Narrow" w:hAnsi="Arial Narrow"/>
          <w:sz w:val="20"/>
          <w:szCs w:val="20"/>
        </w:rPr>
        <w:t xml:space="preserve"> Not included in the </w:t>
      </w:r>
      <w:r>
        <w:rPr>
          <w:rFonts w:ascii="Arial Narrow" w:hAnsi="Arial Narrow"/>
          <w:sz w:val="20"/>
          <w:szCs w:val="20"/>
        </w:rPr>
        <w:t>HFLE versus Non-HFLE</w:t>
      </w:r>
      <w:r w:rsidRPr="00E14351">
        <w:rPr>
          <w:rFonts w:ascii="Arial Narrow" w:hAnsi="Arial Narrow"/>
          <w:sz w:val="20"/>
          <w:szCs w:val="20"/>
        </w:rPr>
        <w:t xml:space="preserve"> comparison due to reliability issues.</w:t>
      </w:r>
    </w:p>
  </w:footnote>
  <w:footnote w:id="34">
    <w:p w:rsidR="00B467E8" w:rsidRPr="005C4250" w:rsidRDefault="00B467E8" w:rsidP="00683CE7">
      <w:pPr>
        <w:pStyle w:val="FootnoteText"/>
        <w:rPr>
          <w:rFonts w:ascii="Arial Narrow" w:hAnsi="Arial Narrow"/>
          <w:sz w:val="20"/>
          <w:szCs w:val="20"/>
        </w:rPr>
      </w:pPr>
      <w:r w:rsidRPr="005C4250">
        <w:rPr>
          <w:rStyle w:val="FootnoteReference"/>
          <w:rFonts w:ascii="Arial Narrow" w:hAnsi="Arial Narrow"/>
          <w:sz w:val="20"/>
          <w:szCs w:val="20"/>
        </w:rPr>
        <w:footnoteRef/>
      </w:r>
      <w:r w:rsidRPr="005C4250">
        <w:rPr>
          <w:rFonts w:ascii="Arial Narrow" w:hAnsi="Arial Narrow"/>
          <w:sz w:val="20"/>
          <w:szCs w:val="20"/>
        </w:rPr>
        <w:t xml:space="preserve"> Not included in rural-urban comparison due to reliability issues.</w:t>
      </w:r>
    </w:p>
  </w:footnote>
  <w:footnote w:id="35">
    <w:p w:rsidR="00B467E8" w:rsidRPr="002752CC" w:rsidRDefault="00B467E8" w:rsidP="00683CE7">
      <w:pPr>
        <w:pStyle w:val="FootnoteText"/>
        <w:rPr>
          <w:rFonts w:ascii="Arial Narrow" w:hAnsi="Arial Narrow"/>
          <w:sz w:val="20"/>
          <w:szCs w:val="20"/>
        </w:rPr>
      </w:pPr>
      <w:r w:rsidRPr="002752CC">
        <w:rPr>
          <w:rStyle w:val="FootnoteReference"/>
          <w:rFonts w:ascii="Arial Narrow" w:hAnsi="Arial Narrow"/>
          <w:sz w:val="20"/>
          <w:szCs w:val="20"/>
        </w:rPr>
        <w:footnoteRef/>
      </w:r>
      <w:r w:rsidRPr="002752CC">
        <w:rPr>
          <w:rFonts w:ascii="Arial Narrow" w:hAnsi="Arial Narrow"/>
          <w:sz w:val="20"/>
          <w:szCs w:val="20"/>
        </w:rPr>
        <w:t xml:space="preserve"> Excluded</w:t>
      </w:r>
      <w:r>
        <w:rPr>
          <w:rFonts w:ascii="Arial Narrow" w:hAnsi="Arial Narrow"/>
          <w:sz w:val="20"/>
          <w:szCs w:val="20"/>
        </w:rPr>
        <w:t xml:space="preserve"> from baseline versus end-line, HFLE versus</w:t>
      </w:r>
      <w:r w:rsidRPr="002752CC">
        <w:rPr>
          <w:rFonts w:ascii="Arial Narrow" w:hAnsi="Arial Narrow"/>
          <w:sz w:val="20"/>
          <w:szCs w:val="20"/>
        </w:rPr>
        <w:t xml:space="preserve"> non-HFLE and gender comparisons.</w:t>
      </w:r>
    </w:p>
  </w:footnote>
  <w:footnote w:id="36">
    <w:p w:rsidR="00B467E8" w:rsidRPr="00545262" w:rsidRDefault="00B467E8" w:rsidP="00683CE7">
      <w:pPr>
        <w:pStyle w:val="FootnoteText"/>
        <w:rPr>
          <w:rFonts w:ascii="Arial Narrow" w:hAnsi="Arial Narrow" w:cs="Times New Roman"/>
          <w:sz w:val="20"/>
          <w:szCs w:val="20"/>
        </w:rPr>
      </w:pPr>
      <w:r w:rsidRPr="00545262">
        <w:rPr>
          <w:rStyle w:val="FootnoteReference"/>
          <w:rFonts w:ascii="Arial Narrow" w:hAnsi="Arial Narrow"/>
          <w:sz w:val="20"/>
          <w:szCs w:val="20"/>
        </w:rPr>
        <w:footnoteRef/>
      </w:r>
      <w:r w:rsidRPr="00545262">
        <w:rPr>
          <w:rFonts w:ascii="Arial Narrow" w:hAnsi="Arial Narrow"/>
          <w:sz w:val="20"/>
          <w:szCs w:val="20"/>
        </w:rPr>
        <w:t xml:space="preserve"> </w:t>
      </w:r>
      <w:r w:rsidRPr="00545262">
        <w:rPr>
          <w:rFonts w:ascii="Arial Narrow" w:hAnsi="Arial Narrow" w:cs="Times New Roman"/>
          <w:sz w:val="20"/>
          <w:szCs w:val="20"/>
        </w:rPr>
        <w:t>Excluded from rural-urban comparison.</w:t>
      </w:r>
    </w:p>
  </w:footnote>
  <w:footnote w:id="37">
    <w:p w:rsidR="00B467E8" w:rsidRPr="00DA211C" w:rsidRDefault="00B467E8" w:rsidP="00D12EDC">
      <w:pPr>
        <w:pStyle w:val="FootnoteText"/>
        <w:rPr>
          <w:rFonts w:ascii="Arial Narrow" w:hAnsi="Arial Narrow"/>
          <w:sz w:val="18"/>
        </w:rPr>
      </w:pPr>
      <w:r w:rsidRPr="00DA211C">
        <w:rPr>
          <w:rStyle w:val="FootnoteReference"/>
          <w:rFonts w:ascii="Arial Narrow" w:hAnsi="Arial Narrow"/>
          <w:sz w:val="18"/>
        </w:rPr>
        <w:footnoteRef/>
      </w:r>
      <w:r w:rsidRPr="00DA211C">
        <w:rPr>
          <w:rFonts w:ascii="Arial Narrow" w:hAnsi="Arial Narrow"/>
          <w:sz w:val="18"/>
        </w:rPr>
        <w:t xml:space="preserve"> According to the UNICEF Evaluation Report Standards (2004) </w:t>
      </w:r>
      <w:r w:rsidRPr="00DA211C">
        <w:rPr>
          <w:rFonts w:ascii="Arial Narrow" w:hAnsi="Arial Narrow"/>
          <w:i/>
          <w:sz w:val="18"/>
        </w:rPr>
        <w:t>efficiency</w:t>
      </w:r>
      <w:r w:rsidRPr="00DA211C">
        <w:rPr>
          <w:rFonts w:ascii="Arial Narrow" w:hAnsi="Arial Narrow"/>
          <w:sz w:val="18"/>
        </w:rPr>
        <w:t xml:space="preserve"> is defined as “</w:t>
      </w:r>
      <w:r w:rsidRPr="00DA211C">
        <w:rPr>
          <w:rFonts w:ascii="Arial Narrow" w:eastAsiaTheme="minorHAnsi" w:hAnsi="Arial Narrow" w:cs="Arial"/>
          <w:color w:val="000000"/>
          <w:sz w:val="18"/>
          <w:szCs w:val="20"/>
          <w:lang w:val="en-US" w:eastAsia="en-US"/>
        </w:rPr>
        <w:t>An economic term referring to the measure of the relative cost of resources used in a programme to achieve its objectives (2004: 30).</w:t>
      </w:r>
    </w:p>
  </w:footnote>
  <w:footnote w:id="38">
    <w:p w:rsidR="00B467E8" w:rsidRPr="001B051A" w:rsidRDefault="00B467E8" w:rsidP="00D12EDC">
      <w:pPr>
        <w:widowControl w:val="0"/>
        <w:autoSpaceDE w:val="0"/>
        <w:autoSpaceDN w:val="0"/>
        <w:adjustRightInd w:val="0"/>
        <w:spacing w:after="0" w:line="240" w:lineRule="auto"/>
        <w:jc w:val="both"/>
        <w:rPr>
          <w:rFonts w:ascii="Arial Narrow" w:eastAsiaTheme="minorHAnsi" w:hAnsi="Arial Narrow" w:cs="Arial"/>
          <w:color w:val="1A1A1A"/>
          <w:sz w:val="18"/>
          <w:szCs w:val="26"/>
          <w:lang w:val="en-US" w:eastAsia="en-US"/>
        </w:rPr>
      </w:pPr>
      <w:r w:rsidRPr="001B051A">
        <w:rPr>
          <w:rStyle w:val="FootnoteReference"/>
          <w:rFonts w:ascii="Arial Narrow" w:hAnsi="Arial Narrow"/>
          <w:sz w:val="18"/>
        </w:rPr>
        <w:footnoteRef/>
      </w:r>
      <w:r w:rsidRPr="001B051A">
        <w:rPr>
          <w:rFonts w:ascii="Arial Narrow" w:hAnsi="Arial Narrow"/>
          <w:sz w:val="18"/>
        </w:rPr>
        <w:t xml:space="preserve"> </w:t>
      </w:r>
      <w:r w:rsidRPr="001B051A">
        <w:rPr>
          <w:rFonts w:ascii="Arial Narrow" w:eastAsiaTheme="minorHAnsi" w:hAnsi="Arial Narrow" w:cs="Arial"/>
          <w:color w:val="1A1A1A"/>
          <w:sz w:val="18"/>
          <w:szCs w:val="26"/>
          <w:lang w:val="en-US" w:eastAsia="en-US"/>
        </w:rPr>
        <w:t xml:space="preserve">The financial data provided was not sufficient in scope or depth to pronounce on the cost-effectiveness or </w:t>
      </w:r>
      <w:r>
        <w:rPr>
          <w:rFonts w:ascii="Arial Narrow" w:eastAsiaTheme="minorHAnsi" w:hAnsi="Arial Narrow" w:cs="Arial"/>
          <w:color w:val="1A1A1A"/>
          <w:sz w:val="18"/>
          <w:szCs w:val="26"/>
          <w:lang w:val="en-US" w:eastAsia="en-US"/>
        </w:rPr>
        <w:t xml:space="preserve">efficiency of the HFLE project. </w:t>
      </w:r>
      <w:r w:rsidRPr="001B051A">
        <w:rPr>
          <w:rFonts w:ascii="Arial Narrow" w:eastAsiaTheme="minorHAnsi" w:hAnsi="Arial Narrow" w:cs="Arial"/>
          <w:color w:val="1A1A1A"/>
          <w:sz w:val="18"/>
          <w:szCs w:val="26"/>
          <w:lang w:val="en-US" w:eastAsia="en-US"/>
        </w:rPr>
        <w:t>A transaction list for the period 1999-2011 was made available, but without transaction dates. Otherwise only summary data was available from the MOE, which does</w:t>
      </w:r>
      <w:r>
        <w:rPr>
          <w:rFonts w:ascii="Arial Narrow" w:eastAsiaTheme="minorHAnsi" w:hAnsi="Arial Narrow" w:cs="Arial"/>
          <w:color w:val="1A1A1A"/>
          <w:sz w:val="18"/>
          <w:szCs w:val="26"/>
          <w:lang w:val="en-US" w:eastAsia="en-US"/>
        </w:rPr>
        <w:t xml:space="preserve"> not permit deeper examination. </w:t>
      </w:r>
      <w:r w:rsidRPr="001B051A">
        <w:rPr>
          <w:rFonts w:ascii="Arial Narrow" w:eastAsiaTheme="minorHAnsi" w:hAnsi="Arial Narrow" w:cs="Arial"/>
          <w:color w:val="1A1A1A"/>
          <w:sz w:val="18"/>
          <w:szCs w:val="26"/>
          <w:lang w:val="en-US" w:eastAsia="en-US"/>
        </w:rPr>
        <w:t>An analysis of efficiency will require additional records particularly related to procurement of goods and services. An analysis of cost-effectiveness, in itself an extensive undertaking, will require a complete list of dated transactions directly related to the project, and additional information from the implementing agency (MOE).</w:t>
      </w:r>
    </w:p>
    <w:p w:rsidR="00B467E8" w:rsidRDefault="00B467E8" w:rsidP="00D12EDC">
      <w:pPr>
        <w:pStyle w:val="FootnoteText"/>
      </w:pPr>
    </w:p>
  </w:footnote>
  <w:footnote w:id="39">
    <w:p w:rsidR="00B467E8" w:rsidRPr="008162E9" w:rsidRDefault="00B467E8" w:rsidP="00D12EDC">
      <w:pPr>
        <w:pStyle w:val="FootnoteText"/>
        <w:rPr>
          <w:rFonts w:ascii="Arial Narrow" w:hAnsi="Arial Narrow"/>
          <w:sz w:val="18"/>
        </w:rPr>
      </w:pPr>
      <w:r w:rsidRPr="008162E9">
        <w:rPr>
          <w:rStyle w:val="FootnoteReference"/>
          <w:rFonts w:ascii="Arial Narrow" w:hAnsi="Arial Narrow"/>
          <w:sz w:val="18"/>
        </w:rPr>
        <w:footnoteRef/>
      </w:r>
      <w:r w:rsidRPr="008162E9">
        <w:rPr>
          <w:rFonts w:ascii="Arial Narrow" w:hAnsi="Arial Narrow"/>
          <w:sz w:val="18"/>
        </w:rPr>
        <w:t xml:space="preserve"> Feedback from the HFLE Coordinator on the content of this evaluation report. </w:t>
      </w:r>
    </w:p>
  </w:footnote>
  <w:footnote w:id="40">
    <w:p w:rsidR="00B467E8" w:rsidRPr="00306F00" w:rsidRDefault="00B467E8" w:rsidP="00D12EDC">
      <w:pPr>
        <w:pStyle w:val="FootnoteText"/>
        <w:rPr>
          <w:rFonts w:ascii="Arial Narrow" w:hAnsi="Arial Narrow"/>
          <w:sz w:val="18"/>
        </w:rPr>
      </w:pPr>
      <w:r w:rsidRPr="00306F00">
        <w:rPr>
          <w:rStyle w:val="FootnoteReference"/>
          <w:rFonts w:ascii="Arial Narrow" w:hAnsi="Arial Narrow"/>
          <w:sz w:val="18"/>
        </w:rPr>
        <w:footnoteRef/>
      </w:r>
      <w:r w:rsidRPr="00306F00">
        <w:rPr>
          <w:rFonts w:ascii="Arial Narrow" w:hAnsi="Arial Narrow"/>
          <w:sz w:val="18"/>
        </w:rPr>
        <w:t xml:space="preserve"> According to the HFLE Coordinator, the schools were clearly informed of the number of teachers who should be trained. </w:t>
      </w:r>
    </w:p>
  </w:footnote>
  <w:footnote w:id="41">
    <w:p w:rsidR="00B467E8" w:rsidRPr="00B02788" w:rsidRDefault="00B467E8" w:rsidP="00D12EDC">
      <w:pPr>
        <w:pStyle w:val="FootnoteText"/>
        <w:rPr>
          <w:rFonts w:ascii="Arial Narrow" w:hAnsi="Arial Narrow"/>
          <w:sz w:val="18"/>
        </w:rPr>
      </w:pPr>
      <w:r w:rsidRPr="00B02788">
        <w:rPr>
          <w:rStyle w:val="FootnoteReference"/>
          <w:rFonts w:ascii="Arial Narrow" w:hAnsi="Arial Narrow"/>
          <w:sz w:val="18"/>
        </w:rPr>
        <w:footnoteRef/>
      </w:r>
      <w:r w:rsidRPr="00B02788">
        <w:rPr>
          <w:rFonts w:ascii="Arial Narrow" w:hAnsi="Arial Narrow"/>
          <w:sz w:val="18"/>
        </w:rPr>
        <w:t xml:space="preserve"> </w:t>
      </w:r>
      <w:r w:rsidRPr="00B02788">
        <w:rPr>
          <w:rFonts w:ascii="Arial Narrow" w:hAnsi="Arial Narrow"/>
          <w:sz w:val="18"/>
          <w:szCs w:val="20"/>
        </w:rPr>
        <w:t xml:space="preserve">According to feedback from </w:t>
      </w:r>
      <w:proofErr w:type="spellStart"/>
      <w:r w:rsidRPr="00B02788">
        <w:rPr>
          <w:rFonts w:ascii="Arial Narrow" w:hAnsi="Arial Narrow"/>
          <w:sz w:val="18"/>
          <w:szCs w:val="20"/>
        </w:rPr>
        <w:t>MoE</w:t>
      </w:r>
      <w:proofErr w:type="spellEnd"/>
      <w:r w:rsidRPr="00B02788">
        <w:rPr>
          <w:rFonts w:ascii="Arial Narrow" w:hAnsi="Arial Narrow"/>
          <w:sz w:val="18"/>
          <w:szCs w:val="20"/>
        </w:rPr>
        <w:t xml:space="preserve"> and the HFLE Coordinator, all pilot schoolteachers were invited to attend HFLE training annually. </w:t>
      </w:r>
    </w:p>
  </w:footnote>
  <w:footnote w:id="42">
    <w:p w:rsidR="00B467E8" w:rsidRPr="0042472B" w:rsidRDefault="00B467E8" w:rsidP="00D12EDC">
      <w:pPr>
        <w:pStyle w:val="FootnoteText"/>
        <w:rPr>
          <w:rFonts w:ascii="Arial Narrow" w:hAnsi="Arial Narrow"/>
          <w:sz w:val="18"/>
        </w:rPr>
      </w:pPr>
      <w:r w:rsidRPr="0042472B">
        <w:rPr>
          <w:rStyle w:val="FootnoteReference"/>
          <w:rFonts w:ascii="Arial Narrow" w:hAnsi="Arial Narrow"/>
        </w:rPr>
        <w:footnoteRef/>
      </w:r>
      <w:r w:rsidRPr="0042472B">
        <w:rPr>
          <w:rFonts w:ascii="Arial Narrow" w:hAnsi="Arial Narrow"/>
          <w:sz w:val="18"/>
        </w:rPr>
        <w:t xml:space="preserve"> In total thirty six persons attended</w:t>
      </w:r>
    </w:p>
  </w:footnote>
  <w:footnote w:id="43">
    <w:p w:rsidR="00B467E8" w:rsidRPr="000B3119" w:rsidRDefault="00B467E8" w:rsidP="00D12EDC">
      <w:pPr>
        <w:pStyle w:val="FootnoteText"/>
        <w:rPr>
          <w:rFonts w:ascii="Arial Narrow" w:hAnsi="Arial Narrow"/>
          <w:sz w:val="18"/>
        </w:rPr>
      </w:pPr>
      <w:r w:rsidRPr="000B3119">
        <w:rPr>
          <w:rStyle w:val="FootnoteReference"/>
          <w:rFonts w:ascii="Arial Narrow" w:hAnsi="Arial Narrow"/>
        </w:rPr>
        <w:footnoteRef/>
      </w:r>
      <w:r w:rsidRPr="000B3119">
        <w:rPr>
          <w:rFonts w:ascii="Arial Narrow" w:hAnsi="Arial Narrow"/>
          <w:sz w:val="18"/>
        </w:rPr>
        <w:t xml:space="preserve"> Source: Report, Health and Family Life Workshop held on Thursday May 12</w:t>
      </w:r>
      <w:r w:rsidRPr="000B3119">
        <w:rPr>
          <w:rFonts w:ascii="Arial Narrow" w:hAnsi="Arial Narrow"/>
          <w:sz w:val="18"/>
          <w:vertAlign w:val="superscript"/>
        </w:rPr>
        <w:t>th</w:t>
      </w:r>
      <w:r w:rsidRPr="000B3119">
        <w:rPr>
          <w:rFonts w:ascii="Arial Narrow" w:hAnsi="Arial Narrow"/>
          <w:sz w:val="18"/>
        </w:rPr>
        <w:t xml:space="preserve"> 2011</w:t>
      </w:r>
    </w:p>
  </w:footnote>
  <w:footnote w:id="44">
    <w:p w:rsidR="00B467E8" w:rsidRPr="002E4AE7" w:rsidRDefault="00B467E8" w:rsidP="00087812">
      <w:pPr>
        <w:pStyle w:val="FootnoteText"/>
        <w:jc w:val="both"/>
        <w:rPr>
          <w:rFonts w:ascii="Arial Narrow" w:hAnsi="Arial Narrow"/>
          <w:sz w:val="18"/>
        </w:rPr>
      </w:pPr>
      <w:r w:rsidRPr="002E4AE7">
        <w:rPr>
          <w:rStyle w:val="FootnoteReference"/>
          <w:rFonts w:ascii="Arial Narrow" w:hAnsi="Arial Narrow"/>
          <w:sz w:val="18"/>
        </w:rPr>
        <w:footnoteRef/>
      </w:r>
      <w:r w:rsidRPr="002E4AE7">
        <w:rPr>
          <w:rFonts w:ascii="Arial Narrow" w:hAnsi="Arial Narrow"/>
          <w:sz w:val="18"/>
        </w:rPr>
        <w:t xml:space="preserve"> According to the UNICEF Evaluation Report Standards (2004) </w:t>
      </w:r>
      <w:r>
        <w:rPr>
          <w:rFonts w:ascii="Arial Narrow" w:hAnsi="Arial Narrow"/>
          <w:i/>
          <w:sz w:val="18"/>
        </w:rPr>
        <w:t>impact</w:t>
      </w:r>
      <w:r w:rsidRPr="002E4AE7">
        <w:rPr>
          <w:rFonts w:ascii="Arial Narrow" w:hAnsi="Arial Narrow"/>
          <w:sz w:val="18"/>
        </w:rPr>
        <w:t xml:space="preserve"> is defined as “</w:t>
      </w:r>
      <w:r>
        <w:rPr>
          <w:rFonts w:ascii="Arial Narrow" w:eastAsiaTheme="minorHAnsi" w:hAnsi="Arial Narrow" w:cs="Arial"/>
          <w:color w:val="000000"/>
          <w:sz w:val="18"/>
          <w:szCs w:val="20"/>
          <w:lang w:val="en-US" w:eastAsia="en-US"/>
        </w:rPr>
        <w:t>a</w:t>
      </w:r>
      <w:r w:rsidRPr="002E4AE7">
        <w:rPr>
          <w:rFonts w:ascii="Arial Narrow" w:eastAsiaTheme="minorHAnsi" w:hAnsi="Arial Narrow" w:cs="Arial"/>
          <w:color w:val="000000"/>
          <w:sz w:val="18"/>
          <w:szCs w:val="20"/>
          <w:lang w:val="en-US" w:eastAsia="en-US"/>
        </w:rPr>
        <w:t>n economic term referring to the measure of the relative cost of resources used in a programme to achieve its objectives (2004: 30)</w:t>
      </w:r>
      <w:r>
        <w:rPr>
          <w:rFonts w:ascii="Arial Narrow" w:eastAsiaTheme="minorHAnsi" w:hAnsi="Arial Narrow" w:cs="Arial"/>
          <w:color w:val="000000"/>
          <w:sz w:val="18"/>
          <w:szCs w:val="20"/>
          <w:lang w:val="en-US" w:eastAsia="en-US"/>
        </w:rPr>
        <w:t>.</w:t>
      </w:r>
    </w:p>
  </w:footnote>
  <w:footnote w:id="45">
    <w:p w:rsidR="00B467E8" w:rsidRPr="00E82371" w:rsidRDefault="00B467E8" w:rsidP="00087812">
      <w:pPr>
        <w:pStyle w:val="FootnoteText"/>
        <w:rPr>
          <w:rFonts w:ascii="Arial Narrow" w:hAnsi="Arial Narrow"/>
          <w:sz w:val="20"/>
          <w:szCs w:val="20"/>
        </w:rPr>
      </w:pPr>
      <w:r w:rsidRPr="00E82371">
        <w:rPr>
          <w:rStyle w:val="FootnoteReference"/>
          <w:rFonts w:ascii="Arial Narrow" w:hAnsi="Arial Narrow"/>
          <w:sz w:val="20"/>
          <w:szCs w:val="20"/>
        </w:rPr>
        <w:footnoteRef/>
      </w:r>
      <w:r w:rsidRPr="00E82371">
        <w:rPr>
          <w:rFonts w:ascii="Arial Narrow" w:hAnsi="Arial Narrow"/>
          <w:sz w:val="20"/>
          <w:szCs w:val="20"/>
        </w:rPr>
        <w:t xml:space="preserve"> The</w:t>
      </w:r>
      <w:r>
        <w:rPr>
          <w:rFonts w:ascii="Arial Narrow" w:hAnsi="Arial Narrow"/>
          <w:sz w:val="20"/>
          <w:szCs w:val="20"/>
        </w:rPr>
        <w:t xml:space="preserve"> baseline versus end-line is not a before and after evaluation in a strict sense since the students who responded in the two samples are different. This should be taken into consideration when looking at the results for this comparison.</w:t>
      </w:r>
    </w:p>
  </w:footnote>
  <w:footnote w:id="46">
    <w:p w:rsidR="00B467E8" w:rsidRPr="00964FA5" w:rsidRDefault="00B467E8" w:rsidP="00087812">
      <w:pPr>
        <w:pStyle w:val="FootnoteText"/>
        <w:rPr>
          <w:rFonts w:ascii="Arial Narrow" w:hAnsi="Arial Narrow"/>
          <w:sz w:val="20"/>
        </w:rPr>
      </w:pPr>
      <w:r w:rsidRPr="00964FA5">
        <w:rPr>
          <w:rStyle w:val="FootnoteReference"/>
          <w:rFonts w:ascii="Arial Narrow" w:hAnsi="Arial Narrow"/>
          <w:sz w:val="20"/>
        </w:rPr>
        <w:footnoteRef/>
      </w:r>
      <w:r w:rsidRPr="00964FA5">
        <w:rPr>
          <w:rFonts w:ascii="Arial Narrow" w:hAnsi="Arial Narrow"/>
          <w:sz w:val="20"/>
        </w:rPr>
        <w:t xml:space="preserve"> </w:t>
      </w:r>
      <w:r w:rsidRPr="00964FA5">
        <w:rPr>
          <w:rFonts w:ascii="Arial Narrow" w:hAnsi="Arial Narrow" w:cs="Times New Roman"/>
          <w:sz w:val="20"/>
        </w:rPr>
        <w:t xml:space="preserve">These regions are included because both categories of schools are sampled within them whereas only HFLE schools are found in the other regions that are included in this evaluation. </w:t>
      </w:r>
    </w:p>
  </w:footnote>
  <w:footnote w:id="47">
    <w:p w:rsidR="00B467E8" w:rsidRPr="00C0174B" w:rsidRDefault="00B467E8" w:rsidP="00087812">
      <w:pPr>
        <w:pStyle w:val="FootnoteText"/>
      </w:pPr>
      <w:r>
        <w:rPr>
          <w:rStyle w:val="FootnoteReference"/>
        </w:rPr>
        <w:footnoteRef/>
      </w:r>
      <w:r>
        <w:t xml:space="preserve"> </w:t>
      </w:r>
      <w:r w:rsidRPr="00C0174B">
        <w:rPr>
          <w:rFonts w:ascii="Arial Narrow" w:hAnsi="Arial Narrow"/>
          <w:sz w:val="20"/>
          <w:szCs w:val="20"/>
        </w:rPr>
        <w:t>Several students may have the same friend who bully others, hence these results should be interpreted with caution.</w:t>
      </w:r>
    </w:p>
  </w:footnote>
  <w:footnote w:id="48">
    <w:p w:rsidR="00B467E8" w:rsidRPr="00306F00" w:rsidRDefault="00B467E8" w:rsidP="00087812">
      <w:pPr>
        <w:pStyle w:val="FootnoteText"/>
        <w:rPr>
          <w:rFonts w:ascii="Arial Narrow" w:hAnsi="Arial Narrow"/>
          <w:sz w:val="18"/>
        </w:rPr>
      </w:pPr>
      <w:r w:rsidRPr="00306F00">
        <w:rPr>
          <w:rStyle w:val="FootnoteReference"/>
          <w:rFonts w:ascii="Arial Narrow" w:hAnsi="Arial Narrow"/>
          <w:sz w:val="18"/>
        </w:rPr>
        <w:footnoteRef/>
      </w:r>
      <w:r w:rsidRPr="00306F00">
        <w:rPr>
          <w:rFonts w:ascii="Arial Narrow" w:hAnsi="Arial Narrow"/>
          <w:sz w:val="18"/>
        </w:rPr>
        <w:t xml:space="preserve"> Feedback on this evaluation report from </w:t>
      </w:r>
      <w:proofErr w:type="spellStart"/>
      <w:r w:rsidRPr="00306F00">
        <w:rPr>
          <w:rFonts w:ascii="Arial Narrow" w:hAnsi="Arial Narrow"/>
          <w:sz w:val="18"/>
        </w:rPr>
        <w:t>MoE</w:t>
      </w:r>
      <w:proofErr w:type="spellEnd"/>
    </w:p>
  </w:footnote>
  <w:footnote w:id="49">
    <w:p w:rsidR="00B467E8" w:rsidRPr="00EE5CDC" w:rsidRDefault="00B467E8" w:rsidP="00087812">
      <w:pPr>
        <w:pStyle w:val="FootnoteText"/>
        <w:rPr>
          <w:rFonts w:ascii="Arial Narrow" w:hAnsi="Arial Narrow"/>
          <w:sz w:val="20"/>
          <w:szCs w:val="20"/>
        </w:rPr>
      </w:pPr>
      <w:r w:rsidRPr="00EE5CDC">
        <w:rPr>
          <w:rStyle w:val="FootnoteReference"/>
          <w:rFonts w:ascii="Arial Narrow" w:hAnsi="Arial Narrow"/>
          <w:sz w:val="20"/>
          <w:szCs w:val="20"/>
        </w:rPr>
        <w:footnoteRef/>
      </w:r>
      <w:r w:rsidRPr="00EE5CDC">
        <w:rPr>
          <w:rFonts w:ascii="Arial Narrow" w:hAnsi="Arial Narrow"/>
          <w:sz w:val="20"/>
          <w:szCs w:val="20"/>
        </w:rPr>
        <w:t xml:space="preserve"> The boys answered “yes” if they were the partner in the pregnancy.</w:t>
      </w:r>
    </w:p>
  </w:footnote>
  <w:footnote w:id="50">
    <w:p w:rsidR="00B467E8" w:rsidRDefault="00B467E8" w:rsidP="00D12EDC">
      <w:pPr>
        <w:pStyle w:val="FootnoteText"/>
      </w:pPr>
      <w:r>
        <w:rPr>
          <w:rStyle w:val="FootnoteReference"/>
        </w:rPr>
        <w:footnoteRef/>
      </w:r>
      <w:r>
        <w:t xml:space="preserve"> </w:t>
      </w:r>
      <w:r w:rsidRPr="002E4AE7">
        <w:rPr>
          <w:rFonts w:ascii="Arial Narrow" w:hAnsi="Arial Narrow"/>
          <w:sz w:val="18"/>
        </w:rPr>
        <w:t xml:space="preserve">According to the UNICEF Evaluation Report Standards (2004) </w:t>
      </w:r>
      <w:r>
        <w:rPr>
          <w:rFonts w:ascii="Arial Narrow" w:hAnsi="Arial Narrow"/>
          <w:i/>
          <w:sz w:val="18"/>
        </w:rPr>
        <w:t>sustainability</w:t>
      </w:r>
      <w:r w:rsidRPr="002E4AE7">
        <w:rPr>
          <w:rFonts w:ascii="Arial Narrow" w:hAnsi="Arial Narrow"/>
          <w:sz w:val="18"/>
        </w:rPr>
        <w:t xml:space="preserve"> is defined as “</w:t>
      </w:r>
      <w:r w:rsidRPr="002E4AE7">
        <w:rPr>
          <w:rFonts w:ascii="Arial Narrow" w:eastAsiaTheme="minorHAnsi" w:hAnsi="Arial Narrow" w:cs="Arial"/>
          <w:color w:val="000000"/>
          <w:sz w:val="18"/>
          <w:szCs w:val="20"/>
          <w:lang w:val="en-US" w:eastAsia="en-US"/>
        </w:rPr>
        <w:t>The continuation of benefits from a development intervention after major developmen</w:t>
      </w:r>
      <w:r>
        <w:rPr>
          <w:rFonts w:ascii="Arial Narrow" w:eastAsiaTheme="minorHAnsi" w:hAnsi="Arial Narrow" w:cs="Arial"/>
          <w:color w:val="000000"/>
          <w:sz w:val="18"/>
          <w:szCs w:val="20"/>
          <w:lang w:val="en-US" w:eastAsia="en-US"/>
        </w:rPr>
        <w:t>t assistance has been completed</w:t>
      </w:r>
      <w:r w:rsidRPr="002E4AE7">
        <w:rPr>
          <w:rFonts w:ascii="Arial Narrow" w:eastAsiaTheme="minorHAnsi" w:hAnsi="Arial Narrow" w:cs="Arial"/>
          <w:color w:val="000000"/>
          <w:sz w:val="18"/>
          <w:szCs w:val="20"/>
          <w:lang w:val="en-US" w:eastAsia="en-US"/>
        </w:rPr>
        <w:t xml:space="preserve"> </w:t>
      </w:r>
      <w:r>
        <w:rPr>
          <w:rFonts w:ascii="Arial Narrow" w:eastAsiaTheme="minorHAnsi" w:hAnsi="Arial Narrow" w:cs="Arial"/>
          <w:color w:val="000000"/>
          <w:sz w:val="18"/>
          <w:szCs w:val="20"/>
          <w:lang w:val="en-US" w:eastAsia="en-US"/>
        </w:rPr>
        <w:t>(2004: 32</w:t>
      </w:r>
      <w:r w:rsidRPr="002E4AE7">
        <w:rPr>
          <w:rFonts w:ascii="Arial Narrow" w:eastAsiaTheme="minorHAnsi" w:hAnsi="Arial Narrow" w:cs="Arial"/>
          <w:color w:val="000000"/>
          <w:sz w:val="18"/>
          <w:szCs w:val="20"/>
          <w:lang w:val="en-US" w:eastAsia="en-US"/>
        </w:rPr>
        <w:t>)</w:t>
      </w:r>
      <w:r>
        <w:rPr>
          <w:rFonts w:ascii="Arial Narrow" w:eastAsiaTheme="minorHAnsi" w:hAnsi="Arial Narrow" w:cs="Arial"/>
          <w:color w:val="000000"/>
          <w:sz w:val="18"/>
          <w:szCs w:val="20"/>
          <w:lang w:val="en-US" w:eastAsia="en-US"/>
        </w:rPr>
        <w:t>.</w:t>
      </w:r>
    </w:p>
  </w:footnote>
  <w:footnote w:id="51">
    <w:p w:rsidR="00B467E8" w:rsidRPr="008162E9" w:rsidRDefault="00B467E8" w:rsidP="00D12EDC">
      <w:pPr>
        <w:pStyle w:val="FootnoteText"/>
        <w:rPr>
          <w:rFonts w:ascii="Arial Narrow" w:hAnsi="Arial Narrow"/>
          <w:sz w:val="20"/>
        </w:rPr>
      </w:pPr>
      <w:r w:rsidRPr="008162E9">
        <w:rPr>
          <w:rStyle w:val="FootnoteReference"/>
          <w:rFonts w:ascii="Arial Narrow" w:hAnsi="Arial Narrow"/>
          <w:sz w:val="20"/>
        </w:rPr>
        <w:footnoteRef/>
      </w:r>
      <w:r w:rsidRPr="008162E9">
        <w:rPr>
          <w:rFonts w:ascii="Arial Narrow" w:hAnsi="Arial Narrow"/>
          <w:sz w:val="20"/>
        </w:rPr>
        <w:t xml:space="preserve"> During the presentation of this report this view was held with</w:t>
      </w:r>
      <w:r>
        <w:rPr>
          <w:rFonts w:ascii="Arial Narrow" w:hAnsi="Arial Narrow"/>
          <w:sz w:val="20"/>
        </w:rPr>
        <w:t>in</w:t>
      </w:r>
      <w:r w:rsidRPr="008162E9">
        <w:rPr>
          <w:rFonts w:ascii="Arial Narrow" w:hAnsi="Arial Narrow"/>
          <w:sz w:val="20"/>
        </w:rPr>
        <w:t xml:space="preserve"> </w:t>
      </w:r>
      <w:proofErr w:type="spellStart"/>
      <w:r w:rsidRPr="008162E9">
        <w:rPr>
          <w:rFonts w:ascii="Arial Narrow" w:hAnsi="Arial Narrow"/>
          <w:sz w:val="20"/>
        </w:rPr>
        <w:t>MoE</w:t>
      </w:r>
      <w:proofErr w:type="spellEnd"/>
      <w:r>
        <w:rPr>
          <w:rFonts w:ascii="Arial Narrow" w:hAnsi="Arial Narrow"/>
          <w:sz w:val="20"/>
        </w:rPr>
        <w:t>, improvisation was encouraged, “to the extent where it does not affect the main objectives of the methodology and guidelines given by the Ministry of Education.”</w:t>
      </w:r>
    </w:p>
  </w:footnote>
  <w:footnote w:id="52">
    <w:p w:rsidR="00B467E8" w:rsidRDefault="00B467E8" w:rsidP="00D12EDC">
      <w:pPr>
        <w:spacing w:after="0" w:line="240" w:lineRule="auto"/>
        <w:jc w:val="both"/>
        <w:rPr>
          <w:rFonts w:ascii="Arial Narrow" w:hAnsi="Arial Narrow" w:cs="Arial"/>
          <w:sz w:val="24"/>
          <w:szCs w:val="20"/>
          <w:lang w:val="en-US"/>
        </w:rPr>
      </w:pPr>
      <w:r w:rsidRPr="00B63757">
        <w:rPr>
          <w:rStyle w:val="FootnoteReference"/>
          <w:rFonts w:ascii="Arial Narrow" w:hAnsi="Arial Narrow"/>
          <w:sz w:val="20"/>
        </w:rPr>
        <w:footnoteRef/>
      </w:r>
      <w:r w:rsidRPr="00B63757">
        <w:rPr>
          <w:rFonts w:ascii="Arial Narrow" w:hAnsi="Arial Narrow"/>
          <w:sz w:val="20"/>
        </w:rPr>
        <w:t xml:space="preserve"> </w:t>
      </w:r>
      <w:r w:rsidRPr="00B63757">
        <w:rPr>
          <w:rFonts w:ascii="Arial Narrow" w:hAnsi="Arial Narrow" w:cs="Arial"/>
          <w:sz w:val="20"/>
          <w:szCs w:val="20"/>
        </w:rPr>
        <w:t xml:space="preserve">The evaluation team found that schools were using various, inconsistent sources for information. For example, in Lancaster Secondary School the HFLE teacher produced a dated text book published in 1971, titled Decisions for Health (Holt, Reinhart and Winston) and in New Amsterdam Secondary the </w:t>
      </w:r>
      <w:r w:rsidRPr="00B63757">
        <w:rPr>
          <w:rFonts w:ascii="Arial Narrow" w:hAnsi="Arial Narrow" w:cs="Arial"/>
          <w:sz w:val="20"/>
          <w:szCs w:val="20"/>
          <w:lang w:val="en-US"/>
        </w:rPr>
        <w:t xml:space="preserve">HFLE teachers produced various literature including “Teaching Human Sexuality in Schools: A Teacher’s Handbook”, the Ministry of Health’s “Shattered Lives” booklet, “You, Your Life, Your Dreams: A Book for Caribbean Adolescents” and the </w:t>
      </w:r>
      <w:proofErr w:type="spellStart"/>
      <w:r w:rsidRPr="00B63757">
        <w:rPr>
          <w:rFonts w:ascii="Arial Narrow" w:hAnsi="Arial Narrow" w:cs="Arial"/>
          <w:sz w:val="20"/>
          <w:szCs w:val="20"/>
          <w:lang w:val="en-US"/>
        </w:rPr>
        <w:t>Merundoi</w:t>
      </w:r>
      <w:proofErr w:type="spellEnd"/>
      <w:r w:rsidRPr="00B63757">
        <w:rPr>
          <w:rFonts w:ascii="Arial Narrow" w:hAnsi="Arial Narrow" w:cs="Arial"/>
          <w:sz w:val="20"/>
          <w:szCs w:val="20"/>
          <w:lang w:val="en-US"/>
        </w:rPr>
        <w:t>/HFLE Support Module 3”.</w:t>
      </w:r>
    </w:p>
    <w:p w:rsidR="00B467E8" w:rsidRDefault="00B467E8" w:rsidP="00D12EDC">
      <w:pPr>
        <w:pStyle w:val="FootnoteText"/>
      </w:pPr>
    </w:p>
  </w:footnote>
  <w:footnote w:id="53">
    <w:p w:rsidR="00B467E8" w:rsidRPr="006D5652" w:rsidRDefault="00B467E8" w:rsidP="00D12EDC">
      <w:pPr>
        <w:pStyle w:val="FootnoteText"/>
        <w:rPr>
          <w:rFonts w:ascii="Arial Narrow" w:hAnsi="Arial Narrow"/>
          <w:sz w:val="22"/>
        </w:rPr>
      </w:pPr>
      <w:r w:rsidRPr="0046571D">
        <w:rPr>
          <w:rStyle w:val="FootnoteReference"/>
          <w:rFonts w:ascii="Arial Narrow" w:hAnsi="Arial Narrow"/>
          <w:sz w:val="22"/>
        </w:rPr>
        <w:footnoteRef/>
      </w:r>
      <w:r w:rsidRPr="0046571D">
        <w:rPr>
          <w:rFonts w:ascii="Arial Narrow" w:hAnsi="Arial Narrow"/>
          <w:sz w:val="22"/>
        </w:rPr>
        <w:t xml:space="preserve"> Comment made by Mr Olato Sam</w:t>
      </w:r>
      <w:r>
        <w:rPr>
          <w:rFonts w:ascii="Arial Narrow" w:hAnsi="Arial Narrow"/>
          <w:sz w:val="22"/>
        </w:rPr>
        <w:t xml:space="preserve">, </w:t>
      </w:r>
      <w:r w:rsidRPr="0046571D">
        <w:rPr>
          <w:rFonts w:ascii="Arial Narrow" w:hAnsi="Arial Narrow"/>
          <w:sz w:val="22"/>
        </w:rPr>
        <w:t>CEO</w:t>
      </w:r>
      <w:r>
        <w:rPr>
          <w:rFonts w:ascii="Arial Narrow" w:hAnsi="Arial Narrow"/>
          <w:sz w:val="22"/>
        </w:rPr>
        <w:t>, Ministry of Education.</w:t>
      </w:r>
    </w:p>
  </w:footnote>
  <w:footnote w:id="54">
    <w:p w:rsidR="00B467E8" w:rsidRPr="007C4E7D" w:rsidRDefault="00B467E8" w:rsidP="00D12EDC">
      <w:pPr>
        <w:spacing w:after="0" w:line="240" w:lineRule="auto"/>
        <w:jc w:val="both"/>
        <w:rPr>
          <w:rFonts w:ascii="Arial Narrow" w:hAnsi="Arial Narrow" w:cs="Times New Roman"/>
          <w:sz w:val="20"/>
          <w:szCs w:val="20"/>
        </w:rPr>
      </w:pPr>
      <w:r>
        <w:rPr>
          <w:rStyle w:val="FootnoteReference"/>
        </w:rPr>
        <w:footnoteRef/>
      </w:r>
      <w:r>
        <w:t xml:space="preserve"> </w:t>
      </w:r>
      <w:r w:rsidRPr="007C4E7D">
        <w:rPr>
          <w:rFonts w:ascii="Arial Narrow" w:hAnsi="Arial Narrow" w:cs="Times New Roman"/>
          <w:sz w:val="20"/>
          <w:szCs w:val="20"/>
        </w:rPr>
        <w:t>Although there is a separate section describing the methodology, it is important to highlight a few issues here. First, the analysis is based on the comparison of construct means and the constructs are treated as Likert scales. This means that the averages are obtained in two steps</w:t>
      </w:r>
      <w:r>
        <w:rPr>
          <w:rFonts w:ascii="Arial Narrow" w:hAnsi="Arial Narrow" w:cs="Times New Roman"/>
          <w:sz w:val="20"/>
          <w:szCs w:val="20"/>
        </w:rPr>
        <w:t>: (1) a</w:t>
      </w:r>
      <w:r w:rsidRPr="007C4E7D">
        <w:rPr>
          <w:rFonts w:ascii="Arial Narrow" w:hAnsi="Arial Narrow" w:cs="Times New Roman"/>
          <w:sz w:val="20"/>
          <w:szCs w:val="20"/>
        </w:rPr>
        <w:t xml:space="preserve"> sum score for each construct is calculated for each individual. This means that if for example, five items are identified to measure school life satisfaction, the ratings for these five items are first summed to obtain a single score for each respondent</w:t>
      </w:r>
      <w:r>
        <w:rPr>
          <w:rFonts w:ascii="Arial Narrow" w:hAnsi="Arial Narrow" w:cs="Times New Roman"/>
          <w:sz w:val="20"/>
          <w:szCs w:val="20"/>
        </w:rPr>
        <w:t xml:space="preserve"> and</w:t>
      </w:r>
      <w:r w:rsidRPr="007C4E7D">
        <w:rPr>
          <w:rFonts w:ascii="Arial Narrow" w:hAnsi="Arial Narrow" w:cs="Times New Roman"/>
          <w:sz w:val="20"/>
          <w:szCs w:val="20"/>
        </w:rPr>
        <w:t xml:space="preserve"> </w:t>
      </w:r>
      <w:r>
        <w:rPr>
          <w:rFonts w:ascii="Arial Narrow" w:hAnsi="Arial Narrow" w:cs="Times New Roman"/>
          <w:sz w:val="20"/>
          <w:szCs w:val="20"/>
        </w:rPr>
        <w:t>(2)</w:t>
      </w:r>
      <w:r w:rsidRPr="007C4E7D">
        <w:rPr>
          <w:rFonts w:ascii="Arial Narrow" w:hAnsi="Arial Narrow" w:cs="Times New Roman"/>
          <w:sz w:val="20"/>
          <w:szCs w:val="20"/>
        </w:rPr>
        <w:t xml:space="preserve"> </w:t>
      </w:r>
      <w:r>
        <w:rPr>
          <w:rFonts w:ascii="Arial Narrow" w:hAnsi="Arial Narrow" w:cs="Times New Roman"/>
          <w:sz w:val="20"/>
          <w:szCs w:val="20"/>
        </w:rPr>
        <w:t>t</w:t>
      </w:r>
      <w:r w:rsidRPr="007C4E7D">
        <w:rPr>
          <w:rFonts w:ascii="Arial Narrow" w:hAnsi="Arial Narrow" w:cs="Times New Roman"/>
          <w:sz w:val="20"/>
          <w:szCs w:val="20"/>
        </w:rPr>
        <w:t>he scale mean is then the average of the sum scores. There are several benefits to summarising the constructs in this way, however, two important benefits are</w:t>
      </w:r>
      <w:r>
        <w:rPr>
          <w:rFonts w:ascii="Arial Narrow" w:hAnsi="Arial Narrow" w:cs="Times New Roman"/>
          <w:sz w:val="20"/>
          <w:szCs w:val="20"/>
        </w:rPr>
        <w:t>: (1) that t</w:t>
      </w:r>
      <w:r w:rsidRPr="007C4E7D">
        <w:rPr>
          <w:rFonts w:ascii="Arial Narrow" w:hAnsi="Arial Narrow" w:cs="Times New Roman"/>
          <w:sz w:val="20"/>
          <w:szCs w:val="20"/>
        </w:rPr>
        <w:t>he sampling of the various aspects of the construct allows for good coverage of the various, behaviours associated with it, yet these can be easily summarised into a single measure that gives an impression of achievement with respect to a particular construct/theme</w:t>
      </w:r>
      <w:r>
        <w:rPr>
          <w:rFonts w:ascii="Arial Narrow" w:hAnsi="Arial Narrow" w:cs="Times New Roman"/>
          <w:sz w:val="20"/>
          <w:szCs w:val="20"/>
        </w:rPr>
        <w:t xml:space="preserve"> and (2) that d</w:t>
      </w:r>
      <w:r w:rsidRPr="007C4E7D">
        <w:rPr>
          <w:rFonts w:ascii="Arial Narrow" w:hAnsi="Arial Narrow" w:cs="Times New Roman"/>
          <w:sz w:val="20"/>
          <w:szCs w:val="20"/>
        </w:rPr>
        <w:t xml:space="preserve">ealing with the items individually is in the first place a violation of the intent of the instrument, but it can also result in a loss of the “big picture”. Given the number of items (47), it is necessary to find a way to summarise them if a story is to be followed. </w:t>
      </w:r>
    </w:p>
    <w:p w:rsidR="00B467E8" w:rsidRPr="007C4E7D" w:rsidRDefault="00B467E8" w:rsidP="00D12EDC">
      <w:pPr>
        <w:spacing w:after="0" w:line="240" w:lineRule="auto"/>
        <w:jc w:val="both"/>
        <w:rPr>
          <w:sz w:val="20"/>
          <w:szCs w:val="20"/>
          <w:lang w:val="en-US"/>
        </w:rPr>
      </w:pPr>
    </w:p>
  </w:footnote>
  <w:footnote w:id="55">
    <w:p w:rsidR="00B467E8" w:rsidRPr="00751E56" w:rsidRDefault="00B467E8" w:rsidP="00D12EDC">
      <w:pPr>
        <w:pStyle w:val="FootnoteText"/>
        <w:rPr>
          <w:rFonts w:ascii="Arial Narrow" w:hAnsi="Arial Narrow"/>
          <w:sz w:val="20"/>
          <w:szCs w:val="20"/>
          <w:lang w:val="en-US"/>
        </w:rPr>
      </w:pPr>
      <w:r w:rsidRPr="00751E56">
        <w:rPr>
          <w:rStyle w:val="FootnoteReference"/>
          <w:rFonts w:ascii="Arial Narrow" w:hAnsi="Arial Narrow"/>
          <w:sz w:val="20"/>
          <w:szCs w:val="20"/>
        </w:rPr>
        <w:footnoteRef/>
      </w:r>
      <w:r w:rsidRPr="00751E56">
        <w:rPr>
          <w:rFonts w:ascii="Arial Narrow" w:hAnsi="Arial Narrow"/>
          <w:sz w:val="20"/>
          <w:szCs w:val="20"/>
        </w:rPr>
        <w:t xml:space="preserve"> </w:t>
      </w:r>
      <w:r w:rsidRPr="00751E56">
        <w:rPr>
          <w:rFonts w:ascii="Arial Narrow" w:hAnsi="Arial Narrow"/>
          <w:sz w:val="20"/>
          <w:szCs w:val="20"/>
          <w:lang w:val="en-US"/>
        </w:rPr>
        <w:t>The sample size fluctuated due to list-wise deletion for non-response. If a student does not respond to an item then that record is removed from the analysis of the particular construct.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7E8" w:rsidRPr="00A81851" w:rsidRDefault="00B467E8" w:rsidP="00A824B1">
    <w:pPr>
      <w:pStyle w:val="Header"/>
      <w:jc w:val="right"/>
      <w:rPr>
        <w:rFonts w:ascii="Arial Narrow" w:hAnsi="Arial Narrow"/>
        <w:b/>
        <w:color w:val="9CDDFF"/>
      </w:rPr>
    </w:pPr>
    <w:r>
      <w:rPr>
        <w:rFonts w:ascii="Arial Narrow" w:hAnsi="Arial Narrow"/>
        <w:b/>
        <w:noProof/>
        <w:color w:val="9CDDFF"/>
        <w:lang w:val="en-US" w:eastAsia="en-US"/>
      </w:rPr>
      <w:drawing>
        <wp:anchor distT="0" distB="0" distL="114300" distR="114300" simplePos="0" relativeHeight="251660288" behindDoc="0" locked="0" layoutInCell="1" allowOverlap="1">
          <wp:simplePos x="0" y="0"/>
          <wp:positionH relativeFrom="column">
            <wp:posOffset>228600</wp:posOffset>
          </wp:positionH>
          <wp:positionV relativeFrom="paragraph">
            <wp:posOffset>7620</wp:posOffset>
          </wp:positionV>
          <wp:extent cx="1038225" cy="313055"/>
          <wp:effectExtent l="25400" t="0" r="3175" b="0"/>
          <wp:wrapNone/>
          <wp:docPr id="1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tretch>
                    <a:fillRect/>
                  </a:stretch>
                </pic:blipFill>
                <pic:spPr bwMode="auto">
                  <a:xfrm>
                    <a:off x="0" y="0"/>
                    <a:ext cx="1038225" cy="313055"/>
                  </a:xfrm>
                  <a:prstGeom prst="rect">
                    <a:avLst/>
                  </a:prstGeom>
                  <a:noFill/>
                  <a:ln w="9525">
                    <a:noFill/>
                    <a:miter lim="800000"/>
                    <a:headEnd/>
                    <a:tailEnd/>
                  </a:ln>
                </pic:spPr>
              </pic:pic>
            </a:graphicData>
          </a:graphic>
        </wp:anchor>
      </w:drawing>
    </w:r>
    <w:r>
      <w:rPr>
        <w:rFonts w:ascii="Arial Narrow" w:hAnsi="Arial Narrow"/>
        <w:b/>
        <w:noProof/>
        <w:color w:val="9CDDFF"/>
        <w:lang w:val="en-US" w:eastAsia="en-US"/>
      </w:rPr>
      <w:drawing>
        <wp:anchor distT="0" distB="0" distL="114300" distR="114300" simplePos="0" relativeHeight="251661312" behindDoc="0" locked="0" layoutInCell="1" allowOverlap="1">
          <wp:simplePos x="0" y="0"/>
          <wp:positionH relativeFrom="column">
            <wp:posOffset>-457200</wp:posOffset>
          </wp:positionH>
          <wp:positionV relativeFrom="paragraph">
            <wp:posOffset>7620</wp:posOffset>
          </wp:positionV>
          <wp:extent cx="513080" cy="457200"/>
          <wp:effectExtent l="25400" t="0" r="0" b="0"/>
          <wp:wrapNone/>
          <wp:docPr id="112" name="Picture 36" descr="guyana coat of arm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yana coat of arms.gif"/>
                  <pic:cNvPicPr/>
                </pic:nvPicPr>
                <pic:blipFill>
                  <a:blip r:embed="rId2" cstate="print"/>
                  <a:stretch>
                    <a:fillRect/>
                  </a:stretch>
                </pic:blipFill>
                <pic:spPr>
                  <a:xfrm>
                    <a:off x="0" y="0"/>
                    <a:ext cx="513080" cy="457200"/>
                  </a:xfrm>
                  <a:prstGeom prst="rect">
                    <a:avLst/>
                  </a:prstGeom>
                </pic:spPr>
              </pic:pic>
            </a:graphicData>
          </a:graphic>
        </wp:anchor>
      </w:drawing>
    </w:r>
    <w:r w:rsidRPr="00A81851">
      <w:rPr>
        <w:rFonts w:ascii="Arial Narrow" w:hAnsi="Arial Narrow"/>
        <w:b/>
        <w:color w:val="9CDDFF"/>
      </w:rPr>
      <w:t>Evaluation Report</w:t>
    </w:r>
  </w:p>
  <w:p w:rsidR="00B467E8" w:rsidRPr="00A81851" w:rsidRDefault="00B467E8" w:rsidP="00A824B1">
    <w:pPr>
      <w:spacing w:line="240" w:lineRule="auto"/>
      <w:jc w:val="right"/>
      <w:rPr>
        <w:rFonts w:ascii="Arial Narrow" w:hAnsi="Arial Narrow" w:cs="Arial"/>
        <w:b/>
        <w:color w:val="9CDDFF"/>
        <w:sz w:val="18"/>
        <w:szCs w:val="20"/>
      </w:rPr>
    </w:pPr>
    <w:r w:rsidRPr="00A81851">
      <w:rPr>
        <w:rFonts w:ascii="Arial Narrow" w:hAnsi="Arial Narrow" w:cs="Arial"/>
        <w:b/>
        <w:color w:val="9CDDFF"/>
        <w:sz w:val="18"/>
        <w:szCs w:val="20"/>
      </w:rPr>
      <w:t>Evaluation of the Piloting of HFLE as a Timetabled Subject</w:t>
    </w:r>
    <w:r>
      <w:rPr>
        <w:rFonts w:ascii="Arial Narrow" w:hAnsi="Arial Narrow" w:cs="Arial"/>
        <w:b/>
        <w:color w:val="9CDDFF"/>
        <w:sz w:val="18"/>
        <w:szCs w:val="20"/>
      </w:rPr>
      <w:t xml:space="preserve"> in Guyana</w:t>
    </w:r>
  </w:p>
  <w:p w:rsidR="00B467E8" w:rsidRDefault="00B467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7E8" w:rsidRPr="00A81851" w:rsidRDefault="00B467E8" w:rsidP="00A824B1">
    <w:pPr>
      <w:pStyle w:val="Header"/>
      <w:jc w:val="right"/>
      <w:rPr>
        <w:rFonts w:ascii="Arial Narrow" w:hAnsi="Arial Narrow"/>
        <w:b/>
        <w:color w:val="9CDDFF"/>
      </w:rPr>
    </w:pPr>
    <w:r>
      <w:rPr>
        <w:rFonts w:ascii="Arial Narrow" w:hAnsi="Arial Narrow"/>
        <w:b/>
        <w:noProof/>
        <w:color w:val="9CDDFF"/>
        <w:lang w:val="en-US" w:eastAsia="en-US"/>
      </w:rPr>
      <w:drawing>
        <wp:anchor distT="0" distB="0" distL="114300" distR="114300" simplePos="0" relativeHeight="251659264" behindDoc="0" locked="0" layoutInCell="1" allowOverlap="1">
          <wp:simplePos x="0" y="0"/>
          <wp:positionH relativeFrom="column">
            <wp:posOffset>685800</wp:posOffset>
          </wp:positionH>
          <wp:positionV relativeFrom="paragraph">
            <wp:posOffset>7620</wp:posOffset>
          </wp:positionV>
          <wp:extent cx="914400" cy="279400"/>
          <wp:effectExtent l="25400" t="0" r="0" b="0"/>
          <wp:wrapNone/>
          <wp:docPr id="11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tretch>
                    <a:fillRect/>
                  </a:stretch>
                </pic:blipFill>
                <pic:spPr bwMode="auto">
                  <a:xfrm>
                    <a:off x="0" y="0"/>
                    <a:ext cx="914400" cy="279400"/>
                  </a:xfrm>
                  <a:prstGeom prst="rect">
                    <a:avLst/>
                  </a:prstGeom>
                  <a:noFill/>
                  <a:ln w="9525">
                    <a:noFill/>
                    <a:miter lim="800000"/>
                    <a:headEnd/>
                    <a:tailEnd/>
                  </a:ln>
                </pic:spPr>
              </pic:pic>
            </a:graphicData>
          </a:graphic>
        </wp:anchor>
      </w:drawing>
    </w:r>
    <w:r>
      <w:rPr>
        <w:rFonts w:ascii="Arial Narrow" w:hAnsi="Arial Narrow"/>
        <w:b/>
        <w:noProof/>
        <w:color w:val="9CDDFF"/>
        <w:lang w:val="en-US" w:eastAsia="en-US"/>
      </w:rPr>
      <w:drawing>
        <wp:anchor distT="0" distB="0" distL="114300" distR="114300" simplePos="0" relativeHeight="251662336" behindDoc="0" locked="0" layoutInCell="1" allowOverlap="1">
          <wp:simplePos x="0" y="0"/>
          <wp:positionH relativeFrom="column">
            <wp:posOffset>0</wp:posOffset>
          </wp:positionH>
          <wp:positionV relativeFrom="paragraph">
            <wp:posOffset>7619</wp:posOffset>
          </wp:positionV>
          <wp:extent cx="457200" cy="407035"/>
          <wp:effectExtent l="25400" t="0" r="0" b="0"/>
          <wp:wrapNone/>
          <wp:docPr id="114" name="Picture 36" descr="guyana coat of arm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yana coat of arms.gif"/>
                  <pic:cNvPicPr/>
                </pic:nvPicPr>
                <pic:blipFill>
                  <a:blip r:embed="rId2" cstate="print"/>
                  <a:stretch>
                    <a:fillRect/>
                  </a:stretch>
                </pic:blipFill>
                <pic:spPr>
                  <a:xfrm>
                    <a:off x="0" y="0"/>
                    <a:ext cx="457914" cy="407671"/>
                  </a:xfrm>
                  <a:prstGeom prst="rect">
                    <a:avLst/>
                  </a:prstGeom>
                </pic:spPr>
              </pic:pic>
            </a:graphicData>
          </a:graphic>
        </wp:anchor>
      </w:drawing>
    </w:r>
    <w:r w:rsidRPr="00A81851">
      <w:rPr>
        <w:rFonts w:ascii="Arial Narrow" w:hAnsi="Arial Narrow"/>
        <w:b/>
        <w:color w:val="9CDDFF"/>
      </w:rPr>
      <w:t>Evaluation Report</w:t>
    </w:r>
  </w:p>
  <w:p w:rsidR="00B467E8" w:rsidRPr="00A81851" w:rsidRDefault="00B467E8" w:rsidP="00A824B1">
    <w:pPr>
      <w:spacing w:line="240" w:lineRule="auto"/>
      <w:jc w:val="right"/>
      <w:rPr>
        <w:rFonts w:ascii="Arial Narrow" w:hAnsi="Arial Narrow" w:cs="Arial"/>
        <w:b/>
        <w:color w:val="9CDDFF"/>
        <w:sz w:val="18"/>
        <w:szCs w:val="20"/>
      </w:rPr>
    </w:pPr>
    <w:r w:rsidRPr="00A81851">
      <w:rPr>
        <w:rFonts w:ascii="Arial Narrow" w:hAnsi="Arial Narrow" w:cs="Arial"/>
        <w:b/>
        <w:color w:val="9CDDFF"/>
        <w:sz w:val="18"/>
        <w:szCs w:val="20"/>
      </w:rPr>
      <w:t>Evaluation of the Piloting of HFLE as a Timetabled Subject</w:t>
    </w:r>
    <w:r>
      <w:rPr>
        <w:rFonts w:ascii="Arial Narrow" w:hAnsi="Arial Narrow" w:cs="Arial"/>
        <w:b/>
        <w:color w:val="9CDDFF"/>
        <w:sz w:val="18"/>
        <w:szCs w:val="20"/>
      </w:rPr>
      <w:t xml:space="preserve"> in Guyana</w:t>
    </w:r>
  </w:p>
  <w:p w:rsidR="00B467E8" w:rsidRDefault="00B467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7E8" w:rsidRDefault="00B467E8">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C80EF6E"/>
    <w:lvl w:ilvl="0">
      <w:start w:val="1"/>
      <w:numFmt w:val="decimal"/>
      <w:pStyle w:val="ListNumber5"/>
      <w:lvlText w:val="%1."/>
      <w:lvlJc w:val="left"/>
      <w:pPr>
        <w:tabs>
          <w:tab w:val="num" w:pos="1800"/>
        </w:tabs>
        <w:ind w:left="1800" w:hanging="360"/>
      </w:pPr>
    </w:lvl>
  </w:abstractNum>
  <w:abstractNum w:abstractNumId="1">
    <w:nsid w:val="FFFFFF88"/>
    <w:multiLevelType w:val="singleLevel"/>
    <w:tmpl w:val="BBDC7110"/>
    <w:lvl w:ilvl="0">
      <w:start w:val="1"/>
      <w:numFmt w:val="decimal"/>
      <w:pStyle w:val="ListNumber"/>
      <w:lvlText w:val="%1."/>
      <w:lvlJc w:val="left"/>
      <w:pPr>
        <w:tabs>
          <w:tab w:val="num" w:pos="360"/>
        </w:tabs>
        <w:ind w:left="360" w:hanging="360"/>
      </w:pPr>
    </w:lvl>
  </w:abstractNum>
  <w:abstractNum w:abstractNumId="2">
    <w:nsid w:val="FFFFFFFE"/>
    <w:multiLevelType w:val="singleLevel"/>
    <w:tmpl w:val="5A5E4794"/>
    <w:lvl w:ilvl="0">
      <w:numFmt w:val="bullet"/>
      <w:lvlText w:val="*"/>
      <w:lvlJc w:val="left"/>
    </w:lvl>
  </w:abstractNum>
  <w:abstractNum w:abstractNumId="3">
    <w:nsid w:val="07284133"/>
    <w:multiLevelType w:val="hybridMultilevel"/>
    <w:tmpl w:val="0A14EC84"/>
    <w:lvl w:ilvl="0" w:tplc="BE3441E2">
      <w:start w:val="1"/>
      <w:numFmt w:val="bullet"/>
      <w:lvlText w:val=""/>
      <w:lvlJc w:val="left"/>
      <w:pPr>
        <w:ind w:left="1097" w:hanging="360"/>
      </w:pPr>
      <w:rPr>
        <w:rFonts w:ascii="Wingdings" w:hAnsi="Wingdings" w:hint="default"/>
        <w:color w:val="000000" w:themeColor="text1"/>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09420E"/>
    <w:multiLevelType w:val="hybridMultilevel"/>
    <w:tmpl w:val="AE0A26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Tahoma"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Tahoma"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Tahoma"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96D4602"/>
    <w:multiLevelType w:val="hybridMultilevel"/>
    <w:tmpl w:val="FE884920"/>
    <w:lvl w:ilvl="0" w:tplc="BE3441E2">
      <w:start w:val="1"/>
      <w:numFmt w:val="bullet"/>
      <w:lvlText w:val=""/>
      <w:lvlJc w:val="left"/>
      <w:pPr>
        <w:ind w:left="1097" w:hanging="360"/>
      </w:pPr>
      <w:rPr>
        <w:rFonts w:ascii="Wingdings" w:hAnsi="Wingdings" w:hint="default"/>
        <w:color w:val="000000" w:themeColor="text1"/>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C3206F"/>
    <w:multiLevelType w:val="hybridMultilevel"/>
    <w:tmpl w:val="37E01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E51718"/>
    <w:multiLevelType w:val="hybridMultilevel"/>
    <w:tmpl w:val="63CE5CA0"/>
    <w:lvl w:ilvl="0" w:tplc="6A2C81CC">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665BEF"/>
    <w:multiLevelType w:val="hybridMultilevel"/>
    <w:tmpl w:val="47FE7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354134"/>
    <w:multiLevelType w:val="hybridMultilevel"/>
    <w:tmpl w:val="740C7412"/>
    <w:lvl w:ilvl="0" w:tplc="D0643730">
      <w:start w:val="1"/>
      <w:numFmt w:val="bullet"/>
      <w:lvlText w:val="o"/>
      <w:lvlJc w:val="left"/>
      <w:pPr>
        <w:ind w:left="1097" w:hanging="360"/>
      </w:pPr>
      <w:rPr>
        <w:rFonts w:ascii="Courier New" w:hAnsi="Courier New" w:hint="default"/>
        <w:color w:val="0099F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5D2E02"/>
    <w:multiLevelType w:val="multilevel"/>
    <w:tmpl w:val="124C6D0A"/>
    <w:lvl w:ilvl="0">
      <w:start w:val="1"/>
      <w:numFmt w:val="decimal"/>
      <w:pStyle w:val="Heading1"/>
      <w:lvlText w:val="%1"/>
      <w:lvlJc w:val="left"/>
      <w:pPr>
        <w:ind w:left="0" w:firstLine="0"/>
      </w:pPr>
      <w:rPr>
        <w:rFonts w:hint="default"/>
      </w:rPr>
    </w:lvl>
    <w:lvl w:ilvl="1">
      <w:start w:val="1"/>
      <w:numFmt w:val="decimal"/>
      <w:pStyle w:val="Heading2"/>
      <w:lvlText w:val="%1.%2"/>
      <w:lvlJc w:val="left"/>
      <w:pPr>
        <w:ind w:left="0" w:firstLine="0"/>
      </w:pPr>
      <w:rPr>
        <w:rFonts w:hint="default"/>
      </w:rPr>
    </w:lvl>
    <w:lvl w:ilvl="2">
      <w:start w:val="1"/>
      <w:numFmt w:val="decimal"/>
      <w:pStyle w:val="Heading3"/>
      <w:lvlText w:val="%1.%2.%3"/>
      <w:lvlJc w:val="left"/>
      <w:pPr>
        <w:ind w:left="2340" w:firstLine="0"/>
      </w:pPr>
      <w:rPr>
        <w:rFonts w:hint="default"/>
      </w:rPr>
    </w:lvl>
    <w:lvl w:ilvl="3">
      <w:start w:val="1"/>
      <w:numFmt w:val="decimal"/>
      <w:pStyle w:val="Heading4"/>
      <w:lvlText w:val="%1.%2.%3.%4"/>
      <w:lvlJc w:val="left"/>
      <w:pPr>
        <w:ind w:left="0" w:firstLine="0"/>
      </w:pPr>
      <w:rPr>
        <w:rFonts w:hint="default"/>
      </w:rPr>
    </w:lvl>
    <w:lvl w:ilvl="4">
      <w:start w:val="1"/>
      <w:numFmt w:val="decimal"/>
      <w:pStyle w:val="Heading5"/>
      <w:lvlText w:val="%1.%2.%3.%4.%5"/>
      <w:lvlJc w:val="left"/>
      <w:pPr>
        <w:ind w:left="0" w:firstLine="0"/>
      </w:pPr>
      <w:rPr>
        <w:rFonts w:hint="default"/>
      </w:rPr>
    </w:lvl>
    <w:lvl w:ilvl="5">
      <w:start w:val="1"/>
      <w:numFmt w:val="decimal"/>
      <w:pStyle w:val="Heading6"/>
      <w:lvlText w:val="%6.%1.%2.%3.%4.%5"/>
      <w:lvlJc w:val="left"/>
      <w:pPr>
        <w:ind w:left="0" w:firstLine="0"/>
      </w:pPr>
      <w:rPr>
        <w:rFonts w:hint="default"/>
      </w:rPr>
    </w:lvl>
    <w:lvl w:ilvl="6">
      <w:start w:val="1"/>
      <w:numFmt w:val="decimal"/>
      <w:pStyle w:val="Heading7"/>
      <w:lvlText w:val="%7.%1.%2.%3.%4.%5.%6"/>
      <w:lvlJc w:val="left"/>
      <w:pPr>
        <w:ind w:left="0" w:firstLine="0"/>
      </w:pPr>
      <w:rPr>
        <w:rFonts w:hint="default"/>
      </w:rPr>
    </w:lvl>
    <w:lvl w:ilvl="7">
      <w:start w:val="1"/>
      <w:numFmt w:val="decimal"/>
      <w:pStyle w:val="Heading8"/>
      <w:lvlText w:val="%8.%1.%2.%3.%4.%5.%6.%7"/>
      <w:lvlJc w:val="left"/>
      <w:pPr>
        <w:ind w:left="0" w:firstLine="0"/>
      </w:pPr>
      <w:rPr>
        <w:rFonts w:hint="default"/>
      </w:rPr>
    </w:lvl>
    <w:lvl w:ilvl="8">
      <w:start w:val="1"/>
      <w:numFmt w:val="decimal"/>
      <w:pStyle w:val="Heading9"/>
      <w:lvlText w:val="%9.%1.%2.%3.%4.%5.%6.%7.%8"/>
      <w:lvlJc w:val="left"/>
      <w:pPr>
        <w:ind w:left="0" w:firstLine="0"/>
      </w:pPr>
      <w:rPr>
        <w:rFonts w:hint="default"/>
      </w:rPr>
    </w:lvl>
  </w:abstractNum>
  <w:abstractNum w:abstractNumId="11">
    <w:nsid w:val="0F490B85"/>
    <w:multiLevelType w:val="hybridMultilevel"/>
    <w:tmpl w:val="489C1968"/>
    <w:lvl w:ilvl="0" w:tplc="BE3441E2">
      <w:start w:val="1"/>
      <w:numFmt w:val="bullet"/>
      <w:lvlText w:val=""/>
      <w:lvlJc w:val="left"/>
      <w:pPr>
        <w:ind w:left="1097" w:hanging="360"/>
      </w:pPr>
      <w:rPr>
        <w:rFonts w:ascii="Wingdings" w:hAnsi="Wingdings" w:hint="default"/>
        <w:color w:val="000000" w:themeColor="text1"/>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1C733C3"/>
    <w:multiLevelType w:val="hybridMultilevel"/>
    <w:tmpl w:val="E8D835C2"/>
    <w:lvl w:ilvl="0" w:tplc="41E43F70">
      <w:start w:val="1"/>
      <w:numFmt w:val="decimal"/>
      <w:lvlText w:val="%1."/>
      <w:lvlJc w:val="left"/>
      <w:pPr>
        <w:ind w:left="502"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3">
    <w:nsid w:val="12613DB9"/>
    <w:multiLevelType w:val="hybridMultilevel"/>
    <w:tmpl w:val="4D4EF9BE"/>
    <w:lvl w:ilvl="0" w:tplc="BE3441E2">
      <w:start w:val="1"/>
      <w:numFmt w:val="bullet"/>
      <w:lvlText w:val=""/>
      <w:lvlJc w:val="left"/>
      <w:pPr>
        <w:ind w:left="1097" w:hanging="360"/>
      </w:pPr>
      <w:rPr>
        <w:rFonts w:ascii="Wingdings" w:hAnsi="Wingdings" w:hint="default"/>
        <w:color w:val="000000" w:themeColor="text1"/>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4E83D3B"/>
    <w:multiLevelType w:val="hybridMultilevel"/>
    <w:tmpl w:val="A2AC2A48"/>
    <w:lvl w:ilvl="0" w:tplc="B5B8DBA6">
      <w:start w:val="1"/>
      <w:numFmt w:val="decimal"/>
      <w:lvlText w:val="%1."/>
      <w:lvlJc w:val="left"/>
      <w:pPr>
        <w:ind w:left="502"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83B4AFF"/>
    <w:multiLevelType w:val="hybridMultilevel"/>
    <w:tmpl w:val="D06078E4"/>
    <w:lvl w:ilvl="0" w:tplc="BE3441E2">
      <w:start w:val="1"/>
      <w:numFmt w:val="bullet"/>
      <w:lvlText w:val=""/>
      <w:lvlJc w:val="left"/>
      <w:pPr>
        <w:ind w:left="1097" w:hanging="360"/>
      </w:pPr>
      <w:rPr>
        <w:rFonts w:ascii="Wingdings" w:hAnsi="Wingdings" w:hint="default"/>
        <w:color w:val="000000" w:themeColor="text1"/>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703AB4"/>
    <w:multiLevelType w:val="hybridMultilevel"/>
    <w:tmpl w:val="961ADCBC"/>
    <w:lvl w:ilvl="0" w:tplc="899A61AA">
      <w:start w:val="1"/>
      <w:numFmt w:val="decimal"/>
      <w:lvlText w:val="%1."/>
      <w:lvlJc w:val="left"/>
      <w:pPr>
        <w:ind w:left="502"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7">
    <w:nsid w:val="1A1B4203"/>
    <w:multiLevelType w:val="hybridMultilevel"/>
    <w:tmpl w:val="5E44E2F0"/>
    <w:lvl w:ilvl="0" w:tplc="BE3441E2">
      <w:start w:val="1"/>
      <w:numFmt w:val="bullet"/>
      <w:lvlText w:val=""/>
      <w:lvlJc w:val="left"/>
      <w:pPr>
        <w:ind w:left="1097" w:hanging="360"/>
      </w:pPr>
      <w:rPr>
        <w:rFonts w:ascii="Wingdings" w:hAnsi="Wingdings" w:hint="default"/>
        <w:color w:val="000000" w:themeColor="text1"/>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C4C42BF"/>
    <w:multiLevelType w:val="hybridMultilevel"/>
    <w:tmpl w:val="DBEEEF18"/>
    <w:lvl w:ilvl="0" w:tplc="6A2C81CC">
      <w:start w:val="1"/>
      <w:numFmt w:val="decimal"/>
      <w:lvlText w:val="%1."/>
      <w:lvlJc w:val="left"/>
      <w:pPr>
        <w:ind w:left="720" w:hanging="360"/>
      </w:pPr>
      <w:rPr>
        <w:rFont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F9728D"/>
    <w:multiLevelType w:val="hybridMultilevel"/>
    <w:tmpl w:val="A01E1E8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1E1600B"/>
    <w:multiLevelType w:val="hybridMultilevel"/>
    <w:tmpl w:val="8CFE7D64"/>
    <w:lvl w:ilvl="0" w:tplc="2138A180">
      <w:start w:val="1"/>
      <w:numFmt w:val="decimal"/>
      <w:lvlText w:val="%1."/>
      <w:lvlJc w:val="left"/>
      <w:pPr>
        <w:ind w:left="502"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3F8180F"/>
    <w:multiLevelType w:val="hybridMultilevel"/>
    <w:tmpl w:val="57C230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Tahom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Tahoma"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Tahoma"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248D6A0A"/>
    <w:multiLevelType w:val="hybridMultilevel"/>
    <w:tmpl w:val="F8021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6F370B0"/>
    <w:multiLevelType w:val="hybridMultilevel"/>
    <w:tmpl w:val="DB0E5434"/>
    <w:lvl w:ilvl="0" w:tplc="D0643730">
      <w:start w:val="1"/>
      <w:numFmt w:val="bullet"/>
      <w:lvlText w:val="o"/>
      <w:lvlJc w:val="left"/>
      <w:pPr>
        <w:ind w:left="1097" w:hanging="360"/>
      </w:pPr>
      <w:rPr>
        <w:rFonts w:ascii="Courier New" w:hAnsi="Courier New" w:hint="default"/>
        <w:color w:val="0099F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97F3A18"/>
    <w:multiLevelType w:val="hybridMultilevel"/>
    <w:tmpl w:val="2C10C704"/>
    <w:lvl w:ilvl="0" w:tplc="ADA88B72">
      <w:start w:val="1"/>
      <w:numFmt w:val="decimal"/>
      <w:lvlText w:val="%1."/>
      <w:lvlJc w:val="left"/>
      <w:pPr>
        <w:ind w:left="720" w:hanging="360"/>
      </w:pPr>
      <w:rPr>
        <w:rFonts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98C227F"/>
    <w:multiLevelType w:val="hybridMultilevel"/>
    <w:tmpl w:val="4FAE1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9B25CAE"/>
    <w:multiLevelType w:val="hybridMultilevel"/>
    <w:tmpl w:val="B2F28F36"/>
    <w:lvl w:ilvl="0" w:tplc="903E2EF2">
      <w:start w:val="1"/>
      <w:numFmt w:val="decimal"/>
      <w:lvlText w:val="%1."/>
      <w:lvlJc w:val="left"/>
      <w:pPr>
        <w:ind w:left="502"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7">
    <w:nsid w:val="29C47ECD"/>
    <w:multiLevelType w:val="hybridMultilevel"/>
    <w:tmpl w:val="6D92DC68"/>
    <w:lvl w:ilvl="0" w:tplc="B66A779E">
      <w:numFmt w:val="bullet"/>
      <w:lvlText w:val="-"/>
      <w:lvlJc w:val="left"/>
      <w:pPr>
        <w:ind w:left="720" w:hanging="360"/>
      </w:pPr>
      <w:rPr>
        <w:rFonts w:ascii="Universe" w:eastAsiaTheme="minorHAnsi" w:hAnsi="Universe" w:cs="Times New Roman"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BC44188"/>
    <w:multiLevelType w:val="hybridMultilevel"/>
    <w:tmpl w:val="6AAE0484"/>
    <w:lvl w:ilvl="0" w:tplc="BE3441E2">
      <w:start w:val="1"/>
      <w:numFmt w:val="bullet"/>
      <w:pStyle w:val="TOCHeading"/>
      <w:lvlText w:val=""/>
      <w:lvlJc w:val="left"/>
      <w:pPr>
        <w:ind w:left="1097" w:hanging="360"/>
      </w:pPr>
      <w:rPr>
        <w:rFonts w:ascii="Wingdings" w:hAnsi="Wingdings" w:hint="default"/>
        <w:color w:val="000000" w:themeColor="text1"/>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4A4410"/>
    <w:multiLevelType w:val="hybridMultilevel"/>
    <w:tmpl w:val="EC507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9D0E04"/>
    <w:multiLevelType w:val="hybridMultilevel"/>
    <w:tmpl w:val="C986D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26809AF"/>
    <w:multiLevelType w:val="hybridMultilevel"/>
    <w:tmpl w:val="471458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2D4413"/>
    <w:multiLevelType w:val="hybridMultilevel"/>
    <w:tmpl w:val="923A3C1C"/>
    <w:lvl w:ilvl="0" w:tplc="8AE637FC">
      <w:start w:val="1"/>
      <w:numFmt w:val="decimal"/>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58D2FDE"/>
    <w:multiLevelType w:val="hybridMultilevel"/>
    <w:tmpl w:val="06846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EEB7E81"/>
    <w:multiLevelType w:val="hybridMultilevel"/>
    <w:tmpl w:val="B5CE1130"/>
    <w:lvl w:ilvl="0" w:tplc="F5AC5D74">
      <w:start w:val="1"/>
      <w:numFmt w:val="lowerLetter"/>
      <w:lvlText w:val="%1)"/>
      <w:lvlJc w:val="left"/>
      <w:pPr>
        <w:ind w:left="720" w:hanging="360"/>
      </w:pPr>
      <w:rPr>
        <w:rFonts w:cs="Times New Roman"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0C5792D"/>
    <w:multiLevelType w:val="multilevel"/>
    <w:tmpl w:val="A35CAB7A"/>
    <w:styleLink w:val="NestedHeadings"/>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4.%3.%1.%2"/>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6.%1.%2.%3.%4.%5"/>
      <w:lvlJc w:val="left"/>
      <w:pPr>
        <w:ind w:left="0" w:firstLine="0"/>
      </w:pPr>
      <w:rPr>
        <w:rFonts w:hint="default"/>
      </w:rPr>
    </w:lvl>
    <w:lvl w:ilvl="6">
      <w:start w:val="1"/>
      <w:numFmt w:val="decimal"/>
      <w:lvlText w:val="%7.%1.%2.%3.%4.%5.%6"/>
      <w:lvlJc w:val="left"/>
      <w:pPr>
        <w:ind w:left="0" w:firstLine="0"/>
      </w:pPr>
      <w:rPr>
        <w:rFonts w:hint="default"/>
      </w:rPr>
    </w:lvl>
    <w:lvl w:ilvl="7">
      <w:start w:val="1"/>
      <w:numFmt w:val="decimal"/>
      <w:lvlText w:val="%8.%1.%2.%3.%4.%5.%6.%7"/>
      <w:lvlJc w:val="left"/>
      <w:pPr>
        <w:ind w:left="0" w:firstLine="0"/>
      </w:pPr>
      <w:rPr>
        <w:rFonts w:hint="default"/>
      </w:rPr>
    </w:lvl>
    <w:lvl w:ilvl="8">
      <w:start w:val="1"/>
      <w:numFmt w:val="decimal"/>
      <w:lvlText w:val="%9.%1.%2.%3.%4.%5.%6.%7.%8"/>
      <w:lvlJc w:val="left"/>
      <w:pPr>
        <w:ind w:left="0" w:firstLine="0"/>
      </w:pPr>
      <w:rPr>
        <w:rFonts w:hint="default"/>
      </w:rPr>
    </w:lvl>
  </w:abstractNum>
  <w:abstractNum w:abstractNumId="36">
    <w:nsid w:val="41D675A9"/>
    <w:multiLevelType w:val="hybridMultilevel"/>
    <w:tmpl w:val="92DEC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42A3067"/>
    <w:multiLevelType w:val="hybridMultilevel"/>
    <w:tmpl w:val="36B64C5E"/>
    <w:lvl w:ilvl="0" w:tplc="BE3441E2">
      <w:start w:val="1"/>
      <w:numFmt w:val="bullet"/>
      <w:lvlText w:val=""/>
      <w:lvlJc w:val="left"/>
      <w:pPr>
        <w:ind w:left="720" w:hanging="360"/>
      </w:pPr>
      <w:rPr>
        <w:rFonts w:ascii="Wingdings" w:hAnsi="Wingdings" w:hint="default"/>
        <w:color w:val="000000" w:themeColor="text1"/>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4A938EA"/>
    <w:multiLevelType w:val="hybridMultilevel"/>
    <w:tmpl w:val="3CD400CE"/>
    <w:lvl w:ilvl="0" w:tplc="BE3441E2">
      <w:start w:val="1"/>
      <w:numFmt w:val="bullet"/>
      <w:lvlText w:val=""/>
      <w:lvlJc w:val="left"/>
      <w:pPr>
        <w:ind w:left="1097" w:hanging="360"/>
      </w:pPr>
      <w:rPr>
        <w:rFonts w:ascii="Wingdings" w:hAnsi="Wingdings" w:hint="default"/>
        <w:color w:val="000000" w:themeColor="text1"/>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7C87F72"/>
    <w:multiLevelType w:val="hybridMultilevel"/>
    <w:tmpl w:val="3D741A3A"/>
    <w:lvl w:ilvl="0" w:tplc="13B8E78C">
      <w:start w:val="1"/>
      <w:numFmt w:val="decimal"/>
      <w:lvlText w:val="%1."/>
      <w:lvlJc w:val="left"/>
      <w:pPr>
        <w:ind w:left="502"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8AA6E62"/>
    <w:multiLevelType w:val="hybridMultilevel"/>
    <w:tmpl w:val="C74AD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B9838A6"/>
    <w:multiLevelType w:val="hybridMultilevel"/>
    <w:tmpl w:val="1AA69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D4B6F69"/>
    <w:multiLevelType w:val="hybridMultilevel"/>
    <w:tmpl w:val="80D85058"/>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D6B4D81"/>
    <w:multiLevelType w:val="hybridMultilevel"/>
    <w:tmpl w:val="40F8B5F8"/>
    <w:lvl w:ilvl="0" w:tplc="BE3441E2">
      <w:start w:val="1"/>
      <w:numFmt w:val="bullet"/>
      <w:lvlText w:val=""/>
      <w:lvlJc w:val="left"/>
      <w:pPr>
        <w:ind w:left="1097" w:hanging="360"/>
      </w:pPr>
      <w:rPr>
        <w:rFonts w:ascii="Wingdings" w:hAnsi="Wingdings" w:hint="default"/>
        <w:color w:val="000000" w:themeColor="text1"/>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09C4172"/>
    <w:multiLevelType w:val="hybridMultilevel"/>
    <w:tmpl w:val="5C1ABF3A"/>
    <w:lvl w:ilvl="0" w:tplc="AA867850">
      <w:start w:val="1"/>
      <w:numFmt w:val="decimal"/>
      <w:lvlText w:val="%1."/>
      <w:lvlJc w:val="left"/>
      <w:pPr>
        <w:ind w:left="720" w:hanging="360"/>
      </w:pPr>
      <w:rPr>
        <w:rFonts w:ascii="Arial Narrow" w:eastAsiaTheme="minorHAnsi" w:hAnsi="Arial Narrow"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0D413E0"/>
    <w:multiLevelType w:val="hybridMultilevel"/>
    <w:tmpl w:val="79B21526"/>
    <w:lvl w:ilvl="0" w:tplc="BE3441E2">
      <w:start w:val="1"/>
      <w:numFmt w:val="bullet"/>
      <w:lvlText w:val=""/>
      <w:lvlJc w:val="left"/>
      <w:pPr>
        <w:ind w:left="1097" w:hanging="360"/>
      </w:pPr>
      <w:rPr>
        <w:rFonts w:ascii="Wingdings" w:hAnsi="Wingdings" w:hint="default"/>
        <w:color w:val="000000" w:themeColor="text1"/>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10F62F6"/>
    <w:multiLevelType w:val="hybridMultilevel"/>
    <w:tmpl w:val="8D265252"/>
    <w:lvl w:ilvl="0" w:tplc="04090001">
      <w:start w:val="1"/>
      <w:numFmt w:val="bullet"/>
      <w:lvlText w:val=""/>
      <w:lvlJc w:val="left"/>
      <w:pPr>
        <w:ind w:left="90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2A25E41"/>
    <w:multiLevelType w:val="hybridMultilevel"/>
    <w:tmpl w:val="5CEC6052"/>
    <w:lvl w:ilvl="0" w:tplc="A36033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5325088F"/>
    <w:multiLevelType w:val="hybridMultilevel"/>
    <w:tmpl w:val="0EFAC8BE"/>
    <w:lvl w:ilvl="0" w:tplc="7DD6FE90">
      <w:start w:val="1"/>
      <w:numFmt w:val="decimal"/>
      <w:lvlText w:val="%1."/>
      <w:lvlJc w:val="left"/>
      <w:pPr>
        <w:ind w:left="720" w:hanging="360"/>
      </w:pPr>
      <w:rPr>
        <w:rFonts w:cs="Tahom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538739CB"/>
    <w:multiLevelType w:val="hybridMultilevel"/>
    <w:tmpl w:val="B0E4B72A"/>
    <w:lvl w:ilvl="0" w:tplc="BE3441E2">
      <w:start w:val="1"/>
      <w:numFmt w:val="bullet"/>
      <w:lvlText w:val=""/>
      <w:lvlJc w:val="left"/>
      <w:pPr>
        <w:ind w:left="1097" w:hanging="360"/>
      </w:pPr>
      <w:rPr>
        <w:rFonts w:ascii="Wingdings" w:hAnsi="Wingdings" w:hint="default"/>
        <w:color w:val="000000" w:themeColor="text1"/>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4C12A74"/>
    <w:multiLevelType w:val="hybridMultilevel"/>
    <w:tmpl w:val="CCE64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4C71D6B"/>
    <w:multiLevelType w:val="hybridMultilevel"/>
    <w:tmpl w:val="8744B998"/>
    <w:lvl w:ilvl="0" w:tplc="08090003">
      <w:start w:val="1"/>
      <w:numFmt w:val="bullet"/>
      <w:lvlText w:val="o"/>
      <w:lvlJc w:val="left"/>
      <w:pPr>
        <w:ind w:left="720" w:hanging="360"/>
      </w:pPr>
      <w:rPr>
        <w:rFonts w:ascii="Courier New" w:hAnsi="Courier New" w:cs="Tahoma"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551147CE"/>
    <w:multiLevelType w:val="hybridMultilevel"/>
    <w:tmpl w:val="B7DADAFC"/>
    <w:lvl w:ilvl="0" w:tplc="F148E91E">
      <w:start w:val="1"/>
      <w:numFmt w:val="bullet"/>
      <w:lvlText w:val=""/>
      <w:lvlJc w:val="left"/>
      <w:pPr>
        <w:ind w:left="1777" w:hanging="360"/>
      </w:pPr>
      <w:rPr>
        <w:rFonts w:ascii="Wingdings" w:hAnsi="Wingdings" w:hint="default"/>
        <w:color w:val="1F497D" w:themeColor="text2"/>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74D74EB"/>
    <w:multiLevelType w:val="hybridMultilevel"/>
    <w:tmpl w:val="5A42F81A"/>
    <w:lvl w:ilvl="0" w:tplc="D0643730">
      <w:start w:val="1"/>
      <w:numFmt w:val="bullet"/>
      <w:lvlText w:val="o"/>
      <w:lvlJc w:val="left"/>
      <w:pPr>
        <w:ind w:left="1097" w:hanging="360"/>
      </w:pPr>
      <w:rPr>
        <w:rFonts w:ascii="Courier New" w:hAnsi="Courier New" w:hint="default"/>
        <w:color w:val="0099FF"/>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77D0E43"/>
    <w:multiLevelType w:val="hybridMultilevel"/>
    <w:tmpl w:val="C30A0A14"/>
    <w:lvl w:ilvl="0" w:tplc="08090003">
      <w:start w:val="1"/>
      <w:numFmt w:val="bullet"/>
      <w:lvlText w:val="o"/>
      <w:lvlJc w:val="left"/>
      <w:pPr>
        <w:ind w:left="720" w:hanging="360"/>
      </w:pPr>
      <w:rPr>
        <w:rFonts w:ascii="Courier New" w:hAnsi="Courier New" w:cs="Tahoma"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58B96860"/>
    <w:multiLevelType w:val="hybridMultilevel"/>
    <w:tmpl w:val="F97CA46E"/>
    <w:lvl w:ilvl="0" w:tplc="5142C67A">
      <w:start w:val="1"/>
      <w:numFmt w:val="decimal"/>
      <w:lvlText w:val="%1."/>
      <w:lvlJc w:val="left"/>
      <w:pPr>
        <w:ind w:left="502"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9263E0A"/>
    <w:multiLevelType w:val="hybridMultilevel"/>
    <w:tmpl w:val="B5CE1130"/>
    <w:lvl w:ilvl="0" w:tplc="F5AC5D74">
      <w:start w:val="1"/>
      <w:numFmt w:val="lowerLetter"/>
      <w:lvlText w:val="%1)"/>
      <w:lvlJc w:val="left"/>
      <w:pPr>
        <w:ind w:left="720" w:hanging="360"/>
      </w:pPr>
      <w:rPr>
        <w:rFonts w:cs="Times New Roman"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9833E04"/>
    <w:multiLevelType w:val="hybridMultilevel"/>
    <w:tmpl w:val="C5E67D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Tahom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Tahoma"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Tahoma"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5A924BC1"/>
    <w:multiLevelType w:val="hybridMultilevel"/>
    <w:tmpl w:val="FA8C8D0A"/>
    <w:lvl w:ilvl="0" w:tplc="EFFEACDA">
      <w:start w:val="1"/>
      <w:numFmt w:val="decimal"/>
      <w:lvlText w:val="%1."/>
      <w:lvlJc w:val="left"/>
      <w:pPr>
        <w:ind w:left="502"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CFD0F45"/>
    <w:multiLevelType w:val="hybridMultilevel"/>
    <w:tmpl w:val="51A82CC4"/>
    <w:lvl w:ilvl="0" w:tplc="969097D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FEF1A7F"/>
    <w:multiLevelType w:val="hybridMultilevel"/>
    <w:tmpl w:val="5AA4C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13D3625"/>
    <w:multiLevelType w:val="hybridMultilevel"/>
    <w:tmpl w:val="4C9E9D92"/>
    <w:lvl w:ilvl="0" w:tplc="B66A779E">
      <w:numFmt w:val="bullet"/>
      <w:lvlText w:val="-"/>
      <w:lvlJc w:val="left"/>
      <w:pPr>
        <w:ind w:left="1440" w:hanging="360"/>
      </w:pPr>
      <w:rPr>
        <w:rFonts w:ascii="Universe" w:eastAsiaTheme="minorHAnsi" w:hAnsi="Universe" w:cs="Times New Roman" w:hint="default"/>
      </w:rPr>
    </w:lvl>
    <w:lvl w:ilvl="1" w:tplc="04090003" w:tentative="1">
      <w:start w:val="1"/>
      <w:numFmt w:val="bullet"/>
      <w:lvlText w:val="o"/>
      <w:lvlJc w:val="left"/>
      <w:pPr>
        <w:ind w:left="2160" w:hanging="360"/>
      </w:pPr>
      <w:rPr>
        <w:rFonts w:ascii="Courier New" w:hAnsi="Courier New" w:cs="Tahoma"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Tahoma"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Tahoma"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63F62B07"/>
    <w:multiLevelType w:val="hybridMultilevel"/>
    <w:tmpl w:val="113EC944"/>
    <w:lvl w:ilvl="0" w:tplc="CB18EF76">
      <w:start w:val="1"/>
      <w:numFmt w:val="decimal"/>
      <w:pStyle w:val="Tabelbreed"/>
      <w:lvlText w:val="%1."/>
      <w:lvlJc w:val="left"/>
      <w:pPr>
        <w:ind w:left="720" w:hanging="360"/>
      </w:pPr>
      <w:rPr>
        <w:rFonts w:cs="Times New Roman"/>
        <w:b w:val="0"/>
        <w:bCs w:val="0"/>
        <w:i w:val="0"/>
        <w:iCs w:val="0"/>
        <w:caps w:val="0"/>
        <w:smallCaps w:val="0"/>
        <w:strike w:val="0"/>
        <w:dstrike w:val="0"/>
        <w:vanish w:val="0"/>
        <w:spacing w:val="0"/>
        <w:kern w:val="0"/>
        <w:position w:val="0"/>
        <w:u w:val="none"/>
        <w:vertAlign w:val="baseline"/>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63">
    <w:nsid w:val="65147878"/>
    <w:multiLevelType w:val="hybridMultilevel"/>
    <w:tmpl w:val="C15A3F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8CA6ABF"/>
    <w:multiLevelType w:val="hybridMultilevel"/>
    <w:tmpl w:val="099E442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ahom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ahoma"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6A6E5A11"/>
    <w:multiLevelType w:val="hybridMultilevel"/>
    <w:tmpl w:val="2DDCB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B917B24"/>
    <w:multiLevelType w:val="hybridMultilevel"/>
    <w:tmpl w:val="EE864D5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nsid w:val="6CB80E71"/>
    <w:multiLevelType w:val="hybridMultilevel"/>
    <w:tmpl w:val="A6D81940"/>
    <w:lvl w:ilvl="0" w:tplc="0409000F">
      <w:start w:val="1"/>
      <w:numFmt w:val="decimal"/>
      <w:lvlText w:val="%1."/>
      <w:lvlJc w:val="left"/>
      <w:pPr>
        <w:ind w:left="720" w:hanging="360"/>
      </w:pPr>
      <w:rPr>
        <w:rFonts w:hint="default"/>
        <w:color w:val="000000" w:themeColor="text1"/>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EDB260D"/>
    <w:multiLevelType w:val="hybridMultilevel"/>
    <w:tmpl w:val="D0B4280A"/>
    <w:lvl w:ilvl="0" w:tplc="EC60B428">
      <w:start w:val="1"/>
      <w:numFmt w:val="decimal"/>
      <w:lvlText w:val="%1."/>
      <w:lvlJc w:val="left"/>
      <w:pPr>
        <w:ind w:left="502"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69">
    <w:nsid w:val="72132492"/>
    <w:multiLevelType w:val="hybridMultilevel"/>
    <w:tmpl w:val="4372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45B2053"/>
    <w:multiLevelType w:val="hybridMultilevel"/>
    <w:tmpl w:val="971EE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A03165B"/>
    <w:multiLevelType w:val="hybridMultilevel"/>
    <w:tmpl w:val="440AA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B6E72F9"/>
    <w:multiLevelType w:val="hybridMultilevel"/>
    <w:tmpl w:val="F8348F8A"/>
    <w:lvl w:ilvl="0" w:tplc="BE3441E2">
      <w:start w:val="1"/>
      <w:numFmt w:val="bullet"/>
      <w:lvlText w:val=""/>
      <w:lvlJc w:val="left"/>
      <w:pPr>
        <w:ind w:left="1097" w:hanging="360"/>
      </w:pPr>
      <w:rPr>
        <w:rFonts w:ascii="Wingdings" w:hAnsi="Wingdings" w:hint="default"/>
        <w:color w:val="000000" w:themeColor="text1"/>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E321013"/>
    <w:multiLevelType w:val="hybridMultilevel"/>
    <w:tmpl w:val="B6B6E1FA"/>
    <w:lvl w:ilvl="0" w:tplc="30103FF4">
      <w:start w:val="1"/>
      <w:numFmt w:val="decimal"/>
      <w:lvlText w:val="%1."/>
      <w:lvlJc w:val="left"/>
      <w:pPr>
        <w:ind w:left="502"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E8501B0"/>
    <w:multiLevelType w:val="hybridMultilevel"/>
    <w:tmpl w:val="6C3EEE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Tahoma"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Tahoma"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Tahoma"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7EDA3DF9"/>
    <w:multiLevelType w:val="hybridMultilevel"/>
    <w:tmpl w:val="2BF47798"/>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9"/>
  </w:num>
  <w:num w:numId="2">
    <w:abstractNumId w:val="10"/>
  </w:num>
  <w:num w:numId="3">
    <w:abstractNumId w:val="35"/>
  </w:num>
  <w:num w:numId="4">
    <w:abstractNumId w:val="28"/>
  </w:num>
  <w:num w:numId="5">
    <w:abstractNumId w:val="11"/>
  </w:num>
  <w:num w:numId="6">
    <w:abstractNumId w:val="3"/>
  </w:num>
  <w:num w:numId="7">
    <w:abstractNumId w:val="15"/>
  </w:num>
  <w:num w:numId="8">
    <w:abstractNumId w:val="72"/>
  </w:num>
  <w:num w:numId="9">
    <w:abstractNumId w:val="2"/>
    <w:lvlOverride w:ilvl="0">
      <w:lvl w:ilvl="0">
        <w:start w:val="65535"/>
        <w:numFmt w:val="bullet"/>
        <w:lvlText w:val=""/>
        <w:legacy w:legacy="1" w:legacySpace="0" w:legacyIndent="0"/>
        <w:lvlJc w:val="left"/>
        <w:rPr>
          <w:rFonts w:ascii="Symbol" w:hAnsi="Symbol" w:hint="default"/>
          <w:color w:val="132821"/>
        </w:rPr>
      </w:lvl>
    </w:lvlOverride>
  </w:num>
  <w:num w:numId="10">
    <w:abstractNumId w:val="38"/>
  </w:num>
  <w:num w:numId="11">
    <w:abstractNumId w:val="13"/>
  </w:num>
  <w:num w:numId="12">
    <w:abstractNumId w:val="66"/>
  </w:num>
  <w:num w:numId="13">
    <w:abstractNumId w:val="67"/>
  </w:num>
  <w:num w:numId="14">
    <w:abstractNumId w:val="49"/>
  </w:num>
  <w:num w:numId="15">
    <w:abstractNumId w:val="45"/>
  </w:num>
  <w:num w:numId="16">
    <w:abstractNumId w:val="50"/>
  </w:num>
  <w:num w:numId="17">
    <w:abstractNumId w:val="8"/>
  </w:num>
  <w:num w:numId="18">
    <w:abstractNumId w:val="22"/>
  </w:num>
  <w:num w:numId="19">
    <w:abstractNumId w:val="71"/>
  </w:num>
  <w:num w:numId="20">
    <w:abstractNumId w:val="53"/>
  </w:num>
  <w:num w:numId="21">
    <w:abstractNumId w:val="63"/>
  </w:num>
  <w:num w:numId="22">
    <w:abstractNumId w:val="23"/>
  </w:num>
  <w:num w:numId="23">
    <w:abstractNumId w:val="32"/>
  </w:num>
  <w:num w:numId="24">
    <w:abstractNumId w:val="18"/>
  </w:num>
  <w:num w:numId="25">
    <w:abstractNumId w:val="9"/>
  </w:num>
  <w:num w:numId="26">
    <w:abstractNumId w:val="7"/>
  </w:num>
  <w:num w:numId="27">
    <w:abstractNumId w:val="1"/>
  </w:num>
  <w:num w:numId="28">
    <w:abstractNumId w:val="0"/>
  </w:num>
  <w:num w:numId="29">
    <w:abstractNumId w:val="62"/>
  </w:num>
  <w:num w:numId="30">
    <w:abstractNumId w:val="54"/>
  </w:num>
  <w:num w:numId="31">
    <w:abstractNumId w:val="51"/>
  </w:num>
  <w:num w:numId="32">
    <w:abstractNumId w:val="4"/>
  </w:num>
  <w:num w:numId="33">
    <w:abstractNumId w:val="30"/>
  </w:num>
  <w:num w:numId="34">
    <w:abstractNumId w:val="36"/>
  </w:num>
  <w:num w:numId="35">
    <w:abstractNumId w:val="64"/>
  </w:num>
  <w:num w:numId="36">
    <w:abstractNumId w:val="27"/>
  </w:num>
  <w:num w:numId="37">
    <w:abstractNumId w:val="69"/>
  </w:num>
  <w:num w:numId="38">
    <w:abstractNumId w:val="6"/>
  </w:num>
  <w:num w:numId="39">
    <w:abstractNumId w:val="29"/>
  </w:num>
  <w:num w:numId="40">
    <w:abstractNumId w:val="61"/>
  </w:num>
  <w:num w:numId="41">
    <w:abstractNumId w:val="70"/>
  </w:num>
  <w:num w:numId="42">
    <w:abstractNumId w:val="74"/>
  </w:num>
  <w:num w:numId="43">
    <w:abstractNumId w:val="46"/>
  </w:num>
  <w:num w:numId="44">
    <w:abstractNumId w:val="25"/>
  </w:num>
  <w:num w:numId="45">
    <w:abstractNumId w:val="65"/>
  </w:num>
  <w:num w:numId="46">
    <w:abstractNumId w:val="21"/>
  </w:num>
  <w:num w:numId="47">
    <w:abstractNumId w:val="57"/>
  </w:num>
  <w:num w:numId="48">
    <w:abstractNumId w:val="60"/>
  </w:num>
  <w:num w:numId="49">
    <w:abstractNumId w:val="33"/>
  </w:num>
  <w:num w:numId="50">
    <w:abstractNumId w:val="40"/>
  </w:num>
  <w:num w:numId="51">
    <w:abstractNumId w:val="52"/>
  </w:num>
  <w:num w:numId="52">
    <w:abstractNumId w:val="48"/>
  </w:num>
  <w:num w:numId="53">
    <w:abstractNumId w:val="47"/>
  </w:num>
  <w:num w:numId="54">
    <w:abstractNumId w:val="24"/>
  </w:num>
  <w:num w:numId="55">
    <w:abstractNumId w:val="41"/>
  </w:num>
  <w:num w:numId="56">
    <w:abstractNumId w:val="16"/>
  </w:num>
  <w:num w:numId="57">
    <w:abstractNumId w:val="12"/>
  </w:num>
  <w:num w:numId="58">
    <w:abstractNumId w:val="39"/>
  </w:num>
  <w:num w:numId="59">
    <w:abstractNumId w:val="68"/>
  </w:num>
  <w:num w:numId="60">
    <w:abstractNumId w:val="55"/>
  </w:num>
  <w:num w:numId="61">
    <w:abstractNumId w:val="73"/>
  </w:num>
  <w:num w:numId="62">
    <w:abstractNumId w:val="14"/>
  </w:num>
  <w:num w:numId="63">
    <w:abstractNumId w:val="20"/>
  </w:num>
  <w:num w:numId="64">
    <w:abstractNumId w:val="58"/>
  </w:num>
  <w:num w:numId="65">
    <w:abstractNumId w:val="26"/>
  </w:num>
  <w:num w:numId="66">
    <w:abstractNumId w:val="44"/>
  </w:num>
  <w:num w:numId="67">
    <w:abstractNumId w:val="19"/>
  </w:num>
  <w:num w:numId="68">
    <w:abstractNumId w:val="42"/>
  </w:num>
  <w:num w:numId="69">
    <w:abstractNumId w:val="75"/>
  </w:num>
  <w:num w:numId="70">
    <w:abstractNumId w:val="31"/>
  </w:num>
  <w:num w:numId="71">
    <w:abstractNumId w:val="43"/>
  </w:num>
  <w:num w:numId="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
  </w:num>
  <w:num w:numId="74">
    <w:abstractNumId w:val="37"/>
  </w:num>
  <w:num w:numId="75">
    <w:abstractNumId w:val="56"/>
  </w:num>
  <w:num w:numId="76">
    <w:abstractNumId w:val="34"/>
  </w:num>
  <w:num w:numId="77">
    <w:abstractNumId w:val="17"/>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EDC"/>
    <w:rsid w:val="00011FFA"/>
    <w:rsid w:val="000400AC"/>
    <w:rsid w:val="00073856"/>
    <w:rsid w:val="00077090"/>
    <w:rsid w:val="0008719A"/>
    <w:rsid w:val="00087812"/>
    <w:rsid w:val="000A44CE"/>
    <w:rsid w:val="000B3A48"/>
    <w:rsid w:val="000E1558"/>
    <w:rsid w:val="000E26D6"/>
    <w:rsid w:val="000E3912"/>
    <w:rsid w:val="00103A2B"/>
    <w:rsid w:val="001045EB"/>
    <w:rsid w:val="00116ED2"/>
    <w:rsid w:val="0014105E"/>
    <w:rsid w:val="00162F4E"/>
    <w:rsid w:val="00183D2A"/>
    <w:rsid w:val="0019082A"/>
    <w:rsid w:val="00196FDA"/>
    <w:rsid w:val="001C3643"/>
    <w:rsid w:val="0020215A"/>
    <w:rsid w:val="00211C15"/>
    <w:rsid w:val="00250C5A"/>
    <w:rsid w:val="00284BAA"/>
    <w:rsid w:val="00297EF8"/>
    <w:rsid w:val="002A6D9F"/>
    <w:rsid w:val="002E79F2"/>
    <w:rsid w:val="002F2E67"/>
    <w:rsid w:val="003075E3"/>
    <w:rsid w:val="00334FC4"/>
    <w:rsid w:val="00346BB1"/>
    <w:rsid w:val="00356424"/>
    <w:rsid w:val="00362A6F"/>
    <w:rsid w:val="00370FF0"/>
    <w:rsid w:val="00371FA6"/>
    <w:rsid w:val="003A1C56"/>
    <w:rsid w:val="003B3050"/>
    <w:rsid w:val="003B763D"/>
    <w:rsid w:val="003C04AA"/>
    <w:rsid w:val="003C59E1"/>
    <w:rsid w:val="003D17B6"/>
    <w:rsid w:val="003E229F"/>
    <w:rsid w:val="00406F60"/>
    <w:rsid w:val="0040703E"/>
    <w:rsid w:val="004176F7"/>
    <w:rsid w:val="004465B9"/>
    <w:rsid w:val="0045170C"/>
    <w:rsid w:val="004551C7"/>
    <w:rsid w:val="004E41B3"/>
    <w:rsid w:val="004F101D"/>
    <w:rsid w:val="00501ED1"/>
    <w:rsid w:val="005023FF"/>
    <w:rsid w:val="00511880"/>
    <w:rsid w:val="0051306D"/>
    <w:rsid w:val="00524DC7"/>
    <w:rsid w:val="00581D1B"/>
    <w:rsid w:val="00584041"/>
    <w:rsid w:val="005969FE"/>
    <w:rsid w:val="005C0E61"/>
    <w:rsid w:val="005C5513"/>
    <w:rsid w:val="005C6E00"/>
    <w:rsid w:val="005F74B8"/>
    <w:rsid w:val="006025CA"/>
    <w:rsid w:val="00602D3C"/>
    <w:rsid w:val="00610A83"/>
    <w:rsid w:val="00611E5A"/>
    <w:rsid w:val="0062457D"/>
    <w:rsid w:val="00636F68"/>
    <w:rsid w:val="00652C1E"/>
    <w:rsid w:val="006677B5"/>
    <w:rsid w:val="00667C43"/>
    <w:rsid w:val="00672420"/>
    <w:rsid w:val="00683CE7"/>
    <w:rsid w:val="006904EC"/>
    <w:rsid w:val="00697493"/>
    <w:rsid w:val="006B6304"/>
    <w:rsid w:val="006F596A"/>
    <w:rsid w:val="00705224"/>
    <w:rsid w:val="00726867"/>
    <w:rsid w:val="00736F5F"/>
    <w:rsid w:val="007424FC"/>
    <w:rsid w:val="00743966"/>
    <w:rsid w:val="0076527B"/>
    <w:rsid w:val="00783DDD"/>
    <w:rsid w:val="00787EA7"/>
    <w:rsid w:val="00790C87"/>
    <w:rsid w:val="0079237F"/>
    <w:rsid w:val="007957AB"/>
    <w:rsid w:val="007B71E9"/>
    <w:rsid w:val="0080344F"/>
    <w:rsid w:val="00831A20"/>
    <w:rsid w:val="0084262A"/>
    <w:rsid w:val="00867DA1"/>
    <w:rsid w:val="008820CC"/>
    <w:rsid w:val="008A08C7"/>
    <w:rsid w:val="00916125"/>
    <w:rsid w:val="009302EB"/>
    <w:rsid w:val="00935FB1"/>
    <w:rsid w:val="009875ED"/>
    <w:rsid w:val="0099404F"/>
    <w:rsid w:val="009C3F39"/>
    <w:rsid w:val="009D1D9A"/>
    <w:rsid w:val="009E2673"/>
    <w:rsid w:val="009E3D67"/>
    <w:rsid w:val="009F18D3"/>
    <w:rsid w:val="00A20497"/>
    <w:rsid w:val="00A32F38"/>
    <w:rsid w:val="00A824B1"/>
    <w:rsid w:val="00AC412F"/>
    <w:rsid w:val="00AC514E"/>
    <w:rsid w:val="00AC5617"/>
    <w:rsid w:val="00AC6291"/>
    <w:rsid w:val="00AE00AA"/>
    <w:rsid w:val="00AE2376"/>
    <w:rsid w:val="00B108B3"/>
    <w:rsid w:val="00B22A77"/>
    <w:rsid w:val="00B467E8"/>
    <w:rsid w:val="00B50AC0"/>
    <w:rsid w:val="00B52039"/>
    <w:rsid w:val="00B53C6E"/>
    <w:rsid w:val="00B87D69"/>
    <w:rsid w:val="00BC2E31"/>
    <w:rsid w:val="00BE2445"/>
    <w:rsid w:val="00C01DEA"/>
    <w:rsid w:val="00C12AD9"/>
    <w:rsid w:val="00C17412"/>
    <w:rsid w:val="00C52A60"/>
    <w:rsid w:val="00C54AF6"/>
    <w:rsid w:val="00C54CD6"/>
    <w:rsid w:val="00C81512"/>
    <w:rsid w:val="00C85240"/>
    <w:rsid w:val="00C9111C"/>
    <w:rsid w:val="00CC16A6"/>
    <w:rsid w:val="00CC1DC3"/>
    <w:rsid w:val="00CD00AD"/>
    <w:rsid w:val="00CD0CA8"/>
    <w:rsid w:val="00CE0F7B"/>
    <w:rsid w:val="00D12EDC"/>
    <w:rsid w:val="00D31A5E"/>
    <w:rsid w:val="00D40000"/>
    <w:rsid w:val="00D404DF"/>
    <w:rsid w:val="00D4592C"/>
    <w:rsid w:val="00D54A2E"/>
    <w:rsid w:val="00D56992"/>
    <w:rsid w:val="00D56A8E"/>
    <w:rsid w:val="00D645F0"/>
    <w:rsid w:val="00D6552A"/>
    <w:rsid w:val="00D95BBB"/>
    <w:rsid w:val="00DC41D2"/>
    <w:rsid w:val="00DD67A5"/>
    <w:rsid w:val="00DF1879"/>
    <w:rsid w:val="00E00559"/>
    <w:rsid w:val="00E06A63"/>
    <w:rsid w:val="00E06F36"/>
    <w:rsid w:val="00E1112C"/>
    <w:rsid w:val="00E32BF8"/>
    <w:rsid w:val="00E40E8F"/>
    <w:rsid w:val="00E767AE"/>
    <w:rsid w:val="00EA6D5E"/>
    <w:rsid w:val="00EC5379"/>
    <w:rsid w:val="00F22210"/>
    <w:rsid w:val="00F37E28"/>
    <w:rsid w:val="00F53C2E"/>
    <w:rsid w:val="00F56CAA"/>
    <w:rsid w:val="00F57BAC"/>
    <w:rsid w:val="00F802B4"/>
    <w:rsid w:val="00FB0C09"/>
    <w:rsid w:val="00FC4D6D"/>
    <w:rsid w:val="00FE46B0"/>
    <w:rsid w:val="00FF58C9"/>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1C7A5AE-B172-4E74-8312-08D9C55E0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2EDC"/>
    <w:pPr>
      <w:spacing w:after="200" w:line="276" w:lineRule="auto"/>
    </w:pPr>
    <w:rPr>
      <w:rFonts w:eastAsiaTheme="minorEastAsia"/>
      <w:sz w:val="22"/>
      <w:szCs w:val="22"/>
      <w:lang w:val="en-GB" w:eastAsia="en-GB"/>
    </w:rPr>
  </w:style>
  <w:style w:type="paragraph" w:styleId="Heading1">
    <w:name w:val="heading 1"/>
    <w:next w:val="Normal"/>
    <w:link w:val="Heading1Char"/>
    <w:qFormat/>
    <w:rsid w:val="00D12EDC"/>
    <w:pPr>
      <w:keepNext/>
      <w:keepLines/>
      <w:numPr>
        <w:numId w:val="2"/>
      </w:numPr>
      <w:spacing w:before="480" w:line="276" w:lineRule="auto"/>
      <w:outlineLvl w:val="0"/>
    </w:pPr>
    <w:rPr>
      <w:rFonts w:ascii="Arial Narrow" w:eastAsiaTheme="majorEastAsia" w:hAnsi="Arial Narrow" w:cstheme="majorBidi"/>
      <w:b/>
      <w:bCs/>
      <w:color w:val="0099FF"/>
      <w:sz w:val="36"/>
      <w:szCs w:val="28"/>
      <w:lang w:val="en-GB" w:eastAsia="en-GB"/>
    </w:rPr>
  </w:style>
  <w:style w:type="paragraph" w:styleId="Heading2">
    <w:name w:val="heading 2"/>
    <w:basedOn w:val="Heading1"/>
    <w:next w:val="Normal"/>
    <w:link w:val="Heading2Char"/>
    <w:unhideWhenUsed/>
    <w:qFormat/>
    <w:rsid w:val="00D12EDC"/>
    <w:pPr>
      <w:numPr>
        <w:ilvl w:val="1"/>
      </w:numPr>
      <w:spacing w:before="200" w:line="240" w:lineRule="auto"/>
      <w:outlineLvl w:val="1"/>
    </w:pPr>
    <w:rPr>
      <w:sz w:val="28"/>
      <w:szCs w:val="26"/>
    </w:rPr>
  </w:style>
  <w:style w:type="paragraph" w:styleId="Heading3">
    <w:name w:val="heading 3"/>
    <w:basedOn w:val="Heading2"/>
    <w:next w:val="Normal"/>
    <w:link w:val="Heading3Char"/>
    <w:uiPriority w:val="9"/>
    <w:unhideWhenUsed/>
    <w:qFormat/>
    <w:rsid w:val="00D12EDC"/>
    <w:pPr>
      <w:numPr>
        <w:ilvl w:val="2"/>
      </w:numPr>
      <w:ind w:left="0"/>
      <w:outlineLvl w:val="2"/>
    </w:pPr>
    <w:rPr>
      <w:sz w:val="24"/>
    </w:rPr>
  </w:style>
  <w:style w:type="paragraph" w:styleId="Heading4">
    <w:name w:val="heading 4"/>
    <w:basedOn w:val="Heading3"/>
    <w:next w:val="Normal"/>
    <w:link w:val="Heading4Char"/>
    <w:uiPriority w:val="9"/>
    <w:unhideWhenUsed/>
    <w:qFormat/>
    <w:rsid w:val="00D12EDC"/>
    <w:pPr>
      <w:numPr>
        <w:ilvl w:val="3"/>
      </w:numPr>
      <w:outlineLvl w:val="3"/>
    </w:pPr>
    <w:rPr>
      <w:rFonts w:ascii="Times New Roman" w:hAnsi="Times New Roman"/>
      <w:b w:val="0"/>
      <w:bCs w:val="0"/>
      <w:iCs/>
    </w:rPr>
  </w:style>
  <w:style w:type="paragraph" w:styleId="Heading5">
    <w:name w:val="heading 5"/>
    <w:basedOn w:val="Normal"/>
    <w:next w:val="Normal"/>
    <w:link w:val="Heading5Char"/>
    <w:uiPriority w:val="9"/>
    <w:unhideWhenUsed/>
    <w:qFormat/>
    <w:rsid w:val="00D12EDC"/>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D12EDC"/>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D12EDC"/>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D12EDC"/>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D12EDC"/>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unhideWhenUsed/>
    <w:rsid w:val="00D12EDC"/>
    <w:rPr>
      <w:rFonts w:ascii="Lucida Grande" w:hAnsi="Lucida Grande"/>
      <w:sz w:val="18"/>
      <w:szCs w:val="18"/>
    </w:rPr>
  </w:style>
  <w:style w:type="character" w:customStyle="1" w:styleId="BalloonTextChar">
    <w:name w:val="Balloon Text Char"/>
    <w:basedOn w:val="DefaultParagraphFont"/>
    <w:uiPriority w:val="99"/>
    <w:semiHidden/>
    <w:rsid w:val="000051F1"/>
    <w:rPr>
      <w:rFonts w:ascii="Lucida Grande" w:hAnsi="Lucida Grande"/>
      <w:sz w:val="18"/>
      <w:szCs w:val="18"/>
    </w:rPr>
  </w:style>
  <w:style w:type="character" w:customStyle="1" w:styleId="BalloonTextChar0">
    <w:name w:val="Balloon Text Char"/>
    <w:basedOn w:val="DefaultParagraphFont"/>
    <w:uiPriority w:val="99"/>
    <w:semiHidden/>
    <w:rsid w:val="000051F1"/>
    <w:rPr>
      <w:rFonts w:ascii="Lucida Grande" w:hAnsi="Lucida Grande"/>
      <w:sz w:val="18"/>
      <w:szCs w:val="18"/>
    </w:rPr>
  </w:style>
  <w:style w:type="character" w:customStyle="1" w:styleId="Heading1Char">
    <w:name w:val="Heading 1 Char"/>
    <w:basedOn w:val="DefaultParagraphFont"/>
    <w:link w:val="Heading1"/>
    <w:rsid w:val="00D12EDC"/>
    <w:rPr>
      <w:rFonts w:ascii="Arial Narrow" w:eastAsiaTheme="majorEastAsia" w:hAnsi="Arial Narrow" w:cstheme="majorBidi"/>
      <w:b/>
      <w:bCs/>
      <w:color w:val="0099FF"/>
      <w:sz w:val="36"/>
      <w:szCs w:val="28"/>
      <w:lang w:val="en-GB" w:eastAsia="en-GB"/>
    </w:rPr>
  </w:style>
  <w:style w:type="character" w:customStyle="1" w:styleId="Heading2Char">
    <w:name w:val="Heading 2 Char"/>
    <w:basedOn w:val="DefaultParagraphFont"/>
    <w:link w:val="Heading2"/>
    <w:rsid w:val="00D12EDC"/>
    <w:rPr>
      <w:rFonts w:ascii="Arial Narrow" w:eastAsiaTheme="majorEastAsia" w:hAnsi="Arial Narrow" w:cstheme="majorBidi"/>
      <w:b/>
      <w:bCs/>
      <w:color w:val="0099FF"/>
      <w:sz w:val="28"/>
      <w:szCs w:val="26"/>
      <w:lang w:val="en-GB" w:eastAsia="en-GB"/>
    </w:rPr>
  </w:style>
  <w:style w:type="character" w:customStyle="1" w:styleId="Heading3Char">
    <w:name w:val="Heading 3 Char"/>
    <w:basedOn w:val="DefaultParagraphFont"/>
    <w:link w:val="Heading3"/>
    <w:uiPriority w:val="9"/>
    <w:rsid w:val="00D12EDC"/>
    <w:rPr>
      <w:rFonts w:ascii="Arial Narrow" w:eastAsiaTheme="majorEastAsia" w:hAnsi="Arial Narrow" w:cstheme="majorBidi"/>
      <w:b/>
      <w:bCs/>
      <w:color w:val="0099FF"/>
      <w:szCs w:val="26"/>
      <w:lang w:val="en-GB" w:eastAsia="en-GB"/>
    </w:rPr>
  </w:style>
  <w:style w:type="character" w:customStyle="1" w:styleId="Heading4Char">
    <w:name w:val="Heading 4 Char"/>
    <w:basedOn w:val="DefaultParagraphFont"/>
    <w:link w:val="Heading4"/>
    <w:uiPriority w:val="9"/>
    <w:rsid w:val="00D12EDC"/>
    <w:rPr>
      <w:rFonts w:ascii="Times New Roman" w:eastAsiaTheme="majorEastAsia" w:hAnsi="Times New Roman" w:cstheme="majorBidi"/>
      <w:iCs/>
      <w:color w:val="0099FF"/>
      <w:szCs w:val="26"/>
      <w:lang w:val="en-GB" w:eastAsia="en-GB"/>
    </w:rPr>
  </w:style>
  <w:style w:type="character" w:customStyle="1" w:styleId="Heading5Char">
    <w:name w:val="Heading 5 Char"/>
    <w:basedOn w:val="DefaultParagraphFont"/>
    <w:link w:val="Heading5"/>
    <w:uiPriority w:val="9"/>
    <w:rsid w:val="00D12EDC"/>
    <w:rPr>
      <w:rFonts w:asciiTheme="majorHAnsi" w:eastAsiaTheme="majorEastAsia" w:hAnsiTheme="majorHAnsi" w:cstheme="majorBidi"/>
      <w:color w:val="243F60" w:themeColor="accent1" w:themeShade="7F"/>
      <w:sz w:val="22"/>
      <w:szCs w:val="22"/>
      <w:lang w:val="en-GB" w:eastAsia="en-GB"/>
    </w:rPr>
  </w:style>
  <w:style w:type="character" w:customStyle="1" w:styleId="Heading6Char">
    <w:name w:val="Heading 6 Char"/>
    <w:basedOn w:val="DefaultParagraphFont"/>
    <w:link w:val="Heading6"/>
    <w:uiPriority w:val="9"/>
    <w:rsid w:val="00D12EDC"/>
    <w:rPr>
      <w:rFonts w:asciiTheme="majorHAnsi" w:eastAsiaTheme="majorEastAsia" w:hAnsiTheme="majorHAnsi" w:cstheme="majorBidi"/>
      <w:i/>
      <w:iCs/>
      <w:color w:val="243F60" w:themeColor="accent1" w:themeShade="7F"/>
      <w:sz w:val="22"/>
      <w:szCs w:val="22"/>
      <w:lang w:val="en-GB" w:eastAsia="en-GB"/>
    </w:rPr>
  </w:style>
  <w:style w:type="character" w:customStyle="1" w:styleId="Heading7Char">
    <w:name w:val="Heading 7 Char"/>
    <w:basedOn w:val="DefaultParagraphFont"/>
    <w:link w:val="Heading7"/>
    <w:uiPriority w:val="9"/>
    <w:rsid w:val="00D12EDC"/>
    <w:rPr>
      <w:rFonts w:asciiTheme="majorHAnsi" w:eastAsiaTheme="majorEastAsia" w:hAnsiTheme="majorHAnsi" w:cstheme="majorBidi"/>
      <w:i/>
      <w:iCs/>
      <w:color w:val="404040" w:themeColor="text1" w:themeTint="BF"/>
      <w:sz w:val="22"/>
      <w:szCs w:val="22"/>
      <w:lang w:val="en-GB" w:eastAsia="en-GB"/>
    </w:rPr>
  </w:style>
  <w:style w:type="character" w:customStyle="1" w:styleId="Heading8Char">
    <w:name w:val="Heading 8 Char"/>
    <w:basedOn w:val="DefaultParagraphFont"/>
    <w:link w:val="Heading8"/>
    <w:uiPriority w:val="9"/>
    <w:rsid w:val="00D12EDC"/>
    <w:rPr>
      <w:rFonts w:asciiTheme="majorHAnsi" w:eastAsiaTheme="majorEastAsia" w:hAnsiTheme="majorHAnsi" w:cstheme="majorBidi"/>
      <w:color w:val="404040" w:themeColor="text1" w:themeTint="BF"/>
      <w:sz w:val="20"/>
      <w:szCs w:val="20"/>
      <w:lang w:val="en-GB" w:eastAsia="en-GB"/>
    </w:rPr>
  </w:style>
  <w:style w:type="character" w:customStyle="1" w:styleId="Heading9Char">
    <w:name w:val="Heading 9 Char"/>
    <w:basedOn w:val="DefaultParagraphFont"/>
    <w:link w:val="Heading9"/>
    <w:uiPriority w:val="9"/>
    <w:rsid w:val="00D12EDC"/>
    <w:rPr>
      <w:rFonts w:asciiTheme="majorHAnsi" w:eastAsiaTheme="majorEastAsia" w:hAnsiTheme="majorHAnsi" w:cstheme="majorBidi"/>
      <w:i/>
      <w:iCs/>
      <w:color w:val="404040" w:themeColor="text1" w:themeTint="BF"/>
      <w:sz w:val="20"/>
      <w:szCs w:val="20"/>
      <w:lang w:val="en-GB" w:eastAsia="en-GB"/>
    </w:rPr>
  </w:style>
  <w:style w:type="character" w:customStyle="1" w:styleId="BalloonTextChar2">
    <w:name w:val="Balloon Text Char"/>
    <w:basedOn w:val="DefaultParagraphFont"/>
    <w:uiPriority w:val="99"/>
    <w:semiHidden/>
    <w:rsid w:val="00D12EDC"/>
    <w:rPr>
      <w:rFonts w:ascii="Lucida Grande" w:eastAsiaTheme="minorEastAsia" w:hAnsi="Lucida Grande"/>
      <w:sz w:val="18"/>
      <w:szCs w:val="18"/>
      <w:lang w:val="en-GB" w:eastAsia="en-GB"/>
    </w:rPr>
  </w:style>
  <w:style w:type="character" w:customStyle="1" w:styleId="BalloonTextChar1">
    <w:name w:val="Balloon Text Char1"/>
    <w:basedOn w:val="DefaultParagraphFont"/>
    <w:link w:val="BalloonText"/>
    <w:uiPriority w:val="99"/>
    <w:rsid w:val="00D12EDC"/>
    <w:rPr>
      <w:rFonts w:ascii="Lucida Grande" w:eastAsiaTheme="minorEastAsia" w:hAnsi="Lucida Grande"/>
      <w:sz w:val="18"/>
      <w:szCs w:val="18"/>
      <w:lang w:val="en-GB" w:eastAsia="en-GB"/>
    </w:rPr>
  </w:style>
  <w:style w:type="table" w:styleId="TableGrid">
    <w:name w:val="Table Grid"/>
    <w:basedOn w:val="TableNormal"/>
    <w:uiPriority w:val="59"/>
    <w:rsid w:val="00D12ED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12EDC"/>
    <w:pPr>
      <w:ind w:left="720"/>
      <w:contextualSpacing/>
    </w:pPr>
  </w:style>
  <w:style w:type="numbering" w:customStyle="1" w:styleId="NestedHeadings">
    <w:name w:val="Nested Headings"/>
    <w:uiPriority w:val="99"/>
    <w:rsid w:val="00D12EDC"/>
    <w:pPr>
      <w:numPr>
        <w:numId w:val="3"/>
      </w:numPr>
    </w:pPr>
  </w:style>
  <w:style w:type="paragraph" w:styleId="Header">
    <w:name w:val="header"/>
    <w:basedOn w:val="Normal"/>
    <w:link w:val="HeaderChar"/>
    <w:uiPriority w:val="99"/>
    <w:rsid w:val="00D12EDC"/>
    <w:pPr>
      <w:tabs>
        <w:tab w:val="center" w:pos="4320"/>
        <w:tab w:val="right" w:pos="8640"/>
      </w:tabs>
      <w:spacing w:after="0" w:line="240" w:lineRule="auto"/>
    </w:pPr>
  </w:style>
  <w:style w:type="character" w:customStyle="1" w:styleId="HeaderChar">
    <w:name w:val="Header Char"/>
    <w:basedOn w:val="DefaultParagraphFont"/>
    <w:link w:val="Header"/>
    <w:uiPriority w:val="99"/>
    <w:rsid w:val="00D12EDC"/>
    <w:rPr>
      <w:rFonts w:eastAsiaTheme="minorEastAsia"/>
      <w:sz w:val="22"/>
      <w:szCs w:val="22"/>
      <w:lang w:val="en-GB" w:eastAsia="en-GB"/>
    </w:rPr>
  </w:style>
  <w:style w:type="paragraph" w:styleId="Footer">
    <w:name w:val="footer"/>
    <w:basedOn w:val="Normal"/>
    <w:link w:val="FooterChar"/>
    <w:uiPriority w:val="99"/>
    <w:rsid w:val="00D12EDC"/>
    <w:pPr>
      <w:tabs>
        <w:tab w:val="center" w:pos="4320"/>
        <w:tab w:val="right" w:pos="8640"/>
      </w:tabs>
      <w:spacing w:after="0" w:line="240" w:lineRule="auto"/>
    </w:pPr>
  </w:style>
  <w:style w:type="character" w:customStyle="1" w:styleId="FooterChar">
    <w:name w:val="Footer Char"/>
    <w:basedOn w:val="DefaultParagraphFont"/>
    <w:link w:val="Footer"/>
    <w:uiPriority w:val="99"/>
    <w:rsid w:val="00D12EDC"/>
    <w:rPr>
      <w:rFonts w:eastAsiaTheme="minorEastAsia"/>
      <w:sz w:val="22"/>
      <w:szCs w:val="22"/>
      <w:lang w:val="en-GB" w:eastAsia="en-GB"/>
    </w:rPr>
  </w:style>
  <w:style w:type="paragraph" w:styleId="FootnoteText">
    <w:name w:val="footnote text"/>
    <w:basedOn w:val="Normal"/>
    <w:link w:val="FootnoteTextChar"/>
    <w:rsid w:val="00D12EDC"/>
    <w:pPr>
      <w:spacing w:after="0" w:line="240" w:lineRule="auto"/>
    </w:pPr>
    <w:rPr>
      <w:sz w:val="24"/>
      <w:szCs w:val="24"/>
    </w:rPr>
  </w:style>
  <w:style w:type="character" w:customStyle="1" w:styleId="FootnoteTextChar">
    <w:name w:val="Footnote Text Char"/>
    <w:basedOn w:val="DefaultParagraphFont"/>
    <w:link w:val="FootnoteText"/>
    <w:rsid w:val="00D12EDC"/>
    <w:rPr>
      <w:rFonts w:eastAsiaTheme="minorEastAsia"/>
      <w:lang w:val="en-GB" w:eastAsia="en-GB"/>
    </w:rPr>
  </w:style>
  <w:style w:type="character" w:styleId="FootnoteReference">
    <w:name w:val="footnote reference"/>
    <w:basedOn w:val="DefaultParagraphFont"/>
    <w:rsid w:val="00D12EDC"/>
    <w:rPr>
      <w:vertAlign w:val="superscript"/>
    </w:rPr>
  </w:style>
  <w:style w:type="paragraph" w:customStyle="1" w:styleId="Style">
    <w:name w:val="Style"/>
    <w:rsid w:val="00D12EDC"/>
    <w:pPr>
      <w:widowControl w:val="0"/>
      <w:autoSpaceDE w:val="0"/>
      <w:autoSpaceDN w:val="0"/>
      <w:adjustRightInd w:val="0"/>
    </w:pPr>
    <w:rPr>
      <w:rFonts w:ascii="Arial" w:eastAsiaTheme="minorEastAsia" w:hAnsi="Arial" w:cs="Arial"/>
      <w:lang w:val="en-GB" w:eastAsia="en-GB"/>
    </w:rPr>
  </w:style>
  <w:style w:type="paragraph" w:styleId="CommentText">
    <w:name w:val="annotation text"/>
    <w:basedOn w:val="Normal"/>
    <w:link w:val="CommentTextChar"/>
    <w:rsid w:val="00D12EDC"/>
    <w:pPr>
      <w:spacing w:after="0" w:line="240" w:lineRule="auto"/>
    </w:pPr>
    <w:rPr>
      <w:rFonts w:eastAsiaTheme="minorHAnsi"/>
      <w:sz w:val="20"/>
      <w:szCs w:val="20"/>
      <w:lang w:val="en-US" w:eastAsia="en-US"/>
    </w:rPr>
  </w:style>
  <w:style w:type="character" w:customStyle="1" w:styleId="CommentTextChar">
    <w:name w:val="Comment Text Char"/>
    <w:basedOn w:val="DefaultParagraphFont"/>
    <w:link w:val="CommentText"/>
    <w:rsid w:val="00D12EDC"/>
    <w:rPr>
      <w:sz w:val="20"/>
      <w:szCs w:val="20"/>
    </w:rPr>
  </w:style>
  <w:style w:type="character" w:styleId="PageNumber">
    <w:name w:val="page number"/>
    <w:basedOn w:val="DefaultParagraphFont"/>
    <w:rsid w:val="00D12EDC"/>
  </w:style>
  <w:style w:type="paragraph" w:styleId="NoSpacing">
    <w:name w:val="No Spacing"/>
    <w:uiPriority w:val="1"/>
    <w:qFormat/>
    <w:rsid w:val="00D12EDC"/>
    <w:rPr>
      <w:rFonts w:ascii="Calibri" w:eastAsia="Calibri" w:hAnsi="Calibri" w:cs="Times New Roman"/>
      <w:sz w:val="22"/>
      <w:szCs w:val="22"/>
    </w:rPr>
  </w:style>
  <w:style w:type="paragraph" w:styleId="TOC1">
    <w:name w:val="toc 1"/>
    <w:basedOn w:val="Normal"/>
    <w:next w:val="Normal"/>
    <w:autoRedefine/>
    <w:uiPriority w:val="39"/>
    <w:rsid w:val="00D12EDC"/>
    <w:pPr>
      <w:tabs>
        <w:tab w:val="left" w:pos="382"/>
        <w:tab w:val="right" w:leader="dot" w:pos="8290"/>
      </w:tabs>
      <w:spacing w:before="120" w:after="0"/>
    </w:pPr>
    <w:rPr>
      <w:rFonts w:ascii="Arial Narrow" w:hAnsi="Arial Narrow"/>
      <w:b/>
      <w:noProof/>
      <w:sz w:val="24"/>
      <w:szCs w:val="24"/>
    </w:rPr>
  </w:style>
  <w:style w:type="paragraph" w:styleId="TOC2">
    <w:name w:val="toc 2"/>
    <w:basedOn w:val="Normal"/>
    <w:next w:val="Normal"/>
    <w:autoRedefine/>
    <w:uiPriority w:val="39"/>
    <w:rsid w:val="00D12EDC"/>
    <w:pPr>
      <w:tabs>
        <w:tab w:val="left" w:pos="772"/>
        <w:tab w:val="right" w:leader="dot" w:pos="8290"/>
      </w:tabs>
      <w:spacing w:after="0"/>
      <w:ind w:left="220"/>
    </w:pPr>
    <w:rPr>
      <w:rFonts w:ascii="Arial Narrow" w:hAnsi="Arial Narrow"/>
      <w:noProof/>
      <w:color w:val="404040" w:themeColor="text1" w:themeTint="BF"/>
      <w:sz w:val="24"/>
    </w:rPr>
  </w:style>
  <w:style w:type="paragraph" w:styleId="TOC3">
    <w:name w:val="toc 3"/>
    <w:basedOn w:val="Normal"/>
    <w:next w:val="Normal"/>
    <w:autoRedefine/>
    <w:uiPriority w:val="39"/>
    <w:rsid w:val="00D12EDC"/>
    <w:pPr>
      <w:spacing w:after="0"/>
      <w:ind w:left="440"/>
    </w:pPr>
  </w:style>
  <w:style w:type="paragraph" w:styleId="TOC4">
    <w:name w:val="toc 4"/>
    <w:basedOn w:val="Normal"/>
    <w:next w:val="Normal"/>
    <w:autoRedefine/>
    <w:uiPriority w:val="39"/>
    <w:rsid w:val="00D12EDC"/>
    <w:pPr>
      <w:spacing w:after="0"/>
      <w:ind w:left="660"/>
    </w:pPr>
    <w:rPr>
      <w:sz w:val="20"/>
      <w:szCs w:val="20"/>
    </w:rPr>
  </w:style>
  <w:style w:type="paragraph" w:styleId="TOC5">
    <w:name w:val="toc 5"/>
    <w:basedOn w:val="Normal"/>
    <w:next w:val="Normal"/>
    <w:autoRedefine/>
    <w:uiPriority w:val="39"/>
    <w:rsid w:val="00D12EDC"/>
    <w:pPr>
      <w:spacing w:after="0"/>
      <w:ind w:left="880"/>
    </w:pPr>
    <w:rPr>
      <w:sz w:val="20"/>
      <w:szCs w:val="20"/>
    </w:rPr>
  </w:style>
  <w:style w:type="paragraph" w:styleId="TOC6">
    <w:name w:val="toc 6"/>
    <w:basedOn w:val="Normal"/>
    <w:next w:val="Normal"/>
    <w:autoRedefine/>
    <w:uiPriority w:val="39"/>
    <w:rsid w:val="00D12EDC"/>
    <w:pPr>
      <w:spacing w:after="0"/>
      <w:ind w:left="1100"/>
    </w:pPr>
    <w:rPr>
      <w:sz w:val="20"/>
      <w:szCs w:val="20"/>
    </w:rPr>
  </w:style>
  <w:style w:type="paragraph" w:styleId="TOC7">
    <w:name w:val="toc 7"/>
    <w:basedOn w:val="Normal"/>
    <w:next w:val="Normal"/>
    <w:autoRedefine/>
    <w:uiPriority w:val="39"/>
    <w:rsid w:val="00D12EDC"/>
    <w:pPr>
      <w:spacing w:after="0"/>
      <w:ind w:left="1320"/>
    </w:pPr>
    <w:rPr>
      <w:sz w:val="20"/>
      <w:szCs w:val="20"/>
    </w:rPr>
  </w:style>
  <w:style w:type="paragraph" w:styleId="TOC8">
    <w:name w:val="toc 8"/>
    <w:basedOn w:val="Normal"/>
    <w:next w:val="Normal"/>
    <w:autoRedefine/>
    <w:uiPriority w:val="39"/>
    <w:rsid w:val="00D12EDC"/>
    <w:pPr>
      <w:spacing w:after="0"/>
      <w:ind w:left="1540"/>
    </w:pPr>
    <w:rPr>
      <w:sz w:val="20"/>
      <w:szCs w:val="20"/>
    </w:rPr>
  </w:style>
  <w:style w:type="paragraph" w:styleId="TOC9">
    <w:name w:val="toc 9"/>
    <w:basedOn w:val="Normal"/>
    <w:next w:val="Normal"/>
    <w:autoRedefine/>
    <w:uiPriority w:val="39"/>
    <w:rsid w:val="00D12EDC"/>
    <w:pPr>
      <w:spacing w:after="0"/>
      <w:ind w:left="1760"/>
    </w:pPr>
    <w:rPr>
      <w:sz w:val="20"/>
      <w:szCs w:val="20"/>
    </w:rPr>
  </w:style>
  <w:style w:type="character" w:styleId="CommentReference">
    <w:name w:val="annotation reference"/>
    <w:basedOn w:val="DefaultParagraphFont"/>
    <w:rsid w:val="00D12EDC"/>
    <w:rPr>
      <w:sz w:val="18"/>
      <w:szCs w:val="18"/>
    </w:rPr>
  </w:style>
  <w:style w:type="paragraph" w:styleId="CommentSubject">
    <w:name w:val="annotation subject"/>
    <w:basedOn w:val="CommentText"/>
    <w:next w:val="CommentText"/>
    <w:link w:val="CommentSubjectChar"/>
    <w:rsid w:val="00D12EDC"/>
    <w:pPr>
      <w:spacing w:after="200"/>
    </w:pPr>
    <w:rPr>
      <w:rFonts w:eastAsiaTheme="minorEastAsia"/>
      <w:b/>
      <w:bCs/>
      <w:lang w:val="en-GB" w:eastAsia="en-GB"/>
    </w:rPr>
  </w:style>
  <w:style w:type="character" w:customStyle="1" w:styleId="CommentSubjectChar">
    <w:name w:val="Comment Subject Char"/>
    <w:basedOn w:val="CommentTextChar"/>
    <w:link w:val="CommentSubject"/>
    <w:rsid w:val="00D12EDC"/>
    <w:rPr>
      <w:rFonts w:eastAsiaTheme="minorEastAsia"/>
      <w:b/>
      <w:bCs/>
      <w:sz w:val="20"/>
      <w:szCs w:val="20"/>
      <w:lang w:val="en-GB" w:eastAsia="en-GB"/>
    </w:rPr>
  </w:style>
  <w:style w:type="paragraph" w:styleId="TableofFigures">
    <w:name w:val="table of figures"/>
    <w:basedOn w:val="Normal"/>
    <w:next w:val="Normal"/>
    <w:uiPriority w:val="99"/>
    <w:rsid w:val="00D12EDC"/>
    <w:pPr>
      <w:spacing w:after="0"/>
      <w:ind w:left="440" w:hanging="440"/>
    </w:pPr>
    <w:rPr>
      <w:rFonts w:ascii="Arial Narrow" w:hAnsi="Arial Narrow"/>
      <w:sz w:val="24"/>
    </w:rPr>
  </w:style>
  <w:style w:type="paragraph" w:styleId="Caption">
    <w:name w:val="caption"/>
    <w:basedOn w:val="Normal"/>
    <w:next w:val="Normal"/>
    <w:uiPriority w:val="35"/>
    <w:qFormat/>
    <w:rsid w:val="00D12EDC"/>
    <w:pPr>
      <w:spacing w:line="240" w:lineRule="auto"/>
    </w:pPr>
    <w:rPr>
      <w:rFonts w:ascii="Arial Narrow" w:hAnsi="Arial Narrow"/>
      <w:b/>
      <w:bCs/>
      <w:sz w:val="24"/>
      <w:szCs w:val="18"/>
    </w:rPr>
  </w:style>
  <w:style w:type="character" w:styleId="Hyperlink">
    <w:name w:val="Hyperlink"/>
    <w:basedOn w:val="DefaultParagraphFont"/>
    <w:uiPriority w:val="99"/>
    <w:unhideWhenUsed/>
    <w:rsid w:val="00D12EDC"/>
    <w:rPr>
      <w:color w:val="0000FF"/>
      <w:u w:val="single"/>
    </w:rPr>
  </w:style>
  <w:style w:type="character" w:styleId="FollowedHyperlink">
    <w:name w:val="FollowedHyperlink"/>
    <w:basedOn w:val="DefaultParagraphFont"/>
    <w:uiPriority w:val="99"/>
    <w:unhideWhenUsed/>
    <w:rsid w:val="00D12EDC"/>
    <w:rPr>
      <w:color w:val="800080"/>
      <w:u w:val="single"/>
    </w:rPr>
  </w:style>
  <w:style w:type="paragraph" w:customStyle="1" w:styleId="xl66">
    <w:name w:val="xl66"/>
    <w:basedOn w:val="Normal"/>
    <w:rsid w:val="00D12EDC"/>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67">
    <w:name w:val="xl67"/>
    <w:basedOn w:val="Normal"/>
    <w:rsid w:val="00D12EDC"/>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68">
    <w:name w:val="xl68"/>
    <w:basedOn w:val="Normal"/>
    <w:rsid w:val="00D12EDC"/>
    <w:pPr>
      <w:pBdr>
        <w:bottom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69">
    <w:name w:val="xl69"/>
    <w:basedOn w:val="Normal"/>
    <w:rsid w:val="00D12ED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70">
    <w:name w:val="xl70"/>
    <w:basedOn w:val="Normal"/>
    <w:rsid w:val="00D12EDC"/>
    <w:pPr>
      <w:pBdr>
        <w:bottom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71">
    <w:name w:val="xl71"/>
    <w:basedOn w:val="Normal"/>
    <w:rsid w:val="00D12EDC"/>
    <w:pPr>
      <w:pBdr>
        <w:bottom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72">
    <w:name w:val="xl72"/>
    <w:basedOn w:val="Normal"/>
    <w:rsid w:val="00D12EDC"/>
    <w:pPr>
      <w:pBdr>
        <w:bottom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73">
    <w:name w:val="xl73"/>
    <w:basedOn w:val="Normal"/>
    <w:rsid w:val="00D12ED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styleId="TOCHeading">
    <w:name w:val="TOC Heading"/>
    <w:basedOn w:val="Heading1"/>
    <w:next w:val="Normal"/>
    <w:uiPriority w:val="39"/>
    <w:unhideWhenUsed/>
    <w:qFormat/>
    <w:rsid w:val="00D12EDC"/>
    <w:pPr>
      <w:numPr>
        <w:numId w:val="4"/>
      </w:numPr>
      <w:outlineLvl w:val="9"/>
    </w:pPr>
    <w:rPr>
      <w:color w:val="365F91" w:themeColor="accent1" w:themeShade="BF"/>
      <w:lang w:val="en-US"/>
    </w:rPr>
  </w:style>
  <w:style w:type="paragraph" w:styleId="List">
    <w:name w:val="List"/>
    <w:basedOn w:val="Normal"/>
    <w:uiPriority w:val="99"/>
    <w:unhideWhenUsed/>
    <w:rsid w:val="00D12EDC"/>
    <w:pPr>
      <w:ind w:left="360" w:hanging="360"/>
      <w:contextualSpacing/>
    </w:pPr>
  </w:style>
  <w:style w:type="paragraph" w:styleId="ListNumber5">
    <w:name w:val="List Number 5"/>
    <w:basedOn w:val="Normal"/>
    <w:uiPriority w:val="99"/>
    <w:unhideWhenUsed/>
    <w:rsid w:val="00D12EDC"/>
    <w:pPr>
      <w:numPr>
        <w:numId w:val="28"/>
      </w:numPr>
      <w:contextualSpacing/>
    </w:pPr>
  </w:style>
  <w:style w:type="paragraph" w:styleId="ListNumber">
    <w:name w:val="List Number"/>
    <w:basedOn w:val="Normal"/>
    <w:unhideWhenUsed/>
    <w:rsid w:val="00D12EDC"/>
    <w:pPr>
      <w:numPr>
        <w:numId w:val="27"/>
      </w:numPr>
      <w:contextualSpacing/>
    </w:pPr>
  </w:style>
  <w:style w:type="paragraph" w:styleId="PlainText">
    <w:name w:val="Plain Text"/>
    <w:basedOn w:val="Normal"/>
    <w:link w:val="PlainTextChar"/>
    <w:rsid w:val="00D12EDC"/>
    <w:pPr>
      <w:spacing w:after="0" w:line="240" w:lineRule="auto"/>
    </w:pPr>
    <w:rPr>
      <w:rFonts w:ascii="Courier New" w:eastAsia="Times New Roman" w:hAnsi="Courier New" w:cs="Courier New"/>
      <w:sz w:val="20"/>
      <w:szCs w:val="20"/>
      <w:lang w:val="de-DE" w:eastAsia="de-DE"/>
    </w:rPr>
  </w:style>
  <w:style w:type="character" w:customStyle="1" w:styleId="PlainTextChar">
    <w:name w:val="Plain Text Char"/>
    <w:basedOn w:val="DefaultParagraphFont"/>
    <w:link w:val="PlainText"/>
    <w:rsid w:val="00D12EDC"/>
    <w:rPr>
      <w:rFonts w:ascii="Courier New" w:eastAsia="Times New Roman" w:hAnsi="Courier New" w:cs="Courier New"/>
      <w:sz w:val="20"/>
      <w:szCs w:val="20"/>
      <w:lang w:val="de-DE" w:eastAsia="de-DE"/>
    </w:rPr>
  </w:style>
  <w:style w:type="paragraph" w:styleId="Title">
    <w:name w:val="Title"/>
    <w:basedOn w:val="Normal"/>
    <w:link w:val="TitleChar"/>
    <w:qFormat/>
    <w:rsid w:val="00D12EDC"/>
    <w:pPr>
      <w:spacing w:after="0" w:line="240" w:lineRule="auto"/>
      <w:jc w:val="center"/>
    </w:pPr>
    <w:rPr>
      <w:rFonts w:ascii="Tahoma" w:eastAsia="Times New Roman" w:hAnsi="Tahoma" w:cs="Tahoma"/>
      <w:b/>
      <w:bCs/>
      <w:szCs w:val="24"/>
      <w:lang w:val="en-US" w:eastAsia="en-US"/>
    </w:rPr>
  </w:style>
  <w:style w:type="character" w:customStyle="1" w:styleId="TitleChar">
    <w:name w:val="Title Char"/>
    <w:basedOn w:val="DefaultParagraphFont"/>
    <w:link w:val="Title"/>
    <w:rsid w:val="00D12EDC"/>
    <w:rPr>
      <w:rFonts w:ascii="Tahoma" w:eastAsia="Times New Roman" w:hAnsi="Tahoma" w:cs="Tahoma"/>
      <w:b/>
      <w:bCs/>
      <w:sz w:val="22"/>
    </w:rPr>
  </w:style>
  <w:style w:type="paragraph" w:styleId="BodyText">
    <w:name w:val="Body Text"/>
    <w:basedOn w:val="Normal"/>
    <w:link w:val="BodyTextChar"/>
    <w:rsid w:val="00D12EDC"/>
    <w:pPr>
      <w:spacing w:after="0" w:line="240" w:lineRule="auto"/>
    </w:pPr>
    <w:rPr>
      <w:rFonts w:ascii="Tahoma" w:eastAsia="Times New Roman" w:hAnsi="Tahoma" w:cs="Tahoma"/>
      <w:szCs w:val="24"/>
      <w:lang w:val="en-US" w:eastAsia="en-US"/>
    </w:rPr>
  </w:style>
  <w:style w:type="character" w:customStyle="1" w:styleId="BodyTextChar">
    <w:name w:val="Body Text Char"/>
    <w:basedOn w:val="DefaultParagraphFont"/>
    <w:link w:val="BodyText"/>
    <w:rsid w:val="00D12EDC"/>
    <w:rPr>
      <w:rFonts w:ascii="Tahoma" w:eastAsia="Times New Roman" w:hAnsi="Tahoma" w:cs="Tahoma"/>
      <w:sz w:val="22"/>
    </w:rPr>
  </w:style>
  <w:style w:type="paragraph" w:customStyle="1" w:styleId="Tabelbreed">
    <w:name w:val="Tabel_breed"/>
    <w:basedOn w:val="Normal"/>
    <w:link w:val="TabelbreedChar"/>
    <w:uiPriority w:val="99"/>
    <w:rsid w:val="00D12EDC"/>
    <w:pPr>
      <w:numPr>
        <w:numId w:val="29"/>
      </w:numPr>
      <w:tabs>
        <w:tab w:val="left" w:pos="-360"/>
      </w:tabs>
      <w:spacing w:after="0" w:line="300" w:lineRule="exact"/>
      <w:ind w:left="357" w:hanging="357"/>
    </w:pPr>
    <w:rPr>
      <w:rFonts w:ascii="Arial" w:eastAsia="Times New Roman" w:hAnsi="Arial" w:cs="Arial"/>
      <w:color w:val="808080"/>
      <w:lang w:val="nl-BE" w:eastAsia="en-US"/>
    </w:rPr>
  </w:style>
  <w:style w:type="character" w:customStyle="1" w:styleId="TabelbreedChar">
    <w:name w:val="Tabel_breed Char"/>
    <w:basedOn w:val="DefaultParagraphFont"/>
    <w:link w:val="Tabelbreed"/>
    <w:uiPriority w:val="99"/>
    <w:locked/>
    <w:rsid w:val="00D12EDC"/>
    <w:rPr>
      <w:rFonts w:ascii="Arial" w:eastAsia="Times New Roman" w:hAnsi="Arial" w:cs="Arial"/>
      <w:color w:val="808080"/>
      <w:sz w:val="22"/>
      <w:szCs w:val="22"/>
      <w:lang w:val="nl-BE"/>
    </w:rPr>
  </w:style>
  <w:style w:type="paragraph" w:customStyle="1" w:styleId="Tabelbreedkeuzes">
    <w:name w:val="Tabel_breed_keuzes"/>
    <w:basedOn w:val="Normal"/>
    <w:link w:val="TabelbreedkeuzesChar"/>
    <w:uiPriority w:val="99"/>
    <w:rsid w:val="00D12EDC"/>
    <w:pPr>
      <w:tabs>
        <w:tab w:val="left" w:pos="-360"/>
      </w:tabs>
      <w:spacing w:after="0" w:line="300" w:lineRule="exact"/>
      <w:jc w:val="center"/>
    </w:pPr>
    <w:rPr>
      <w:rFonts w:ascii="Arial" w:eastAsia="Times New Roman" w:hAnsi="Arial" w:cs="Arial"/>
      <w:color w:val="808080"/>
      <w:lang w:val="nl-BE" w:eastAsia="en-US"/>
    </w:rPr>
  </w:style>
  <w:style w:type="character" w:customStyle="1" w:styleId="TabelbreedkeuzesChar">
    <w:name w:val="Tabel_breed_keuzes Char"/>
    <w:basedOn w:val="DefaultParagraphFont"/>
    <w:link w:val="Tabelbreedkeuzes"/>
    <w:uiPriority w:val="99"/>
    <w:locked/>
    <w:rsid w:val="00D12EDC"/>
    <w:rPr>
      <w:rFonts w:ascii="Arial" w:eastAsia="Times New Roman" w:hAnsi="Arial" w:cs="Arial"/>
      <w:color w:val="808080"/>
      <w:sz w:val="22"/>
      <w:szCs w:val="22"/>
      <w:lang w:val="nl-BE"/>
    </w:rPr>
  </w:style>
  <w:style w:type="paragraph" w:customStyle="1" w:styleId="Default">
    <w:name w:val="Default"/>
    <w:rsid w:val="00D12EDC"/>
    <w:pPr>
      <w:autoSpaceDE w:val="0"/>
      <w:autoSpaceDN w:val="0"/>
      <w:adjustRightInd w:val="0"/>
    </w:pPr>
    <w:rPr>
      <w:rFonts w:ascii="Arial" w:eastAsia="Times New Roman" w:hAnsi="Arial" w:cs="Arial"/>
      <w:color w:val="000000"/>
      <w:lang w:eastAsia="en-GB"/>
    </w:rPr>
  </w:style>
  <w:style w:type="character" w:styleId="BookTitle">
    <w:name w:val="Book Title"/>
    <w:basedOn w:val="DefaultParagraphFont"/>
    <w:uiPriority w:val="33"/>
    <w:qFormat/>
    <w:rsid w:val="00D12EDC"/>
    <w:rPr>
      <w:b/>
      <w:bCs/>
      <w:smallCaps/>
      <w:spacing w:val="5"/>
    </w:rPr>
  </w:style>
  <w:style w:type="table" w:customStyle="1" w:styleId="TableGrid1">
    <w:name w:val="Table Grid1"/>
    <w:basedOn w:val="TableNormal"/>
    <w:next w:val="TableGrid"/>
    <w:uiPriority w:val="59"/>
    <w:rsid w:val="00D12EDC"/>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rsid w:val="00D12EDC"/>
    <w:rPr>
      <w:rFonts w:ascii="Times New Roman" w:eastAsia="Times New Roman" w:hAnsi="Times New Roman" w:cs="Times New Roman"/>
    </w:rPr>
  </w:style>
  <w:style w:type="paragraph" w:styleId="EndnoteText">
    <w:name w:val="endnote text"/>
    <w:basedOn w:val="Normal"/>
    <w:link w:val="EndnoteTextChar"/>
    <w:rsid w:val="00D12EDC"/>
    <w:pPr>
      <w:spacing w:after="0" w:line="240" w:lineRule="auto"/>
    </w:pPr>
    <w:rPr>
      <w:sz w:val="20"/>
      <w:szCs w:val="20"/>
    </w:rPr>
  </w:style>
  <w:style w:type="character" w:customStyle="1" w:styleId="EndnoteTextChar">
    <w:name w:val="Endnote Text Char"/>
    <w:basedOn w:val="DefaultParagraphFont"/>
    <w:link w:val="EndnoteText"/>
    <w:rsid w:val="00D12EDC"/>
    <w:rPr>
      <w:rFonts w:eastAsiaTheme="minorEastAsia"/>
      <w:sz w:val="20"/>
      <w:szCs w:val="20"/>
      <w:lang w:val="en-GB" w:eastAsia="en-GB"/>
    </w:rPr>
  </w:style>
  <w:style w:type="character" w:styleId="EndnoteReference">
    <w:name w:val="endnote reference"/>
    <w:basedOn w:val="DefaultParagraphFont"/>
    <w:rsid w:val="00D12E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2.xml"/><Relationship Id="rId21" Type="http://schemas.openxmlformats.org/officeDocument/2006/relationships/diagramLayout" Target="diagrams/layout1.xml"/><Relationship Id="rId42" Type="http://schemas.openxmlformats.org/officeDocument/2006/relationships/image" Target="media/image16.png"/><Relationship Id="rId47" Type="http://schemas.openxmlformats.org/officeDocument/2006/relationships/image" Target="media/image21.png"/><Relationship Id="rId63" Type="http://schemas.openxmlformats.org/officeDocument/2006/relationships/image" Target="media/image37.png"/><Relationship Id="rId68" Type="http://schemas.openxmlformats.org/officeDocument/2006/relationships/image" Target="media/image41.png"/><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diagramQuickStyle" Target="diagrams/quickStyle2.xml"/><Relationship Id="rId11" Type="http://schemas.openxmlformats.org/officeDocument/2006/relationships/image" Target="media/image4.png"/><Relationship Id="rId24" Type="http://schemas.microsoft.com/office/2007/relationships/diagramDrawing" Target="diagrams/drawing1.xml"/><Relationship Id="rId32" Type="http://schemas.openxmlformats.org/officeDocument/2006/relationships/image" Target="media/image8.png"/><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image" Target="media/image19.png"/><Relationship Id="rId53" Type="http://schemas.openxmlformats.org/officeDocument/2006/relationships/image" Target="media/image27.png"/><Relationship Id="rId58" Type="http://schemas.openxmlformats.org/officeDocument/2006/relationships/image" Target="media/image32.png"/><Relationship Id="rId66" Type="http://schemas.openxmlformats.org/officeDocument/2006/relationships/chart" Target="charts/chart4.xml"/><Relationship Id="rId74" Type="http://schemas.openxmlformats.org/officeDocument/2006/relationships/customXml" Target="../customXml/item2.xml"/><Relationship Id="rId5" Type="http://schemas.openxmlformats.org/officeDocument/2006/relationships/webSettings" Target="webSettings.xml"/><Relationship Id="rId61" Type="http://schemas.openxmlformats.org/officeDocument/2006/relationships/image" Target="media/image35.png"/><Relationship Id="rId19" Type="http://schemas.openxmlformats.org/officeDocument/2006/relationships/image" Target="media/image6.png"/><Relationship Id="rId14" Type="http://schemas.openxmlformats.org/officeDocument/2006/relationships/footer" Target="footer2.xml"/><Relationship Id="rId22" Type="http://schemas.openxmlformats.org/officeDocument/2006/relationships/diagramQuickStyle" Target="diagrams/quickStyle1.xml"/><Relationship Id="rId27" Type="http://schemas.openxmlformats.org/officeDocument/2006/relationships/diagramData" Target="diagrams/data2.xml"/><Relationship Id="rId30" Type="http://schemas.openxmlformats.org/officeDocument/2006/relationships/diagramColors" Target="diagrams/colors2.xml"/><Relationship Id="rId35" Type="http://schemas.openxmlformats.org/officeDocument/2006/relationships/image" Target="media/image10.png"/><Relationship Id="rId43" Type="http://schemas.openxmlformats.org/officeDocument/2006/relationships/image" Target="media/image17.png"/><Relationship Id="rId48" Type="http://schemas.openxmlformats.org/officeDocument/2006/relationships/image" Target="media/image22.png"/><Relationship Id="rId56" Type="http://schemas.openxmlformats.org/officeDocument/2006/relationships/image" Target="media/image30.png"/><Relationship Id="rId64" Type="http://schemas.openxmlformats.org/officeDocument/2006/relationships/image" Target="media/image38.png"/><Relationship Id="rId69" Type="http://schemas.openxmlformats.org/officeDocument/2006/relationships/chart" Target="charts/chart5.xml"/><Relationship Id="rId8" Type="http://schemas.openxmlformats.org/officeDocument/2006/relationships/image" Target="media/image1.jpeg"/><Relationship Id="rId51" Type="http://schemas.openxmlformats.org/officeDocument/2006/relationships/image" Target="media/image25.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image" Target="media/image7.png"/><Relationship Id="rId33" Type="http://schemas.openxmlformats.org/officeDocument/2006/relationships/image" Target="media/image9.jpeg"/><Relationship Id="rId38" Type="http://schemas.openxmlformats.org/officeDocument/2006/relationships/image" Target="media/image13.png"/><Relationship Id="rId46" Type="http://schemas.openxmlformats.org/officeDocument/2006/relationships/image" Target="media/image20.png"/><Relationship Id="rId59" Type="http://schemas.openxmlformats.org/officeDocument/2006/relationships/image" Target="media/image33.png"/><Relationship Id="rId67" Type="http://schemas.openxmlformats.org/officeDocument/2006/relationships/image" Target="media/image40.png"/><Relationship Id="rId20" Type="http://schemas.openxmlformats.org/officeDocument/2006/relationships/diagramData" Target="diagrams/data1.xml"/><Relationship Id="rId41" Type="http://schemas.openxmlformats.org/officeDocument/2006/relationships/header" Target="header3.xml"/><Relationship Id="rId54" Type="http://schemas.openxmlformats.org/officeDocument/2006/relationships/image" Target="media/image28.png"/><Relationship Id="rId62" Type="http://schemas.openxmlformats.org/officeDocument/2006/relationships/image" Target="media/image36.png"/><Relationship Id="rId70" Type="http://schemas.openxmlformats.org/officeDocument/2006/relationships/image" Target="media/image42.png"/><Relationship Id="rId75"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diagramColors" Target="diagrams/colors1.xml"/><Relationship Id="rId28" Type="http://schemas.openxmlformats.org/officeDocument/2006/relationships/diagramLayout" Target="diagrams/layout2.xml"/><Relationship Id="rId36" Type="http://schemas.openxmlformats.org/officeDocument/2006/relationships/image" Target="media/image11.png"/><Relationship Id="rId49" Type="http://schemas.openxmlformats.org/officeDocument/2006/relationships/image" Target="media/image23.png"/><Relationship Id="rId57" Type="http://schemas.openxmlformats.org/officeDocument/2006/relationships/image" Target="media/image31.png"/><Relationship Id="rId10" Type="http://schemas.openxmlformats.org/officeDocument/2006/relationships/image" Target="media/image3.gif"/><Relationship Id="rId31" Type="http://schemas.microsoft.com/office/2007/relationships/diagramDrawing" Target="diagrams/drawing2.xml"/><Relationship Id="rId44" Type="http://schemas.openxmlformats.org/officeDocument/2006/relationships/image" Target="media/image18.png"/><Relationship Id="rId52" Type="http://schemas.openxmlformats.org/officeDocument/2006/relationships/image" Target="media/image26.png"/><Relationship Id="rId60" Type="http://schemas.openxmlformats.org/officeDocument/2006/relationships/image" Target="media/image34.png"/><Relationship Id="rId65" Type="http://schemas.openxmlformats.org/officeDocument/2006/relationships/image" Target="media/image39.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chart" Target="charts/chart1.xml"/><Relationship Id="rId39" Type="http://schemas.openxmlformats.org/officeDocument/2006/relationships/image" Target="media/image14.png"/><Relationship Id="rId34" Type="http://schemas.openxmlformats.org/officeDocument/2006/relationships/chart" Target="charts/chart3.xml"/><Relationship Id="rId50" Type="http://schemas.openxmlformats.org/officeDocument/2006/relationships/image" Target="media/image24.png"/><Relationship Id="rId55" Type="http://schemas.openxmlformats.org/officeDocument/2006/relationships/image" Target="media/image29.png"/><Relationship Id="rId76" Type="http://schemas.openxmlformats.org/officeDocument/2006/relationships/customXml" Target="../customXml/item4.xml"/><Relationship Id="rId7" Type="http://schemas.openxmlformats.org/officeDocument/2006/relationships/endnotes" Target="endnotes.xml"/><Relationship Id="rId71" Type="http://schemas.openxmlformats.org/officeDocument/2006/relationships/image" Target="media/image43.png"/></Relationships>
</file>

<file path=word/_rels/head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5.gif"/></Relationships>
</file>

<file path=word/_rels/header2.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5.gif"/></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esthermcintosh:Desktop:HFLE%20Final%20Report:HFLE%20report%20chart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Workbook2"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esthermcintosh:Downloads:Esther%20Graph..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esthermcintosh:Downloads:CPCE%20GRADUATES%202010-2012-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acintosh%20HD:Users:esthermcintosh:Desktop:HFLE%20Final%20Report:HFLE%20report%20char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invertIfNegative val="0"/>
          <c:dLbls>
            <c:spPr>
              <a:noFill/>
              <a:ln>
                <a:noFill/>
              </a:ln>
              <a:effectLst/>
            </c:spPr>
            <c:txPr>
              <a:bodyPr/>
              <a:lstStyle/>
              <a:p>
                <a:pPr>
                  <a:defRPr lang="en-GB"/>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Sheet1!$A$3:$A$13</c:f>
              <c:strCache>
                <c:ptCount val="11"/>
                <c:pt idx="0">
                  <c:v>Region 1</c:v>
                </c:pt>
                <c:pt idx="1">
                  <c:v>Region 2</c:v>
                </c:pt>
                <c:pt idx="2">
                  <c:v>Region 3</c:v>
                </c:pt>
                <c:pt idx="3">
                  <c:v>Georgetown</c:v>
                </c:pt>
                <c:pt idx="4">
                  <c:v>Region 4</c:v>
                </c:pt>
                <c:pt idx="5">
                  <c:v>Region 5</c:v>
                </c:pt>
                <c:pt idx="6">
                  <c:v>Region 6</c:v>
                </c:pt>
                <c:pt idx="7">
                  <c:v>Region 7</c:v>
                </c:pt>
                <c:pt idx="8">
                  <c:v>Region 8</c:v>
                </c:pt>
                <c:pt idx="9">
                  <c:v>Region 9</c:v>
                </c:pt>
                <c:pt idx="10">
                  <c:v>Region 10</c:v>
                </c:pt>
              </c:strCache>
            </c:strRef>
          </c:cat>
          <c:val>
            <c:numRef>
              <c:f>Sheet1!$B$3:$B$13</c:f>
              <c:numCache>
                <c:formatCode>General</c:formatCode>
                <c:ptCount val="11"/>
                <c:pt idx="0">
                  <c:v>3</c:v>
                </c:pt>
                <c:pt idx="1">
                  <c:v>8</c:v>
                </c:pt>
                <c:pt idx="2">
                  <c:v>13</c:v>
                </c:pt>
                <c:pt idx="3">
                  <c:v>38</c:v>
                </c:pt>
                <c:pt idx="4">
                  <c:v>16</c:v>
                </c:pt>
                <c:pt idx="5">
                  <c:v>7</c:v>
                </c:pt>
                <c:pt idx="6">
                  <c:v>17</c:v>
                </c:pt>
                <c:pt idx="7">
                  <c:v>3</c:v>
                </c:pt>
                <c:pt idx="8">
                  <c:v>2</c:v>
                </c:pt>
                <c:pt idx="9">
                  <c:v>3</c:v>
                </c:pt>
                <c:pt idx="10">
                  <c:v>7</c:v>
                </c:pt>
              </c:numCache>
            </c:numRef>
          </c:val>
        </c:ser>
        <c:dLbls>
          <c:showLegendKey val="0"/>
          <c:showVal val="0"/>
          <c:showCatName val="0"/>
          <c:showSerName val="0"/>
          <c:showPercent val="0"/>
          <c:showBubbleSize val="0"/>
        </c:dLbls>
        <c:gapWidth val="100"/>
        <c:axId val="45726504"/>
        <c:axId val="45726120"/>
      </c:barChart>
      <c:valAx>
        <c:axId val="45726120"/>
        <c:scaling>
          <c:orientation val="minMax"/>
        </c:scaling>
        <c:delete val="0"/>
        <c:axPos val="l"/>
        <c:majorGridlines/>
        <c:numFmt formatCode="General" sourceLinked="1"/>
        <c:majorTickMark val="out"/>
        <c:minorTickMark val="none"/>
        <c:tickLblPos val="nextTo"/>
        <c:txPr>
          <a:bodyPr/>
          <a:lstStyle/>
          <a:p>
            <a:pPr>
              <a:defRPr lang="en-GB"/>
            </a:pPr>
            <a:endParaRPr lang="en-US"/>
          </a:p>
        </c:txPr>
        <c:crossAx val="45726504"/>
        <c:crosses val="autoZero"/>
        <c:crossBetween val="between"/>
      </c:valAx>
      <c:catAx>
        <c:axId val="45726504"/>
        <c:scaling>
          <c:orientation val="minMax"/>
        </c:scaling>
        <c:delete val="0"/>
        <c:axPos val="b"/>
        <c:numFmt formatCode="General" sourceLinked="0"/>
        <c:majorTickMark val="out"/>
        <c:minorTickMark val="none"/>
        <c:tickLblPos val="nextTo"/>
        <c:txPr>
          <a:bodyPr/>
          <a:lstStyle/>
          <a:p>
            <a:pPr>
              <a:defRPr lang="en-GB"/>
            </a:pPr>
            <a:endParaRPr lang="en-US"/>
          </a:p>
        </c:txPr>
        <c:crossAx val="45726120"/>
        <c:crosses val="autoZero"/>
        <c:auto val="1"/>
        <c:lblAlgn val="ctr"/>
        <c:lblOffset val="100"/>
        <c:noMultiLvlLbl val="0"/>
      </c:catAx>
    </c:plotArea>
    <c:plotVisOnly val="1"/>
    <c:dispBlanksAs val="gap"/>
    <c:showDLblsOverMax val="0"/>
  </c:chart>
  <c:spPr>
    <a:solidFill>
      <a:schemeClr val="bg1">
        <a:lumMod val="95000"/>
      </a:schemeClr>
    </a:solidFill>
    <a:ln w="31750">
      <a:noFill/>
    </a:ln>
  </c:spPr>
  <c:txPr>
    <a:bodyPr/>
    <a:lstStyle/>
    <a:p>
      <a:pPr>
        <a:defRPr sz="800">
          <a:latin typeface="Arial Narrow"/>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pieChart>
        <c:varyColors val="1"/>
        <c:ser>
          <c:idx val="0"/>
          <c:order val="0"/>
          <c:dLbls>
            <c:dLbl>
              <c:idx val="0"/>
              <c:layout/>
              <c:dLblPos val="bestFit"/>
              <c:showLegendKey val="0"/>
              <c:showVal val="0"/>
              <c:showCatName val="1"/>
              <c:showSerName val="0"/>
              <c:showPercent val="1"/>
              <c:showBubbleSize val="0"/>
              <c:extLst>
                <c:ext xmlns:c15="http://schemas.microsoft.com/office/drawing/2012/chart" uri="{CE6537A1-D6FC-4f65-9D91-7224C49458BB}">
                  <c15:layout/>
                </c:ext>
              </c:extLst>
            </c:dLbl>
            <c:dLbl>
              <c:idx val="1"/>
              <c:layout/>
              <c:dLblPos val="bestFit"/>
              <c:showLegendKey val="0"/>
              <c:showVal val="0"/>
              <c:showCatName val="1"/>
              <c:showSerName val="0"/>
              <c:showPercent val="1"/>
              <c:showBubbleSize val="0"/>
              <c:extLst>
                <c:ext xmlns:c15="http://schemas.microsoft.com/office/drawing/2012/chart" uri="{CE6537A1-D6FC-4f65-9D91-7224C49458BB}">
                  <c15:layout/>
                </c:ext>
              </c:extLst>
            </c:dLbl>
            <c:dLbl>
              <c:idx val="2"/>
              <c:layout/>
              <c:dLblPos val="bestFit"/>
              <c:showLegendKey val="0"/>
              <c:showVal val="0"/>
              <c:showCatName val="1"/>
              <c:showSerName val="0"/>
              <c:showPercent val="1"/>
              <c:showBubbleSize val="0"/>
              <c:extLst>
                <c:ext xmlns:c15="http://schemas.microsoft.com/office/drawing/2012/chart" uri="{CE6537A1-D6FC-4f65-9D91-7224C49458BB}">
                  <c15:layout/>
                </c:ext>
              </c:extLst>
            </c:dLbl>
            <c:dLbl>
              <c:idx val="3"/>
              <c:layout/>
              <c:dLblPos val="bestFit"/>
              <c:showLegendKey val="0"/>
              <c:showVal val="0"/>
              <c:showCatName val="1"/>
              <c:showSerName val="0"/>
              <c:showPercent val="1"/>
              <c:showBubbleSize val="0"/>
              <c:extLst>
                <c:ext xmlns:c15="http://schemas.microsoft.com/office/drawing/2012/chart" uri="{CE6537A1-D6FC-4f65-9D91-7224C49458BB}">
                  <c15:layout/>
                </c:ext>
              </c:extLst>
            </c:dLbl>
            <c:dLbl>
              <c:idx val="4"/>
              <c:layout/>
              <c:dLblPos val="bestFit"/>
              <c:showLegendKey val="0"/>
              <c:showVal val="0"/>
              <c:showCatName val="1"/>
              <c:showSerName val="0"/>
              <c:showPercent val="1"/>
              <c:showBubbleSize val="0"/>
              <c:extLst>
                <c:ext xmlns:c15="http://schemas.microsoft.com/office/drawing/2012/chart" uri="{CE6537A1-D6FC-4f65-9D91-7224C49458BB}">
                  <c15:layout/>
                </c:ext>
              </c:extLst>
            </c:dLbl>
            <c:dLbl>
              <c:idx val="5"/>
              <c:layout/>
              <c:dLblPos val="bestFit"/>
              <c:showLegendKey val="0"/>
              <c:showVal val="0"/>
              <c:showCatName val="1"/>
              <c:showSerName val="0"/>
              <c:showPercent val="1"/>
              <c:showBubbleSize val="0"/>
              <c:extLst>
                <c:ext xmlns:c15="http://schemas.microsoft.com/office/drawing/2012/chart" uri="{CE6537A1-D6FC-4f65-9D91-7224C49458BB}">
                  <c15:layout/>
                </c:ext>
              </c:extLst>
            </c:dLbl>
            <c:dLbl>
              <c:idx val="6"/>
              <c:layout/>
              <c:dLblPos val="bestFit"/>
              <c:showLegendKey val="0"/>
              <c:showVal val="0"/>
              <c:showCatName val="1"/>
              <c:showSerName val="0"/>
              <c:showPercent val="1"/>
              <c:showBubbleSize val="0"/>
              <c:extLst>
                <c:ext xmlns:c15="http://schemas.microsoft.com/office/drawing/2012/chart" uri="{CE6537A1-D6FC-4f65-9D91-7224C49458BB}">
                  <c15:layout/>
                </c:ext>
              </c:extLst>
            </c:dLbl>
            <c:dLbl>
              <c:idx val="7"/>
              <c:layout/>
              <c:dLblPos val="bestFit"/>
              <c:showLegendKey val="0"/>
              <c:showVal val="0"/>
              <c:showCatName val="1"/>
              <c:showSerName val="0"/>
              <c:showPercent val="1"/>
              <c:showBubbleSize val="0"/>
              <c:extLst>
                <c:ext xmlns:c15="http://schemas.microsoft.com/office/drawing/2012/chart" uri="{CE6537A1-D6FC-4f65-9D91-7224C49458BB}">
                  <c15:layout/>
                </c:ext>
              </c:extLst>
            </c:dLbl>
            <c:dLbl>
              <c:idx val="8"/>
              <c:layout/>
              <c:dLblPos val="bestFit"/>
              <c:showLegendKey val="0"/>
              <c:showVal val="0"/>
              <c:showCatName val="1"/>
              <c:showSerName val="0"/>
              <c:showPercent val="1"/>
              <c:showBubbleSize val="0"/>
              <c:extLst>
                <c:ext xmlns:c15="http://schemas.microsoft.com/office/drawing/2012/chart" uri="{CE6537A1-D6FC-4f65-9D91-7224C49458BB}">
                  <c15:layout/>
                </c:ext>
              </c:extLst>
            </c:dLbl>
            <c:spPr>
              <a:noFill/>
              <a:ln>
                <a:noFill/>
              </a:ln>
              <a:effectLst/>
            </c:spPr>
            <c:txPr>
              <a:bodyPr/>
              <a:lstStyle/>
              <a:p>
                <a:pPr>
                  <a:defRPr sz="800">
                    <a:latin typeface="Arial Narrow"/>
                  </a:defRPr>
                </a:pPr>
                <a:endParaRPr lang="en-US"/>
              </a:p>
            </c:txPr>
            <c:showLegendKey val="0"/>
            <c:showVal val="1"/>
            <c:showCatName val="0"/>
            <c:showSerName val="0"/>
            <c:showPercent val="0"/>
            <c:showBubbleSize val="0"/>
            <c:showLeaderLines val="1"/>
            <c:extLst>
              <c:ext xmlns:c15="http://schemas.microsoft.com/office/drawing/2012/chart" uri="{CE6537A1-D6FC-4f65-9D91-7224C49458BB}"/>
            </c:extLst>
          </c:dLbls>
          <c:cat>
            <c:strRef>
              <c:f>Sheet1!$C$26:$C$34</c:f>
              <c:strCache>
                <c:ptCount val="9"/>
                <c:pt idx="0">
                  <c:v>Assistant Headmaster/mistress</c:v>
                </c:pt>
                <c:pt idx="1">
                  <c:v>Deputy HOD</c:v>
                </c:pt>
                <c:pt idx="2">
                  <c:v>GSAM</c:v>
                </c:pt>
                <c:pt idx="3">
                  <c:v>Headteacher</c:v>
                </c:pt>
                <c:pt idx="4">
                  <c:v>S.A.M</c:v>
                </c:pt>
                <c:pt idx="5">
                  <c:v>Senior Headmaster/mistress</c:v>
                </c:pt>
                <c:pt idx="6">
                  <c:v>T.U.M</c:v>
                </c:pt>
                <c:pt idx="7">
                  <c:v>TQM</c:v>
                </c:pt>
                <c:pt idx="8">
                  <c:v>Untrained graduate</c:v>
                </c:pt>
              </c:strCache>
            </c:strRef>
          </c:cat>
          <c:val>
            <c:numRef>
              <c:f>Sheet1!$D$26:$D$34</c:f>
              <c:numCache>
                <c:formatCode>General</c:formatCode>
                <c:ptCount val="9"/>
                <c:pt idx="0">
                  <c:v>8</c:v>
                </c:pt>
                <c:pt idx="1">
                  <c:v>4</c:v>
                </c:pt>
                <c:pt idx="2">
                  <c:v>1</c:v>
                </c:pt>
                <c:pt idx="3">
                  <c:v>1</c:v>
                </c:pt>
                <c:pt idx="4">
                  <c:v>1</c:v>
                </c:pt>
                <c:pt idx="5">
                  <c:v>2</c:v>
                </c:pt>
                <c:pt idx="6">
                  <c:v>1</c:v>
                </c:pt>
                <c:pt idx="7">
                  <c:v>3</c:v>
                </c:pt>
                <c:pt idx="8">
                  <c:v>2</c:v>
                </c:pt>
              </c:numCache>
            </c:numRef>
          </c:val>
        </c:ser>
        <c:dLbls>
          <c:showLegendKey val="0"/>
          <c:showVal val="0"/>
          <c:showCatName val="0"/>
          <c:showSerName val="0"/>
          <c:showPercent val="0"/>
          <c:showBubbleSize val="0"/>
          <c:showLeaderLines val="1"/>
        </c:dLbls>
        <c:firstSliceAng val="0"/>
      </c:pieChart>
    </c:plotArea>
    <c:plotVisOnly val="1"/>
    <c:dispBlanksAs val="zero"/>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Sheet1!$D$4:$D$14</c:f>
              <c:strCache>
                <c:ptCount val="11"/>
                <c:pt idx="0">
                  <c:v>HFLE</c:v>
                </c:pt>
                <c:pt idx="1">
                  <c:v>Mathematics</c:v>
                </c:pt>
                <c:pt idx="2">
                  <c:v>Art</c:v>
                </c:pt>
                <c:pt idx="3">
                  <c:v>Physical Education</c:v>
                </c:pt>
                <c:pt idx="4">
                  <c:v>Reading</c:v>
                </c:pt>
                <c:pt idx="5">
                  <c:v>English - A</c:v>
                </c:pt>
                <c:pt idx="6">
                  <c:v>Social Studies</c:v>
                </c:pt>
                <c:pt idx="7">
                  <c:v>English - B</c:v>
                </c:pt>
                <c:pt idx="8">
                  <c:v>Techical Drawing</c:v>
                </c:pt>
                <c:pt idx="9">
                  <c:v>Geography</c:v>
                </c:pt>
                <c:pt idx="10">
                  <c:v>Agriculture Science</c:v>
                </c:pt>
              </c:strCache>
            </c:strRef>
          </c:cat>
          <c:val>
            <c:numRef>
              <c:f>Sheet1!$E$4:$E$14</c:f>
              <c:numCache>
                <c:formatCode>General</c:formatCode>
                <c:ptCount val="11"/>
                <c:pt idx="0">
                  <c:v>2</c:v>
                </c:pt>
                <c:pt idx="1">
                  <c:v>5</c:v>
                </c:pt>
                <c:pt idx="2">
                  <c:v>1</c:v>
                </c:pt>
                <c:pt idx="3">
                  <c:v>3</c:v>
                </c:pt>
                <c:pt idx="4">
                  <c:v>3</c:v>
                </c:pt>
                <c:pt idx="5">
                  <c:v>5</c:v>
                </c:pt>
                <c:pt idx="6">
                  <c:v>5</c:v>
                </c:pt>
                <c:pt idx="7">
                  <c:v>4</c:v>
                </c:pt>
                <c:pt idx="8">
                  <c:v>2</c:v>
                </c:pt>
                <c:pt idx="9">
                  <c:v>1</c:v>
                </c:pt>
                <c:pt idx="10">
                  <c:v>4</c:v>
                </c:pt>
              </c:numCache>
            </c:numRef>
          </c:val>
        </c:ser>
        <c:dLbls>
          <c:showLegendKey val="0"/>
          <c:showVal val="0"/>
          <c:showCatName val="0"/>
          <c:showSerName val="0"/>
          <c:showPercent val="0"/>
          <c:showBubbleSize val="0"/>
        </c:dLbls>
        <c:gapWidth val="150"/>
        <c:axId val="203929712"/>
        <c:axId val="203930104"/>
      </c:barChart>
      <c:catAx>
        <c:axId val="203929712"/>
        <c:scaling>
          <c:orientation val="minMax"/>
        </c:scaling>
        <c:delete val="0"/>
        <c:axPos val="b"/>
        <c:numFmt formatCode="General" sourceLinked="0"/>
        <c:majorTickMark val="out"/>
        <c:minorTickMark val="none"/>
        <c:tickLblPos val="nextTo"/>
        <c:txPr>
          <a:bodyPr/>
          <a:lstStyle/>
          <a:p>
            <a:pPr>
              <a:defRPr lang="en-GB"/>
            </a:pPr>
            <a:endParaRPr lang="en-US"/>
          </a:p>
        </c:txPr>
        <c:crossAx val="203930104"/>
        <c:crosses val="autoZero"/>
        <c:auto val="1"/>
        <c:lblAlgn val="ctr"/>
        <c:lblOffset val="100"/>
        <c:noMultiLvlLbl val="0"/>
      </c:catAx>
      <c:valAx>
        <c:axId val="203930104"/>
        <c:scaling>
          <c:orientation val="minMax"/>
        </c:scaling>
        <c:delete val="0"/>
        <c:axPos val="l"/>
        <c:majorGridlines/>
        <c:numFmt formatCode="General" sourceLinked="1"/>
        <c:majorTickMark val="out"/>
        <c:minorTickMark val="none"/>
        <c:tickLblPos val="nextTo"/>
        <c:txPr>
          <a:bodyPr/>
          <a:lstStyle/>
          <a:p>
            <a:pPr>
              <a:defRPr lang="en-GB"/>
            </a:pPr>
            <a:endParaRPr lang="en-US"/>
          </a:p>
        </c:txPr>
        <c:crossAx val="203929712"/>
        <c:crosses val="autoZero"/>
        <c:crossBetween val="between"/>
      </c:valAx>
    </c:plotArea>
    <c:plotVisOnly val="1"/>
    <c:dispBlanksAs val="gap"/>
    <c:showDLblsOverMax val="0"/>
  </c:chart>
  <c:txPr>
    <a:bodyPr/>
    <a:lstStyle/>
    <a:p>
      <a:pPr>
        <a:defRPr sz="900">
          <a:latin typeface="Arial Narrow"/>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tx>
            <c:strRef>
              <c:f>Sheet1!$A$6</c:f>
              <c:strCache>
                <c:ptCount val="1"/>
                <c:pt idx="0">
                  <c:v>2010</c:v>
                </c:pt>
              </c:strCache>
            </c:strRef>
          </c:tx>
          <c:invertIfNegative val="0"/>
          <c:cat>
            <c:multiLvlStrRef>
              <c:f>Sheet1!$B$4:$U$5</c:f>
              <c:multiLvlStrCache>
                <c:ptCount val="20"/>
                <c:lvl>
                  <c:pt idx="0">
                    <c:v>M</c:v>
                  </c:pt>
                  <c:pt idx="1">
                    <c:v>F</c:v>
                  </c:pt>
                  <c:pt idx="2">
                    <c:v>M</c:v>
                  </c:pt>
                  <c:pt idx="3">
                    <c:v>F</c:v>
                  </c:pt>
                  <c:pt idx="4">
                    <c:v>M</c:v>
                  </c:pt>
                  <c:pt idx="5">
                    <c:v>F</c:v>
                  </c:pt>
                  <c:pt idx="6">
                    <c:v>M</c:v>
                  </c:pt>
                  <c:pt idx="7">
                    <c:v>F</c:v>
                  </c:pt>
                  <c:pt idx="8">
                    <c:v>M</c:v>
                  </c:pt>
                  <c:pt idx="9">
                    <c:v>F</c:v>
                  </c:pt>
                  <c:pt idx="10">
                    <c:v>M</c:v>
                  </c:pt>
                  <c:pt idx="11">
                    <c:v>F</c:v>
                  </c:pt>
                  <c:pt idx="12">
                    <c:v>M</c:v>
                  </c:pt>
                  <c:pt idx="13">
                    <c:v>F</c:v>
                  </c:pt>
                  <c:pt idx="14">
                    <c:v>M</c:v>
                  </c:pt>
                  <c:pt idx="15">
                    <c:v>F</c:v>
                  </c:pt>
                  <c:pt idx="16">
                    <c:v>M</c:v>
                  </c:pt>
                  <c:pt idx="17">
                    <c:v>F</c:v>
                  </c:pt>
                  <c:pt idx="18">
                    <c:v>M</c:v>
                  </c:pt>
                  <c:pt idx="19">
                    <c:v>F</c:v>
                  </c:pt>
                </c:lvl>
                <c:lvl>
                  <c:pt idx="0">
                    <c:v>R-1</c:v>
                  </c:pt>
                  <c:pt idx="2">
                    <c:v>R-2</c:v>
                  </c:pt>
                  <c:pt idx="4">
                    <c:v>R-3</c:v>
                  </c:pt>
                  <c:pt idx="6">
                    <c:v>R- 4</c:v>
                  </c:pt>
                  <c:pt idx="8">
                    <c:v>R-5</c:v>
                  </c:pt>
                  <c:pt idx="10">
                    <c:v>R-6</c:v>
                  </c:pt>
                  <c:pt idx="12">
                    <c:v>R-7</c:v>
                  </c:pt>
                  <c:pt idx="14">
                    <c:v>R-8</c:v>
                  </c:pt>
                  <c:pt idx="16">
                    <c:v>R-9</c:v>
                  </c:pt>
                  <c:pt idx="18">
                    <c:v>R-10</c:v>
                  </c:pt>
                </c:lvl>
              </c:multiLvlStrCache>
            </c:multiLvlStrRef>
          </c:cat>
          <c:val>
            <c:numRef>
              <c:f>Sheet1!$B$6:$U$6</c:f>
              <c:numCache>
                <c:formatCode>General</c:formatCode>
                <c:ptCount val="20"/>
                <c:pt idx="0">
                  <c:v>5</c:v>
                </c:pt>
                <c:pt idx="1">
                  <c:v>21</c:v>
                </c:pt>
                <c:pt idx="2">
                  <c:v>14</c:v>
                </c:pt>
                <c:pt idx="3">
                  <c:v>46</c:v>
                </c:pt>
                <c:pt idx="4">
                  <c:v>10</c:v>
                </c:pt>
                <c:pt idx="5">
                  <c:v>39</c:v>
                </c:pt>
                <c:pt idx="6">
                  <c:v>16</c:v>
                </c:pt>
                <c:pt idx="7">
                  <c:v>114</c:v>
                </c:pt>
                <c:pt idx="8">
                  <c:v>4</c:v>
                </c:pt>
                <c:pt idx="9">
                  <c:v>23</c:v>
                </c:pt>
                <c:pt idx="10">
                  <c:v>6</c:v>
                </c:pt>
                <c:pt idx="11">
                  <c:v>29</c:v>
                </c:pt>
                <c:pt idx="12">
                  <c:v>2</c:v>
                </c:pt>
                <c:pt idx="13">
                  <c:v>4</c:v>
                </c:pt>
                <c:pt idx="15">
                  <c:v>3</c:v>
                </c:pt>
                <c:pt idx="16">
                  <c:v>1</c:v>
                </c:pt>
                <c:pt idx="17">
                  <c:v>6</c:v>
                </c:pt>
                <c:pt idx="18">
                  <c:v>2</c:v>
                </c:pt>
                <c:pt idx="19">
                  <c:v>24</c:v>
                </c:pt>
              </c:numCache>
            </c:numRef>
          </c:val>
        </c:ser>
        <c:ser>
          <c:idx val="1"/>
          <c:order val="1"/>
          <c:tx>
            <c:strRef>
              <c:f>Sheet1!$A$7</c:f>
              <c:strCache>
                <c:ptCount val="1"/>
                <c:pt idx="0">
                  <c:v>2011</c:v>
                </c:pt>
              </c:strCache>
            </c:strRef>
          </c:tx>
          <c:invertIfNegative val="0"/>
          <c:cat>
            <c:multiLvlStrRef>
              <c:f>Sheet1!$B$4:$U$5</c:f>
              <c:multiLvlStrCache>
                <c:ptCount val="20"/>
                <c:lvl>
                  <c:pt idx="0">
                    <c:v>M</c:v>
                  </c:pt>
                  <c:pt idx="1">
                    <c:v>F</c:v>
                  </c:pt>
                  <c:pt idx="2">
                    <c:v>M</c:v>
                  </c:pt>
                  <c:pt idx="3">
                    <c:v>F</c:v>
                  </c:pt>
                  <c:pt idx="4">
                    <c:v>M</c:v>
                  </c:pt>
                  <c:pt idx="5">
                    <c:v>F</c:v>
                  </c:pt>
                  <c:pt idx="6">
                    <c:v>M</c:v>
                  </c:pt>
                  <c:pt idx="7">
                    <c:v>F</c:v>
                  </c:pt>
                  <c:pt idx="8">
                    <c:v>M</c:v>
                  </c:pt>
                  <c:pt idx="9">
                    <c:v>F</c:v>
                  </c:pt>
                  <c:pt idx="10">
                    <c:v>M</c:v>
                  </c:pt>
                  <c:pt idx="11">
                    <c:v>F</c:v>
                  </c:pt>
                  <c:pt idx="12">
                    <c:v>M</c:v>
                  </c:pt>
                  <c:pt idx="13">
                    <c:v>F</c:v>
                  </c:pt>
                  <c:pt idx="14">
                    <c:v>M</c:v>
                  </c:pt>
                  <c:pt idx="15">
                    <c:v>F</c:v>
                  </c:pt>
                  <c:pt idx="16">
                    <c:v>M</c:v>
                  </c:pt>
                  <c:pt idx="17">
                    <c:v>F</c:v>
                  </c:pt>
                  <c:pt idx="18">
                    <c:v>M</c:v>
                  </c:pt>
                  <c:pt idx="19">
                    <c:v>F</c:v>
                  </c:pt>
                </c:lvl>
                <c:lvl>
                  <c:pt idx="0">
                    <c:v>R-1</c:v>
                  </c:pt>
                  <c:pt idx="2">
                    <c:v>R-2</c:v>
                  </c:pt>
                  <c:pt idx="4">
                    <c:v>R-3</c:v>
                  </c:pt>
                  <c:pt idx="6">
                    <c:v>R- 4</c:v>
                  </c:pt>
                  <c:pt idx="8">
                    <c:v>R-5</c:v>
                  </c:pt>
                  <c:pt idx="10">
                    <c:v>R-6</c:v>
                  </c:pt>
                  <c:pt idx="12">
                    <c:v>R-7</c:v>
                  </c:pt>
                  <c:pt idx="14">
                    <c:v>R-8</c:v>
                  </c:pt>
                  <c:pt idx="16">
                    <c:v>R-9</c:v>
                  </c:pt>
                  <c:pt idx="18">
                    <c:v>R-10</c:v>
                  </c:pt>
                </c:lvl>
              </c:multiLvlStrCache>
            </c:multiLvlStrRef>
          </c:cat>
          <c:val>
            <c:numRef>
              <c:f>Sheet1!$B$7:$U$7</c:f>
              <c:numCache>
                <c:formatCode>General</c:formatCode>
                <c:ptCount val="20"/>
                <c:pt idx="0">
                  <c:v>3</c:v>
                </c:pt>
                <c:pt idx="1">
                  <c:v>16</c:v>
                </c:pt>
                <c:pt idx="2">
                  <c:v>5</c:v>
                </c:pt>
                <c:pt idx="3">
                  <c:v>43</c:v>
                </c:pt>
                <c:pt idx="4">
                  <c:v>7</c:v>
                </c:pt>
                <c:pt idx="5">
                  <c:v>54</c:v>
                </c:pt>
                <c:pt idx="6">
                  <c:v>14</c:v>
                </c:pt>
                <c:pt idx="7">
                  <c:v>189</c:v>
                </c:pt>
                <c:pt idx="9">
                  <c:v>34</c:v>
                </c:pt>
                <c:pt idx="10">
                  <c:v>15</c:v>
                </c:pt>
                <c:pt idx="11">
                  <c:v>71</c:v>
                </c:pt>
                <c:pt idx="12">
                  <c:v>3</c:v>
                </c:pt>
                <c:pt idx="13">
                  <c:v>2</c:v>
                </c:pt>
                <c:pt idx="15">
                  <c:v>4</c:v>
                </c:pt>
                <c:pt idx="17">
                  <c:v>1</c:v>
                </c:pt>
                <c:pt idx="18">
                  <c:v>3</c:v>
                </c:pt>
                <c:pt idx="19">
                  <c:v>38</c:v>
                </c:pt>
              </c:numCache>
            </c:numRef>
          </c:val>
        </c:ser>
        <c:ser>
          <c:idx val="2"/>
          <c:order val="2"/>
          <c:tx>
            <c:strRef>
              <c:f>Sheet1!$A$8</c:f>
              <c:strCache>
                <c:ptCount val="1"/>
                <c:pt idx="0">
                  <c:v>2012</c:v>
                </c:pt>
              </c:strCache>
            </c:strRef>
          </c:tx>
          <c:invertIfNegative val="0"/>
          <c:cat>
            <c:multiLvlStrRef>
              <c:f>Sheet1!$B$4:$U$5</c:f>
              <c:multiLvlStrCache>
                <c:ptCount val="20"/>
                <c:lvl>
                  <c:pt idx="0">
                    <c:v>M</c:v>
                  </c:pt>
                  <c:pt idx="1">
                    <c:v>F</c:v>
                  </c:pt>
                  <c:pt idx="2">
                    <c:v>M</c:v>
                  </c:pt>
                  <c:pt idx="3">
                    <c:v>F</c:v>
                  </c:pt>
                  <c:pt idx="4">
                    <c:v>M</c:v>
                  </c:pt>
                  <c:pt idx="5">
                    <c:v>F</c:v>
                  </c:pt>
                  <c:pt idx="6">
                    <c:v>M</c:v>
                  </c:pt>
                  <c:pt idx="7">
                    <c:v>F</c:v>
                  </c:pt>
                  <c:pt idx="8">
                    <c:v>M</c:v>
                  </c:pt>
                  <c:pt idx="9">
                    <c:v>F</c:v>
                  </c:pt>
                  <c:pt idx="10">
                    <c:v>M</c:v>
                  </c:pt>
                  <c:pt idx="11">
                    <c:v>F</c:v>
                  </c:pt>
                  <c:pt idx="12">
                    <c:v>M</c:v>
                  </c:pt>
                  <c:pt idx="13">
                    <c:v>F</c:v>
                  </c:pt>
                  <c:pt idx="14">
                    <c:v>M</c:v>
                  </c:pt>
                  <c:pt idx="15">
                    <c:v>F</c:v>
                  </c:pt>
                  <c:pt idx="16">
                    <c:v>M</c:v>
                  </c:pt>
                  <c:pt idx="17">
                    <c:v>F</c:v>
                  </c:pt>
                  <c:pt idx="18">
                    <c:v>M</c:v>
                  </c:pt>
                  <c:pt idx="19">
                    <c:v>F</c:v>
                  </c:pt>
                </c:lvl>
                <c:lvl>
                  <c:pt idx="0">
                    <c:v>R-1</c:v>
                  </c:pt>
                  <c:pt idx="2">
                    <c:v>R-2</c:v>
                  </c:pt>
                  <c:pt idx="4">
                    <c:v>R-3</c:v>
                  </c:pt>
                  <c:pt idx="6">
                    <c:v>R- 4</c:v>
                  </c:pt>
                  <c:pt idx="8">
                    <c:v>R-5</c:v>
                  </c:pt>
                  <c:pt idx="10">
                    <c:v>R-6</c:v>
                  </c:pt>
                  <c:pt idx="12">
                    <c:v>R-7</c:v>
                  </c:pt>
                  <c:pt idx="14">
                    <c:v>R-8</c:v>
                  </c:pt>
                  <c:pt idx="16">
                    <c:v>R-9</c:v>
                  </c:pt>
                  <c:pt idx="18">
                    <c:v>R-10</c:v>
                  </c:pt>
                </c:lvl>
              </c:multiLvlStrCache>
            </c:multiLvlStrRef>
          </c:cat>
          <c:val>
            <c:numRef>
              <c:f>Sheet1!$B$8:$U$8</c:f>
              <c:numCache>
                <c:formatCode>General</c:formatCode>
                <c:ptCount val="20"/>
                <c:pt idx="0">
                  <c:v>6</c:v>
                </c:pt>
                <c:pt idx="1">
                  <c:v>32</c:v>
                </c:pt>
                <c:pt idx="2">
                  <c:v>7</c:v>
                </c:pt>
                <c:pt idx="3">
                  <c:v>70</c:v>
                </c:pt>
                <c:pt idx="4">
                  <c:v>10</c:v>
                </c:pt>
                <c:pt idx="5">
                  <c:v>72</c:v>
                </c:pt>
                <c:pt idx="6">
                  <c:v>24</c:v>
                </c:pt>
                <c:pt idx="7">
                  <c:v>298</c:v>
                </c:pt>
                <c:pt idx="8">
                  <c:v>9</c:v>
                </c:pt>
                <c:pt idx="9">
                  <c:v>40</c:v>
                </c:pt>
                <c:pt idx="10">
                  <c:v>28</c:v>
                </c:pt>
                <c:pt idx="11">
                  <c:v>152</c:v>
                </c:pt>
                <c:pt idx="12">
                  <c:v>4</c:v>
                </c:pt>
                <c:pt idx="13">
                  <c:v>11</c:v>
                </c:pt>
                <c:pt idx="14">
                  <c:v>2</c:v>
                </c:pt>
                <c:pt idx="15">
                  <c:v>12</c:v>
                </c:pt>
                <c:pt idx="16">
                  <c:v>4</c:v>
                </c:pt>
                <c:pt idx="17">
                  <c:v>13</c:v>
                </c:pt>
                <c:pt idx="18">
                  <c:v>10</c:v>
                </c:pt>
                <c:pt idx="19">
                  <c:v>57</c:v>
                </c:pt>
              </c:numCache>
            </c:numRef>
          </c:val>
        </c:ser>
        <c:dLbls>
          <c:showLegendKey val="0"/>
          <c:showVal val="0"/>
          <c:showCatName val="0"/>
          <c:showSerName val="0"/>
          <c:showPercent val="0"/>
          <c:showBubbleSize val="0"/>
        </c:dLbls>
        <c:gapWidth val="150"/>
        <c:axId val="203930496"/>
        <c:axId val="203930888"/>
      </c:barChart>
      <c:catAx>
        <c:axId val="203930496"/>
        <c:scaling>
          <c:orientation val="minMax"/>
        </c:scaling>
        <c:delete val="0"/>
        <c:axPos val="b"/>
        <c:numFmt formatCode="General" sourceLinked="0"/>
        <c:majorTickMark val="out"/>
        <c:minorTickMark val="none"/>
        <c:tickLblPos val="nextTo"/>
        <c:txPr>
          <a:bodyPr/>
          <a:lstStyle/>
          <a:p>
            <a:pPr>
              <a:defRPr lang="en-GB"/>
            </a:pPr>
            <a:endParaRPr lang="en-US"/>
          </a:p>
        </c:txPr>
        <c:crossAx val="203930888"/>
        <c:crosses val="autoZero"/>
        <c:auto val="1"/>
        <c:lblAlgn val="ctr"/>
        <c:lblOffset val="100"/>
        <c:noMultiLvlLbl val="0"/>
      </c:catAx>
      <c:valAx>
        <c:axId val="203930888"/>
        <c:scaling>
          <c:orientation val="minMax"/>
        </c:scaling>
        <c:delete val="0"/>
        <c:axPos val="l"/>
        <c:majorGridlines/>
        <c:minorGridlines/>
        <c:numFmt formatCode="General" sourceLinked="1"/>
        <c:majorTickMark val="out"/>
        <c:minorTickMark val="none"/>
        <c:tickLblPos val="nextTo"/>
        <c:txPr>
          <a:bodyPr/>
          <a:lstStyle/>
          <a:p>
            <a:pPr>
              <a:defRPr lang="en-GB"/>
            </a:pPr>
            <a:endParaRPr lang="en-US"/>
          </a:p>
        </c:txPr>
        <c:crossAx val="203930496"/>
        <c:crosses val="autoZero"/>
        <c:crossBetween val="between"/>
      </c:valAx>
      <c:spPr>
        <a:solidFill>
          <a:schemeClr val="bg1">
            <a:lumMod val="95000"/>
          </a:schemeClr>
        </a:solidFill>
      </c:spPr>
    </c:plotArea>
    <c:legend>
      <c:legendPos val="r"/>
      <c:layout/>
      <c:overlay val="0"/>
      <c:txPr>
        <a:bodyPr/>
        <a:lstStyle/>
        <a:p>
          <a:pPr>
            <a:defRPr lang="en-GB"/>
          </a:pPr>
          <a:endParaRPr lang="en-US"/>
        </a:p>
      </c:txPr>
    </c:legend>
    <c:plotVisOnly val="1"/>
    <c:dispBlanksAs val="gap"/>
    <c:showDLblsOverMax val="0"/>
  </c:chart>
  <c:spPr>
    <a:solidFill>
      <a:schemeClr val="bg1">
        <a:lumMod val="85000"/>
        <a:alpha val="49000"/>
      </a:schemeClr>
    </a:solidFill>
  </c:spPr>
  <c:txPr>
    <a:bodyPr/>
    <a:lstStyle/>
    <a:p>
      <a:pPr>
        <a:defRPr sz="800">
          <a:latin typeface="Arial Narrow"/>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cked"/>
        <c:varyColors val="0"/>
        <c:ser>
          <c:idx val="0"/>
          <c:order val="0"/>
          <c:cat>
            <c:numRef>
              <c:f>Sheet1!$B$30:$D$30</c:f>
              <c:numCache>
                <c:formatCode>General</c:formatCode>
                <c:ptCount val="3"/>
                <c:pt idx="0">
                  <c:v>2010</c:v>
                </c:pt>
                <c:pt idx="1">
                  <c:v>2011</c:v>
                </c:pt>
                <c:pt idx="2">
                  <c:v>2012</c:v>
                </c:pt>
              </c:numCache>
            </c:numRef>
          </c:cat>
          <c:val>
            <c:numRef>
              <c:f>Sheet1!$B$31:$D$31</c:f>
              <c:numCache>
                <c:formatCode>General</c:formatCode>
                <c:ptCount val="3"/>
                <c:pt idx="0">
                  <c:v>30</c:v>
                </c:pt>
                <c:pt idx="1">
                  <c:v>70</c:v>
                </c:pt>
                <c:pt idx="2">
                  <c:v>110</c:v>
                </c:pt>
              </c:numCache>
            </c:numRef>
          </c:val>
          <c:smooth val="0"/>
        </c:ser>
        <c:dLbls>
          <c:showLegendKey val="0"/>
          <c:showVal val="0"/>
          <c:showCatName val="0"/>
          <c:showSerName val="0"/>
          <c:showPercent val="0"/>
          <c:showBubbleSize val="0"/>
        </c:dLbls>
        <c:marker val="1"/>
        <c:smooth val="0"/>
        <c:axId val="203932064"/>
        <c:axId val="203932456"/>
      </c:lineChart>
      <c:catAx>
        <c:axId val="203932064"/>
        <c:scaling>
          <c:orientation val="minMax"/>
        </c:scaling>
        <c:delete val="0"/>
        <c:axPos val="b"/>
        <c:majorGridlines/>
        <c:numFmt formatCode="General" sourceLinked="1"/>
        <c:majorTickMark val="out"/>
        <c:minorTickMark val="none"/>
        <c:tickLblPos val="nextTo"/>
        <c:txPr>
          <a:bodyPr/>
          <a:lstStyle/>
          <a:p>
            <a:pPr>
              <a:defRPr lang="en-GB" sz="900">
                <a:latin typeface="Arial Narrow"/>
              </a:defRPr>
            </a:pPr>
            <a:endParaRPr lang="en-US"/>
          </a:p>
        </c:txPr>
        <c:crossAx val="203932456"/>
        <c:crosses val="autoZero"/>
        <c:auto val="1"/>
        <c:lblAlgn val="ctr"/>
        <c:lblOffset val="100"/>
        <c:noMultiLvlLbl val="0"/>
      </c:catAx>
      <c:valAx>
        <c:axId val="203932456"/>
        <c:scaling>
          <c:orientation val="minMax"/>
        </c:scaling>
        <c:delete val="0"/>
        <c:axPos val="l"/>
        <c:majorGridlines/>
        <c:minorGridlines/>
        <c:numFmt formatCode="General" sourceLinked="1"/>
        <c:majorTickMark val="out"/>
        <c:minorTickMark val="none"/>
        <c:tickLblPos val="nextTo"/>
        <c:txPr>
          <a:bodyPr/>
          <a:lstStyle/>
          <a:p>
            <a:pPr>
              <a:defRPr lang="en-GB" sz="900">
                <a:latin typeface="Arial Narrow"/>
              </a:defRPr>
            </a:pPr>
            <a:endParaRPr lang="en-US"/>
          </a:p>
        </c:txPr>
        <c:crossAx val="203932064"/>
        <c:crosses val="autoZero"/>
        <c:crossBetween val="between"/>
      </c:valAx>
    </c:plotArea>
    <c:plotVisOnly val="1"/>
    <c:dispBlanksAs val="zero"/>
    <c:showDLblsOverMax val="0"/>
  </c:chart>
  <c:spPr>
    <a:solidFill>
      <a:sysClr val="window" lastClr="FFFFFF">
        <a:lumMod val="95000"/>
        <a:alpha val="50000"/>
      </a:sysClr>
    </a:solidFill>
  </c:sp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B751A2E-90BD-8F47-A05D-58EF25FF8133}" type="doc">
      <dgm:prSet loTypeId="urn:microsoft.com/office/officeart/2005/8/layout/bProcess3" loCatId="process" qsTypeId="urn:microsoft.com/office/officeart/2005/8/quickstyle/simple4" qsCatId="simple" csTypeId="urn:microsoft.com/office/officeart/2005/8/colors/colorful4" csCatId="colorful" phldr="1"/>
      <dgm:spPr/>
      <dgm:t>
        <a:bodyPr/>
        <a:lstStyle/>
        <a:p>
          <a:endParaRPr lang="en-US"/>
        </a:p>
      </dgm:t>
    </dgm:pt>
    <dgm:pt modelId="{8568D210-E7C5-0945-81C7-CE4DFCBC44CB}">
      <dgm:prSet phldrT="[Text]"/>
      <dgm:spPr/>
      <dgm:t>
        <a:bodyPr/>
        <a:lstStyle/>
        <a:p>
          <a:r>
            <a:rPr lang="en-US"/>
            <a:t>Evaluation Planning</a:t>
          </a:r>
        </a:p>
      </dgm:t>
    </dgm:pt>
    <dgm:pt modelId="{6D39A6DF-E494-2E4A-84CB-0A87E1942769}" type="parTrans" cxnId="{E4BB33B0-F818-C240-AC64-30F3F48AD380}">
      <dgm:prSet/>
      <dgm:spPr/>
      <dgm:t>
        <a:bodyPr/>
        <a:lstStyle/>
        <a:p>
          <a:endParaRPr lang="en-US"/>
        </a:p>
      </dgm:t>
    </dgm:pt>
    <dgm:pt modelId="{FB6A6DA9-425F-AD4F-85C4-6B624A930D39}" type="sibTrans" cxnId="{E4BB33B0-F818-C240-AC64-30F3F48AD380}">
      <dgm:prSet/>
      <dgm:spPr/>
      <dgm:t>
        <a:bodyPr/>
        <a:lstStyle/>
        <a:p>
          <a:endParaRPr lang="en-US"/>
        </a:p>
      </dgm:t>
    </dgm:pt>
    <dgm:pt modelId="{65AD2AA9-857F-F34D-AD94-1B0F6049C14D}">
      <dgm:prSet phldrT="[Text]"/>
      <dgm:spPr/>
      <dgm:t>
        <a:bodyPr/>
        <a:lstStyle/>
        <a:p>
          <a:r>
            <a:rPr lang="en-US"/>
            <a:t>Data Collection</a:t>
          </a:r>
        </a:p>
      </dgm:t>
    </dgm:pt>
    <dgm:pt modelId="{4358281E-520B-5D4F-A2CF-412844295B1C}" type="parTrans" cxnId="{546ECD86-DA07-B748-B295-3754F96D6B45}">
      <dgm:prSet/>
      <dgm:spPr/>
      <dgm:t>
        <a:bodyPr/>
        <a:lstStyle/>
        <a:p>
          <a:endParaRPr lang="en-US"/>
        </a:p>
      </dgm:t>
    </dgm:pt>
    <dgm:pt modelId="{652610AF-930F-F447-8815-7444AB2E86CB}" type="sibTrans" cxnId="{546ECD86-DA07-B748-B295-3754F96D6B45}">
      <dgm:prSet/>
      <dgm:spPr/>
      <dgm:t>
        <a:bodyPr/>
        <a:lstStyle/>
        <a:p>
          <a:endParaRPr lang="en-US"/>
        </a:p>
      </dgm:t>
    </dgm:pt>
    <dgm:pt modelId="{FD1B1975-7F8E-4D4A-B35F-74FDDF4DC941}">
      <dgm:prSet phldrT="[Text]"/>
      <dgm:spPr>
        <a:gradFill rotWithShape="0">
          <a:gsLst>
            <a:gs pos="0">
              <a:srgbClr val="4476CA"/>
            </a:gs>
            <a:gs pos="100000">
              <a:schemeClr val="accent4">
                <a:hueOff val="-2976514"/>
                <a:satOff val="17933"/>
                <a:lumOff val="1437"/>
                <a:alphaOff val="0"/>
                <a:tint val="50000"/>
                <a:shade val="100000"/>
                <a:satMod val="350000"/>
              </a:schemeClr>
            </a:gs>
          </a:gsLst>
        </a:gradFill>
      </dgm:spPr>
      <dgm:t>
        <a:bodyPr/>
        <a:lstStyle/>
        <a:p>
          <a:r>
            <a:rPr lang="en-US"/>
            <a:t>Data Analysis</a:t>
          </a:r>
        </a:p>
      </dgm:t>
    </dgm:pt>
    <dgm:pt modelId="{5F8697FD-20AF-B64A-B409-7D8A7B464546}" type="parTrans" cxnId="{5709096D-9578-E44C-A5E9-FE209C8AD53B}">
      <dgm:prSet/>
      <dgm:spPr/>
      <dgm:t>
        <a:bodyPr/>
        <a:lstStyle/>
        <a:p>
          <a:endParaRPr lang="en-US"/>
        </a:p>
      </dgm:t>
    </dgm:pt>
    <dgm:pt modelId="{A53476A6-E338-554F-9DEF-7C0263D29713}" type="sibTrans" cxnId="{5709096D-9578-E44C-A5E9-FE209C8AD53B}">
      <dgm:prSet/>
      <dgm:spPr/>
      <dgm:t>
        <a:bodyPr/>
        <a:lstStyle/>
        <a:p>
          <a:endParaRPr lang="en-US"/>
        </a:p>
      </dgm:t>
    </dgm:pt>
    <dgm:pt modelId="{2C214A71-9BC5-4640-A9F8-E2AA413071F6}">
      <dgm:prSet phldrT="[Text]"/>
      <dgm:spPr/>
      <dgm:t>
        <a:bodyPr/>
        <a:lstStyle/>
        <a:p>
          <a:r>
            <a:rPr lang="en-US"/>
            <a:t>Reporting</a:t>
          </a:r>
        </a:p>
      </dgm:t>
    </dgm:pt>
    <dgm:pt modelId="{9E22805F-7477-0948-9D12-4DC2D5CDC4EB}" type="parTrans" cxnId="{B89B899D-57B5-104E-A05C-C3E9386034FE}">
      <dgm:prSet/>
      <dgm:spPr/>
      <dgm:t>
        <a:bodyPr/>
        <a:lstStyle/>
        <a:p>
          <a:endParaRPr lang="en-US"/>
        </a:p>
      </dgm:t>
    </dgm:pt>
    <dgm:pt modelId="{FBDDB491-2704-EC4E-9838-6DA5D0D0C448}" type="sibTrans" cxnId="{B89B899D-57B5-104E-A05C-C3E9386034FE}">
      <dgm:prSet/>
      <dgm:spPr/>
      <dgm:t>
        <a:bodyPr/>
        <a:lstStyle/>
        <a:p>
          <a:endParaRPr lang="en-US"/>
        </a:p>
      </dgm:t>
    </dgm:pt>
    <dgm:pt modelId="{6F128BF1-B197-4E44-8646-A668B502A311}" type="pres">
      <dgm:prSet presAssocID="{5B751A2E-90BD-8F47-A05D-58EF25FF8133}" presName="Name0" presStyleCnt="0">
        <dgm:presLayoutVars>
          <dgm:dir/>
          <dgm:resizeHandles val="exact"/>
        </dgm:presLayoutVars>
      </dgm:prSet>
      <dgm:spPr/>
      <dgm:t>
        <a:bodyPr/>
        <a:lstStyle/>
        <a:p>
          <a:endParaRPr lang="en-US"/>
        </a:p>
      </dgm:t>
    </dgm:pt>
    <dgm:pt modelId="{8E376960-5654-3D4D-AC33-77A04D1949D3}" type="pres">
      <dgm:prSet presAssocID="{8568D210-E7C5-0945-81C7-CE4DFCBC44CB}" presName="node" presStyleLbl="node1" presStyleIdx="0" presStyleCnt="4">
        <dgm:presLayoutVars>
          <dgm:bulletEnabled val="1"/>
        </dgm:presLayoutVars>
      </dgm:prSet>
      <dgm:spPr/>
      <dgm:t>
        <a:bodyPr/>
        <a:lstStyle/>
        <a:p>
          <a:endParaRPr lang="en-US"/>
        </a:p>
      </dgm:t>
    </dgm:pt>
    <dgm:pt modelId="{B78BAFEB-3651-E346-8437-4F81D9D30256}" type="pres">
      <dgm:prSet presAssocID="{FB6A6DA9-425F-AD4F-85C4-6B624A930D39}" presName="sibTrans" presStyleLbl="sibTrans1D1" presStyleIdx="0" presStyleCnt="3"/>
      <dgm:spPr/>
      <dgm:t>
        <a:bodyPr/>
        <a:lstStyle/>
        <a:p>
          <a:endParaRPr lang="en-US"/>
        </a:p>
      </dgm:t>
    </dgm:pt>
    <dgm:pt modelId="{E0AF4F8B-46FE-1C43-8695-0E9CDBF838FD}" type="pres">
      <dgm:prSet presAssocID="{FB6A6DA9-425F-AD4F-85C4-6B624A930D39}" presName="connectorText" presStyleLbl="sibTrans1D1" presStyleIdx="0" presStyleCnt="3"/>
      <dgm:spPr/>
      <dgm:t>
        <a:bodyPr/>
        <a:lstStyle/>
        <a:p>
          <a:endParaRPr lang="en-US"/>
        </a:p>
      </dgm:t>
    </dgm:pt>
    <dgm:pt modelId="{BBA5C88A-5136-4146-91C7-A5C011B8B286}" type="pres">
      <dgm:prSet presAssocID="{65AD2AA9-857F-F34D-AD94-1B0F6049C14D}" presName="node" presStyleLbl="node1" presStyleIdx="1" presStyleCnt="4">
        <dgm:presLayoutVars>
          <dgm:bulletEnabled val="1"/>
        </dgm:presLayoutVars>
      </dgm:prSet>
      <dgm:spPr/>
      <dgm:t>
        <a:bodyPr/>
        <a:lstStyle/>
        <a:p>
          <a:endParaRPr lang="en-US"/>
        </a:p>
      </dgm:t>
    </dgm:pt>
    <dgm:pt modelId="{0B4DDE41-B7B8-3C40-8C38-05600EA96FBA}" type="pres">
      <dgm:prSet presAssocID="{652610AF-930F-F447-8815-7444AB2E86CB}" presName="sibTrans" presStyleLbl="sibTrans1D1" presStyleIdx="1" presStyleCnt="3"/>
      <dgm:spPr/>
      <dgm:t>
        <a:bodyPr/>
        <a:lstStyle/>
        <a:p>
          <a:endParaRPr lang="en-US"/>
        </a:p>
      </dgm:t>
    </dgm:pt>
    <dgm:pt modelId="{6669CFD5-450B-0B41-B7B6-3FC75CF5ABF6}" type="pres">
      <dgm:prSet presAssocID="{652610AF-930F-F447-8815-7444AB2E86CB}" presName="connectorText" presStyleLbl="sibTrans1D1" presStyleIdx="1" presStyleCnt="3"/>
      <dgm:spPr/>
      <dgm:t>
        <a:bodyPr/>
        <a:lstStyle/>
        <a:p>
          <a:endParaRPr lang="en-US"/>
        </a:p>
      </dgm:t>
    </dgm:pt>
    <dgm:pt modelId="{E9F5D7AD-7769-1745-BDBD-D141022B4246}" type="pres">
      <dgm:prSet presAssocID="{FD1B1975-7F8E-4D4A-B35F-74FDDF4DC941}" presName="node" presStyleLbl="node1" presStyleIdx="2" presStyleCnt="4">
        <dgm:presLayoutVars>
          <dgm:bulletEnabled val="1"/>
        </dgm:presLayoutVars>
      </dgm:prSet>
      <dgm:spPr/>
      <dgm:t>
        <a:bodyPr/>
        <a:lstStyle/>
        <a:p>
          <a:endParaRPr lang="en-US"/>
        </a:p>
      </dgm:t>
    </dgm:pt>
    <dgm:pt modelId="{C697F3B7-64FE-6842-9589-189A2A60202E}" type="pres">
      <dgm:prSet presAssocID="{A53476A6-E338-554F-9DEF-7C0263D29713}" presName="sibTrans" presStyleLbl="sibTrans1D1" presStyleIdx="2" presStyleCnt="3"/>
      <dgm:spPr/>
      <dgm:t>
        <a:bodyPr/>
        <a:lstStyle/>
        <a:p>
          <a:endParaRPr lang="en-US"/>
        </a:p>
      </dgm:t>
    </dgm:pt>
    <dgm:pt modelId="{FA73A45C-30A5-FA43-8F9D-966B82A21676}" type="pres">
      <dgm:prSet presAssocID="{A53476A6-E338-554F-9DEF-7C0263D29713}" presName="connectorText" presStyleLbl="sibTrans1D1" presStyleIdx="2" presStyleCnt="3"/>
      <dgm:spPr/>
      <dgm:t>
        <a:bodyPr/>
        <a:lstStyle/>
        <a:p>
          <a:endParaRPr lang="en-US"/>
        </a:p>
      </dgm:t>
    </dgm:pt>
    <dgm:pt modelId="{5FD8FD98-A0F7-A64A-83B5-7D65C63ADC03}" type="pres">
      <dgm:prSet presAssocID="{2C214A71-9BC5-4640-A9F8-E2AA413071F6}" presName="node" presStyleLbl="node1" presStyleIdx="3" presStyleCnt="4">
        <dgm:presLayoutVars>
          <dgm:bulletEnabled val="1"/>
        </dgm:presLayoutVars>
      </dgm:prSet>
      <dgm:spPr/>
      <dgm:t>
        <a:bodyPr/>
        <a:lstStyle/>
        <a:p>
          <a:endParaRPr lang="en-US"/>
        </a:p>
      </dgm:t>
    </dgm:pt>
  </dgm:ptLst>
  <dgm:cxnLst>
    <dgm:cxn modelId="{5095D224-676A-4BF4-96ED-8CA6647D6517}" type="presOf" srcId="{FB6A6DA9-425F-AD4F-85C4-6B624A930D39}" destId="{B78BAFEB-3651-E346-8437-4F81D9D30256}" srcOrd="0" destOrd="0" presId="urn:microsoft.com/office/officeart/2005/8/layout/bProcess3"/>
    <dgm:cxn modelId="{546ECD86-DA07-B748-B295-3754F96D6B45}" srcId="{5B751A2E-90BD-8F47-A05D-58EF25FF8133}" destId="{65AD2AA9-857F-F34D-AD94-1B0F6049C14D}" srcOrd="1" destOrd="0" parTransId="{4358281E-520B-5D4F-A2CF-412844295B1C}" sibTransId="{652610AF-930F-F447-8815-7444AB2E86CB}"/>
    <dgm:cxn modelId="{DC51ADF2-05E7-484A-985B-1616519A883F}" type="presOf" srcId="{FB6A6DA9-425F-AD4F-85C4-6B624A930D39}" destId="{E0AF4F8B-46FE-1C43-8695-0E9CDBF838FD}" srcOrd="1" destOrd="0" presId="urn:microsoft.com/office/officeart/2005/8/layout/bProcess3"/>
    <dgm:cxn modelId="{0C6FE82A-DCE8-4438-A54A-DF50CB63982A}" type="presOf" srcId="{5B751A2E-90BD-8F47-A05D-58EF25FF8133}" destId="{6F128BF1-B197-4E44-8646-A668B502A311}" srcOrd="0" destOrd="0" presId="urn:microsoft.com/office/officeart/2005/8/layout/bProcess3"/>
    <dgm:cxn modelId="{A19EB934-51C2-46E1-B939-46C097B9B1A8}" type="presOf" srcId="{652610AF-930F-F447-8815-7444AB2E86CB}" destId="{6669CFD5-450B-0B41-B7B6-3FC75CF5ABF6}" srcOrd="1" destOrd="0" presId="urn:microsoft.com/office/officeart/2005/8/layout/bProcess3"/>
    <dgm:cxn modelId="{0A4F035A-2CB8-44BD-A66F-1E43BD38ECB1}" type="presOf" srcId="{A53476A6-E338-554F-9DEF-7C0263D29713}" destId="{FA73A45C-30A5-FA43-8F9D-966B82A21676}" srcOrd="1" destOrd="0" presId="urn:microsoft.com/office/officeart/2005/8/layout/bProcess3"/>
    <dgm:cxn modelId="{B89B899D-57B5-104E-A05C-C3E9386034FE}" srcId="{5B751A2E-90BD-8F47-A05D-58EF25FF8133}" destId="{2C214A71-9BC5-4640-A9F8-E2AA413071F6}" srcOrd="3" destOrd="0" parTransId="{9E22805F-7477-0948-9D12-4DC2D5CDC4EB}" sibTransId="{FBDDB491-2704-EC4E-9838-6DA5D0D0C448}"/>
    <dgm:cxn modelId="{6C4E8A4E-8E45-4DDE-B650-0AB2EE465841}" type="presOf" srcId="{2C214A71-9BC5-4640-A9F8-E2AA413071F6}" destId="{5FD8FD98-A0F7-A64A-83B5-7D65C63ADC03}" srcOrd="0" destOrd="0" presId="urn:microsoft.com/office/officeart/2005/8/layout/bProcess3"/>
    <dgm:cxn modelId="{4CE0FF76-8450-4152-BE61-7DDF7916E6B4}" type="presOf" srcId="{65AD2AA9-857F-F34D-AD94-1B0F6049C14D}" destId="{BBA5C88A-5136-4146-91C7-A5C011B8B286}" srcOrd="0" destOrd="0" presId="urn:microsoft.com/office/officeart/2005/8/layout/bProcess3"/>
    <dgm:cxn modelId="{E4BB33B0-F818-C240-AC64-30F3F48AD380}" srcId="{5B751A2E-90BD-8F47-A05D-58EF25FF8133}" destId="{8568D210-E7C5-0945-81C7-CE4DFCBC44CB}" srcOrd="0" destOrd="0" parTransId="{6D39A6DF-E494-2E4A-84CB-0A87E1942769}" sibTransId="{FB6A6DA9-425F-AD4F-85C4-6B624A930D39}"/>
    <dgm:cxn modelId="{A848B3C5-4556-4D39-9633-5FBE4EF09442}" type="presOf" srcId="{8568D210-E7C5-0945-81C7-CE4DFCBC44CB}" destId="{8E376960-5654-3D4D-AC33-77A04D1949D3}" srcOrd="0" destOrd="0" presId="urn:microsoft.com/office/officeart/2005/8/layout/bProcess3"/>
    <dgm:cxn modelId="{C51D4F67-23CC-4EA7-8659-551BE3C673C1}" type="presOf" srcId="{652610AF-930F-F447-8815-7444AB2E86CB}" destId="{0B4DDE41-B7B8-3C40-8C38-05600EA96FBA}" srcOrd="0" destOrd="0" presId="urn:microsoft.com/office/officeart/2005/8/layout/bProcess3"/>
    <dgm:cxn modelId="{5709096D-9578-E44C-A5E9-FE209C8AD53B}" srcId="{5B751A2E-90BD-8F47-A05D-58EF25FF8133}" destId="{FD1B1975-7F8E-4D4A-B35F-74FDDF4DC941}" srcOrd="2" destOrd="0" parTransId="{5F8697FD-20AF-B64A-B409-7D8A7B464546}" sibTransId="{A53476A6-E338-554F-9DEF-7C0263D29713}"/>
    <dgm:cxn modelId="{0012300F-3D74-4276-A962-E37B548F2CE7}" type="presOf" srcId="{A53476A6-E338-554F-9DEF-7C0263D29713}" destId="{C697F3B7-64FE-6842-9589-189A2A60202E}" srcOrd="0" destOrd="0" presId="urn:microsoft.com/office/officeart/2005/8/layout/bProcess3"/>
    <dgm:cxn modelId="{9AC647C0-B2F2-4518-8C5D-F982E579CD42}" type="presOf" srcId="{FD1B1975-7F8E-4D4A-B35F-74FDDF4DC941}" destId="{E9F5D7AD-7769-1745-BDBD-D141022B4246}" srcOrd="0" destOrd="0" presId="urn:microsoft.com/office/officeart/2005/8/layout/bProcess3"/>
    <dgm:cxn modelId="{0A687835-81B3-40A4-BA82-AE365275B118}" type="presParOf" srcId="{6F128BF1-B197-4E44-8646-A668B502A311}" destId="{8E376960-5654-3D4D-AC33-77A04D1949D3}" srcOrd="0" destOrd="0" presId="urn:microsoft.com/office/officeart/2005/8/layout/bProcess3"/>
    <dgm:cxn modelId="{C177B3E8-0C73-4B58-BD2E-E1DF3FFA2454}" type="presParOf" srcId="{6F128BF1-B197-4E44-8646-A668B502A311}" destId="{B78BAFEB-3651-E346-8437-4F81D9D30256}" srcOrd="1" destOrd="0" presId="urn:microsoft.com/office/officeart/2005/8/layout/bProcess3"/>
    <dgm:cxn modelId="{950E768E-343D-474A-8AEA-785AE9B64385}" type="presParOf" srcId="{B78BAFEB-3651-E346-8437-4F81D9D30256}" destId="{E0AF4F8B-46FE-1C43-8695-0E9CDBF838FD}" srcOrd="0" destOrd="0" presId="urn:microsoft.com/office/officeart/2005/8/layout/bProcess3"/>
    <dgm:cxn modelId="{D4973DE9-FAB5-4472-82AA-C2B8CDA37F07}" type="presParOf" srcId="{6F128BF1-B197-4E44-8646-A668B502A311}" destId="{BBA5C88A-5136-4146-91C7-A5C011B8B286}" srcOrd="2" destOrd="0" presId="urn:microsoft.com/office/officeart/2005/8/layout/bProcess3"/>
    <dgm:cxn modelId="{8598937E-08BD-4C5F-AEE5-B713F87B3EE8}" type="presParOf" srcId="{6F128BF1-B197-4E44-8646-A668B502A311}" destId="{0B4DDE41-B7B8-3C40-8C38-05600EA96FBA}" srcOrd="3" destOrd="0" presId="urn:microsoft.com/office/officeart/2005/8/layout/bProcess3"/>
    <dgm:cxn modelId="{1469C2CA-04B6-4E6F-AF33-075EC72DC450}" type="presParOf" srcId="{0B4DDE41-B7B8-3C40-8C38-05600EA96FBA}" destId="{6669CFD5-450B-0B41-B7B6-3FC75CF5ABF6}" srcOrd="0" destOrd="0" presId="urn:microsoft.com/office/officeart/2005/8/layout/bProcess3"/>
    <dgm:cxn modelId="{E51E4329-3C1F-4E2F-8961-6CD0F8B4DBD9}" type="presParOf" srcId="{6F128BF1-B197-4E44-8646-A668B502A311}" destId="{E9F5D7AD-7769-1745-BDBD-D141022B4246}" srcOrd="4" destOrd="0" presId="urn:microsoft.com/office/officeart/2005/8/layout/bProcess3"/>
    <dgm:cxn modelId="{5DF20C2D-39F8-49FE-B25C-E1467845F815}" type="presParOf" srcId="{6F128BF1-B197-4E44-8646-A668B502A311}" destId="{C697F3B7-64FE-6842-9589-189A2A60202E}" srcOrd="5" destOrd="0" presId="urn:microsoft.com/office/officeart/2005/8/layout/bProcess3"/>
    <dgm:cxn modelId="{4FD74268-427B-4208-8D76-DA8F0F9DB27A}" type="presParOf" srcId="{C697F3B7-64FE-6842-9589-189A2A60202E}" destId="{FA73A45C-30A5-FA43-8F9D-966B82A21676}" srcOrd="0" destOrd="0" presId="urn:microsoft.com/office/officeart/2005/8/layout/bProcess3"/>
    <dgm:cxn modelId="{539DE9B6-4CF2-4E61-8EAA-16F029755FE6}" type="presParOf" srcId="{6F128BF1-B197-4E44-8646-A668B502A311}" destId="{5FD8FD98-A0F7-A64A-83B5-7D65C63ADC03}" srcOrd="6" destOrd="0" presId="urn:microsoft.com/office/officeart/2005/8/layout/bProcess3"/>
  </dgm:cxnLst>
  <dgm:bg>
    <a:noFill/>
  </dgm:bg>
  <dgm:whole/>
  <dgm:extLst>
    <a:ext uri="http://schemas.microsoft.com/office/drawing/2008/diagram">
      <dsp:dataModelExt xmlns:dsp="http://schemas.microsoft.com/office/drawing/2008/diagram" relId="rId2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16A5710-B371-EE41-9243-E00B4D2E6C32}" type="doc">
      <dgm:prSet loTypeId="urn:microsoft.com/office/officeart/2005/8/layout/radial3" loCatId="relationship" qsTypeId="urn:microsoft.com/office/officeart/2005/8/quickstyle/simple4" qsCatId="simple" csTypeId="urn:microsoft.com/office/officeart/2005/8/colors/colorful4" csCatId="colorful" phldr="1"/>
      <dgm:spPr/>
      <dgm:t>
        <a:bodyPr/>
        <a:lstStyle/>
        <a:p>
          <a:endParaRPr lang="en-US"/>
        </a:p>
      </dgm:t>
    </dgm:pt>
    <dgm:pt modelId="{241C137D-1DF1-9B42-97CA-50728AB0CBF8}">
      <dgm:prSet phldrT="[Text]"/>
      <dgm:spPr/>
      <dgm:t>
        <a:bodyPr/>
        <a:lstStyle/>
        <a:p>
          <a:r>
            <a:rPr lang="en-US"/>
            <a:t>HFLE Programme </a:t>
          </a:r>
        </a:p>
      </dgm:t>
    </dgm:pt>
    <dgm:pt modelId="{6D394ED7-A20F-E64B-9B67-228F44CF8453}" type="parTrans" cxnId="{FCAA92E2-7298-B44E-94EC-61F48E7E512D}">
      <dgm:prSet/>
      <dgm:spPr/>
      <dgm:t>
        <a:bodyPr/>
        <a:lstStyle/>
        <a:p>
          <a:endParaRPr lang="en-US"/>
        </a:p>
      </dgm:t>
    </dgm:pt>
    <dgm:pt modelId="{9A8BFD2A-BC2A-A646-9303-F52D46F8E2E8}" type="sibTrans" cxnId="{FCAA92E2-7298-B44E-94EC-61F48E7E512D}">
      <dgm:prSet/>
      <dgm:spPr/>
      <dgm:t>
        <a:bodyPr/>
        <a:lstStyle/>
        <a:p>
          <a:endParaRPr lang="en-US"/>
        </a:p>
      </dgm:t>
    </dgm:pt>
    <dgm:pt modelId="{BDA2A2CB-5723-1045-A3E8-004E332F8E0F}">
      <dgm:prSet phldrT="[Text]"/>
      <dgm:spPr/>
      <dgm:t>
        <a:bodyPr/>
        <a:lstStyle/>
        <a:p>
          <a:r>
            <a:rPr lang="en-US"/>
            <a:t>Guyana National Policy </a:t>
          </a:r>
        </a:p>
      </dgm:t>
    </dgm:pt>
    <dgm:pt modelId="{CE53A306-7112-6A43-A7FC-47118B6E9577}" type="parTrans" cxnId="{AAF51633-6A60-0E41-8692-4448A4E6A4BE}">
      <dgm:prSet/>
      <dgm:spPr/>
      <dgm:t>
        <a:bodyPr/>
        <a:lstStyle/>
        <a:p>
          <a:endParaRPr lang="en-US"/>
        </a:p>
      </dgm:t>
    </dgm:pt>
    <dgm:pt modelId="{31C468D0-8051-9C4D-9080-6DBD37717B34}" type="sibTrans" cxnId="{AAF51633-6A60-0E41-8692-4448A4E6A4BE}">
      <dgm:prSet/>
      <dgm:spPr/>
      <dgm:t>
        <a:bodyPr/>
        <a:lstStyle/>
        <a:p>
          <a:endParaRPr lang="en-US"/>
        </a:p>
      </dgm:t>
    </dgm:pt>
    <dgm:pt modelId="{AE577A87-8E71-D041-B0D2-86D2C40BF14F}">
      <dgm:prSet phldrT="[Text]"/>
      <dgm:spPr/>
      <dgm:t>
        <a:bodyPr/>
        <a:lstStyle/>
        <a:p>
          <a:r>
            <a:rPr lang="en-US"/>
            <a:t>CARICOM COHSOD Objectives</a:t>
          </a:r>
        </a:p>
      </dgm:t>
    </dgm:pt>
    <dgm:pt modelId="{955DCF1A-D54B-8447-864C-499C487BC3A9}" type="parTrans" cxnId="{8E1287A4-F43C-B049-855F-90878EA6BE0A}">
      <dgm:prSet/>
      <dgm:spPr/>
      <dgm:t>
        <a:bodyPr/>
        <a:lstStyle/>
        <a:p>
          <a:endParaRPr lang="en-US"/>
        </a:p>
      </dgm:t>
    </dgm:pt>
    <dgm:pt modelId="{E48E467B-3B71-5047-9624-67326371F096}" type="sibTrans" cxnId="{8E1287A4-F43C-B049-855F-90878EA6BE0A}">
      <dgm:prSet/>
      <dgm:spPr/>
      <dgm:t>
        <a:bodyPr/>
        <a:lstStyle/>
        <a:p>
          <a:endParaRPr lang="en-US"/>
        </a:p>
      </dgm:t>
    </dgm:pt>
    <dgm:pt modelId="{AF36461C-1B11-ED40-81AB-564B51D41AF8}">
      <dgm:prSet phldrT="[Text]"/>
      <dgm:spPr/>
      <dgm:t>
        <a:bodyPr/>
        <a:lstStyle/>
        <a:p>
          <a:r>
            <a:rPr lang="en-US"/>
            <a:t>Millenium Development Goals</a:t>
          </a:r>
        </a:p>
      </dgm:t>
    </dgm:pt>
    <dgm:pt modelId="{AA14AE8E-F1B3-0442-9A3D-6E9C9F72EF11}" type="parTrans" cxnId="{CD3DFA94-B0A5-E64E-A46A-EE2DF3E197CE}">
      <dgm:prSet/>
      <dgm:spPr/>
      <dgm:t>
        <a:bodyPr/>
        <a:lstStyle/>
        <a:p>
          <a:endParaRPr lang="en-US"/>
        </a:p>
      </dgm:t>
    </dgm:pt>
    <dgm:pt modelId="{506BB4B8-D42B-D447-BA4C-01461B31AD82}" type="sibTrans" cxnId="{CD3DFA94-B0A5-E64E-A46A-EE2DF3E197CE}">
      <dgm:prSet/>
      <dgm:spPr/>
      <dgm:t>
        <a:bodyPr/>
        <a:lstStyle/>
        <a:p>
          <a:endParaRPr lang="en-US"/>
        </a:p>
      </dgm:t>
    </dgm:pt>
    <dgm:pt modelId="{4BA19EBC-A864-094D-95E8-A5DB1D4268C4}">
      <dgm:prSet phldrT="[Text]"/>
      <dgm:spPr/>
      <dgm:t>
        <a:bodyPr/>
        <a:lstStyle/>
        <a:p>
          <a:r>
            <a:rPr lang="en-US"/>
            <a:t>Other International Conventions</a:t>
          </a:r>
        </a:p>
      </dgm:t>
    </dgm:pt>
    <dgm:pt modelId="{D242B928-8398-F741-81AD-E59ECC3F221B}" type="sibTrans" cxnId="{2DDEBEA5-84E4-1945-A952-4391A73C2285}">
      <dgm:prSet/>
      <dgm:spPr/>
      <dgm:t>
        <a:bodyPr/>
        <a:lstStyle/>
        <a:p>
          <a:endParaRPr lang="en-US"/>
        </a:p>
      </dgm:t>
    </dgm:pt>
    <dgm:pt modelId="{CB80E087-0E14-CF4B-9A9D-A2427396DE00}" type="parTrans" cxnId="{2DDEBEA5-84E4-1945-A952-4391A73C2285}">
      <dgm:prSet/>
      <dgm:spPr/>
      <dgm:t>
        <a:bodyPr/>
        <a:lstStyle/>
        <a:p>
          <a:endParaRPr lang="en-US"/>
        </a:p>
      </dgm:t>
    </dgm:pt>
    <dgm:pt modelId="{4168D00F-C7FB-3844-A83C-36AD4FFA216F}" type="pres">
      <dgm:prSet presAssocID="{016A5710-B371-EE41-9243-E00B4D2E6C32}" presName="composite" presStyleCnt="0">
        <dgm:presLayoutVars>
          <dgm:chMax val="1"/>
          <dgm:dir/>
          <dgm:resizeHandles val="exact"/>
        </dgm:presLayoutVars>
      </dgm:prSet>
      <dgm:spPr/>
      <dgm:t>
        <a:bodyPr/>
        <a:lstStyle/>
        <a:p>
          <a:endParaRPr lang="en-US"/>
        </a:p>
      </dgm:t>
    </dgm:pt>
    <dgm:pt modelId="{E9B794C0-CCF9-F74D-BF45-37596C970EFA}" type="pres">
      <dgm:prSet presAssocID="{016A5710-B371-EE41-9243-E00B4D2E6C32}" presName="radial" presStyleCnt="0">
        <dgm:presLayoutVars>
          <dgm:animLvl val="ctr"/>
        </dgm:presLayoutVars>
      </dgm:prSet>
      <dgm:spPr/>
    </dgm:pt>
    <dgm:pt modelId="{9906DCCD-77C3-B74F-B6C7-3ECCC1355D06}" type="pres">
      <dgm:prSet presAssocID="{241C137D-1DF1-9B42-97CA-50728AB0CBF8}" presName="centerShape" presStyleLbl="vennNode1" presStyleIdx="0" presStyleCnt="5"/>
      <dgm:spPr/>
      <dgm:t>
        <a:bodyPr/>
        <a:lstStyle/>
        <a:p>
          <a:endParaRPr lang="en-US"/>
        </a:p>
      </dgm:t>
    </dgm:pt>
    <dgm:pt modelId="{C0E751DD-92C8-C04A-AA31-AB7704F3CFC5}" type="pres">
      <dgm:prSet presAssocID="{BDA2A2CB-5723-1045-A3E8-004E332F8E0F}" presName="node" presStyleLbl="vennNode1" presStyleIdx="1" presStyleCnt="5" custScaleX="120278" custScaleY="126398">
        <dgm:presLayoutVars>
          <dgm:bulletEnabled val="1"/>
        </dgm:presLayoutVars>
      </dgm:prSet>
      <dgm:spPr/>
      <dgm:t>
        <a:bodyPr/>
        <a:lstStyle/>
        <a:p>
          <a:endParaRPr lang="en-US"/>
        </a:p>
      </dgm:t>
    </dgm:pt>
    <dgm:pt modelId="{B6E15C2E-090F-3047-B07D-10EDADA4F2D3}" type="pres">
      <dgm:prSet presAssocID="{AE577A87-8E71-D041-B0D2-86D2C40BF14F}" presName="node" presStyleLbl="vennNode1" presStyleIdx="2" presStyleCnt="5">
        <dgm:presLayoutVars>
          <dgm:bulletEnabled val="1"/>
        </dgm:presLayoutVars>
      </dgm:prSet>
      <dgm:spPr/>
      <dgm:t>
        <a:bodyPr/>
        <a:lstStyle/>
        <a:p>
          <a:endParaRPr lang="en-US"/>
        </a:p>
      </dgm:t>
    </dgm:pt>
    <dgm:pt modelId="{E04E6179-2630-044B-99FD-72A850FF4480}" type="pres">
      <dgm:prSet presAssocID="{4BA19EBC-A864-094D-95E8-A5DB1D4268C4}" presName="node" presStyleLbl="vennNode1" presStyleIdx="3" presStyleCnt="5">
        <dgm:presLayoutVars>
          <dgm:bulletEnabled val="1"/>
        </dgm:presLayoutVars>
      </dgm:prSet>
      <dgm:spPr/>
      <dgm:t>
        <a:bodyPr/>
        <a:lstStyle/>
        <a:p>
          <a:endParaRPr lang="en-US"/>
        </a:p>
      </dgm:t>
    </dgm:pt>
    <dgm:pt modelId="{B7CAF212-1528-344B-BA51-3E64E26AB847}" type="pres">
      <dgm:prSet presAssocID="{AF36461C-1B11-ED40-81AB-564B51D41AF8}" presName="node" presStyleLbl="vennNode1" presStyleIdx="4" presStyleCnt="5" custScaleX="125164" custScaleY="134094">
        <dgm:presLayoutVars>
          <dgm:bulletEnabled val="1"/>
        </dgm:presLayoutVars>
      </dgm:prSet>
      <dgm:spPr/>
      <dgm:t>
        <a:bodyPr/>
        <a:lstStyle/>
        <a:p>
          <a:endParaRPr lang="en-US"/>
        </a:p>
      </dgm:t>
    </dgm:pt>
  </dgm:ptLst>
  <dgm:cxnLst>
    <dgm:cxn modelId="{9FA068B9-2685-478E-9054-56A626A6F5F9}" type="presOf" srcId="{016A5710-B371-EE41-9243-E00B4D2E6C32}" destId="{4168D00F-C7FB-3844-A83C-36AD4FFA216F}" srcOrd="0" destOrd="0" presId="urn:microsoft.com/office/officeart/2005/8/layout/radial3"/>
    <dgm:cxn modelId="{8F83C5DB-E660-4C17-AB2B-8A923DD63F03}" type="presOf" srcId="{BDA2A2CB-5723-1045-A3E8-004E332F8E0F}" destId="{C0E751DD-92C8-C04A-AA31-AB7704F3CFC5}" srcOrd="0" destOrd="0" presId="urn:microsoft.com/office/officeart/2005/8/layout/radial3"/>
    <dgm:cxn modelId="{90B10C9E-1139-4666-BC48-72B237450A2F}" type="presOf" srcId="{AE577A87-8E71-D041-B0D2-86D2C40BF14F}" destId="{B6E15C2E-090F-3047-B07D-10EDADA4F2D3}" srcOrd="0" destOrd="0" presId="urn:microsoft.com/office/officeart/2005/8/layout/radial3"/>
    <dgm:cxn modelId="{2DDEBEA5-84E4-1945-A952-4391A73C2285}" srcId="{241C137D-1DF1-9B42-97CA-50728AB0CBF8}" destId="{4BA19EBC-A864-094D-95E8-A5DB1D4268C4}" srcOrd="2" destOrd="0" parTransId="{CB80E087-0E14-CF4B-9A9D-A2427396DE00}" sibTransId="{D242B928-8398-F741-81AD-E59ECC3F221B}"/>
    <dgm:cxn modelId="{AAF51633-6A60-0E41-8692-4448A4E6A4BE}" srcId="{241C137D-1DF1-9B42-97CA-50728AB0CBF8}" destId="{BDA2A2CB-5723-1045-A3E8-004E332F8E0F}" srcOrd="0" destOrd="0" parTransId="{CE53A306-7112-6A43-A7FC-47118B6E9577}" sibTransId="{31C468D0-8051-9C4D-9080-6DBD37717B34}"/>
    <dgm:cxn modelId="{A0BCFA03-CA2D-492B-B166-A77CBB87B3EA}" type="presOf" srcId="{241C137D-1DF1-9B42-97CA-50728AB0CBF8}" destId="{9906DCCD-77C3-B74F-B6C7-3ECCC1355D06}" srcOrd="0" destOrd="0" presId="urn:microsoft.com/office/officeart/2005/8/layout/radial3"/>
    <dgm:cxn modelId="{FCF5A8B9-F4D3-4004-9F4A-3C0F04173F2D}" type="presOf" srcId="{4BA19EBC-A864-094D-95E8-A5DB1D4268C4}" destId="{E04E6179-2630-044B-99FD-72A850FF4480}" srcOrd="0" destOrd="0" presId="urn:microsoft.com/office/officeart/2005/8/layout/radial3"/>
    <dgm:cxn modelId="{AE1F811B-F0D2-4DCE-A998-4729CEBC54CB}" type="presOf" srcId="{AF36461C-1B11-ED40-81AB-564B51D41AF8}" destId="{B7CAF212-1528-344B-BA51-3E64E26AB847}" srcOrd="0" destOrd="0" presId="urn:microsoft.com/office/officeart/2005/8/layout/radial3"/>
    <dgm:cxn modelId="{8E1287A4-F43C-B049-855F-90878EA6BE0A}" srcId="{241C137D-1DF1-9B42-97CA-50728AB0CBF8}" destId="{AE577A87-8E71-D041-B0D2-86D2C40BF14F}" srcOrd="1" destOrd="0" parTransId="{955DCF1A-D54B-8447-864C-499C487BC3A9}" sibTransId="{E48E467B-3B71-5047-9624-67326371F096}"/>
    <dgm:cxn modelId="{FCAA92E2-7298-B44E-94EC-61F48E7E512D}" srcId="{016A5710-B371-EE41-9243-E00B4D2E6C32}" destId="{241C137D-1DF1-9B42-97CA-50728AB0CBF8}" srcOrd="0" destOrd="0" parTransId="{6D394ED7-A20F-E64B-9B67-228F44CF8453}" sibTransId="{9A8BFD2A-BC2A-A646-9303-F52D46F8E2E8}"/>
    <dgm:cxn modelId="{CD3DFA94-B0A5-E64E-A46A-EE2DF3E197CE}" srcId="{241C137D-1DF1-9B42-97CA-50728AB0CBF8}" destId="{AF36461C-1B11-ED40-81AB-564B51D41AF8}" srcOrd="3" destOrd="0" parTransId="{AA14AE8E-F1B3-0442-9A3D-6E9C9F72EF11}" sibTransId="{506BB4B8-D42B-D447-BA4C-01461B31AD82}"/>
    <dgm:cxn modelId="{16B311B7-D77B-42B3-84F9-E8B50BC485E9}" type="presParOf" srcId="{4168D00F-C7FB-3844-A83C-36AD4FFA216F}" destId="{E9B794C0-CCF9-F74D-BF45-37596C970EFA}" srcOrd="0" destOrd="0" presId="urn:microsoft.com/office/officeart/2005/8/layout/radial3"/>
    <dgm:cxn modelId="{BDC1C51D-DC56-4B33-9860-B7BE93F3F4F5}" type="presParOf" srcId="{E9B794C0-CCF9-F74D-BF45-37596C970EFA}" destId="{9906DCCD-77C3-B74F-B6C7-3ECCC1355D06}" srcOrd="0" destOrd="0" presId="urn:microsoft.com/office/officeart/2005/8/layout/radial3"/>
    <dgm:cxn modelId="{8F2301C3-6D9A-4232-827A-39641681722F}" type="presParOf" srcId="{E9B794C0-CCF9-F74D-BF45-37596C970EFA}" destId="{C0E751DD-92C8-C04A-AA31-AB7704F3CFC5}" srcOrd="1" destOrd="0" presId="urn:microsoft.com/office/officeart/2005/8/layout/radial3"/>
    <dgm:cxn modelId="{78EDAD4F-AFE7-4402-8E1E-67DCECB53E89}" type="presParOf" srcId="{E9B794C0-CCF9-F74D-BF45-37596C970EFA}" destId="{B6E15C2E-090F-3047-B07D-10EDADA4F2D3}" srcOrd="2" destOrd="0" presId="urn:microsoft.com/office/officeart/2005/8/layout/radial3"/>
    <dgm:cxn modelId="{64FE3AB2-F400-4941-8F83-1D0D44DD3456}" type="presParOf" srcId="{E9B794C0-CCF9-F74D-BF45-37596C970EFA}" destId="{E04E6179-2630-044B-99FD-72A850FF4480}" srcOrd="3" destOrd="0" presId="urn:microsoft.com/office/officeart/2005/8/layout/radial3"/>
    <dgm:cxn modelId="{0E535C23-09B1-41C8-A808-859FCFF8180C}" type="presParOf" srcId="{E9B794C0-CCF9-F74D-BF45-37596C970EFA}" destId="{B7CAF212-1528-344B-BA51-3E64E26AB847}" srcOrd="4" destOrd="0" presId="urn:microsoft.com/office/officeart/2005/8/layout/radial3"/>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8BAFEB-3651-E346-8437-4F81D9D30256}">
      <dsp:nvSpPr>
        <dsp:cNvPr id="0" name=""/>
        <dsp:cNvSpPr/>
      </dsp:nvSpPr>
      <dsp:spPr>
        <a:xfrm>
          <a:off x="1241179" y="290226"/>
          <a:ext cx="226641" cy="91440"/>
        </a:xfrm>
        <a:custGeom>
          <a:avLst/>
          <a:gdLst/>
          <a:ahLst/>
          <a:cxnLst/>
          <a:rect l="0" t="0" r="0" b="0"/>
          <a:pathLst>
            <a:path>
              <a:moveTo>
                <a:pt x="0" y="45720"/>
              </a:moveTo>
              <a:lnTo>
                <a:pt x="226641" y="45720"/>
              </a:lnTo>
            </a:path>
          </a:pathLst>
        </a:custGeom>
        <a:noFill/>
        <a:ln w="9525" cap="flat" cmpd="sng" algn="ctr">
          <a:solidFill>
            <a:schemeClr val="accent4">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348068" y="334659"/>
        <a:ext cx="12862" cy="2572"/>
      </dsp:txXfrm>
    </dsp:sp>
    <dsp:sp modelId="{8E376960-5654-3D4D-AC33-77A04D1949D3}">
      <dsp:nvSpPr>
        <dsp:cNvPr id="0" name=""/>
        <dsp:cNvSpPr/>
      </dsp:nvSpPr>
      <dsp:spPr>
        <a:xfrm>
          <a:off x="124535" y="412"/>
          <a:ext cx="1118443" cy="671066"/>
        </a:xfrm>
        <a:prstGeom prst="rect">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Evaluation Planning</a:t>
          </a:r>
        </a:p>
      </dsp:txBody>
      <dsp:txXfrm>
        <a:off x="124535" y="412"/>
        <a:ext cx="1118443" cy="671066"/>
      </dsp:txXfrm>
    </dsp:sp>
    <dsp:sp modelId="{0B4DDE41-B7B8-3C40-8C38-05600EA96FBA}">
      <dsp:nvSpPr>
        <dsp:cNvPr id="0" name=""/>
        <dsp:cNvSpPr/>
      </dsp:nvSpPr>
      <dsp:spPr>
        <a:xfrm>
          <a:off x="683757" y="669679"/>
          <a:ext cx="1375685" cy="226641"/>
        </a:xfrm>
        <a:custGeom>
          <a:avLst/>
          <a:gdLst/>
          <a:ahLst/>
          <a:cxnLst/>
          <a:rect l="0" t="0" r="0" b="0"/>
          <a:pathLst>
            <a:path>
              <a:moveTo>
                <a:pt x="1375685" y="0"/>
              </a:moveTo>
              <a:lnTo>
                <a:pt x="1375685" y="130420"/>
              </a:lnTo>
              <a:lnTo>
                <a:pt x="0" y="130420"/>
              </a:lnTo>
              <a:lnTo>
                <a:pt x="0" y="226641"/>
              </a:lnTo>
            </a:path>
          </a:pathLst>
        </a:custGeom>
        <a:noFill/>
        <a:ln w="9525" cap="flat" cmpd="sng" algn="ctr">
          <a:solidFill>
            <a:schemeClr val="accent4">
              <a:hueOff val="-2232385"/>
              <a:satOff val="13449"/>
              <a:lumOff val="1078"/>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336611" y="781713"/>
        <a:ext cx="69976" cy="2572"/>
      </dsp:txXfrm>
    </dsp:sp>
    <dsp:sp modelId="{BBA5C88A-5136-4146-91C7-A5C011B8B286}">
      <dsp:nvSpPr>
        <dsp:cNvPr id="0" name=""/>
        <dsp:cNvSpPr/>
      </dsp:nvSpPr>
      <dsp:spPr>
        <a:xfrm>
          <a:off x="1500220" y="412"/>
          <a:ext cx="1118443" cy="671066"/>
        </a:xfrm>
        <a:prstGeom prst="rect">
          <a:avLst/>
        </a:prstGeom>
        <a:gradFill rotWithShape="0">
          <a:gsLst>
            <a:gs pos="0">
              <a:schemeClr val="accent4">
                <a:hueOff val="-1488257"/>
                <a:satOff val="8966"/>
                <a:lumOff val="719"/>
                <a:alphaOff val="0"/>
                <a:tint val="100000"/>
                <a:shade val="100000"/>
                <a:satMod val="130000"/>
              </a:schemeClr>
            </a:gs>
            <a:gs pos="100000">
              <a:schemeClr val="accent4">
                <a:hueOff val="-1488257"/>
                <a:satOff val="8966"/>
                <a:lumOff val="719"/>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Data Collection</a:t>
          </a:r>
        </a:p>
      </dsp:txBody>
      <dsp:txXfrm>
        <a:off x="1500220" y="412"/>
        <a:ext cx="1118443" cy="671066"/>
      </dsp:txXfrm>
    </dsp:sp>
    <dsp:sp modelId="{C697F3B7-64FE-6842-9589-189A2A60202E}">
      <dsp:nvSpPr>
        <dsp:cNvPr id="0" name=""/>
        <dsp:cNvSpPr/>
      </dsp:nvSpPr>
      <dsp:spPr>
        <a:xfrm>
          <a:off x="1241179" y="1218533"/>
          <a:ext cx="226641" cy="91440"/>
        </a:xfrm>
        <a:custGeom>
          <a:avLst/>
          <a:gdLst/>
          <a:ahLst/>
          <a:cxnLst/>
          <a:rect l="0" t="0" r="0" b="0"/>
          <a:pathLst>
            <a:path>
              <a:moveTo>
                <a:pt x="0" y="45720"/>
              </a:moveTo>
              <a:lnTo>
                <a:pt x="226641" y="45720"/>
              </a:lnTo>
            </a:path>
          </a:pathLst>
        </a:custGeom>
        <a:noFill/>
        <a:ln w="9525" cap="flat" cmpd="sng" algn="ctr">
          <a:solidFill>
            <a:schemeClr val="accent4">
              <a:hueOff val="-4464770"/>
              <a:satOff val="26899"/>
              <a:lumOff val="2156"/>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348068" y="1262967"/>
        <a:ext cx="12862" cy="2572"/>
      </dsp:txXfrm>
    </dsp:sp>
    <dsp:sp modelId="{E9F5D7AD-7769-1745-BDBD-D141022B4246}">
      <dsp:nvSpPr>
        <dsp:cNvPr id="0" name=""/>
        <dsp:cNvSpPr/>
      </dsp:nvSpPr>
      <dsp:spPr>
        <a:xfrm>
          <a:off x="124535" y="928720"/>
          <a:ext cx="1118443" cy="671066"/>
        </a:xfrm>
        <a:prstGeom prst="rect">
          <a:avLst/>
        </a:prstGeom>
        <a:gradFill rotWithShape="0">
          <a:gsLst>
            <a:gs pos="0">
              <a:srgbClr val="4476CA"/>
            </a:gs>
            <a:gs pos="100000">
              <a:schemeClr val="accent4">
                <a:hueOff val="-2976514"/>
                <a:satOff val="17933"/>
                <a:lumOff val="1437"/>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Data Analysis</a:t>
          </a:r>
        </a:p>
      </dsp:txBody>
      <dsp:txXfrm>
        <a:off x="124535" y="928720"/>
        <a:ext cx="1118443" cy="671066"/>
      </dsp:txXfrm>
    </dsp:sp>
    <dsp:sp modelId="{5FD8FD98-A0F7-A64A-83B5-7D65C63ADC03}">
      <dsp:nvSpPr>
        <dsp:cNvPr id="0" name=""/>
        <dsp:cNvSpPr/>
      </dsp:nvSpPr>
      <dsp:spPr>
        <a:xfrm>
          <a:off x="1500220" y="928720"/>
          <a:ext cx="1118443" cy="671066"/>
        </a:xfrm>
        <a:prstGeom prst="rect">
          <a:avLst/>
        </a:prstGeom>
        <a:gradFill rotWithShape="0">
          <a:gsLst>
            <a:gs pos="0">
              <a:schemeClr val="accent4">
                <a:hueOff val="-4464770"/>
                <a:satOff val="26899"/>
                <a:lumOff val="2156"/>
                <a:alphaOff val="0"/>
                <a:tint val="100000"/>
                <a:shade val="100000"/>
                <a:satMod val="130000"/>
              </a:schemeClr>
            </a:gs>
            <a:gs pos="100000">
              <a:schemeClr val="accent4">
                <a:hueOff val="-4464770"/>
                <a:satOff val="26899"/>
                <a:lumOff val="215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Reporting</a:t>
          </a:r>
        </a:p>
      </dsp:txBody>
      <dsp:txXfrm>
        <a:off x="1500220" y="928720"/>
        <a:ext cx="1118443" cy="67106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06DCCD-77C3-B74F-B6C7-3ECCC1355D06}">
      <dsp:nvSpPr>
        <dsp:cNvPr id="0" name=""/>
        <dsp:cNvSpPr/>
      </dsp:nvSpPr>
      <dsp:spPr>
        <a:xfrm>
          <a:off x="832365" y="605916"/>
          <a:ext cx="1394817" cy="1394817"/>
        </a:xfrm>
        <a:prstGeom prst="ellipse">
          <a:avLst/>
        </a:prstGeom>
        <a:gradFill rotWithShape="0">
          <a:gsLst>
            <a:gs pos="0">
              <a:schemeClr val="accent4">
                <a:alpha val="50000"/>
                <a:hueOff val="0"/>
                <a:satOff val="0"/>
                <a:lumOff val="0"/>
                <a:alphaOff val="0"/>
                <a:tint val="100000"/>
                <a:shade val="100000"/>
                <a:satMod val="130000"/>
              </a:schemeClr>
            </a:gs>
            <a:gs pos="100000">
              <a:schemeClr val="accent4">
                <a:alpha val="5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HFLE Programme </a:t>
          </a:r>
        </a:p>
      </dsp:txBody>
      <dsp:txXfrm>
        <a:off x="1036631" y="810182"/>
        <a:ext cx="986285" cy="986285"/>
      </dsp:txXfrm>
    </dsp:sp>
    <dsp:sp modelId="{C0E751DD-92C8-C04A-AA31-AB7704F3CFC5}">
      <dsp:nvSpPr>
        <dsp:cNvPr id="0" name=""/>
        <dsp:cNvSpPr/>
      </dsp:nvSpPr>
      <dsp:spPr>
        <a:xfrm>
          <a:off x="1110359" y="-45776"/>
          <a:ext cx="838829" cy="881510"/>
        </a:xfrm>
        <a:prstGeom prst="ellipse">
          <a:avLst/>
        </a:prstGeom>
        <a:gradFill rotWithShape="0">
          <a:gsLst>
            <a:gs pos="0">
              <a:schemeClr val="accent4">
                <a:alpha val="50000"/>
                <a:hueOff val="-1116192"/>
                <a:satOff val="6725"/>
                <a:lumOff val="539"/>
                <a:alphaOff val="0"/>
                <a:tint val="100000"/>
                <a:shade val="100000"/>
                <a:satMod val="130000"/>
              </a:schemeClr>
            </a:gs>
            <a:gs pos="100000">
              <a:schemeClr val="accent4">
                <a:alpha val="50000"/>
                <a:hueOff val="-1116192"/>
                <a:satOff val="6725"/>
                <a:lumOff val="539"/>
                <a:alphaOff val="0"/>
                <a:tint val="50000"/>
                <a:shade val="100000"/>
                <a:satMod val="350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Guyana National Policy </a:t>
          </a:r>
        </a:p>
      </dsp:txBody>
      <dsp:txXfrm>
        <a:off x="1233203" y="83318"/>
        <a:ext cx="593141" cy="623322"/>
      </dsp:txXfrm>
    </dsp:sp>
    <dsp:sp modelId="{B6E15C2E-090F-3047-B07D-10EDADA4F2D3}">
      <dsp:nvSpPr>
        <dsp:cNvPr id="0" name=""/>
        <dsp:cNvSpPr/>
      </dsp:nvSpPr>
      <dsp:spPr>
        <a:xfrm>
          <a:off x="2089416" y="954621"/>
          <a:ext cx="697408" cy="697408"/>
        </a:xfrm>
        <a:prstGeom prst="ellipse">
          <a:avLst/>
        </a:prstGeom>
        <a:gradFill rotWithShape="0">
          <a:gsLst>
            <a:gs pos="0">
              <a:schemeClr val="accent4">
                <a:alpha val="50000"/>
                <a:hueOff val="-2232385"/>
                <a:satOff val="13449"/>
                <a:lumOff val="1078"/>
                <a:alphaOff val="0"/>
                <a:tint val="100000"/>
                <a:shade val="100000"/>
                <a:satMod val="130000"/>
              </a:schemeClr>
            </a:gs>
            <a:gs pos="100000">
              <a:schemeClr val="accent4">
                <a:alpha val="50000"/>
                <a:hueOff val="-2232385"/>
                <a:satOff val="13449"/>
                <a:lumOff val="1078"/>
                <a:alphaOff val="0"/>
                <a:tint val="50000"/>
                <a:shade val="100000"/>
                <a:satMod val="350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CARICOM COHSOD Objectives</a:t>
          </a:r>
        </a:p>
      </dsp:txBody>
      <dsp:txXfrm>
        <a:off x="2191549" y="1056754"/>
        <a:ext cx="493142" cy="493142"/>
      </dsp:txXfrm>
    </dsp:sp>
    <dsp:sp modelId="{E04E6179-2630-044B-99FD-72A850FF4480}">
      <dsp:nvSpPr>
        <dsp:cNvPr id="0" name=""/>
        <dsp:cNvSpPr/>
      </dsp:nvSpPr>
      <dsp:spPr>
        <a:xfrm>
          <a:off x="1181069" y="1862967"/>
          <a:ext cx="697408" cy="697408"/>
        </a:xfrm>
        <a:prstGeom prst="ellipse">
          <a:avLst/>
        </a:prstGeom>
        <a:gradFill rotWithShape="0">
          <a:gsLst>
            <a:gs pos="0">
              <a:schemeClr val="accent4">
                <a:alpha val="50000"/>
                <a:hueOff val="-3348577"/>
                <a:satOff val="20174"/>
                <a:lumOff val="1617"/>
                <a:alphaOff val="0"/>
                <a:tint val="100000"/>
                <a:shade val="100000"/>
                <a:satMod val="130000"/>
              </a:schemeClr>
            </a:gs>
            <a:gs pos="100000">
              <a:schemeClr val="accent4">
                <a:alpha val="50000"/>
                <a:hueOff val="-3348577"/>
                <a:satOff val="20174"/>
                <a:lumOff val="1617"/>
                <a:alphaOff val="0"/>
                <a:tint val="50000"/>
                <a:shade val="100000"/>
                <a:satMod val="350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Other International Conventions</a:t>
          </a:r>
        </a:p>
      </dsp:txBody>
      <dsp:txXfrm>
        <a:off x="1283202" y="1965100"/>
        <a:ext cx="493142" cy="493142"/>
      </dsp:txXfrm>
    </dsp:sp>
    <dsp:sp modelId="{B7CAF212-1528-344B-BA51-3E64E26AB847}">
      <dsp:nvSpPr>
        <dsp:cNvPr id="0" name=""/>
        <dsp:cNvSpPr/>
      </dsp:nvSpPr>
      <dsp:spPr>
        <a:xfrm>
          <a:off x="184974" y="835733"/>
          <a:ext cx="872904" cy="935183"/>
        </a:xfrm>
        <a:prstGeom prst="ellipse">
          <a:avLst/>
        </a:prstGeom>
        <a:gradFill rotWithShape="0">
          <a:gsLst>
            <a:gs pos="0">
              <a:schemeClr val="accent4">
                <a:alpha val="50000"/>
                <a:hueOff val="-4464770"/>
                <a:satOff val="26899"/>
                <a:lumOff val="2156"/>
                <a:alphaOff val="0"/>
                <a:tint val="100000"/>
                <a:shade val="100000"/>
                <a:satMod val="130000"/>
              </a:schemeClr>
            </a:gs>
            <a:gs pos="100000">
              <a:schemeClr val="accent4">
                <a:alpha val="50000"/>
                <a:hueOff val="-4464770"/>
                <a:satOff val="26899"/>
                <a:lumOff val="2156"/>
                <a:alphaOff val="0"/>
                <a:tint val="50000"/>
                <a:shade val="100000"/>
                <a:satMod val="350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Millenium Development Goals</a:t>
          </a:r>
        </a:p>
      </dsp:txBody>
      <dsp:txXfrm>
        <a:off x="312808" y="972687"/>
        <a:ext cx="617236" cy="661275"/>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8BB22D-7B2E-4D1B-A6B6-5E9524988EC7}"/>
</file>

<file path=customXml/itemProps2.xml><?xml version="1.0" encoding="utf-8"?>
<ds:datastoreItem xmlns:ds="http://schemas.openxmlformats.org/officeDocument/2006/customXml" ds:itemID="{A7761C93-E266-4F1F-AE81-BCB809084B6B}"/>
</file>

<file path=customXml/itemProps3.xml><?xml version="1.0" encoding="utf-8"?>
<ds:datastoreItem xmlns:ds="http://schemas.openxmlformats.org/officeDocument/2006/customXml" ds:itemID="{E3D6E315-0B9B-48A0-8A6B-D86FCCDEA845}"/>
</file>

<file path=customXml/itemProps4.xml><?xml version="1.0" encoding="utf-8"?>
<ds:datastoreItem xmlns:ds="http://schemas.openxmlformats.org/officeDocument/2006/customXml" ds:itemID="{BFF339E7-ACE6-4414-9C05-FAB175F178DF}"/>
</file>

<file path=docProps/app.xml><?xml version="1.0" encoding="utf-8"?>
<Properties xmlns="http://schemas.openxmlformats.org/officeDocument/2006/extended-properties" xmlns:vt="http://schemas.openxmlformats.org/officeDocument/2006/docPropsVTypes">
  <Template>Normal.dotm</Template>
  <TotalTime>72</TotalTime>
  <Pages>122</Pages>
  <Words>44665</Words>
  <Characters>254593</Characters>
  <Application>Microsoft Office Word</Application>
  <DocSecurity>0</DocSecurity>
  <Lines>2121</Lines>
  <Paragraphs>597</Paragraphs>
  <ScaleCrop>false</ScaleCrop>
  <HeadingPairs>
    <vt:vector size="2" baseType="variant">
      <vt:variant>
        <vt:lpstr>Title</vt:lpstr>
      </vt:variant>
      <vt:variant>
        <vt:i4>1</vt:i4>
      </vt:variant>
    </vt:vector>
  </HeadingPairs>
  <TitlesOfParts>
    <vt:vector size="1" baseType="lpstr">
      <vt:lpstr/>
    </vt:vector>
  </TitlesOfParts>
  <Company>TCG</Company>
  <LinksUpToDate>false</LinksUpToDate>
  <CharactersWithSpaces>298661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McIntosh</dc:creator>
  <cp:lastModifiedBy>Jewel Crosse</cp:lastModifiedBy>
  <cp:revision>3</cp:revision>
  <dcterms:created xsi:type="dcterms:W3CDTF">2014-03-03T14:11:00Z</dcterms:created>
  <dcterms:modified xsi:type="dcterms:W3CDTF">2014-06-01T22:00:00Z</dcterms:modified>
</cp:coreProperties>
</file>