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570" w:rsidRPr="003179E6" w:rsidRDefault="00237570" w:rsidP="007A067E">
      <w:pPr>
        <w:jc w:val="center"/>
        <w:rPr>
          <w:rFonts w:ascii="Garamond" w:hAnsi="Garamond"/>
          <w:b/>
          <w:sz w:val="24"/>
          <w:szCs w:val="24"/>
          <w:lang w:val="fr-FR"/>
        </w:rPr>
      </w:pPr>
    </w:p>
    <w:p w:rsidR="007A067E" w:rsidRPr="003179E6" w:rsidRDefault="007A067E" w:rsidP="007A067E">
      <w:pPr>
        <w:jc w:val="center"/>
        <w:rPr>
          <w:rFonts w:ascii="Garamond" w:hAnsi="Garamond"/>
          <w:b/>
          <w:sz w:val="24"/>
          <w:szCs w:val="24"/>
          <w:lang w:val="fr-FR"/>
        </w:rPr>
      </w:pPr>
      <w:r w:rsidRPr="003179E6">
        <w:rPr>
          <w:rFonts w:ascii="Garamond" w:hAnsi="Garamond"/>
          <w:b/>
          <w:sz w:val="24"/>
          <w:szCs w:val="24"/>
          <w:lang w:val="fr-FR"/>
        </w:rPr>
        <w:t>UNICEF</w:t>
      </w:r>
      <w:r w:rsidR="00593E35" w:rsidRPr="003179E6">
        <w:rPr>
          <w:rFonts w:ascii="Garamond" w:hAnsi="Garamond"/>
          <w:b/>
          <w:sz w:val="24"/>
          <w:szCs w:val="24"/>
          <w:lang w:val="fr-FR"/>
        </w:rPr>
        <w:t> RDC</w:t>
      </w:r>
    </w:p>
    <w:p w:rsidR="007A067E" w:rsidRPr="003179E6" w:rsidRDefault="007A067E" w:rsidP="007A067E">
      <w:pPr>
        <w:jc w:val="center"/>
        <w:rPr>
          <w:rFonts w:ascii="Garamond" w:hAnsi="Garamond"/>
          <w:b/>
          <w:sz w:val="24"/>
          <w:szCs w:val="24"/>
          <w:lang w:val="fr-FR"/>
        </w:rPr>
      </w:pPr>
      <w:r w:rsidRPr="003179E6">
        <w:rPr>
          <w:rFonts w:ascii="Garamond" w:hAnsi="Garamond"/>
          <w:b/>
          <w:sz w:val="24"/>
          <w:szCs w:val="24"/>
          <w:lang w:val="fr-FR"/>
        </w:rPr>
        <w:t>FORMAT STANDARD POUR</w:t>
      </w:r>
    </w:p>
    <w:p w:rsidR="00237570" w:rsidRPr="003179E6" w:rsidRDefault="00237570" w:rsidP="007A067E">
      <w:pPr>
        <w:jc w:val="center"/>
        <w:rPr>
          <w:rFonts w:ascii="Garamond" w:hAnsi="Garamond"/>
          <w:b/>
          <w:sz w:val="24"/>
          <w:szCs w:val="24"/>
          <w:lang w:val="fr-FR"/>
        </w:rPr>
      </w:pPr>
    </w:p>
    <w:p w:rsidR="007A067E" w:rsidRPr="003179E6" w:rsidRDefault="007A067E" w:rsidP="007A067E">
      <w:pPr>
        <w:jc w:val="center"/>
        <w:rPr>
          <w:rFonts w:ascii="Garamond" w:hAnsi="Garamond"/>
          <w:b/>
          <w:sz w:val="24"/>
          <w:szCs w:val="24"/>
          <w:lang w:val="fr-FR"/>
        </w:rPr>
      </w:pPr>
      <w:r w:rsidRPr="003179E6">
        <w:rPr>
          <w:rFonts w:ascii="Garamond" w:hAnsi="Garamond"/>
          <w:b/>
          <w:sz w:val="24"/>
          <w:szCs w:val="24"/>
          <w:lang w:val="fr-FR"/>
        </w:rPr>
        <w:t>TERMES DE REFERENCE</w:t>
      </w:r>
    </w:p>
    <w:p w:rsidR="007A067E" w:rsidRPr="003179E6" w:rsidRDefault="007A067E" w:rsidP="007A067E">
      <w:pPr>
        <w:jc w:val="center"/>
        <w:rPr>
          <w:rFonts w:ascii="Garamond" w:hAnsi="Garamond"/>
          <w:b/>
          <w:sz w:val="24"/>
          <w:szCs w:val="24"/>
          <w:lang w:val="fr-FR"/>
        </w:rPr>
      </w:pPr>
    </w:p>
    <w:p w:rsidR="007A067E" w:rsidRPr="003179E6" w:rsidRDefault="002369D3" w:rsidP="007A067E">
      <w:pPr>
        <w:jc w:val="center"/>
        <w:rPr>
          <w:rFonts w:ascii="Garamond" w:hAnsi="Garamond"/>
          <w:b/>
          <w:sz w:val="24"/>
          <w:szCs w:val="24"/>
          <w:lang w:val="fr-FR"/>
        </w:rPr>
      </w:pPr>
      <w:r w:rsidRPr="003179E6">
        <w:rPr>
          <w:rFonts w:ascii="Garamond" w:hAnsi="Garamond"/>
          <w:b/>
          <w:sz w:val="24"/>
          <w:szCs w:val="24"/>
          <w:lang w:val="fr-FR"/>
        </w:rPr>
        <w:t>Evaluation du Programme EAFGA RDC</w:t>
      </w:r>
    </w:p>
    <w:p w:rsidR="007A067E" w:rsidRPr="003179E6" w:rsidRDefault="007A067E" w:rsidP="007A067E">
      <w:pPr>
        <w:jc w:val="center"/>
        <w:rPr>
          <w:rFonts w:ascii="Garamond" w:hAnsi="Garamond"/>
          <w:b/>
          <w:sz w:val="24"/>
          <w:szCs w:val="24"/>
          <w:lang w:val="fr-FR"/>
        </w:rPr>
      </w:pPr>
    </w:p>
    <w:p w:rsidR="007A067E" w:rsidRPr="003179E6" w:rsidRDefault="007A067E" w:rsidP="007A067E">
      <w:pPr>
        <w:jc w:val="center"/>
        <w:rPr>
          <w:rFonts w:ascii="Garamond" w:hAnsi="Garamond"/>
          <w:b/>
          <w:sz w:val="24"/>
          <w:szCs w:val="24"/>
          <w:lang w:val="fr-FR"/>
        </w:rPr>
      </w:pPr>
      <w:r w:rsidRPr="003179E6">
        <w:rPr>
          <w:rFonts w:ascii="Garamond" w:hAnsi="Garamond"/>
          <w:b/>
          <w:sz w:val="24"/>
          <w:szCs w:val="24"/>
          <w:lang w:val="fr-FR"/>
        </w:rPr>
        <w:t xml:space="preserve">SOUMIS PAR: </w:t>
      </w:r>
      <w:r w:rsidR="002369D3" w:rsidRPr="003179E6">
        <w:rPr>
          <w:rFonts w:ascii="Garamond" w:hAnsi="Garamond"/>
          <w:b/>
          <w:sz w:val="24"/>
          <w:szCs w:val="24"/>
          <w:lang w:val="fr-FR"/>
        </w:rPr>
        <w:t>Section Protection de l’Enfant</w:t>
      </w:r>
    </w:p>
    <w:p w:rsidR="007A067E" w:rsidRPr="003179E6" w:rsidRDefault="007A067E" w:rsidP="007A067E">
      <w:pPr>
        <w:pBdr>
          <w:bottom w:val="single" w:sz="12" w:space="1" w:color="auto"/>
        </w:pBdr>
        <w:jc w:val="center"/>
        <w:rPr>
          <w:rFonts w:ascii="Garamond" w:hAnsi="Garamond"/>
          <w:sz w:val="24"/>
          <w:szCs w:val="24"/>
          <w:lang w:val="fr-FR"/>
        </w:rPr>
      </w:pPr>
    </w:p>
    <w:p w:rsidR="007A067E" w:rsidRPr="003179E6" w:rsidRDefault="007A067E" w:rsidP="007A067E">
      <w:pPr>
        <w:rPr>
          <w:rFonts w:ascii="Garamond" w:hAnsi="Garamond"/>
          <w:sz w:val="24"/>
          <w:szCs w:val="24"/>
          <w:lang w:val="fr-FR"/>
        </w:rPr>
      </w:pPr>
    </w:p>
    <w:p w:rsidR="007A067E" w:rsidRPr="003179E6" w:rsidRDefault="007A067E" w:rsidP="007A067E">
      <w:pPr>
        <w:rPr>
          <w:rFonts w:ascii="Garamond" w:hAnsi="Garamond"/>
          <w:sz w:val="24"/>
          <w:szCs w:val="24"/>
          <w:lang w:val="fr-FR"/>
        </w:rPr>
      </w:pPr>
    </w:p>
    <w:p w:rsidR="007A067E" w:rsidRPr="003179E6" w:rsidRDefault="007A067E" w:rsidP="007B580B">
      <w:pPr>
        <w:numPr>
          <w:ilvl w:val="0"/>
          <w:numId w:val="6"/>
        </w:numPr>
        <w:ind w:hanging="1095"/>
        <w:rPr>
          <w:rFonts w:ascii="Garamond" w:hAnsi="Garamond"/>
          <w:b/>
          <w:sz w:val="24"/>
          <w:szCs w:val="24"/>
          <w:lang w:val="fr-FR"/>
        </w:rPr>
      </w:pPr>
      <w:r w:rsidRPr="003179E6">
        <w:rPr>
          <w:rFonts w:ascii="Garamond" w:hAnsi="Garamond"/>
          <w:b/>
          <w:sz w:val="24"/>
          <w:szCs w:val="24"/>
          <w:lang w:val="fr-FR"/>
        </w:rPr>
        <w:t>Historique et Contexte</w:t>
      </w:r>
    </w:p>
    <w:p w:rsidR="007A067E" w:rsidRPr="003179E6" w:rsidRDefault="007A067E" w:rsidP="007A067E">
      <w:pPr>
        <w:rPr>
          <w:rFonts w:ascii="Garamond" w:hAnsi="Garamond"/>
          <w:b/>
          <w:sz w:val="24"/>
          <w:szCs w:val="24"/>
          <w:u w:val="words"/>
          <w:lang w:val="fr-FR"/>
        </w:rPr>
      </w:pPr>
    </w:p>
    <w:p w:rsidR="002369D3" w:rsidRPr="003179E6" w:rsidRDefault="002369D3" w:rsidP="004348B3">
      <w:pPr>
        <w:shd w:val="clear" w:color="auto" w:fill="FFFFFF"/>
        <w:spacing w:line="240" w:lineRule="auto"/>
        <w:jc w:val="both"/>
        <w:rPr>
          <w:rFonts w:ascii="Garamond" w:hAnsi="Garamond" w:cs="Arial"/>
          <w:sz w:val="24"/>
          <w:szCs w:val="24"/>
          <w:lang w:val="fr-FR"/>
        </w:rPr>
      </w:pPr>
      <w:r w:rsidRPr="003179E6">
        <w:rPr>
          <w:rFonts w:ascii="Garamond" w:hAnsi="Garamond" w:cs="Arial"/>
          <w:sz w:val="24"/>
          <w:szCs w:val="24"/>
          <w:lang w:val="fr-FR"/>
        </w:rPr>
        <w:t>Des milliers d’enfants ont été recrutés et utilisés dans les conflits armés</w:t>
      </w:r>
      <w:r w:rsidR="003D1E7E" w:rsidRPr="003179E6">
        <w:rPr>
          <w:rFonts w:ascii="Garamond" w:hAnsi="Garamond" w:cs="Arial"/>
          <w:sz w:val="24"/>
          <w:szCs w:val="24"/>
          <w:lang w:val="fr-FR"/>
        </w:rPr>
        <w:t xml:space="preserve"> qui ont dévasté</w:t>
      </w:r>
      <w:r w:rsidRPr="003179E6">
        <w:rPr>
          <w:rFonts w:ascii="Garamond" w:hAnsi="Garamond" w:cs="Arial"/>
          <w:sz w:val="24"/>
          <w:szCs w:val="24"/>
          <w:lang w:val="fr-FR"/>
        </w:rPr>
        <w:t xml:space="preserve"> l’est de la RDC ces dix dernières années. Les enfants ont été recrutés par tous les groupes armés et utilisés avant tout comme combattants, porteurs et esclaves sexuels. Ces enfants sont séparés de leurs familles, leurs droits à l’éducation sont bafoués, et à de nombreuses reprises ils sont exposés à des traumatismes physiques et psychiques graves. D</w:t>
      </w:r>
      <w:r w:rsidR="003D1E7E" w:rsidRPr="003179E6">
        <w:rPr>
          <w:rFonts w:ascii="Garamond" w:hAnsi="Garamond" w:cs="Arial"/>
          <w:sz w:val="24"/>
          <w:szCs w:val="24"/>
          <w:lang w:val="fr-FR"/>
        </w:rPr>
        <w:t>epuis 2004, les acteurs impliqué</w:t>
      </w:r>
      <w:r w:rsidRPr="003179E6">
        <w:rPr>
          <w:rFonts w:ascii="Garamond" w:hAnsi="Garamond" w:cs="Arial"/>
          <w:sz w:val="24"/>
          <w:szCs w:val="24"/>
          <w:lang w:val="fr-FR"/>
        </w:rPr>
        <w:t>s estiment que</w:t>
      </w:r>
      <w:r w:rsidR="002C3862" w:rsidRPr="003179E6">
        <w:rPr>
          <w:rFonts w:ascii="Garamond" w:hAnsi="Garamond" w:cs="Arial"/>
          <w:sz w:val="24"/>
          <w:szCs w:val="24"/>
          <w:lang w:val="fr-FR"/>
        </w:rPr>
        <w:t xml:space="preserve"> plus de 30</w:t>
      </w:r>
      <w:r w:rsidRPr="003179E6">
        <w:rPr>
          <w:rFonts w:ascii="Garamond" w:hAnsi="Garamond" w:cs="Arial"/>
          <w:sz w:val="24"/>
          <w:szCs w:val="24"/>
          <w:lang w:val="fr-FR"/>
        </w:rPr>
        <w:t xml:space="preserve"> 000 enfants ont été libérés et ont reçu une assistance pour la réintégration dans leurs familles ou communautés par le programme national pour le Désarmement, la Démobilisation et la Réintégration des enfants (DDR). Dans le contexte de conflits chroniques en RDC, certains enfants qui étaient retournés chez eux ont été re-recrutés par les mêmes ou par d’autres groupes armés. 2009 a apporté de bonnes et de mauvaises nouvelles : plusieurs milliers d’enfants ont été relâchés, mais malheureusement l’armée nationale a augmenté ses recrutements systématiques d’enfants </w:t>
      </w:r>
      <w:r w:rsidR="003D1E7E" w:rsidRPr="003179E6">
        <w:rPr>
          <w:rFonts w:ascii="Garamond" w:hAnsi="Garamond" w:cs="Arial"/>
          <w:sz w:val="24"/>
          <w:szCs w:val="24"/>
          <w:lang w:val="fr-FR"/>
        </w:rPr>
        <w:t>et se retrouve parmi l’un des principaux recruteurs.</w:t>
      </w:r>
      <w:r w:rsidRPr="003179E6">
        <w:rPr>
          <w:rFonts w:ascii="Garamond" w:hAnsi="Garamond" w:cs="Arial"/>
          <w:sz w:val="24"/>
          <w:szCs w:val="24"/>
          <w:lang w:val="fr-FR"/>
        </w:rPr>
        <w:t xml:space="preserve"> </w:t>
      </w:r>
    </w:p>
    <w:p w:rsidR="007A067E" w:rsidRPr="003179E6" w:rsidRDefault="007A067E" w:rsidP="004348B3">
      <w:pPr>
        <w:spacing w:line="240" w:lineRule="auto"/>
        <w:rPr>
          <w:rFonts w:ascii="Garamond" w:hAnsi="Garamond"/>
          <w:sz w:val="24"/>
          <w:szCs w:val="24"/>
          <w:lang w:val="fr-FR"/>
        </w:rPr>
      </w:pPr>
    </w:p>
    <w:p w:rsidR="002369D3" w:rsidRPr="003179E6" w:rsidRDefault="002369D3" w:rsidP="004348B3">
      <w:pPr>
        <w:pStyle w:val="NoSpacing"/>
        <w:jc w:val="both"/>
        <w:rPr>
          <w:rFonts w:ascii="Garamond" w:hAnsi="Garamond" w:cs="Arial"/>
          <w:sz w:val="24"/>
          <w:szCs w:val="24"/>
          <w:lang w:val="fr-FR"/>
        </w:rPr>
      </w:pPr>
      <w:r w:rsidRPr="003179E6">
        <w:rPr>
          <w:rFonts w:ascii="Garamond" w:hAnsi="Garamond" w:cs="Arial"/>
          <w:sz w:val="24"/>
          <w:szCs w:val="24"/>
          <w:lang w:val="fr-FR"/>
        </w:rPr>
        <w:t>Depuis la déclaration politique du 16 Janvier 2009 relative à la fin des hostilités entre le Congrès National pour la Défense du Peuple (CNDP) et les Forces Armées de la République Démocratique du Congo (FARDC) annoncée par Bosco Ntaganda et l’arrestation le 22 Janvier 2009 par les autorités rwand</w:t>
      </w:r>
      <w:r w:rsidR="003D1E7E" w:rsidRPr="003179E6">
        <w:rPr>
          <w:rFonts w:ascii="Garamond" w:hAnsi="Garamond" w:cs="Arial"/>
          <w:sz w:val="24"/>
          <w:szCs w:val="24"/>
          <w:lang w:val="fr-FR"/>
        </w:rPr>
        <w:t>aises de Laurent Nkunda leader</w:t>
      </w:r>
      <w:r w:rsidRPr="003179E6">
        <w:rPr>
          <w:rFonts w:ascii="Garamond" w:hAnsi="Garamond" w:cs="Arial"/>
          <w:sz w:val="24"/>
          <w:szCs w:val="24"/>
          <w:lang w:val="fr-FR"/>
        </w:rPr>
        <w:t xml:space="preserve"> du CNDP, les combats se sont arrêtés et les positions militaires des parties sont demeurées statiques. Le contexte politico militaire et sécuritaire a évolué considérablement avec la mise en place des opérations militaires conjointes successives entre les armées de la RDC, Rwanda et Ouganda, notamment Rudia, Umoja wetu, Kimia 1 et 2, etc. et l’intégration de tous les groupes armés favorables au sein des FARDC progressivement ainsi que le rapprochement et la mise en place des représentations diplomatiques entre les pays de la région des grands lacs. En dépit de ces progrès, on note la persistance des poches d’insécurité d’où découlent des nombreuses violations des droits humains dont les enfants et les femmes sont souvent victimes. </w:t>
      </w:r>
    </w:p>
    <w:p w:rsidR="002369D3" w:rsidRPr="003179E6" w:rsidRDefault="002369D3" w:rsidP="004348B3">
      <w:pPr>
        <w:pStyle w:val="NoSpacing"/>
        <w:jc w:val="both"/>
        <w:rPr>
          <w:rFonts w:ascii="Garamond" w:hAnsi="Garamond" w:cs="Arial"/>
          <w:sz w:val="24"/>
          <w:szCs w:val="24"/>
          <w:lang w:val="fr-FR"/>
        </w:rPr>
      </w:pPr>
    </w:p>
    <w:p w:rsidR="002369D3" w:rsidRPr="003179E6" w:rsidRDefault="002369D3" w:rsidP="004348B3">
      <w:pPr>
        <w:pStyle w:val="NoSpacing"/>
        <w:jc w:val="both"/>
        <w:rPr>
          <w:rStyle w:val="Strong"/>
          <w:rFonts w:ascii="Garamond" w:hAnsi="Garamond" w:cs="Arial"/>
          <w:b w:val="0"/>
          <w:sz w:val="24"/>
          <w:szCs w:val="24"/>
          <w:lang w:val="fr-FR"/>
        </w:rPr>
      </w:pPr>
      <w:r w:rsidRPr="003179E6">
        <w:rPr>
          <w:rFonts w:ascii="Garamond" w:hAnsi="Garamond" w:cs="Arial"/>
          <w:sz w:val="24"/>
          <w:szCs w:val="24"/>
          <w:lang w:val="fr-FR"/>
        </w:rPr>
        <w:t xml:space="preserve">Subséquemment, le Gouvernement de la République Démocratique du Congo après avoir intégré rapidement au sein des FARDC lors de la première phase 12 074 éléments du CNDP et ceux des Patriotes Résistants Congolais (PARECO), les a déployés au Sud Kivu pour renforcer les opérations militaires des FARDC contre les Forces Démocratiques pour la Libération du Rwanda (FDLR). Pendant qu’une déclaration gouvernementale solennelle annonçait le 18 Avril la fin des groupes armés en RDC, sur le terrain des groupes armés résiduels comme </w:t>
      </w:r>
      <w:r w:rsidRPr="003179E6">
        <w:rPr>
          <w:rStyle w:val="Strong"/>
          <w:rFonts w:ascii="Garamond" w:hAnsi="Garamond" w:cs="Arial"/>
          <w:b w:val="0"/>
          <w:sz w:val="24"/>
          <w:szCs w:val="24"/>
          <w:lang w:val="fr-FR"/>
        </w:rPr>
        <w:t>les Forces Démocratiques de Libération du Rwanda (FDLR), les groupes Maï-Maï divers, les Forces Patriotiques pour la Libération du Congo (FPLC)</w:t>
      </w:r>
      <w:r w:rsidRPr="003179E6">
        <w:rPr>
          <w:rStyle w:val="reportbody1"/>
          <w:rFonts w:ascii="Garamond" w:hAnsi="Garamond" w:cs="Arial"/>
          <w:b/>
          <w:sz w:val="24"/>
          <w:szCs w:val="24"/>
          <w:lang w:val="fr-FR"/>
        </w:rPr>
        <w:t xml:space="preserve">, </w:t>
      </w:r>
      <w:r w:rsidRPr="003179E6">
        <w:rPr>
          <w:rStyle w:val="Strong"/>
          <w:rFonts w:ascii="Garamond" w:hAnsi="Garamond" w:cs="Arial"/>
          <w:b w:val="0"/>
          <w:sz w:val="24"/>
          <w:szCs w:val="24"/>
          <w:lang w:val="fr-FR"/>
        </w:rPr>
        <w:t>les Forces Démocratiques Alliées/Armée nationale de libération de l'Ouganda (ADF/NALU),  l’Armée de Résistance du Seigneur (LRA), la Force de résistance patriotique en Ituri /Front Populaire pour la Justice au Congo (FRPI/FPJC), le Mouvement de Libération Indépendant et Alliés (MILIA), etc.… continuent à être signalé parmi les plus fréquent recruteurs des enfants.</w:t>
      </w:r>
    </w:p>
    <w:p w:rsidR="002369D3" w:rsidRPr="003179E6" w:rsidRDefault="002369D3" w:rsidP="004348B3">
      <w:pPr>
        <w:pStyle w:val="NoSpacing"/>
        <w:jc w:val="both"/>
        <w:rPr>
          <w:rFonts w:ascii="Garamond" w:hAnsi="Garamond" w:cs="Arial"/>
          <w:sz w:val="24"/>
          <w:szCs w:val="24"/>
          <w:lang w:val="fr-FR"/>
        </w:rPr>
      </w:pPr>
    </w:p>
    <w:p w:rsidR="002369D3" w:rsidRPr="003179E6" w:rsidRDefault="002369D3" w:rsidP="004348B3">
      <w:pPr>
        <w:pStyle w:val="NoSpacing"/>
        <w:jc w:val="both"/>
        <w:rPr>
          <w:rFonts w:ascii="Garamond" w:hAnsi="Garamond" w:cs="Arial"/>
          <w:sz w:val="24"/>
          <w:szCs w:val="24"/>
          <w:lang w:val="fr-FR"/>
        </w:rPr>
      </w:pPr>
      <w:r w:rsidRPr="003179E6">
        <w:rPr>
          <w:rFonts w:ascii="Garamond" w:hAnsi="Garamond" w:cs="Arial"/>
          <w:sz w:val="24"/>
          <w:szCs w:val="24"/>
          <w:lang w:val="fr-FR"/>
        </w:rPr>
        <w:t xml:space="preserve">Particulièrement dans les provinces de Nord Kivu, Sud Kivu, Maniema, Province Orientale (spécifiquement dans le district de l’Ituri), Katanga (spécifiquement dans le district de Tanganyika)  et en </w:t>
      </w:r>
      <w:r w:rsidRPr="003179E6">
        <w:rPr>
          <w:rFonts w:ascii="Garamond" w:hAnsi="Garamond" w:cs="Arial"/>
          <w:sz w:val="24"/>
          <w:szCs w:val="24"/>
          <w:lang w:val="fr-FR"/>
        </w:rPr>
        <w:lastRenderedPageBreak/>
        <w:t>Equateur, la situation concernant l’association des enfants aux groupes armés de</w:t>
      </w:r>
      <w:r w:rsidR="003D1E7E" w:rsidRPr="003179E6">
        <w:rPr>
          <w:rFonts w:ascii="Garamond" w:hAnsi="Garamond" w:cs="Arial"/>
          <w:sz w:val="24"/>
          <w:szCs w:val="24"/>
          <w:lang w:val="fr-FR"/>
        </w:rPr>
        <w:t xml:space="preserve">meure très  préoccupante en raison d’une part de </w:t>
      </w:r>
      <w:r w:rsidRPr="003179E6">
        <w:rPr>
          <w:rFonts w:ascii="Garamond" w:hAnsi="Garamond" w:cs="Arial"/>
          <w:sz w:val="24"/>
          <w:szCs w:val="24"/>
          <w:lang w:val="fr-FR"/>
        </w:rPr>
        <w:t>nouvelles fo</w:t>
      </w:r>
      <w:r w:rsidR="003D1E7E" w:rsidRPr="003179E6">
        <w:rPr>
          <w:rFonts w:ascii="Garamond" w:hAnsi="Garamond" w:cs="Arial"/>
          <w:sz w:val="24"/>
          <w:szCs w:val="24"/>
          <w:lang w:val="fr-FR"/>
        </w:rPr>
        <w:t>rmes de conscription</w:t>
      </w:r>
      <w:r w:rsidRPr="003179E6">
        <w:rPr>
          <w:rFonts w:ascii="Garamond" w:hAnsi="Garamond" w:cs="Arial"/>
          <w:sz w:val="24"/>
          <w:szCs w:val="24"/>
          <w:lang w:val="fr-FR"/>
        </w:rPr>
        <w:t xml:space="preserve"> </w:t>
      </w:r>
      <w:r w:rsidR="003D1E7E" w:rsidRPr="003179E6">
        <w:rPr>
          <w:rFonts w:ascii="Garamond" w:hAnsi="Garamond" w:cs="Arial"/>
          <w:sz w:val="24"/>
          <w:szCs w:val="24"/>
          <w:lang w:val="fr-FR"/>
        </w:rPr>
        <w:t xml:space="preserve">menées discrètement, </w:t>
      </w:r>
      <w:r w:rsidRPr="003179E6">
        <w:rPr>
          <w:rFonts w:ascii="Garamond" w:hAnsi="Garamond" w:cs="Arial"/>
          <w:sz w:val="24"/>
          <w:szCs w:val="24"/>
          <w:lang w:val="fr-FR"/>
        </w:rPr>
        <w:t>encouragée</w:t>
      </w:r>
      <w:r w:rsidR="003D1E7E" w:rsidRPr="003179E6">
        <w:rPr>
          <w:rFonts w:ascii="Garamond" w:hAnsi="Garamond" w:cs="Arial"/>
          <w:sz w:val="24"/>
          <w:szCs w:val="24"/>
          <w:lang w:val="fr-FR"/>
        </w:rPr>
        <w:t>s</w:t>
      </w:r>
      <w:r w:rsidRPr="003179E6">
        <w:rPr>
          <w:rFonts w:ascii="Garamond" w:hAnsi="Garamond" w:cs="Arial"/>
          <w:sz w:val="24"/>
          <w:szCs w:val="24"/>
          <w:lang w:val="fr-FR"/>
        </w:rPr>
        <w:t xml:space="preserve"> par l’impunité et traduisant une parfaite connaissance du caractère illicite des actes d’intégra</w:t>
      </w:r>
      <w:r w:rsidR="003D1E7E" w:rsidRPr="003179E6">
        <w:rPr>
          <w:rFonts w:ascii="Garamond" w:hAnsi="Garamond" w:cs="Arial"/>
          <w:sz w:val="24"/>
          <w:szCs w:val="24"/>
          <w:lang w:val="fr-FR"/>
        </w:rPr>
        <w:t>tion des enfants dans le rang, et d</w:t>
      </w:r>
      <w:r w:rsidRPr="003179E6">
        <w:rPr>
          <w:rFonts w:ascii="Garamond" w:hAnsi="Garamond" w:cs="Arial"/>
          <w:sz w:val="24"/>
          <w:szCs w:val="24"/>
          <w:lang w:val="fr-FR"/>
        </w:rPr>
        <w:t>’autre part, au regard des incidents enregistrés de recrutement des enfants, des  violations rapportées à la suite des opérations des FARDC contre les FDLR, l’ADF NALU, FLPC et autres Mai Mai, PARECO et bandits dans la région.</w:t>
      </w:r>
    </w:p>
    <w:p w:rsidR="002369D3" w:rsidRPr="003179E6" w:rsidRDefault="002369D3" w:rsidP="004348B3">
      <w:pPr>
        <w:pStyle w:val="NoSpacing"/>
        <w:jc w:val="both"/>
        <w:rPr>
          <w:rFonts w:ascii="Garamond" w:hAnsi="Garamond" w:cs="Arial"/>
          <w:sz w:val="24"/>
          <w:szCs w:val="24"/>
          <w:lang w:val="fr-FR"/>
        </w:rPr>
      </w:pPr>
    </w:p>
    <w:p w:rsidR="002369D3" w:rsidRPr="003179E6" w:rsidRDefault="002369D3" w:rsidP="004348B3">
      <w:pPr>
        <w:pStyle w:val="NoSpacing"/>
        <w:jc w:val="both"/>
        <w:rPr>
          <w:rFonts w:ascii="Garamond" w:hAnsi="Garamond" w:cs="Arial"/>
          <w:sz w:val="24"/>
          <w:szCs w:val="24"/>
          <w:lang w:val="fr-FR"/>
        </w:rPr>
      </w:pPr>
      <w:r w:rsidRPr="003179E6">
        <w:rPr>
          <w:rFonts w:ascii="Garamond" w:hAnsi="Garamond" w:cs="Arial"/>
          <w:sz w:val="24"/>
          <w:szCs w:val="24"/>
          <w:lang w:val="fr-FR"/>
        </w:rPr>
        <w:t xml:space="preserve">Des nombreux observateurs s’attendaient </w:t>
      </w:r>
      <w:r w:rsidR="009B7DFD" w:rsidRPr="003179E6">
        <w:rPr>
          <w:rFonts w:ascii="Garamond" w:hAnsi="Garamond" w:cs="Arial"/>
          <w:sz w:val="24"/>
          <w:szCs w:val="24"/>
          <w:lang w:val="fr-FR"/>
        </w:rPr>
        <w:t>après la libération de plus de 30</w:t>
      </w:r>
      <w:r w:rsidRPr="003179E6">
        <w:rPr>
          <w:rFonts w:ascii="Garamond" w:hAnsi="Garamond" w:cs="Arial"/>
          <w:sz w:val="24"/>
          <w:szCs w:val="24"/>
          <w:lang w:val="fr-FR"/>
        </w:rPr>
        <w:t xml:space="preserve"> 000 enfants associés aux forces et groupes armés que la tendance évolue progressivement vers la disparation du phénomène  grâce à la prise de conscience nationale, le mouvement social des forces vives visant à plaider rigoureusement contre le recrutement des enfants. Néanmoins</w:t>
      </w:r>
      <w:r w:rsidR="003D1E7E" w:rsidRPr="003179E6">
        <w:rPr>
          <w:rFonts w:ascii="Garamond" w:hAnsi="Garamond" w:cs="Arial"/>
          <w:sz w:val="24"/>
          <w:szCs w:val="24"/>
          <w:lang w:val="fr-FR"/>
        </w:rPr>
        <w:t>, les enfants sont encore démobilisés par centaine et de</w:t>
      </w:r>
      <w:r w:rsidRPr="003179E6">
        <w:rPr>
          <w:rFonts w:ascii="Garamond" w:hAnsi="Garamond" w:cs="Arial"/>
          <w:sz w:val="24"/>
          <w:szCs w:val="24"/>
          <w:lang w:val="fr-FR"/>
        </w:rPr>
        <w:t xml:space="preserve"> nouveaux recrutements d’enfants sont signalés. </w:t>
      </w:r>
    </w:p>
    <w:p w:rsidR="002C3862" w:rsidRPr="003179E6" w:rsidRDefault="002C3862" w:rsidP="004348B3">
      <w:pPr>
        <w:pStyle w:val="NoSpacing"/>
        <w:jc w:val="both"/>
        <w:rPr>
          <w:rFonts w:ascii="Garamond" w:hAnsi="Garamond" w:cs="Arial"/>
          <w:sz w:val="24"/>
          <w:szCs w:val="24"/>
          <w:lang w:val="fr-FR"/>
        </w:rPr>
      </w:pPr>
    </w:p>
    <w:p w:rsidR="002C3862" w:rsidRPr="003179E6" w:rsidRDefault="002C3862" w:rsidP="004348B3">
      <w:pPr>
        <w:pStyle w:val="NoSpacing"/>
        <w:pBdr>
          <w:top w:val="single" w:sz="4" w:space="1" w:color="auto"/>
          <w:left w:val="single" w:sz="4" w:space="4" w:color="auto"/>
          <w:bottom w:val="single" w:sz="4" w:space="1" w:color="auto"/>
          <w:right w:val="single" w:sz="4" w:space="4" w:color="auto"/>
        </w:pBdr>
        <w:jc w:val="both"/>
        <w:rPr>
          <w:rFonts w:ascii="Garamond" w:hAnsi="Garamond" w:cs="Arial"/>
          <w:sz w:val="24"/>
          <w:szCs w:val="24"/>
          <w:lang w:val="fr-FR"/>
        </w:rPr>
      </w:pPr>
      <w:r w:rsidRPr="003179E6">
        <w:rPr>
          <w:rFonts w:ascii="Garamond" w:hAnsi="Garamond" w:cs="Arial"/>
          <w:sz w:val="24"/>
          <w:szCs w:val="24"/>
          <w:lang w:val="fr-FR"/>
        </w:rPr>
        <w:t>En bref :</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lang w:val="fr-FR"/>
        </w:rPr>
      </w:pPr>
      <w:r w:rsidRPr="003179E6">
        <w:rPr>
          <w:rFonts w:ascii="Garamond" w:hAnsi="Garamond" w:cs="Arial"/>
          <w:sz w:val="24"/>
          <w:szCs w:val="24"/>
          <w:lang w:val="fr-CD"/>
        </w:rPr>
        <w:t>1996 : Campagne</w:t>
      </w:r>
      <w:r w:rsidR="002C3862" w:rsidRPr="003179E6">
        <w:rPr>
          <w:rFonts w:ascii="Garamond" w:hAnsi="Garamond" w:cs="Arial"/>
          <w:sz w:val="24"/>
          <w:szCs w:val="24"/>
          <w:lang w:val="fr-CD"/>
        </w:rPr>
        <w:t xml:space="preserve"> AFDL révèle le recrutement et l’utilisation des enfants </w:t>
      </w:r>
      <w:r w:rsidR="005E3DD9" w:rsidRPr="003179E6">
        <w:rPr>
          <w:rFonts w:ascii="Garamond" w:hAnsi="Garamond" w:cs="Arial"/>
          <w:sz w:val="24"/>
          <w:szCs w:val="24"/>
          <w:lang w:val="fr-CD"/>
        </w:rPr>
        <w:t>dans</w:t>
      </w:r>
      <w:r w:rsidR="002C3862" w:rsidRPr="003179E6">
        <w:rPr>
          <w:rFonts w:ascii="Garamond" w:hAnsi="Garamond" w:cs="Arial"/>
          <w:sz w:val="24"/>
          <w:szCs w:val="24"/>
          <w:lang w:val="fr-CD"/>
        </w:rPr>
        <w:t xml:space="preserve"> les conflits armés </w:t>
      </w:r>
      <w:r w:rsidRPr="003179E6">
        <w:rPr>
          <w:rFonts w:ascii="Garamond" w:hAnsi="Garamond" w:cs="Arial"/>
          <w:sz w:val="24"/>
          <w:szCs w:val="24"/>
          <w:lang w:val="fr-CD"/>
        </w:rPr>
        <w:t>en RDC</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3179E6">
        <w:rPr>
          <w:rFonts w:ascii="Garamond" w:hAnsi="Garamond" w:cs="Arial"/>
          <w:sz w:val="24"/>
          <w:szCs w:val="24"/>
          <w:lang w:val="fr-CD"/>
        </w:rPr>
        <w:t>1998 : + 23 GA nationaux et 3 GA étrangers</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3179E6">
        <w:rPr>
          <w:rFonts w:ascii="Garamond" w:hAnsi="Garamond" w:cs="Arial"/>
          <w:sz w:val="24"/>
          <w:szCs w:val="24"/>
          <w:lang w:val="fr-CD"/>
        </w:rPr>
        <w:t xml:space="preserve">2001 : timides expériences de DDR enfant </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3179E6">
        <w:rPr>
          <w:rFonts w:ascii="Garamond" w:hAnsi="Garamond" w:cs="Arial"/>
          <w:sz w:val="24"/>
          <w:szCs w:val="24"/>
          <w:lang w:val="fr-CD"/>
        </w:rPr>
        <w:t>1999 -2002 intenses négociations politiques</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3179E6">
        <w:rPr>
          <w:rFonts w:ascii="Garamond" w:hAnsi="Garamond" w:cs="Arial"/>
          <w:sz w:val="24"/>
          <w:szCs w:val="24"/>
          <w:lang w:val="fr-CD"/>
        </w:rPr>
        <w:t>2003 Conférence sur la pacification Ituri</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3179E6">
        <w:rPr>
          <w:rFonts w:ascii="Garamond" w:hAnsi="Garamond" w:cs="Arial"/>
          <w:sz w:val="24"/>
          <w:szCs w:val="24"/>
          <w:lang w:val="fr-CD"/>
        </w:rPr>
        <w:t>2004-2006 : Accélération DDR (Conader)</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lang w:val="fr-FR"/>
        </w:rPr>
      </w:pPr>
      <w:r w:rsidRPr="003179E6">
        <w:rPr>
          <w:rFonts w:ascii="Garamond" w:hAnsi="Garamond" w:cs="Arial"/>
          <w:sz w:val="24"/>
          <w:szCs w:val="24"/>
          <w:lang w:val="fr-CD"/>
        </w:rPr>
        <w:t>2007-2008: Conférence sur la paix ds les Kivu</w:t>
      </w:r>
    </w:p>
    <w:p w:rsidR="00CC2D36" w:rsidRPr="003179E6" w:rsidRDefault="00FA30D2" w:rsidP="004348B3">
      <w:pPr>
        <w:pStyle w:val="NoSpacing"/>
        <w:numPr>
          <w:ilvl w:val="0"/>
          <w:numId w:val="9"/>
        </w:numPr>
        <w:pBdr>
          <w:top w:val="single" w:sz="4" w:space="1" w:color="auto"/>
          <w:left w:val="single" w:sz="4" w:space="4" w:color="auto"/>
          <w:bottom w:val="single" w:sz="4" w:space="1" w:color="auto"/>
          <w:right w:val="single" w:sz="4" w:space="4" w:color="auto"/>
        </w:pBdr>
        <w:jc w:val="both"/>
        <w:rPr>
          <w:rFonts w:ascii="Garamond" w:hAnsi="Garamond" w:cs="Arial"/>
          <w:sz w:val="24"/>
          <w:szCs w:val="24"/>
          <w:lang w:val="fr-FR"/>
        </w:rPr>
      </w:pPr>
      <w:r w:rsidRPr="003179E6">
        <w:rPr>
          <w:rFonts w:ascii="Garamond" w:hAnsi="Garamond" w:cs="Arial"/>
          <w:sz w:val="24"/>
          <w:szCs w:val="24"/>
          <w:lang w:val="fr-CD"/>
        </w:rPr>
        <w:t xml:space="preserve">2009 : Intégration rapide des GA et relance des activités DDR et traitement des groupes armés </w:t>
      </w:r>
    </w:p>
    <w:p w:rsidR="002C3862" w:rsidRPr="003179E6" w:rsidRDefault="002C3862" w:rsidP="004348B3">
      <w:pPr>
        <w:pStyle w:val="NoSpacing"/>
        <w:jc w:val="both"/>
        <w:rPr>
          <w:rFonts w:ascii="Garamond" w:hAnsi="Garamond" w:cs="Arial"/>
          <w:sz w:val="24"/>
          <w:szCs w:val="24"/>
          <w:lang w:val="fr-FR"/>
        </w:rPr>
      </w:pPr>
    </w:p>
    <w:p w:rsidR="007A067E" w:rsidRPr="003179E6" w:rsidRDefault="007A067E" w:rsidP="004348B3">
      <w:pPr>
        <w:spacing w:line="240" w:lineRule="auto"/>
        <w:rPr>
          <w:rFonts w:ascii="Garamond" w:hAnsi="Garamond"/>
          <w:b/>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Justification</w:t>
      </w:r>
    </w:p>
    <w:p w:rsidR="002369D3" w:rsidRPr="003179E6" w:rsidRDefault="002369D3" w:rsidP="004348B3">
      <w:pPr>
        <w:spacing w:line="240" w:lineRule="auto"/>
        <w:jc w:val="both"/>
        <w:rPr>
          <w:rFonts w:ascii="Garamond" w:hAnsi="Garamond"/>
          <w:sz w:val="24"/>
          <w:szCs w:val="24"/>
          <w:lang w:val="fr-FR"/>
        </w:rPr>
      </w:pPr>
    </w:p>
    <w:p w:rsidR="009B7DFD" w:rsidRPr="003179E6" w:rsidRDefault="002369D3" w:rsidP="004348B3">
      <w:pPr>
        <w:spacing w:line="240" w:lineRule="auto"/>
        <w:jc w:val="both"/>
        <w:rPr>
          <w:rFonts w:ascii="Garamond" w:hAnsi="Garamond" w:cs="Arial"/>
          <w:sz w:val="24"/>
          <w:szCs w:val="24"/>
          <w:lang w:val="fr-FR"/>
        </w:rPr>
      </w:pPr>
      <w:r w:rsidRPr="003179E6">
        <w:rPr>
          <w:rFonts w:ascii="Garamond" w:hAnsi="Garamond" w:cs="Arial"/>
          <w:sz w:val="24"/>
          <w:szCs w:val="24"/>
          <w:lang w:val="fr-FR"/>
        </w:rPr>
        <w:t>UNICEF et les acteurs de la protection de l’enfant appu</w:t>
      </w:r>
      <w:r w:rsidR="003D1E7E" w:rsidRPr="003179E6">
        <w:rPr>
          <w:rFonts w:ascii="Garamond" w:hAnsi="Garamond" w:cs="Arial"/>
          <w:sz w:val="24"/>
          <w:szCs w:val="24"/>
          <w:lang w:val="fr-FR"/>
        </w:rPr>
        <w:t>ient le gouvernement dans la prévention et la protection d</w:t>
      </w:r>
      <w:r w:rsidRPr="003179E6">
        <w:rPr>
          <w:rFonts w:ascii="Garamond" w:hAnsi="Garamond" w:cs="Arial"/>
          <w:sz w:val="24"/>
          <w:szCs w:val="24"/>
          <w:lang w:val="fr-FR"/>
        </w:rPr>
        <w:t>es enfants contre le</w:t>
      </w:r>
      <w:r w:rsidR="003D1E7E" w:rsidRPr="003179E6">
        <w:rPr>
          <w:rFonts w:ascii="Garamond" w:hAnsi="Garamond" w:cs="Arial"/>
          <w:sz w:val="24"/>
          <w:szCs w:val="24"/>
          <w:lang w:val="fr-FR"/>
        </w:rPr>
        <w:t xml:space="preserve">ur recrutement et </w:t>
      </w:r>
      <w:r w:rsidRPr="003179E6">
        <w:rPr>
          <w:rFonts w:ascii="Garamond" w:hAnsi="Garamond" w:cs="Arial"/>
          <w:sz w:val="24"/>
          <w:szCs w:val="24"/>
          <w:lang w:val="fr-FR"/>
        </w:rPr>
        <w:t xml:space="preserve">utilisation par les forces et groupes armées. Dans le cadre national pour le DDR des enfants, UNICEF est responsable de coordonner l’identification, la vérification, </w:t>
      </w:r>
      <w:r w:rsidR="009B7DFD" w:rsidRPr="003179E6">
        <w:rPr>
          <w:rFonts w:ascii="Garamond" w:hAnsi="Garamond" w:cs="Arial"/>
          <w:sz w:val="24"/>
          <w:szCs w:val="24"/>
          <w:lang w:val="fr-FR"/>
        </w:rPr>
        <w:t>la prise en charge provisoire</w:t>
      </w:r>
      <w:r w:rsidRPr="003179E6">
        <w:rPr>
          <w:rFonts w:ascii="Garamond" w:hAnsi="Garamond" w:cs="Arial"/>
          <w:sz w:val="24"/>
          <w:szCs w:val="24"/>
          <w:lang w:val="fr-FR"/>
        </w:rPr>
        <w:t>, la réunification</w:t>
      </w:r>
      <w:r w:rsidR="009B7DFD" w:rsidRPr="003179E6">
        <w:rPr>
          <w:rFonts w:ascii="Garamond" w:hAnsi="Garamond" w:cs="Arial"/>
          <w:sz w:val="24"/>
          <w:szCs w:val="24"/>
          <w:lang w:val="fr-FR"/>
        </w:rPr>
        <w:t>,</w:t>
      </w:r>
      <w:r w:rsidRPr="003179E6">
        <w:rPr>
          <w:rFonts w:ascii="Garamond" w:hAnsi="Garamond" w:cs="Arial"/>
          <w:sz w:val="24"/>
          <w:szCs w:val="24"/>
          <w:lang w:val="fr-FR"/>
        </w:rPr>
        <w:t xml:space="preserve"> et la réintégration</w:t>
      </w:r>
      <w:r w:rsidR="009B7DFD" w:rsidRPr="003179E6">
        <w:rPr>
          <w:rFonts w:ascii="Garamond" w:hAnsi="Garamond" w:cs="Arial"/>
          <w:sz w:val="24"/>
          <w:szCs w:val="24"/>
          <w:lang w:val="fr-FR"/>
        </w:rPr>
        <w:t xml:space="preserve"> communautaire</w:t>
      </w:r>
      <w:r w:rsidRPr="003179E6">
        <w:rPr>
          <w:rFonts w:ascii="Garamond" w:hAnsi="Garamond" w:cs="Arial"/>
          <w:sz w:val="24"/>
          <w:szCs w:val="24"/>
          <w:lang w:val="fr-FR"/>
        </w:rPr>
        <w:t xml:space="preserve"> des enfants libérés par les groupes et forces armés (EAFGA). Ce travail est coordonné avec les acteurs internationaux et nationaux de la protection de l’enfant ainsi qu’avec la mission des NU. Depuis 2004, UNICEF appuie le gouvernement dans son </w:t>
      </w:r>
      <w:r w:rsidR="005E3DD9" w:rsidRPr="003179E6">
        <w:rPr>
          <w:rFonts w:ascii="Garamond" w:hAnsi="Garamond" w:cs="Arial"/>
          <w:sz w:val="24"/>
          <w:szCs w:val="24"/>
          <w:lang w:val="fr-FR"/>
        </w:rPr>
        <w:t>rôle de coordination, nommément l’Unité d’Exécution du Programme National de DDR.</w:t>
      </w:r>
    </w:p>
    <w:p w:rsidR="009B7DFD" w:rsidRPr="003179E6" w:rsidRDefault="009B7DFD" w:rsidP="004348B3">
      <w:pPr>
        <w:spacing w:line="240" w:lineRule="auto"/>
        <w:jc w:val="both"/>
        <w:rPr>
          <w:rFonts w:ascii="Garamond" w:hAnsi="Garamond" w:cs="Arial"/>
          <w:sz w:val="24"/>
          <w:szCs w:val="24"/>
          <w:lang w:val="fr-FR"/>
        </w:rPr>
      </w:pPr>
    </w:p>
    <w:p w:rsidR="002369D3" w:rsidRPr="003179E6" w:rsidRDefault="009B7DFD" w:rsidP="004348B3">
      <w:pPr>
        <w:spacing w:line="240" w:lineRule="auto"/>
        <w:jc w:val="both"/>
        <w:rPr>
          <w:rFonts w:ascii="Garamond" w:hAnsi="Garamond" w:cs="Arial"/>
          <w:sz w:val="24"/>
          <w:szCs w:val="24"/>
          <w:lang w:val="fr-FR"/>
        </w:rPr>
      </w:pPr>
      <w:r w:rsidRPr="003179E6">
        <w:rPr>
          <w:rFonts w:ascii="Garamond" w:hAnsi="Garamond" w:cs="Arial"/>
          <w:sz w:val="24"/>
          <w:szCs w:val="24"/>
          <w:lang w:val="fr-FR"/>
        </w:rPr>
        <w:t xml:space="preserve">Le programme « EAFGA » </w:t>
      </w:r>
      <w:r w:rsidR="005E3DD9" w:rsidRPr="003179E6">
        <w:rPr>
          <w:rFonts w:ascii="Garamond" w:hAnsi="Garamond" w:cs="Arial"/>
          <w:sz w:val="24"/>
          <w:szCs w:val="24"/>
          <w:lang w:val="fr-FR"/>
        </w:rPr>
        <w:t>mené</w:t>
      </w:r>
      <w:r w:rsidR="002C3862" w:rsidRPr="003179E6">
        <w:rPr>
          <w:rFonts w:ascii="Garamond" w:hAnsi="Garamond" w:cs="Arial"/>
          <w:sz w:val="24"/>
          <w:szCs w:val="24"/>
          <w:lang w:val="fr-FR"/>
        </w:rPr>
        <w:t xml:space="preserve"> par UNICEF est mise en œuvre </w:t>
      </w:r>
      <w:r w:rsidR="005E3DD9" w:rsidRPr="003179E6">
        <w:rPr>
          <w:rFonts w:ascii="Garamond" w:hAnsi="Garamond" w:cs="Arial"/>
          <w:sz w:val="24"/>
          <w:szCs w:val="24"/>
          <w:lang w:val="fr-FR"/>
        </w:rPr>
        <w:t>grâce</w:t>
      </w:r>
      <w:r w:rsidR="002C3862" w:rsidRPr="003179E6">
        <w:rPr>
          <w:rFonts w:ascii="Garamond" w:hAnsi="Garamond" w:cs="Arial"/>
          <w:sz w:val="24"/>
          <w:szCs w:val="24"/>
          <w:lang w:val="fr-FR"/>
        </w:rPr>
        <w:t xml:space="preserve"> aux fonds des partenaires financiers, notamment la Banque Mondiale (MDRP/TDRP), USAID/OFDA, la Belgique, Pooled Funds/ CERF, plusieurs Comites nationaux de l’UNICEF, et d’autres qui ont tous contribuer </w:t>
      </w:r>
      <w:r w:rsidR="005E3DD9" w:rsidRPr="003179E6">
        <w:rPr>
          <w:rFonts w:ascii="Garamond" w:hAnsi="Garamond" w:cs="Arial"/>
          <w:sz w:val="24"/>
          <w:szCs w:val="24"/>
          <w:lang w:val="fr-FR"/>
        </w:rPr>
        <w:t>généreusement</w:t>
      </w:r>
      <w:r w:rsidR="002C3862" w:rsidRPr="003179E6">
        <w:rPr>
          <w:rFonts w:ascii="Garamond" w:hAnsi="Garamond" w:cs="Arial"/>
          <w:sz w:val="24"/>
          <w:szCs w:val="24"/>
          <w:lang w:val="fr-FR"/>
        </w:rPr>
        <w:t xml:space="preserve"> pour la protection et l’assistance des enfants. Les partenaires de mise en œuvre </w:t>
      </w:r>
      <w:r w:rsidR="003D1E7E" w:rsidRPr="003179E6">
        <w:rPr>
          <w:rFonts w:ascii="Garamond" w:hAnsi="Garamond" w:cs="Arial"/>
          <w:sz w:val="24"/>
          <w:szCs w:val="24"/>
          <w:lang w:val="fr-FR"/>
        </w:rPr>
        <w:t>consistent en</w:t>
      </w:r>
      <w:r w:rsidR="002C3862" w:rsidRPr="003179E6">
        <w:rPr>
          <w:rFonts w:ascii="Garamond" w:hAnsi="Garamond" w:cs="Arial"/>
          <w:sz w:val="24"/>
          <w:szCs w:val="24"/>
          <w:lang w:val="fr-FR"/>
        </w:rPr>
        <w:t xml:space="preserve"> quelques ONGs internationales et plusieurs ONGs nationales, qui ensemble comptent plus de 15 acteurs. L’</w:t>
      </w:r>
      <w:r w:rsidR="005E3DD9" w:rsidRPr="003179E6">
        <w:rPr>
          <w:rFonts w:ascii="Garamond" w:hAnsi="Garamond" w:cs="Arial"/>
          <w:sz w:val="24"/>
          <w:szCs w:val="24"/>
          <w:lang w:val="fr-FR"/>
        </w:rPr>
        <w:t>étendu</w:t>
      </w:r>
      <w:r w:rsidR="003D1E7E" w:rsidRPr="003179E6">
        <w:rPr>
          <w:rFonts w:ascii="Garamond" w:hAnsi="Garamond" w:cs="Arial"/>
          <w:sz w:val="24"/>
          <w:szCs w:val="24"/>
          <w:lang w:val="fr-FR"/>
        </w:rPr>
        <w:t xml:space="preserve">e du programme couvre </w:t>
      </w:r>
      <w:r w:rsidR="002C3862" w:rsidRPr="003179E6">
        <w:rPr>
          <w:rFonts w:ascii="Garamond" w:hAnsi="Garamond" w:cs="Arial"/>
          <w:sz w:val="24"/>
          <w:szCs w:val="24"/>
          <w:lang w:val="fr-FR"/>
        </w:rPr>
        <w:t xml:space="preserve"> l’</w:t>
      </w:r>
      <w:r w:rsidR="003D1E7E" w:rsidRPr="003179E6">
        <w:rPr>
          <w:rFonts w:ascii="Garamond" w:hAnsi="Garamond" w:cs="Arial"/>
          <w:sz w:val="24"/>
          <w:szCs w:val="24"/>
          <w:lang w:val="fr-FR"/>
        </w:rPr>
        <w:t>ouest et</w:t>
      </w:r>
      <w:r w:rsidR="002C3862" w:rsidRPr="003179E6">
        <w:rPr>
          <w:rFonts w:ascii="Garamond" w:hAnsi="Garamond" w:cs="Arial"/>
          <w:sz w:val="24"/>
          <w:szCs w:val="24"/>
          <w:lang w:val="fr-FR"/>
        </w:rPr>
        <w:t xml:space="preserve"> l’</w:t>
      </w:r>
      <w:r w:rsidR="003D1E7E" w:rsidRPr="003179E6">
        <w:rPr>
          <w:rFonts w:ascii="Garamond" w:hAnsi="Garamond" w:cs="Arial"/>
          <w:sz w:val="24"/>
          <w:szCs w:val="24"/>
          <w:lang w:val="fr-FR"/>
        </w:rPr>
        <w:t>est avec une concentration</w:t>
      </w:r>
      <w:r w:rsidR="002C3862" w:rsidRPr="003179E6">
        <w:rPr>
          <w:rFonts w:ascii="Garamond" w:hAnsi="Garamond" w:cs="Arial"/>
          <w:sz w:val="24"/>
          <w:szCs w:val="24"/>
          <w:lang w:val="fr-FR"/>
        </w:rPr>
        <w:t xml:space="preserve"> plus importante a l’est,</w:t>
      </w:r>
      <w:r w:rsidR="003D1E7E" w:rsidRPr="003179E6">
        <w:rPr>
          <w:rFonts w:ascii="Garamond" w:hAnsi="Garamond" w:cs="Arial"/>
          <w:sz w:val="24"/>
          <w:szCs w:val="24"/>
          <w:lang w:val="fr-FR"/>
        </w:rPr>
        <w:t xml:space="preserve"> et plus précisément dans la province du Nord Kivu</w:t>
      </w:r>
      <w:r w:rsidR="002C3862" w:rsidRPr="003179E6">
        <w:rPr>
          <w:rFonts w:ascii="Garamond" w:hAnsi="Garamond" w:cs="Arial"/>
          <w:sz w:val="24"/>
          <w:szCs w:val="24"/>
          <w:lang w:val="fr-FR"/>
        </w:rPr>
        <w:t xml:space="preserve"> ou les conflits continuent d’</w:t>
      </w:r>
      <w:r w:rsidR="003D1E7E" w:rsidRPr="003179E6">
        <w:rPr>
          <w:rFonts w:ascii="Garamond" w:hAnsi="Garamond" w:cs="Arial"/>
          <w:sz w:val="24"/>
          <w:szCs w:val="24"/>
          <w:lang w:val="fr-FR"/>
        </w:rPr>
        <w:t>utiliser les enfants.</w:t>
      </w:r>
      <w:r w:rsidR="002C3862" w:rsidRPr="003179E6">
        <w:rPr>
          <w:rFonts w:ascii="Garamond" w:hAnsi="Garamond" w:cs="Arial"/>
          <w:sz w:val="24"/>
          <w:szCs w:val="24"/>
          <w:lang w:val="fr-FR"/>
        </w:rPr>
        <w:t xml:space="preserve">  </w:t>
      </w:r>
    </w:p>
    <w:p w:rsidR="00192002" w:rsidRPr="003179E6" w:rsidRDefault="00192002" w:rsidP="004348B3">
      <w:pPr>
        <w:spacing w:line="240" w:lineRule="auto"/>
        <w:jc w:val="both"/>
        <w:rPr>
          <w:rFonts w:ascii="Garamond" w:hAnsi="Garamond" w:cs="Arial"/>
          <w:sz w:val="24"/>
          <w:szCs w:val="24"/>
          <w:lang w:val="fr-FR"/>
        </w:rPr>
      </w:pPr>
    </w:p>
    <w:p w:rsidR="00192002" w:rsidRPr="003179E6" w:rsidRDefault="003D1E7E" w:rsidP="004348B3">
      <w:pPr>
        <w:spacing w:line="240" w:lineRule="auto"/>
        <w:jc w:val="both"/>
        <w:rPr>
          <w:rFonts w:ascii="Garamond" w:hAnsi="Garamond" w:cs="Arial"/>
          <w:sz w:val="24"/>
          <w:szCs w:val="24"/>
          <w:lang w:val="fr-FR"/>
        </w:rPr>
      </w:pPr>
      <w:r w:rsidRPr="003179E6">
        <w:rPr>
          <w:rFonts w:ascii="Garamond" w:hAnsi="Garamond" w:cs="Arial"/>
          <w:sz w:val="24"/>
          <w:szCs w:val="24"/>
          <w:lang w:val="fr-FR"/>
        </w:rPr>
        <w:t xml:space="preserve">Depuis 2008, le programme </w:t>
      </w:r>
      <w:r w:rsidR="00192002" w:rsidRPr="003179E6">
        <w:rPr>
          <w:rFonts w:ascii="Garamond" w:hAnsi="Garamond" w:cs="Arial"/>
          <w:sz w:val="24"/>
          <w:szCs w:val="24"/>
          <w:lang w:val="fr-FR"/>
        </w:rPr>
        <w:t xml:space="preserve">connait certains </w:t>
      </w:r>
      <w:r w:rsidR="005E3DD9" w:rsidRPr="003179E6">
        <w:rPr>
          <w:rFonts w:ascii="Garamond" w:hAnsi="Garamond" w:cs="Arial"/>
          <w:sz w:val="24"/>
          <w:szCs w:val="24"/>
          <w:lang w:val="fr-FR"/>
        </w:rPr>
        <w:t>résultats</w:t>
      </w:r>
      <w:r w:rsidR="00192002" w:rsidRPr="003179E6">
        <w:rPr>
          <w:rFonts w:ascii="Garamond" w:hAnsi="Garamond" w:cs="Arial"/>
          <w:sz w:val="24"/>
          <w:szCs w:val="24"/>
          <w:lang w:val="fr-FR"/>
        </w:rPr>
        <w:t xml:space="preserve"> importa</w:t>
      </w:r>
      <w:r w:rsidRPr="003179E6">
        <w:rPr>
          <w:rFonts w:ascii="Garamond" w:hAnsi="Garamond" w:cs="Arial"/>
          <w:sz w:val="24"/>
          <w:szCs w:val="24"/>
          <w:lang w:val="fr-FR"/>
        </w:rPr>
        <w:t>nts, mais les</w:t>
      </w:r>
      <w:r w:rsidR="00192002" w:rsidRPr="003179E6">
        <w:rPr>
          <w:rFonts w:ascii="Garamond" w:hAnsi="Garamond" w:cs="Arial"/>
          <w:sz w:val="24"/>
          <w:szCs w:val="24"/>
          <w:lang w:val="fr-FR"/>
        </w:rPr>
        <w:t xml:space="preserve"> </w:t>
      </w:r>
      <w:r w:rsidR="005E3DD9" w:rsidRPr="003179E6">
        <w:rPr>
          <w:rFonts w:ascii="Garamond" w:hAnsi="Garamond" w:cs="Arial"/>
          <w:sz w:val="24"/>
          <w:szCs w:val="24"/>
          <w:lang w:val="fr-FR"/>
        </w:rPr>
        <w:t>défis</w:t>
      </w:r>
      <w:r w:rsidR="00192002" w:rsidRPr="003179E6">
        <w:rPr>
          <w:rFonts w:ascii="Garamond" w:hAnsi="Garamond" w:cs="Arial"/>
          <w:sz w:val="24"/>
          <w:szCs w:val="24"/>
          <w:lang w:val="fr-FR"/>
        </w:rPr>
        <w:t xml:space="preserve"> </w:t>
      </w:r>
      <w:r w:rsidRPr="003179E6">
        <w:rPr>
          <w:rFonts w:ascii="Garamond" w:hAnsi="Garamond" w:cs="Arial"/>
          <w:sz w:val="24"/>
          <w:szCs w:val="24"/>
          <w:lang w:val="fr-FR"/>
        </w:rPr>
        <w:t xml:space="preserve">sont </w:t>
      </w:r>
      <w:r w:rsidR="00192002" w:rsidRPr="003179E6">
        <w:rPr>
          <w:rFonts w:ascii="Garamond" w:hAnsi="Garamond" w:cs="Arial"/>
          <w:sz w:val="24"/>
          <w:szCs w:val="24"/>
          <w:lang w:val="fr-FR"/>
        </w:rPr>
        <w:t xml:space="preserve">continuels. En termes de </w:t>
      </w:r>
      <w:r w:rsidR="005E3DD9" w:rsidRPr="003179E6">
        <w:rPr>
          <w:rFonts w:ascii="Garamond" w:hAnsi="Garamond" w:cs="Arial"/>
          <w:sz w:val="24"/>
          <w:szCs w:val="24"/>
          <w:lang w:val="fr-FR"/>
        </w:rPr>
        <w:t>résultats</w:t>
      </w:r>
      <w:r w:rsidR="00192002" w:rsidRPr="003179E6">
        <w:rPr>
          <w:rFonts w:ascii="Garamond" w:hAnsi="Garamond" w:cs="Arial"/>
          <w:sz w:val="24"/>
          <w:szCs w:val="24"/>
          <w:lang w:val="fr-FR"/>
        </w:rPr>
        <w:t xml:space="preserve">, on peut noter : </w:t>
      </w:r>
    </w:p>
    <w:p w:rsidR="00CC2D36" w:rsidRPr="003179E6" w:rsidRDefault="00FA30D2" w:rsidP="004348B3">
      <w:pPr>
        <w:numPr>
          <w:ilvl w:val="0"/>
          <w:numId w:val="10"/>
        </w:numPr>
        <w:spacing w:line="240" w:lineRule="auto"/>
        <w:jc w:val="both"/>
        <w:rPr>
          <w:rFonts w:ascii="Garamond" w:hAnsi="Garamond" w:cs="Arial"/>
          <w:sz w:val="24"/>
          <w:szCs w:val="24"/>
          <w:lang w:val="fr-FR"/>
        </w:rPr>
      </w:pPr>
      <w:r w:rsidRPr="003179E6">
        <w:rPr>
          <w:rFonts w:ascii="Garamond" w:hAnsi="Garamond" w:cs="Arial"/>
          <w:sz w:val="24"/>
          <w:szCs w:val="24"/>
          <w:lang w:val="fr-CD"/>
        </w:rPr>
        <w:t xml:space="preserve">Environs 10.429 enfants certifiés </w:t>
      </w:r>
      <w:r w:rsidR="00192002" w:rsidRPr="003179E6">
        <w:rPr>
          <w:rFonts w:ascii="Garamond" w:hAnsi="Garamond" w:cs="Arial"/>
          <w:sz w:val="24"/>
          <w:szCs w:val="24"/>
          <w:lang w:val="fr-CD"/>
        </w:rPr>
        <w:t>des données récoltées entre 2008 et</w:t>
      </w:r>
      <w:r w:rsidRPr="003179E6">
        <w:rPr>
          <w:rFonts w:ascii="Garamond" w:hAnsi="Garamond" w:cs="Arial"/>
          <w:sz w:val="24"/>
          <w:szCs w:val="24"/>
          <w:lang w:val="fr-CD"/>
        </w:rPr>
        <w:t xml:space="preserve"> Juillet 2010</w:t>
      </w:r>
      <w:r w:rsidR="00192002" w:rsidRPr="003179E6">
        <w:rPr>
          <w:rFonts w:ascii="Garamond" w:hAnsi="Garamond" w:cs="Arial"/>
          <w:sz w:val="24"/>
          <w:szCs w:val="24"/>
          <w:lang w:val="fr-CD"/>
        </w:rPr>
        <w:t>,</w:t>
      </w:r>
      <w:r w:rsidRPr="003179E6">
        <w:rPr>
          <w:rFonts w:ascii="Garamond" w:hAnsi="Garamond" w:cs="Arial"/>
          <w:sz w:val="24"/>
          <w:szCs w:val="24"/>
          <w:lang w:val="fr-CD"/>
        </w:rPr>
        <w:t xml:space="preserve"> avec le Nord Kivu en tête. </w:t>
      </w:r>
    </w:p>
    <w:p w:rsidR="00CC2D36" w:rsidRPr="003179E6" w:rsidRDefault="00FA30D2" w:rsidP="004348B3">
      <w:pPr>
        <w:numPr>
          <w:ilvl w:val="0"/>
          <w:numId w:val="10"/>
        </w:numPr>
        <w:spacing w:line="240" w:lineRule="auto"/>
        <w:jc w:val="both"/>
        <w:rPr>
          <w:rFonts w:ascii="Garamond" w:hAnsi="Garamond" w:cs="Arial"/>
          <w:sz w:val="24"/>
          <w:szCs w:val="24"/>
          <w:lang w:val="fr-FR"/>
        </w:rPr>
      </w:pPr>
      <w:r w:rsidRPr="003179E6">
        <w:rPr>
          <w:rFonts w:ascii="Garamond" w:hAnsi="Garamond" w:cs="Arial"/>
          <w:sz w:val="24"/>
          <w:szCs w:val="24"/>
          <w:lang w:val="fr-CD"/>
        </w:rPr>
        <w:t>Les filles sorties représentent 19.19%</w:t>
      </w:r>
      <w:r w:rsidR="00192002" w:rsidRPr="003179E6">
        <w:rPr>
          <w:rFonts w:ascii="Garamond" w:hAnsi="Garamond" w:cs="Arial"/>
          <w:sz w:val="24"/>
          <w:szCs w:val="24"/>
          <w:lang w:val="fr-CD"/>
        </w:rPr>
        <w:t xml:space="preserve"> alors que les garçons 80.81 % </w:t>
      </w:r>
      <w:r w:rsidRPr="003179E6">
        <w:rPr>
          <w:rFonts w:ascii="Garamond" w:hAnsi="Garamond" w:cs="Arial"/>
          <w:sz w:val="24"/>
          <w:szCs w:val="24"/>
          <w:lang w:val="fr-CD"/>
        </w:rPr>
        <w:t>(soit 2001 filles contre 8428 garçons)</w:t>
      </w:r>
      <w:r w:rsidR="005E3DD9" w:rsidRPr="003179E6">
        <w:rPr>
          <w:rFonts w:ascii="Garamond" w:hAnsi="Garamond" w:cs="Arial"/>
          <w:sz w:val="24"/>
          <w:szCs w:val="24"/>
          <w:lang w:val="fr-CD"/>
        </w:rPr>
        <w:t xml:space="preserve"> ; en Ituri, Province Orientale, c’est </w:t>
      </w:r>
      <w:r w:rsidRPr="003179E6">
        <w:rPr>
          <w:rFonts w:ascii="Garamond" w:hAnsi="Garamond" w:cs="Arial"/>
          <w:sz w:val="24"/>
          <w:szCs w:val="24"/>
          <w:lang w:val="fr-CD"/>
        </w:rPr>
        <w:t>47.2 % filles contre 52.8%</w:t>
      </w:r>
      <w:r w:rsidR="005E3DD9" w:rsidRPr="003179E6">
        <w:rPr>
          <w:rFonts w:ascii="Garamond" w:hAnsi="Garamond" w:cs="Arial"/>
          <w:sz w:val="24"/>
          <w:szCs w:val="24"/>
          <w:lang w:val="fr-CD"/>
        </w:rPr>
        <w:t xml:space="preserve"> garçons</w:t>
      </w:r>
      <w:r w:rsidRPr="003179E6">
        <w:rPr>
          <w:rFonts w:ascii="Garamond" w:hAnsi="Garamond" w:cs="Arial"/>
          <w:sz w:val="24"/>
          <w:szCs w:val="24"/>
          <w:lang w:val="fr-CD"/>
        </w:rPr>
        <w:t xml:space="preserve">. </w:t>
      </w:r>
    </w:p>
    <w:p w:rsidR="00CC2D36" w:rsidRPr="003179E6" w:rsidRDefault="00FA30D2" w:rsidP="004348B3">
      <w:pPr>
        <w:numPr>
          <w:ilvl w:val="0"/>
          <w:numId w:val="10"/>
        </w:numPr>
        <w:spacing w:line="240" w:lineRule="auto"/>
        <w:jc w:val="both"/>
        <w:rPr>
          <w:rFonts w:ascii="Garamond" w:hAnsi="Garamond" w:cs="Arial"/>
          <w:sz w:val="24"/>
          <w:szCs w:val="24"/>
          <w:lang w:val="fr-FR"/>
        </w:rPr>
      </w:pPr>
      <w:r w:rsidRPr="003179E6">
        <w:rPr>
          <w:rFonts w:ascii="Garamond" w:hAnsi="Garamond" w:cs="Arial"/>
          <w:sz w:val="24"/>
          <w:szCs w:val="24"/>
          <w:lang w:val="fr-CD"/>
        </w:rPr>
        <w:t xml:space="preserve">Au regard des données </w:t>
      </w:r>
      <w:r w:rsidR="005E3DD9" w:rsidRPr="003179E6">
        <w:rPr>
          <w:rFonts w:ascii="Garamond" w:hAnsi="Garamond" w:cs="Arial"/>
          <w:sz w:val="24"/>
          <w:szCs w:val="24"/>
          <w:lang w:val="fr-CD"/>
        </w:rPr>
        <w:t>collectées</w:t>
      </w:r>
      <w:r w:rsidRPr="003179E6">
        <w:rPr>
          <w:rFonts w:ascii="Garamond" w:hAnsi="Garamond" w:cs="Arial"/>
          <w:sz w:val="24"/>
          <w:szCs w:val="24"/>
          <w:lang w:val="fr-CD"/>
        </w:rPr>
        <w:t xml:space="preserve"> jusque maintenant, sur 10.429 enfants sortis des FGA (dont 2001 filles et 8.428 </w:t>
      </w:r>
      <w:r w:rsidR="005E3DD9" w:rsidRPr="003179E6">
        <w:rPr>
          <w:rFonts w:ascii="Garamond" w:hAnsi="Garamond" w:cs="Arial"/>
          <w:sz w:val="24"/>
          <w:szCs w:val="24"/>
          <w:lang w:val="fr-CD"/>
        </w:rPr>
        <w:t>garçons</w:t>
      </w:r>
      <w:r w:rsidRPr="003179E6">
        <w:rPr>
          <w:rFonts w:ascii="Garamond" w:hAnsi="Garamond" w:cs="Arial"/>
          <w:sz w:val="24"/>
          <w:szCs w:val="24"/>
          <w:lang w:val="fr-CD"/>
        </w:rPr>
        <w:t xml:space="preserve">), il apparait que 6.715 ont été atteints par le programme de réinsertion dont </w:t>
      </w:r>
      <w:r w:rsidRPr="003179E6">
        <w:rPr>
          <w:rFonts w:ascii="Garamond" w:hAnsi="Garamond" w:cs="Arial"/>
          <w:sz w:val="24"/>
          <w:szCs w:val="24"/>
          <w:lang w:val="fr-CD"/>
        </w:rPr>
        <w:lastRenderedPageBreak/>
        <w:t xml:space="preserve">1784 filles et 4931 garçons. Et que 3.714 enfants dont 217 filles et 3497 garçons seraient en attente des programmes de réinsertion. </w:t>
      </w:r>
    </w:p>
    <w:p w:rsidR="00192002" w:rsidRPr="003179E6" w:rsidRDefault="00192002" w:rsidP="004348B3">
      <w:pPr>
        <w:spacing w:line="240" w:lineRule="auto"/>
        <w:jc w:val="both"/>
        <w:rPr>
          <w:rFonts w:ascii="Garamond" w:hAnsi="Garamond" w:cs="Arial"/>
          <w:sz w:val="24"/>
          <w:szCs w:val="24"/>
          <w:lang w:val="fr-FR"/>
        </w:rPr>
      </w:pPr>
      <w:r w:rsidRPr="003179E6">
        <w:rPr>
          <w:rFonts w:ascii="Garamond" w:hAnsi="Garamond" w:cs="Arial"/>
          <w:sz w:val="24"/>
          <w:szCs w:val="24"/>
          <w:lang w:val="fr-FR"/>
        </w:rPr>
        <w:t>Cependant, l</w:t>
      </w:r>
      <w:r w:rsidR="005E3DD9" w:rsidRPr="003179E6">
        <w:rPr>
          <w:rFonts w:ascii="Garamond" w:hAnsi="Garamond" w:cs="Arial"/>
          <w:sz w:val="24"/>
          <w:szCs w:val="24"/>
          <w:lang w:val="fr-FR"/>
        </w:rPr>
        <w:t>es enfants sont encore associé</w:t>
      </w:r>
      <w:r w:rsidRPr="003179E6">
        <w:rPr>
          <w:rFonts w:ascii="Garamond" w:hAnsi="Garamond" w:cs="Arial"/>
          <w:sz w:val="24"/>
          <w:szCs w:val="24"/>
          <w:lang w:val="fr-FR"/>
        </w:rPr>
        <w:t>s aux groupes et force</w:t>
      </w:r>
      <w:r w:rsidR="005E3DD9" w:rsidRPr="003179E6">
        <w:rPr>
          <w:rFonts w:ascii="Garamond" w:hAnsi="Garamond" w:cs="Arial"/>
          <w:sz w:val="24"/>
          <w:szCs w:val="24"/>
          <w:lang w:val="fr-FR"/>
        </w:rPr>
        <w:t>s armé</w:t>
      </w:r>
      <w:r w:rsidRPr="003179E6">
        <w:rPr>
          <w:rFonts w:ascii="Garamond" w:hAnsi="Garamond" w:cs="Arial"/>
          <w:sz w:val="24"/>
          <w:szCs w:val="24"/>
          <w:lang w:val="fr-FR"/>
        </w:rPr>
        <w:t xml:space="preserve">s qui continuent des </w:t>
      </w:r>
      <w:r w:rsidR="005E3DD9" w:rsidRPr="003179E6">
        <w:rPr>
          <w:rFonts w:ascii="Garamond" w:hAnsi="Garamond" w:cs="Arial"/>
          <w:sz w:val="24"/>
          <w:szCs w:val="24"/>
          <w:lang w:val="fr-FR"/>
        </w:rPr>
        <w:t>opérations</w:t>
      </w:r>
      <w:r w:rsidRPr="003179E6">
        <w:rPr>
          <w:rFonts w:ascii="Garamond" w:hAnsi="Garamond" w:cs="Arial"/>
          <w:sz w:val="24"/>
          <w:szCs w:val="24"/>
          <w:lang w:val="fr-FR"/>
        </w:rPr>
        <w:t xml:space="preserve"> militaires, et</w:t>
      </w:r>
      <w:r w:rsidR="003D1E7E" w:rsidRPr="003179E6">
        <w:rPr>
          <w:rFonts w:ascii="Garamond" w:hAnsi="Garamond" w:cs="Arial"/>
          <w:sz w:val="24"/>
          <w:szCs w:val="24"/>
          <w:lang w:val="fr-FR"/>
        </w:rPr>
        <w:t xml:space="preserve"> l</w:t>
      </w:r>
      <w:r w:rsidR="005E3DD9" w:rsidRPr="003179E6">
        <w:rPr>
          <w:rFonts w:ascii="Garamond" w:hAnsi="Garamond" w:cs="Arial"/>
          <w:sz w:val="24"/>
          <w:szCs w:val="24"/>
          <w:lang w:val="fr-FR"/>
        </w:rPr>
        <w:t>es enfants qui ont réussi à</w:t>
      </w:r>
      <w:r w:rsidRPr="003179E6">
        <w:rPr>
          <w:rFonts w:ascii="Garamond" w:hAnsi="Garamond" w:cs="Arial"/>
          <w:sz w:val="24"/>
          <w:szCs w:val="24"/>
          <w:lang w:val="fr-FR"/>
        </w:rPr>
        <w:t xml:space="preserve"> sortir </w:t>
      </w:r>
      <w:r w:rsidR="003D1E7E" w:rsidRPr="003179E6">
        <w:rPr>
          <w:rFonts w:ascii="Garamond" w:hAnsi="Garamond" w:cs="Arial"/>
          <w:sz w:val="24"/>
          <w:szCs w:val="24"/>
          <w:lang w:val="fr-FR"/>
        </w:rPr>
        <w:t>des groupes arm</w:t>
      </w:r>
      <w:r w:rsidR="00AF145E">
        <w:rPr>
          <w:rFonts w:ascii="Garamond" w:hAnsi="Garamond" w:cs="Arial"/>
          <w:sz w:val="24"/>
          <w:szCs w:val="24"/>
          <w:lang w:val="fr-FR"/>
        </w:rPr>
        <w:t>é</w:t>
      </w:r>
      <w:r w:rsidR="003D1E7E" w:rsidRPr="003179E6">
        <w:rPr>
          <w:rFonts w:ascii="Garamond" w:hAnsi="Garamond" w:cs="Arial"/>
          <w:sz w:val="24"/>
          <w:szCs w:val="24"/>
          <w:lang w:val="fr-FR"/>
        </w:rPr>
        <w:t xml:space="preserve">s </w:t>
      </w:r>
      <w:r w:rsidRPr="003179E6">
        <w:rPr>
          <w:rFonts w:ascii="Garamond" w:hAnsi="Garamond" w:cs="Arial"/>
          <w:sz w:val="24"/>
          <w:szCs w:val="24"/>
          <w:lang w:val="fr-FR"/>
        </w:rPr>
        <w:t>sont toujours</w:t>
      </w:r>
      <w:r w:rsidR="005E3DD9" w:rsidRPr="003179E6">
        <w:rPr>
          <w:rFonts w:ascii="Garamond" w:hAnsi="Garamond" w:cs="Arial"/>
          <w:sz w:val="24"/>
          <w:szCs w:val="24"/>
          <w:lang w:val="fr-FR"/>
        </w:rPr>
        <w:t xml:space="preserve"> à</w:t>
      </w:r>
      <w:r w:rsidRPr="003179E6">
        <w:rPr>
          <w:rFonts w:ascii="Garamond" w:hAnsi="Garamond" w:cs="Arial"/>
          <w:sz w:val="24"/>
          <w:szCs w:val="24"/>
          <w:lang w:val="fr-FR"/>
        </w:rPr>
        <w:t xml:space="preserve"> risque de </w:t>
      </w:r>
      <w:r w:rsidR="003D1E7E" w:rsidRPr="003179E6">
        <w:rPr>
          <w:rFonts w:ascii="Garamond" w:hAnsi="Garamond" w:cs="Arial"/>
          <w:sz w:val="24"/>
          <w:szCs w:val="24"/>
          <w:lang w:val="fr-FR"/>
        </w:rPr>
        <w:t>re</w:t>
      </w:r>
      <w:r w:rsidRPr="003179E6">
        <w:rPr>
          <w:rFonts w:ascii="Garamond" w:hAnsi="Garamond" w:cs="Arial"/>
          <w:sz w:val="24"/>
          <w:szCs w:val="24"/>
          <w:lang w:val="fr-FR"/>
        </w:rPr>
        <w:t>-recrutement. Les progr</w:t>
      </w:r>
      <w:r w:rsidR="005E3DD9" w:rsidRPr="003179E6">
        <w:rPr>
          <w:rFonts w:ascii="Garamond" w:hAnsi="Garamond" w:cs="Arial"/>
          <w:sz w:val="24"/>
          <w:szCs w:val="24"/>
          <w:lang w:val="fr-FR"/>
        </w:rPr>
        <w:t>ammes évoluent mais continuent à</w:t>
      </w:r>
      <w:r w:rsidRPr="003179E6">
        <w:rPr>
          <w:rFonts w:ascii="Garamond" w:hAnsi="Garamond" w:cs="Arial"/>
          <w:sz w:val="24"/>
          <w:szCs w:val="24"/>
          <w:lang w:val="fr-FR"/>
        </w:rPr>
        <w:t xml:space="preserve"> confronter des </w:t>
      </w:r>
      <w:r w:rsidR="005E3DD9" w:rsidRPr="003179E6">
        <w:rPr>
          <w:rFonts w:ascii="Garamond" w:hAnsi="Garamond" w:cs="Arial"/>
          <w:sz w:val="24"/>
          <w:szCs w:val="24"/>
          <w:lang w:val="fr-FR"/>
        </w:rPr>
        <w:t>défis</w:t>
      </w:r>
      <w:r w:rsidRPr="003179E6">
        <w:rPr>
          <w:rFonts w:ascii="Garamond" w:hAnsi="Garamond" w:cs="Arial"/>
          <w:sz w:val="24"/>
          <w:szCs w:val="24"/>
          <w:lang w:val="fr-FR"/>
        </w:rPr>
        <w:t xml:space="preserve"> en termes de </w:t>
      </w:r>
      <w:r w:rsidR="005E3DD9" w:rsidRPr="003179E6">
        <w:rPr>
          <w:rFonts w:ascii="Garamond" w:hAnsi="Garamond" w:cs="Arial"/>
          <w:sz w:val="24"/>
          <w:szCs w:val="24"/>
          <w:lang w:val="fr-FR"/>
        </w:rPr>
        <w:t>qualité</w:t>
      </w:r>
      <w:r w:rsidRPr="003179E6">
        <w:rPr>
          <w:rFonts w:ascii="Garamond" w:hAnsi="Garamond" w:cs="Arial"/>
          <w:sz w:val="24"/>
          <w:szCs w:val="24"/>
          <w:lang w:val="fr-FR"/>
        </w:rPr>
        <w:t xml:space="preserve"> dans la prise en charge transitoire comme dans la </w:t>
      </w:r>
      <w:r w:rsidR="005E3DD9" w:rsidRPr="003179E6">
        <w:rPr>
          <w:rFonts w:ascii="Garamond" w:hAnsi="Garamond" w:cs="Arial"/>
          <w:sz w:val="24"/>
          <w:szCs w:val="24"/>
          <w:lang w:val="fr-FR"/>
        </w:rPr>
        <w:t>réintégration</w:t>
      </w:r>
      <w:r w:rsidR="003D1E7E" w:rsidRPr="003179E6">
        <w:rPr>
          <w:rFonts w:ascii="Garamond" w:hAnsi="Garamond" w:cs="Arial"/>
          <w:sz w:val="24"/>
          <w:szCs w:val="24"/>
          <w:lang w:val="fr-FR"/>
        </w:rPr>
        <w:t xml:space="preserve"> communautaire, et plus particulièrement dans </w:t>
      </w:r>
      <w:r w:rsidRPr="003179E6">
        <w:rPr>
          <w:rFonts w:ascii="Garamond" w:hAnsi="Garamond" w:cs="Arial"/>
          <w:sz w:val="24"/>
          <w:szCs w:val="24"/>
          <w:lang w:val="fr-FR"/>
        </w:rPr>
        <w:t xml:space="preserve">la </w:t>
      </w:r>
      <w:r w:rsidR="005E3DD9" w:rsidRPr="003179E6">
        <w:rPr>
          <w:rFonts w:ascii="Garamond" w:hAnsi="Garamond" w:cs="Arial"/>
          <w:sz w:val="24"/>
          <w:szCs w:val="24"/>
          <w:lang w:val="fr-FR"/>
        </w:rPr>
        <w:t>réintégration</w:t>
      </w:r>
      <w:r w:rsidRPr="003179E6">
        <w:rPr>
          <w:rFonts w:ascii="Garamond" w:hAnsi="Garamond" w:cs="Arial"/>
          <w:sz w:val="24"/>
          <w:szCs w:val="24"/>
          <w:lang w:val="fr-FR"/>
        </w:rPr>
        <w:t xml:space="preserve"> </w:t>
      </w:r>
      <w:r w:rsidR="005E3DD9" w:rsidRPr="003179E6">
        <w:rPr>
          <w:rFonts w:ascii="Garamond" w:hAnsi="Garamond" w:cs="Arial"/>
          <w:sz w:val="24"/>
          <w:szCs w:val="24"/>
          <w:lang w:val="fr-FR"/>
        </w:rPr>
        <w:t>socio-économique</w:t>
      </w:r>
      <w:r w:rsidRPr="003179E6">
        <w:rPr>
          <w:rFonts w:ascii="Garamond" w:hAnsi="Garamond" w:cs="Arial"/>
          <w:sz w:val="24"/>
          <w:szCs w:val="24"/>
          <w:lang w:val="fr-FR"/>
        </w:rPr>
        <w:t xml:space="preserve">. </w:t>
      </w:r>
    </w:p>
    <w:p w:rsidR="005E3DD9" w:rsidRPr="003179E6" w:rsidRDefault="005E3DD9" w:rsidP="004348B3">
      <w:pPr>
        <w:spacing w:line="240" w:lineRule="auto"/>
        <w:jc w:val="both"/>
        <w:rPr>
          <w:rFonts w:ascii="Garamond" w:hAnsi="Garamond" w:cs="Arial"/>
          <w:sz w:val="24"/>
          <w:szCs w:val="24"/>
          <w:lang w:val="fr-FR"/>
        </w:rPr>
      </w:pPr>
    </w:p>
    <w:p w:rsidR="005E3DD9" w:rsidRPr="003179E6" w:rsidRDefault="005E3DD9" w:rsidP="004348B3">
      <w:pPr>
        <w:spacing w:line="240" w:lineRule="auto"/>
        <w:jc w:val="both"/>
        <w:rPr>
          <w:rFonts w:ascii="Garamond" w:hAnsi="Garamond" w:cs="Arial"/>
          <w:sz w:val="24"/>
          <w:szCs w:val="24"/>
          <w:lang w:val="fr-FR"/>
        </w:rPr>
      </w:pPr>
      <w:r w:rsidRPr="003179E6">
        <w:rPr>
          <w:rFonts w:ascii="Garamond" w:hAnsi="Garamond" w:cs="Arial"/>
          <w:sz w:val="24"/>
          <w:szCs w:val="24"/>
          <w:lang w:val="fr-FR"/>
        </w:rPr>
        <w:t xml:space="preserve">En collaboration avec l’UEPNDDR, UNICEF a mené une mission d’évaluation en avril 2010 dont les résultats ont été présentés aux partenaires et au Groupe de Travail de Protection de l’Enfant sur le terrain et a Kinshasa. </w:t>
      </w:r>
      <w:r w:rsidR="004348B3" w:rsidRPr="003179E6">
        <w:rPr>
          <w:rFonts w:ascii="Garamond" w:hAnsi="Garamond" w:cs="Arial"/>
          <w:sz w:val="24"/>
          <w:szCs w:val="24"/>
          <w:lang w:val="fr-FR"/>
        </w:rPr>
        <w:t xml:space="preserve">La dernière évaluation indépendante a eu lieu en 2006, dont les recommandations clés étaient : </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Renforcer les formations en DSR avec un appui technique pour les partenaires.</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S’assurer du succès du programme réinsertion en harmonisant les bénéfices individuels et communautaires (combiner l’immédiat et le long terme).</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Failles dans le système de documentation infirme la cartographie et la banque de données nationales.</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S’entendre avec la CONADER sur les objectifs communs, un calendrier pour les atteindre, et les termes de passation entre les deux agences</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Pour mieux mobiliser les ressources, le plus important est de pouvoir mesurer son progrès contre des indicateurs donnés.</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Les partenaires et les réseaux communautaires ont besoin des évaluations internes et externes de manière régulière</w:t>
      </w:r>
      <w:r w:rsidRPr="003179E6">
        <w:rPr>
          <w:rFonts w:ascii="Garamond" w:hAnsi="Garamond" w:cs="Arial"/>
          <w:sz w:val="24"/>
          <w:szCs w:val="24"/>
          <w:lang w:val="fr-FR"/>
        </w:rPr>
        <w:t>.</w:t>
      </w:r>
    </w:p>
    <w:p w:rsidR="004348B3" w:rsidRPr="003179E6" w:rsidRDefault="004348B3" w:rsidP="004348B3">
      <w:pPr>
        <w:pStyle w:val="ListParagraph"/>
        <w:numPr>
          <w:ilvl w:val="0"/>
          <w:numId w:val="15"/>
        </w:numPr>
        <w:spacing w:line="240" w:lineRule="auto"/>
        <w:jc w:val="both"/>
        <w:rPr>
          <w:rFonts w:ascii="Garamond" w:hAnsi="Garamond" w:cs="Arial"/>
          <w:sz w:val="24"/>
          <w:szCs w:val="24"/>
          <w:lang w:val="fr-FR"/>
        </w:rPr>
      </w:pPr>
      <w:r w:rsidRPr="003179E6">
        <w:rPr>
          <w:rFonts w:ascii="Garamond" w:hAnsi="Garamond"/>
          <w:sz w:val="24"/>
          <w:szCs w:val="24"/>
          <w:lang w:val="fr-FR"/>
        </w:rPr>
        <w:t>Augmenter les voies et capacités de recevoir et d’intégrer les filles et autre auto-démobilisés aux projets de réinsertion sociale.</w:t>
      </w:r>
    </w:p>
    <w:p w:rsidR="00192002" w:rsidRPr="003179E6" w:rsidRDefault="00192002" w:rsidP="004348B3">
      <w:pPr>
        <w:spacing w:line="240" w:lineRule="auto"/>
        <w:jc w:val="both"/>
        <w:rPr>
          <w:rFonts w:ascii="Garamond" w:hAnsi="Garamond" w:cs="Arial"/>
          <w:b/>
          <w:sz w:val="24"/>
          <w:szCs w:val="24"/>
          <w:lang w:val="fr-FR"/>
        </w:rPr>
      </w:pPr>
    </w:p>
    <w:p w:rsidR="002369D3" w:rsidRPr="003179E6" w:rsidRDefault="004348B3" w:rsidP="004348B3">
      <w:pPr>
        <w:spacing w:line="240" w:lineRule="auto"/>
        <w:jc w:val="both"/>
        <w:rPr>
          <w:rFonts w:ascii="Garamond" w:hAnsi="Garamond"/>
          <w:sz w:val="24"/>
          <w:szCs w:val="24"/>
          <w:lang w:val="fr-FR"/>
        </w:rPr>
      </w:pPr>
      <w:r w:rsidRPr="003179E6">
        <w:rPr>
          <w:rFonts w:ascii="Garamond" w:hAnsi="Garamond"/>
          <w:sz w:val="24"/>
          <w:szCs w:val="24"/>
          <w:lang w:val="fr-FR"/>
        </w:rPr>
        <w:t xml:space="preserve">Tenant </w:t>
      </w:r>
      <w:r w:rsidR="007743F6" w:rsidRPr="003179E6">
        <w:rPr>
          <w:rFonts w:ascii="Garamond" w:hAnsi="Garamond"/>
          <w:sz w:val="24"/>
          <w:szCs w:val="24"/>
          <w:lang w:val="fr-FR"/>
        </w:rPr>
        <w:t>compte de l’évolution du contexte politique, sécuritaire, et économique, les forces et faiblesses de tous les acteurs concernés, et la nécessite</w:t>
      </w:r>
      <w:r w:rsidR="003D1E7E" w:rsidRPr="003179E6">
        <w:rPr>
          <w:rFonts w:ascii="Garamond" w:hAnsi="Garamond"/>
          <w:sz w:val="24"/>
          <w:szCs w:val="24"/>
          <w:lang w:val="fr-FR"/>
        </w:rPr>
        <w:t xml:space="preserve"> de continuer </w:t>
      </w:r>
      <w:r w:rsidR="00C37F8D">
        <w:rPr>
          <w:rFonts w:ascii="Garamond" w:hAnsi="Garamond"/>
          <w:sz w:val="24"/>
          <w:szCs w:val="24"/>
          <w:lang w:val="fr-FR"/>
        </w:rPr>
        <w:t>à</w:t>
      </w:r>
      <w:r w:rsidR="003D1E7E" w:rsidRPr="003179E6">
        <w:rPr>
          <w:rFonts w:ascii="Garamond" w:hAnsi="Garamond"/>
          <w:sz w:val="24"/>
          <w:szCs w:val="24"/>
          <w:lang w:val="fr-FR"/>
        </w:rPr>
        <w:t xml:space="preserve"> accompagner l</w:t>
      </w:r>
      <w:r w:rsidR="007743F6" w:rsidRPr="003179E6">
        <w:rPr>
          <w:rFonts w:ascii="Garamond" w:hAnsi="Garamond"/>
          <w:sz w:val="24"/>
          <w:szCs w:val="24"/>
          <w:lang w:val="fr-FR"/>
        </w:rPr>
        <w:t>es enfants affect</w:t>
      </w:r>
      <w:r w:rsidR="00C37F8D">
        <w:rPr>
          <w:rFonts w:ascii="Garamond" w:hAnsi="Garamond"/>
          <w:sz w:val="24"/>
          <w:szCs w:val="24"/>
          <w:lang w:val="fr-FR"/>
        </w:rPr>
        <w:t>é</w:t>
      </w:r>
      <w:r w:rsidR="007743F6" w:rsidRPr="003179E6">
        <w:rPr>
          <w:rFonts w:ascii="Garamond" w:hAnsi="Garamond"/>
          <w:sz w:val="24"/>
          <w:szCs w:val="24"/>
          <w:lang w:val="fr-FR"/>
        </w:rPr>
        <w:t>s par les conflits,  la section Protection de l’Enfant a souhait</w:t>
      </w:r>
      <w:r w:rsidR="00C37F8D">
        <w:rPr>
          <w:rFonts w:ascii="Garamond" w:hAnsi="Garamond"/>
          <w:sz w:val="24"/>
          <w:szCs w:val="24"/>
          <w:lang w:val="fr-FR"/>
        </w:rPr>
        <w:t>é</w:t>
      </w:r>
      <w:r w:rsidR="007743F6" w:rsidRPr="003179E6">
        <w:rPr>
          <w:rFonts w:ascii="Garamond" w:hAnsi="Garamond"/>
          <w:sz w:val="24"/>
          <w:szCs w:val="24"/>
          <w:lang w:val="fr-FR"/>
        </w:rPr>
        <w:t xml:space="preserve"> mener une évaluation en 2010, prévu dans le plan de suivi et évaluation du programme, PISER. Cette évaluation servira deux objectifs : </w:t>
      </w:r>
      <w:r w:rsidR="00C37F8D">
        <w:rPr>
          <w:rFonts w:ascii="Garamond" w:hAnsi="Garamond"/>
          <w:sz w:val="24"/>
          <w:szCs w:val="24"/>
          <w:lang w:val="fr-FR"/>
        </w:rPr>
        <w:t>(</w:t>
      </w:r>
      <w:r w:rsidR="007743F6" w:rsidRPr="003179E6">
        <w:rPr>
          <w:rFonts w:ascii="Garamond" w:hAnsi="Garamond"/>
          <w:sz w:val="24"/>
          <w:szCs w:val="24"/>
          <w:lang w:val="fr-FR"/>
        </w:rPr>
        <w:t xml:space="preserve">1) mesurer le progrès par rapport </w:t>
      </w:r>
      <w:r w:rsidR="00C37F8D">
        <w:rPr>
          <w:rFonts w:ascii="Garamond" w:hAnsi="Garamond"/>
          <w:sz w:val="24"/>
          <w:szCs w:val="24"/>
          <w:lang w:val="fr-FR"/>
        </w:rPr>
        <w:t xml:space="preserve">aux efforts de réinsertion des enfants et  </w:t>
      </w:r>
      <w:r w:rsidR="007743F6" w:rsidRPr="003179E6">
        <w:rPr>
          <w:rFonts w:ascii="Garamond" w:hAnsi="Garamond"/>
          <w:sz w:val="24"/>
          <w:szCs w:val="24"/>
          <w:lang w:val="fr-FR"/>
        </w:rPr>
        <w:t>aux recommandations de la dernière évaluation ; et 2) établir un « baseline » pour le nouveau cycle de ce programme de deux ans. Un nouveau financement du SIDA permettra</w:t>
      </w:r>
      <w:r w:rsidR="003D1E7E" w:rsidRPr="003179E6">
        <w:rPr>
          <w:rFonts w:ascii="Garamond" w:hAnsi="Garamond"/>
          <w:sz w:val="24"/>
          <w:szCs w:val="24"/>
          <w:lang w:val="fr-FR"/>
        </w:rPr>
        <w:t xml:space="preserve"> </w:t>
      </w:r>
      <w:r w:rsidR="00433D6E" w:rsidRPr="003179E6">
        <w:rPr>
          <w:rFonts w:ascii="Garamond" w:hAnsi="Garamond"/>
          <w:sz w:val="24"/>
          <w:szCs w:val="24"/>
          <w:lang w:val="fr-FR"/>
        </w:rPr>
        <w:t>à</w:t>
      </w:r>
      <w:r w:rsidR="007743F6" w:rsidRPr="003179E6">
        <w:rPr>
          <w:rFonts w:ascii="Garamond" w:hAnsi="Garamond"/>
          <w:sz w:val="24"/>
          <w:szCs w:val="24"/>
          <w:lang w:val="fr-FR"/>
        </w:rPr>
        <w:t xml:space="preserve"> ce programme de changer certaines stratégies </w:t>
      </w:r>
      <w:r w:rsidR="003D1E7E" w:rsidRPr="003179E6">
        <w:rPr>
          <w:rFonts w:ascii="Garamond" w:hAnsi="Garamond"/>
          <w:sz w:val="24"/>
          <w:szCs w:val="24"/>
          <w:lang w:val="fr-FR"/>
        </w:rPr>
        <w:t>fixées depuis les premiers financements, si un changement s’avère nécessaire et</w:t>
      </w:r>
      <w:r w:rsidR="007743F6" w:rsidRPr="003179E6">
        <w:rPr>
          <w:rFonts w:ascii="Garamond" w:hAnsi="Garamond"/>
          <w:sz w:val="24"/>
          <w:szCs w:val="24"/>
          <w:lang w:val="fr-FR"/>
        </w:rPr>
        <w:t xml:space="preserve"> pertinent. Cette évaluation doit fournir des stratégies clés</w:t>
      </w:r>
      <w:r w:rsidR="003D1E7E" w:rsidRPr="003179E6">
        <w:rPr>
          <w:rFonts w:ascii="Garamond" w:hAnsi="Garamond"/>
          <w:sz w:val="24"/>
          <w:szCs w:val="24"/>
          <w:lang w:val="fr-FR"/>
        </w:rPr>
        <w:t xml:space="preserve"> et représenter une</w:t>
      </w:r>
      <w:r w:rsidR="007743F6" w:rsidRPr="003179E6">
        <w:rPr>
          <w:rFonts w:ascii="Garamond" w:hAnsi="Garamond"/>
          <w:sz w:val="24"/>
          <w:szCs w:val="24"/>
          <w:lang w:val="fr-FR"/>
        </w:rPr>
        <w:t xml:space="preserve"> base</w:t>
      </w:r>
      <w:r w:rsidR="003D1E7E" w:rsidRPr="003179E6">
        <w:rPr>
          <w:rFonts w:ascii="Garamond" w:hAnsi="Garamond"/>
          <w:sz w:val="24"/>
          <w:szCs w:val="24"/>
          <w:lang w:val="fr-FR"/>
        </w:rPr>
        <w:t xml:space="preserve"> de référence afin de</w:t>
      </w:r>
      <w:r w:rsidR="007743F6" w:rsidRPr="003179E6">
        <w:rPr>
          <w:rFonts w:ascii="Garamond" w:hAnsi="Garamond"/>
          <w:sz w:val="24"/>
          <w:szCs w:val="24"/>
          <w:lang w:val="fr-FR"/>
        </w:rPr>
        <w:t xml:space="preserve"> mesurer les conséquences de ces recommandations. </w:t>
      </w:r>
    </w:p>
    <w:p w:rsidR="007743F6" w:rsidRPr="003179E6" w:rsidRDefault="007743F6" w:rsidP="004348B3">
      <w:pPr>
        <w:spacing w:line="240" w:lineRule="auto"/>
        <w:jc w:val="both"/>
        <w:rPr>
          <w:rFonts w:ascii="Garamond" w:hAnsi="Garamond"/>
          <w:sz w:val="24"/>
          <w:szCs w:val="24"/>
          <w:lang w:val="fr-FR"/>
        </w:rPr>
      </w:pPr>
    </w:p>
    <w:p w:rsidR="007A067E" w:rsidRPr="003179E6" w:rsidRDefault="007743F6" w:rsidP="004348B3">
      <w:pPr>
        <w:spacing w:line="240" w:lineRule="auto"/>
        <w:rPr>
          <w:rFonts w:ascii="Garamond" w:hAnsi="Garamond"/>
          <w:sz w:val="24"/>
          <w:szCs w:val="24"/>
          <w:lang w:val="fr-FR"/>
        </w:rPr>
      </w:pPr>
      <w:r w:rsidRPr="003179E6">
        <w:rPr>
          <w:rFonts w:ascii="Garamond" w:hAnsi="Garamond"/>
          <w:sz w:val="24"/>
          <w:szCs w:val="24"/>
          <w:lang w:val="fr-FR"/>
        </w:rPr>
        <w:t xml:space="preserve">L’évaluation aura lieu en trois provinces pour apprécier des situations assez différentes quant à la sortie et réintégration des EAFGAs: Equateur, Province Orientale et Nord Kivu. </w:t>
      </w:r>
    </w:p>
    <w:p w:rsidR="007743F6" w:rsidRPr="003179E6" w:rsidRDefault="007743F6" w:rsidP="004348B3">
      <w:pPr>
        <w:spacing w:line="240" w:lineRule="auto"/>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But et Objectifs</w:t>
      </w:r>
    </w:p>
    <w:p w:rsidR="007A067E" w:rsidRPr="003179E6" w:rsidRDefault="007A067E" w:rsidP="004348B3">
      <w:pPr>
        <w:spacing w:line="240" w:lineRule="auto"/>
        <w:rPr>
          <w:rFonts w:ascii="Garamond" w:hAnsi="Garamond"/>
          <w:b/>
          <w:sz w:val="24"/>
          <w:szCs w:val="24"/>
          <w:lang w:val="fr-FR"/>
        </w:rPr>
      </w:pPr>
    </w:p>
    <w:p w:rsidR="007A067E" w:rsidRPr="003179E6" w:rsidRDefault="00AC2592" w:rsidP="004348B3">
      <w:pPr>
        <w:spacing w:line="240" w:lineRule="auto"/>
        <w:jc w:val="both"/>
        <w:rPr>
          <w:rFonts w:ascii="Garamond" w:hAnsi="Garamond"/>
          <w:sz w:val="24"/>
          <w:szCs w:val="24"/>
          <w:lang w:val="fr-FR"/>
        </w:rPr>
      </w:pPr>
      <w:r w:rsidRPr="003179E6">
        <w:rPr>
          <w:rFonts w:ascii="Garamond" w:hAnsi="Garamond"/>
          <w:sz w:val="24"/>
          <w:szCs w:val="24"/>
          <w:lang w:val="fr-FR"/>
        </w:rPr>
        <w:t>L’évaluation du programme EAFGAs a pour objectifs principaux :</w:t>
      </w:r>
    </w:p>
    <w:p w:rsidR="00AC2592" w:rsidRPr="003179E6" w:rsidRDefault="00AC2592" w:rsidP="004348B3">
      <w:pPr>
        <w:spacing w:line="240" w:lineRule="auto"/>
        <w:jc w:val="both"/>
        <w:rPr>
          <w:rFonts w:ascii="Garamond" w:hAnsi="Garamond"/>
          <w:sz w:val="24"/>
          <w:szCs w:val="24"/>
          <w:lang w:val="fr-FR"/>
        </w:rPr>
      </w:pPr>
    </w:p>
    <w:p w:rsidR="0047296B" w:rsidRDefault="0007361A" w:rsidP="0007361A">
      <w:pPr>
        <w:pStyle w:val="ListParagraph"/>
        <w:spacing w:line="240" w:lineRule="auto"/>
        <w:rPr>
          <w:rFonts w:ascii="Garamond" w:hAnsi="Garamond"/>
          <w:sz w:val="24"/>
          <w:szCs w:val="24"/>
          <w:lang w:val="fr-FR"/>
        </w:rPr>
      </w:pPr>
      <w:r w:rsidRPr="003179E6">
        <w:rPr>
          <w:rFonts w:ascii="Garamond" w:hAnsi="Garamond"/>
          <w:b/>
          <w:i/>
          <w:sz w:val="24"/>
          <w:szCs w:val="24"/>
          <w:lang w:val="fr-FR"/>
        </w:rPr>
        <w:t>Objectif 1)</w:t>
      </w:r>
      <w:r w:rsidRPr="003179E6">
        <w:rPr>
          <w:rFonts w:ascii="Garamond" w:hAnsi="Garamond"/>
          <w:sz w:val="24"/>
          <w:szCs w:val="24"/>
          <w:lang w:val="fr-FR"/>
        </w:rPr>
        <w:t xml:space="preserve"> </w:t>
      </w:r>
      <w:r w:rsidR="003179E6" w:rsidRPr="003179E6">
        <w:rPr>
          <w:rFonts w:ascii="Garamond" w:hAnsi="Garamond"/>
          <w:b/>
          <w:i/>
          <w:sz w:val="24"/>
          <w:szCs w:val="24"/>
          <w:lang w:val="fr-FR"/>
        </w:rPr>
        <w:t>Faire une évaluation globale programmatique et technique des approches suivies et développer des recommandations pour amélioration</w:t>
      </w:r>
    </w:p>
    <w:p w:rsidR="003179E6" w:rsidRPr="003179E6" w:rsidRDefault="003179E6" w:rsidP="0007361A">
      <w:pPr>
        <w:pStyle w:val="ListParagraph"/>
        <w:spacing w:line="240" w:lineRule="auto"/>
        <w:rPr>
          <w:rFonts w:ascii="Garamond" w:hAnsi="Garamond"/>
          <w:sz w:val="24"/>
          <w:szCs w:val="24"/>
          <w:lang w:val="fr-FR"/>
        </w:rPr>
      </w:pPr>
    </w:p>
    <w:p w:rsidR="003179E6" w:rsidRDefault="003179E6" w:rsidP="003179E6">
      <w:pPr>
        <w:ind w:left="720"/>
        <w:jc w:val="both"/>
        <w:rPr>
          <w:rFonts w:ascii="Garamond" w:hAnsi="Garamond"/>
          <w:sz w:val="24"/>
          <w:szCs w:val="24"/>
          <w:lang w:val="fr-FR"/>
        </w:rPr>
      </w:pPr>
      <w:r w:rsidRPr="003179E6">
        <w:rPr>
          <w:rFonts w:ascii="Garamond" w:hAnsi="Garamond"/>
          <w:sz w:val="24"/>
          <w:szCs w:val="24"/>
          <w:lang w:val="fr-FR"/>
        </w:rPr>
        <w:t xml:space="preserve">L’évaluation devra apprécier </w:t>
      </w:r>
      <w:r w:rsidR="00C37F8D">
        <w:rPr>
          <w:rFonts w:ascii="Garamond" w:hAnsi="Garamond"/>
          <w:sz w:val="24"/>
          <w:szCs w:val="24"/>
          <w:lang w:val="fr-FR"/>
        </w:rPr>
        <w:t xml:space="preserve">l’impact des interventions menées depuis </w:t>
      </w:r>
      <w:r w:rsidR="008D6AC7">
        <w:rPr>
          <w:rFonts w:ascii="Garamond" w:hAnsi="Garamond"/>
          <w:sz w:val="24"/>
          <w:szCs w:val="24"/>
          <w:lang w:val="fr-FR"/>
        </w:rPr>
        <w:t>2007 </w:t>
      </w:r>
      <w:r w:rsidR="00C37F8D">
        <w:rPr>
          <w:rFonts w:ascii="Garamond" w:hAnsi="Garamond"/>
          <w:sz w:val="24"/>
          <w:szCs w:val="24"/>
          <w:lang w:val="fr-FR"/>
        </w:rPr>
        <w:t xml:space="preserve">; </w:t>
      </w:r>
      <w:r w:rsidRPr="003179E6">
        <w:rPr>
          <w:rFonts w:ascii="Garamond" w:hAnsi="Garamond"/>
          <w:sz w:val="24"/>
          <w:szCs w:val="24"/>
          <w:lang w:val="fr-FR"/>
        </w:rPr>
        <w:t xml:space="preserve">les progrès accomplis par rapport aux résultats planifiés et aux stratégies </w:t>
      </w:r>
      <w:r>
        <w:rPr>
          <w:rFonts w:ascii="Garamond" w:hAnsi="Garamond"/>
          <w:sz w:val="24"/>
          <w:szCs w:val="24"/>
          <w:lang w:val="fr-FR"/>
        </w:rPr>
        <w:t>de mise en œuvre, ainsi que le progrès par rapport aux recommandations des évaluations précédentes.</w:t>
      </w:r>
    </w:p>
    <w:p w:rsidR="003179E6" w:rsidRDefault="003179E6" w:rsidP="003179E6">
      <w:pPr>
        <w:ind w:left="720"/>
        <w:jc w:val="both"/>
        <w:rPr>
          <w:rFonts w:ascii="Garamond" w:hAnsi="Garamond"/>
          <w:sz w:val="24"/>
          <w:szCs w:val="24"/>
          <w:lang w:val="fr-FR"/>
        </w:rPr>
      </w:pPr>
    </w:p>
    <w:p w:rsidR="003179E6" w:rsidRPr="003179E6" w:rsidRDefault="003179E6" w:rsidP="003179E6">
      <w:pPr>
        <w:ind w:left="720"/>
        <w:jc w:val="both"/>
        <w:rPr>
          <w:rFonts w:ascii="Garamond" w:hAnsi="Garamond"/>
          <w:sz w:val="24"/>
          <w:szCs w:val="24"/>
          <w:lang w:val="fr-FR"/>
        </w:rPr>
      </w:pPr>
      <w:r w:rsidRPr="003179E6">
        <w:rPr>
          <w:rFonts w:ascii="Garamond" w:hAnsi="Garamond"/>
          <w:sz w:val="24"/>
          <w:szCs w:val="24"/>
          <w:lang w:val="fr-FR"/>
        </w:rPr>
        <w:t xml:space="preserve">L’évaluation permettra d’identifier les </w:t>
      </w:r>
      <w:r>
        <w:rPr>
          <w:rFonts w:ascii="Garamond" w:hAnsi="Garamond"/>
          <w:sz w:val="24"/>
          <w:szCs w:val="24"/>
          <w:lang w:val="fr-FR"/>
        </w:rPr>
        <w:t>facteurs qui ont contribué a la réintégration</w:t>
      </w:r>
      <w:r w:rsidRPr="003179E6">
        <w:rPr>
          <w:rFonts w:ascii="Garamond" w:hAnsi="Garamond"/>
          <w:sz w:val="24"/>
          <w:szCs w:val="24"/>
          <w:lang w:val="fr-FR"/>
        </w:rPr>
        <w:t xml:space="preserve"> des </w:t>
      </w:r>
      <w:r>
        <w:rPr>
          <w:rFonts w:ascii="Garamond" w:hAnsi="Garamond"/>
          <w:sz w:val="24"/>
          <w:szCs w:val="24"/>
          <w:lang w:val="fr-FR"/>
        </w:rPr>
        <w:t xml:space="preserve">EAFGAs qui sont considérés par les partenaires de mise en œuvre d’être clos </w:t>
      </w:r>
      <w:r w:rsidRPr="003179E6">
        <w:rPr>
          <w:rFonts w:ascii="Garamond" w:hAnsi="Garamond"/>
          <w:sz w:val="24"/>
          <w:szCs w:val="24"/>
          <w:lang w:val="fr-FR"/>
        </w:rPr>
        <w:t xml:space="preserve">et étudiera plus </w:t>
      </w:r>
      <w:r w:rsidRPr="003179E6">
        <w:rPr>
          <w:rFonts w:ascii="Garamond" w:hAnsi="Garamond"/>
          <w:sz w:val="24"/>
          <w:szCs w:val="24"/>
          <w:lang w:val="fr-FR"/>
        </w:rPr>
        <w:lastRenderedPageBreak/>
        <w:t xml:space="preserve">particulièrement </w:t>
      </w:r>
      <w:r>
        <w:rPr>
          <w:rFonts w:ascii="Garamond" w:hAnsi="Garamond"/>
          <w:sz w:val="24"/>
          <w:szCs w:val="24"/>
          <w:lang w:val="fr-FR"/>
        </w:rPr>
        <w:t>ceux qui ne s</w:t>
      </w:r>
      <w:r w:rsidRPr="003179E6">
        <w:rPr>
          <w:rFonts w:ascii="Garamond" w:hAnsi="Garamond"/>
          <w:sz w:val="24"/>
          <w:szCs w:val="24"/>
          <w:lang w:val="fr-FR"/>
        </w:rPr>
        <w:t xml:space="preserve">ont toujours pas </w:t>
      </w:r>
      <w:r>
        <w:rPr>
          <w:rFonts w:ascii="Garamond" w:hAnsi="Garamond"/>
          <w:sz w:val="24"/>
          <w:szCs w:val="24"/>
          <w:lang w:val="fr-FR"/>
        </w:rPr>
        <w:t>réintégrés et ceux qui sont retournés aux CTOs</w:t>
      </w:r>
      <w:r w:rsidRPr="003179E6">
        <w:rPr>
          <w:rFonts w:ascii="Garamond" w:hAnsi="Garamond"/>
          <w:sz w:val="24"/>
          <w:szCs w:val="24"/>
          <w:lang w:val="fr-FR"/>
        </w:rPr>
        <w:t>. Une an</w:t>
      </w:r>
      <w:r>
        <w:rPr>
          <w:rFonts w:ascii="Garamond" w:hAnsi="Garamond"/>
          <w:sz w:val="24"/>
          <w:szCs w:val="24"/>
          <w:lang w:val="fr-FR"/>
        </w:rPr>
        <w:t>alyse comparée de la pauvreté,</w:t>
      </w:r>
      <w:r w:rsidRPr="003179E6">
        <w:rPr>
          <w:rFonts w:ascii="Garamond" w:hAnsi="Garamond"/>
          <w:sz w:val="24"/>
          <w:szCs w:val="24"/>
          <w:lang w:val="fr-FR"/>
        </w:rPr>
        <w:t xml:space="preserve"> vulnérabilité</w:t>
      </w:r>
      <w:r>
        <w:rPr>
          <w:rFonts w:ascii="Garamond" w:hAnsi="Garamond"/>
          <w:sz w:val="24"/>
          <w:szCs w:val="24"/>
          <w:lang w:val="fr-FR"/>
        </w:rPr>
        <w:t>, et risques de protection</w:t>
      </w:r>
      <w:r w:rsidRPr="003179E6">
        <w:rPr>
          <w:rFonts w:ascii="Garamond" w:hAnsi="Garamond"/>
          <w:sz w:val="24"/>
          <w:szCs w:val="24"/>
          <w:lang w:val="fr-FR"/>
        </w:rPr>
        <w:t xml:space="preserve"> </w:t>
      </w:r>
      <w:r>
        <w:rPr>
          <w:rFonts w:ascii="Garamond" w:hAnsi="Garamond"/>
          <w:sz w:val="24"/>
          <w:szCs w:val="24"/>
          <w:lang w:val="fr-FR"/>
        </w:rPr>
        <w:t xml:space="preserve">confrontés par des EAFGAs et le niveau de suivi dont ils ont bénéficié permettra de discerner les facteurs favorisant une réintégration communautaire et les approches des accompagnateurs. </w:t>
      </w:r>
    </w:p>
    <w:p w:rsidR="00AC2592" w:rsidRDefault="00AC2592" w:rsidP="00AC2592">
      <w:pPr>
        <w:pStyle w:val="ListParagraph"/>
        <w:spacing w:line="240" w:lineRule="auto"/>
        <w:rPr>
          <w:rFonts w:ascii="Garamond" w:hAnsi="Garamond"/>
          <w:sz w:val="24"/>
          <w:szCs w:val="24"/>
          <w:lang w:val="fr-BE"/>
        </w:rPr>
      </w:pPr>
    </w:p>
    <w:p w:rsidR="003179E6" w:rsidRDefault="003179E6" w:rsidP="00AC2592">
      <w:pPr>
        <w:pStyle w:val="ListParagraph"/>
        <w:spacing w:line="240" w:lineRule="auto"/>
        <w:rPr>
          <w:rFonts w:ascii="Garamond" w:hAnsi="Garamond"/>
          <w:sz w:val="24"/>
          <w:szCs w:val="24"/>
          <w:lang w:val="fr-BE"/>
        </w:rPr>
      </w:pPr>
      <w:r>
        <w:rPr>
          <w:rFonts w:ascii="Garamond" w:hAnsi="Garamond"/>
          <w:sz w:val="24"/>
          <w:szCs w:val="24"/>
          <w:lang w:val="fr-BE"/>
        </w:rPr>
        <w:t>L’</w:t>
      </w:r>
      <w:r w:rsidR="00433D6E">
        <w:rPr>
          <w:rFonts w:ascii="Garamond" w:hAnsi="Garamond"/>
          <w:sz w:val="24"/>
          <w:szCs w:val="24"/>
          <w:lang w:val="fr-BE"/>
        </w:rPr>
        <w:t>évaluation</w:t>
      </w:r>
      <w:r>
        <w:rPr>
          <w:rFonts w:ascii="Garamond" w:hAnsi="Garamond"/>
          <w:sz w:val="24"/>
          <w:szCs w:val="24"/>
          <w:lang w:val="fr-BE"/>
        </w:rPr>
        <w:t xml:space="preserve"> </w:t>
      </w:r>
      <w:r w:rsidR="00D32F4C">
        <w:rPr>
          <w:rFonts w:ascii="Garamond" w:hAnsi="Garamond"/>
          <w:sz w:val="24"/>
          <w:szCs w:val="24"/>
          <w:lang w:val="fr-BE"/>
        </w:rPr>
        <w:t xml:space="preserve">identifiera des bonnes pratiques et </w:t>
      </w:r>
      <w:r w:rsidR="00433D6E">
        <w:rPr>
          <w:rFonts w:ascii="Garamond" w:hAnsi="Garamond"/>
          <w:sz w:val="24"/>
          <w:szCs w:val="24"/>
          <w:lang w:val="fr-BE"/>
        </w:rPr>
        <w:t>leçons</w:t>
      </w:r>
      <w:r w:rsidR="00D32F4C">
        <w:rPr>
          <w:rFonts w:ascii="Garamond" w:hAnsi="Garamond"/>
          <w:sz w:val="24"/>
          <w:szCs w:val="24"/>
          <w:lang w:val="fr-BE"/>
        </w:rPr>
        <w:t xml:space="preserve"> apprises par rapport aux six </w:t>
      </w:r>
      <w:r w:rsidR="00433D6E">
        <w:rPr>
          <w:rFonts w:ascii="Garamond" w:hAnsi="Garamond"/>
          <w:sz w:val="24"/>
          <w:szCs w:val="24"/>
          <w:lang w:val="fr-BE"/>
        </w:rPr>
        <w:t>priorités</w:t>
      </w:r>
      <w:r w:rsidR="00D32F4C">
        <w:rPr>
          <w:rFonts w:ascii="Garamond" w:hAnsi="Garamond"/>
          <w:sz w:val="24"/>
          <w:szCs w:val="24"/>
          <w:lang w:val="fr-BE"/>
        </w:rPr>
        <w:t xml:space="preserve"> </w:t>
      </w:r>
      <w:r w:rsidR="00433D6E">
        <w:rPr>
          <w:rFonts w:ascii="Garamond" w:hAnsi="Garamond"/>
          <w:sz w:val="24"/>
          <w:szCs w:val="24"/>
          <w:lang w:val="fr-BE"/>
        </w:rPr>
        <w:t>identifiées</w:t>
      </w:r>
      <w:r w:rsidR="00D32F4C">
        <w:rPr>
          <w:rFonts w:ascii="Garamond" w:hAnsi="Garamond"/>
          <w:sz w:val="24"/>
          <w:szCs w:val="24"/>
          <w:lang w:val="fr-BE"/>
        </w:rPr>
        <w:t xml:space="preserve"> par les acteurs de protection de l’enfant </w:t>
      </w:r>
      <w:r w:rsidR="00433D6E">
        <w:rPr>
          <w:rFonts w:ascii="Garamond" w:hAnsi="Garamond"/>
          <w:sz w:val="24"/>
          <w:szCs w:val="24"/>
          <w:lang w:val="fr-BE"/>
        </w:rPr>
        <w:t>œuvrant</w:t>
      </w:r>
      <w:r w:rsidR="00D32F4C">
        <w:rPr>
          <w:rFonts w:ascii="Garamond" w:hAnsi="Garamond"/>
          <w:sz w:val="24"/>
          <w:szCs w:val="24"/>
          <w:lang w:val="fr-BE"/>
        </w:rPr>
        <w:t xml:space="preserve"> dans le domaine de DDR Enfant en fin 2010 : </w:t>
      </w:r>
    </w:p>
    <w:p w:rsidR="00D32F4C" w:rsidRPr="00D32F4C" w:rsidRDefault="00D32F4C" w:rsidP="00D32F4C">
      <w:pPr>
        <w:pStyle w:val="ListParagraph"/>
        <w:numPr>
          <w:ilvl w:val="0"/>
          <w:numId w:val="23"/>
        </w:numPr>
        <w:spacing w:line="276" w:lineRule="auto"/>
        <w:rPr>
          <w:rFonts w:ascii="Garamond" w:hAnsi="Garamond"/>
          <w:sz w:val="24"/>
          <w:szCs w:val="24"/>
          <w:lang w:val="fr-FR"/>
        </w:rPr>
      </w:pPr>
      <w:r>
        <w:rPr>
          <w:rFonts w:ascii="Garamond" w:hAnsi="Garamond"/>
          <w:sz w:val="24"/>
          <w:szCs w:val="24"/>
          <w:lang w:val="fr-FR"/>
        </w:rPr>
        <w:t>Amélioration</w:t>
      </w:r>
      <w:r w:rsidRPr="00D32F4C">
        <w:rPr>
          <w:rFonts w:ascii="Garamond" w:hAnsi="Garamond"/>
          <w:sz w:val="24"/>
          <w:szCs w:val="24"/>
          <w:lang w:val="fr-FR"/>
        </w:rPr>
        <w:t xml:space="preserve"> </w:t>
      </w:r>
      <w:r>
        <w:rPr>
          <w:rFonts w:ascii="Garamond" w:hAnsi="Garamond"/>
          <w:sz w:val="24"/>
          <w:szCs w:val="24"/>
          <w:lang w:val="fr-FR"/>
        </w:rPr>
        <w:t>d</w:t>
      </w:r>
      <w:r w:rsidRPr="00D32F4C">
        <w:rPr>
          <w:rFonts w:ascii="Garamond" w:hAnsi="Garamond"/>
          <w:sz w:val="24"/>
          <w:szCs w:val="24"/>
          <w:lang w:val="fr-FR"/>
        </w:rPr>
        <w:t>es stratégies de réinsertion/ réintégration</w:t>
      </w:r>
    </w:p>
    <w:p w:rsidR="00D32F4C" w:rsidRPr="00D32F4C" w:rsidRDefault="00D32F4C" w:rsidP="00D32F4C">
      <w:pPr>
        <w:pStyle w:val="ListParagraph"/>
        <w:numPr>
          <w:ilvl w:val="0"/>
          <w:numId w:val="23"/>
        </w:numPr>
        <w:spacing w:line="276" w:lineRule="auto"/>
        <w:rPr>
          <w:rFonts w:ascii="Garamond" w:hAnsi="Garamond"/>
          <w:sz w:val="24"/>
          <w:szCs w:val="24"/>
          <w:lang w:val="fr-FR"/>
        </w:rPr>
      </w:pPr>
      <w:r w:rsidRPr="00D32F4C">
        <w:rPr>
          <w:rFonts w:ascii="Garamond" w:hAnsi="Garamond"/>
          <w:sz w:val="24"/>
          <w:szCs w:val="24"/>
          <w:lang w:val="fr-FR"/>
        </w:rPr>
        <w:t>Prévention/ plaidoyer pour la sortie des enfants et la cessation de tout recrutement/ utilisation avec un accent sur le respect par la FARDC de leur engagements, et  les groupes armés en impliquant les communautés</w:t>
      </w:r>
    </w:p>
    <w:p w:rsidR="00D32F4C" w:rsidRPr="00D32F4C" w:rsidRDefault="00D32F4C" w:rsidP="00D32F4C">
      <w:pPr>
        <w:pStyle w:val="ListParagraph"/>
        <w:numPr>
          <w:ilvl w:val="0"/>
          <w:numId w:val="23"/>
        </w:numPr>
        <w:spacing w:line="276" w:lineRule="auto"/>
        <w:rPr>
          <w:rFonts w:ascii="Garamond" w:hAnsi="Garamond"/>
          <w:sz w:val="24"/>
          <w:szCs w:val="24"/>
          <w:lang w:val="fr-FR"/>
        </w:rPr>
      </w:pPr>
      <w:r w:rsidRPr="00D32F4C">
        <w:rPr>
          <w:rFonts w:ascii="Garamond" w:hAnsi="Garamond"/>
          <w:sz w:val="24"/>
          <w:szCs w:val="24"/>
          <w:lang w:val="fr-FR"/>
        </w:rPr>
        <w:t>Renforcement de la coordination</w:t>
      </w:r>
    </w:p>
    <w:p w:rsidR="00D32F4C" w:rsidRPr="00D32F4C" w:rsidRDefault="00D32F4C" w:rsidP="00D32F4C">
      <w:pPr>
        <w:pStyle w:val="ListParagraph"/>
        <w:numPr>
          <w:ilvl w:val="0"/>
          <w:numId w:val="23"/>
        </w:numPr>
        <w:spacing w:line="276" w:lineRule="auto"/>
        <w:rPr>
          <w:rFonts w:ascii="Garamond" w:hAnsi="Garamond"/>
          <w:sz w:val="24"/>
          <w:szCs w:val="24"/>
          <w:lang w:val="fr-FR"/>
        </w:rPr>
      </w:pPr>
      <w:r w:rsidRPr="00D32F4C">
        <w:rPr>
          <w:rFonts w:ascii="Garamond" w:hAnsi="Garamond"/>
          <w:sz w:val="24"/>
          <w:szCs w:val="24"/>
          <w:lang w:val="fr-FR"/>
        </w:rPr>
        <w:t>Harmonisation des standards</w:t>
      </w:r>
    </w:p>
    <w:p w:rsidR="00D32F4C" w:rsidRPr="00D32F4C" w:rsidRDefault="00D32F4C" w:rsidP="00D32F4C">
      <w:pPr>
        <w:pStyle w:val="ListParagraph"/>
        <w:numPr>
          <w:ilvl w:val="0"/>
          <w:numId w:val="23"/>
        </w:numPr>
        <w:spacing w:line="276" w:lineRule="auto"/>
        <w:rPr>
          <w:rFonts w:ascii="Garamond" w:hAnsi="Garamond"/>
          <w:sz w:val="24"/>
          <w:szCs w:val="24"/>
          <w:lang w:val="fr-FR"/>
        </w:rPr>
      </w:pPr>
      <w:r w:rsidRPr="00D32F4C">
        <w:rPr>
          <w:rFonts w:ascii="Garamond" w:hAnsi="Garamond"/>
          <w:sz w:val="24"/>
          <w:szCs w:val="24"/>
          <w:lang w:val="fr-FR"/>
        </w:rPr>
        <w:t>Systèmes de protection de l’enfant communautaire</w:t>
      </w:r>
    </w:p>
    <w:p w:rsidR="00D32F4C" w:rsidRPr="00D32F4C" w:rsidRDefault="00D32F4C" w:rsidP="00D32F4C">
      <w:pPr>
        <w:pStyle w:val="ListParagraph"/>
        <w:numPr>
          <w:ilvl w:val="0"/>
          <w:numId w:val="23"/>
        </w:numPr>
        <w:spacing w:line="276" w:lineRule="auto"/>
        <w:rPr>
          <w:rFonts w:ascii="Garamond" w:hAnsi="Garamond"/>
          <w:sz w:val="24"/>
          <w:szCs w:val="24"/>
          <w:lang w:val="fr-FR"/>
        </w:rPr>
      </w:pPr>
      <w:r w:rsidRPr="00D32F4C">
        <w:rPr>
          <w:rFonts w:ascii="Garamond" w:hAnsi="Garamond"/>
          <w:sz w:val="24"/>
          <w:szCs w:val="24"/>
          <w:lang w:val="fr-FR"/>
        </w:rPr>
        <w:t>Accès des filles aux programmes</w:t>
      </w:r>
    </w:p>
    <w:p w:rsidR="003179E6" w:rsidRPr="00D32F4C" w:rsidRDefault="003179E6" w:rsidP="00D32F4C">
      <w:pPr>
        <w:spacing w:line="240" w:lineRule="auto"/>
        <w:rPr>
          <w:rFonts w:ascii="Garamond" w:hAnsi="Garamond"/>
          <w:sz w:val="24"/>
          <w:szCs w:val="24"/>
          <w:lang w:val="fr-FR"/>
        </w:rPr>
      </w:pPr>
    </w:p>
    <w:p w:rsidR="00D03012" w:rsidRPr="00D32F4C" w:rsidRDefault="0007361A" w:rsidP="0007361A">
      <w:pPr>
        <w:pStyle w:val="ListParagraph"/>
        <w:spacing w:line="240" w:lineRule="auto"/>
        <w:rPr>
          <w:rFonts w:ascii="Garamond" w:hAnsi="Garamond"/>
          <w:b/>
          <w:i/>
          <w:sz w:val="24"/>
          <w:szCs w:val="24"/>
          <w:lang w:val="fr-FR"/>
        </w:rPr>
      </w:pPr>
      <w:r w:rsidRPr="00D32F4C">
        <w:rPr>
          <w:rFonts w:ascii="Garamond" w:hAnsi="Garamond"/>
          <w:b/>
          <w:i/>
          <w:sz w:val="24"/>
          <w:szCs w:val="24"/>
          <w:lang w:val="fr-FR"/>
        </w:rPr>
        <w:t xml:space="preserve">Objectif 2) </w:t>
      </w:r>
      <w:r w:rsidR="00D32F4C" w:rsidRPr="00D32F4C">
        <w:rPr>
          <w:rFonts w:ascii="Garamond" w:hAnsi="Garamond"/>
          <w:b/>
          <w:i/>
          <w:sz w:val="24"/>
          <w:szCs w:val="24"/>
          <w:lang w:val="fr-FR"/>
        </w:rPr>
        <w:t>Etablir</w:t>
      </w:r>
      <w:r w:rsidR="00D03012" w:rsidRPr="00D32F4C">
        <w:rPr>
          <w:rFonts w:ascii="Garamond" w:hAnsi="Garamond"/>
          <w:b/>
          <w:i/>
          <w:sz w:val="24"/>
          <w:szCs w:val="24"/>
          <w:lang w:val="fr-FR"/>
        </w:rPr>
        <w:t xml:space="preserve"> un plan de suivi et </w:t>
      </w:r>
      <w:r w:rsidR="00457E82" w:rsidRPr="00D32F4C">
        <w:rPr>
          <w:rFonts w:ascii="Garamond" w:hAnsi="Garamond"/>
          <w:b/>
          <w:i/>
          <w:sz w:val="24"/>
          <w:szCs w:val="24"/>
          <w:lang w:val="fr-FR"/>
        </w:rPr>
        <w:t>évaluation</w:t>
      </w:r>
      <w:r w:rsidR="00D32F4C" w:rsidRPr="00D32F4C">
        <w:rPr>
          <w:rFonts w:ascii="Garamond" w:hAnsi="Garamond"/>
          <w:b/>
          <w:i/>
          <w:sz w:val="24"/>
          <w:szCs w:val="24"/>
          <w:lang w:val="fr-FR"/>
        </w:rPr>
        <w:t xml:space="preserve">, avec des valeurs de </w:t>
      </w:r>
      <w:r w:rsidR="00433D6E" w:rsidRPr="00D32F4C">
        <w:rPr>
          <w:rFonts w:ascii="Garamond" w:hAnsi="Garamond"/>
          <w:b/>
          <w:i/>
          <w:sz w:val="24"/>
          <w:szCs w:val="24"/>
          <w:lang w:val="fr-FR"/>
        </w:rPr>
        <w:t>référence</w:t>
      </w:r>
      <w:r w:rsidR="00D32F4C" w:rsidRPr="00D32F4C">
        <w:rPr>
          <w:rFonts w:ascii="Garamond" w:hAnsi="Garamond"/>
          <w:b/>
          <w:i/>
          <w:sz w:val="24"/>
          <w:szCs w:val="24"/>
          <w:lang w:val="fr-FR"/>
        </w:rPr>
        <w:t xml:space="preserve"> (baseline) et indicateurs,</w:t>
      </w:r>
      <w:r w:rsidR="00D03012" w:rsidRPr="00D32F4C">
        <w:rPr>
          <w:rFonts w:ascii="Garamond" w:hAnsi="Garamond"/>
          <w:b/>
          <w:i/>
          <w:sz w:val="24"/>
          <w:szCs w:val="24"/>
          <w:lang w:val="fr-FR"/>
        </w:rPr>
        <w:t xml:space="preserve"> pour mesurer le programme EAFGA pour les deux ans </w:t>
      </w:r>
      <w:r w:rsidR="00457E82" w:rsidRPr="00D32F4C">
        <w:rPr>
          <w:rFonts w:ascii="Garamond" w:hAnsi="Garamond"/>
          <w:b/>
          <w:i/>
          <w:sz w:val="24"/>
          <w:szCs w:val="24"/>
          <w:lang w:val="fr-FR"/>
        </w:rPr>
        <w:t>à</w:t>
      </w:r>
      <w:r w:rsidR="00D03012" w:rsidRPr="00D32F4C">
        <w:rPr>
          <w:rFonts w:ascii="Garamond" w:hAnsi="Garamond"/>
          <w:b/>
          <w:i/>
          <w:sz w:val="24"/>
          <w:szCs w:val="24"/>
          <w:lang w:val="fr-FR"/>
        </w:rPr>
        <w:t xml:space="preserve"> venir</w:t>
      </w:r>
    </w:p>
    <w:p w:rsidR="007743F6" w:rsidRDefault="007743F6" w:rsidP="00B7177C">
      <w:pPr>
        <w:spacing w:line="240" w:lineRule="auto"/>
        <w:ind w:left="720"/>
        <w:rPr>
          <w:rFonts w:ascii="Garamond" w:hAnsi="Garamond"/>
          <w:sz w:val="24"/>
          <w:szCs w:val="24"/>
          <w:lang w:val="fr-FR"/>
        </w:rPr>
      </w:pPr>
    </w:p>
    <w:p w:rsidR="00433D6E" w:rsidRDefault="00B7177C" w:rsidP="00433D6E">
      <w:pPr>
        <w:spacing w:line="240" w:lineRule="auto"/>
        <w:ind w:left="720"/>
        <w:rPr>
          <w:rFonts w:ascii="Garamond" w:hAnsi="Garamond"/>
          <w:sz w:val="24"/>
          <w:szCs w:val="24"/>
          <w:lang w:val="fr-FR"/>
        </w:rPr>
      </w:pPr>
      <w:r>
        <w:rPr>
          <w:rFonts w:ascii="Garamond" w:hAnsi="Garamond"/>
          <w:sz w:val="24"/>
          <w:szCs w:val="24"/>
          <w:lang w:val="fr-FR"/>
        </w:rPr>
        <w:t>L’</w:t>
      </w:r>
      <w:r w:rsidR="00433D6E">
        <w:rPr>
          <w:rFonts w:ascii="Garamond" w:hAnsi="Garamond"/>
          <w:sz w:val="24"/>
          <w:szCs w:val="24"/>
          <w:lang w:val="fr-FR"/>
        </w:rPr>
        <w:t>évaluation</w:t>
      </w:r>
      <w:r>
        <w:rPr>
          <w:rFonts w:ascii="Garamond" w:hAnsi="Garamond"/>
          <w:sz w:val="24"/>
          <w:szCs w:val="24"/>
          <w:lang w:val="fr-FR"/>
        </w:rPr>
        <w:t xml:space="preserve"> </w:t>
      </w:r>
      <w:r w:rsidR="00433D6E">
        <w:rPr>
          <w:rFonts w:ascii="Garamond" w:hAnsi="Garamond"/>
          <w:sz w:val="24"/>
          <w:szCs w:val="24"/>
          <w:lang w:val="fr-FR"/>
        </w:rPr>
        <w:t>déterminera</w:t>
      </w:r>
      <w:r>
        <w:rPr>
          <w:rFonts w:ascii="Garamond" w:hAnsi="Garamond"/>
          <w:sz w:val="24"/>
          <w:szCs w:val="24"/>
          <w:lang w:val="fr-FR"/>
        </w:rPr>
        <w:t xml:space="preserve"> comment mesurer le programme et son cadre de </w:t>
      </w:r>
      <w:r w:rsidR="00433D6E">
        <w:rPr>
          <w:rFonts w:ascii="Garamond" w:hAnsi="Garamond"/>
          <w:sz w:val="24"/>
          <w:szCs w:val="24"/>
          <w:lang w:val="fr-FR"/>
        </w:rPr>
        <w:t>résultats</w:t>
      </w:r>
      <w:r>
        <w:rPr>
          <w:rFonts w:ascii="Garamond" w:hAnsi="Garamond"/>
          <w:sz w:val="24"/>
          <w:szCs w:val="24"/>
          <w:lang w:val="fr-FR"/>
        </w:rPr>
        <w:t xml:space="preserve"> et des approches de suivi et </w:t>
      </w:r>
      <w:r w:rsidR="00433D6E">
        <w:rPr>
          <w:rFonts w:ascii="Garamond" w:hAnsi="Garamond"/>
          <w:sz w:val="24"/>
          <w:szCs w:val="24"/>
          <w:lang w:val="fr-FR"/>
        </w:rPr>
        <w:t>évaluation</w:t>
      </w:r>
      <w:r>
        <w:rPr>
          <w:rFonts w:ascii="Garamond" w:hAnsi="Garamond"/>
          <w:sz w:val="24"/>
          <w:szCs w:val="24"/>
          <w:lang w:val="fr-FR"/>
        </w:rPr>
        <w:t xml:space="preserve"> </w:t>
      </w:r>
      <w:r w:rsidR="00433D6E">
        <w:rPr>
          <w:rFonts w:ascii="Garamond" w:hAnsi="Garamond"/>
          <w:sz w:val="24"/>
          <w:szCs w:val="24"/>
          <w:lang w:val="fr-FR"/>
        </w:rPr>
        <w:t>à</w:t>
      </w:r>
      <w:r>
        <w:rPr>
          <w:rFonts w:ascii="Garamond" w:hAnsi="Garamond"/>
          <w:sz w:val="24"/>
          <w:szCs w:val="24"/>
          <w:lang w:val="fr-FR"/>
        </w:rPr>
        <w:t xml:space="preserve"> adopter au niveau des partenaires</w:t>
      </w:r>
      <w:r w:rsidR="00433D6E">
        <w:rPr>
          <w:rFonts w:ascii="Garamond" w:hAnsi="Garamond"/>
          <w:sz w:val="24"/>
          <w:szCs w:val="24"/>
          <w:lang w:val="fr-FR"/>
        </w:rPr>
        <w:t xml:space="preserve"> et de l’UNICEF</w:t>
      </w:r>
      <w:r>
        <w:rPr>
          <w:rFonts w:ascii="Garamond" w:hAnsi="Garamond"/>
          <w:sz w:val="24"/>
          <w:szCs w:val="24"/>
          <w:lang w:val="fr-FR"/>
        </w:rPr>
        <w:t xml:space="preserve">. </w:t>
      </w:r>
      <w:r w:rsidR="00433D6E">
        <w:rPr>
          <w:rFonts w:ascii="Garamond" w:hAnsi="Garamond"/>
          <w:sz w:val="24"/>
          <w:szCs w:val="24"/>
          <w:lang w:val="fr-FR"/>
        </w:rPr>
        <w:t>Le plan définira les sous-indicateurs à suivre, tenant compte des résultats attendus des bailleurs et du Plan d’Action Humanitaire et des valeurs de référence. Une revue des indicateurs et des approches sera faite chaque semestre. Le plan produit par la consultance servira de guide pour ce processus et des décisions à prendre.</w:t>
      </w:r>
    </w:p>
    <w:p w:rsidR="00433D6E" w:rsidRDefault="00433D6E" w:rsidP="00433D6E">
      <w:pPr>
        <w:spacing w:line="240" w:lineRule="auto"/>
        <w:ind w:left="720"/>
        <w:rPr>
          <w:rFonts w:ascii="Garamond" w:hAnsi="Garamond"/>
          <w:sz w:val="24"/>
          <w:szCs w:val="24"/>
          <w:lang w:val="fr-FR"/>
        </w:rPr>
      </w:pPr>
    </w:p>
    <w:p w:rsidR="00433D6E" w:rsidRDefault="00433D6E" w:rsidP="00433D6E">
      <w:pPr>
        <w:spacing w:line="240" w:lineRule="auto"/>
        <w:ind w:left="720"/>
        <w:rPr>
          <w:rFonts w:ascii="Garamond" w:hAnsi="Garamond"/>
          <w:sz w:val="24"/>
          <w:szCs w:val="24"/>
          <w:lang w:val="fr-FR"/>
        </w:rPr>
      </w:pPr>
      <w:r>
        <w:rPr>
          <w:rFonts w:ascii="Garamond" w:hAnsi="Garamond"/>
          <w:sz w:val="24"/>
          <w:szCs w:val="24"/>
          <w:lang w:val="fr-FR"/>
        </w:rPr>
        <w:t xml:space="preserve">Le Plan de Travail Roulant 2011-2012 décline des résultats suivants relatifs au programme EAFGA : </w:t>
      </w:r>
    </w:p>
    <w:p w:rsidR="00433D6E" w:rsidRPr="00433D6E" w:rsidRDefault="00433D6E" w:rsidP="00433D6E">
      <w:pPr>
        <w:spacing w:line="240" w:lineRule="auto"/>
        <w:ind w:left="720"/>
        <w:rPr>
          <w:rFonts w:ascii="Garamond" w:hAnsi="Garamond"/>
          <w:i/>
          <w:sz w:val="24"/>
          <w:szCs w:val="24"/>
          <w:lang w:val="fr-FR"/>
        </w:rPr>
      </w:pPr>
      <w:r w:rsidRPr="00433D6E">
        <w:rPr>
          <w:rFonts w:ascii="Garamond" w:hAnsi="Garamond"/>
          <w:i/>
          <w:sz w:val="24"/>
          <w:szCs w:val="24"/>
          <w:lang w:val="fr-FR"/>
        </w:rPr>
        <w:t>PCR : D’ici la fin 2012, les enfants et leurs familles ont un meilleur accès</w:t>
      </w:r>
      <w:r>
        <w:rPr>
          <w:rFonts w:ascii="Garamond" w:hAnsi="Garamond"/>
          <w:i/>
          <w:sz w:val="24"/>
          <w:szCs w:val="24"/>
          <w:lang w:val="fr-FR"/>
        </w:rPr>
        <w:t xml:space="preserve"> à</w:t>
      </w:r>
      <w:r w:rsidRPr="00433D6E">
        <w:rPr>
          <w:rFonts w:ascii="Garamond" w:hAnsi="Garamond"/>
          <w:i/>
          <w:sz w:val="24"/>
          <w:szCs w:val="24"/>
          <w:lang w:val="fr-FR"/>
        </w:rPr>
        <w:t xml:space="preserve"> des services sociaux, légaux  et de protection de qualité a travers des mécanismes comm</w:t>
      </w:r>
      <w:r>
        <w:rPr>
          <w:rFonts w:ascii="Garamond" w:hAnsi="Garamond"/>
          <w:i/>
          <w:sz w:val="24"/>
          <w:szCs w:val="24"/>
          <w:lang w:val="fr-FR"/>
        </w:rPr>
        <w:t>unautaires et nationaux renforcé</w:t>
      </w:r>
      <w:r w:rsidRPr="00433D6E">
        <w:rPr>
          <w:rFonts w:ascii="Garamond" w:hAnsi="Garamond"/>
          <w:i/>
          <w:sz w:val="24"/>
          <w:szCs w:val="24"/>
          <w:lang w:val="fr-FR"/>
        </w:rPr>
        <w:t>s</w:t>
      </w:r>
    </w:p>
    <w:p w:rsidR="00433D6E" w:rsidRPr="00433D6E" w:rsidRDefault="00433D6E" w:rsidP="00433D6E">
      <w:pPr>
        <w:spacing w:line="240" w:lineRule="auto"/>
        <w:ind w:left="720"/>
        <w:rPr>
          <w:rFonts w:ascii="Garamond" w:hAnsi="Garamond"/>
          <w:i/>
          <w:sz w:val="24"/>
          <w:szCs w:val="24"/>
          <w:lang w:val="fr-FR"/>
        </w:rPr>
      </w:pPr>
      <w:r w:rsidRPr="00433D6E">
        <w:rPr>
          <w:rFonts w:ascii="Garamond" w:hAnsi="Garamond"/>
          <w:i/>
          <w:sz w:val="24"/>
          <w:szCs w:val="24"/>
          <w:lang w:val="fr-FR"/>
        </w:rPr>
        <w:t>IR 5.5 En situation d’urgence humanitaire et de violence, les filles, garçons et femmes affect</w:t>
      </w:r>
      <w:r>
        <w:rPr>
          <w:rFonts w:ascii="Garamond" w:hAnsi="Garamond"/>
          <w:i/>
          <w:sz w:val="24"/>
          <w:szCs w:val="24"/>
          <w:lang w:val="fr-FR"/>
        </w:rPr>
        <w:t>é</w:t>
      </w:r>
      <w:r w:rsidRPr="00433D6E">
        <w:rPr>
          <w:rFonts w:ascii="Garamond" w:hAnsi="Garamond"/>
          <w:i/>
          <w:sz w:val="24"/>
          <w:szCs w:val="24"/>
          <w:lang w:val="fr-FR"/>
        </w:rPr>
        <w:t>s par les conflits et les violences bénéficient d’une réponse appropriée et leurs droits sont promus</w:t>
      </w:r>
    </w:p>
    <w:p w:rsidR="00433D6E" w:rsidRPr="00433D6E" w:rsidRDefault="00433D6E" w:rsidP="00433D6E">
      <w:pPr>
        <w:spacing w:line="240" w:lineRule="auto"/>
        <w:ind w:left="720"/>
        <w:rPr>
          <w:rFonts w:ascii="Garamond" w:hAnsi="Garamond"/>
          <w:i/>
          <w:sz w:val="24"/>
          <w:szCs w:val="24"/>
          <w:lang w:val="fr-FR"/>
        </w:rPr>
      </w:pPr>
      <w:r>
        <w:rPr>
          <w:rFonts w:ascii="Garamond" w:hAnsi="Garamond"/>
          <w:i/>
          <w:sz w:val="24"/>
          <w:szCs w:val="24"/>
          <w:lang w:val="fr-FR"/>
        </w:rPr>
        <w:t>5.5.2 % des enfants associé</w:t>
      </w:r>
      <w:r w:rsidRPr="00433D6E">
        <w:rPr>
          <w:rFonts w:ascii="Garamond" w:hAnsi="Garamond"/>
          <w:i/>
          <w:sz w:val="24"/>
          <w:szCs w:val="24"/>
          <w:lang w:val="fr-FR"/>
        </w:rPr>
        <w:t>s aux f</w:t>
      </w:r>
      <w:r>
        <w:rPr>
          <w:rFonts w:ascii="Garamond" w:hAnsi="Garamond"/>
          <w:i/>
          <w:sz w:val="24"/>
          <w:szCs w:val="24"/>
          <w:lang w:val="fr-FR"/>
        </w:rPr>
        <w:t>orces et groupes armés identifié</w:t>
      </w:r>
      <w:r w:rsidRPr="00433D6E">
        <w:rPr>
          <w:rFonts w:ascii="Garamond" w:hAnsi="Garamond"/>
          <w:i/>
          <w:sz w:val="24"/>
          <w:szCs w:val="24"/>
          <w:lang w:val="fr-FR"/>
        </w:rPr>
        <w:t xml:space="preserve">s qui sont réintégrés (F : G)  </w:t>
      </w:r>
      <w:r w:rsidR="00B7177C" w:rsidRPr="00433D6E">
        <w:rPr>
          <w:rFonts w:ascii="Garamond" w:hAnsi="Garamond"/>
          <w:i/>
          <w:sz w:val="24"/>
          <w:szCs w:val="24"/>
          <w:lang w:val="fr-FR"/>
        </w:rPr>
        <w:t xml:space="preserve"> </w:t>
      </w:r>
    </w:p>
    <w:p w:rsidR="00D32F4C" w:rsidRDefault="00D32F4C" w:rsidP="004348B3">
      <w:pPr>
        <w:spacing w:line="240" w:lineRule="auto"/>
        <w:rPr>
          <w:rFonts w:ascii="Garamond" w:hAnsi="Garamond"/>
          <w:sz w:val="24"/>
          <w:szCs w:val="24"/>
          <w:lang w:val="fr-FR"/>
        </w:rPr>
      </w:pPr>
    </w:p>
    <w:p w:rsidR="00433D6E" w:rsidRPr="003179E6" w:rsidRDefault="00433D6E" w:rsidP="00433D6E">
      <w:pPr>
        <w:spacing w:line="240" w:lineRule="auto"/>
        <w:ind w:left="720"/>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Méthodologie et Approche Technique</w:t>
      </w:r>
    </w:p>
    <w:p w:rsidR="007A067E" w:rsidRPr="003179E6" w:rsidRDefault="007A067E" w:rsidP="004348B3">
      <w:pPr>
        <w:spacing w:line="240" w:lineRule="auto"/>
        <w:rPr>
          <w:rFonts w:ascii="Garamond" w:hAnsi="Garamond"/>
          <w:b/>
          <w:sz w:val="24"/>
          <w:szCs w:val="24"/>
          <w:lang w:val="fr-FR"/>
        </w:rPr>
      </w:pPr>
    </w:p>
    <w:p w:rsidR="00D03012" w:rsidRPr="003179E6" w:rsidRDefault="00D03012" w:rsidP="004348B3">
      <w:pPr>
        <w:spacing w:line="240" w:lineRule="auto"/>
        <w:jc w:val="both"/>
        <w:rPr>
          <w:rFonts w:ascii="Garamond" w:hAnsi="Garamond"/>
          <w:sz w:val="24"/>
          <w:szCs w:val="24"/>
          <w:lang w:val="fr-FR"/>
        </w:rPr>
      </w:pPr>
      <w:r w:rsidRPr="003179E6">
        <w:rPr>
          <w:rFonts w:ascii="Garamond" w:hAnsi="Garamond"/>
          <w:sz w:val="24"/>
          <w:szCs w:val="24"/>
          <w:lang w:val="fr-FR"/>
        </w:rPr>
        <w:t xml:space="preserve">La consultance </w:t>
      </w:r>
      <w:r w:rsidR="00B7177C">
        <w:rPr>
          <w:rFonts w:ascii="Garamond" w:hAnsi="Garamond"/>
          <w:sz w:val="24"/>
          <w:szCs w:val="24"/>
          <w:lang w:val="fr-FR"/>
        </w:rPr>
        <w:t xml:space="preserve">doit </w:t>
      </w:r>
      <w:r w:rsidR="00433D6E">
        <w:rPr>
          <w:rFonts w:ascii="Garamond" w:hAnsi="Garamond"/>
          <w:sz w:val="24"/>
          <w:szCs w:val="24"/>
          <w:lang w:val="fr-FR"/>
        </w:rPr>
        <w:t>développer</w:t>
      </w:r>
      <w:r w:rsidRPr="003179E6">
        <w:rPr>
          <w:rFonts w:ascii="Garamond" w:hAnsi="Garamond"/>
          <w:sz w:val="24"/>
          <w:szCs w:val="24"/>
          <w:lang w:val="fr-FR"/>
        </w:rPr>
        <w:t xml:space="preserve"> la </w:t>
      </w:r>
      <w:r w:rsidR="00457E82" w:rsidRPr="003179E6">
        <w:rPr>
          <w:rFonts w:ascii="Garamond" w:hAnsi="Garamond"/>
          <w:sz w:val="24"/>
          <w:szCs w:val="24"/>
          <w:lang w:val="fr-FR"/>
        </w:rPr>
        <w:t>méthodologie</w:t>
      </w:r>
      <w:r w:rsidRPr="003179E6">
        <w:rPr>
          <w:rFonts w:ascii="Garamond" w:hAnsi="Garamond"/>
          <w:sz w:val="24"/>
          <w:szCs w:val="24"/>
          <w:lang w:val="fr-FR"/>
        </w:rPr>
        <w:t xml:space="preserve"> pour l’</w:t>
      </w:r>
      <w:r w:rsidR="00457E82" w:rsidRPr="003179E6">
        <w:rPr>
          <w:rFonts w:ascii="Garamond" w:hAnsi="Garamond"/>
          <w:sz w:val="24"/>
          <w:szCs w:val="24"/>
          <w:lang w:val="fr-FR"/>
        </w:rPr>
        <w:t>évaluation</w:t>
      </w:r>
      <w:r w:rsidR="00B7177C">
        <w:rPr>
          <w:rFonts w:ascii="Garamond" w:hAnsi="Garamond"/>
          <w:sz w:val="24"/>
          <w:szCs w:val="24"/>
          <w:lang w:val="fr-FR"/>
        </w:rPr>
        <w:t>, poursuivre un plan d’</w:t>
      </w:r>
      <w:r w:rsidR="00433D6E">
        <w:rPr>
          <w:rFonts w:ascii="Garamond" w:hAnsi="Garamond"/>
          <w:sz w:val="24"/>
          <w:szCs w:val="24"/>
          <w:lang w:val="fr-FR"/>
        </w:rPr>
        <w:t>exécution</w:t>
      </w:r>
      <w:r w:rsidR="00B7177C">
        <w:rPr>
          <w:rFonts w:ascii="Garamond" w:hAnsi="Garamond"/>
          <w:sz w:val="24"/>
          <w:szCs w:val="24"/>
          <w:lang w:val="fr-FR"/>
        </w:rPr>
        <w:t>, et fournir le document d’</w:t>
      </w:r>
      <w:r w:rsidR="00433D6E">
        <w:rPr>
          <w:rFonts w:ascii="Garamond" w:hAnsi="Garamond"/>
          <w:sz w:val="24"/>
          <w:szCs w:val="24"/>
          <w:lang w:val="fr-FR"/>
        </w:rPr>
        <w:t>évaluation</w:t>
      </w:r>
      <w:r w:rsidR="00B7177C">
        <w:rPr>
          <w:rFonts w:ascii="Garamond" w:hAnsi="Garamond"/>
          <w:sz w:val="24"/>
          <w:szCs w:val="24"/>
          <w:lang w:val="fr-FR"/>
        </w:rPr>
        <w:t xml:space="preserve"> ainsi qu’une </w:t>
      </w:r>
      <w:r w:rsidR="00433D6E">
        <w:rPr>
          <w:rFonts w:ascii="Garamond" w:hAnsi="Garamond"/>
          <w:sz w:val="24"/>
          <w:szCs w:val="24"/>
          <w:lang w:val="fr-FR"/>
        </w:rPr>
        <w:t>présentation</w:t>
      </w:r>
      <w:r w:rsidR="00B7177C">
        <w:rPr>
          <w:rFonts w:ascii="Garamond" w:hAnsi="Garamond"/>
          <w:sz w:val="24"/>
          <w:szCs w:val="24"/>
          <w:lang w:val="fr-FR"/>
        </w:rPr>
        <w:t xml:space="preserve"> PPT qui la </w:t>
      </w:r>
      <w:r w:rsidR="00433D6E">
        <w:rPr>
          <w:rFonts w:ascii="Garamond" w:hAnsi="Garamond"/>
          <w:sz w:val="24"/>
          <w:szCs w:val="24"/>
          <w:lang w:val="fr-FR"/>
        </w:rPr>
        <w:t>résume</w:t>
      </w:r>
      <w:r w:rsidR="00B7177C">
        <w:rPr>
          <w:rFonts w:ascii="Garamond" w:hAnsi="Garamond"/>
          <w:sz w:val="24"/>
          <w:szCs w:val="24"/>
          <w:lang w:val="fr-FR"/>
        </w:rPr>
        <w:t xml:space="preserve">. </w:t>
      </w:r>
      <w:r w:rsidR="00BD5599">
        <w:rPr>
          <w:rFonts w:ascii="Garamond" w:hAnsi="Garamond"/>
          <w:sz w:val="24"/>
          <w:szCs w:val="24"/>
          <w:lang w:val="fr-FR"/>
        </w:rPr>
        <w:t xml:space="preserve">Les </w:t>
      </w:r>
      <w:r w:rsidR="00433D6E">
        <w:rPr>
          <w:rFonts w:ascii="Garamond" w:hAnsi="Garamond"/>
          <w:sz w:val="24"/>
          <w:szCs w:val="24"/>
          <w:lang w:val="fr-FR"/>
        </w:rPr>
        <w:t>éléments</w:t>
      </w:r>
      <w:r w:rsidR="00BD5599">
        <w:rPr>
          <w:rFonts w:ascii="Garamond" w:hAnsi="Garamond"/>
          <w:sz w:val="24"/>
          <w:szCs w:val="24"/>
          <w:lang w:val="fr-FR"/>
        </w:rPr>
        <w:t xml:space="preserve"> </w:t>
      </w:r>
      <w:r w:rsidR="00433D6E">
        <w:rPr>
          <w:rFonts w:ascii="Garamond" w:hAnsi="Garamond"/>
          <w:sz w:val="24"/>
          <w:szCs w:val="24"/>
          <w:lang w:val="fr-FR"/>
        </w:rPr>
        <w:t>clés</w:t>
      </w:r>
      <w:r w:rsidR="00BD5599">
        <w:rPr>
          <w:rFonts w:ascii="Garamond" w:hAnsi="Garamond"/>
          <w:sz w:val="24"/>
          <w:szCs w:val="24"/>
          <w:lang w:val="fr-FR"/>
        </w:rPr>
        <w:t xml:space="preserve"> dans sa conception et mise en œuvre sont :</w:t>
      </w:r>
    </w:p>
    <w:p w:rsidR="007A067E" w:rsidRDefault="00202909" w:rsidP="00202909">
      <w:pPr>
        <w:pStyle w:val="ListParagraph"/>
        <w:numPr>
          <w:ilvl w:val="0"/>
          <w:numId w:val="18"/>
        </w:numPr>
        <w:spacing w:line="240" w:lineRule="auto"/>
        <w:jc w:val="both"/>
        <w:rPr>
          <w:rFonts w:ascii="Garamond" w:hAnsi="Garamond"/>
          <w:sz w:val="24"/>
          <w:szCs w:val="24"/>
          <w:lang w:val="fr-FR"/>
        </w:rPr>
      </w:pPr>
      <w:r w:rsidRPr="003179E6">
        <w:rPr>
          <w:rFonts w:ascii="Garamond" w:hAnsi="Garamond"/>
          <w:sz w:val="24"/>
          <w:szCs w:val="24"/>
          <w:lang w:val="fr-FR"/>
        </w:rPr>
        <w:t>Participation des « </w:t>
      </w:r>
      <w:r w:rsidR="00457E82" w:rsidRPr="003179E6">
        <w:rPr>
          <w:rFonts w:ascii="Garamond" w:hAnsi="Garamond"/>
          <w:sz w:val="24"/>
          <w:szCs w:val="24"/>
          <w:lang w:val="fr-FR"/>
        </w:rPr>
        <w:t>bénéficiaires</w:t>
      </w:r>
      <w:r w:rsidRPr="003179E6">
        <w:rPr>
          <w:rFonts w:ascii="Garamond" w:hAnsi="Garamond"/>
          <w:sz w:val="24"/>
          <w:szCs w:val="24"/>
          <w:lang w:val="fr-FR"/>
        </w:rPr>
        <w:t> », les enfants et leurs familles</w:t>
      </w:r>
    </w:p>
    <w:p w:rsidR="00BD5599" w:rsidRPr="003179E6" w:rsidRDefault="00BD5599" w:rsidP="00202909">
      <w:pPr>
        <w:pStyle w:val="ListParagraph"/>
        <w:numPr>
          <w:ilvl w:val="0"/>
          <w:numId w:val="18"/>
        </w:numPr>
        <w:spacing w:line="240" w:lineRule="auto"/>
        <w:jc w:val="both"/>
        <w:rPr>
          <w:rFonts w:ascii="Garamond" w:hAnsi="Garamond"/>
          <w:sz w:val="24"/>
          <w:szCs w:val="24"/>
          <w:lang w:val="fr-FR"/>
        </w:rPr>
      </w:pPr>
      <w:r>
        <w:rPr>
          <w:rFonts w:ascii="Garamond" w:hAnsi="Garamond"/>
          <w:sz w:val="24"/>
          <w:szCs w:val="24"/>
          <w:lang w:val="fr-FR"/>
        </w:rPr>
        <w:t xml:space="preserve">Analyse avec </w:t>
      </w:r>
      <w:r w:rsidR="00433D6E">
        <w:rPr>
          <w:rFonts w:ascii="Garamond" w:hAnsi="Garamond"/>
          <w:sz w:val="24"/>
          <w:szCs w:val="24"/>
          <w:lang w:val="fr-FR"/>
        </w:rPr>
        <w:t>un</w:t>
      </w:r>
      <w:r>
        <w:rPr>
          <w:rFonts w:ascii="Garamond" w:hAnsi="Garamond"/>
          <w:sz w:val="24"/>
          <w:szCs w:val="24"/>
          <w:lang w:val="fr-FR"/>
        </w:rPr>
        <w:t xml:space="preserve"> optique genre</w:t>
      </w:r>
    </w:p>
    <w:p w:rsidR="00202909" w:rsidRPr="003179E6" w:rsidRDefault="00202909" w:rsidP="00202909">
      <w:pPr>
        <w:pStyle w:val="ListParagraph"/>
        <w:numPr>
          <w:ilvl w:val="0"/>
          <w:numId w:val="18"/>
        </w:numPr>
        <w:spacing w:line="240" w:lineRule="auto"/>
        <w:jc w:val="both"/>
        <w:rPr>
          <w:rFonts w:ascii="Garamond" w:hAnsi="Garamond"/>
          <w:sz w:val="24"/>
          <w:szCs w:val="24"/>
          <w:lang w:val="fr-FR"/>
        </w:rPr>
      </w:pPr>
      <w:r w:rsidRPr="003179E6">
        <w:rPr>
          <w:rFonts w:ascii="Garamond" w:hAnsi="Garamond"/>
          <w:sz w:val="24"/>
          <w:szCs w:val="24"/>
          <w:lang w:val="fr-FR"/>
        </w:rPr>
        <w:t xml:space="preserve">Consultation avec </w:t>
      </w:r>
      <w:r w:rsidR="003D1E7E" w:rsidRPr="003179E6">
        <w:rPr>
          <w:rFonts w:ascii="Garamond" w:hAnsi="Garamond"/>
          <w:sz w:val="24"/>
          <w:szCs w:val="24"/>
          <w:lang w:val="fr-FR"/>
        </w:rPr>
        <w:t>les parties concernées</w:t>
      </w:r>
      <w:r w:rsidR="00463A19" w:rsidRPr="003179E6">
        <w:rPr>
          <w:rFonts w:ascii="Garamond" w:hAnsi="Garamond"/>
          <w:sz w:val="24"/>
          <w:szCs w:val="24"/>
          <w:lang w:val="fr-FR"/>
        </w:rPr>
        <w:t xml:space="preserve">, </w:t>
      </w:r>
      <w:r w:rsidR="00457E82" w:rsidRPr="003179E6">
        <w:rPr>
          <w:rFonts w:ascii="Garamond" w:hAnsi="Garamond"/>
          <w:sz w:val="24"/>
          <w:szCs w:val="24"/>
          <w:lang w:val="fr-FR"/>
        </w:rPr>
        <w:t>étatiques</w:t>
      </w:r>
      <w:r w:rsidR="00463A19" w:rsidRPr="003179E6">
        <w:rPr>
          <w:rFonts w:ascii="Garamond" w:hAnsi="Garamond"/>
          <w:sz w:val="24"/>
          <w:szCs w:val="24"/>
          <w:lang w:val="fr-FR"/>
        </w:rPr>
        <w:t>, partenaires ONGs nationales et internationales, bailleurs, collaborateurs, etc.</w:t>
      </w:r>
    </w:p>
    <w:p w:rsidR="00202909" w:rsidRPr="003179E6" w:rsidRDefault="00202909" w:rsidP="00202909">
      <w:pPr>
        <w:pStyle w:val="ListParagraph"/>
        <w:numPr>
          <w:ilvl w:val="0"/>
          <w:numId w:val="18"/>
        </w:numPr>
        <w:spacing w:line="240" w:lineRule="auto"/>
        <w:jc w:val="both"/>
        <w:rPr>
          <w:rFonts w:ascii="Garamond" w:hAnsi="Garamond"/>
          <w:sz w:val="24"/>
          <w:szCs w:val="24"/>
          <w:lang w:val="fr-FR"/>
        </w:rPr>
      </w:pPr>
      <w:r w:rsidRPr="003179E6">
        <w:rPr>
          <w:rFonts w:ascii="Garamond" w:hAnsi="Garamond"/>
          <w:sz w:val="24"/>
          <w:szCs w:val="24"/>
          <w:lang w:val="fr-FR"/>
        </w:rPr>
        <w:t>Transparence</w:t>
      </w:r>
      <w:r w:rsidR="00463A19" w:rsidRPr="003179E6">
        <w:rPr>
          <w:rFonts w:ascii="Garamond" w:hAnsi="Garamond"/>
          <w:sz w:val="24"/>
          <w:szCs w:val="24"/>
          <w:lang w:val="fr-FR"/>
        </w:rPr>
        <w:t xml:space="preserve"> dans l’</w:t>
      </w:r>
      <w:r w:rsidR="00457E82" w:rsidRPr="003179E6">
        <w:rPr>
          <w:rFonts w:ascii="Garamond" w:hAnsi="Garamond"/>
          <w:sz w:val="24"/>
          <w:szCs w:val="24"/>
          <w:lang w:val="fr-FR"/>
        </w:rPr>
        <w:t>exécution</w:t>
      </w:r>
      <w:r w:rsidR="00463A19" w:rsidRPr="003179E6">
        <w:rPr>
          <w:rFonts w:ascii="Garamond" w:hAnsi="Garamond"/>
          <w:sz w:val="24"/>
          <w:szCs w:val="24"/>
          <w:lang w:val="fr-FR"/>
        </w:rPr>
        <w:t xml:space="preserve"> de l’</w:t>
      </w:r>
      <w:r w:rsidR="00457E82" w:rsidRPr="003179E6">
        <w:rPr>
          <w:rFonts w:ascii="Garamond" w:hAnsi="Garamond"/>
          <w:sz w:val="24"/>
          <w:szCs w:val="24"/>
          <w:lang w:val="fr-FR"/>
        </w:rPr>
        <w:t>évaluation</w:t>
      </w:r>
      <w:r w:rsidRPr="003179E6">
        <w:rPr>
          <w:rFonts w:ascii="Garamond" w:hAnsi="Garamond"/>
          <w:sz w:val="24"/>
          <w:szCs w:val="24"/>
          <w:lang w:val="fr-FR"/>
        </w:rPr>
        <w:t xml:space="preserve"> et </w:t>
      </w:r>
      <w:r w:rsidR="00463A19" w:rsidRPr="003179E6">
        <w:rPr>
          <w:rFonts w:ascii="Garamond" w:hAnsi="Garamond"/>
          <w:sz w:val="24"/>
          <w:szCs w:val="24"/>
          <w:lang w:val="fr-FR"/>
        </w:rPr>
        <w:t xml:space="preserve">la </w:t>
      </w:r>
      <w:r w:rsidR="00457E82" w:rsidRPr="003179E6">
        <w:rPr>
          <w:rFonts w:ascii="Garamond" w:hAnsi="Garamond"/>
          <w:sz w:val="24"/>
          <w:szCs w:val="24"/>
          <w:lang w:val="fr-FR"/>
        </w:rPr>
        <w:t>détermination</w:t>
      </w:r>
      <w:r w:rsidR="00463A19" w:rsidRPr="003179E6">
        <w:rPr>
          <w:rFonts w:ascii="Garamond" w:hAnsi="Garamond"/>
          <w:sz w:val="24"/>
          <w:szCs w:val="24"/>
          <w:lang w:val="fr-FR"/>
        </w:rPr>
        <w:t xml:space="preserve">/ </w:t>
      </w:r>
      <w:r w:rsidR="00457E82" w:rsidRPr="003179E6">
        <w:rPr>
          <w:rFonts w:ascii="Garamond" w:hAnsi="Garamond"/>
          <w:sz w:val="24"/>
          <w:szCs w:val="24"/>
          <w:lang w:val="fr-FR"/>
        </w:rPr>
        <w:t>présentation</w:t>
      </w:r>
      <w:r w:rsidR="00463A19" w:rsidRPr="003179E6">
        <w:rPr>
          <w:rFonts w:ascii="Garamond" w:hAnsi="Garamond"/>
          <w:sz w:val="24"/>
          <w:szCs w:val="24"/>
          <w:lang w:val="fr-FR"/>
        </w:rPr>
        <w:t xml:space="preserve"> des </w:t>
      </w:r>
      <w:r w:rsidR="00457E82" w:rsidRPr="003179E6">
        <w:rPr>
          <w:rFonts w:ascii="Garamond" w:hAnsi="Garamond"/>
          <w:sz w:val="24"/>
          <w:szCs w:val="24"/>
          <w:lang w:val="fr-FR"/>
        </w:rPr>
        <w:t>résultats</w:t>
      </w:r>
    </w:p>
    <w:p w:rsidR="00202909" w:rsidRDefault="00202909" w:rsidP="00202909">
      <w:pPr>
        <w:pStyle w:val="ListParagraph"/>
        <w:numPr>
          <w:ilvl w:val="0"/>
          <w:numId w:val="18"/>
        </w:numPr>
        <w:spacing w:line="240" w:lineRule="auto"/>
        <w:jc w:val="both"/>
        <w:rPr>
          <w:rFonts w:ascii="Garamond" w:hAnsi="Garamond"/>
          <w:sz w:val="24"/>
          <w:szCs w:val="24"/>
          <w:lang w:val="fr-FR"/>
        </w:rPr>
      </w:pPr>
      <w:r w:rsidRPr="003179E6">
        <w:rPr>
          <w:rFonts w:ascii="Garamond" w:hAnsi="Garamond"/>
          <w:sz w:val="24"/>
          <w:szCs w:val="24"/>
          <w:lang w:val="fr-FR"/>
        </w:rPr>
        <w:t>Respect des principes de protection de l’enfant</w:t>
      </w:r>
    </w:p>
    <w:p w:rsidR="00BD5599" w:rsidRDefault="00BD5599" w:rsidP="00BD5599">
      <w:pPr>
        <w:spacing w:line="240" w:lineRule="auto"/>
        <w:jc w:val="both"/>
        <w:rPr>
          <w:rFonts w:ascii="Garamond" w:hAnsi="Garamond"/>
          <w:sz w:val="24"/>
          <w:szCs w:val="24"/>
          <w:lang w:val="fr-FR"/>
        </w:rPr>
      </w:pPr>
    </w:p>
    <w:p w:rsidR="00BD5599" w:rsidRDefault="00BD5599" w:rsidP="00BD5599">
      <w:pPr>
        <w:spacing w:line="240" w:lineRule="auto"/>
        <w:jc w:val="both"/>
        <w:rPr>
          <w:rFonts w:ascii="Garamond" w:hAnsi="Garamond"/>
          <w:sz w:val="24"/>
          <w:szCs w:val="24"/>
          <w:lang w:val="fr-FR"/>
        </w:rPr>
      </w:pPr>
      <w:r>
        <w:rPr>
          <w:rFonts w:ascii="Garamond" w:hAnsi="Garamond"/>
          <w:sz w:val="24"/>
          <w:szCs w:val="24"/>
          <w:lang w:val="fr-FR"/>
        </w:rPr>
        <w:t xml:space="preserve">Une attention </w:t>
      </w:r>
      <w:r w:rsidR="00433D6E">
        <w:rPr>
          <w:rFonts w:ascii="Garamond" w:hAnsi="Garamond"/>
          <w:sz w:val="24"/>
          <w:szCs w:val="24"/>
          <w:lang w:val="fr-FR"/>
        </w:rPr>
        <w:t>particulière</w:t>
      </w:r>
      <w:r>
        <w:rPr>
          <w:rFonts w:ascii="Garamond" w:hAnsi="Garamond"/>
          <w:sz w:val="24"/>
          <w:szCs w:val="24"/>
          <w:lang w:val="fr-FR"/>
        </w:rPr>
        <w:t xml:space="preserve"> sera </w:t>
      </w:r>
      <w:r w:rsidR="00433D6E">
        <w:rPr>
          <w:rFonts w:ascii="Garamond" w:hAnsi="Garamond"/>
          <w:sz w:val="24"/>
          <w:szCs w:val="24"/>
          <w:lang w:val="fr-FR"/>
        </w:rPr>
        <w:t>accordée</w:t>
      </w:r>
      <w:r>
        <w:rPr>
          <w:rFonts w:ascii="Garamond" w:hAnsi="Garamond"/>
          <w:sz w:val="24"/>
          <w:szCs w:val="24"/>
          <w:lang w:val="fr-FR"/>
        </w:rPr>
        <w:t xml:space="preserve"> aux questions relatives :</w:t>
      </w:r>
    </w:p>
    <w:p w:rsidR="00BD5599" w:rsidRDefault="00BD5599" w:rsidP="00BD5599">
      <w:pPr>
        <w:pStyle w:val="ListParagraph"/>
        <w:numPr>
          <w:ilvl w:val="0"/>
          <w:numId w:val="24"/>
        </w:numPr>
        <w:spacing w:line="240" w:lineRule="auto"/>
        <w:jc w:val="both"/>
        <w:rPr>
          <w:rFonts w:ascii="Garamond" w:hAnsi="Garamond"/>
          <w:sz w:val="24"/>
          <w:szCs w:val="24"/>
          <w:lang w:val="fr-FR"/>
        </w:rPr>
      </w:pPr>
      <w:r>
        <w:rPr>
          <w:rFonts w:ascii="Garamond" w:hAnsi="Garamond"/>
          <w:sz w:val="24"/>
          <w:szCs w:val="24"/>
          <w:lang w:val="fr-FR"/>
        </w:rPr>
        <w:t xml:space="preserve">Aux </w:t>
      </w:r>
      <w:r w:rsidR="00433D6E">
        <w:rPr>
          <w:rFonts w:ascii="Garamond" w:hAnsi="Garamond"/>
          <w:sz w:val="24"/>
          <w:szCs w:val="24"/>
          <w:lang w:val="fr-FR"/>
        </w:rPr>
        <w:t>stratégies</w:t>
      </w:r>
      <w:r>
        <w:rPr>
          <w:rFonts w:ascii="Garamond" w:hAnsi="Garamond"/>
          <w:sz w:val="24"/>
          <w:szCs w:val="24"/>
          <w:lang w:val="fr-FR"/>
        </w:rPr>
        <w:t xml:space="preserve"> de </w:t>
      </w:r>
      <w:r w:rsidR="00433D6E">
        <w:rPr>
          <w:rFonts w:ascii="Garamond" w:hAnsi="Garamond"/>
          <w:sz w:val="24"/>
          <w:szCs w:val="24"/>
          <w:lang w:val="fr-FR"/>
        </w:rPr>
        <w:t>réintégration</w:t>
      </w:r>
      <w:r>
        <w:rPr>
          <w:rFonts w:ascii="Garamond" w:hAnsi="Garamond"/>
          <w:sz w:val="24"/>
          <w:szCs w:val="24"/>
          <w:lang w:val="fr-FR"/>
        </w:rPr>
        <w:t xml:space="preserve"> communautaire</w:t>
      </w:r>
    </w:p>
    <w:p w:rsidR="00BD5599" w:rsidRDefault="00BD5599" w:rsidP="00BD5599">
      <w:pPr>
        <w:pStyle w:val="ListParagraph"/>
        <w:numPr>
          <w:ilvl w:val="0"/>
          <w:numId w:val="24"/>
        </w:numPr>
        <w:spacing w:line="240" w:lineRule="auto"/>
        <w:jc w:val="both"/>
        <w:rPr>
          <w:rFonts w:ascii="Garamond" w:hAnsi="Garamond"/>
          <w:sz w:val="24"/>
          <w:szCs w:val="24"/>
          <w:lang w:val="fr-FR"/>
        </w:rPr>
      </w:pPr>
      <w:r>
        <w:rPr>
          <w:rFonts w:ascii="Garamond" w:hAnsi="Garamond"/>
          <w:sz w:val="24"/>
          <w:szCs w:val="24"/>
          <w:lang w:val="fr-FR"/>
        </w:rPr>
        <w:lastRenderedPageBreak/>
        <w:t xml:space="preserve">Aux pistes de </w:t>
      </w:r>
      <w:r w:rsidR="00433D6E">
        <w:rPr>
          <w:rFonts w:ascii="Garamond" w:hAnsi="Garamond"/>
          <w:sz w:val="24"/>
          <w:szCs w:val="24"/>
          <w:lang w:val="fr-FR"/>
        </w:rPr>
        <w:t>prévention</w:t>
      </w:r>
    </w:p>
    <w:p w:rsidR="00BD5599" w:rsidRDefault="00BD5599" w:rsidP="00BD5599">
      <w:pPr>
        <w:pStyle w:val="ListParagraph"/>
        <w:numPr>
          <w:ilvl w:val="0"/>
          <w:numId w:val="24"/>
        </w:numPr>
        <w:spacing w:line="240" w:lineRule="auto"/>
        <w:jc w:val="both"/>
        <w:rPr>
          <w:rFonts w:ascii="Garamond" w:hAnsi="Garamond"/>
          <w:sz w:val="24"/>
          <w:szCs w:val="24"/>
          <w:lang w:val="fr-FR"/>
        </w:rPr>
      </w:pPr>
      <w:r>
        <w:rPr>
          <w:rFonts w:ascii="Garamond" w:hAnsi="Garamond"/>
          <w:sz w:val="24"/>
          <w:szCs w:val="24"/>
          <w:lang w:val="fr-FR"/>
        </w:rPr>
        <w:t xml:space="preserve">Aux systèmes de suivi et </w:t>
      </w:r>
      <w:r w:rsidR="00433D6E">
        <w:rPr>
          <w:rFonts w:ascii="Garamond" w:hAnsi="Garamond"/>
          <w:sz w:val="24"/>
          <w:szCs w:val="24"/>
          <w:lang w:val="fr-FR"/>
        </w:rPr>
        <w:t>évaluation</w:t>
      </w:r>
    </w:p>
    <w:p w:rsidR="00BD5599" w:rsidRDefault="00BD5599" w:rsidP="00BD5599">
      <w:pPr>
        <w:spacing w:line="240" w:lineRule="auto"/>
        <w:jc w:val="both"/>
        <w:rPr>
          <w:rFonts w:ascii="Garamond" w:hAnsi="Garamond"/>
          <w:sz w:val="24"/>
          <w:szCs w:val="24"/>
          <w:lang w:val="fr-FR"/>
        </w:rPr>
      </w:pPr>
    </w:p>
    <w:p w:rsidR="00BD5599" w:rsidRDefault="00BD5599" w:rsidP="00BD5599">
      <w:pPr>
        <w:pStyle w:val="ListParagraph"/>
        <w:numPr>
          <w:ilvl w:val="1"/>
          <w:numId w:val="6"/>
        </w:numPr>
        <w:spacing w:line="240" w:lineRule="auto"/>
        <w:jc w:val="both"/>
        <w:rPr>
          <w:rFonts w:ascii="Garamond" w:hAnsi="Garamond"/>
          <w:sz w:val="24"/>
          <w:szCs w:val="24"/>
          <w:lang w:val="fr-FR"/>
        </w:rPr>
      </w:pPr>
      <w:r w:rsidRPr="00BD5599">
        <w:rPr>
          <w:rFonts w:ascii="Garamond" w:hAnsi="Garamond"/>
          <w:sz w:val="24"/>
          <w:szCs w:val="24"/>
          <w:lang w:val="fr-FR"/>
        </w:rPr>
        <w:t>Strat</w:t>
      </w:r>
      <w:r w:rsidR="00AA1EE8">
        <w:rPr>
          <w:rFonts w:ascii="Garamond" w:hAnsi="Garamond"/>
          <w:sz w:val="24"/>
          <w:szCs w:val="24"/>
          <w:lang w:val="fr-FR"/>
        </w:rPr>
        <w:t>é</w:t>
      </w:r>
      <w:r w:rsidRPr="00BD5599">
        <w:rPr>
          <w:rFonts w:ascii="Garamond" w:hAnsi="Garamond"/>
          <w:sz w:val="24"/>
          <w:szCs w:val="24"/>
          <w:lang w:val="fr-FR"/>
        </w:rPr>
        <w:t xml:space="preserve">gies de </w:t>
      </w:r>
      <w:r w:rsidR="00433D6E" w:rsidRPr="00BD5599">
        <w:rPr>
          <w:rFonts w:ascii="Garamond" w:hAnsi="Garamond"/>
          <w:sz w:val="24"/>
          <w:szCs w:val="24"/>
          <w:lang w:val="fr-FR"/>
        </w:rPr>
        <w:t>réintégration</w:t>
      </w:r>
      <w:r w:rsidRPr="00BD5599">
        <w:rPr>
          <w:rFonts w:ascii="Garamond" w:hAnsi="Garamond"/>
          <w:sz w:val="24"/>
          <w:szCs w:val="24"/>
          <w:lang w:val="fr-FR"/>
        </w:rPr>
        <w:t xml:space="preserve"> communautaire</w:t>
      </w:r>
      <w:r w:rsidR="00AA1EE8">
        <w:rPr>
          <w:rFonts w:ascii="Garamond" w:hAnsi="Garamond"/>
          <w:sz w:val="24"/>
          <w:szCs w:val="24"/>
          <w:lang w:val="fr-FR"/>
        </w:rPr>
        <w:t xml:space="preserve"> : Il s’agit de répondre à la question sur la réussite ou pas de la réinsertion des enfants sortis des forces et groupes armés  par rapport aux autres enfants de la communauté (du point des vues des enfants, des familles-communautés et des acteurs de protection).  </w:t>
      </w:r>
    </w:p>
    <w:p w:rsidR="00BD5599" w:rsidRDefault="00F36347"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Quelles mesures sont mises en œuvre pour faciliter la réintégration familiale ? </w:t>
      </w:r>
    </w:p>
    <w:p w:rsidR="00F36347" w:rsidRDefault="00F36347" w:rsidP="00F36347">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Quelles mesures sont mises en œuvre pour faciliter la réintégration dans la communauté ? </w:t>
      </w:r>
    </w:p>
    <w:p w:rsidR="00F36347" w:rsidRDefault="00F36347"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Comment est-ce que les enfants, les familles, les communautés et les APEs mesurent l’efficacité des ces mesures ? </w:t>
      </w:r>
    </w:p>
    <w:p w:rsidR="00F36347" w:rsidRDefault="00F36347"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Est-ce que ces mesures sont de nature à promouvoir la responsabilité des familles et des communautés pour la réintégration des enfants ? </w:t>
      </w:r>
    </w:p>
    <w:p w:rsidR="00F36347" w:rsidRDefault="00F36347"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Quelle est  la faisabilité d’une approche « projet de vie » ou l’enfant établit des indicateurs d’intégration, avec l’accompagnement de la famille/ gardien et de l’APE ? </w:t>
      </w:r>
    </w:p>
    <w:p w:rsidR="00F36347" w:rsidRPr="00BD5599" w:rsidRDefault="00F36347"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Si des agences experts sont impliqués dans un appui technique et un accompagnement des APE pour le volet économique (ex. BIT, FAO) comment mesurer leur contribution et efficacité ? </w:t>
      </w:r>
    </w:p>
    <w:p w:rsidR="00BD5599" w:rsidRDefault="00433D6E" w:rsidP="00BD5599">
      <w:pPr>
        <w:pStyle w:val="ListParagraph"/>
        <w:numPr>
          <w:ilvl w:val="1"/>
          <w:numId w:val="6"/>
        </w:numPr>
        <w:spacing w:line="240" w:lineRule="auto"/>
        <w:jc w:val="both"/>
        <w:rPr>
          <w:rFonts w:ascii="Garamond" w:hAnsi="Garamond"/>
          <w:sz w:val="24"/>
          <w:szCs w:val="24"/>
          <w:lang w:val="fr-FR"/>
        </w:rPr>
      </w:pPr>
      <w:r>
        <w:rPr>
          <w:rFonts w:ascii="Garamond" w:hAnsi="Garamond"/>
          <w:sz w:val="24"/>
          <w:szCs w:val="24"/>
          <w:lang w:val="fr-FR"/>
        </w:rPr>
        <w:t>Rôle</w:t>
      </w:r>
      <w:r w:rsidR="00BD5599">
        <w:rPr>
          <w:rFonts w:ascii="Garamond" w:hAnsi="Garamond"/>
          <w:sz w:val="24"/>
          <w:szCs w:val="24"/>
          <w:lang w:val="fr-FR"/>
        </w:rPr>
        <w:t xml:space="preserve"> dans la </w:t>
      </w:r>
      <w:r>
        <w:rPr>
          <w:rFonts w:ascii="Garamond" w:hAnsi="Garamond"/>
          <w:sz w:val="24"/>
          <w:szCs w:val="24"/>
          <w:lang w:val="fr-FR"/>
        </w:rPr>
        <w:t>prévention</w:t>
      </w:r>
      <w:r w:rsidR="00AA1EE8">
        <w:rPr>
          <w:rFonts w:ascii="Garamond" w:hAnsi="Garamond"/>
          <w:sz w:val="24"/>
          <w:szCs w:val="24"/>
          <w:lang w:val="fr-FR"/>
        </w:rPr>
        <w:t> </w:t>
      </w:r>
      <w:r w:rsidR="006F07B3">
        <w:rPr>
          <w:rFonts w:ascii="Garamond" w:hAnsi="Garamond"/>
          <w:sz w:val="24"/>
          <w:szCs w:val="24"/>
          <w:lang w:val="fr-FR"/>
        </w:rPr>
        <w:t>: eu</w:t>
      </w:r>
      <w:r w:rsidR="00AA1EE8">
        <w:rPr>
          <w:rFonts w:ascii="Garamond" w:hAnsi="Garamond"/>
          <w:sz w:val="24"/>
          <w:szCs w:val="24"/>
          <w:lang w:val="fr-FR"/>
        </w:rPr>
        <w:t xml:space="preserve"> égard au contexte, est il réaliste de prévenir réellement les recrutements des enfants ? </w:t>
      </w:r>
    </w:p>
    <w:p w:rsidR="00BD5599" w:rsidRDefault="00BD5599"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Comment est-ce que le programme contribue directement et indirectement </w:t>
      </w:r>
      <w:r w:rsidR="00433D6E">
        <w:rPr>
          <w:rFonts w:ascii="Garamond" w:hAnsi="Garamond"/>
          <w:sz w:val="24"/>
          <w:szCs w:val="24"/>
          <w:lang w:val="fr-FR"/>
        </w:rPr>
        <w:t>à</w:t>
      </w:r>
      <w:r>
        <w:rPr>
          <w:rFonts w:ascii="Garamond" w:hAnsi="Garamond"/>
          <w:sz w:val="24"/>
          <w:szCs w:val="24"/>
          <w:lang w:val="fr-FR"/>
        </w:rPr>
        <w:t xml:space="preserve"> la </w:t>
      </w:r>
      <w:r w:rsidR="00433D6E">
        <w:rPr>
          <w:rFonts w:ascii="Garamond" w:hAnsi="Garamond"/>
          <w:sz w:val="24"/>
          <w:szCs w:val="24"/>
          <w:lang w:val="fr-FR"/>
        </w:rPr>
        <w:t>prévention</w:t>
      </w:r>
      <w:r>
        <w:rPr>
          <w:rFonts w:ascii="Garamond" w:hAnsi="Garamond"/>
          <w:sz w:val="24"/>
          <w:szCs w:val="24"/>
          <w:lang w:val="fr-FR"/>
        </w:rPr>
        <w:t xml:space="preserve"> du recrutement et de l’utilisation des enfant</w:t>
      </w:r>
      <w:r w:rsidR="002E7CB0">
        <w:rPr>
          <w:rFonts w:ascii="Garamond" w:hAnsi="Garamond"/>
          <w:sz w:val="24"/>
          <w:szCs w:val="24"/>
          <w:lang w:val="fr-FR"/>
        </w:rPr>
        <w:t>s par les forces et groupes armé</w:t>
      </w:r>
      <w:r>
        <w:rPr>
          <w:rFonts w:ascii="Garamond" w:hAnsi="Garamond"/>
          <w:sz w:val="24"/>
          <w:szCs w:val="24"/>
          <w:lang w:val="fr-FR"/>
        </w:rPr>
        <w:t xml:space="preserve">s ? </w:t>
      </w:r>
    </w:p>
    <w:p w:rsidR="004E0563" w:rsidRDefault="004E0563" w:rsidP="004E0563">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Comment est-ce que le programme contribue directement et indirectement à la prévention des autres violations graves des droits des enfants ? (enlèvement, meurtre et mutilation, violences sexuelles, attaques contre les écoles et hôpitaux, déni d’accès a l’aide humanitaire) </w:t>
      </w:r>
    </w:p>
    <w:p w:rsidR="004E0563" w:rsidRDefault="004E0563" w:rsidP="004E0563">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Est-ce que le rôle des RECOPEs est efficace ? </w:t>
      </w:r>
    </w:p>
    <w:p w:rsidR="004E0563" w:rsidRDefault="004E0563" w:rsidP="00BD5599">
      <w:pPr>
        <w:pStyle w:val="ListParagraph"/>
        <w:numPr>
          <w:ilvl w:val="0"/>
          <w:numId w:val="27"/>
        </w:numPr>
        <w:spacing w:line="240" w:lineRule="auto"/>
        <w:jc w:val="both"/>
        <w:rPr>
          <w:rFonts w:ascii="Garamond" w:hAnsi="Garamond"/>
          <w:sz w:val="24"/>
          <w:szCs w:val="24"/>
          <w:lang w:val="fr-FR"/>
        </w:rPr>
      </w:pPr>
      <w:r>
        <w:rPr>
          <w:rFonts w:ascii="Garamond" w:hAnsi="Garamond"/>
          <w:sz w:val="24"/>
          <w:szCs w:val="24"/>
          <w:lang w:val="fr-FR"/>
        </w:rPr>
        <w:t xml:space="preserve">La réintégration communautaire est souvent considère comme l’un des moyens les plus efficaces pour prévenir le re-recrutement : L’expérience du programme EAFGA soutient-elle cette hypothèse ? Comment le plan de suivi et d’évaluation pourrait-il être utile pour tester cette hypothèse ? </w:t>
      </w:r>
    </w:p>
    <w:p w:rsidR="004E0563" w:rsidRPr="00BD5599" w:rsidRDefault="004E0563" w:rsidP="004E0563">
      <w:pPr>
        <w:pStyle w:val="ListParagraph"/>
        <w:spacing w:line="240" w:lineRule="auto"/>
        <w:ind w:left="1800"/>
        <w:jc w:val="both"/>
        <w:rPr>
          <w:rFonts w:ascii="Garamond" w:hAnsi="Garamond"/>
          <w:sz w:val="24"/>
          <w:szCs w:val="24"/>
          <w:lang w:val="fr-FR"/>
        </w:rPr>
      </w:pPr>
    </w:p>
    <w:p w:rsidR="00202909" w:rsidRDefault="00BD5599" w:rsidP="00BD5599">
      <w:pPr>
        <w:pStyle w:val="ListParagraph"/>
        <w:numPr>
          <w:ilvl w:val="1"/>
          <w:numId w:val="6"/>
        </w:numPr>
        <w:spacing w:line="240" w:lineRule="auto"/>
        <w:jc w:val="both"/>
        <w:rPr>
          <w:rFonts w:ascii="Garamond" w:hAnsi="Garamond"/>
          <w:sz w:val="24"/>
          <w:szCs w:val="24"/>
          <w:lang w:val="fr-FR"/>
        </w:rPr>
      </w:pPr>
      <w:r>
        <w:rPr>
          <w:rFonts w:ascii="Garamond" w:hAnsi="Garamond"/>
          <w:sz w:val="24"/>
          <w:szCs w:val="24"/>
          <w:lang w:val="fr-FR"/>
        </w:rPr>
        <w:t>S</w:t>
      </w:r>
      <w:r w:rsidRPr="00BD5599">
        <w:rPr>
          <w:rFonts w:ascii="Garamond" w:hAnsi="Garamond"/>
          <w:sz w:val="24"/>
          <w:szCs w:val="24"/>
          <w:lang w:val="fr-FR"/>
        </w:rPr>
        <w:t xml:space="preserve">ystèmes de suivi et </w:t>
      </w:r>
      <w:r w:rsidR="00433D6E" w:rsidRPr="00BD5599">
        <w:rPr>
          <w:rFonts w:ascii="Garamond" w:hAnsi="Garamond"/>
          <w:sz w:val="24"/>
          <w:szCs w:val="24"/>
          <w:lang w:val="fr-FR"/>
        </w:rPr>
        <w:t>évaluation</w:t>
      </w:r>
    </w:p>
    <w:p w:rsidR="00BD5599" w:rsidRPr="004E0563" w:rsidRDefault="00BD5599" w:rsidP="00BD5599">
      <w:pPr>
        <w:pStyle w:val="ListParagraph"/>
        <w:numPr>
          <w:ilvl w:val="0"/>
          <w:numId w:val="26"/>
        </w:numPr>
        <w:tabs>
          <w:tab w:val="left" w:pos="5760"/>
        </w:tabs>
        <w:spacing w:line="240" w:lineRule="auto"/>
        <w:jc w:val="both"/>
        <w:rPr>
          <w:rFonts w:ascii="Garamond" w:hAnsi="Garamond"/>
          <w:b/>
          <w:sz w:val="24"/>
          <w:szCs w:val="24"/>
          <w:lang w:val="fr-FR"/>
        </w:rPr>
      </w:pPr>
      <w:r w:rsidRPr="004E0563">
        <w:rPr>
          <w:rFonts w:ascii="Garamond" w:hAnsi="Garamond"/>
          <w:sz w:val="24"/>
          <w:szCs w:val="24"/>
          <w:lang w:val="fr-FR"/>
        </w:rPr>
        <w:t>De quelle manière les activités sont-elles planifiées, exécutées, supervisées ?</w:t>
      </w:r>
    </w:p>
    <w:p w:rsidR="00BD5599" w:rsidRPr="004E0563" w:rsidRDefault="00BD5599" w:rsidP="00BD5599">
      <w:pPr>
        <w:numPr>
          <w:ilvl w:val="0"/>
          <w:numId w:val="26"/>
        </w:numPr>
        <w:spacing w:line="240" w:lineRule="auto"/>
        <w:jc w:val="both"/>
        <w:rPr>
          <w:rFonts w:ascii="Garamond" w:hAnsi="Garamond"/>
          <w:sz w:val="24"/>
          <w:szCs w:val="24"/>
          <w:lang w:val="fr-FR"/>
        </w:rPr>
      </w:pPr>
      <w:r w:rsidRPr="004E0563">
        <w:rPr>
          <w:rFonts w:ascii="Garamond" w:hAnsi="Garamond"/>
          <w:sz w:val="24"/>
          <w:szCs w:val="24"/>
          <w:lang w:val="fr-FR"/>
        </w:rPr>
        <w:t xml:space="preserve">Les structures de suivi au niveau national, provincial et local sont – elles efficaces ? Dans quelle mesure facilitent-elles l’exécution satisfaisante du programme ?  </w:t>
      </w:r>
    </w:p>
    <w:p w:rsidR="00BD5599" w:rsidRPr="004E0563" w:rsidRDefault="00BD5599" w:rsidP="00BD5599">
      <w:pPr>
        <w:numPr>
          <w:ilvl w:val="0"/>
          <w:numId w:val="26"/>
        </w:numPr>
        <w:spacing w:line="240" w:lineRule="auto"/>
        <w:jc w:val="both"/>
        <w:rPr>
          <w:rFonts w:ascii="Garamond" w:hAnsi="Garamond"/>
          <w:sz w:val="24"/>
          <w:szCs w:val="24"/>
          <w:lang w:val="fr-FR"/>
        </w:rPr>
      </w:pPr>
      <w:r w:rsidRPr="004E0563">
        <w:rPr>
          <w:rFonts w:ascii="Garamond" w:hAnsi="Garamond"/>
          <w:sz w:val="24"/>
          <w:szCs w:val="24"/>
          <w:lang w:val="fr-FR"/>
        </w:rPr>
        <w:t xml:space="preserve">Existe-t-il un système du suivi et évaluation ? Quelle est l’implication des acteurs clés dans la planification, mise en œuvre, suivi et évaluation du programme ? </w:t>
      </w:r>
    </w:p>
    <w:p w:rsidR="00BD5599" w:rsidRPr="004E0563" w:rsidRDefault="00BD5599" w:rsidP="00BD5599">
      <w:pPr>
        <w:numPr>
          <w:ilvl w:val="0"/>
          <w:numId w:val="26"/>
        </w:numPr>
        <w:spacing w:line="240" w:lineRule="auto"/>
        <w:jc w:val="both"/>
        <w:rPr>
          <w:rFonts w:ascii="Garamond" w:hAnsi="Garamond"/>
          <w:sz w:val="24"/>
          <w:szCs w:val="24"/>
          <w:lang w:val="fr-FR"/>
        </w:rPr>
      </w:pPr>
      <w:r w:rsidRPr="004E0563">
        <w:rPr>
          <w:rFonts w:ascii="Garamond" w:hAnsi="Garamond"/>
          <w:sz w:val="24"/>
          <w:szCs w:val="24"/>
          <w:lang w:val="fr-FR"/>
        </w:rPr>
        <w:t>Les expériences réussies sont-elles documentées et intégrées dans la mise en œuvre du  programme ?</w:t>
      </w:r>
    </w:p>
    <w:p w:rsidR="00BD5599" w:rsidRDefault="00BD5599" w:rsidP="00BD5599">
      <w:pPr>
        <w:numPr>
          <w:ilvl w:val="0"/>
          <w:numId w:val="26"/>
        </w:numPr>
        <w:spacing w:line="240" w:lineRule="auto"/>
        <w:jc w:val="both"/>
        <w:rPr>
          <w:rFonts w:ascii="Garamond" w:hAnsi="Garamond"/>
          <w:sz w:val="24"/>
          <w:szCs w:val="24"/>
          <w:lang w:val="fr-FR"/>
        </w:rPr>
      </w:pPr>
      <w:r w:rsidRPr="004E0563">
        <w:rPr>
          <w:rFonts w:ascii="Garamond" w:hAnsi="Garamond"/>
          <w:sz w:val="24"/>
          <w:szCs w:val="24"/>
          <w:lang w:val="fr-FR"/>
        </w:rPr>
        <w:t>Existent-t-il des critères et indicateurs qui démontrent mieux que d’autres l’impact du programme?</w:t>
      </w:r>
    </w:p>
    <w:p w:rsidR="004E0563" w:rsidRPr="004E0563" w:rsidRDefault="004E0563" w:rsidP="00BD5599">
      <w:pPr>
        <w:numPr>
          <w:ilvl w:val="0"/>
          <w:numId w:val="26"/>
        </w:numPr>
        <w:spacing w:line="240" w:lineRule="auto"/>
        <w:jc w:val="both"/>
        <w:rPr>
          <w:rFonts w:ascii="Garamond" w:hAnsi="Garamond"/>
          <w:sz w:val="24"/>
          <w:szCs w:val="24"/>
          <w:lang w:val="fr-FR"/>
        </w:rPr>
      </w:pPr>
      <w:r>
        <w:rPr>
          <w:rFonts w:ascii="Garamond" w:hAnsi="Garamond"/>
          <w:sz w:val="24"/>
          <w:szCs w:val="24"/>
          <w:lang w:val="fr-FR"/>
        </w:rPr>
        <w:t>Est-ce que l’intégration du MRM 1612 au sein des projets EAFGAs est efficace pour le projet et pour le 1612 ?</w:t>
      </w:r>
    </w:p>
    <w:p w:rsidR="00BD5599" w:rsidRPr="00BD5599" w:rsidRDefault="00BD5599" w:rsidP="00BD5599">
      <w:pPr>
        <w:tabs>
          <w:tab w:val="left" w:pos="5760"/>
        </w:tabs>
        <w:spacing w:line="240" w:lineRule="auto"/>
        <w:ind w:left="1455"/>
        <w:jc w:val="both"/>
        <w:rPr>
          <w:b/>
          <w:sz w:val="20"/>
          <w:lang w:val="fr-FR"/>
        </w:rPr>
      </w:pPr>
    </w:p>
    <w:p w:rsidR="00BD5599" w:rsidRPr="00BD5599" w:rsidRDefault="00BD5599" w:rsidP="00BD5599">
      <w:pPr>
        <w:spacing w:line="240" w:lineRule="auto"/>
        <w:jc w:val="both"/>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Activités et Tâches</w:t>
      </w:r>
    </w:p>
    <w:p w:rsidR="007A067E" w:rsidRPr="003179E6" w:rsidRDefault="007A067E" w:rsidP="00463A19">
      <w:pPr>
        <w:spacing w:line="240" w:lineRule="auto"/>
        <w:rPr>
          <w:rFonts w:ascii="Garamond" w:hAnsi="Garamond"/>
          <w:sz w:val="24"/>
          <w:szCs w:val="24"/>
          <w:lang w:val="fr-FR"/>
        </w:rPr>
      </w:pP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lastRenderedPageBreak/>
        <w:t>Le p</w:t>
      </w:r>
      <w:r w:rsidR="004E0563" w:rsidRPr="004E0563">
        <w:rPr>
          <w:rFonts w:ascii="Garamond" w:hAnsi="Garamond"/>
          <w:sz w:val="24"/>
          <w:szCs w:val="24"/>
          <w:lang w:val="fr-FR"/>
        </w:rPr>
        <w:t>rocessus d’évaluation prendra 33</w:t>
      </w:r>
      <w:r w:rsidRPr="004E0563">
        <w:rPr>
          <w:rFonts w:ascii="Garamond" w:hAnsi="Garamond"/>
          <w:sz w:val="24"/>
          <w:szCs w:val="24"/>
          <w:lang w:val="fr-FR"/>
        </w:rPr>
        <w:t xml:space="preserve"> jours</w:t>
      </w:r>
      <w:r w:rsidR="004E0563" w:rsidRPr="004E0563">
        <w:rPr>
          <w:rFonts w:ascii="Garamond" w:hAnsi="Garamond"/>
          <w:sz w:val="24"/>
          <w:szCs w:val="24"/>
          <w:lang w:val="fr-FR"/>
        </w:rPr>
        <w:t xml:space="preserve"> ouvrables. Le/la consultant(e)</w:t>
      </w:r>
      <w:r w:rsidRPr="004E0563">
        <w:rPr>
          <w:rFonts w:ascii="Garamond" w:hAnsi="Garamond"/>
          <w:sz w:val="24"/>
          <w:szCs w:val="24"/>
          <w:lang w:val="fr-FR"/>
        </w:rPr>
        <w:t xml:space="preserve"> </w:t>
      </w:r>
      <w:r w:rsidR="004E0563" w:rsidRPr="004E0563">
        <w:rPr>
          <w:rFonts w:ascii="Garamond" w:hAnsi="Garamond"/>
          <w:sz w:val="24"/>
          <w:szCs w:val="24"/>
          <w:lang w:val="fr-FR"/>
        </w:rPr>
        <w:t>devra</w:t>
      </w:r>
      <w:r w:rsidRPr="004E0563">
        <w:rPr>
          <w:rFonts w:ascii="Garamond" w:hAnsi="Garamond"/>
          <w:sz w:val="24"/>
          <w:szCs w:val="24"/>
          <w:lang w:val="fr-FR"/>
        </w:rPr>
        <w:t xml:space="preserve"> fournir un planning détaillé de la mission en tenant compte de la méthodologie présentée ci-dessous. Le plan de travail fournira une estimation de la durée de chaque étape, dans un chronogramme </w:t>
      </w:r>
      <w:r w:rsidR="004E0563" w:rsidRPr="004E0563">
        <w:rPr>
          <w:rFonts w:ascii="Garamond" w:hAnsi="Garamond"/>
          <w:sz w:val="24"/>
          <w:szCs w:val="24"/>
          <w:lang w:val="fr-FR"/>
        </w:rPr>
        <w:t>qui sera élaboré.</w:t>
      </w:r>
    </w:p>
    <w:p w:rsidR="00433D6E" w:rsidRPr="007D0052" w:rsidRDefault="00433D6E" w:rsidP="00433D6E">
      <w:pPr>
        <w:jc w:val="both"/>
        <w:rPr>
          <w:sz w:val="20"/>
          <w:lang w:val="fr-FR"/>
        </w:rPr>
      </w:pPr>
    </w:p>
    <w:p w:rsidR="00433D6E" w:rsidRPr="007D0052" w:rsidRDefault="00433D6E" w:rsidP="00433D6E">
      <w:pPr>
        <w:jc w:val="both"/>
        <w:rPr>
          <w:sz w:val="20"/>
          <w:lang w:val="fr-FR"/>
        </w:rPr>
      </w:pPr>
      <w:r w:rsidRPr="007D0052">
        <w:rPr>
          <w:sz w:val="20"/>
          <w:lang w:val="fr-FR"/>
        </w:rPr>
        <w:t xml:space="preserve">L’évaluation se fera en </w:t>
      </w:r>
      <w:r w:rsidR="004E0563">
        <w:rPr>
          <w:sz w:val="20"/>
          <w:lang w:val="fr-FR"/>
        </w:rPr>
        <w:t>six</w:t>
      </w:r>
      <w:r w:rsidRPr="007D0052">
        <w:rPr>
          <w:sz w:val="20"/>
          <w:lang w:val="fr-FR"/>
        </w:rPr>
        <w:t xml:space="preserve"> étapes :</w:t>
      </w:r>
    </w:p>
    <w:p w:rsidR="00433D6E" w:rsidRPr="007D0052" w:rsidRDefault="00433D6E" w:rsidP="00433D6E">
      <w:pPr>
        <w:jc w:val="both"/>
        <w:rPr>
          <w:sz w:val="20"/>
          <w:lang w:val="fr-FR"/>
        </w:rPr>
      </w:pPr>
    </w:p>
    <w:p w:rsidR="00433D6E" w:rsidRPr="004E0563" w:rsidRDefault="00433D6E" w:rsidP="00433D6E">
      <w:pPr>
        <w:jc w:val="both"/>
        <w:rPr>
          <w:rFonts w:ascii="Garamond" w:hAnsi="Garamond"/>
          <w:b/>
          <w:i/>
          <w:sz w:val="24"/>
          <w:szCs w:val="24"/>
          <w:lang w:val="fr-FR"/>
        </w:rPr>
      </w:pPr>
      <w:r w:rsidRPr="004E0563">
        <w:rPr>
          <w:rFonts w:ascii="Garamond" w:hAnsi="Garamond"/>
          <w:b/>
          <w:i/>
          <w:sz w:val="24"/>
          <w:szCs w:val="24"/>
          <w:lang w:val="fr-FR"/>
        </w:rPr>
        <w:t xml:space="preserve">Etape 1 : Conceptualisation de l’évaluation </w:t>
      </w: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t>Elle consistera à :</w:t>
      </w:r>
    </w:p>
    <w:p w:rsidR="00433D6E" w:rsidRPr="004E0563" w:rsidRDefault="00433D6E" w:rsidP="00433D6E">
      <w:pPr>
        <w:pStyle w:val="BodyText"/>
        <w:numPr>
          <w:ilvl w:val="0"/>
          <w:numId w:val="29"/>
        </w:numPr>
        <w:rPr>
          <w:rFonts w:ascii="Garamond" w:hAnsi="Garamond"/>
          <w:sz w:val="24"/>
          <w:szCs w:val="24"/>
        </w:rPr>
      </w:pPr>
      <w:r w:rsidRPr="004E0563">
        <w:rPr>
          <w:rFonts w:ascii="Garamond" w:hAnsi="Garamond"/>
          <w:sz w:val="24"/>
          <w:szCs w:val="24"/>
        </w:rPr>
        <w:t xml:space="preserve">Se familiariser avec les stratégies du programme </w:t>
      </w:r>
      <w:r w:rsidR="004E0563">
        <w:rPr>
          <w:rFonts w:ascii="Garamond" w:hAnsi="Garamond"/>
          <w:sz w:val="24"/>
          <w:szCs w:val="24"/>
        </w:rPr>
        <w:t>EAFGA</w:t>
      </w:r>
    </w:p>
    <w:p w:rsidR="00433D6E" w:rsidRPr="004E0563" w:rsidRDefault="00433D6E" w:rsidP="00433D6E">
      <w:pPr>
        <w:pStyle w:val="BodyText"/>
        <w:numPr>
          <w:ilvl w:val="0"/>
          <w:numId w:val="29"/>
        </w:numPr>
        <w:rPr>
          <w:rFonts w:ascii="Garamond" w:hAnsi="Garamond"/>
          <w:sz w:val="24"/>
          <w:szCs w:val="24"/>
        </w:rPr>
      </w:pPr>
      <w:r w:rsidRPr="004E0563">
        <w:rPr>
          <w:rFonts w:ascii="Garamond" w:hAnsi="Garamond"/>
          <w:sz w:val="24"/>
          <w:szCs w:val="24"/>
        </w:rPr>
        <w:t xml:space="preserve">Définir pour chaque question à laquelle l’évaluation doit répondre, les bases sur lesquelles se fera l’appréciation </w:t>
      </w:r>
    </w:p>
    <w:p w:rsidR="00433D6E" w:rsidRPr="004E0563" w:rsidRDefault="00433D6E" w:rsidP="00433D6E">
      <w:pPr>
        <w:pStyle w:val="BodyText"/>
        <w:numPr>
          <w:ilvl w:val="0"/>
          <w:numId w:val="29"/>
        </w:numPr>
        <w:rPr>
          <w:rFonts w:ascii="Garamond" w:hAnsi="Garamond"/>
          <w:sz w:val="24"/>
          <w:szCs w:val="24"/>
        </w:rPr>
      </w:pPr>
      <w:r w:rsidRPr="004E0563">
        <w:rPr>
          <w:rFonts w:ascii="Garamond" w:hAnsi="Garamond"/>
          <w:sz w:val="24"/>
          <w:szCs w:val="24"/>
        </w:rPr>
        <w:t>Définir les méthodes de collecte, de traitement et d’analyse des informations relatives à ces normes et indicateurs.</w:t>
      </w:r>
    </w:p>
    <w:p w:rsidR="00433D6E" w:rsidRPr="004E0563" w:rsidRDefault="00433D6E" w:rsidP="00433D6E">
      <w:pPr>
        <w:pStyle w:val="BodyText"/>
        <w:numPr>
          <w:ilvl w:val="0"/>
          <w:numId w:val="29"/>
        </w:numPr>
        <w:rPr>
          <w:rFonts w:ascii="Garamond" w:hAnsi="Garamond"/>
          <w:sz w:val="24"/>
          <w:szCs w:val="24"/>
        </w:rPr>
      </w:pPr>
      <w:r w:rsidRPr="004E0563">
        <w:rPr>
          <w:rFonts w:ascii="Garamond" w:hAnsi="Garamond"/>
          <w:sz w:val="24"/>
          <w:szCs w:val="24"/>
        </w:rPr>
        <w:t>Identifier, rassembler et analyser toutes les informations déjà disponibles et apprécier leur qualité et leur pertinence.</w:t>
      </w:r>
    </w:p>
    <w:p w:rsidR="00433D6E" w:rsidRPr="004E0563" w:rsidRDefault="00433D6E" w:rsidP="00433D6E">
      <w:pPr>
        <w:pStyle w:val="BodyText"/>
        <w:numPr>
          <w:ilvl w:val="0"/>
          <w:numId w:val="29"/>
        </w:numPr>
        <w:rPr>
          <w:rFonts w:ascii="Garamond" w:hAnsi="Garamond"/>
          <w:sz w:val="24"/>
          <w:szCs w:val="24"/>
        </w:rPr>
      </w:pPr>
      <w:r w:rsidRPr="004E0563">
        <w:rPr>
          <w:rFonts w:ascii="Garamond" w:hAnsi="Garamond"/>
          <w:sz w:val="24"/>
          <w:szCs w:val="24"/>
        </w:rPr>
        <w:t>Définir sur cette base les informations supplémentaires à rechercher.</w:t>
      </w:r>
    </w:p>
    <w:p w:rsidR="00433D6E" w:rsidRPr="004E0563" w:rsidRDefault="00433D6E" w:rsidP="00433D6E">
      <w:pPr>
        <w:pStyle w:val="BodyText"/>
        <w:numPr>
          <w:ilvl w:val="0"/>
          <w:numId w:val="29"/>
        </w:numPr>
        <w:rPr>
          <w:rFonts w:ascii="Garamond" w:hAnsi="Garamond"/>
          <w:sz w:val="24"/>
          <w:szCs w:val="24"/>
        </w:rPr>
      </w:pPr>
      <w:r w:rsidRPr="004E0563">
        <w:rPr>
          <w:rFonts w:ascii="Garamond" w:hAnsi="Garamond"/>
          <w:sz w:val="24"/>
          <w:szCs w:val="24"/>
        </w:rPr>
        <w:t>Déterminer les méthodologies de l’évaluation</w:t>
      </w:r>
    </w:p>
    <w:p w:rsidR="00433D6E" w:rsidRPr="007D0052" w:rsidRDefault="00433D6E" w:rsidP="00433D6E">
      <w:pPr>
        <w:pStyle w:val="Style1"/>
        <w:numPr>
          <w:ilvl w:val="0"/>
          <w:numId w:val="0"/>
        </w:numPr>
        <w:tabs>
          <w:tab w:val="left" w:pos="720"/>
        </w:tabs>
        <w:jc w:val="both"/>
        <w:rPr>
          <w:sz w:val="20"/>
          <w:szCs w:val="20"/>
        </w:rPr>
      </w:pP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t>Les outils élaborés par l’équipe des consultants pendant l’étape I seraient présentés et validés à une réunion avec l’UNICEF</w:t>
      </w:r>
      <w:r w:rsidR="008D6AC7">
        <w:rPr>
          <w:rFonts w:ascii="Garamond" w:hAnsi="Garamond"/>
          <w:sz w:val="24"/>
          <w:szCs w:val="24"/>
          <w:lang w:val="fr-FR"/>
        </w:rPr>
        <w:t xml:space="preserve"> (Section Protection et PME)</w:t>
      </w:r>
      <w:r w:rsidRPr="004E0563">
        <w:rPr>
          <w:rFonts w:ascii="Garamond" w:hAnsi="Garamond"/>
          <w:sz w:val="24"/>
          <w:szCs w:val="24"/>
          <w:lang w:val="fr-FR"/>
        </w:rPr>
        <w:t xml:space="preserve"> et les partenaires. </w:t>
      </w:r>
    </w:p>
    <w:p w:rsidR="00433D6E" w:rsidRPr="004E0563" w:rsidRDefault="00433D6E" w:rsidP="00433D6E">
      <w:pPr>
        <w:jc w:val="both"/>
        <w:rPr>
          <w:rFonts w:ascii="Garamond" w:hAnsi="Garamond"/>
          <w:sz w:val="24"/>
          <w:szCs w:val="24"/>
          <w:lang w:val="fr-FR"/>
        </w:rPr>
      </w:pPr>
    </w:p>
    <w:p w:rsidR="00433D6E" w:rsidRPr="004E0563" w:rsidRDefault="004E0563" w:rsidP="00433D6E">
      <w:pPr>
        <w:jc w:val="both"/>
        <w:rPr>
          <w:rFonts w:ascii="Garamond" w:hAnsi="Garamond"/>
          <w:b/>
          <w:i/>
          <w:sz w:val="24"/>
          <w:szCs w:val="24"/>
          <w:lang w:val="fr-FR"/>
        </w:rPr>
      </w:pPr>
      <w:r w:rsidRPr="004E0563">
        <w:rPr>
          <w:rFonts w:ascii="Garamond" w:hAnsi="Garamond"/>
          <w:b/>
          <w:i/>
          <w:sz w:val="24"/>
          <w:szCs w:val="24"/>
          <w:lang w:val="fr-FR"/>
        </w:rPr>
        <w:t>Etape 2 : Collecte des informations</w:t>
      </w: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t xml:space="preserve"> </w:t>
      </w: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t xml:space="preserve">Les parties prenantes arrêteront la procédure de collecte de commun accord. </w:t>
      </w: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t xml:space="preserve">La démarche participative est vivement souhaitée. </w:t>
      </w:r>
    </w:p>
    <w:p w:rsidR="004E0563" w:rsidRDefault="004E0563" w:rsidP="00433D6E">
      <w:pPr>
        <w:jc w:val="both"/>
        <w:rPr>
          <w:rFonts w:ascii="Garamond" w:hAnsi="Garamond"/>
          <w:sz w:val="24"/>
          <w:szCs w:val="24"/>
          <w:lang w:val="fr-FR"/>
        </w:rPr>
      </w:pPr>
      <w:r w:rsidRPr="004E0563">
        <w:rPr>
          <w:rFonts w:ascii="Garamond" w:hAnsi="Garamond"/>
          <w:sz w:val="24"/>
          <w:szCs w:val="24"/>
          <w:lang w:val="fr-FR"/>
        </w:rPr>
        <w:t>U</w:t>
      </w:r>
      <w:r w:rsidR="00433D6E" w:rsidRPr="004E0563">
        <w:rPr>
          <w:rFonts w:ascii="Garamond" w:hAnsi="Garamond"/>
          <w:sz w:val="24"/>
          <w:szCs w:val="24"/>
          <w:lang w:val="fr-FR"/>
        </w:rPr>
        <w:t>ne revue de la documentation disponible</w:t>
      </w:r>
      <w:r w:rsidRPr="004E0563">
        <w:rPr>
          <w:rFonts w:ascii="Garamond" w:hAnsi="Garamond"/>
          <w:sz w:val="24"/>
          <w:szCs w:val="24"/>
          <w:lang w:val="fr-FR"/>
        </w:rPr>
        <w:t xml:space="preserve"> sera entamée</w:t>
      </w:r>
      <w:r w:rsidR="00433D6E" w:rsidRPr="004E0563">
        <w:rPr>
          <w:rFonts w:ascii="Garamond" w:hAnsi="Garamond"/>
          <w:sz w:val="24"/>
          <w:szCs w:val="24"/>
          <w:lang w:val="fr-FR"/>
        </w:rPr>
        <w:t xml:space="preserve"> (document du programme, cadres logiques, plans de travail annuels, rapports aux donateurs, Plans d’Action du Programme Pays </w:t>
      </w:r>
      <w:r w:rsidRPr="004E0563">
        <w:rPr>
          <w:rFonts w:ascii="Garamond" w:hAnsi="Garamond"/>
          <w:sz w:val="24"/>
          <w:szCs w:val="24"/>
          <w:lang w:val="fr-FR"/>
        </w:rPr>
        <w:t>2008-2012</w:t>
      </w:r>
      <w:r w:rsidR="00433D6E" w:rsidRPr="004E0563">
        <w:rPr>
          <w:rFonts w:ascii="Garamond" w:hAnsi="Garamond"/>
          <w:sz w:val="24"/>
          <w:szCs w:val="24"/>
          <w:lang w:val="fr-FR"/>
        </w:rPr>
        <w:t xml:space="preserve">, Rapports des missions de suivi, Rapports de revue semestrielle et annuelle, </w:t>
      </w:r>
      <w:r w:rsidRPr="004E0563">
        <w:rPr>
          <w:rFonts w:ascii="Garamond" w:hAnsi="Garamond"/>
          <w:sz w:val="24"/>
          <w:szCs w:val="24"/>
          <w:lang w:val="fr-FR"/>
        </w:rPr>
        <w:t>PAH</w:t>
      </w:r>
      <w:r w:rsidR="00433D6E" w:rsidRPr="004E0563">
        <w:rPr>
          <w:rFonts w:ascii="Garamond" w:hAnsi="Garamond"/>
          <w:sz w:val="24"/>
          <w:szCs w:val="24"/>
          <w:lang w:val="fr-FR"/>
        </w:rPr>
        <w:t>, Rapports annuelles de l’UNICEF</w:t>
      </w:r>
      <w:r w:rsidRPr="004E0563">
        <w:rPr>
          <w:rFonts w:ascii="Garamond" w:hAnsi="Garamond"/>
          <w:sz w:val="24"/>
          <w:szCs w:val="24"/>
          <w:lang w:val="fr-FR"/>
        </w:rPr>
        <w:t>, de l’UEPNDDR</w:t>
      </w:r>
      <w:r>
        <w:rPr>
          <w:rFonts w:ascii="Garamond" w:hAnsi="Garamond"/>
          <w:sz w:val="24"/>
          <w:szCs w:val="24"/>
          <w:lang w:val="fr-FR"/>
        </w:rPr>
        <w:t>).</w:t>
      </w:r>
      <w:r w:rsidR="00433D6E" w:rsidRPr="004E0563">
        <w:rPr>
          <w:rFonts w:ascii="Garamond" w:hAnsi="Garamond"/>
          <w:sz w:val="24"/>
          <w:szCs w:val="24"/>
          <w:lang w:val="fr-FR"/>
        </w:rPr>
        <w:t xml:space="preserve"> </w:t>
      </w:r>
    </w:p>
    <w:p w:rsidR="00433D6E" w:rsidRPr="004E0563" w:rsidRDefault="004E0563" w:rsidP="00433D6E">
      <w:pPr>
        <w:jc w:val="both"/>
        <w:rPr>
          <w:rFonts w:ascii="Garamond" w:hAnsi="Garamond"/>
          <w:sz w:val="24"/>
          <w:szCs w:val="24"/>
          <w:lang w:val="fr-FR"/>
        </w:rPr>
      </w:pPr>
      <w:r>
        <w:rPr>
          <w:rFonts w:ascii="Garamond" w:hAnsi="Garamond"/>
          <w:sz w:val="24"/>
          <w:szCs w:val="24"/>
          <w:lang w:val="fr-FR"/>
        </w:rPr>
        <w:t>U</w:t>
      </w:r>
      <w:r w:rsidR="00433D6E" w:rsidRPr="004E0563">
        <w:rPr>
          <w:rFonts w:ascii="Garamond" w:hAnsi="Garamond"/>
          <w:sz w:val="24"/>
          <w:szCs w:val="24"/>
          <w:lang w:val="fr-FR"/>
        </w:rPr>
        <w:t>ne visite de terrain et les entretiens avec les enfants</w:t>
      </w:r>
      <w:r w:rsidRPr="004E0563">
        <w:rPr>
          <w:rFonts w:ascii="Garamond" w:hAnsi="Garamond"/>
          <w:sz w:val="24"/>
          <w:szCs w:val="24"/>
          <w:lang w:val="fr-FR"/>
        </w:rPr>
        <w:t xml:space="preserve"> et les familles</w:t>
      </w:r>
      <w:r w:rsidR="00433D6E" w:rsidRPr="004E0563">
        <w:rPr>
          <w:rFonts w:ascii="Garamond" w:hAnsi="Garamond"/>
          <w:sz w:val="24"/>
          <w:szCs w:val="24"/>
          <w:lang w:val="fr-FR"/>
        </w:rPr>
        <w:t>,</w:t>
      </w:r>
      <w:r w:rsidRPr="004E0563">
        <w:rPr>
          <w:rFonts w:ascii="Garamond" w:hAnsi="Garamond"/>
          <w:sz w:val="24"/>
          <w:szCs w:val="24"/>
          <w:lang w:val="fr-FR"/>
        </w:rPr>
        <w:t xml:space="preserve"> les réseaux communautaires,</w:t>
      </w:r>
      <w:r w:rsidR="00433D6E" w:rsidRPr="004E0563">
        <w:rPr>
          <w:rFonts w:ascii="Garamond" w:hAnsi="Garamond"/>
          <w:sz w:val="24"/>
          <w:szCs w:val="24"/>
          <w:lang w:val="fr-FR"/>
        </w:rPr>
        <w:t xml:space="preserve"> les partenaires gouvernementaux, les services techniques, les ONG, et les autres intervenants ; </w:t>
      </w:r>
    </w:p>
    <w:p w:rsidR="00433D6E" w:rsidRPr="004E0563" w:rsidRDefault="00433D6E" w:rsidP="00433D6E">
      <w:pPr>
        <w:jc w:val="both"/>
        <w:rPr>
          <w:rFonts w:ascii="Garamond" w:hAnsi="Garamond"/>
          <w:sz w:val="24"/>
          <w:szCs w:val="24"/>
          <w:lang w:val="fr-FR"/>
        </w:rPr>
      </w:pPr>
    </w:p>
    <w:p w:rsidR="00433D6E" w:rsidRPr="004E0563" w:rsidRDefault="00433D6E" w:rsidP="00433D6E">
      <w:pPr>
        <w:jc w:val="both"/>
        <w:rPr>
          <w:rFonts w:ascii="Garamond" w:hAnsi="Garamond"/>
          <w:b/>
          <w:i/>
          <w:sz w:val="24"/>
          <w:szCs w:val="24"/>
          <w:lang w:val="fr-FR"/>
        </w:rPr>
      </w:pPr>
      <w:r w:rsidRPr="004E0563">
        <w:rPr>
          <w:rFonts w:ascii="Garamond" w:hAnsi="Garamond"/>
          <w:b/>
          <w:i/>
          <w:sz w:val="24"/>
          <w:szCs w:val="24"/>
          <w:lang w:val="fr-FR"/>
        </w:rPr>
        <w:t xml:space="preserve">Etape 3 : L’analyse des données et la  production du rapport provisoire  </w:t>
      </w:r>
    </w:p>
    <w:p w:rsidR="00433D6E" w:rsidRPr="004E0563" w:rsidRDefault="00433D6E" w:rsidP="00433D6E">
      <w:pPr>
        <w:jc w:val="both"/>
        <w:rPr>
          <w:rFonts w:ascii="Garamond" w:hAnsi="Garamond"/>
          <w:sz w:val="24"/>
          <w:szCs w:val="24"/>
          <w:lang w:val="fr-FR"/>
        </w:rPr>
      </w:pPr>
    </w:p>
    <w:p w:rsidR="00433D6E" w:rsidRPr="004E0563" w:rsidRDefault="00433D6E" w:rsidP="00433D6E">
      <w:pPr>
        <w:jc w:val="both"/>
        <w:rPr>
          <w:rFonts w:ascii="Garamond" w:hAnsi="Garamond"/>
          <w:sz w:val="24"/>
          <w:szCs w:val="24"/>
          <w:lang w:val="fr-FR"/>
        </w:rPr>
      </w:pPr>
      <w:r w:rsidRPr="004E0563">
        <w:rPr>
          <w:rFonts w:ascii="Garamond" w:hAnsi="Garamond"/>
          <w:sz w:val="24"/>
          <w:szCs w:val="24"/>
          <w:lang w:val="fr-FR"/>
        </w:rPr>
        <w:t xml:space="preserve">Cette phase permettra  aux consultants de répondre aux questions de l’évaluation, de faire un rapport de qualité et de formuler des recommandations. Elle inclura la participation des intervenants dans le souci d’assurer une analyse dynamique et objective. </w:t>
      </w:r>
    </w:p>
    <w:p w:rsidR="00433D6E" w:rsidRPr="004E0563" w:rsidRDefault="00433D6E" w:rsidP="00433D6E">
      <w:pPr>
        <w:jc w:val="both"/>
        <w:rPr>
          <w:rFonts w:ascii="Garamond" w:hAnsi="Garamond"/>
          <w:sz w:val="24"/>
          <w:szCs w:val="24"/>
          <w:lang w:val="fr-FR"/>
        </w:rPr>
      </w:pPr>
    </w:p>
    <w:p w:rsidR="00433D6E" w:rsidRPr="004E0563" w:rsidRDefault="004E0563" w:rsidP="00433D6E">
      <w:pPr>
        <w:jc w:val="both"/>
        <w:rPr>
          <w:rFonts w:ascii="Garamond" w:hAnsi="Garamond"/>
          <w:b/>
          <w:i/>
          <w:sz w:val="24"/>
          <w:szCs w:val="24"/>
          <w:lang w:val="fr-FR"/>
        </w:rPr>
      </w:pPr>
      <w:r w:rsidRPr="004E0563">
        <w:rPr>
          <w:rFonts w:ascii="Garamond" w:hAnsi="Garamond"/>
          <w:b/>
          <w:i/>
          <w:sz w:val="24"/>
          <w:szCs w:val="24"/>
          <w:lang w:val="fr-FR"/>
        </w:rPr>
        <w:t>Etape 4 : R</w:t>
      </w:r>
      <w:r w:rsidR="00433D6E" w:rsidRPr="004E0563">
        <w:rPr>
          <w:rFonts w:ascii="Garamond" w:hAnsi="Garamond"/>
          <w:b/>
          <w:i/>
          <w:sz w:val="24"/>
          <w:szCs w:val="24"/>
          <w:lang w:val="fr-FR"/>
        </w:rPr>
        <w:t xml:space="preserve">estitution </w:t>
      </w:r>
    </w:p>
    <w:p w:rsidR="00433D6E" w:rsidRPr="004E0563" w:rsidRDefault="00433D6E" w:rsidP="00433D6E">
      <w:pPr>
        <w:jc w:val="both"/>
        <w:rPr>
          <w:rFonts w:ascii="Garamond" w:hAnsi="Garamond"/>
          <w:sz w:val="24"/>
          <w:szCs w:val="24"/>
          <w:lang w:val="fr-FR"/>
        </w:rPr>
      </w:pPr>
    </w:p>
    <w:p w:rsidR="00433D6E" w:rsidRDefault="00433D6E" w:rsidP="004E0563">
      <w:pPr>
        <w:jc w:val="both"/>
        <w:rPr>
          <w:rFonts w:ascii="Garamond" w:hAnsi="Garamond"/>
          <w:sz w:val="24"/>
          <w:szCs w:val="24"/>
          <w:lang w:val="fr-FR"/>
        </w:rPr>
      </w:pPr>
      <w:r w:rsidRPr="004E0563">
        <w:rPr>
          <w:rFonts w:ascii="Garamond" w:hAnsi="Garamond"/>
          <w:sz w:val="24"/>
          <w:szCs w:val="24"/>
          <w:lang w:val="fr-FR"/>
        </w:rPr>
        <w:t xml:space="preserve">La première version du rapport sera disponible pour une restitution pour recueillir des observations et les inclure dans la version finale. Une restitution d’une </w:t>
      </w:r>
      <w:r w:rsidR="004E0563" w:rsidRPr="004E0563">
        <w:rPr>
          <w:rFonts w:ascii="Garamond" w:hAnsi="Garamond"/>
          <w:sz w:val="24"/>
          <w:szCs w:val="24"/>
          <w:lang w:val="fr-FR"/>
        </w:rPr>
        <w:t>demi-</w:t>
      </w:r>
      <w:r w:rsidRPr="004E0563">
        <w:rPr>
          <w:rFonts w:ascii="Garamond" w:hAnsi="Garamond"/>
          <w:sz w:val="24"/>
          <w:szCs w:val="24"/>
          <w:lang w:val="fr-FR"/>
        </w:rPr>
        <w:t xml:space="preserve">journée sera organisée à Kinshasa. Cette restitution sera donc le cadre d’un « débriefing » approfondi de l’évaluation avec les acteurs du programme. Elle permettra d’établir un dialogue et une concertation transparente entre </w:t>
      </w:r>
      <w:r w:rsidR="004E0563" w:rsidRPr="004E0563">
        <w:rPr>
          <w:rFonts w:ascii="Garamond" w:hAnsi="Garamond"/>
          <w:sz w:val="24"/>
          <w:szCs w:val="24"/>
          <w:lang w:val="fr-FR"/>
        </w:rPr>
        <w:t>le consultant, l’équipe UNICEF, l’UEPNDDR, des acteurs protection de l’enfant, le MINAS.</w:t>
      </w:r>
      <w:r w:rsidRPr="004E0563">
        <w:rPr>
          <w:rFonts w:ascii="Garamond" w:hAnsi="Garamond"/>
          <w:sz w:val="24"/>
          <w:szCs w:val="24"/>
          <w:lang w:val="fr-FR"/>
        </w:rPr>
        <w:t xml:space="preserve"> </w:t>
      </w:r>
    </w:p>
    <w:p w:rsidR="004E0563" w:rsidRDefault="004E0563" w:rsidP="004E0563">
      <w:pPr>
        <w:jc w:val="both"/>
        <w:rPr>
          <w:rFonts w:ascii="Garamond" w:hAnsi="Garamond"/>
          <w:sz w:val="24"/>
          <w:szCs w:val="24"/>
          <w:lang w:val="fr-FR"/>
        </w:rPr>
      </w:pPr>
    </w:p>
    <w:p w:rsidR="004E0563" w:rsidRPr="004E0563" w:rsidRDefault="004E0563" w:rsidP="004E0563">
      <w:pPr>
        <w:jc w:val="both"/>
        <w:rPr>
          <w:rFonts w:ascii="Garamond" w:hAnsi="Garamond"/>
          <w:b/>
          <w:sz w:val="24"/>
          <w:szCs w:val="24"/>
          <w:lang w:val="fr-FR"/>
        </w:rPr>
      </w:pPr>
      <w:r w:rsidRPr="004E0563">
        <w:rPr>
          <w:rFonts w:ascii="Garamond" w:hAnsi="Garamond"/>
          <w:b/>
          <w:sz w:val="24"/>
          <w:szCs w:val="24"/>
          <w:lang w:val="fr-FR"/>
        </w:rPr>
        <w:t>Etape 5. Finalisation du Rapport</w:t>
      </w:r>
    </w:p>
    <w:p w:rsidR="004E0563" w:rsidRDefault="004E0563" w:rsidP="004E0563">
      <w:pPr>
        <w:jc w:val="both"/>
        <w:rPr>
          <w:rFonts w:ascii="Garamond" w:hAnsi="Garamond"/>
          <w:sz w:val="24"/>
          <w:szCs w:val="24"/>
          <w:lang w:val="fr-FR"/>
        </w:rPr>
      </w:pPr>
    </w:p>
    <w:p w:rsidR="004E0563" w:rsidRDefault="008D6AC7" w:rsidP="004E0563">
      <w:pPr>
        <w:jc w:val="both"/>
        <w:rPr>
          <w:rFonts w:ascii="Garamond" w:hAnsi="Garamond"/>
          <w:sz w:val="24"/>
          <w:szCs w:val="24"/>
          <w:lang w:val="fr-FR"/>
        </w:rPr>
      </w:pPr>
      <w:r>
        <w:rPr>
          <w:rFonts w:ascii="Garamond" w:hAnsi="Garamond"/>
          <w:sz w:val="24"/>
          <w:szCs w:val="24"/>
          <w:lang w:val="fr-FR"/>
        </w:rPr>
        <w:t xml:space="preserve">Le rapport doit contenir un resume executif avec la synthese des points suivans : le contexte, le but et les objectifs, la methodologie, les resultats et les conclusions, et les recommandations. </w:t>
      </w:r>
      <w:r w:rsidR="004E0563">
        <w:rPr>
          <w:rFonts w:ascii="Garamond" w:hAnsi="Garamond"/>
          <w:sz w:val="24"/>
          <w:szCs w:val="24"/>
          <w:lang w:val="fr-FR"/>
        </w:rPr>
        <w:t xml:space="preserve">Tenant compte de l’échange avec les partis prenants, le rapport sera finalise. Cette </w:t>
      </w:r>
      <w:r w:rsidR="006F07B3">
        <w:rPr>
          <w:rFonts w:ascii="Garamond" w:hAnsi="Garamond"/>
          <w:sz w:val="24"/>
          <w:szCs w:val="24"/>
          <w:lang w:val="fr-FR"/>
        </w:rPr>
        <w:t>é</w:t>
      </w:r>
      <w:r w:rsidR="004E0563">
        <w:rPr>
          <w:rFonts w:ascii="Garamond" w:hAnsi="Garamond"/>
          <w:sz w:val="24"/>
          <w:szCs w:val="24"/>
          <w:lang w:val="fr-FR"/>
        </w:rPr>
        <w:t xml:space="preserve">tape peut avoir lieu en dehors du pays. </w:t>
      </w:r>
    </w:p>
    <w:p w:rsidR="004E0563" w:rsidRDefault="004E0563" w:rsidP="004E0563">
      <w:pPr>
        <w:jc w:val="both"/>
        <w:rPr>
          <w:rFonts w:ascii="Garamond" w:hAnsi="Garamond"/>
          <w:sz w:val="24"/>
          <w:szCs w:val="24"/>
          <w:lang w:val="fr-FR"/>
        </w:rPr>
      </w:pPr>
    </w:p>
    <w:p w:rsidR="004E0563" w:rsidRDefault="004E0563" w:rsidP="004E0563">
      <w:pPr>
        <w:jc w:val="both"/>
        <w:rPr>
          <w:rFonts w:ascii="Garamond" w:hAnsi="Garamond"/>
          <w:b/>
          <w:sz w:val="24"/>
          <w:szCs w:val="24"/>
          <w:lang w:val="fr-FR"/>
        </w:rPr>
      </w:pPr>
      <w:r w:rsidRPr="004E0563">
        <w:rPr>
          <w:rFonts w:ascii="Garamond" w:hAnsi="Garamond"/>
          <w:b/>
          <w:sz w:val="24"/>
          <w:szCs w:val="24"/>
          <w:lang w:val="fr-FR"/>
        </w:rPr>
        <w:t>Etape 6. Présentation du plan de suivi et évaluation</w:t>
      </w:r>
    </w:p>
    <w:p w:rsidR="004E0563" w:rsidRDefault="004E0563" w:rsidP="004E0563">
      <w:pPr>
        <w:jc w:val="both"/>
        <w:rPr>
          <w:rFonts w:ascii="Garamond" w:hAnsi="Garamond"/>
          <w:b/>
          <w:sz w:val="24"/>
          <w:szCs w:val="24"/>
          <w:lang w:val="fr-FR"/>
        </w:rPr>
      </w:pPr>
    </w:p>
    <w:p w:rsidR="004E0563" w:rsidRPr="004E0563" w:rsidRDefault="004E0563" w:rsidP="004E0563">
      <w:pPr>
        <w:jc w:val="both"/>
        <w:rPr>
          <w:rFonts w:ascii="Garamond" w:hAnsi="Garamond"/>
          <w:sz w:val="24"/>
          <w:szCs w:val="24"/>
          <w:lang w:val="fr-FR"/>
        </w:rPr>
      </w:pPr>
      <w:r>
        <w:rPr>
          <w:rFonts w:ascii="Garamond" w:hAnsi="Garamond"/>
          <w:sz w:val="24"/>
          <w:szCs w:val="24"/>
          <w:lang w:val="fr-FR"/>
        </w:rPr>
        <w:t>Le plan de suivi et évaluation pour les 2 ans est finalisé et présenté. La présentation peut être virtuelle.</w:t>
      </w:r>
    </w:p>
    <w:p w:rsidR="00B70367" w:rsidRPr="003179E6" w:rsidRDefault="00B70367" w:rsidP="00463A19">
      <w:pPr>
        <w:spacing w:line="240" w:lineRule="auto"/>
        <w:rPr>
          <w:rFonts w:ascii="Garamond" w:hAnsi="Garamond"/>
          <w:sz w:val="24"/>
          <w:szCs w:val="24"/>
          <w:lang w:val="fr-FR"/>
        </w:rPr>
      </w:pPr>
    </w:p>
    <w:p w:rsidR="00B70367" w:rsidRPr="003179E6" w:rsidRDefault="00B70367" w:rsidP="00B70367">
      <w:pPr>
        <w:spacing w:line="240" w:lineRule="auto"/>
        <w:rPr>
          <w:rFonts w:ascii="Garamond" w:hAnsi="Garamond"/>
          <w:sz w:val="24"/>
          <w:szCs w:val="24"/>
          <w:lang w:val="fr-FR"/>
        </w:rPr>
      </w:pPr>
    </w:p>
    <w:p w:rsidR="007A067E" w:rsidRPr="003179E6" w:rsidRDefault="007A067E" w:rsidP="004348B3">
      <w:pPr>
        <w:spacing w:line="240" w:lineRule="auto"/>
        <w:ind w:left="360"/>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Résultats Attendus et Délais</w:t>
      </w:r>
    </w:p>
    <w:p w:rsidR="00B70367" w:rsidRPr="003179E6" w:rsidRDefault="00B70367" w:rsidP="004348B3">
      <w:pPr>
        <w:spacing w:line="240" w:lineRule="auto"/>
        <w:jc w:val="both"/>
        <w:rPr>
          <w:rFonts w:ascii="Garamond" w:hAnsi="Garamond"/>
          <w:sz w:val="24"/>
          <w:szCs w:val="24"/>
          <w:lang w:val="fr-FR"/>
        </w:rPr>
      </w:pPr>
    </w:p>
    <w:p w:rsidR="00B70367" w:rsidRPr="003179E6" w:rsidRDefault="00B70367" w:rsidP="00B70367">
      <w:pPr>
        <w:spacing w:line="240" w:lineRule="auto"/>
        <w:jc w:val="both"/>
        <w:rPr>
          <w:rFonts w:ascii="Garamond" w:hAnsi="Garamond"/>
          <w:sz w:val="24"/>
          <w:szCs w:val="24"/>
          <w:lang w:val="fr-FR"/>
        </w:rPr>
      </w:pPr>
      <w:r w:rsidRPr="003179E6">
        <w:rPr>
          <w:rFonts w:ascii="Garamond" w:hAnsi="Garamond"/>
          <w:sz w:val="24"/>
          <w:szCs w:val="24"/>
          <w:lang w:val="fr-FR"/>
        </w:rPr>
        <w:t xml:space="preserve">Les </w:t>
      </w:r>
      <w:r w:rsidR="00457E82" w:rsidRPr="003179E6">
        <w:rPr>
          <w:rFonts w:ascii="Garamond" w:hAnsi="Garamond"/>
          <w:sz w:val="24"/>
          <w:szCs w:val="24"/>
          <w:lang w:val="fr-FR"/>
        </w:rPr>
        <w:t>résultats</w:t>
      </w:r>
      <w:r w:rsidRPr="003179E6">
        <w:rPr>
          <w:rFonts w:ascii="Garamond" w:hAnsi="Garamond"/>
          <w:sz w:val="24"/>
          <w:szCs w:val="24"/>
          <w:lang w:val="fr-FR"/>
        </w:rPr>
        <w:t xml:space="preserve"> attendus sont les suivants : </w:t>
      </w:r>
    </w:p>
    <w:tbl>
      <w:tblPr>
        <w:tblStyle w:val="TableGrid8"/>
        <w:tblW w:w="0" w:type="auto"/>
        <w:tblLook w:val="04A0"/>
      </w:tblPr>
      <w:tblGrid>
        <w:gridCol w:w="6318"/>
        <w:gridCol w:w="3420"/>
      </w:tblGrid>
      <w:tr w:rsidR="004E0563" w:rsidRPr="003179E6" w:rsidTr="005C074A">
        <w:trPr>
          <w:cnfStyle w:val="100000000000"/>
        </w:trPr>
        <w:tc>
          <w:tcPr>
            <w:tcW w:w="6318" w:type="dxa"/>
          </w:tcPr>
          <w:p w:rsidR="004E0563" w:rsidRPr="003179E6" w:rsidRDefault="004E0563" w:rsidP="005C074A">
            <w:pPr>
              <w:spacing w:line="240" w:lineRule="auto"/>
              <w:rPr>
                <w:rFonts w:ascii="Garamond" w:hAnsi="Garamond"/>
                <w:color w:val="FFFFFF" w:themeColor="background1"/>
                <w:sz w:val="24"/>
                <w:szCs w:val="24"/>
                <w:lang w:val="fr-FR"/>
              </w:rPr>
            </w:pPr>
            <w:r w:rsidRPr="003179E6">
              <w:rPr>
                <w:rFonts w:ascii="Garamond" w:hAnsi="Garamond"/>
                <w:color w:val="FFFFFF" w:themeColor="background1"/>
                <w:sz w:val="24"/>
                <w:szCs w:val="24"/>
                <w:lang w:val="fr-FR"/>
              </w:rPr>
              <w:t>Activité</w:t>
            </w:r>
          </w:p>
        </w:tc>
        <w:tc>
          <w:tcPr>
            <w:tcW w:w="3420" w:type="dxa"/>
          </w:tcPr>
          <w:p w:rsidR="004E0563" w:rsidRPr="003179E6" w:rsidRDefault="004E0563" w:rsidP="005C074A">
            <w:pPr>
              <w:spacing w:line="240" w:lineRule="auto"/>
              <w:rPr>
                <w:rFonts w:ascii="Garamond" w:hAnsi="Garamond"/>
                <w:color w:val="FFFFFF" w:themeColor="background1"/>
                <w:sz w:val="24"/>
                <w:szCs w:val="24"/>
                <w:lang w:val="fr-FR"/>
              </w:rPr>
            </w:pPr>
            <w:r w:rsidRPr="003179E6">
              <w:rPr>
                <w:rFonts w:ascii="Garamond" w:hAnsi="Garamond"/>
                <w:color w:val="FFFFFF" w:themeColor="background1"/>
                <w:sz w:val="24"/>
                <w:szCs w:val="24"/>
                <w:lang w:val="fr-FR"/>
              </w:rPr>
              <w:t>Délai</w:t>
            </w:r>
          </w:p>
        </w:tc>
      </w:tr>
      <w:tr w:rsidR="004E0563" w:rsidRPr="003179E6" w:rsidTr="005C074A">
        <w:tc>
          <w:tcPr>
            <w:tcW w:w="6318" w:type="dxa"/>
          </w:tcPr>
          <w:tbl>
            <w:tblPr>
              <w:tblStyle w:val="Table3Deffects3"/>
              <w:tblW w:w="0" w:type="auto"/>
              <w:tblLook w:val="04A0"/>
            </w:tblPr>
            <w:tblGrid>
              <w:gridCol w:w="6094"/>
            </w:tblGrid>
            <w:tr w:rsidR="004E0563" w:rsidRPr="00433D6E" w:rsidTr="005C074A">
              <w:trPr>
                <w:cnfStyle w:val="100000000000"/>
              </w:trPr>
              <w:tc>
                <w:tcPr>
                  <w:cnfStyle w:val="001000000000"/>
                  <w:tcW w:w="10133" w:type="dxa"/>
                </w:tcPr>
                <w:p w:rsidR="004E0563" w:rsidRPr="003179E6" w:rsidRDefault="004E0563" w:rsidP="005C074A">
                  <w:pPr>
                    <w:pStyle w:val="ListParagraph"/>
                    <w:numPr>
                      <w:ilvl w:val="0"/>
                      <w:numId w:val="19"/>
                    </w:numPr>
                    <w:spacing w:line="240" w:lineRule="auto"/>
                    <w:rPr>
                      <w:rFonts w:ascii="Garamond" w:hAnsi="Garamond"/>
                      <w:b w:val="0"/>
                      <w:sz w:val="24"/>
                      <w:szCs w:val="24"/>
                      <w:lang w:val="fr-FR"/>
                    </w:rPr>
                  </w:pPr>
                  <w:r w:rsidRPr="003179E6">
                    <w:rPr>
                      <w:rFonts w:ascii="Garamond" w:hAnsi="Garamond"/>
                      <w:b w:val="0"/>
                      <w:sz w:val="24"/>
                      <w:szCs w:val="24"/>
                      <w:lang w:val="fr-FR"/>
                    </w:rPr>
                    <w:t>Revue littéraire des évaluations des programmes EAFGAs en RDC et une sélection d’autres pays (ex. Liberia et Népal)</w:t>
                  </w:r>
                </w:p>
              </w:tc>
            </w:tr>
          </w:tbl>
          <w:p w:rsidR="004E0563" w:rsidRPr="003179E6" w:rsidRDefault="004E0563" w:rsidP="005C074A">
            <w:pPr>
              <w:spacing w:line="240" w:lineRule="auto"/>
              <w:rPr>
                <w:rFonts w:ascii="Garamond" w:hAnsi="Garamond"/>
                <w:sz w:val="24"/>
                <w:szCs w:val="24"/>
                <w:lang w:val="fr-FR"/>
              </w:rPr>
            </w:pPr>
          </w:p>
        </w:tc>
        <w:tc>
          <w:tcPr>
            <w:tcW w:w="3420" w:type="dxa"/>
          </w:tcPr>
          <w:p w:rsidR="004E0563" w:rsidRPr="003179E6" w:rsidRDefault="004E0563" w:rsidP="005C074A">
            <w:pPr>
              <w:spacing w:line="240" w:lineRule="auto"/>
              <w:rPr>
                <w:rFonts w:ascii="Garamond" w:hAnsi="Garamond"/>
                <w:sz w:val="24"/>
                <w:szCs w:val="24"/>
                <w:lang w:val="fr-FR"/>
              </w:rPr>
            </w:pPr>
            <w:r>
              <w:rPr>
                <w:rFonts w:ascii="Garamond" w:hAnsi="Garamond"/>
                <w:sz w:val="24"/>
                <w:szCs w:val="24"/>
                <w:lang w:val="fr-FR"/>
              </w:rPr>
              <w:t>4 jours</w:t>
            </w:r>
          </w:p>
        </w:tc>
      </w:tr>
      <w:tr w:rsidR="004E0563" w:rsidRPr="003179E6" w:rsidTr="005C074A">
        <w:tc>
          <w:tcPr>
            <w:tcW w:w="6318" w:type="dxa"/>
          </w:tcPr>
          <w:p w:rsidR="004E0563" w:rsidRPr="003179E6" w:rsidRDefault="004E0563" w:rsidP="005C074A">
            <w:pPr>
              <w:pStyle w:val="ListParagraph"/>
              <w:numPr>
                <w:ilvl w:val="0"/>
                <w:numId w:val="19"/>
              </w:numPr>
              <w:spacing w:line="240" w:lineRule="auto"/>
              <w:rPr>
                <w:rFonts w:ascii="Garamond" w:hAnsi="Garamond"/>
                <w:sz w:val="24"/>
                <w:szCs w:val="24"/>
                <w:lang w:val="fr-FR"/>
              </w:rPr>
            </w:pPr>
            <w:r w:rsidRPr="003179E6">
              <w:rPr>
                <w:rFonts w:ascii="Garamond" w:hAnsi="Garamond"/>
                <w:sz w:val="24"/>
                <w:szCs w:val="24"/>
                <w:lang w:val="fr-FR"/>
              </w:rPr>
              <w:t>Développement de méthodologie de l’évaluation</w:t>
            </w:r>
          </w:p>
        </w:tc>
        <w:tc>
          <w:tcPr>
            <w:tcW w:w="3420" w:type="dxa"/>
          </w:tcPr>
          <w:p w:rsidR="004E0563" w:rsidRPr="003179E6" w:rsidRDefault="004E0563" w:rsidP="005C074A">
            <w:pPr>
              <w:spacing w:line="240" w:lineRule="auto"/>
              <w:rPr>
                <w:rFonts w:ascii="Garamond" w:hAnsi="Garamond"/>
                <w:sz w:val="24"/>
                <w:szCs w:val="24"/>
                <w:lang w:val="fr-FR"/>
              </w:rPr>
            </w:pPr>
            <w:r>
              <w:rPr>
                <w:rFonts w:ascii="Garamond" w:hAnsi="Garamond"/>
                <w:sz w:val="24"/>
                <w:szCs w:val="24"/>
                <w:lang w:val="fr-FR"/>
              </w:rPr>
              <w:t>4 jours</w:t>
            </w:r>
          </w:p>
        </w:tc>
      </w:tr>
      <w:tr w:rsidR="004E0563" w:rsidRPr="003179E6" w:rsidTr="005C074A">
        <w:tc>
          <w:tcPr>
            <w:tcW w:w="6318" w:type="dxa"/>
          </w:tcPr>
          <w:p w:rsidR="004E0563" w:rsidRPr="003179E6" w:rsidRDefault="004E0563" w:rsidP="005C074A">
            <w:pPr>
              <w:pStyle w:val="ListParagraph"/>
              <w:numPr>
                <w:ilvl w:val="0"/>
                <w:numId w:val="19"/>
              </w:numPr>
              <w:spacing w:line="240" w:lineRule="auto"/>
              <w:rPr>
                <w:rFonts w:ascii="Garamond" w:hAnsi="Garamond"/>
                <w:sz w:val="24"/>
                <w:szCs w:val="24"/>
                <w:lang w:val="fr-FR"/>
              </w:rPr>
            </w:pPr>
            <w:r w:rsidRPr="003179E6">
              <w:rPr>
                <w:rFonts w:ascii="Garamond" w:hAnsi="Garamond"/>
                <w:sz w:val="24"/>
                <w:szCs w:val="24"/>
                <w:lang w:val="fr-FR"/>
              </w:rPr>
              <w:t>Mise en œuvre de l’évaluation a Kinshasa, Equateur, Province Orientale et Nord Kivu (prévus mais a confirmer selon la méthodologie retenue)</w:t>
            </w:r>
          </w:p>
        </w:tc>
        <w:tc>
          <w:tcPr>
            <w:tcW w:w="3420" w:type="dxa"/>
          </w:tcPr>
          <w:p w:rsidR="004E0563" w:rsidRPr="003179E6" w:rsidRDefault="00CB57E4" w:rsidP="005C074A">
            <w:pPr>
              <w:spacing w:line="240" w:lineRule="auto"/>
              <w:rPr>
                <w:rFonts w:ascii="Garamond" w:hAnsi="Garamond"/>
                <w:sz w:val="24"/>
                <w:szCs w:val="24"/>
                <w:lang w:val="fr-FR"/>
              </w:rPr>
            </w:pPr>
            <w:r>
              <w:rPr>
                <w:rFonts w:ascii="Garamond" w:hAnsi="Garamond"/>
                <w:sz w:val="24"/>
                <w:szCs w:val="24"/>
                <w:lang w:val="fr-FR"/>
              </w:rPr>
              <w:t>24</w:t>
            </w:r>
            <w:r w:rsidR="004E0563">
              <w:rPr>
                <w:rFonts w:ascii="Garamond" w:hAnsi="Garamond"/>
                <w:sz w:val="24"/>
                <w:szCs w:val="24"/>
                <w:lang w:val="fr-FR"/>
              </w:rPr>
              <w:t xml:space="preserve"> jours (ouvrables)</w:t>
            </w:r>
          </w:p>
        </w:tc>
      </w:tr>
      <w:tr w:rsidR="004E0563" w:rsidRPr="003179E6" w:rsidTr="005C074A">
        <w:tc>
          <w:tcPr>
            <w:tcW w:w="6318" w:type="dxa"/>
          </w:tcPr>
          <w:p w:rsidR="004E0563" w:rsidRPr="003179E6" w:rsidRDefault="004E0563" w:rsidP="005C074A">
            <w:pPr>
              <w:pStyle w:val="ListParagraph"/>
              <w:numPr>
                <w:ilvl w:val="0"/>
                <w:numId w:val="19"/>
              </w:numPr>
              <w:spacing w:line="240" w:lineRule="auto"/>
              <w:rPr>
                <w:rFonts w:ascii="Garamond" w:hAnsi="Garamond"/>
                <w:sz w:val="24"/>
                <w:szCs w:val="24"/>
                <w:lang w:val="fr-FR"/>
              </w:rPr>
            </w:pPr>
            <w:r w:rsidRPr="003179E6">
              <w:rPr>
                <w:rFonts w:ascii="Garamond" w:hAnsi="Garamond"/>
                <w:sz w:val="24"/>
                <w:szCs w:val="24"/>
                <w:lang w:val="fr-FR"/>
              </w:rPr>
              <w:t>Présentation des résultats de l’évaluation</w:t>
            </w:r>
          </w:p>
        </w:tc>
        <w:tc>
          <w:tcPr>
            <w:tcW w:w="3420" w:type="dxa"/>
          </w:tcPr>
          <w:p w:rsidR="004E0563" w:rsidRPr="003179E6" w:rsidRDefault="004E0563" w:rsidP="005C074A">
            <w:pPr>
              <w:spacing w:line="240" w:lineRule="auto"/>
              <w:rPr>
                <w:rFonts w:ascii="Garamond" w:hAnsi="Garamond"/>
                <w:sz w:val="24"/>
                <w:szCs w:val="24"/>
                <w:lang w:val="fr-FR"/>
              </w:rPr>
            </w:pPr>
            <w:r w:rsidRPr="003179E6">
              <w:rPr>
                <w:rFonts w:ascii="Garamond" w:hAnsi="Garamond"/>
                <w:sz w:val="24"/>
                <w:szCs w:val="24"/>
                <w:lang w:val="fr-FR"/>
              </w:rPr>
              <w:t xml:space="preserve">3 jours </w:t>
            </w:r>
          </w:p>
        </w:tc>
      </w:tr>
      <w:tr w:rsidR="004E0563" w:rsidRPr="003179E6" w:rsidTr="005C074A">
        <w:tc>
          <w:tcPr>
            <w:tcW w:w="6318" w:type="dxa"/>
          </w:tcPr>
          <w:p w:rsidR="004E0563" w:rsidRPr="003179E6" w:rsidRDefault="004E0563" w:rsidP="005C074A">
            <w:pPr>
              <w:pStyle w:val="ListParagraph"/>
              <w:numPr>
                <w:ilvl w:val="0"/>
                <w:numId w:val="19"/>
              </w:numPr>
              <w:spacing w:line="240" w:lineRule="auto"/>
              <w:rPr>
                <w:rFonts w:ascii="Garamond" w:hAnsi="Garamond"/>
                <w:sz w:val="24"/>
                <w:szCs w:val="24"/>
                <w:lang w:val="fr-FR"/>
              </w:rPr>
            </w:pPr>
            <w:r w:rsidRPr="003179E6">
              <w:rPr>
                <w:rFonts w:ascii="Garamond" w:hAnsi="Garamond"/>
                <w:sz w:val="24"/>
                <w:szCs w:val="24"/>
                <w:lang w:val="fr-FR"/>
              </w:rPr>
              <w:t>Ecriture du rapport</w:t>
            </w:r>
          </w:p>
        </w:tc>
        <w:tc>
          <w:tcPr>
            <w:tcW w:w="3420" w:type="dxa"/>
          </w:tcPr>
          <w:p w:rsidR="004E0563" w:rsidRPr="003179E6" w:rsidRDefault="004E0563" w:rsidP="005C074A">
            <w:pPr>
              <w:spacing w:line="240" w:lineRule="auto"/>
              <w:rPr>
                <w:rFonts w:ascii="Garamond" w:hAnsi="Garamond"/>
                <w:sz w:val="24"/>
                <w:szCs w:val="24"/>
                <w:lang w:val="fr-FR"/>
              </w:rPr>
            </w:pPr>
            <w:r>
              <w:rPr>
                <w:rFonts w:ascii="Garamond" w:hAnsi="Garamond"/>
                <w:sz w:val="24"/>
                <w:szCs w:val="24"/>
                <w:lang w:val="fr-FR"/>
              </w:rPr>
              <w:t>5 jours</w:t>
            </w:r>
          </w:p>
        </w:tc>
      </w:tr>
      <w:tr w:rsidR="004E0563" w:rsidRPr="003179E6" w:rsidTr="005C074A">
        <w:tc>
          <w:tcPr>
            <w:tcW w:w="6318" w:type="dxa"/>
          </w:tcPr>
          <w:p w:rsidR="004E0563" w:rsidRPr="003179E6" w:rsidRDefault="004E0563" w:rsidP="005C074A">
            <w:pPr>
              <w:pStyle w:val="ListParagraph"/>
              <w:numPr>
                <w:ilvl w:val="0"/>
                <w:numId w:val="19"/>
              </w:numPr>
              <w:spacing w:line="240" w:lineRule="auto"/>
              <w:rPr>
                <w:rFonts w:ascii="Garamond" w:hAnsi="Garamond"/>
                <w:sz w:val="24"/>
                <w:szCs w:val="24"/>
                <w:lang w:val="fr-FR"/>
              </w:rPr>
            </w:pPr>
            <w:r w:rsidRPr="003179E6">
              <w:rPr>
                <w:rFonts w:ascii="Garamond" w:hAnsi="Garamond"/>
                <w:sz w:val="24"/>
                <w:szCs w:val="24"/>
                <w:lang w:val="fr-FR"/>
              </w:rPr>
              <w:t>Présentation du plan de suivi et évaluation pour le programme futur</w:t>
            </w:r>
          </w:p>
        </w:tc>
        <w:tc>
          <w:tcPr>
            <w:tcW w:w="3420" w:type="dxa"/>
          </w:tcPr>
          <w:p w:rsidR="004E0563" w:rsidRPr="003179E6" w:rsidRDefault="004E0563" w:rsidP="005C074A">
            <w:pPr>
              <w:spacing w:line="240" w:lineRule="auto"/>
              <w:rPr>
                <w:rFonts w:ascii="Garamond" w:hAnsi="Garamond"/>
                <w:sz w:val="24"/>
                <w:szCs w:val="24"/>
                <w:lang w:val="fr-FR"/>
              </w:rPr>
            </w:pPr>
            <w:r>
              <w:rPr>
                <w:rFonts w:ascii="Garamond" w:hAnsi="Garamond"/>
                <w:sz w:val="24"/>
                <w:szCs w:val="24"/>
                <w:lang w:val="fr-FR"/>
              </w:rPr>
              <w:t>2 jours</w:t>
            </w:r>
          </w:p>
        </w:tc>
      </w:tr>
    </w:tbl>
    <w:p w:rsidR="00B70367" w:rsidRPr="003179E6" w:rsidRDefault="00B70367" w:rsidP="00B70367">
      <w:pPr>
        <w:spacing w:line="240" w:lineRule="auto"/>
        <w:jc w:val="both"/>
        <w:rPr>
          <w:rFonts w:ascii="Garamond" w:hAnsi="Garamond"/>
          <w:sz w:val="24"/>
          <w:szCs w:val="24"/>
          <w:lang w:val="fr-FR"/>
        </w:rPr>
      </w:pPr>
    </w:p>
    <w:p w:rsidR="007A067E" w:rsidRPr="003179E6" w:rsidRDefault="007A067E" w:rsidP="004348B3">
      <w:pPr>
        <w:spacing w:line="240" w:lineRule="auto"/>
        <w:ind w:left="360"/>
        <w:rPr>
          <w:rFonts w:ascii="Garamond" w:hAnsi="Garamond"/>
          <w:b/>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Gestion, Organisation et Délais.</w:t>
      </w:r>
    </w:p>
    <w:p w:rsidR="007A067E" w:rsidRPr="003179E6" w:rsidRDefault="007A067E" w:rsidP="004348B3">
      <w:pPr>
        <w:spacing w:line="240" w:lineRule="auto"/>
        <w:jc w:val="both"/>
        <w:rPr>
          <w:rFonts w:ascii="Garamond" w:hAnsi="Garamond"/>
          <w:b/>
          <w:sz w:val="24"/>
          <w:szCs w:val="24"/>
          <w:lang w:val="fr-FR"/>
        </w:rPr>
      </w:pPr>
    </w:p>
    <w:p w:rsidR="00B70367" w:rsidRPr="003179E6" w:rsidRDefault="007A067E" w:rsidP="004348B3">
      <w:pPr>
        <w:numPr>
          <w:ilvl w:val="1"/>
          <w:numId w:val="2"/>
        </w:numPr>
        <w:spacing w:line="240" w:lineRule="auto"/>
        <w:jc w:val="both"/>
        <w:rPr>
          <w:rFonts w:ascii="Garamond" w:hAnsi="Garamond"/>
          <w:b/>
          <w:sz w:val="24"/>
          <w:szCs w:val="24"/>
          <w:lang w:val="fr-FR"/>
        </w:rPr>
      </w:pPr>
      <w:r w:rsidRPr="003179E6">
        <w:rPr>
          <w:rFonts w:ascii="Garamond" w:hAnsi="Garamond"/>
          <w:b/>
          <w:sz w:val="24"/>
          <w:szCs w:val="24"/>
          <w:u w:val="single"/>
          <w:lang w:val="fr-FR"/>
        </w:rPr>
        <w:t>Gestion :</w:t>
      </w:r>
      <w:r w:rsidRPr="003179E6">
        <w:rPr>
          <w:rFonts w:ascii="Garamond" w:hAnsi="Garamond"/>
          <w:b/>
          <w:sz w:val="24"/>
          <w:szCs w:val="24"/>
          <w:lang w:val="fr-FR"/>
        </w:rPr>
        <w:t xml:space="preserve"> </w:t>
      </w:r>
      <w:r w:rsidR="00B70367" w:rsidRPr="00CB57E4">
        <w:rPr>
          <w:rFonts w:ascii="Garamond" w:hAnsi="Garamond"/>
          <w:sz w:val="24"/>
          <w:szCs w:val="24"/>
          <w:lang w:val="fr-FR"/>
        </w:rPr>
        <w:t>La personne sélectionnée pour cette consultance sera supervisée par le Spécialiste UPC, avec le Chef de Section Protection de l’Enfant comme deuxième superviseur.</w:t>
      </w:r>
      <w:r w:rsidR="00B70367" w:rsidRPr="003179E6">
        <w:rPr>
          <w:rFonts w:ascii="Garamond" w:hAnsi="Garamond"/>
          <w:sz w:val="24"/>
          <w:szCs w:val="24"/>
          <w:lang w:val="fr-FR"/>
        </w:rPr>
        <w:t xml:space="preserve"> </w:t>
      </w:r>
    </w:p>
    <w:p w:rsidR="00B70367" w:rsidRPr="003179E6" w:rsidRDefault="00B70367" w:rsidP="00B70367">
      <w:pPr>
        <w:spacing w:line="240" w:lineRule="auto"/>
        <w:jc w:val="both"/>
        <w:rPr>
          <w:rFonts w:ascii="Garamond" w:hAnsi="Garamond"/>
          <w:b/>
          <w:sz w:val="24"/>
          <w:szCs w:val="24"/>
          <w:lang w:val="fr-FR"/>
        </w:rPr>
      </w:pPr>
    </w:p>
    <w:p w:rsidR="007A067E" w:rsidRPr="003179E6" w:rsidRDefault="007A067E" w:rsidP="004348B3">
      <w:pPr>
        <w:numPr>
          <w:ilvl w:val="1"/>
          <w:numId w:val="2"/>
        </w:numPr>
        <w:spacing w:line="240" w:lineRule="auto"/>
        <w:jc w:val="both"/>
        <w:rPr>
          <w:rFonts w:ascii="Garamond" w:hAnsi="Garamond"/>
          <w:b/>
          <w:sz w:val="24"/>
          <w:szCs w:val="24"/>
          <w:lang w:val="fr-FR"/>
        </w:rPr>
      </w:pPr>
      <w:r w:rsidRPr="003179E6">
        <w:rPr>
          <w:rFonts w:ascii="Garamond" w:hAnsi="Garamond"/>
          <w:b/>
          <w:sz w:val="24"/>
          <w:szCs w:val="24"/>
          <w:u w:val="single"/>
          <w:lang w:val="fr-FR"/>
        </w:rPr>
        <w:t>Organisation</w:t>
      </w:r>
      <w:r w:rsidR="00B70367" w:rsidRPr="003179E6">
        <w:rPr>
          <w:rFonts w:ascii="Garamond" w:hAnsi="Garamond"/>
          <w:b/>
          <w:sz w:val="24"/>
          <w:szCs w:val="24"/>
          <w:u w:val="single"/>
          <w:lang w:val="fr-FR"/>
        </w:rPr>
        <w:t> </w:t>
      </w:r>
      <w:r w:rsidR="00B70367" w:rsidRPr="003179E6">
        <w:rPr>
          <w:rFonts w:ascii="Garamond" w:hAnsi="Garamond"/>
          <w:b/>
          <w:sz w:val="24"/>
          <w:szCs w:val="24"/>
          <w:lang w:val="fr-FR"/>
        </w:rPr>
        <w:t xml:space="preserve">: </w:t>
      </w:r>
      <w:r w:rsidR="00B70367" w:rsidRPr="003179E6">
        <w:rPr>
          <w:rFonts w:ascii="Garamond" w:hAnsi="Garamond"/>
          <w:sz w:val="24"/>
          <w:szCs w:val="24"/>
          <w:lang w:val="fr-FR"/>
        </w:rPr>
        <w:t xml:space="preserve">Chaque extrant noté dans la liste des </w:t>
      </w:r>
      <w:r w:rsidR="00457E82" w:rsidRPr="003179E6">
        <w:rPr>
          <w:rFonts w:ascii="Garamond" w:hAnsi="Garamond"/>
          <w:sz w:val="24"/>
          <w:szCs w:val="24"/>
          <w:lang w:val="fr-FR"/>
        </w:rPr>
        <w:t>résultats</w:t>
      </w:r>
      <w:r w:rsidR="00B70367" w:rsidRPr="003179E6">
        <w:rPr>
          <w:rFonts w:ascii="Garamond" w:hAnsi="Garamond"/>
          <w:sz w:val="24"/>
          <w:szCs w:val="24"/>
          <w:lang w:val="fr-FR"/>
        </w:rPr>
        <w:t xml:space="preserve"> attendus doit </w:t>
      </w:r>
      <w:r w:rsidR="00457E82" w:rsidRPr="003179E6">
        <w:rPr>
          <w:rFonts w:ascii="Garamond" w:hAnsi="Garamond"/>
          <w:sz w:val="24"/>
          <w:szCs w:val="24"/>
          <w:lang w:val="fr-FR"/>
        </w:rPr>
        <w:t>être</w:t>
      </w:r>
      <w:r w:rsidR="00B70367" w:rsidRPr="003179E6">
        <w:rPr>
          <w:rFonts w:ascii="Garamond" w:hAnsi="Garamond"/>
          <w:sz w:val="24"/>
          <w:szCs w:val="24"/>
          <w:lang w:val="fr-FR"/>
        </w:rPr>
        <w:t xml:space="preserve"> </w:t>
      </w:r>
      <w:r w:rsidR="003D1E7E" w:rsidRPr="003179E6">
        <w:rPr>
          <w:rFonts w:ascii="Garamond" w:hAnsi="Garamond"/>
          <w:sz w:val="24"/>
          <w:szCs w:val="24"/>
          <w:lang w:val="fr-FR"/>
        </w:rPr>
        <w:t>s</w:t>
      </w:r>
      <w:r w:rsidR="00457E82" w:rsidRPr="003179E6">
        <w:rPr>
          <w:rFonts w:ascii="Garamond" w:hAnsi="Garamond"/>
          <w:sz w:val="24"/>
          <w:szCs w:val="24"/>
          <w:lang w:val="fr-FR"/>
        </w:rPr>
        <w:t>o</w:t>
      </w:r>
      <w:r w:rsidR="003D1E7E" w:rsidRPr="003179E6">
        <w:rPr>
          <w:rFonts w:ascii="Garamond" w:hAnsi="Garamond"/>
          <w:sz w:val="24"/>
          <w:szCs w:val="24"/>
          <w:lang w:val="fr-FR"/>
        </w:rPr>
        <w:t>u</w:t>
      </w:r>
      <w:r w:rsidR="00457E82" w:rsidRPr="003179E6">
        <w:rPr>
          <w:rFonts w:ascii="Garamond" w:hAnsi="Garamond"/>
          <w:sz w:val="24"/>
          <w:szCs w:val="24"/>
          <w:lang w:val="fr-FR"/>
        </w:rPr>
        <w:t>mi</w:t>
      </w:r>
      <w:r w:rsidR="003D1E7E" w:rsidRPr="003179E6">
        <w:rPr>
          <w:rFonts w:ascii="Garamond" w:hAnsi="Garamond"/>
          <w:sz w:val="24"/>
          <w:szCs w:val="24"/>
          <w:lang w:val="fr-FR"/>
        </w:rPr>
        <w:t>s</w:t>
      </w:r>
      <w:r w:rsidR="00B70367" w:rsidRPr="003179E6">
        <w:rPr>
          <w:rFonts w:ascii="Garamond" w:hAnsi="Garamond"/>
          <w:sz w:val="24"/>
          <w:szCs w:val="24"/>
          <w:lang w:val="fr-FR"/>
        </w:rPr>
        <w:t xml:space="preserve"> </w:t>
      </w:r>
      <w:r w:rsidR="003D1E7E" w:rsidRPr="003179E6">
        <w:rPr>
          <w:rFonts w:ascii="Garamond" w:hAnsi="Garamond"/>
          <w:sz w:val="24"/>
          <w:szCs w:val="24"/>
          <w:lang w:val="fr-FR"/>
        </w:rPr>
        <w:t>à</w:t>
      </w:r>
      <w:r w:rsidR="00B70367" w:rsidRPr="003179E6">
        <w:rPr>
          <w:rFonts w:ascii="Garamond" w:hAnsi="Garamond"/>
          <w:sz w:val="24"/>
          <w:szCs w:val="24"/>
          <w:lang w:val="fr-FR"/>
        </w:rPr>
        <w:t xml:space="preserve"> la section et validé</w:t>
      </w:r>
      <w:r w:rsidR="003D1E7E" w:rsidRPr="003179E6">
        <w:rPr>
          <w:rFonts w:ascii="Garamond" w:hAnsi="Garamond"/>
          <w:sz w:val="24"/>
          <w:szCs w:val="24"/>
          <w:lang w:val="fr-FR"/>
        </w:rPr>
        <w:t xml:space="preserve"> a</w:t>
      </w:r>
      <w:r w:rsidR="00B70367" w:rsidRPr="003179E6">
        <w:rPr>
          <w:rFonts w:ascii="Garamond" w:hAnsi="Garamond"/>
          <w:sz w:val="24"/>
          <w:szCs w:val="24"/>
          <w:lang w:val="fr-FR"/>
        </w:rPr>
        <w:t xml:space="preserve">fin de pouvoir </w:t>
      </w:r>
      <w:r w:rsidR="00457E82" w:rsidRPr="003179E6">
        <w:rPr>
          <w:rFonts w:ascii="Garamond" w:hAnsi="Garamond"/>
          <w:sz w:val="24"/>
          <w:szCs w:val="24"/>
          <w:lang w:val="fr-FR"/>
        </w:rPr>
        <w:t>procéder</w:t>
      </w:r>
      <w:r w:rsidR="00B70367" w:rsidRPr="003179E6">
        <w:rPr>
          <w:rFonts w:ascii="Garamond" w:hAnsi="Garamond"/>
          <w:sz w:val="24"/>
          <w:szCs w:val="24"/>
          <w:lang w:val="fr-FR"/>
        </w:rPr>
        <w:t xml:space="preserve"> </w:t>
      </w:r>
      <w:r w:rsidR="003D1E7E" w:rsidRPr="003179E6">
        <w:rPr>
          <w:rFonts w:ascii="Garamond" w:hAnsi="Garamond"/>
          <w:sz w:val="24"/>
          <w:szCs w:val="24"/>
          <w:lang w:val="fr-FR"/>
        </w:rPr>
        <w:t>à</w:t>
      </w:r>
      <w:r w:rsidR="00B70367" w:rsidRPr="003179E6">
        <w:rPr>
          <w:rFonts w:ascii="Garamond" w:hAnsi="Garamond"/>
          <w:sz w:val="24"/>
          <w:szCs w:val="24"/>
          <w:lang w:val="fr-FR"/>
        </w:rPr>
        <w:t xml:space="preserve"> l’</w:t>
      </w:r>
      <w:r w:rsidR="00457E82" w:rsidRPr="003179E6">
        <w:rPr>
          <w:rFonts w:ascii="Garamond" w:hAnsi="Garamond"/>
          <w:sz w:val="24"/>
          <w:szCs w:val="24"/>
          <w:lang w:val="fr-FR"/>
        </w:rPr>
        <w:t>étape</w:t>
      </w:r>
      <w:r w:rsidR="00B70367" w:rsidRPr="003179E6">
        <w:rPr>
          <w:rFonts w:ascii="Garamond" w:hAnsi="Garamond"/>
          <w:sz w:val="24"/>
          <w:szCs w:val="24"/>
          <w:lang w:val="fr-FR"/>
        </w:rPr>
        <w:t xml:space="preserve"> suivante. La supervision aura 2 jours </w:t>
      </w:r>
      <w:r w:rsidR="00457E82" w:rsidRPr="003179E6">
        <w:rPr>
          <w:rFonts w:ascii="Garamond" w:hAnsi="Garamond"/>
          <w:sz w:val="24"/>
          <w:szCs w:val="24"/>
          <w:lang w:val="fr-FR"/>
        </w:rPr>
        <w:t>à</w:t>
      </w:r>
      <w:r w:rsidR="00B70367" w:rsidRPr="003179E6">
        <w:rPr>
          <w:rFonts w:ascii="Garamond" w:hAnsi="Garamond"/>
          <w:sz w:val="24"/>
          <w:szCs w:val="24"/>
          <w:lang w:val="fr-FR"/>
        </w:rPr>
        <w:t xml:space="preserve"> chaque </w:t>
      </w:r>
      <w:r w:rsidR="00457E82" w:rsidRPr="003179E6">
        <w:rPr>
          <w:rFonts w:ascii="Garamond" w:hAnsi="Garamond"/>
          <w:sz w:val="24"/>
          <w:szCs w:val="24"/>
          <w:lang w:val="fr-FR"/>
        </w:rPr>
        <w:t>étape</w:t>
      </w:r>
      <w:r w:rsidR="003D1E7E" w:rsidRPr="003179E6">
        <w:rPr>
          <w:rFonts w:ascii="Garamond" w:hAnsi="Garamond"/>
          <w:sz w:val="24"/>
          <w:szCs w:val="24"/>
          <w:lang w:val="fr-FR"/>
        </w:rPr>
        <w:t xml:space="preserve"> pour fournir des commentaires et possibles recommandations</w:t>
      </w:r>
      <w:r w:rsidR="00B70367" w:rsidRPr="003179E6">
        <w:rPr>
          <w:rFonts w:ascii="Garamond" w:hAnsi="Garamond"/>
          <w:sz w:val="24"/>
          <w:szCs w:val="24"/>
          <w:lang w:val="fr-FR"/>
        </w:rPr>
        <w:t>.</w:t>
      </w:r>
      <w:r w:rsidR="00B70367" w:rsidRPr="003179E6">
        <w:rPr>
          <w:rFonts w:ascii="Garamond" w:hAnsi="Garamond"/>
          <w:b/>
          <w:sz w:val="24"/>
          <w:szCs w:val="24"/>
          <w:lang w:val="fr-FR"/>
        </w:rPr>
        <w:t xml:space="preserve"> </w:t>
      </w:r>
    </w:p>
    <w:p w:rsidR="00B70367" w:rsidRPr="003179E6" w:rsidRDefault="00B70367" w:rsidP="00B70367">
      <w:pPr>
        <w:spacing w:line="240" w:lineRule="auto"/>
        <w:jc w:val="both"/>
        <w:rPr>
          <w:rFonts w:ascii="Garamond" w:hAnsi="Garamond"/>
          <w:b/>
          <w:sz w:val="24"/>
          <w:szCs w:val="24"/>
          <w:lang w:val="fr-FR"/>
        </w:rPr>
      </w:pPr>
    </w:p>
    <w:p w:rsidR="007A067E" w:rsidRPr="003179E6" w:rsidRDefault="007A067E" w:rsidP="00B70367">
      <w:pPr>
        <w:numPr>
          <w:ilvl w:val="1"/>
          <w:numId w:val="2"/>
        </w:numPr>
        <w:spacing w:line="240" w:lineRule="auto"/>
        <w:jc w:val="both"/>
        <w:rPr>
          <w:rFonts w:ascii="Garamond" w:hAnsi="Garamond"/>
          <w:sz w:val="24"/>
          <w:szCs w:val="24"/>
          <w:lang w:val="fr-FR"/>
        </w:rPr>
      </w:pPr>
      <w:r w:rsidRPr="003179E6">
        <w:rPr>
          <w:rFonts w:ascii="Garamond" w:hAnsi="Garamond"/>
          <w:b/>
          <w:sz w:val="24"/>
          <w:szCs w:val="24"/>
          <w:u w:val="single"/>
          <w:lang w:val="fr-FR"/>
        </w:rPr>
        <w:t>Délais</w:t>
      </w:r>
      <w:r w:rsidRPr="003179E6">
        <w:rPr>
          <w:rFonts w:ascii="Garamond" w:hAnsi="Garamond"/>
          <w:b/>
          <w:sz w:val="24"/>
          <w:szCs w:val="24"/>
          <w:lang w:val="fr-FR"/>
        </w:rPr>
        <w:t xml:space="preserve"> : </w:t>
      </w:r>
    </w:p>
    <w:p w:rsidR="00B70367" w:rsidRPr="003179E6" w:rsidRDefault="00B70367" w:rsidP="00B70367">
      <w:pPr>
        <w:pStyle w:val="ListParagraph"/>
        <w:rPr>
          <w:rFonts w:ascii="Garamond" w:hAnsi="Garamond"/>
          <w:sz w:val="24"/>
          <w:szCs w:val="24"/>
          <w:lang w:val="fr-FR"/>
        </w:rPr>
      </w:pPr>
    </w:p>
    <w:tbl>
      <w:tblPr>
        <w:tblStyle w:val="TableGrid8"/>
        <w:tblW w:w="0" w:type="auto"/>
        <w:tblLook w:val="04A0"/>
      </w:tblPr>
      <w:tblGrid>
        <w:gridCol w:w="6318"/>
      </w:tblGrid>
      <w:tr w:rsidR="00CB57E4" w:rsidRPr="003179E6" w:rsidTr="00AC2592">
        <w:trPr>
          <w:cnfStyle w:val="100000000000"/>
        </w:trPr>
        <w:tc>
          <w:tcPr>
            <w:tcW w:w="6318" w:type="dxa"/>
          </w:tcPr>
          <w:p w:rsidR="00CB57E4" w:rsidRPr="003179E6" w:rsidRDefault="00CB57E4" w:rsidP="00AC2592">
            <w:pPr>
              <w:spacing w:line="240" w:lineRule="auto"/>
              <w:rPr>
                <w:rFonts w:ascii="Garamond" w:hAnsi="Garamond"/>
                <w:color w:val="FFFFFF" w:themeColor="background1"/>
                <w:sz w:val="24"/>
                <w:szCs w:val="24"/>
                <w:lang w:val="fr-FR"/>
              </w:rPr>
            </w:pPr>
            <w:r w:rsidRPr="003179E6">
              <w:rPr>
                <w:rFonts w:ascii="Garamond" w:hAnsi="Garamond"/>
                <w:color w:val="FFFFFF" w:themeColor="background1"/>
                <w:sz w:val="24"/>
                <w:szCs w:val="24"/>
                <w:lang w:val="fr-FR"/>
              </w:rPr>
              <w:t>Activité</w:t>
            </w:r>
          </w:p>
        </w:tc>
      </w:tr>
      <w:tr w:rsidR="00CB57E4" w:rsidRPr="006B63DC" w:rsidTr="00AC2592">
        <w:tc>
          <w:tcPr>
            <w:tcW w:w="6318" w:type="dxa"/>
          </w:tcPr>
          <w:tbl>
            <w:tblPr>
              <w:tblStyle w:val="Table3Deffects3"/>
              <w:tblW w:w="0" w:type="auto"/>
              <w:tblLook w:val="04A0"/>
            </w:tblPr>
            <w:tblGrid>
              <w:gridCol w:w="6094"/>
            </w:tblGrid>
            <w:tr w:rsidR="00CB57E4" w:rsidRPr="006B63DC" w:rsidTr="00AC2592">
              <w:trPr>
                <w:cnfStyle w:val="100000000000"/>
              </w:trPr>
              <w:tc>
                <w:tcPr>
                  <w:cnfStyle w:val="001000000000"/>
                  <w:tcW w:w="10133" w:type="dxa"/>
                </w:tcPr>
                <w:p w:rsidR="00CB57E4" w:rsidRPr="003179E6" w:rsidRDefault="00CB57E4" w:rsidP="004E0563">
                  <w:pPr>
                    <w:pStyle w:val="ListParagraph"/>
                    <w:numPr>
                      <w:ilvl w:val="0"/>
                      <w:numId w:val="22"/>
                    </w:numPr>
                    <w:spacing w:line="240" w:lineRule="auto"/>
                    <w:rPr>
                      <w:rFonts w:ascii="Garamond" w:hAnsi="Garamond"/>
                      <w:b w:val="0"/>
                      <w:sz w:val="24"/>
                      <w:szCs w:val="24"/>
                      <w:lang w:val="fr-FR"/>
                    </w:rPr>
                  </w:pPr>
                  <w:r w:rsidRPr="003179E6">
                    <w:rPr>
                      <w:rFonts w:ascii="Garamond" w:hAnsi="Garamond"/>
                      <w:b w:val="0"/>
                      <w:sz w:val="24"/>
                      <w:szCs w:val="24"/>
                      <w:lang w:val="fr-FR"/>
                    </w:rPr>
                    <w:t xml:space="preserve">Revue littéraire des évaluations des programmes EAFGAs en RDC et une sélection d’autres pays </w:t>
                  </w:r>
                </w:p>
              </w:tc>
            </w:tr>
          </w:tbl>
          <w:p w:rsidR="00CB57E4" w:rsidRPr="003179E6" w:rsidRDefault="00CB57E4" w:rsidP="00AC2592">
            <w:pPr>
              <w:spacing w:line="240" w:lineRule="auto"/>
              <w:rPr>
                <w:rFonts w:ascii="Garamond" w:hAnsi="Garamond"/>
                <w:sz w:val="24"/>
                <w:szCs w:val="24"/>
                <w:lang w:val="fr-FR"/>
              </w:rPr>
            </w:pPr>
          </w:p>
        </w:tc>
      </w:tr>
      <w:tr w:rsidR="00CB57E4" w:rsidRPr="006B63DC" w:rsidTr="00AC2592">
        <w:tc>
          <w:tcPr>
            <w:tcW w:w="6318" w:type="dxa"/>
          </w:tcPr>
          <w:p w:rsidR="00CB57E4" w:rsidRPr="003179E6" w:rsidRDefault="00CB57E4" w:rsidP="00B70367">
            <w:pPr>
              <w:pStyle w:val="ListParagraph"/>
              <w:numPr>
                <w:ilvl w:val="0"/>
                <w:numId w:val="22"/>
              </w:numPr>
              <w:spacing w:line="240" w:lineRule="auto"/>
              <w:rPr>
                <w:rFonts w:ascii="Garamond" w:hAnsi="Garamond"/>
                <w:sz w:val="24"/>
                <w:szCs w:val="24"/>
                <w:lang w:val="fr-FR"/>
              </w:rPr>
            </w:pPr>
            <w:r w:rsidRPr="003179E6">
              <w:rPr>
                <w:rFonts w:ascii="Garamond" w:hAnsi="Garamond"/>
                <w:sz w:val="24"/>
                <w:szCs w:val="24"/>
                <w:lang w:val="fr-FR"/>
              </w:rPr>
              <w:t>Développement de méthodologie de l’évaluation</w:t>
            </w:r>
          </w:p>
        </w:tc>
      </w:tr>
      <w:tr w:rsidR="00CB57E4" w:rsidRPr="006B63DC" w:rsidTr="00AC2592">
        <w:tc>
          <w:tcPr>
            <w:tcW w:w="6318" w:type="dxa"/>
          </w:tcPr>
          <w:p w:rsidR="00CB57E4" w:rsidRPr="003179E6" w:rsidRDefault="00CB57E4" w:rsidP="00B70367">
            <w:pPr>
              <w:pStyle w:val="ListParagraph"/>
              <w:numPr>
                <w:ilvl w:val="0"/>
                <w:numId w:val="22"/>
              </w:numPr>
              <w:spacing w:line="240" w:lineRule="auto"/>
              <w:rPr>
                <w:rFonts w:ascii="Garamond" w:hAnsi="Garamond"/>
                <w:sz w:val="24"/>
                <w:szCs w:val="24"/>
                <w:lang w:val="fr-FR"/>
              </w:rPr>
            </w:pPr>
            <w:r w:rsidRPr="003179E6">
              <w:rPr>
                <w:rFonts w:ascii="Garamond" w:hAnsi="Garamond"/>
                <w:sz w:val="24"/>
                <w:szCs w:val="24"/>
                <w:lang w:val="fr-FR"/>
              </w:rPr>
              <w:t>Mise en œuvre de l’évaluation a Kinshasa, Equateur, Province Orientale et Nord Kivu (prévus mais a confirmer selon la méthodologie retenue)</w:t>
            </w:r>
          </w:p>
        </w:tc>
      </w:tr>
      <w:tr w:rsidR="00CB57E4" w:rsidRPr="006B63DC" w:rsidTr="00AC2592">
        <w:tc>
          <w:tcPr>
            <w:tcW w:w="6318" w:type="dxa"/>
          </w:tcPr>
          <w:p w:rsidR="00CB57E4" w:rsidRPr="003179E6" w:rsidRDefault="00CB57E4" w:rsidP="00B70367">
            <w:pPr>
              <w:pStyle w:val="ListParagraph"/>
              <w:numPr>
                <w:ilvl w:val="0"/>
                <w:numId w:val="22"/>
              </w:numPr>
              <w:spacing w:line="240" w:lineRule="auto"/>
              <w:rPr>
                <w:rFonts w:ascii="Garamond" w:hAnsi="Garamond"/>
                <w:sz w:val="24"/>
                <w:szCs w:val="24"/>
                <w:lang w:val="fr-FR"/>
              </w:rPr>
            </w:pPr>
            <w:r w:rsidRPr="003179E6">
              <w:rPr>
                <w:rFonts w:ascii="Garamond" w:hAnsi="Garamond"/>
                <w:sz w:val="24"/>
                <w:szCs w:val="24"/>
                <w:lang w:val="fr-FR"/>
              </w:rPr>
              <w:t>Présentation des résultats de l’évaluation</w:t>
            </w:r>
          </w:p>
        </w:tc>
      </w:tr>
      <w:tr w:rsidR="00CB57E4" w:rsidRPr="003179E6" w:rsidTr="00AC2592">
        <w:tc>
          <w:tcPr>
            <w:tcW w:w="6318" w:type="dxa"/>
          </w:tcPr>
          <w:p w:rsidR="00CB57E4" w:rsidRPr="003179E6" w:rsidRDefault="00CB57E4" w:rsidP="00B70367">
            <w:pPr>
              <w:pStyle w:val="ListParagraph"/>
              <w:numPr>
                <w:ilvl w:val="0"/>
                <w:numId w:val="22"/>
              </w:numPr>
              <w:spacing w:line="240" w:lineRule="auto"/>
              <w:rPr>
                <w:rFonts w:ascii="Garamond" w:hAnsi="Garamond"/>
                <w:sz w:val="24"/>
                <w:szCs w:val="24"/>
                <w:lang w:val="fr-FR"/>
              </w:rPr>
            </w:pPr>
            <w:r w:rsidRPr="003179E6">
              <w:rPr>
                <w:rFonts w:ascii="Garamond" w:hAnsi="Garamond"/>
                <w:sz w:val="24"/>
                <w:szCs w:val="24"/>
                <w:lang w:val="fr-FR"/>
              </w:rPr>
              <w:t>Ecriture du rapport</w:t>
            </w:r>
          </w:p>
        </w:tc>
      </w:tr>
      <w:tr w:rsidR="00CB57E4" w:rsidRPr="006B63DC" w:rsidTr="00AC2592">
        <w:tc>
          <w:tcPr>
            <w:tcW w:w="6318" w:type="dxa"/>
          </w:tcPr>
          <w:p w:rsidR="00CB57E4" w:rsidRPr="003179E6" w:rsidRDefault="00CB57E4" w:rsidP="00B70367">
            <w:pPr>
              <w:pStyle w:val="ListParagraph"/>
              <w:numPr>
                <w:ilvl w:val="0"/>
                <w:numId w:val="22"/>
              </w:numPr>
              <w:spacing w:line="240" w:lineRule="auto"/>
              <w:rPr>
                <w:rFonts w:ascii="Garamond" w:hAnsi="Garamond"/>
                <w:sz w:val="24"/>
                <w:szCs w:val="24"/>
                <w:lang w:val="fr-FR"/>
              </w:rPr>
            </w:pPr>
            <w:r w:rsidRPr="003179E6">
              <w:rPr>
                <w:rFonts w:ascii="Garamond" w:hAnsi="Garamond"/>
                <w:sz w:val="24"/>
                <w:szCs w:val="24"/>
                <w:lang w:val="fr-FR"/>
              </w:rPr>
              <w:t>Présentation du plan de suivi et évaluation pour le programme futur</w:t>
            </w:r>
          </w:p>
        </w:tc>
      </w:tr>
    </w:tbl>
    <w:p w:rsidR="00B70367" w:rsidRPr="003179E6" w:rsidRDefault="00B70367" w:rsidP="00B70367">
      <w:pPr>
        <w:numPr>
          <w:ilvl w:val="1"/>
          <w:numId w:val="2"/>
        </w:numPr>
        <w:spacing w:line="240" w:lineRule="auto"/>
        <w:jc w:val="both"/>
        <w:rPr>
          <w:rFonts w:ascii="Garamond" w:hAnsi="Garamond"/>
          <w:sz w:val="24"/>
          <w:szCs w:val="24"/>
          <w:lang w:val="fr-FR"/>
        </w:rPr>
      </w:pPr>
    </w:p>
    <w:p w:rsidR="00B70367" w:rsidRPr="003179E6" w:rsidRDefault="00B70367" w:rsidP="00B70367">
      <w:pPr>
        <w:numPr>
          <w:ilvl w:val="1"/>
          <w:numId w:val="2"/>
        </w:numPr>
        <w:spacing w:line="240" w:lineRule="auto"/>
        <w:jc w:val="both"/>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Budget et Rémunération</w:t>
      </w:r>
    </w:p>
    <w:p w:rsidR="007A067E" w:rsidRPr="003179E6" w:rsidRDefault="007A067E" w:rsidP="004348B3">
      <w:pPr>
        <w:spacing w:line="240" w:lineRule="auto"/>
        <w:rPr>
          <w:rFonts w:ascii="Garamond" w:hAnsi="Garamond"/>
          <w:b/>
          <w:sz w:val="24"/>
          <w:szCs w:val="24"/>
          <w:lang w:val="fr-FR"/>
        </w:rPr>
      </w:pPr>
    </w:p>
    <w:p w:rsidR="007B6C15" w:rsidRPr="003179E6" w:rsidRDefault="007B6C15" w:rsidP="004348B3">
      <w:pPr>
        <w:spacing w:line="240" w:lineRule="auto"/>
        <w:jc w:val="both"/>
        <w:rPr>
          <w:rFonts w:ascii="Garamond" w:hAnsi="Garamond"/>
          <w:sz w:val="24"/>
          <w:szCs w:val="24"/>
          <w:lang w:val="fr-FR"/>
        </w:rPr>
      </w:pPr>
      <w:r w:rsidRPr="003179E6">
        <w:rPr>
          <w:rFonts w:ascii="Garamond" w:hAnsi="Garamond"/>
          <w:sz w:val="24"/>
          <w:szCs w:val="24"/>
          <w:lang w:val="fr-FR"/>
        </w:rPr>
        <w:t>L’</w:t>
      </w:r>
      <w:r w:rsidR="00457E82" w:rsidRPr="003179E6">
        <w:rPr>
          <w:rFonts w:ascii="Garamond" w:hAnsi="Garamond"/>
          <w:sz w:val="24"/>
          <w:szCs w:val="24"/>
          <w:lang w:val="fr-FR"/>
        </w:rPr>
        <w:t>évaluation</w:t>
      </w:r>
      <w:r w:rsidR="004E0563">
        <w:rPr>
          <w:rFonts w:ascii="Garamond" w:hAnsi="Garamond"/>
          <w:sz w:val="24"/>
          <w:szCs w:val="24"/>
          <w:lang w:val="fr-FR"/>
        </w:rPr>
        <w:t xml:space="preserve"> sera financ</w:t>
      </w:r>
      <w:r w:rsidR="00D468CA">
        <w:rPr>
          <w:rFonts w:ascii="Garamond" w:hAnsi="Garamond"/>
          <w:sz w:val="24"/>
          <w:szCs w:val="24"/>
          <w:lang w:val="fr-FR"/>
        </w:rPr>
        <w:t>ée</w:t>
      </w:r>
      <w:r w:rsidR="004E0563">
        <w:rPr>
          <w:rFonts w:ascii="Garamond" w:hAnsi="Garamond"/>
          <w:sz w:val="24"/>
          <w:szCs w:val="24"/>
          <w:lang w:val="fr-FR"/>
        </w:rPr>
        <w:t xml:space="preserve"> sur le PBA SC.2010.0749</w:t>
      </w:r>
      <w:r w:rsidRPr="003179E6">
        <w:rPr>
          <w:rFonts w:ascii="Garamond" w:hAnsi="Garamond"/>
          <w:sz w:val="24"/>
          <w:szCs w:val="24"/>
          <w:lang w:val="fr-FR"/>
        </w:rPr>
        <w:t>,</w:t>
      </w:r>
      <w:r w:rsidR="004E0563">
        <w:rPr>
          <w:rFonts w:ascii="Garamond" w:hAnsi="Garamond"/>
          <w:sz w:val="24"/>
          <w:szCs w:val="24"/>
          <w:lang w:val="fr-FR"/>
        </w:rPr>
        <w:t xml:space="preserve"> SIDA, date d’expiration 12/31/2011</w:t>
      </w:r>
      <w:r w:rsidRPr="003179E6">
        <w:rPr>
          <w:rFonts w:ascii="Garamond" w:hAnsi="Garamond"/>
          <w:sz w:val="24"/>
          <w:szCs w:val="24"/>
          <w:lang w:val="fr-FR"/>
        </w:rPr>
        <w:t xml:space="preserve"> </w:t>
      </w:r>
    </w:p>
    <w:p w:rsidR="007B6C15" w:rsidRDefault="007B6C15" w:rsidP="004348B3">
      <w:pPr>
        <w:spacing w:line="240" w:lineRule="auto"/>
        <w:jc w:val="both"/>
        <w:rPr>
          <w:rFonts w:ascii="Garamond" w:hAnsi="Garamond"/>
          <w:sz w:val="24"/>
          <w:szCs w:val="24"/>
          <w:lang w:val="fr-FR"/>
        </w:rPr>
      </w:pPr>
    </w:p>
    <w:tbl>
      <w:tblPr>
        <w:tblW w:w="52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0"/>
        <w:gridCol w:w="1080"/>
        <w:gridCol w:w="1519"/>
        <w:gridCol w:w="1092"/>
      </w:tblGrid>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Item</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Cout</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Unite</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Montant</w:t>
            </w:r>
          </w:p>
        </w:tc>
      </w:tr>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lastRenderedPageBreak/>
              <w:t>frais</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500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42</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21000</w:t>
            </w:r>
          </w:p>
        </w:tc>
      </w:tr>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voyage</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4000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lumpsum</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4000</w:t>
            </w:r>
          </w:p>
        </w:tc>
      </w:tr>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DSA Kin</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250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10</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2500</w:t>
            </w:r>
          </w:p>
        </w:tc>
      </w:tr>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DSA Elsewhere</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150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24</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3600</w:t>
            </w:r>
          </w:p>
        </w:tc>
      </w:tr>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Staff d’appui</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6000</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2</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12000</w:t>
            </w:r>
          </w:p>
        </w:tc>
      </w:tr>
      <w:tr w:rsidR="00CB57E4" w:rsidRPr="00CB57E4" w:rsidTr="00CB57E4">
        <w:trPr>
          <w:trHeight w:val="315"/>
        </w:trPr>
        <w:tc>
          <w:tcPr>
            <w:tcW w:w="1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 xml:space="preserve">total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BE" w:eastAsia="en-US"/>
              </w:rPr>
            </w:pPr>
            <w:r w:rsidRPr="00CB57E4">
              <w:rPr>
                <w:rFonts w:ascii="Garamond" w:eastAsia="Times New Roman" w:hAnsi="Garamond"/>
                <w:b/>
                <w:sz w:val="24"/>
                <w:szCs w:val="24"/>
                <w:lang w:val="fr-BE" w:eastAsia="en-US"/>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eastAsia="en-US"/>
              </w:rPr>
            </w:pPr>
            <w:r w:rsidRPr="00CB57E4">
              <w:rPr>
                <w:rFonts w:ascii="Garamond" w:eastAsia="Times New Roman" w:hAnsi="Garamond"/>
                <w:b/>
                <w:sz w:val="24"/>
                <w:szCs w:val="24"/>
                <w:lang w:eastAsia="en-US"/>
              </w:rPr>
              <w:t> </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57E4" w:rsidRPr="00CB57E4" w:rsidRDefault="00CB57E4" w:rsidP="00CB57E4">
            <w:pPr>
              <w:spacing w:line="240" w:lineRule="auto"/>
              <w:rPr>
                <w:rFonts w:ascii="Garamond" w:eastAsia="Times New Roman" w:hAnsi="Garamond"/>
                <w:b/>
                <w:sz w:val="24"/>
                <w:szCs w:val="24"/>
                <w:lang w:val="fr-FR" w:eastAsia="en-US"/>
              </w:rPr>
            </w:pPr>
            <w:r w:rsidRPr="00CB57E4">
              <w:rPr>
                <w:rFonts w:ascii="Garamond" w:eastAsia="Times New Roman" w:hAnsi="Garamond"/>
                <w:b/>
                <w:sz w:val="24"/>
                <w:szCs w:val="24"/>
                <w:lang w:val="fr-FR" w:eastAsia="en-US"/>
              </w:rPr>
              <w:t>43100</w:t>
            </w:r>
          </w:p>
        </w:tc>
      </w:tr>
    </w:tbl>
    <w:p w:rsidR="007B6C15" w:rsidRPr="003179E6" w:rsidRDefault="007B6C15" w:rsidP="004348B3">
      <w:pPr>
        <w:spacing w:line="240" w:lineRule="auto"/>
        <w:jc w:val="both"/>
        <w:rPr>
          <w:rFonts w:ascii="Garamond" w:hAnsi="Garamond"/>
          <w:sz w:val="24"/>
          <w:szCs w:val="24"/>
          <w:lang w:val="fr-FR"/>
        </w:rPr>
      </w:pPr>
    </w:p>
    <w:p w:rsidR="007B6C15" w:rsidRPr="003179E6" w:rsidRDefault="007B6C15" w:rsidP="004348B3">
      <w:pPr>
        <w:spacing w:line="240" w:lineRule="auto"/>
        <w:jc w:val="both"/>
        <w:rPr>
          <w:rFonts w:ascii="Garamond" w:hAnsi="Garamond"/>
          <w:sz w:val="24"/>
          <w:szCs w:val="24"/>
          <w:lang w:val="fr-FR"/>
        </w:rPr>
      </w:pPr>
    </w:p>
    <w:p w:rsidR="007B6C15" w:rsidRPr="003179E6" w:rsidRDefault="007B6C15" w:rsidP="004348B3">
      <w:pPr>
        <w:spacing w:line="240" w:lineRule="auto"/>
        <w:jc w:val="both"/>
        <w:rPr>
          <w:rFonts w:ascii="Garamond" w:hAnsi="Garamond"/>
          <w:sz w:val="24"/>
          <w:szCs w:val="24"/>
          <w:lang w:val="fr-FR"/>
        </w:rPr>
      </w:pPr>
      <w:r w:rsidRPr="003179E6">
        <w:rPr>
          <w:rFonts w:ascii="Garamond" w:hAnsi="Garamond"/>
          <w:sz w:val="24"/>
          <w:szCs w:val="24"/>
          <w:lang w:val="fr-FR"/>
        </w:rPr>
        <w:t xml:space="preserve">Le grade nécessaire pour effectuer cette consultance est au niveau L4. Le paiement sera effectue en virement bancaire, si possible, ou par cheque. </w:t>
      </w:r>
    </w:p>
    <w:p w:rsidR="007A067E" w:rsidRPr="003179E6" w:rsidRDefault="007A067E" w:rsidP="004348B3">
      <w:pPr>
        <w:spacing w:line="240" w:lineRule="auto"/>
        <w:jc w:val="both"/>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Qualifications et Connaissances.</w:t>
      </w:r>
    </w:p>
    <w:p w:rsidR="007A067E" w:rsidRPr="003179E6" w:rsidRDefault="007A067E" w:rsidP="004348B3">
      <w:pPr>
        <w:spacing w:line="240" w:lineRule="auto"/>
        <w:ind w:left="360"/>
        <w:rPr>
          <w:rFonts w:ascii="Garamond" w:hAnsi="Garamond"/>
          <w:b/>
          <w:sz w:val="24"/>
          <w:szCs w:val="24"/>
          <w:lang w:val="fr-FR"/>
        </w:rPr>
      </w:pPr>
    </w:p>
    <w:p w:rsidR="007A067E" w:rsidRPr="003179E6" w:rsidRDefault="007A067E" w:rsidP="006310C6">
      <w:pPr>
        <w:spacing w:line="240" w:lineRule="auto"/>
        <w:jc w:val="both"/>
        <w:rPr>
          <w:rFonts w:ascii="Garamond" w:hAnsi="Garamond"/>
          <w:sz w:val="24"/>
          <w:szCs w:val="24"/>
          <w:lang w:val="fr-FR"/>
        </w:rPr>
      </w:pPr>
    </w:p>
    <w:p w:rsidR="006310C6" w:rsidRPr="003179E6" w:rsidRDefault="006310C6" w:rsidP="006310C6">
      <w:pPr>
        <w:spacing w:line="240" w:lineRule="auto"/>
        <w:jc w:val="both"/>
        <w:rPr>
          <w:rFonts w:ascii="Garamond" w:hAnsi="Garamond"/>
          <w:sz w:val="24"/>
          <w:szCs w:val="24"/>
          <w:lang w:val="fr-FR"/>
        </w:rPr>
      </w:pPr>
      <w:r w:rsidRPr="003179E6">
        <w:rPr>
          <w:rFonts w:ascii="Garamond" w:hAnsi="Garamond"/>
          <w:sz w:val="24"/>
          <w:szCs w:val="24"/>
          <w:lang w:val="fr-FR"/>
        </w:rPr>
        <w:t xml:space="preserve">Education : </w:t>
      </w:r>
      <w:r w:rsidR="00D468CA" w:rsidRPr="006B63DC">
        <w:rPr>
          <w:rFonts w:ascii="Garamond" w:hAnsi="Garamond" w:cs="Helv"/>
          <w:sz w:val="24"/>
          <w:szCs w:val="24"/>
          <w:lang w:val="fr-FR" w:eastAsia="en-US"/>
        </w:rPr>
        <w:t>Diplome Universitaire avancée (Maitrise)</w:t>
      </w:r>
      <w:r w:rsidRPr="003179E6">
        <w:rPr>
          <w:rFonts w:ascii="Garamond" w:hAnsi="Garamond"/>
          <w:sz w:val="24"/>
          <w:szCs w:val="24"/>
          <w:lang w:val="fr-FR"/>
        </w:rPr>
        <w:t xml:space="preserve">en </w:t>
      </w:r>
      <w:r w:rsidR="00D468CA">
        <w:rPr>
          <w:rFonts w:ascii="Garamond" w:hAnsi="Garamond"/>
          <w:sz w:val="24"/>
          <w:szCs w:val="24"/>
          <w:lang w:val="fr-FR"/>
        </w:rPr>
        <w:t>Sciences</w:t>
      </w:r>
      <w:r w:rsidR="00D468CA" w:rsidRPr="003179E6">
        <w:rPr>
          <w:rFonts w:ascii="Garamond" w:hAnsi="Garamond"/>
          <w:sz w:val="24"/>
          <w:szCs w:val="24"/>
          <w:lang w:val="fr-FR"/>
        </w:rPr>
        <w:t xml:space="preserve"> </w:t>
      </w:r>
      <w:r w:rsidRPr="003179E6">
        <w:rPr>
          <w:rFonts w:ascii="Garamond" w:hAnsi="Garamond"/>
          <w:sz w:val="24"/>
          <w:szCs w:val="24"/>
          <w:lang w:val="fr-FR"/>
        </w:rPr>
        <w:t>social</w:t>
      </w:r>
      <w:r w:rsidR="00D468CA">
        <w:rPr>
          <w:rFonts w:ascii="Garamond" w:hAnsi="Garamond"/>
          <w:sz w:val="24"/>
          <w:szCs w:val="24"/>
          <w:lang w:val="fr-FR"/>
        </w:rPr>
        <w:t>es</w:t>
      </w:r>
      <w:r w:rsidRPr="003179E6">
        <w:rPr>
          <w:rFonts w:ascii="Garamond" w:hAnsi="Garamond"/>
          <w:sz w:val="24"/>
          <w:szCs w:val="24"/>
          <w:lang w:val="fr-FR"/>
        </w:rPr>
        <w:t xml:space="preserve">, affaires étrangères, droit international, etc. </w:t>
      </w:r>
    </w:p>
    <w:p w:rsidR="006310C6" w:rsidRPr="003179E6" w:rsidRDefault="006310C6" w:rsidP="006310C6">
      <w:pPr>
        <w:spacing w:line="240" w:lineRule="auto"/>
        <w:jc w:val="both"/>
        <w:rPr>
          <w:rFonts w:ascii="Garamond" w:hAnsi="Garamond"/>
          <w:sz w:val="24"/>
          <w:szCs w:val="24"/>
          <w:lang w:val="fr-FR"/>
        </w:rPr>
      </w:pPr>
      <w:r w:rsidRPr="003179E6">
        <w:rPr>
          <w:rFonts w:ascii="Garamond" w:hAnsi="Garamond"/>
          <w:sz w:val="24"/>
          <w:szCs w:val="24"/>
          <w:lang w:val="fr-FR"/>
        </w:rPr>
        <w:t xml:space="preserve">Professionnel : huit ans d’expérience professionnel dans les domaines des sciences sociales, l’administration publique, relations internationales, sante publique, </w:t>
      </w:r>
      <w:r w:rsidR="00457E82" w:rsidRPr="003179E6">
        <w:rPr>
          <w:rFonts w:ascii="Garamond" w:hAnsi="Garamond"/>
          <w:sz w:val="24"/>
          <w:szCs w:val="24"/>
          <w:lang w:val="fr-FR"/>
        </w:rPr>
        <w:t>éducation</w:t>
      </w:r>
      <w:r w:rsidRPr="003179E6">
        <w:rPr>
          <w:rFonts w:ascii="Garamond" w:hAnsi="Garamond"/>
          <w:sz w:val="24"/>
          <w:szCs w:val="24"/>
          <w:lang w:val="fr-FR"/>
        </w:rPr>
        <w:t xml:space="preserve">, droit international, au niveau international. </w:t>
      </w:r>
      <w:r w:rsidR="00457E82" w:rsidRPr="003179E6">
        <w:rPr>
          <w:rFonts w:ascii="Garamond" w:hAnsi="Garamond"/>
          <w:sz w:val="24"/>
          <w:szCs w:val="24"/>
          <w:lang w:val="fr-FR"/>
        </w:rPr>
        <w:t>Expérience</w:t>
      </w:r>
      <w:r w:rsidRPr="003179E6">
        <w:rPr>
          <w:rFonts w:ascii="Garamond" w:hAnsi="Garamond"/>
          <w:sz w:val="24"/>
          <w:szCs w:val="24"/>
          <w:lang w:val="fr-FR"/>
        </w:rPr>
        <w:t xml:space="preserve"> de </w:t>
      </w:r>
      <w:r w:rsidR="004E0563">
        <w:rPr>
          <w:rFonts w:ascii="Garamond" w:hAnsi="Garamond"/>
          <w:sz w:val="24"/>
          <w:szCs w:val="24"/>
          <w:lang w:val="fr-FR"/>
        </w:rPr>
        <w:t>développement</w:t>
      </w:r>
      <w:r w:rsidRPr="003179E6">
        <w:rPr>
          <w:rFonts w:ascii="Garamond" w:hAnsi="Garamond"/>
          <w:sz w:val="24"/>
          <w:szCs w:val="24"/>
          <w:lang w:val="fr-FR"/>
        </w:rPr>
        <w:t xml:space="preserve"> et </w:t>
      </w:r>
      <w:r w:rsidR="00457E82" w:rsidRPr="003179E6">
        <w:rPr>
          <w:rFonts w:ascii="Garamond" w:hAnsi="Garamond"/>
          <w:sz w:val="24"/>
          <w:szCs w:val="24"/>
          <w:lang w:val="fr-FR"/>
        </w:rPr>
        <w:t>exécution</w:t>
      </w:r>
      <w:r w:rsidR="003D1E7E" w:rsidRPr="003179E6">
        <w:rPr>
          <w:rFonts w:ascii="Garamond" w:hAnsi="Garamond"/>
          <w:sz w:val="24"/>
          <w:szCs w:val="24"/>
          <w:lang w:val="fr-FR"/>
        </w:rPr>
        <w:t xml:space="preserve"> d’</w:t>
      </w:r>
      <w:r w:rsidR="00457E82" w:rsidRPr="003179E6">
        <w:rPr>
          <w:rFonts w:ascii="Garamond" w:hAnsi="Garamond"/>
          <w:sz w:val="24"/>
          <w:szCs w:val="24"/>
          <w:lang w:val="fr-FR"/>
        </w:rPr>
        <w:t>évaluations</w:t>
      </w:r>
      <w:r w:rsidR="003D1E7E" w:rsidRPr="003179E6">
        <w:rPr>
          <w:rFonts w:ascii="Garamond" w:hAnsi="Garamond"/>
          <w:sz w:val="24"/>
          <w:szCs w:val="24"/>
          <w:lang w:val="fr-FR"/>
        </w:rPr>
        <w:t xml:space="preserve"> de</w:t>
      </w:r>
      <w:r w:rsidRPr="003179E6">
        <w:rPr>
          <w:rFonts w:ascii="Garamond" w:hAnsi="Garamond"/>
          <w:sz w:val="24"/>
          <w:szCs w:val="24"/>
          <w:lang w:val="fr-FR"/>
        </w:rPr>
        <w:t xml:space="preserve"> progra</w:t>
      </w:r>
      <w:r w:rsidR="004E0563">
        <w:rPr>
          <w:rFonts w:ascii="Garamond" w:hAnsi="Garamond"/>
          <w:sz w:val="24"/>
          <w:szCs w:val="24"/>
          <w:lang w:val="fr-FR"/>
        </w:rPr>
        <w:t>mmes de protection de l’enfant est souhaitée.</w:t>
      </w:r>
    </w:p>
    <w:p w:rsidR="006310C6" w:rsidRPr="003179E6" w:rsidRDefault="006310C6" w:rsidP="006310C6">
      <w:pPr>
        <w:spacing w:line="240" w:lineRule="auto"/>
        <w:jc w:val="both"/>
        <w:rPr>
          <w:rFonts w:ascii="Garamond" w:hAnsi="Garamond"/>
          <w:sz w:val="24"/>
          <w:szCs w:val="24"/>
          <w:lang w:val="fr-FR"/>
        </w:rPr>
      </w:pPr>
    </w:p>
    <w:p w:rsidR="007A067E" w:rsidRPr="003179E6" w:rsidRDefault="007A067E" w:rsidP="004348B3">
      <w:pPr>
        <w:numPr>
          <w:ilvl w:val="0"/>
          <w:numId w:val="6"/>
        </w:numPr>
        <w:spacing w:line="240" w:lineRule="auto"/>
        <w:ind w:hanging="1095"/>
        <w:rPr>
          <w:rFonts w:ascii="Garamond" w:hAnsi="Garamond"/>
          <w:b/>
          <w:sz w:val="24"/>
          <w:szCs w:val="24"/>
          <w:lang w:val="fr-FR"/>
        </w:rPr>
      </w:pPr>
      <w:r w:rsidRPr="003179E6">
        <w:rPr>
          <w:rFonts w:ascii="Garamond" w:hAnsi="Garamond"/>
          <w:b/>
          <w:sz w:val="24"/>
          <w:szCs w:val="24"/>
          <w:lang w:val="fr-FR"/>
        </w:rPr>
        <w:t>Conditions de Travail</w:t>
      </w:r>
    </w:p>
    <w:p w:rsidR="00AA25CD" w:rsidRDefault="00AA25CD" w:rsidP="004348B3">
      <w:pPr>
        <w:spacing w:line="240" w:lineRule="auto"/>
        <w:rPr>
          <w:rFonts w:ascii="Garamond" w:hAnsi="Garamond"/>
          <w:sz w:val="24"/>
          <w:szCs w:val="24"/>
          <w:lang w:val="fr-FR"/>
        </w:rPr>
      </w:pPr>
    </w:p>
    <w:p w:rsidR="004E0563" w:rsidRDefault="004E0563" w:rsidP="004348B3">
      <w:pPr>
        <w:spacing w:line="240" w:lineRule="auto"/>
        <w:rPr>
          <w:rFonts w:ascii="Garamond" w:hAnsi="Garamond"/>
          <w:sz w:val="24"/>
          <w:szCs w:val="24"/>
          <w:lang w:val="fr-FR"/>
        </w:rPr>
      </w:pPr>
      <w:r>
        <w:rPr>
          <w:rFonts w:ascii="Garamond" w:hAnsi="Garamond"/>
          <w:sz w:val="24"/>
          <w:szCs w:val="24"/>
          <w:lang w:val="fr-FR"/>
        </w:rPr>
        <w:t xml:space="preserve">UNICEF fournira les éléments suivants : </w:t>
      </w:r>
    </w:p>
    <w:p w:rsidR="004E0563" w:rsidRDefault="004E0563" w:rsidP="004348B3">
      <w:pPr>
        <w:spacing w:line="240" w:lineRule="auto"/>
        <w:rPr>
          <w:rFonts w:ascii="Garamond" w:hAnsi="Garamond"/>
          <w:sz w:val="24"/>
          <w:szCs w:val="24"/>
          <w:lang w:val="fr-FR"/>
        </w:rPr>
      </w:pPr>
      <w:r>
        <w:rPr>
          <w:rFonts w:ascii="Garamond" w:hAnsi="Garamond"/>
          <w:sz w:val="24"/>
          <w:szCs w:val="24"/>
          <w:lang w:val="fr-FR"/>
        </w:rPr>
        <w:t>La logistique et le transport à l’intérieur du pays (</w:t>
      </w:r>
      <w:r w:rsidR="006F07B3">
        <w:rPr>
          <w:rFonts w:ascii="Garamond" w:hAnsi="Garamond"/>
          <w:sz w:val="24"/>
          <w:szCs w:val="24"/>
          <w:lang w:val="fr-FR"/>
        </w:rPr>
        <w:t>aérien</w:t>
      </w:r>
      <w:r>
        <w:rPr>
          <w:rFonts w:ascii="Garamond" w:hAnsi="Garamond"/>
          <w:sz w:val="24"/>
          <w:szCs w:val="24"/>
          <w:lang w:val="fr-FR"/>
        </w:rPr>
        <w:t xml:space="preserve"> et routier)</w:t>
      </w:r>
    </w:p>
    <w:p w:rsidR="004E0563" w:rsidRDefault="004E0563" w:rsidP="004348B3">
      <w:pPr>
        <w:spacing w:line="240" w:lineRule="auto"/>
        <w:rPr>
          <w:rFonts w:ascii="Garamond" w:hAnsi="Garamond"/>
          <w:sz w:val="24"/>
          <w:szCs w:val="24"/>
          <w:lang w:val="fr-FR"/>
        </w:rPr>
      </w:pPr>
      <w:r>
        <w:rPr>
          <w:rFonts w:ascii="Garamond" w:hAnsi="Garamond"/>
          <w:sz w:val="24"/>
          <w:szCs w:val="24"/>
          <w:lang w:val="fr-FR"/>
        </w:rPr>
        <w:t>De l’espace disponible dans les bureaux UNICEF</w:t>
      </w:r>
    </w:p>
    <w:p w:rsidR="004E0563" w:rsidRDefault="004E0563" w:rsidP="004348B3">
      <w:pPr>
        <w:spacing w:line="240" w:lineRule="auto"/>
        <w:rPr>
          <w:rFonts w:ascii="Garamond" w:hAnsi="Garamond"/>
          <w:sz w:val="24"/>
          <w:szCs w:val="24"/>
          <w:lang w:val="fr-FR"/>
        </w:rPr>
      </w:pPr>
    </w:p>
    <w:p w:rsidR="004E0563" w:rsidRDefault="004E0563" w:rsidP="004348B3">
      <w:pPr>
        <w:spacing w:line="240" w:lineRule="auto"/>
        <w:rPr>
          <w:rFonts w:ascii="Garamond" w:hAnsi="Garamond"/>
          <w:sz w:val="24"/>
          <w:szCs w:val="24"/>
          <w:lang w:val="fr-FR"/>
        </w:rPr>
      </w:pPr>
      <w:r>
        <w:rPr>
          <w:rFonts w:ascii="Garamond" w:hAnsi="Garamond"/>
          <w:sz w:val="24"/>
          <w:szCs w:val="24"/>
          <w:lang w:val="fr-FR"/>
        </w:rPr>
        <w:t>Le/la consultant(e) sera responsable pour :</w:t>
      </w:r>
    </w:p>
    <w:p w:rsidR="004E0563" w:rsidRDefault="004E0563" w:rsidP="004348B3">
      <w:pPr>
        <w:spacing w:line="240" w:lineRule="auto"/>
        <w:rPr>
          <w:rFonts w:ascii="Garamond" w:hAnsi="Garamond"/>
          <w:sz w:val="24"/>
          <w:szCs w:val="24"/>
          <w:lang w:val="fr-FR"/>
        </w:rPr>
      </w:pPr>
      <w:r>
        <w:rPr>
          <w:rFonts w:ascii="Garamond" w:hAnsi="Garamond"/>
          <w:sz w:val="24"/>
          <w:szCs w:val="24"/>
          <w:lang w:val="fr-FR"/>
        </w:rPr>
        <w:t>Son assurance</w:t>
      </w:r>
    </w:p>
    <w:p w:rsidR="004E0563" w:rsidRDefault="004E0563" w:rsidP="004348B3">
      <w:pPr>
        <w:spacing w:line="240" w:lineRule="auto"/>
        <w:rPr>
          <w:rFonts w:ascii="Garamond" w:hAnsi="Garamond"/>
          <w:sz w:val="24"/>
          <w:szCs w:val="24"/>
          <w:lang w:val="fr-FR"/>
        </w:rPr>
      </w:pPr>
      <w:r>
        <w:rPr>
          <w:rFonts w:ascii="Garamond" w:hAnsi="Garamond"/>
          <w:sz w:val="24"/>
          <w:szCs w:val="24"/>
          <w:lang w:val="fr-FR"/>
        </w:rPr>
        <w:t>Ses équipements IT</w:t>
      </w:r>
    </w:p>
    <w:p w:rsidR="004E0563" w:rsidRDefault="004E0563" w:rsidP="004348B3">
      <w:pPr>
        <w:spacing w:line="240" w:lineRule="auto"/>
        <w:rPr>
          <w:rFonts w:ascii="Garamond" w:hAnsi="Garamond"/>
          <w:sz w:val="24"/>
          <w:szCs w:val="24"/>
          <w:lang w:val="fr-FR"/>
        </w:rPr>
      </w:pPr>
    </w:p>
    <w:p w:rsidR="006310C6" w:rsidRPr="003179E6" w:rsidRDefault="006310C6" w:rsidP="004348B3">
      <w:pPr>
        <w:spacing w:line="240" w:lineRule="auto"/>
        <w:rPr>
          <w:rFonts w:ascii="Garamond" w:hAnsi="Garamond"/>
          <w:sz w:val="24"/>
          <w:szCs w:val="24"/>
          <w:lang w:val="fr-FR"/>
        </w:rPr>
      </w:pPr>
    </w:p>
    <w:p w:rsidR="0055384D" w:rsidRPr="003179E6" w:rsidRDefault="0055384D" w:rsidP="004348B3">
      <w:pPr>
        <w:spacing w:line="240" w:lineRule="auto"/>
        <w:rPr>
          <w:rFonts w:ascii="Garamond" w:hAnsi="Garamond"/>
          <w:b/>
          <w:sz w:val="24"/>
          <w:szCs w:val="24"/>
          <w:lang w:val="fr-FR"/>
        </w:rPr>
      </w:pPr>
      <w:r w:rsidRPr="003179E6">
        <w:rPr>
          <w:rFonts w:ascii="Garamond" w:hAnsi="Garamond"/>
          <w:b/>
          <w:sz w:val="24"/>
          <w:szCs w:val="24"/>
          <w:lang w:val="fr-FR"/>
        </w:rPr>
        <w:t>Approbation :</w:t>
      </w:r>
    </w:p>
    <w:p w:rsidR="0055384D" w:rsidRPr="003179E6" w:rsidRDefault="0055384D" w:rsidP="0055384D">
      <w:pPr>
        <w:rPr>
          <w:rFonts w:ascii="Garamond" w:hAnsi="Garamond"/>
          <w:sz w:val="24"/>
          <w:szCs w:val="24"/>
          <w:lang w:val="fr-FR"/>
        </w:rPr>
      </w:pPr>
    </w:p>
    <w:p w:rsidR="0055384D" w:rsidRPr="003179E6" w:rsidRDefault="0055384D" w:rsidP="0055384D">
      <w:pPr>
        <w:rPr>
          <w:rFonts w:ascii="Garamond" w:hAnsi="Garamond"/>
          <w:sz w:val="24"/>
          <w:szCs w:val="24"/>
          <w:lang w:val="fr-FR"/>
        </w:rPr>
      </w:pPr>
    </w:p>
    <w:p w:rsidR="0055384D" w:rsidRPr="003179E6" w:rsidRDefault="0055384D" w:rsidP="0055384D">
      <w:pPr>
        <w:rPr>
          <w:rFonts w:ascii="Garamond" w:hAnsi="Garamond"/>
          <w:sz w:val="24"/>
          <w:szCs w:val="24"/>
          <w:lang w:val="fr-FR"/>
        </w:rPr>
      </w:pPr>
    </w:p>
    <w:p w:rsidR="0055384D" w:rsidRPr="003179E6" w:rsidRDefault="0055384D" w:rsidP="0055384D">
      <w:pPr>
        <w:rPr>
          <w:rFonts w:ascii="Garamond" w:hAnsi="Garamond"/>
          <w:sz w:val="24"/>
          <w:szCs w:val="24"/>
          <w:lang w:val="fr-FR"/>
        </w:rPr>
      </w:pPr>
    </w:p>
    <w:p w:rsidR="0055384D" w:rsidRPr="003179E6" w:rsidRDefault="0055384D" w:rsidP="0055384D">
      <w:pPr>
        <w:rPr>
          <w:rFonts w:ascii="Garamond" w:hAnsi="Garamond"/>
          <w:sz w:val="24"/>
          <w:szCs w:val="24"/>
          <w:lang w:val="fr-FR"/>
        </w:rPr>
      </w:pPr>
    </w:p>
    <w:p w:rsidR="0055384D" w:rsidRPr="003179E6" w:rsidRDefault="0055384D" w:rsidP="0055384D">
      <w:pPr>
        <w:rPr>
          <w:rFonts w:ascii="Garamond" w:hAnsi="Garamond"/>
          <w:sz w:val="24"/>
          <w:szCs w:val="24"/>
          <w:lang w:val="fr-FR"/>
        </w:rPr>
      </w:pPr>
    </w:p>
    <w:tbl>
      <w:tblPr>
        <w:tblW w:w="0" w:type="auto"/>
        <w:tblBorders>
          <w:insideH w:val="single" w:sz="4" w:space="0" w:color="auto"/>
        </w:tblBorders>
        <w:tblLook w:val="04A0"/>
      </w:tblPr>
      <w:tblGrid>
        <w:gridCol w:w="5066"/>
        <w:gridCol w:w="5067"/>
      </w:tblGrid>
      <w:tr w:rsidR="0055384D" w:rsidRPr="003179E6" w:rsidTr="009B7DFD">
        <w:tc>
          <w:tcPr>
            <w:tcW w:w="5066" w:type="dxa"/>
          </w:tcPr>
          <w:p w:rsidR="0055384D" w:rsidRPr="003179E6" w:rsidRDefault="0055384D" w:rsidP="009B7DFD">
            <w:pPr>
              <w:rPr>
                <w:rFonts w:ascii="Garamond" w:hAnsi="Garamond"/>
                <w:sz w:val="24"/>
                <w:szCs w:val="24"/>
                <w:lang w:val="fr-FR"/>
              </w:rPr>
            </w:pPr>
            <w:r w:rsidRPr="003179E6">
              <w:rPr>
                <w:rFonts w:ascii="Garamond" w:hAnsi="Garamond"/>
                <w:sz w:val="24"/>
                <w:szCs w:val="24"/>
                <w:lang w:val="fr-FR"/>
              </w:rPr>
              <w:t>Signature</w:t>
            </w:r>
          </w:p>
          <w:p w:rsidR="0055384D" w:rsidRPr="003179E6" w:rsidRDefault="0055384D" w:rsidP="009B7DFD">
            <w:pPr>
              <w:rPr>
                <w:rFonts w:ascii="Garamond" w:hAnsi="Garamond"/>
                <w:sz w:val="24"/>
                <w:szCs w:val="24"/>
                <w:lang w:val="fr-FR"/>
              </w:rPr>
            </w:pPr>
          </w:p>
          <w:p w:rsidR="0055384D" w:rsidRPr="003179E6" w:rsidRDefault="0055384D" w:rsidP="009B7DFD">
            <w:pPr>
              <w:rPr>
                <w:rFonts w:ascii="Garamond" w:hAnsi="Garamond"/>
                <w:sz w:val="24"/>
                <w:szCs w:val="24"/>
                <w:lang w:val="fr-FR"/>
              </w:rPr>
            </w:pPr>
            <w:r w:rsidRPr="003179E6">
              <w:rPr>
                <w:rFonts w:ascii="Garamond" w:hAnsi="Garamond"/>
                <w:sz w:val="24"/>
                <w:szCs w:val="24"/>
                <w:lang w:val="fr-FR"/>
              </w:rPr>
              <w:t>Chef de Section</w:t>
            </w:r>
          </w:p>
          <w:p w:rsidR="0055384D" w:rsidRPr="003179E6" w:rsidRDefault="0055384D" w:rsidP="009B7DFD">
            <w:pPr>
              <w:rPr>
                <w:rFonts w:ascii="Garamond" w:hAnsi="Garamond"/>
                <w:sz w:val="24"/>
                <w:szCs w:val="24"/>
                <w:lang w:val="fr-FR"/>
              </w:rPr>
            </w:pPr>
          </w:p>
        </w:tc>
        <w:tc>
          <w:tcPr>
            <w:tcW w:w="5067" w:type="dxa"/>
          </w:tcPr>
          <w:p w:rsidR="0055384D" w:rsidRPr="003179E6" w:rsidRDefault="0055384D" w:rsidP="009B7DFD">
            <w:pPr>
              <w:rPr>
                <w:rFonts w:ascii="Garamond" w:hAnsi="Garamond"/>
                <w:sz w:val="24"/>
                <w:szCs w:val="24"/>
                <w:lang w:val="fr-FR"/>
              </w:rPr>
            </w:pPr>
            <w:r w:rsidRPr="003179E6">
              <w:rPr>
                <w:rFonts w:ascii="Garamond" w:hAnsi="Garamond"/>
                <w:sz w:val="24"/>
                <w:szCs w:val="24"/>
                <w:lang w:val="fr-FR"/>
              </w:rPr>
              <w:t>Signature</w:t>
            </w:r>
          </w:p>
          <w:p w:rsidR="0055384D" w:rsidRPr="003179E6" w:rsidRDefault="0055384D" w:rsidP="009B7DFD">
            <w:pPr>
              <w:rPr>
                <w:rFonts w:ascii="Garamond" w:hAnsi="Garamond"/>
                <w:sz w:val="24"/>
                <w:szCs w:val="24"/>
                <w:lang w:val="fr-FR"/>
              </w:rPr>
            </w:pPr>
          </w:p>
          <w:p w:rsidR="0055384D" w:rsidRPr="003179E6" w:rsidRDefault="0055384D" w:rsidP="009B7DFD">
            <w:pPr>
              <w:rPr>
                <w:rFonts w:ascii="Garamond" w:hAnsi="Garamond"/>
                <w:sz w:val="24"/>
                <w:szCs w:val="24"/>
                <w:lang w:val="fr-FR"/>
              </w:rPr>
            </w:pPr>
            <w:r w:rsidRPr="003179E6">
              <w:rPr>
                <w:rFonts w:ascii="Garamond" w:hAnsi="Garamond"/>
                <w:sz w:val="24"/>
                <w:szCs w:val="24"/>
                <w:lang w:val="fr-FR"/>
              </w:rPr>
              <w:t>Représentant Adjoint</w:t>
            </w:r>
          </w:p>
        </w:tc>
      </w:tr>
    </w:tbl>
    <w:p w:rsidR="0055384D" w:rsidRPr="003179E6" w:rsidRDefault="0055384D" w:rsidP="0055384D">
      <w:pPr>
        <w:rPr>
          <w:rFonts w:ascii="Garamond" w:hAnsi="Garamond"/>
          <w:sz w:val="24"/>
          <w:szCs w:val="24"/>
          <w:lang w:val="fr-FR"/>
        </w:rPr>
      </w:pPr>
    </w:p>
    <w:p w:rsidR="007B580B" w:rsidRPr="003179E6" w:rsidRDefault="007B580B" w:rsidP="007204E6">
      <w:pPr>
        <w:rPr>
          <w:rFonts w:ascii="Garamond" w:hAnsi="Garamond"/>
          <w:sz w:val="24"/>
          <w:szCs w:val="24"/>
          <w:lang w:val="fr-FR"/>
        </w:rPr>
      </w:pPr>
    </w:p>
    <w:sectPr w:rsidR="007B580B" w:rsidRPr="003179E6" w:rsidSect="002D1FDB">
      <w:type w:val="continuous"/>
      <w:pgSz w:w="11901" w:h="16840" w:code="9"/>
      <w:pgMar w:top="567" w:right="907" w:bottom="2098" w:left="1077" w:header="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F31" w:rsidRDefault="00AE2F31">
      <w:r>
        <w:separator/>
      </w:r>
    </w:p>
  </w:endnote>
  <w:endnote w:type="continuationSeparator" w:id="0">
    <w:p w:rsidR="00AE2F31" w:rsidRDefault="00AE2F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F31" w:rsidRDefault="00AE2F31">
      <w:r>
        <w:separator/>
      </w:r>
    </w:p>
  </w:footnote>
  <w:footnote w:type="continuationSeparator" w:id="0">
    <w:p w:rsidR="00AE2F31" w:rsidRDefault="00AE2F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559FE"/>
    <w:multiLevelType w:val="hybridMultilevel"/>
    <w:tmpl w:val="5436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4312E5"/>
    <w:multiLevelType w:val="hybridMultilevel"/>
    <w:tmpl w:val="394C8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1A117D"/>
    <w:multiLevelType w:val="hybridMultilevel"/>
    <w:tmpl w:val="4A0284FE"/>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
    <w:nsid w:val="0B8D4507"/>
    <w:multiLevelType w:val="hybridMultilevel"/>
    <w:tmpl w:val="AB602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E67493"/>
    <w:multiLevelType w:val="hybridMultilevel"/>
    <w:tmpl w:val="FF283820"/>
    <w:lvl w:ilvl="0" w:tplc="D35AB68E">
      <w:start w:val="1"/>
      <w:numFmt w:val="decimalZero"/>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8E0B58"/>
    <w:multiLevelType w:val="hybridMultilevel"/>
    <w:tmpl w:val="D3F269B2"/>
    <w:lvl w:ilvl="0" w:tplc="C462751A">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6">
    <w:nsid w:val="174C7F93"/>
    <w:multiLevelType w:val="hybridMultilevel"/>
    <w:tmpl w:val="E9F888AA"/>
    <w:lvl w:ilvl="0" w:tplc="6DBA058A">
      <w:start w:val="1"/>
      <w:numFmt w:val="bullet"/>
      <w:lvlText w:val=""/>
      <w:lvlJc w:val="left"/>
      <w:pPr>
        <w:tabs>
          <w:tab w:val="num" w:pos="720"/>
        </w:tabs>
        <w:ind w:left="720" w:hanging="360"/>
      </w:pPr>
      <w:rPr>
        <w:rFonts w:ascii="Wingdings 2" w:hAnsi="Wingdings 2" w:hint="default"/>
      </w:rPr>
    </w:lvl>
    <w:lvl w:ilvl="1" w:tplc="C7F6CF96" w:tentative="1">
      <w:start w:val="1"/>
      <w:numFmt w:val="bullet"/>
      <w:lvlText w:val=""/>
      <w:lvlJc w:val="left"/>
      <w:pPr>
        <w:tabs>
          <w:tab w:val="num" w:pos="1440"/>
        </w:tabs>
        <w:ind w:left="1440" w:hanging="360"/>
      </w:pPr>
      <w:rPr>
        <w:rFonts w:ascii="Wingdings 2" w:hAnsi="Wingdings 2" w:hint="default"/>
      </w:rPr>
    </w:lvl>
    <w:lvl w:ilvl="2" w:tplc="5EE84FC2" w:tentative="1">
      <w:start w:val="1"/>
      <w:numFmt w:val="bullet"/>
      <w:lvlText w:val=""/>
      <w:lvlJc w:val="left"/>
      <w:pPr>
        <w:tabs>
          <w:tab w:val="num" w:pos="2160"/>
        </w:tabs>
        <w:ind w:left="2160" w:hanging="360"/>
      </w:pPr>
      <w:rPr>
        <w:rFonts w:ascii="Wingdings 2" w:hAnsi="Wingdings 2" w:hint="default"/>
      </w:rPr>
    </w:lvl>
    <w:lvl w:ilvl="3" w:tplc="26B2D3D8" w:tentative="1">
      <w:start w:val="1"/>
      <w:numFmt w:val="bullet"/>
      <w:lvlText w:val=""/>
      <w:lvlJc w:val="left"/>
      <w:pPr>
        <w:tabs>
          <w:tab w:val="num" w:pos="2880"/>
        </w:tabs>
        <w:ind w:left="2880" w:hanging="360"/>
      </w:pPr>
      <w:rPr>
        <w:rFonts w:ascii="Wingdings 2" w:hAnsi="Wingdings 2" w:hint="default"/>
      </w:rPr>
    </w:lvl>
    <w:lvl w:ilvl="4" w:tplc="82F4638E" w:tentative="1">
      <w:start w:val="1"/>
      <w:numFmt w:val="bullet"/>
      <w:lvlText w:val=""/>
      <w:lvlJc w:val="left"/>
      <w:pPr>
        <w:tabs>
          <w:tab w:val="num" w:pos="3600"/>
        </w:tabs>
        <w:ind w:left="3600" w:hanging="360"/>
      </w:pPr>
      <w:rPr>
        <w:rFonts w:ascii="Wingdings 2" w:hAnsi="Wingdings 2" w:hint="default"/>
      </w:rPr>
    </w:lvl>
    <w:lvl w:ilvl="5" w:tplc="A26454FE" w:tentative="1">
      <w:start w:val="1"/>
      <w:numFmt w:val="bullet"/>
      <w:lvlText w:val=""/>
      <w:lvlJc w:val="left"/>
      <w:pPr>
        <w:tabs>
          <w:tab w:val="num" w:pos="4320"/>
        </w:tabs>
        <w:ind w:left="4320" w:hanging="360"/>
      </w:pPr>
      <w:rPr>
        <w:rFonts w:ascii="Wingdings 2" w:hAnsi="Wingdings 2" w:hint="default"/>
      </w:rPr>
    </w:lvl>
    <w:lvl w:ilvl="6" w:tplc="2CCAB908" w:tentative="1">
      <w:start w:val="1"/>
      <w:numFmt w:val="bullet"/>
      <w:lvlText w:val=""/>
      <w:lvlJc w:val="left"/>
      <w:pPr>
        <w:tabs>
          <w:tab w:val="num" w:pos="5040"/>
        </w:tabs>
        <w:ind w:left="5040" w:hanging="360"/>
      </w:pPr>
      <w:rPr>
        <w:rFonts w:ascii="Wingdings 2" w:hAnsi="Wingdings 2" w:hint="default"/>
      </w:rPr>
    </w:lvl>
    <w:lvl w:ilvl="7" w:tplc="E312BC58" w:tentative="1">
      <w:start w:val="1"/>
      <w:numFmt w:val="bullet"/>
      <w:lvlText w:val=""/>
      <w:lvlJc w:val="left"/>
      <w:pPr>
        <w:tabs>
          <w:tab w:val="num" w:pos="5760"/>
        </w:tabs>
        <w:ind w:left="5760" w:hanging="360"/>
      </w:pPr>
      <w:rPr>
        <w:rFonts w:ascii="Wingdings 2" w:hAnsi="Wingdings 2" w:hint="default"/>
      </w:rPr>
    </w:lvl>
    <w:lvl w:ilvl="8" w:tplc="2D1CCF74" w:tentative="1">
      <w:start w:val="1"/>
      <w:numFmt w:val="bullet"/>
      <w:lvlText w:val=""/>
      <w:lvlJc w:val="left"/>
      <w:pPr>
        <w:tabs>
          <w:tab w:val="num" w:pos="6480"/>
        </w:tabs>
        <w:ind w:left="6480" w:hanging="360"/>
      </w:pPr>
      <w:rPr>
        <w:rFonts w:ascii="Wingdings 2" w:hAnsi="Wingdings 2" w:hint="default"/>
      </w:rPr>
    </w:lvl>
  </w:abstractNum>
  <w:abstractNum w:abstractNumId="7">
    <w:nsid w:val="1C145A5A"/>
    <w:multiLevelType w:val="hybridMultilevel"/>
    <w:tmpl w:val="5436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FE7707"/>
    <w:multiLevelType w:val="hybridMultilevel"/>
    <w:tmpl w:val="14A43F5A"/>
    <w:lvl w:ilvl="0" w:tplc="CF3A627C">
      <w:start w:val="1"/>
      <w:numFmt w:val="bullet"/>
      <w:lvlText w:val=""/>
      <w:lvlJc w:val="left"/>
      <w:pPr>
        <w:tabs>
          <w:tab w:val="num" w:pos="720"/>
        </w:tabs>
        <w:ind w:left="720" w:hanging="360"/>
      </w:pPr>
      <w:rPr>
        <w:rFonts w:ascii="Wingdings 2" w:hAnsi="Wingdings 2" w:hint="default"/>
      </w:rPr>
    </w:lvl>
    <w:lvl w:ilvl="1" w:tplc="CA5E3648" w:tentative="1">
      <w:start w:val="1"/>
      <w:numFmt w:val="bullet"/>
      <w:lvlText w:val=""/>
      <w:lvlJc w:val="left"/>
      <w:pPr>
        <w:tabs>
          <w:tab w:val="num" w:pos="1440"/>
        </w:tabs>
        <w:ind w:left="1440" w:hanging="360"/>
      </w:pPr>
      <w:rPr>
        <w:rFonts w:ascii="Wingdings 2" w:hAnsi="Wingdings 2" w:hint="default"/>
      </w:rPr>
    </w:lvl>
    <w:lvl w:ilvl="2" w:tplc="BF6E5534" w:tentative="1">
      <w:start w:val="1"/>
      <w:numFmt w:val="bullet"/>
      <w:lvlText w:val=""/>
      <w:lvlJc w:val="left"/>
      <w:pPr>
        <w:tabs>
          <w:tab w:val="num" w:pos="2160"/>
        </w:tabs>
        <w:ind w:left="2160" w:hanging="360"/>
      </w:pPr>
      <w:rPr>
        <w:rFonts w:ascii="Wingdings 2" w:hAnsi="Wingdings 2" w:hint="default"/>
      </w:rPr>
    </w:lvl>
    <w:lvl w:ilvl="3" w:tplc="3F7E3B28" w:tentative="1">
      <w:start w:val="1"/>
      <w:numFmt w:val="bullet"/>
      <w:lvlText w:val=""/>
      <w:lvlJc w:val="left"/>
      <w:pPr>
        <w:tabs>
          <w:tab w:val="num" w:pos="2880"/>
        </w:tabs>
        <w:ind w:left="2880" w:hanging="360"/>
      </w:pPr>
      <w:rPr>
        <w:rFonts w:ascii="Wingdings 2" w:hAnsi="Wingdings 2" w:hint="default"/>
      </w:rPr>
    </w:lvl>
    <w:lvl w:ilvl="4" w:tplc="E34A1F62" w:tentative="1">
      <w:start w:val="1"/>
      <w:numFmt w:val="bullet"/>
      <w:lvlText w:val=""/>
      <w:lvlJc w:val="left"/>
      <w:pPr>
        <w:tabs>
          <w:tab w:val="num" w:pos="3600"/>
        </w:tabs>
        <w:ind w:left="3600" w:hanging="360"/>
      </w:pPr>
      <w:rPr>
        <w:rFonts w:ascii="Wingdings 2" w:hAnsi="Wingdings 2" w:hint="default"/>
      </w:rPr>
    </w:lvl>
    <w:lvl w:ilvl="5" w:tplc="3D903E30" w:tentative="1">
      <w:start w:val="1"/>
      <w:numFmt w:val="bullet"/>
      <w:lvlText w:val=""/>
      <w:lvlJc w:val="left"/>
      <w:pPr>
        <w:tabs>
          <w:tab w:val="num" w:pos="4320"/>
        </w:tabs>
        <w:ind w:left="4320" w:hanging="360"/>
      </w:pPr>
      <w:rPr>
        <w:rFonts w:ascii="Wingdings 2" w:hAnsi="Wingdings 2" w:hint="default"/>
      </w:rPr>
    </w:lvl>
    <w:lvl w:ilvl="6" w:tplc="02826C7A" w:tentative="1">
      <w:start w:val="1"/>
      <w:numFmt w:val="bullet"/>
      <w:lvlText w:val=""/>
      <w:lvlJc w:val="left"/>
      <w:pPr>
        <w:tabs>
          <w:tab w:val="num" w:pos="5040"/>
        </w:tabs>
        <w:ind w:left="5040" w:hanging="360"/>
      </w:pPr>
      <w:rPr>
        <w:rFonts w:ascii="Wingdings 2" w:hAnsi="Wingdings 2" w:hint="default"/>
      </w:rPr>
    </w:lvl>
    <w:lvl w:ilvl="7" w:tplc="E1F873A4" w:tentative="1">
      <w:start w:val="1"/>
      <w:numFmt w:val="bullet"/>
      <w:lvlText w:val=""/>
      <w:lvlJc w:val="left"/>
      <w:pPr>
        <w:tabs>
          <w:tab w:val="num" w:pos="5760"/>
        </w:tabs>
        <w:ind w:left="5760" w:hanging="360"/>
      </w:pPr>
      <w:rPr>
        <w:rFonts w:ascii="Wingdings 2" w:hAnsi="Wingdings 2" w:hint="default"/>
      </w:rPr>
    </w:lvl>
    <w:lvl w:ilvl="8" w:tplc="DB7250E4" w:tentative="1">
      <w:start w:val="1"/>
      <w:numFmt w:val="bullet"/>
      <w:lvlText w:val=""/>
      <w:lvlJc w:val="left"/>
      <w:pPr>
        <w:tabs>
          <w:tab w:val="num" w:pos="6480"/>
        </w:tabs>
        <w:ind w:left="6480" w:hanging="360"/>
      </w:pPr>
      <w:rPr>
        <w:rFonts w:ascii="Wingdings 2" w:hAnsi="Wingdings 2" w:hint="default"/>
      </w:rPr>
    </w:lvl>
  </w:abstractNum>
  <w:abstractNum w:abstractNumId="9">
    <w:nsid w:val="2264121A"/>
    <w:multiLevelType w:val="hybridMultilevel"/>
    <w:tmpl w:val="69649E80"/>
    <w:lvl w:ilvl="0" w:tplc="1DF6E7E4">
      <w:start w:val="1"/>
      <w:numFmt w:val="bullet"/>
      <w:lvlText w:val=""/>
      <w:lvlJc w:val="left"/>
      <w:pPr>
        <w:tabs>
          <w:tab w:val="num" w:pos="720"/>
        </w:tabs>
        <w:ind w:left="720" w:hanging="360"/>
      </w:pPr>
      <w:rPr>
        <w:rFonts w:ascii="Wingdings 2" w:hAnsi="Wingdings 2" w:hint="default"/>
      </w:rPr>
    </w:lvl>
    <w:lvl w:ilvl="1" w:tplc="AF5CDEA4" w:tentative="1">
      <w:start w:val="1"/>
      <w:numFmt w:val="bullet"/>
      <w:lvlText w:val=""/>
      <w:lvlJc w:val="left"/>
      <w:pPr>
        <w:tabs>
          <w:tab w:val="num" w:pos="1440"/>
        </w:tabs>
        <w:ind w:left="1440" w:hanging="360"/>
      </w:pPr>
      <w:rPr>
        <w:rFonts w:ascii="Wingdings 2" w:hAnsi="Wingdings 2" w:hint="default"/>
      </w:rPr>
    </w:lvl>
    <w:lvl w:ilvl="2" w:tplc="EEE68D6A" w:tentative="1">
      <w:start w:val="1"/>
      <w:numFmt w:val="bullet"/>
      <w:lvlText w:val=""/>
      <w:lvlJc w:val="left"/>
      <w:pPr>
        <w:tabs>
          <w:tab w:val="num" w:pos="2160"/>
        </w:tabs>
        <w:ind w:left="2160" w:hanging="360"/>
      </w:pPr>
      <w:rPr>
        <w:rFonts w:ascii="Wingdings 2" w:hAnsi="Wingdings 2" w:hint="default"/>
      </w:rPr>
    </w:lvl>
    <w:lvl w:ilvl="3" w:tplc="8B4433DC" w:tentative="1">
      <w:start w:val="1"/>
      <w:numFmt w:val="bullet"/>
      <w:lvlText w:val=""/>
      <w:lvlJc w:val="left"/>
      <w:pPr>
        <w:tabs>
          <w:tab w:val="num" w:pos="2880"/>
        </w:tabs>
        <w:ind w:left="2880" w:hanging="360"/>
      </w:pPr>
      <w:rPr>
        <w:rFonts w:ascii="Wingdings 2" w:hAnsi="Wingdings 2" w:hint="default"/>
      </w:rPr>
    </w:lvl>
    <w:lvl w:ilvl="4" w:tplc="02A0EFD0" w:tentative="1">
      <w:start w:val="1"/>
      <w:numFmt w:val="bullet"/>
      <w:lvlText w:val=""/>
      <w:lvlJc w:val="left"/>
      <w:pPr>
        <w:tabs>
          <w:tab w:val="num" w:pos="3600"/>
        </w:tabs>
        <w:ind w:left="3600" w:hanging="360"/>
      </w:pPr>
      <w:rPr>
        <w:rFonts w:ascii="Wingdings 2" w:hAnsi="Wingdings 2" w:hint="default"/>
      </w:rPr>
    </w:lvl>
    <w:lvl w:ilvl="5" w:tplc="C86206C6" w:tentative="1">
      <w:start w:val="1"/>
      <w:numFmt w:val="bullet"/>
      <w:lvlText w:val=""/>
      <w:lvlJc w:val="left"/>
      <w:pPr>
        <w:tabs>
          <w:tab w:val="num" w:pos="4320"/>
        </w:tabs>
        <w:ind w:left="4320" w:hanging="360"/>
      </w:pPr>
      <w:rPr>
        <w:rFonts w:ascii="Wingdings 2" w:hAnsi="Wingdings 2" w:hint="default"/>
      </w:rPr>
    </w:lvl>
    <w:lvl w:ilvl="6" w:tplc="283627C4" w:tentative="1">
      <w:start w:val="1"/>
      <w:numFmt w:val="bullet"/>
      <w:lvlText w:val=""/>
      <w:lvlJc w:val="left"/>
      <w:pPr>
        <w:tabs>
          <w:tab w:val="num" w:pos="5040"/>
        </w:tabs>
        <w:ind w:left="5040" w:hanging="360"/>
      </w:pPr>
      <w:rPr>
        <w:rFonts w:ascii="Wingdings 2" w:hAnsi="Wingdings 2" w:hint="default"/>
      </w:rPr>
    </w:lvl>
    <w:lvl w:ilvl="7" w:tplc="CE9E23FC" w:tentative="1">
      <w:start w:val="1"/>
      <w:numFmt w:val="bullet"/>
      <w:lvlText w:val=""/>
      <w:lvlJc w:val="left"/>
      <w:pPr>
        <w:tabs>
          <w:tab w:val="num" w:pos="5760"/>
        </w:tabs>
        <w:ind w:left="5760" w:hanging="360"/>
      </w:pPr>
      <w:rPr>
        <w:rFonts w:ascii="Wingdings 2" w:hAnsi="Wingdings 2" w:hint="default"/>
      </w:rPr>
    </w:lvl>
    <w:lvl w:ilvl="8" w:tplc="C91E066C" w:tentative="1">
      <w:start w:val="1"/>
      <w:numFmt w:val="bullet"/>
      <w:lvlText w:val=""/>
      <w:lvlJc w:val="left"/>
      <w:pPr>
        <w:tabs>
          <w:tab w:val="num" w:pos="6480"/>
        </w:tabs>
        <w:ind w:left="6480" w:hanging="360"/>
      </w:pPr>
      <w:rPr>
        <w:rFonts w:ascii="Wingdings 2" w:hAnsi="Wingdings 2" w:hint="default"/>
      </w:rPr>
    </w:lvl>
  </w:abstractNum>
  <w:abstractNum w:abstractNumId="10">
    <w:nsid w:val="2C4E6DD3"/>
    <w:multiLevelType w:val="hybridMultilevel"/>
    <w:tmpl w:val="E9560E30"/>
    <w:lvl w:ilvl="0" w:tplc="B05A065E">
      <w:start w:val="1"/>
      <w:numFmt w:val="bullet"/>
      <w:lvlText w:val=""/>
      <w:lvlJc w:val="left"/>
      <w:pPr>
        <w:tabs>
          <w:tab w:val="num" w:pos="720"/>
        </w:tabs>
        <w:ind w:left="720" w:hanging="360"/>
      </w:pPr>
      <w:rPr>
        <w:rFonts w:ascii="Wingdings 2" w:hAnsi="Wingdings 2" w:hint="default"/>
      </w:rPr>
    </w:lvl>
    <w:lvl w:ilvl="1" w:tplc="A08E15D0" w:tentative="1">
      <w:start w:val="1"/>
      <w:numFmt w:val="bullet"/>
      <w:lvlText w:val=""/>
      <w:lvlJc w:val="left"/>
      <w:pPr>
        <w:tabs>
          <w:tab w:val="num" w:pos="1440"/>
        </w:tabs>
        <w:ind w:left="1440" w:hanging="360"/>
      </w:pPr>
      <w:rPr>
        <w:rFonts w:ascii="Wingdings 2" w:hAnsi="Wingdings 2" w:hint="default"/>
      </w:rPr>
    </w:lvl>
    <w:lvl w:ilvl="2" w:tplc="0AC236A6" w:tentative="1">
      <w:start w:val="1"/>
      <w:numFmt w:val="bullet"/>
      <w:lvlText w:val=""/>
      <w:lvlJc w:val="left"/>
      <w:pPr>
        <w:tabs>
          <w:tab w:val="num" w:pos="2160"/>
        </w:tabs>
        <w:ind w:left="2160" w:hanging="360"/>
      </w:pPr>
      <w:rPr>
        <w:rFonts w:ascii="Wingdings 2" w:hAnsi="Wingdings 2" w:hint="default"/>
      </w:rPr>
    </w:lvl>
    <w:lvl w:ilvl="3" w:tplc="F918A7A4" w:tentative="1">
      <w:start w:val="1"/>
      <w:numFmt w:val="bullet"/>
      <w:lvlText w:val=""/>
      <w:lvlJc w:val="left"/>
      <w:pPr>
        <w:tabs>
          <w:tab w:val="num" w:pos="2880"/>
        </w:tabs>
        <w:ind w:left="2880" w:hanging="360"/>
      </w:pPr>
      <w:rPr>
        <w:rFonts w:ascii="Wingdings 2" w:hAnsi="Wingdings 2" w:hint="default"/>
      </w:rPr>
    </w:lvl>
    <w:lvl w:ilvl="4" w:tplc="D7C07DD2" w:tentative="1">
      <w:start w:val="1"/>
      <w:numFmt w:val="bullet"/>
      <w:lvlText w:val=""/>
      <w:lvlJc w:val="left"/>
      <w:pPr>
        <w:tabs>
          <w:tab w:val="num" w:pos="3600"/>
        </w:tabs>
        <w:ind w:left="3600" w:hanging="360"/>
      </w:pPr>
      <w:rPr>
        <w:rFonts w:ascii="Wingdings 2" w:hAnsi="Wingdings 2" w:hint="default"/>
      </w:rPr>
    </w:lvl>
    <w:lvl w:ilvl="5" w:tplc="869EC0E8" w:tentative="1">
      <w:start w:val="1"/>
      <w:numFmt w:val="bullet"/>
      <w:lvlText w:val=""/>
      <w:lvlJc w:val="left"/>
      <w:pPr>
        <w:tabs>
          <w:tab w:val="num" w:pos="4320"/>
        </w:tabs>
        <w:ind w:left="4320" w:hanging="360"/>
      </w:pPr>
      <w:rPr>
        <w:rFonts w:ascii="Wingdings 2" w:hAnsi="Wingdings 2" w:hint="default"/>
      </w:rPr>
    </w:lvl>
    <w:lvl w:ilvl="6" w:tplc="316076F6" w:tentative="1">
      <w:start w:val="1"/>
      <w:numFmt w:val="bullet"/>
      <w:lvlText w:val=""/>
      <w:lvlJc w:val="left"/>
      <w:pPr>
        <w:tabs>
          <w:tab w:val="num" w:pos="5040"/>
        </w:tabs>
        <w:ind w:left="5040" w:hanging="360"/>
      </w:pPr>
      <w:rPr>
        <w:rFonts w:ascii="Wingdings 2" w:hAnsi="Wingdings 2" w:hint="default"/>
      </w:rPr>
    </w:lvl>
    <w:lvl w:ilvl="7" w:tplc="58BC7552" w:tentative="1">
      <w:start w:val="1"/>
      <w:numFmt w:val="bullet"/>
      <w:lvlText w:val=""/>
      <w:lvlJc w:val="left"/>
      <w:pPr>
        <w:tabs>
          <w:tab w:val="num" w:pos="5760"/>
        </w:tabs>
        <w:ind w:left="5760" w:hanging="360"/>
      </w:pPr>
      <w:rPr>
        <w:rFonts w:ascii="Wingdings 2" w:hAnsi="Wingdings 2" w:hint="default"/>
      </w:rPr>
    </w:lvl>
    <w:lvl w:ilvl="8" w:tplc="64B4BA28" w:tentative="1">
      <w:start w:val="1"/>
      <w:numFmt w:val="bullet"/>
      <w:lvlText w:val=""/>
      <w:lvlJc w:val="left"/>
      <w:pPr>
        <w:tabs>
          <w:tab w:val="num" w:pos="6480"/>
        </w:tabs>
        <w:ind w:left="6480" w:hanging="360"/>
      </w:pPr>
      <w:rPr>
        <w:rFonts w:ascii="Wingdings 2" w:hAnsi="Wingdings 2" w:hint="default"/>
      </w:rPr>
    </w:lvl>
  </w:abstractNum>
  <w:abstractNum w:abstractNumId="11">
    <w:nsid w:val="301A12CE"/>
    <w:multiLevelType w:val="hybridMultilevel"/>
    <w:tmpl w:val="6630CA2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325A0B"/>
    <w:multiLevelType w:val="hybridMultilevel"/>
    <w:tmpl w:val="458EE4E4"/>
    <w:lvl w:ilvl="0" w:tplc="04090001">
      <w:start w:val="1"/>
      <w:numFmt w:val="bullet"/>
      <w:lvlText w:val=""/>
      <w:lvlJc w:val="left"/>
      <w:pPr>
        <w:ind w:left="1815" w:hanging="360"/>
      </w:pPr>
      <w:rPr>
        <w:rFonts w:ascii="Symbol" w:hAnsi="Symbol"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13">
    <w:nsid w:val="35F40D29"/>
    <w:multiLevelType w:val="hybridMultilevel"/>
    <w:tmpl w:val="22126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885CDC"/>
    <w:multiLevelType w:val="hybridMultilevel"/>
    <w:tmpl w:val="602AA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3A068D"/>
    <w:multiLevelType w:val="hybridMultilevel"/>
    <w:tmpl w:val="E034E38C"/>
    <w:lvl w:ilvl="0" w:tplc="FFFFFFFF">
      <w:start w:val="1"/>
      <w:numFmt w:val="lowerRoman"/>
      <w:pStyle w:val="Style1"/>
      <w:lvlText w:val="%1."/>
      <w:lvlJc w:val="right"/>
      <w:pPr>
        <w:tabs>
          <w:tab w:val="num" w:pos="1800"/>
        </w:tabs>
        <w:ind w:left="1800" w:hanging="18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6">
    <w:nsid w:val="4580073D"/>
    <w:multiLevelType w:val="hybridMultilevel"/>
    <w:tmpl w:val="7E6200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78F0F43"/>
    <w:multiLevelType w:val="hybridMultilevel"/>
    <w:tmpl w:val="4672D090"/>
    <w:lvl w:ilvl="0" w:tplc="E34A51B8">
      <w:start w:val="1"/>
      <w:numFmt w:val="bullet"/>
      <w:lvlText w:val=""/>
      <w:lvlJc w:val="left"/>
      <w:pPr>
        <w:tabs>
          <w:tab w:val="num" w:pos="720"/>
        </w:tabs>
        <w:ind w:left="720" w:hanging="360"/>
      </w:pPr>
      <w:rPr>
        <w:rFonts w:ascii="Wingdings 2" w:hAnsi="Wingdings 2" w:hint="default"/>
      </w:rPr>
    </w:lvl>
    <w:lvl w:ilvl="1" w:tplc="64DA9918" w:tentative="1">
      <w:start w:val="1"/>
      <w:numFmt w:val="bullet"/>
      <w:lvlText w:val=""/>
      <w:lvlJc w:val="left"/>
      <w:pPr>
        <w:tabs>
          <w:tab w:val="num" w:pos="1440"/>
        </w:tabs>
        <w:ind w:left="1440" w:hanging="360"/>
      </w:pPr>
      <w:rPr>
        <w:rFonts w:ascii="Wingdings 2" w:hAnsi="Wingdings 2" w:hint="default"/>
      </w:rPr>
    </w:lvl>
    <w:lvl w:ilvl="2" w:tplc="9CBC7572" w:tentative="1">
      <w:start w:val="1"/>
      <w:numFmt w:val="bullet"/>
      <w:lvlText w:val=""/>
      <w:lvlJc w:val="left"/>
      <w:pPr>
        <w:tabs>
          <w:tab w:val="num" w:pos="2160"/>
        </w:tabs>
        <w:ind w:left="2160" w:hanging="360"/>
      </w:pPr>
      <w:rPr>
        <w:rFonts w:ascii="Wingdings 2" w:hAnsi="Wingdings 2" w:hint="default"/>
      </w:rPr>
    </w:lvl>
    <w:lvl w:ilvl="3" w:tplc="395CFA6A" w:tentative="1">
      <w:start w:val="1"/>
      <w:numFmt w:val="bullet"/>
      <w:lvlText w:val=""/>
      <w:lvlJc w:val="left"/>
      <w:pPr>
        <w:tabs>
          <w:tab w:val="num" w:pos="2880"/>
        </w:tabs>
        <w:ind w:left="2880" w:hanging="360"/>
      </w:pPr>
      <w:rPr>
        <w:rFonts w:ascii="Wingdings 2" w:hAnsi="Wingdings 2" w:hint="default"/>
      </w:rPr>
    </w:lvl>
    <w:lvl w:ilvl="4" w:tplc="487E95EE" w:tentative="1">
      <w:start w:val="1"/>
      <w:numFmt w:val="bullet"/>
      <w:lvlText w:val=""/>
      <w:lvlJc w:val="left"/>
      <w:pPr>
        <w:tabs>
          <w:tab w:val="num" w:pos="3600"/>
        </w:tabs>
        <w:ind w:left="3600" w:hanging="360"/>
      </w:pPr>
      <w:rPr>
        <w:rFonts w:ascii="Wingdings 2" w:hAnsi="Wingdings 2" w:hint="default"/>
      </w:rPr>
    </w:lvl>
    <w:lvl w:ilvl="5" w:tplc="45F4368E" w:tentative="1">
      <w:start w:val="1"/>
      <w:numFmt w:val="bullet"/>
      <w:lvlText w:val=""/>
      <w:lvlJc w:val="left"/>
      <w:pPr>
        <w:tabs>
          <w:tab w:val="num" w:pos="4320"/>
        </w:tabs>
        <w:ind w:left="4320" w:hanging="360"/>
      </w:pPr>
      <w:rPr>
        <w:rFonts w:ascii="Wingdings 2" w:hAnsi="Wingdings 2" w:hint="default"/>
      </w:rPr>
    </w:lvl>
    <w:lvl w:ilvl="6" w:tplc="549C39B4" w:tentative="1">
      <w:start w:val="1"/>
      <w:numFmt w:val="bullet"/>
      <w:lvlText w:val=""/>
      <w:lvlJc w:val="left"/>
      <w:pPr>
        <w:tabs>
          <w:tab w:val="num" w:pos="5040"/>
        </w:tabs>
        <w:ind w:left="5040" w:hanging="360"/>
      </w:pPr>
      <w:rPr>
        <w:rFonts w:ascii="Wingdings 2" w:hAnsi="Wingdings 2" w:hint="default"/>
      </w:rPr>
    </w:lvl>
    <w:lvl w:ilvl="7" w:tplc="197049FA" w:tentative="1">
      <w:start w:val="1"/>
      <w:numFmt w:val="bullet"/>
      <w:lvlText w:val=""/>
      <w:lvlJc w:val="left"/>
      <w:pPr>
        <w:tabs>
          <w:tab w:val="num" w:pos="5760"/>
        </w:tabs>
        <w:ind w:left="5760" w:hanging="360"/>
      </w:pPr>
      <w:rPr>
        <w:rFonts w:ascii="Wingdings 2" w:hAnsi="Wingdings 2" w:hint="default"/>
      </w:rPr>
    </w:lvl>
    <w:lvl w:ilvl="8" w:tplc="5456CA3A" w:tentative="1">
      <w:start w:val="1"/>
      <w:numFmt w:val="bullet"/>
      <w:lvlText w:val=""/>
      <w:lvlJc w:val="left"/>
      <w:pPr>
        <w:tabs>
          <w:tab w:val="num" w:pos="6480"/>
        </w:tabs>
        <w:ind w:left="6480" w:hanging="360"/>
      </w:pPr>
      <w:rPr>
        <w:rFonts w:ascii="Wingdings 2" w:hAnsi="Wingdings 2" w:hint="default"/>
      </w:rPr>
    </w:lvl>
  </w:abstractNum>
  <w:abstractNum w:abstractNumId="18">
    <w:nsid w:val="50116ABA"/>
    <w:multiLevelType w:val="multilevel"/>
    <w:tmpl w:val="61706B12"/>
    <w:lvl w:ilvl="0">
      <w:start w:val="1"/>
      <w:numFmt w:val="decimal"/>
      <w:lvlText w:val="%1."/>
      <w:lvlJc w:val="left"/>
      <w:pPr>
        <w:ind w:left="1095" w:hanging="73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51E511EA"/>
    <w:multiLevelType w:val="hybridMultilevel"/>
    <w:tmpl w:val="E43447C2"/>
    <w:lvl w:ilvl="0" w:tplc="0409000F">
      <w:start w:val="1"/>
      <w:numFmt w:val="decimal"/>
      <w:lvlText w:val="%1."/>
      <w:lvlJc w:val="left"/>
      <w:pPr>
        <w:ind w:left="1817" w:hanging="360"/>
      </w:pPr>
    </w:lvl>
    <w:lvl w:ilvl="1" w:tplc="04090019" w:tentative="1">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20">
    <w:nsid w:val="576A5064"/>
    <w:multiLevelType w:val="hybridMultilevel"/>
    <w:tmpl w:val="E7C87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DB11E0"/>
    <w:multiLevelType w:val="hybridMultilevel"/>
    <w:tmpl w:val="F9F6D95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5A92695B"/>
    <w:multiLevelType w:val="hybridMultilevel"/>
    <w:tmpl w:val="0B9CCF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8427C08"/>
    <w:multiLevelType w:val="hybridMultilevel"/>
    <w:tmpl w:val="B2AA95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1048DF7E">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F931ACA"/>
    <w:multiLevelType w:val="hybridMultilevel"/>
    <w:tmpl w:val="43CEB264"/>
    <w:lvl w:ilvl="0" w:tplc="5DE210FC">
      <w:start w:val="4"/>
      <w:numFmt w:val="decimal"/>
      <w:lvlText w:val="%1."/>
      <w:lvlJc w:val="left"/>
      <w:pPr>
        <w:tabs>
          <w:tab w:val="num" w:pos="1080"/>
        </w:tabs>
        <w:ind w:left="1080" w:hanging="720"/>
      </w:pPr>
      <w:rPr>
        <w:rFonts w:hint="default"/>
      </w:rPr>
    </w:lvl>
    <w:lvl w:ilvl="1" w:tplc="E3023E84">
      <w:numFmt w:val="none"/>
      <w:lvlText w:val=""/>
      <w:lvlJc w:val="left"/>
      <w:pPr>
        <w:tabs>
          <w:tab w:val="num" w:pos="360"/>
        </w:tabs>
      </w:pPr>
    </w:lvl>
    <w:lvl w:ilvl="2" w:tplc="C62AEFDC">
      <w:numFmt w:val="none"/>
      <w:lvlText w:val=""/>
      <w:lvlJc w:val="left"/>
      <w:pPr>
        <w:tabs>
          <w:tab w:val="num" w:pos="360"/>
        </w:tabs>
      </w:pPr>
    </w:lvl>
    <w:lvl w:ilvl="3" w:tplc="689217B8">
      <w:numFmt w:val="none"/>
      <w:lvlText w:val=""/>
      <w:lvlJc w:val="left"/>
      <w:pPr>
        <w:tabs>
          <w:tab w:val="num" w:pos="360"/>
        </w:tabs>
      </w:pPr>
    </w:lvl>
    <w:lvl w:ilvl="4" w:tplc="5D5C0E94">
      <w:numFmt w:val="none"/>
      <w:lvlText w:val=""/>
      <w:lvlJc w:val="left"/>
      <w:pPr>
        <w:tabs>
          <w:tab w:val="num" w:pos="360"/>
        </w:tabs>
      </w:pPr>
    </w:lvl>
    <w:lvl w:ilvl="5" w:tplc="A5C402FE">
      <w:numFmt w:val="none"/>
      <w:lvlText w:val=""/>
      <w:lvlJc w:val="left"/>
      <w:pPr>
        <w:tabs>
          <w:tab w:val="num" w:pos="360"/>
        </w:tabs>
      </w:pPr>
    </w:lvl>
    <w:lvl w:ilvl="6" w:tplc="0562D2B2">
      <w:numFmt w:val="none"/>
      <w:lvlText w:val=""/>
      <w:lvlJc w:val="left"/>
      <w:pPr>
        <w:tabs>
          <w:tab w:val="num" w:pos="360"/>
        </w:tabs>
      </w:pPr>
    </w:lvl>
    <w:lvl w:ilvl="7" w:tplc="791A6C8C">
      <w:numFmt w:val="none"/>
      <w:lvlText w:val=""/>
      <w:lvlJc w:val="left"/>
      <w:pPr>
        <w:tabs>
          <w:tab w:val="num" w:pos="360"/>
        </w:tabs>
      </w:pPr>
    </w:lvl>
    <w:lvl w:ilvl="8" w:tplc="C84EF6EE">
      <w:numFmt w:val="none"/>
      <w:lvlText w:val=""/>
      <w:lvlJc w:val="left"/>
      <w:pPr>
        <w:tabs>
          <w:tab w:val="num" w:pos="360"/>
        </w:tabs>
      </w:pPr>
    </w:lvl>
  </w:abstractNum>
  <w:abstractNum w:abstractNumId="25">
    <w:nsid w:val="70222836"/>
    <w:multiLevelType w:val="hybridMultilevel"/>
    <w:tmpl w:val="D7CAF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FF2D8F"/>
    <w:multiLevelType w:val="hybridMultilevel"/>
    <w:tmpl w:val="1DA6C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7C6352"/>
    <w:multiLevelType w:val="hybridMultilevel"/>
    <w:tmpl w:val="071C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550532"/>
    <w:multiLevelType w:val="hybridMultilevel"/>
    <w:tmpl w:val="5436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4"/>
  </w:num>
  <w:num w:numId="3">
    <w:abstractNumId w:val="4"/>
  </w:num>
  <w:num w:numId="4">
    <w:abstractNumId w:val="3"/>
  </w:num>
  <w:num w:numId="5">
    <w:abstractNumId w:val="26"/>
  </w:num>
  <w:num w:numId="6">
    <w:abstractNumId w:val="18"/>
  </w:num>
  <w:num w:numId="7">
    <w:abstractNumId w:val="23"/>
  </w:num>
  <w:num w:numId="8">
    <w:abstractNumId w:val="21"/>
  </w:num>
  <w:num w:numId="9">
    <w:abstractNumId w:val="17"/>
  </w:num>
  <w:num w:numId="10">
    <w:abstractNumId w:val="9"/>
  </w:num>
  <w:num w:numId="11">
    <w:abstractNumId w:val="10"/>
  </w:num>
  <w:num w:numId="12">
    <w:abstractNumId w:val="6"/>
  </w:num>
  <w:num w:numId="13">
    <w:abstractNumId w:val="8"/>
  </w:num>
  <w:num w:numId="14">
    <w:abstractNumId w:val="25"/>
  </w:num>
  <w:num w:numId="15">
    <w:abstractNumId w:val="14"/>
  </w:num>
  <w:num w:numId="16">
    <w:abstractNumId w:val="13"/>
  </w:num>
  <w:num w:numId="17">
    <w:abstractNumId w:val="27"/>
  </w:num>
  <w:num w:numId="18">
    <w:abstractNumId w:val="1"/>
  </w:num>
  <w:num w:numId="19">
    <w:abstractNumId w:val="0"/>
  </w:num>
  <w:num w:numId="20">
    <w:abstractNumId w:val="20"/>
  </w:num>
  <w:num w:numId="21">
    <w:abstractNumId w:val="7"/>
  </w:num>
  <w:num w:numId="22">
    <w:abstractNumId w:val="28"/>
  </w:num>
  <w:num w:numId="23">
    <w:abstractNumId w:val="19"/>
  </w:num>
  <w:num w:numId="24">
    <w:abstractNumId w:val="5"/>
  </w:num>
  <w:num w:numId="25">
    <w:abstractNumId w:val="11"/>
  </w:num>
  <w:num w:numId="26">
    <w:abstractNumId w:val="12"/>
  </w:num>
  <w:num w:numId="27">
    <w:abstractNumId w:val="16"/>
  </w:num>
  <w:num w:numId="28">
    <w:abstractNumId w:val="15"/>
  </w:num>
  <w:num w:numId="2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trackRevisions/>
  <w:defaultTabStop w:val="737"/>
  <w:displayHorizontalDrawingGridEvery w:val="0"/>
  <w:displayVerticalDrawingGridEvery w:val="0"/>
  <w:doNotUseMarginsForDrawingGridOrigin/>
  <w:noPunctuationKerning/>
  <w:characterSpacingControl w:val="doNotCompress"/>
  <w:hdrShapeDefaults>
    <o:shapedefaults v:ext="edit" spidmax="38914">
      <o:colormru v:ext="edit" colors="#0099fe"/>
      <o:colormenu v:ext="edit" fillcolor="#0099fe"/>
    </o:shapedefaults>
  </w:hdrShapeDefaults>
  <w:footnotePr>
    <w:footnote w:id="-1"/>
    <w:footnote w:id="0"/>
  </w:footnotePr>
  <w:endnotePr>
    <w:endnote w:id="-1"/>
    <w:endnote w:id="0"/>
  </w:endnotePr>
  <w:compat/>
  <w:rsids>
    <w:rsidRoot w:val="008E3673"/>
    <w:rsid w:val="00005887"/>
    <w:rsid w:val="00024A0E"/>
    <w:rsid w:val="000254FD"/>
    <w:rsid w:val="00034787"/>
    <w:rsid w:val="00041A24"/>
    <w:rsid w:val="00050374"/>
    <w:rsid w:val="0007361A"/>
    <w:rsid w:val="000A19EC"/>
    <w:rsid w:val="000A4365"/>
    <w:rsid w:val="000C0867"/>
    <w:rsid w:val="000C1C92"/>
    <w:rsid w:val="000D5DB2"/>
    <w:rsid w:val="000D7701"/>
    <w:rsid w:val="000E3E74"/>
    <w:rsid w:val="001014C4"/>
    <w:rsid w:val="001036FF"/>
    <w:rsid w:val="00126C9E"/>
    <w:rsid w:val="001639D7"/>
    <w:rsid w:val="001667A5"/>
    <w:rsid w:val="00192002"/>
    <w:rsid w:val="001A6031"/>
    <w:rsid w:val="001B1294"/>
    <w:rsid w:val="001D1742"/>
    <w:rsid w:val="001D79CA"/>
    <w:rsid w:val="001E6C22"/>
    <w:rsid w:val="00202909"/>
    <w:rsid w:val="0021478F"/>
    <w:rsid w:val="002170E9"/>
    <w:rsid w:val="00227F24"/>
    <w:rsid w:val="00230DC1"/>
    <w:rsid w:val="002369D3"/>
    <w:rsid w:val="00237570"/>
    <w:rsid w:val="00245B72"/>
    <w:rsid w:val="0026056E"/>
    <w:rsid w:val="00261E03"/>
    <w:rsid w:val="0026435D"/>
    <w:rsid w:val="002729C6"/>
    <w:rsid w:val="002816C2"/>
    <w:rsid w:val="002A630E"/>
    <w:rsid w:val="002B194B"/>
    <w:rsid w:val="002B7D29"/>
    <w:rsid w:val="002C3862"/>
    <w:rsid w:val="002D1203"/>
    <w:rsid w:val="002D1FDB"/>
    <w:rsid w:val="002E7CB0"/>
    <w:rsid w:val="002F157A"/>
    <w:rsid w:val="002F6D50"/>
    <w:rsid w:val="002F7593"/>
    <w:rsid w:val="0031310B"/>
    <w:rsid w:val="003179E6"/>
    <w:rsid w:val="00335003"/>
    <w:rsid w:val="00336978"/>
    <w:rsid w:val="00342DFC"/>
    <w:rsid w:val="00355D84"/>
    <w:rsid w:val="0036293E"/>
    <w:rsid w:val="003753E5"/>
    <w:rsid w:val="003A5CE9"/>
    <w:rsid w:val="003D1E7E"/>
    <w:rsid w:val="003D7407"/>
    <w:rsid w:val="003D75CF"/>
    <w:rsid w:val="003E5486"/>
    <w:rsid w:val="003F7BC0"/>
    <w:rsid w:val="00433D6E"/>
    <w:rsid w:val="004348B3"/>
    <w:rsid w:val="00457E82"/>
    <w:rsid w:val="00463A19"/>
    <w:rsid w:val="004727F7"/>
    <w:rsid w:val="0047296B"/>
    <w:rsid w:val="00476CA7"/>
    <w:rsid w:val="004C5A87"/>
    <w:rsid w:val="004C6F2A"/>
    <w:rsid w:val="004E0563"/>
    <w:rsid w:val="005012BD"/>
    <w:rsid w:val="00505F39"/>
    <w:rsid w:val="0051658D"/>
    <w:rsid w:val="00517E0A"/>
    <w:rsid w:val="0054707C"/>
    <w:rsid w:val="0055384D"/>
    <w:rsid w:val="005735F4"/>
    <w:rsid w:val="00581C7A"/>
    <w:rsid w:val="00593E35"/>
    <w:rsid w:val="005E2A5E"/>
    <w:rsid w:val="005E3DD9"/>
    <w:rsid w:val="0060656B"/>
    <w:rsid w:val="00606777"/>
    <w:rsid w:val="006310C6"/>
    <w:rsid w:val="006337A2"/>
    <w:rsid w:val="006809FA"/>
    <w:rsid w:val="00694DDE"/>
    <w:rsid w:val="006B0A5F"/>
    <w:rsid w:val="006B1C09"/>
    <w:rsid w:val="006B63DC"/>
    <w:rsid w:val="006C017C"/>
    <w:rsid w:val="006E21A6"/>
    <w:rsid w:val="006F07B3"/>
    <w:rsid w:val="007204E6"/>
    <w:rsid w:val="00722556"/>
    <w:rsid w:val="007274D4"/>
    <w:rsid w:val="0074125A"/>
    <w:rsid w:val="00757648"/>
    <w:rsid w:val="00765280"/>
    <w:rsid w:val="00773CC1"/>
    <w:rsid w:val="007743F6"/>
    <w:rsid w:val="00791C19"/>
    <w:rsid w:val="00792625"/>
    <w:rsid w:val="00795CD0"/>
    <w:rsid w:val="007A067E"/>
    <w:rsid w:val="007B580B"/>
    <w:rsid w:val="007B6C15"/>
    <w:rsid w:val="007C2771"/>
    <w:rsid w:val="007D4DBD"/>
    <w:rsid w:val="007D5040"/>
    <w:rsid w:val="007E3B62"/>
    <w:rsid w:val="007E57A2"/>
    <w:rsid w:val="007E678B"/>
    <w:rsid w:val="008748A6"/>
    <w:rsid w:val="008752AB"/>
    <w:rsid w:val="00887C59"/>
    <w:rsid w:val="008C0077"/>
    <w:rsid w:val="008C60F5"/>
    <w:rsid w:val="008D6AC7"/>
    <w:rsid w:val="008E3673"/>
    <w:rsid w:val="00903C6B"/>
    <w:rsid w:val="009550DF"/>
    <w:rsid w:val="009601C7"/>
    <w:rsid w:val="009660F4"/>
    <w:rsid w:val="00990074"/>
    <w:rsid w:val="009A46C3"/>
    <w:rsid w:val="009A7A3B"/>
    <w:rsid w:val="009B46F0"/>
    <w:rsid w:val="009B4F5C"/>
    <w:rsid w:val="009B7DFD"/>
    <w:rsid w:val="009E19FC"/>
    <w:rsid w:val="009E3E95"/>
    <w:rsid w:val="009E4E4C"/>
    <w:rsid w:val="009F0CA6"/>
    <w:rsid w:val="00A34E96"/>
    <w:rsid w:val="00A55A7D"/>
    <w:rsid w:val="00A62C38"/>
    <w:rsid w:val="00A6531F"/>
    <w:rsid w:val="00AA1EE8"/>
    <w:rsid w:val="00AA25CD"/>
    <w:rsid w:val="00AB58EA"/>
    <w:rsid w:val="00AC2592"/>
    <w:rsid w:val="00AE2F31"/>
    <w:rsid w:val="00AF145E"/>
    <w:rsid w:val="00B0564F"/>
    <w:rsid w:val="00B237C5"/>
    <w:rsid w:val="00B52AFD"/>
    <w:rsid w:val="00B70367"/>
    <w:rsid w:val="00B71195"/>
    <w:rsid w:val="00B7177C"/>
    <w:rsid w:val="00B86BFE"/>
    <w:rsid w:val="00B927B6"/>
    <w:rsid w:val="00BB18B8"/>
    <w:rsid w:val="00BB3EF9"/>
    <w:rsid w:val="00BD5599"/>
    <w:rsid w:val="00C1602F"/>
    <w:rsid w:val="00C31F16"/>
    <w:rsid w:val="00C37F8D"/>
    <w:rsid w:val="00C4603D"/>
    <w:rsid w:val="00C546AB"/>
    <w:rsid w:val="00C6156E"/>
    <w:rsid w:val="00C866D4"/>
    <w:rsid w:val="00C90760"/>
    <w:rsid w:val="00C9680A"/>
    <w:rsid w:val="00CB57E4"/>
    <w:rsid w:val="00CC2D36"/>
    <w:rsid w:val="00CF4A42"/>
    <w:rsid w:val="00CF7513"/>
    <w:rsid w:val="00D0004F"/>
    <w:rsid w:val="00D00F66"/>
    <w:rsid w:val="00D03012"/>
    <w:rsid w:val="00D27748"/>
    <w:rsid w:val="00D32F4C"/>
    <w:rsid w:val="00D468CA"/>
    <w:rsid w:val="00D852D0"/>
    <w:rsid w:val="00DA7176"/>
    <w:rsid w:val="00DC449D"/>
    <w:rsid w:val="00DC51A4"/>
    <w:rsid w:val="00DC586C"/>
    <w:rsid w:val="00DD424E"/>
    <w:rsid w:val="00DE4A68"/>
    <w:rsid w:val="00DF2D1F"/>
    <w:rsid w:val="00E0204C"/>
    <w:rsid w:val="00E07804"/>
    <w:rsid w:val="00E45200"/>
    <w:rsid w:val="00E83B95"/>
    <w:rsid w:val="00E97BA6"/>
    <w:rsid w:val="00ED2CD4"/>
    <w:rsid w:val="00EF7703"/>
    <w:rsid w:val="00F14FC8"/>
    <w:rsid w:val="00F36347"/>
    <w:rsid w:val="00F461F6"/>
    <w:rsid w:val="00F652F6"/>
    <w:rsid w:val="00F72617"/>
    <w:rsid w:val="00F77DF2"/>
    <w:rsid w:val="00F81697"/>
    <w:rsid w:val="00F87E53"/>
    <w:rsid w:val="00F95E7F"/>
    <w:rsid w:val="00FA30D2"/>
    <w:rsid w:val="00FA4AD4"/>
    <w:rsid w:val="00FA4F7D"/>
    <w:rsid w:val="00FB35C6"/>
    <w:rsid w:val="00FE41FF"/>
    <w:rsid w:val="00FE6EBC"/>
    <w:rsid w:val="00FF7F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colormru v:ext="edit" colors="#0099fe"/>
      <o:colormenu v:ext="edit" fillcolor="#0099f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3E95"/>
    <w:pPr>
      <w:spacing w:line="260" w:lineRule="exact"/>
    </w:pPr>
    <w:rPr>
      <w:rFonts w:ascii="Times New Roman" w:hAnsi="Times New Roman"/>
      <w:color w:val="000000"/>
      <w:sz w:val="22"/>
      <w:lang w:eastAsia="en-GB"/>
    </w:rPr>
  </w:style>
  <w:style w:type="paragraph" w:styleId="Heading1">
    <w:name w:val="heading 1"/>
    <w:basedOn w:val="Heading2"/>
    <w:next w:val="Normal"/>
    <w:qFormat/>
    <w:rsid w:val="00E97BA6"/>
    <w:pPr>
      <w:outlineLvl w:val="0"/>
    </w:pPr>
  </w:style>
  <w:style w:type="paragraph" w:styleId="Heading2">
    <w:name w:val="heading 2"/>
    <w:basedOn w:val="Normal"/>
    <w:next w:val="Normal"/>
    <w:qFormat/>
    <w:rsid w:val="00E97BA6"/>
    <w:pPr>
      <w:keepNext/>
      <w:tabs>
        <w:tab w:val="left" w:pos="990"/>
      </w:tabs>
      <w:spacing w:line="240" w:lineRule="auto"/>
      <w:ind w:left="907" w:hanging="907"/>
      <w:outlineLvl w:val="1"/>
    </w:pPr>
    <w:rPr>
      <w:rFonts w:ascii="Arial" w:hAnsi="Arial"/>
      <w:b/>
      <w:caps/>
      <w:color w:val="0099FF"/>
      <w:spacing w:val="-2"/>
      <w:sz w:val="36"/>
      <w:szCs w:val="36"/>
    </w:rPr>
  </w:style>
  <w:style w:type="paragraph" w:styleId="Heading3">
    <w:name w:val="heading 3"/>
    <w:basedOn w:val="Heading1"/>
    <w:next w:val="Normal"/>
    <w:qFormat/>
    <w:rsid w:val="00E97BA6"/>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Text">
    <w:name w:val="Address Text"/>
    <w:rsid w:val="00E97BA6"/>
    <w:pPr>
      <w:tabs>
        <w:tab w:val="left" w:pos="2977"/>
        <w:tab w:val="left" w:pos="3975"/>
      </w:tabs>
      <w:spacing w:line="200" w:lineRule="exact"/>
    </w:pPr>
    <w:rPr>
      <w:rFonts w:ascii="Arial" w:hAnsi="Arial"/>
      <w:noProof/>
      <w:color w:val="36A7E9"/>
      <w:sz w:val="16"/>
      <w:szCs w:val="16"/>
      <w:lang w:val="en-GB" w:eastAsia="en-GB"/>
    </w:rPr>
  </w:style>
  <w:style w:type="paragraph" w:styleId="Header">
    <w:name w:val="header"/>
    <w:basedOn w:val="Normal"/>
    <w:rsid w:val="002170E9"/>
    <w:pPr>
      <w:tabs>
        <w:tab w:val="center" w:pos="4320"/>
        <w:tab w:val="right" w:pos="8640"/>
      </w:tabs>
    </w:pPr>
  </w:style>
  <w:style w:type="paragraph" w:styleId="Footer">
    <w:name w:val="footer"/>
    <w:basedOn w:val="Normal"/>
    <w:rsid w:val="002170E9"/>
    <w:pPr>
      <w:tabs>
        <w:tab w:val="center" w:pos="4320"/>
        <w:tab w:val="right" w:pos="8640"/>
      </w:tabs>
    </w:pPr>
  </w:style>
  <w:style w:type="table" w:styleId="TableGrid">
    <w:name w:val="Table Grid"/>
    <w:basedOn w:val="TableNormal"/>
    <w:rsid w:val="0060656B"/>
    <w:pPr>
      <w:spacing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369D3"/>
    <w:rPr>
      <w:b/>
    </w:rPr>
  </w:style>
  <w:style w:type="paragraph" w:styleId="NoSpacing">
    <w:name w:val="No Spacing"/>
    <w:uiPriority w:val="1"/>
    <w:qFormat/>
    <w:rsid w:val="002369D3"/>
    <w:rPr>
      <w:rFonts w:ascii="Calibri" w:eastAsia="Times New Roman" w:hAnsi="Calibri"/>
      <w:sz w:val="22"/>
      <w:szCs w:val="22"/>
    </w:rPr>
  </w:style>
  <w:style w:type="character" w:customStyle="1" w:styleId="reportbody1">
    <w:name w:val="reportbody1"/>
    <w:basedOn w:val="DefaultParagraphFont"/>
    <w:rsid w:val="002369D3"/>
    <w:rPr>
      <w:rFonts w:ascii="Tahoma" w:hAnsi="Tahoma" w:cs="Tahoma" w:hint="default"/>
      <w:color w:val="000000"/>
      <w:sz w:val="17"/>
      <w:szCs w:val="17"/>
    </w:rPr>
  </w:style>
  <w:style w:type="paragraph" w:styleId="BalloonText">
    <w:name w:val="Balloon Text"/>
    <w:basedOn w:val="Normal"/>
    <w:link w:val="BalloonTextChar"/>
    <w:rsid w:val="0019200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92002"/>
    <w:rPr>
      <w:rFonts w:ascii="Tahoma" w:hAnsi="Tahoma" w:cs="Tahoma"/>
      <w:color w:val="000000"/>
      <w:sz w:val="16"/>
      <w:szCs w:val="16"/>
      <w:lang w:eastAsia="en-GB"/>
    </w:rPr>
  </w:style>
  <w:style w:type="paragraph" w:styleId="ListParagraph">
    <w:name w:val="List Paragraph"/>
    <w:basedOn w:val="Normal"/>
    <w:uiPriority w:val="34"/>
    <w:qFormat/>
    <w:rsid w:val="004348B3"/>
    <w:pPr>
      <w:ind w:left="720"/>
      <w:contextualSpacing/>
    </w:pPr>
  </w:style>
  <w:style w:type="table" w:styleId="Table3Deffects1">
    <w:name w:val="Table 3D effects 1"/>
    <w:basedOn w:val="TableNormal"/>
    <w:rsid w:val="00B70367"/>
    <w:pPr>
      <w:spacing w:line="260" w:lineRule="exac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B70367"/>
    <w:pPr>
      <w:spacing w:line="26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8">
    <w:name w:val="Table Grid 8"/>
    <w:basedOn w:val="TableNormal"/>
    <w:rsid w:val="00B70367"/>
    <w:pPr>
      <w:spacing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odyText">
    <w:name w:val="Body Text"/>
    <w:basedOn w:val="Normal"/>
    <w:link w:val="BodyTextChar"/>
    <w:rsid w:val="00433D6E"/>
    <w:pPr>
      <w:spacing w:line="240" w:lineRule="auto"/>
      <w:jc w:val="both"/>
    </w:pPr>
    <w:rPr>
      <w:rFonts w:ascii="Arial" w:eastAsia="Times New Roman" w:hAnsi="Arial"/>
      <w:color w:val="auto"/>
      <w:sz w:val="20"/>
      <w:lang w:val="fr-FR" w:eastAsia="en-US"/>
    </w:rPr>
  </w:style>
  <w:style w:type="character" w:customStyle="1" w:styleId="BodyTextChar">
    <w:name w:val="Body Text Char"/>
    <w:basedOn w:val="DefaultParagraphFont"/>
    <w:link w:val="BodyText"/>
    <w:rsid w:val="00433D6E"/>
    <w:rPr>
      <w:rFonts w:ascii="Arial" w:eastAsia="Times New Roman" w:hAnsi="Arial"/>
      <w:lang w:val="fr-FR"/>
    </w:rPr>
  </w:style>
  <w:style w:type="paragraph" w:customStyle="1" w:styleId="Style1">
    <w:name w:val="Style1"/>
    <w:basedOn w:val="Normal"/>
    <w:rsid w:val="00433D6E"/>
    <w:pPr>
      <w:numPr>
        <w:numId w:val="28"/>
      </w:numPr>
      <w:spacing w:line="240" w:lineRule="auto"/>
    </w:pPr>
    <w:rPr>
      <w:rFonts w:eastAsia="MS Mincho"/>
      <w:color w:val="auto"/>
      <w:sz w:val="24"/>
      <w:szCs w:val="24"/>
      <w:lang w:val="fr-FR" w:eastAsia="en-US"/>
    </w:rPr>
  </w:style>
  <w:style w:type="paragraph" w:styleId="CommentText">
    <w:name w:val="annotation text"/>
    <w:basedOn w:val="Normal"/>
    <w:link w:val="CommentTextChar"/>
    <w:rsid w:val="00433D6E"/>
    <w:pPr>
      <w:spacing w:line="240" w:lineRule="auto"/>
    </w:pPr>
    <w:rPr>
      <w:rFonts w:eastAsia="Times New Roman"/>
      <w:color w:val="auto"/>
      <w:sz w:val="20"/>
      <w:lang w:eastAsia="en-US"/>
    </w:rPr>
  </w:style>
  <w:style w:type="character" w:customStyle="1" w:styleId="CommentTextChar">
    <w:name w:val="Comment Text Char"/>
    <w:basedOn w:val="DefaultParagraphFont"/>
    <w:link w:val="CommentText"/>
    <w:rsid w:val="00433D6E"/>
    <w:rPr>
      <w:rFonts w:ascii="Times New Roman" w:eastAsia="Times New Roman" w:hAnsi="Times New Roman"/>
    </w:rPr>
  </w:style>
  <w:style w:type="paragraph" w:styleId="FootnoteText">
    <w:name w:val="footnote text"/>
    <w:basedOn w:val="Normal"/>
    <w:link w:val="FootnoteTextChar"/>
    <w:rsid w:val="00433D6E"/>
    <w:pPr>
      <w:spacing w:line="240" w:lineRule="auto"/>
    </w:pPr>
    <w:rPr>
      <w:rFonts w:eastAsia="Times New Roman"/>
      <w:color w:val="auto"/>
      <w:sz w:val="20"/>
      <w:lang w:eastAsia="en-US"/>
    </w:rPr>
  </w:style>
  <w:style w:type="character" w:customStyle="1" w:styleId="FootnoteTextChar">
    <w:name w:val="Footnote Text Char"/>
    <w:basedOn w:val="DefaultParagraphFont"/>
    <w:link w:val="FootnoteText"/>
    <w:rsid w:val="00433D6E"/>
    <w:rPr>
      <w:rFonts w:ascii="Times New Roman" w:eastAsia="Times New Roman" w:hAnsi="Times New Roman"/>
    </w:rPr>
  </w:style>
  <w:style w:type="character" w:styleId="FootnoteReference">
    <w:name w:val="footnote reference"/>
    <w:basedOn w:val="DefaultParagraphFont"/>
    <w:rsid w:val="00433D6E"/>
    <w:rPr>
      <w:vertAlign w:val="superscript"/>
    </w:rPr>
  </w:style>
</w:styles>
</file>

<file path=word/webSettings.xml><?xml version="1.0" encoding="utf-8"?>
<w:webSettings xmlns:r="http://schemas.openxmlformats.org/officeDocument/2006/relationships" xmlns:w="http://schemas.openxmlformats.org/wordprocessingml/2006/main">
  <w:divs>
    <w:div w:id="16931754">
      <w:bodyDiv w:val="1"/>
      <w:marLeft w:val="0"/>
      <w:marRight w:val="0"/>
      <w:marTop w:val="0"/>
      <w:marBottom w:val="0"/>
      <w:divBdr>
        <w:top w:val="none" w:sz="0" w:space="0" w:color="auto"/>
        <w:left w:val="none" w:sz="0" w:space="0" w:color="auto"/>
        <w:bottom w:val="none" w:sz="0" w:space="0" w:color="auto"/>
        <w:right w:val="none" w:sz="0" w:space="0" w:color="auto"/>
      </w:divBdr>
      <w:divsChild>
        <w:div w:id="366294980">
          <w:marLeft w:val="418"/>
          <w:marRight w:val="0"/>
          <w:marTop w:val="50"/>
          <w:marBottom w:val="0"/>
          <w:divBdr>
            <w:top w:val="none" w:sz="0" w:space="0" w:color="auto"/>
            <w:left w:val="none" w:sz="0" w:space="0" w:color="auto"/>
            <w:bottom w:val="none" w:sz="0" w:space="0" w:color="auto"/>
            <w:right w:val="none" w:sz="0" w:space="0" w:color="auto"/>
          </w:divBdr>
        </w:div>
      </w:divsChild>
    </w:div>
    <w:div w:id="663900983">
      <w:bodyDiv w:val="1"/>
      <w:marLeft w:val="0"/>
      <w:marRight w:val="0"/>
      <w:marTop w:val="0"/>
      <w:marBottom w:val="0"/>
      <w:divBdr>
        <w:top w:val="none" w:sz="0" w:space="0" w:color="auto"/>
        <w:left w:val="none" w:sz="0" w:space="0" w:color="auto"/>
        <w:bottom w:val="none" w:sz="0" w:space="0" w:color="auto"/>
        <w:right w:val="none" w:sz="0" w:space="0" w:color="auto"/>
      </w:divBdr>
      <w:divsChild>
        <w:div w:id="261256595">
          <w:marLeft w:val="418"/>
          <w:marRight w:val="0"/>
          <w:marTop w:val="50"/>
          <w:marBottom w:val="0"/>
          <w:divBdr>
            <w:top w:val="none" w:sz="0" w:space="0" w:color="auto"/>
            <w:left w:val="none" w:sz="0" w:space="0" w:color="auto"/>
            <w:bottom w:val="none" w:sz="0" w:space="0" w:color="auto"/>
            <w:right w:val="none" w:sz="0" w:space="0" w:color="auto"/>
          </w:divBdr>
        </w:div>
      </w:divsChild>
    </w:div>
    <w:div w:id="678434937">
      <w:bodyDiv w:val="1"/>
      <w:marLeft w:val="0"/>
      <w:marRight w:val="0"/>
      <w:marTop w:val="0"/>
      <w:marBottom w:val="0"/>
      <w:divBdr>
        <w:top w:val="none" w:sz="0" w:space="0" w:color="auto"/>
        <w:left w:val="none" w:sz="0" w:space="0" w:color="auto"/>
        <w:bottom w:val="none" w:sz="0" w:space="0" w:color="auto"/>
        <w:right w:val="none" w:sz="0" w:space="0" w:color="auto"/>
      </w:divBdr>
    </w:div>
    <w:div w:id="1056124904">
      <w:bodyDiv w:val="1"/>
      <w:marLeft w:val="0"/>
      <w:marRight w:val="0"/>
      <w:marTop w:val="0"/>
      <w:marBottom w:val="0"/>
      <w:divBdr>
        <w:top w:val="none" w:sz="0" w:space="0" w:color="auto"/>
        <w:left w:val="none" w:sz="0" w:space="0" w:color="auto"/>
        <w:bottom w:val="none" w:sz="0" w:space="0" w:color="auto"/>
        <w:right w:val="none" w:sz="0" w:space="0" w:color="auto"/>
      </w:divBdr>
    </w:div>
    <w:div w:id="1495949586">
      <w:bodyDiv w:val="1"/>
      <w:marLeft w:val="0"/>
      <w:marRight w:val="0"/>
      <w:marTop w:val="0"/>
      <w:marBottom w:val="0"/>
      <w:divBdr>
        <w:top w:val="none" w:sz="0" w:space="0" w:color="auto"/>
        <w:left w:val="none" w:sz="0" w:space="0" w:color="auto"/>
        <w:bottom w:val="none" w:sz="0" w:space="0" w:color="auto"/>
        <w:right w:val="none" w:sz="0" w:space="0" w:color="auto"/>
      </w:divBdr>
      <w:divsChild>
        <w:div w:id="1848131807">
          <w:marLeft w:val="418"/>
          <w:marRight w:val="0"/>
          <w:marTop w:val="50"/>
          <w:marBottom w:val="0"/>
          <w:divBdr>
            <w:top w:val="none" w:sz="0" w:space="0" w:color="auto"/>
            <w:left w:val="none" w:sz="0" w:space="0" w:color="auto"/>
            <w:bottom w:val="none" w:sz="0" w:space="0" w:color="auto"/>
            <w:right w:val="none" w:sz="0" w:space="0" w:color="auto"/>
          </w:divBdr>
        </w:div>
      </w:divsChild>
    </w:div>
    <w:div w:id="1873688637">
      <w:bodyDiv w:val="1"/>
      <w:marLeft w:val="0"/>
      <w:marRight w:val="0"/>
      <w:marTop w:val="0"/>
      <w:marBottom w:val="0"/>
      <w:divBdr>
        <w:top w:val="none" w:sz="0" w:space="0" w:color="auto"/>
        <w:left w:val="none" w:sz="0" w:space="0" w:color="auto"/>
        <w:bottom w:val="none" w:sz="0" w:space="0" w:color="auto"/>
        <w:right w:val="none" w:sz="0" w:space="0" w:color="auto"/>
      </w:divBdr>
      <w:divsChild>
        <w:div w:id="1558975530">
          <w:marLeft w:val="994"/>
          <w:marRight w:val="0"/>
          <w:marTop w:val="50"/>
          <w:marBottom w:val="0"/>
          <w:divBdr>
            <w:top w:val="none" w:sz="0" w:space="0" w:color="auto"/>
            <w:left w:val="none" w:sz="0" w:space="0" w:color="auto"/>
            <w:bottom w:val="none" w:sz="0" w:space="0" w:color="auto"/>
            <w:right w:val="none" w:sz="0" w:space="0" w:color="auto"/>
          </w:divBdr>
        </w:div>
        <w:div w:id="582228208">
          <w:marLeft w:val="994"/>
          <w:marRight w:val="0"/>
          <w:marTop w:val="50"/>
          <w:marBottom w:val="0"/>
          <w:divBdr>
            <w:top w:val="none" w:sz="0" w:space="0" w:color="auto"/>
            <w:left w:val="none" w:sz="0" w:space="0" w:color="auto"/>
            <w:bottom w:val="none" w:sz="0" w:space="0" w:color="auto"/>
            <w:right w:val="none" w:sz="0" w:space="0" w:color="auto"/>
          </w:divBdr>
        </w:div>
        <w:div w:id="980884961">
          <w:marLeft w:val="994"/>
          <w:marRight w:val="0"/>
          <w:marTop w:val="50"/>
          <w:marBottom w:val="0"/>
          <w:divBdr>
            <w:top w:val="none" w:sz="0" w:space="0" w:color="auto"/>
            <w:left w:val="none" w:sz="0" w:space="0" w:color="auto"/>
            <w:bottom w:val="none" w:sz="0" w:space="0" w:color="auto"/>
            <w:right w:val="none" w:sz="0" w:space="0" w:color="auto"/>
          </w:divBdr>
        </w:div>
        <w:div w:id="1581913358">
          <w:marLeft w:val="994"/>
          <w:marRight w:val="0"/>
          <w:marTop w:val="50"/>
          <w:marBottom w:val="0"/>
          <w:divBdr>
            <w:top w:val="none" w:sz="0" w:space="0" w:color="auto"/>
            <w:left w:val="none" w:sz="0" w:space="0" w:color="auto"/>
            <w:bottom w:val="none" w:sz="0" w:space="0" w:color="auto"/>
            <w:right w:val="none" w:sz="0" w:space="0" w:color="auto"/>
          </w:divBdr>
        </w:div>
        <w:div w:id="1493326612">
          <w:marLeft w:val="994"/>
          <w:marRight w:val="0"/>
          <w:marTop w:val="50"/>
          <w:marBottom w:val="0"/>
          <w:divBdr>
            <w:top w:val="none" w:sz="0" w:space="0" w:color="auto"/>
            <w:left w:val="none" w:sz="0" w:space="0" w:color="auto"/>
            <w:bottom w:val="none" w:sz="0" w:space="0" w:color="auto"/>
            <w:right w:val="none" w:sz="0" w:space="0" w:color="auto"/>
          </w:divBdr>
        </w:div>
        <w:div w:id="959071658">
          <w:marLeft w:val="994"/>
          <w:marRight w:val="0"/>
          <w:marTop w:val="50"/>
          <w:marBottom w:val="0"/>
          <w:divBdr>
            <w:top w:val="none" w:sz="0" w:space="0" w:color="auto"/>
            <w:left w:val="none" w:sz="0" w:space="0" w:color="auto"/>
            <w:bottom w:val="none" w:sz="0" w:space="0" w:color="auto"/>
            <w:right w:val="none" w:sz="0" w:space="0" w:color="auto"/>
          </w:divBdr>
        </w:div>
        <w:div w:id="453640668">
          <w:marLeft w:val="994"/>
          <w:marRight w:val="0"/>
          <w:marTop w:val="50"/>
          <w:marBottom w:val="0"/>
          <w:divBdr>
            <w:top w:val="none" w:sz="0" w:space="0" w:color="auto"/>
            <w:left w:val="none" w:sz="0" w:space="0" w:color="auto"/>
            <w:bottom w:val="none" w:sz="0" w:space="0" w:color="auto"/>
            <w:right w:val="none" w:sz="0" w:space="0" w:color="auto"/>
          </w:divBdr>
        </w:div>
        <w:div w:id="1376154255">
          <w:marLeft w:val="994"/>
          <w:marRight w:val="0"/>
          <w:marTop w:val="50"/>
          <w:marBottom w:val="0"/>
          <w:divBdr>
            <w:top w:val="none" w:sz="0" w:space="0" w:color="auto"/>
            <w:left w:val="none" w:sz="0" w:space="0" w:color="auto"/>
            <w:bottom w:val="none" w:sz="0" w:space="0" w:color="auto"/>
            <w:right w:val="none" w:sz="0" w:space="0" w:color="auto"/>
          </w:divBdr>
        </w:div>
        <w:div w:id="1880779393">
          <w:marLeft w:val="994"/>
          <w:marRight w:val="0"/>
          <w:marTop w:val="50"/>
          <w:marBottom w:val="0"/>
          <w:divBdr>
            <w:top w:val="none" w:sz="0" w:space="0" w:color="auto"/>
            <w:left w:val="none" w:sz="0" w:space="0" w:color="auto"/>
            <w:bottom w:val="none" w:sz="0" w:space="0" w:color="auto"/>
            <w:right w:val="none" w:sz="0" w:space="0" w:color="auto"/>
          </w:divBdr>
        </w:div>
      </w:divsChild>
    </w:div>
    <w:div w:id="1924802532">
      <w:bodyDiv w:val="1"/>
      <w:marLeft w:val="0"/>
      <w:marRight w:val="0"/>
      <w:marTop w:val="0"/>
      <w:marBottom w:val="0"/>
      <w:divBdr>
        <w:top w:val="none" w:sz="0" w:space="0" w:color="auto"/>
        <w:left w:val="none" w:sz="0" w:space="0" w:color="auto"/>
        <w:bottom w:val="none" w:sz="0" w:space="0" w:color="auto"/>
        <w:right w:val="none" w:sz="0" w:space="0" w:color="auto"/>
      </w:divBdr>
      <w:divsChild>
        <w:div w:id="1220634547">
          <w:marLeft w:val="418"/>
          <w:marRight w:val="0"/>
          <w:marTop w:val="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yao\Desktop\Dossiers%202006\Courrier%202006\UNICEF_letterhead_fr_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09CA5-4D86-44EC-A00C-E304E4F26A87}"/>
</file>

<file path=customXml/itemProps2.xml><?xml version="1.0" encoding="utf-8"?>
<ds:datastoreItem xmlns:ds="http://schemas.openxmlformats.org/officeDocument/2006/customXml" ds:itemID="{032ECC67-4C8A-4D62-ABAA-4277A952EB41}"/>
</file>

<file path=customXml/itemProps3.xml><?xml version="1.0" encoding="utf-8"?>
<ds:datastoreItem xmlns:ds="http://schemas.openxmlformats.org/officeDocument/2006/customXml" ds:itemID="{8BB30A3B-F9E9-45BD-8E7C-B8B9F3F2D6C1}"/>
</file>

<file path=customXml/itemProps4.xml><?xml version="1.0" encoding="utf-8"?>
<ds:datastoreItem xmlns:ds="http://schemas.openxmlformats.org/officeDocument/2006/customXml" ds:itemID="{D2DFCBD3-2D19-4398-AB3E-4FA3827D9B67}"/>
</file>

<file path=docProps/app.xml><?xml version="1.0" encoding="utf-8"?>
<Properties xmlns="http://schemas.openxmlformats.org/officeDocument/2006/extended-properties" xmlns:vt="http://schemas.openxmlformats.org/officeDocument/2006/docPropsVTypes">
  <Template>UNICEF_letterhead_fr_a4.dot</Template>
  <TotalTime>37</TotalTime>
  <Pages>8</Pages>
  <Words>3337</Words>
  <Characters>19025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A4 Letterhead French</vt:lpstr>
    </vt:vector>
  </TitlesOfParts>
  <Company>UNICEF</Company>
  <LinksUpToDate>false</LinksUpToDate>
  <CharactersWithSpaces>22318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Letterhead French</dc:title>
  <dc:subject/>
  <dc:creator>Eyao</dc:creator>
  <cp:keywords/>
  <cp:lastModifiedBy>UNICEF</cp:lastModifiedBy>
  <cp:revision>4</cp:revision>
  <cp:lastPrinted>2011-01-18T07:46:00Z</cp:lastPrinted>
  <dcterms:created xsi:type="dcterms:W3CDTF">2011-01-17T16:08:00Z</dcterms:created>
  <dcterms:modified xsi:type="dcterms:W3CDTF">2011-01-18T08:18:00Z</dcterms:modified>
</cp:coreProperties>
</file>