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41E" w:rsidRPr="009D15C3" w:rsidRDefault="003F04EF" w:rsidP="000C101D">
      <w:pPr>
        <w:jc w:val="center"/>
        <w:rPr>
          <w:lang w:val="en-GB"/>
        </w:rPr>
      </w:pPr>
      <w:bookmarkStart w:id="0" w:name="_GoBack"/>
      <w:bookmarkEnd w:id="0"/>
      <w:r w:rsidRPr="009D15C3">
        <w:rPr>
          <w:noProof/>
        </w:rPr>
        <w:drawing>
          <wp:anchor distT="0" distB="0" distL="114300" distR="114300" simplePos="0" relativeHeight="251659264" behindDoc="0" locked="0" layoutInCell="1" allowOverlap="1" wp14:anchorId="2FE2972C" wp14:editId="22CE2E68">
            <wp:simplePos x="0" y="0"/>
            <wp:positionH relativeFrom="column">
              <wp:posOffset>0</wp:posOffset>
            </wp:positionH>
            <wp:positionV relativeFrom="paragraph">
              <wp:posOffset>31750</wp:posOffset>
            </wp:positionV>
            <wp:extent cx="1587500" cy="69088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7500" cy="690880"/>
                    </a:xfrm>
                    <a:prstGeom prst="rect">
                      <a:avLst/>
                    </a:prstGeom>
                  </pic:spPr>
                </pic:pic>
              </a:graphicData>
            </a:graphic>
            <wp14:sizeRelH relativeFrom="margin">
              <wp14:pctWidth>0</wp14:pctWidth>
            </wp14:sizeRelH>
            <wp14:sizeRelV relativeFrom="margin">
              <wp14:pctHeight>0</wp14:pctHeight>
            </wp14:sizeRelV>
          </wp:anchor>
        </w:drawing>
      </w:r>
      <w:r w:rsidR="000C101D" w:rsidRPr="009D15C3">
        <w:rPr>
          <w:noProof/>
        </w:rPr>
        <w:drawing>
          <wp:anchor distT="0" distB="0" distL="114300" distR="114300" simplePos="0" relativeHeight="251663360" behindDoc="0" locked="0" layoutInCell="1" allowOverlap="1" wp14:anchorId="5AD700D4" wp14:editId="0547B5F0">
            <wp:simplePos x="0" y="0"/>
            <wp:positionH relativeFrom="column">
              <wp:posOffset>4697730</wp:posOffset>
            </wp:positionH>
            <wp:positionV relativeFrom="paragraph">
              <wp:posOffset>13970</wp:posOffset>
            </wp:positionV>
            <wp:extent cx="835025" cy="835025"/>
            <wp:effectExtent l="0" t="0" r="317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835025" cy="835025"/>
                    </a:xfrm>
                    <a:prstGeom prst="rect">
                      <a:avLst/>
                    </a:prstGeom>
                  </pic:spPr>
                </pic:pic>
              </a:graphicData>
            </a:graphic>
          </wp:anchor>
        </w:drawing>
      </w:r>
      <w:r w:rsidR="008343D4" w:rsidRPr="009D15C3">
        <w:rPr>
          <w:b/>
          <w:noProof/>
          <w:sz w:val="36"/>
          <w:szCs w:val="36"/>
        </w:rPr>
        <w:drawing>
          <wp:inline distT="0" distB="0" distL="0" distR="0" wp14:anchorId="2B1B6166" wp14:editId="54745C25">
            <wp:extent cx="1342898" cy="79744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2826" cy="797399"/>
                    </a:xfrm>
                    <a:prstGeom prst="rect">
                      <a:avLst/>
                    </a:prstGeom>
                    <a:noFill/>
                    <a:ln>
                      <a:noFill/>
                    </a:ln>
                  </pic:spPr>
                </pic:pic>
              </a:graphicData>
            </a:graphic>
          </wp:inline>
        </w:drawing>
      </w: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b/>
          <w:sz w:val="48"/>
          <w:szCs w:val="48"/>
          <w:lang w:val="en-GB"/>
        </w:rPr>
      </w:pPr>
      <w:r w:rsidRPr="009D15C3">
        <w:rPr>
          <w:b/>
          <w:sz w:val="48"/>
          <w:szCs w:val="48"/>
          <w:lang w:val="en-GB"/>
        </w:rPr>
        <w:t>Community Resilience and Coping with Climate Change and Natural Disasters in Vanuatu</w:t>
      </w:r>
    </w:p>
    <w:p w:rsidR="004C541E" w:rsidRPr="009D15C3" w:rsidRDefault="004C541E" w:rsidP="004C541E">
      <w:pPr>
        <w:jc w:val="center"/>
        <w:rPr>
          <w:b/>
          <w:sz w:val="48"/>
          <w:szCs w:val="48"/>
          <w:lang w:val="en-GB"/>
        </w:rPr>
      </w:pPr>
    </w:p>
    <w:p w:rsidR="004C541E" w:rsidRPr="009D15C3" w:rsidRDefault="004C541E" w:rsidP="004C541E">
      <w:pPr>
        <w:jc w:val="center"/>
        <w:rPr>
          <w:b/>
          <w:sz w:val="40"/>
          <w:szCs w:val="48"/>
          <w:lang w:val="en-GB"/>
        </w:rPr>
      </w:pPr>
      <w:r w:rsidRPr="009D15C3">
        <w:rPr>
          <w:b/>
          <w:sz w:val="40"/>
          <w:szCs w:val="48"/>
          <w:lang w:val="en-GB"/>
        </w:rPr>
        <w:t>United Nations Trust Fund for Human Security Project</w:t>
      </w:r>
    </w:p>
    <w:p w:rsidR="004C541E" w:rsidRPr="009D15C3" w:rsidRDefault="004C541E" w:rsidP="004C541E">
      <w:pPr>
        <w:jc w:val="center"/>
        <w:rPr>
          <w:b/>
          <w:sz w:val="40"/>
          <w:szCs w:val="48"/>
          <w:lang w:val="en-GB"/>
        </w:rPr>
      </w:pPr>
    </w:p>
    <w:p w:rsidR="003B4437" w:rsidRPr="009D15C3" w:rsidRDefault="003B4437" w:rsidP="004C541E">
      <w:pPr>
        <w:jc w:val="center"/>
        <w:rPr>
          <w:b/>
          <w:sz w:val="40"/>
          <w:szCs w:val="48"/>
          <w:lang w:val="en-GB"/>
        </w:rPr>
      </w:pPr>
      <w:r w:rsidRPr="009D15C3">
        <w:rPr>
          <w:b/>
          <w:sz w:val="40"/>
          <w:szCs w:val="48"/>
          <w:lang w:val="en-GB"/>
        </w:rPr>
        <w:t xml:space="preserve">Reference: </w:t>
      </w:r>
      <w:r w:rsidR="00DD5326" w:rsidRPr="009D15C3">
        <w:rPr>
          <w:b/>
          <w:sz w:val="40"/>
          <w:szCs w:val="48"/>
          <w:lang w:val="en-GB"/>
        </w:rPr>
        <w:t>CN09-025</w:t>
      </w:r>
    </w:p>
    <w:p w:rsidR="004C541E" w:rsidRPr="009D15C3" w:rsidRDefault="004C541E" w:rsidP="004C541E">
      <w:pPr>
        <w:jc w:val="center"/>
        <w:rPr>
          <w:b/>
          <w:sz w:val="44"/>
          <w:szCs w:val="48"/>
          <w:lang w:val="en-GB"/>
        </w:rPr>
      </w:pPr>
    </w:p>
    <w:p w:rsidR="003B4437" w:rsidRPr="009D15C3" w:rsidRDefault="003B4437" w:rsidP="004C541E">
      <w:pPr>
        <w:jc w:val="center"/>
        <w:rPr>
          <w:b/>
          <w:sz w:val="44"/>
          <w:szCs w:val="48"/>
          <w:lang w:val="en-GB"/>
        </w:rPr>
      </w:pPr>
    </w:p>
    <w:p w:rsidR="003B4437" w:rsidRPr="009D15C3" w:rsidRDefault="003B4437" w:rsidP="004C541E">
      <w:pPr>
        <w:jc w:val="center"/>
        <w:rPr>
          <w:b/>
          <w:sz w:val="44"/>
          <w:szCs w:val="48"/>
          <w:lang w:val="en-GB"/>
        </w:rPr>
      </w:pPr>
    </w:p>
    <w:p w:rsidR="004C541E" w:rsidRPr="009D15C3" w:rsidRDefault="00FB2553" w:rsidP="004C541E">
      <w:pPr>
        <w:jc w:val="center"/>
        <w:rPr>
          <w:b/>
          <w:sz w:val="48"/>
          <w:szCs w:val="48"/>
          <w:lang w:val="en-GB"/>
        </w:rPr>
      </w:pPr>
      <w:r w:rsidRPr="009D15C3">
        <w:rPr>
          <w:b/>
          <w:sz w:val="44"/>
          <w:szCs w:val="48"/>
          <w:lang w:val="en-GB"/>
        </w:rPr>
        <w:t>Summative</w:t>
      </w:r>
      <w:r w:rsidR="004C541E" w:rsidRPr="009D15C3">
        <w:rPr>
          <w:b/>
          <w:sz w:val="44"/>
          <w:szCs w:val="48"/>
          <w:lang w:val="en-GB"/>
        </w:rPr>
        <w:t>/Terminal Evaluation Report</w:t>
      </w:r>
    </w:p>
    <w:p w:rsidR="00816DDF" w:rsidRPr="009D15C3" w:rsidRDefault="00816DDF"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3B4437">
      <w:pP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8B2A64">
      <w:pP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4C541E" w:rsidP="004C541E">
      <w:pPr>
        <w:jc w:val="center"/>
        <w:rPr>
          <w:lang w:val="en-GB"/>
        </w:rPr>
      </w:pPr>
    </w:p>
    <w:p w:rsidR="004C541E" w:rsidRPr="009D15C3" w:rsidRDefault="006B7AA7" w:rsidP="004C541E">
      <w:pPr>
        <w:jc w:val="center"/>
        <w:rPr>
          <w:b/>
          <w:sz w:val="40"/>
          <w:szCs w:val="40"/>
          <w:lang w:val="en-GB"/>
        </w:rPr>
      </w:pPr>
      <w:r>
        <w:rPr>
          <w:b/>
          <w:sz w:val="40"/>
          <w:szCs w:val="40"/>
          <w:lang w:val="en-GB"/>
        </w:rPr>
        <w:t xml:space="preserve"> </w:t>
      </w:r>
      <w:r w:rsidR="00620AA6">
        <w:rPr>
          <w:b/>
          <w:sz w:val="40"/>
          <w:szCs w:val="40"/>
          <w:lang w:val="en-GB"/>
        </w:rPr>
        <w:t xml:space="preserve">November </w:t>
      </w:r>
      <w:r w:rsidR="004C541E" w:rsidRPr="009D15C3">
        <w:rPr>
          <w:b/>
          <w:sz w:val="40"/>
          <w:szCs w:val="40"/>
          <w:lang w:val="en-GB"/>
        </w:rPr>
        <w:t>2015</w:t>
      </w:r>
    </w:p>
    <w:p w:rsidR="004C541E" w:rsidRPr="009D15C3" w:rsidRDefault="004C541E" w:rsidP="003B4437">
      <w:pPr>
        <w:rPr>
          <w:lang w:val="en-GB"/>
        </w:rPr>
        <w:sectPr w:rsidR="004C541E" w:rsidRPr="009D15C3" w:rsidSect="00F61E9B">
          <w:footerReference w:type="default" r:id="rId11"/>
          <w:pgSz w:w="11906" w:h="16838"/>
          <w:pgMar w:top="1440" w:right="1440" w:bottom="1440" w:left="1440" w:header="708" w:footer="708" w:gutter="0"/>
          <w:cols w:space="708"/>
          <w:titlePg/>
          <w:docGrid w:linePitch="360"/>
        </w:sectPr>
      </w:pPr>
    </w:p>
    <w:p w:rsidR="00816DDF" w:rsidRPr="009D15C3" w:rsidRDefault="00816DDF">
      <w:pPr>
        <w:rPr>
          <w:b/>
          <w:color w:val="17365D" w:themeColor="text2" w:themeShade="BF"/>
          <w:sz w:val="28"/>
          <w:lang w:val="en-GB"/>
        </w:rPr>
      </w:pPr>
      <w:r w:rsidRPr="009D15C3">
        <w:rPr>
          <w:b/>
          <w:color w:val="365F91" w:themeColor="accent1" w:themeShade="BF"/>
          <w:sz w:val="28"/>
          <w:lang w:val="en-GB"/>
        </w:rPr>
        <w:lastRenderedPageBreak/>
        <w:t>Table of Contents</w:t>
      </w:r>
    </w:p>
    <w:p w:rsidR="003226A2" w:rsidRPr="009D15C3" w:rsidRDefault="003226A2">
      <w:pPr>
        <w:rPr>
          <w:lang w:val="en-GB"/>
        </w:rPr>
      </w:pPr>
    </w:p>
    <w:p w:rsidR="00A37D3B" w:rsidRDefault="00651DE5">
      <w:pPr>
        <w:pStyle w:val="TOC1"/>
        <w:tabs>
          <w:tab w:val="right" w:leader="dot" w:pos="9016"/>
        </w:tabs>
        <w:rPr>
          <w:rFonts w:asciiTheme="minorHAnsi" w:eastAsiaTheme="minorEastAsia" w:hAnsiTheme="minorHAnsi"/>
          <w:noProof/>
          <w:sz w:val="22"/>
          <w:lang w:val="en-GB" w:eastAsia="ko-KR"/>
        </w:rPr>
      </w:pPr>
      <w:r>
        <w:rPr>
          <w:lang w:val="en-GB"/>
        </w:rPr>
        <w:fldChar w:fldCharType="begin"/>
      </w:r>
      <w:r>
        <w:rPr>
          <w:lang w:val="en-GB"/>
        </w:rPr>
        <w:instrText xml:space="preserve"> TOC \o "1-2" \h \z \u </w:instrText>
      </w:r>
      <w:r>
        <w:rPr>
          <w:lang w:val="en-GB"/>
        </w:rPr>
        <w:fldChar w:fldCharType="separate"/>
      </w:r>
      <w:hyperlink w:anchor="_Toc434185482" w:history="1">
        <w:r w:rsidR="00A37D3B" w:rsidRPr="0030080E">
          <w:rPr>
            <w:rStyle w:val="Hyperlink"/>
            <w:noProof/>
            <w:lang w:val="en-GB"/>
          </w:rPr>
          <w:t>Acknowledgements</w:t>
        </w:r>
        <w:r w:rsidR="00A37D3B">
          <w:rPr>
            <w:noProof/>
            <w:webHidden/>
          </w:rPr>
          <w:tab/>
        </w:r>
        <w:r w:rsidR="00A37D3B">
          <w:rPr>
            <w:noProof/>
            <w:webHidden/>
          </w:rPr>
          <w:fldChar w:fldCharType="begin"/>
        </w:r>
        <w:r w:rsidR="00A37D3B">
          <w:rPr>
            <w:noProof/>
            <w:webHidden/>
          </w:rPr>
          <w:instrText xml:space="preserve"> PAGEREF _Toc434185482 \h </w:instrText>
        </w:r>
        <w:r w:rsidR="00A37D3B">
          <w:rPr>
            <w:noProof/>
            <w:webHidden/>
          </w:rPr>
        </w:r>
        <w:r w:rsidR="00A37D3B">
          <w:rPr>
            <w:noProof/>
            <w:webHidden/>
          </w:rPr>
          <w:fldChar w:fldCharType="separate"/>
        </w:r>
        <w:r w:rsidR="004B0A96">
          <w:rPr>
            <w:noProof/>
            <w:webHidden/>
          </w:rPr>
          <w:t>v</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483" w:history="1">
        <w:r w:rsidR="00A37D3B" w:rsidRPr="0030080E">
          <w:rPr>
            <w:rStyle w:val="Hyperlink"/>
            <w:noProof/>
            <w:lang w:val="en-GB"/>
          </w:rPr>
          <w:t>Abbreviations</w:t>
        </w:r>
        <w:r w:rsidR="00A37D3B">
          <w:rPr>
            <w:noProof/>
            <w:webHidden/>
          </w:rPr>
          <w:tab/>
        </w:r>
        <w:r w:rsidR="00A37D3B">
          <w:rPr>
            <w:noProof/>
            <w:webHidden/>
          </w:rPr>
          <w:fldChar w:fldCharType="begin"/>
        </w:r>
        <w:r w:rsidR="00A37D3B">
          <w:rPr>
            <w:noProof/>
            <w:webHidden/>
          </w:rPr>
          <w:instrText xml:space="preserve"> PAGEREF _Toc434185483 \h </w:instrText>
        </w:r>
        <w:r w:rsidR="00A37D3B">
          <w:rPr>
            <w:noProof/>
            <w:webHidden/>
          </w:rPr>
        </w:r>
        <w:r w:rsidR="00A37D3B">
          <w:rPr>
            <w:noProof/>
            <w:webHidden/>
          </w:rPr>
          <w:fldChar w:fldCharType="separate"/>
        </w:r>
        <w:r w:rsidR="004B0A96">
          <w:rPr>
            <w:noProof/>
            <w:webHidden/>
          </w:rPr>
          <w:t>vi</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484" w:history="1">
        <w:r w:rsidR="00A37D3B" w:rsidRPr="0030080E">
          <w:rPr>
            <w:rStyle w:val="Hyperlink"/>
            <w:noProof/>
            <w:lang w:val="en-GB"/>
          </w:rPr>
          <w:t>Executive Summary</w:t>
        </w:r>
        <w:r w:rsidR="00A37D3B">
          <w:rPr>
            <w:noProof/>
            <w:webHidden/>
          </w:rPr>
          <w:tab/>
        </w:r>
        <w:r w:rsidR="00A37D3B">
          <w:rPr>
            <w:noProof/>
            <w:webHidden/>
          </w:rPr>
          <w:fldChar w:fldCharType="begin"/>
        </w:r>
        <w:r w:rsidR="00A37D3B">
          <w:rPr>
            <w:noProof/>
            <w:webHidden/>
          </w:rPr>
          <w:instrText xml:space="preserve"> PAGEREF _Toc434185484 \h </w:instrText>
        </w:r>
        <w:r w:rsidR="00A37D3B">
          <w:rPr>
            <w:noProof/>
            <w:webHidden/>
          </w:rPr>
        </w:r>
        <w:r w:rsidR="00A37D3B">
          <w:rPr>
            <w:noProof/>
            <w:webHidden/>
          </w:rPr>
          <w:fldChar w:fldCharType="separate"/>
        </w:r>
        <w:r w:rsidR="004B0A96">
          <w:rPr>
            <w:noProof/>
            <w:webHidden/>
          </w:rPr>
          <w:t>1</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485" w:history="1">
        <w:r w:rsidR="00A37D3B" w:rsidRPr="0030080E">
          <w:rPr>
            <w:rStyle w:val="Hyperlink"/>
            <w:noProof/>
            <w:lang w:val="en-GB"/>
          </w:rPr>
          <w:t>1. Introduction</w:t>
        </w:r>
        <w:r w:rsidR="00A37D3B">
          <w:rPr>
            <w:noProof/>
            <w:webHidden/>
          </w:rPr>
          <w:tab/>
        </w:r>
        <w:r w:rsidR="00A37D3B">
          <w:rPr>
            <w:noProof/>
            <w:webHidden/>
          </w:rPr>
          <w:fldChar w:fldCharType="begin"/>
        </w:r>
        <w:r w:rsidR="00A37D3B">
          <w:rPr>
            <w:noProof/>
            <w:webHidden/>
          </w:rPr>
          <w:instrText xml:space="preserve"> PAGEREF _Toc434185485 \h </w:instrText>
        </w:r>
        <w:r w:rsidR="00A37D3B">
          <w:rPr>
            <w:noProof/>
            <w:webHidden/>
          </w:rPr>
        </w:r>
        <w:r w:rsidR="00A37D3B">
          <w:rPr>
            <w:noProof/>
            <w:webHidden/>
          </w:rPr>
          <w:fldChar w:fldCharType="separate"/>
        </w:r>
        <w:r w:rsidR="004B0A96">
          <w:rPr>
            <w:noProof/>
            <w:webHidden/>
          </w:rPr>
          <w:t>4</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86" w:history="1">
        <w:r w:rsidR="00A37D3B" w:rsidRPr="0030080E">
          <w:rPr>
            <w:rStyle w:val="Hyperlink"/>
            <w:noProof/>
            <w:lang w:val="en-GB"/>
          </w:rPr>
          <w:t>1.1 Project description</w:t>
        </w:r>
        <w:r w:rsidR="00A37D3B">
          <w:rPr>
            <w:noProof/>
            <w:webHidden/>
          </w:rPr>
          <w:tab/>
        </w:r>
        <w:r w:rsidR="00A37D3B">
          <w:rPr>
            <w:noProof/>
            <w:webHidden/>
          </w:rPr>
          <w:fldChar w:fldCharType="begin"/>
        </w:r>
        <w:r w:rsidR="00A37D3B">
          <w:rPr>
            <w:noProof/>
            <w:webHidden/>
          </w:rPr>
          <w:instrText xml:space="preserve"> PAGEREF _Toc434185486 \h </w:instrText>
        </w:r>
        <w:r w:rsidR="00A37D3B">
          <w:rPr>
            <w:noProof/>
            <w:webHidden/>
          </w:rPr>
        </w:r>
        <w:r w:rsidR="00A37D3B">
          <w:rPr>
            <w:noProof/>
            <w:webHidden/>
          </w:rPr>
          <w:fldChar w:fldCharType="separate"/>
        </w:r>
        <w:r w:rsidR="004B0A96">
          <w:rPr>
            <w:noProof/>
            <w:webHidden/>
          </w:rPr>
          <w:t>4</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87" w:history="1">
        <w:r w:rsidR="00A37D3B" w:rsidRPr="0030080E">
          <w:rPr>
            <w:rStyle w:val="Hyperlink"/>
            <w:noProof/>
            <w:lang w:val="en-GB"/>
          </w:rPr>
          <w:t>1.2 Country context</w:t>
        </w:r>
        <w:r w:rsidR="00A37D3B">
          <w:rPr>
            <w:noProof/>
            <w:webHidden/>
          </w:rPr>
          <w:tab/>
        </w:r>
        <w:r w:rsidR="00A37D3B">
          <w:rPr>
            <w:noProof/>
            <w:webHidden/>
          </w:rPr>
          <w:fldChar w:fldCharType="begin"/>
        </w:r>
        <w:r w:rsidR="00A37D3B">
          <w:rPr>
            <w:noProof/>
            <w:webHidden/>
          </w:rPr>
          <w:instrText xml:space="preserve"> PAGEREF _Toc434185487 \h </w:instrText>
        </w:r>
        <w:r w:rsidR="00A37D3B">
          <w:rPr>
            <w:noProof/>
            <w:webHidden/>
          </w:rPr>
        </w:r>
        <w:r w:rsidR="00A37D3B">
          <w:rPr>
            <w:noProof/>
            <w:webHidden/>
          </w:rPr>
          <w:fldChar w:fldCharType="separate"/>
        </w:r>
        <w:r w:rsidR="004B0A96">
          <w:rPr>
            <w:noProof/>
            <w:webHidden/>
          </w:rPr>
          <w:t>4</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88" w:history="1">
        <w:r w:rsidR="00A37D3B" w:rsidRPr="0030080E">
          <w:rPr>
            <w:rStyle w:val="Hyperlink"/>
            <w:noProof/>
            <w:lang w:val="en-GB"/>
          </w:rPr>
          <w:t>1.3 Expected results</w:t>
        </w:r>
        <w:r w:rsidR="00A37D3B">
          <w:rPr>
            <w:noProof/>
            <w:webHidden/>
          </w:rPr>
          <w:tab/>
        </w:r>
        <w:r w:rsidR="00A37D3B">
          <w:rPr>
            <w:noProof/>
            <w:webHidden/>
          </w:rPr>
          <w:fldChar w:fldCharType="begin"/>
        </w:r>
        <w:r w:rsidR="00A37D3B">
          <w:rPr>
            <w:noProof/>
            <w:webHidden/>
          </w:rPr>
          <w:instrText xml:space="preserve"> PAGEREF _Toc434185488 \h </w:instrText>
        </w:r>
        <w:r w:rsidR="00A37D3B">
          <w:rPr>
            <w:noProof/>
            <w:webHidden/>
          </w:rPr>
        </w:r>
        <w:r w:rsidR="00A37D3B">
          <w:rPr>
            <w:noProof/>
            <w:webHidden/>
          </w:rPr>
          <w:fldChar w:fldCharType="separate"/>
        </w:r>
        <w:r w:rsidR="004B0A96">
          <w:rPr>
            <w:noProof/>
            <w:webHidden/>
          </w:rPr>
          <w:t>5</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89" w:history="1">
        <w:r w:rsidR="00A37D3B" w:rsidRPr="0030080E">
          <w:rPr>
            <w:rStyle w:val="Hyperlink"/>
            <w:noProof/>
            <w:lang w:val="en-GB"/>
          </w:rPr>
          <w:t>1.4 Theory of change</w:t>
        </w:r>
        <w:r w:rsidR="00A37D3B">
          <w:rPr>
            <w:noProof/>
            <w:webHidden/>
          </w:rPr>
          <w:tab/>
        </w:r>
        <w:r w:rsidR="00A37D3B">
          <w:rPr>
            <w:noProof/>
            <w:webHidden/>
          </w:rPr>
          <w:fldChar w:fldCharType="begin"/>
        </w:r>
        <w:r w:rsidR="00A37D3B">
          <w:rPr>
            <w:noProof/>
            <w:webHidden/>
          </w:rPr>
          <w:instrText xml:space="preserve"> PAGEREF _Toc434185489 \h </w:instrText>
        </w:r>
        <w:r w:rsidR="00A37D3B">
          <w:rPr>
            <w:noProof/>
            <w:webHidden/>
          </w:rPr>
        </w:r>
        <w:r w:rsidR="00A37D3B">
          <w:rPr>
            <w:noProof/>
            <w:webHidden/>
          </w:rPr>
          <w:fldChar w:fldCharType="separate"/>
        </w:r>
        <w:r w:rsidR="004B0A96">
          <w:rPr>
            <w:noProof/>
            <w:webHidden/>
          </w:rPr>
          <w:t>5</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0" w:history="1">
        <w:r w:rsidR="00A37D3B" w:rsidRPr="0030080E">
          <w:rPr>
            <w:rStyle w:val="Hyperlink"/>
            <w:noProof/>
            <w:lang w:val="en-GB"/>
          </w:rPr>
          <w:t>1.5 Beneficiaries</w:t>
        </w:r>
        <w:r w:rsidR="00A37D3B">
          <w:rPr>
            <w:noProof/>
            <w:webHidden/>
          </w:rPr>
          <w:tab/>
        </w:r>
        <w:r w:rsidR="00A37D3B">
          <w:rPr>
            <w:noProof/>
            <w:webHidden/>
          </w:rPr>
          <w:fldChar w:fldCharType="begin"/>
        </w:r>
        <w:r w:rsidR="00A37D3B">
          <w:rPr>
            <w:noProof/>
            <w:webHidden/>
          </w:rPr>
          <w:instrText xml:space="preserve"> PAGEREF _Toc434185490 \h </w:instrText>
        </w:r>
        <w:r w:rsidR="00A37D3B">
          <w:rPr>
            <w:noProof/>
            <w:webHidden/>
          </w:rPr>
        </w:r>
        <w:r w:rsidR="00A37D3B">
          <w:rPr>
            <w:noProof/>
            <w:webHidden/>
          </w:rPr>
          <w:fldChar w:fldCharType="separate"/>
        </w:r>
        <w:r w:rsidR="004B0A96">
          <w:rPr>
            <w:noProof/>
            <w:webHidden/>
          </w:rPr>
          <w:t>6</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1" w:history="1">
        <w:r w:rsidR="00A37D3B" w:rsidRPr="0030080E">
          <w:rPr>
            <w:rStyle w:val="Hyperlink"/>
            <w:noProof/>
            <w:lang w:val="en-GB"/>
          </w:rPr>
          <w:t>1.6 Project strategy</w:t>
        </w:r>
        <w:r w:rsidR="00A37D3B">
          <w:rPr>
            <w:noProof/>
            <w:webHidden/>
          </w:rPr>
          <w:tab/>
        </w:r>
        <w:r w:rsidR="00A37D3B">
          <w:rPr>
            <w:noProof/>
            <w:webHidden/>
          </w:rPr>
          <w:fldChar w:fldCharType="begin"/>
        </w:r>
        <w:r w:rsidR="00A37D3B">
          <w:rPr>
            <w:noProof/>
            <w:webHidden/>
          </w:rPr>
          <w:instrText xml:space="preserve"> PAGEREF _Toc434185491 \h </w:instrText>
        </w:r>
        <w:r w:rsidR="00A37D3B">
          <w:rPr>
            <w:noProof/>
            <w:webHidden/>
          </w:rPr>
        </w:r>
        <w:r w:rsidR="00A37D3B">
          <w:rPr>
            <w:noProof/>
            <w:webHidden/>
          </w:rPr>
          <w:fldChar w:fldCharType="separate"/>
        </w:r>
        <w:r w:rsidR="004B0A96">
          <w:rPr>
            <w:noProof/>
            <w:webHidden/>
          </w:rPr>
          <w:t>6</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2" w:history="1">
        <w:r w:rsidR="00A37D3B" w:rsidRPr="0030080E">
          <w:rPr>
            <w:rStyle w:val="Hyperlink"/>
            <w:noProof/>
            <w:lang w:val="en-GB"/>
          </w:rPr>
          <w:t>1.7 Project partners</w:t>
        </w:r>
        <w:r w:rsidR="00A37D3B">
          <w:rPr>
            <w:noProof/>
            <w:webHidden/>
          </w:rPr>
          <w:tab/>
        </w:r>
        <w:r w:rsidR="00A37D3B">
          <w:rPr>
            <w:noProof/>
            <w:webHidden/>
          </w:rPr>
          <w:fldChar w:fldCharType="begin"/>
        </w:r>
        <w:r w:rsidR="00A37D3B">
          <w:rPr>
            <w:noProof/>
            <w:webHidden/>
          </w:rPr>
          <w:instrText xml:space="preserve"> PAGEREF _Toc434185492 \h </w:instrText>
        </w:r>
        <w:r w:rsidR="00A37D3B">
          <w:rPr>
            <w:noProof/>
            <w:webHidden/>
          </w:rPr>
        </w:r>
        <w:r w:rsidR="00A37D3B">
          <w:rPr>
            <w:noProof/>
            <w:webHidden/>
          </w:rPr>
          <w:fldChar w:fldCharType="separate"/>
        </w:r>
        <w:r w:rsidR="004B0A96">
          <w:rPr>
            <w:noProof/>
            <w:webHidden/>
          </w:rPr>
          <w:t>7</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3" w:history="1">
        <w:r w:rsidR="00A37D3B" w:rsidRPr="0030080E">
          <w:rPr>
            <w:rStyle w:val="Hyperlink"/>
            <w:noProof/>
            <w:lang w:val="en-GB"/>
          </w:rPr>
          <w:t>1.8 Project sites</w:t>
        </w:r>
        <w:r w:rsidR="00A37D3B">
          <w:rPr>
            <w:noProof/>
            <w:webHidden/>
          </w:rPr>
          <w:tab/>
        </w:r>
        <w:r w:rsidR="00A37D3B">
          <w:rPr>
            <w:noProof/>
            <w:webHidden/>
          </w:rPr>
          <w:fldChar w:fldCharType="begin"/>
        </w:r>
        <w:r w:rsidR="00A37D3B">
          <w:rPr>
            <w:noProof/>
            <w:webHidden/>
          </w:rPr>
          <w:instrText xml:space="preserve"> PAGEREF _Toc434185493 \h </w:instrText>
        </w:r>
        <w:r w:rsidR="00A37D3B">
          <w:rPr>
            <w:noProof/>
            <w:webHidden/>
          </w:rPr>
        </w:r>
        <w:r w:rsidR="00A37D3B">
          <w:rPr>
            <w:noProof/>
            <w:webHidden/>
          </w:rPr>
          <w:fldChar w:fldCharType="separate"/>
        </w:r>
        <w:r w:rsidR="004B0A96">
          <w:rPr>
            <w:noProof/>
            <w:webHidden/>
          </w:rPr>
          <w:t>8</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4" w:history="1">
        <w:r w:rsidR="00A37D3B" w:rsidRPr="0030080E">
          <w:rPr>
            <w:rStyle w:val="Hyperlink"/>
            <w:noProof/>
            <w:lang w:val="en-GB"/>
          </w:rPr>
          <w:t>1.9 Project timeline</w:t>
        </w:r>
        <w:r w:rsidR="00A37D3B">
          <w:rPr>
            <w:noProof/>
            <w:webHidden/>
          </w:rPr>
          <w:tab/>
        </w:r>
        <w:r w:rsidR="00A37D3B">
          <w:rPr>
            <w:noProof/>
            <w:webHidden/>
          </w:rPr>
          <w:fldChar w:fldCharType="begin"/>
        </w:r>
        <w:r w:rsidR="00A37D3B">
          <w:rPr>
            <w:noProof/>
            <w:webHidden/>
          </w:rPr>
          <w:instrText xml:space="preserve"> PAGEREF _Toc434185494 \h </w:instrText>
        </w:r>
        <w:r w:rsidR="00A37D3B">
          <w:rPr>
            <w:noProof/>
            <w:webHidden/>
          </w:rPr>
        </w:r>
        <w:r w:rsidR="00A37D3B">
          <w:rPr>
            <w:noProof/>
            <w:webHidden/>
          </w:rPr>
          <w:fldChar w:fldCharType="separate"/>
        </w:r>
        <w:r w:rsidR="004B0A96">
          <w:rPr>
            <w:noProof/>
            <w:webHidden/>
          </w:rPr>
          <w:t>9</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5" w:history="1">
        <w:r w:rsidR="00A37D3B" w:rsidRPr="0030080E">
          <w:rPr>
            <w:rStyle w:val="Hyperlink"/>
            <w:noProof/>
            <w:lang w:val="en-GB"/>
          </w:rPr>
          <w:t>1.10 Evaluation report structure</w:t>
        </w:r>
        <w:r w:rsidR="00A37D3B">
          <w:rPr>
            <w:noProof/>
            <w:webHidden/>
          </w:rPr>
          <w:tab/>
        </w:r>
        <w:r w:rsidR="00A37D3B">
          <w:rPr>
            <w:noProof/>
            <w:webHidden/>
          </w:rPr>
          <w:fldChar w:fldCharType="begin"/>
        </w:r>
        <w:r w:rsidR="00A37D3B">
          <w:rPr>
            <w:noProof/>
            <w:webHidden/>
          </w:rPr>
          <w:instrText xml:space="preserve"> PAGEREF _Toc434185495 \h </w:instrText>
        </w:r>
        <w:r w:rsidR="00A37D3B">
          <w:rPr>
            <w:noProof/>
            <w:webHidden/>
          </w:rPr>
        </w:r>
        <w:r w:rsidR="00A37D3B">
          <w:rPr>
            <w:noProof/>
            <w:webHidden/>
          </w:rPr>
          <w:fldChar w:fldCharType="separate"/>
        </w:r>
        <w:r w:rsidR="004B0A96">
          <w:rPr>
            <w:noProof/>
            <w:webHidden/>
          </w:rPr>
          <w:t>10</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496" w:history="1">
        <w:r w:rsidR="00A37D3B" w:rsidRPr="0030080E">
          <w:rPr>
            <w:rStyle w:val="Hyperlink"/>
            <w:noProof/>
            <w:lang w:val="en-GB"/>
          </w:rPr>
          <w:t>2. Evaluation Objectives and Methodology</w:t>
        </w:r>
        <w:r w:rsidR="00A37D3B">
          <w:rPr>
            <w:noProof/>
            <w:webHidden/>
          </w:rPr>
          <w:tab/>
        </w:r>
        <w:r w:rsidR="00A37D3B">
          <w:rPr>
            <w:noProof/>
            <w:webHidden/>
          </w:rPr>
          <w:fldChar w:fldCharType="begin"/>
        </w:r>
        <w:r w:rsidR="00A37D3B">
          <w:rPr>
            <w:noProof/>
            <w:webHidden/>
          </w:rPr>
          <w:instrText xml:space="preserve"> PAGEREF _Toc434185496 \h </w:instrText>
        </w:r>
        <w:r w:rsidR="00A37D3B">
          <w:rPr>
            <w:noProof/>
            <w:webHidden/>
          </w:rPr>
        </w:r>
        <w:r w:rsidR="00A37D3B">
          <w:rPr>
            <w:noProof/>
            <w:webHidden/>
          </w:rPr>
          <w:fldChar w:fldCharType="separate"/>
        </w:r>
        <w:r w:rsidR="004B0A96">
          <w:rPr>
            <w:noProof/>
            <w:webHidden/>
          </w:rPr>
          <w:t>11</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7" w:history="1">
        <w:r w:rsidR="00A37D3B" w:rsidRPr="0030080E">
          <w:rPr>
            <w:rStyle w:val="Hyperlink"/>
            <w:noProof/>
            <w:lang w:val="en-GB"/>
          </w:rPr>
          <w:t>2.1 Purpose of Evaluation</w:t>
        </w:r>
        <w:r w:rsidR="00A37D3B">
          <w:rPr>
            <w:noProof/>
            <w:webHidden/>
          </w:rPr>
          <w:tab/>
        </w:r>
        <w:r w:rsidR="00A37D3B">
          <w:rPr>
            <w:noProof/>
            <w:webHidden/>
          </w:rPr>
          <w:fldChar w:fldCharType="begin"/>
        </w:r>
        <w:r w:rsidR="00A37D3B">
          <w:rPr>
            <w:noProof/>
            <w:webHidden/>
          </w:rPr>
          <w:instrText xml:space="preserve"> PAGEREF _Toc434185497 \h </w:instrText>
        </w:r>
        <w:r w:rsidR="00A37D3B">
          <w:rPr>
            <w:noProof/>
            <w:webHidden/>
          </w:rPr>
        </w:r>
        <w:r w:rsidR="00A37D3B">
          <w:rPr>
            <w:noProof/>
            <w:webHidden/>
          </w:rPr>
          <w:fldChar w:fldCharType="separate"/>
        </w:r>
        <w:r w:rsidR="004B0A96">
          <w:rPr>
            <w:noProof/>
            <w:webHidden/>
          </w:rPr>
          <w:t>11</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8" w:history="1">
        <w:r w:rsidR="00A37D3B" w:rsidRPr="0030080E">
          <w:rPr>
            <w:rStyle w:val="Hyperlink"/>
            <w:noProof/>
            <w:lang w:val="en-GB"/>
          </w:rPr>
          <w:t>2.2 Evaluation Objectives</w:t>
        </w:r>
        <w:r w:rsidR="00A37D3B">
          <w:rPr>
            <w:noProof/>
            <w:webHidden/>
          </w:rPr>
          <w:tab/>
        </w:r>
        <w:r w:rsidR="00A37D3B">
          <w:rPr>
            <w:noProof/>
            <w:webHidden/>
          </w:rPr>
          <w:fldChar w:fldCharType="begin"/>
        </w:r>
        <w:r w:rsidR="00A37D3B">
          <w:rPr>
            <w:noProof/>
            <w:webHidden/>
          </w:rPr>
          <w:instrText xml:space="preserve"> PAGEREF _Toc434185498 \h </w:instrText>
        </w:r>
        <w:r w:rsidR="00A37D3B">
          <w:rPr>
            <w:noProof/>
            <w:webHidden/>
          </w:rPr>
        </w:r>
        <w:r w:rsidR="00A37D3B">
          <w:rPr>
            <w:noProof/>
            <w:webHidden/>
          </w:rPr>
          <w:fldChar w:fldCharType="separate"/>
        </w:r>
        <w:r w:rsidR="004B0A96">
          <w:rPr>
            <w:noProof/>
            <w:webHidden/>
          </w:rPr>
          <w:t>11</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499" w:history="1">
        <w:r w:rsidR="00A37D3B" w:rsidRPr="0030080E">
          <w:rPr>
            <w:rStyle w:val="Hyperlink"/>
            <w:noProof/>
            <w:lang w:val="en-GB"/>
          </w:rPr>
          <w:t>2.3 Scope of the Evaluation</w:t>
        </w:r>
        <w:r w:rsidR="00A37D3B">
          <w:rPr>
            <w:noProof/>
            <w:webHidden/>
          </w:rPr>
          <w:tab/>
        </w:r>
        <w:r w:rsidR="00A37D3B">
          <w:rPr>
            <w:noProof/>
            <w:webHidden/>
          </w:rPr>
          <w:fldChar w:fldCharType="begin"/>
        </w:r>
        <w:r w:rsidR="00A37D3B">
          <w:rPr>
            <w:noProof/>
            <w:webHidden/>
          </w:rPr>
          <w:instrText xml:space="preserve"> PAGEREF _Toc434185499 \h </w:instrText>
        </w:r>
        <w:r w:rsidR="00A37D3B">
          <w:rPr>
            <w:noProof/>
            <w:webHidden/>
          </w:rPr>
        </w:r>
        <w:r w:rsidR="00A37D3B">
          <w:rPr>
            <w:noProof/>
            <w:webHidden/>
          </w:rPr>
          <w:fldChar w:fldCharType="separate"/>
        </w:r>
        <w:r w:rsidR="004B0A96">
          <w:rPr>
            <w:noProof/>
            <w:webHidden/>
          </w:rPr>
          <w:t>11</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0" w:history="1">
        <w:r w:rsidR="00A37D3B" w:rsidRPr="0030080E">
          <w:rPr>
            <w:rStyle w:val="Hyperlink"/>
            <w:noProof/>
            <w:lang w:val="en-GB"/>
          </w:rPr>
          <w:t>2.4 Evaluation Process</w:t>
        </w:r>
        <w:r w:rsidR="00A37D3B">
          <w:rPr>
            <w:noProof/>
            <w:webHidden/>
          </w:rPr>
          <w:tab/>
        </w:r>
        <w:r w:rsidR="00A37D3B">
          <w:rPr>
            <w:noProof/>
            <w:webHidden/>
          </w:rPr>
          <w:fldChar w:fldCharType="begin"/>
        </w:r>
        <w:r w:rsidR="00A37D3B">
          <w:rPr>
            <w:noProof/>
            <w:webHidden/>
          </w:rPr>
          <w:instrText xml:space="preserve"> PAGEREF _Toc434185500 \h </w:instrText>
        </w:r>
        <w:r w:rsidR="00A37D3B">
          <w:rPr>
            <w:noProof/>
            <w:webHidden/>
          </w:rPr>
        </w:r>
        <w:r w:rsidR="00A37D3B">
          <w:rPr>
            <w:noProof/>
            <w:webHidden/>
          </w:rPr>
          <w:fldChar w:fldCharType="separate"/>
        </w:r>
        <w:r w:rsidR="004B0A96">
          <w:rPr>
            <w:noProof/>
            <w:webHidden/>
          </w:rPr>
          <w:t>12</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1" w:history="1">
        <w:r w:rsidR="00A37D3B" w:rsidRPr="0030080E">
          <w:rPr>
            <w:rStyle w:val="Hyperlink"/>
            <w:noProof/>
            <w:lang w:val="en-GB"/>
          </w:rPr>
          <w:t>2.5 Evaluation Methodology</w:t>
        </w:r>
        <w:r w:rsidR="00A37D3B">
          <w:rPr>
            <w:noProof/>
            <w:webHidden/>
          </w:rPr>
          <w:tab/>
        </w:r>
        <w:r w:rsidR="00A37D3B">
          <w:rPr>
            <w:noProof/>
            <w:webHidden/>
          </w:rPr>
          <w:fldChar w:fldCharType="begin"/>
        </w:r>
        <w:r w:rsidR="00A37D3B">
          <w:rPr>
            <w:noProof/>
            <w:webHidden/>
          </w:rPr>
          <w:instrText xml:space="preserve"> PAGEREF _Toc434185501 \h </w:instrText>
        </w:r>
        <w:r w:rsidR="00A37D3B">
          <w:rPr>
            <w:noProof/>
            <w:webHidden/>
          </w:rPr>
        </w:r>
        <w:r w:rsidR="00A37D3B">
          <w:rPr>
            <w:noProof/>
            <w:webHidden/>
          </w:rPr>
          <w:fldChar w:fldCharType="separate"/>
        </w:r>
        <w:r w:rsidR="004B0A96">
          <w:rPr>
            <w:noProof/>
            <w:webHidden/>
          </w:rPr>
          <w:t>12</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2" w:history="1">
        <w:r w:rsidR="00A37D3B" w:rsidRPr="0030080E">
          <w:rPr>
            <w:rStyle w:val="Hyperlink"/>
            <w:noProof/>
            <w:lang w:val="en-GB"/>
          </w:rPr>
          <w:t>2.6 Evaluation Limitations</w:t>
        </w:r>
        <w:r w:rsidR="00A37D3B">
          <w:rPr>
            <w:noProof/>
            <w:webHidden/>
          </w:rPr>
          <w:tab/>
        </w:r>
        <w:r w:rsidR="00A37D3B">
          <w:rPr>
            <w:noProof/>
            <w:webHidden/>
          </w:rPr>
          <w:fldChar w:fldCharType="begin"/>
        </w:r>
        <w:r w:rsidR="00A37D3B">
          <w:rPr>
            <w:noProof/>
            <w:webHidden/>
          </w:rPr>
          <w:instrText xml:space="preserve"> PAGEREF _Toc434185502 \h </w:instrText>
        </w:r>
        <w:r w:rsidR="00A37D3B">
          <w:rPr>
            <w:noProof/>
            <w:webHidden/>
          </w:rPr>
        </w:r>
        <w:r w:rsidR="00A37D3B">
          <w:rPr>
            <w:noProof/>
            <w:webHidden/>
          </w:rPr>
          <w:fldChar w:fldCharType="separate"/>
        </w:r>
        <w:r w:rsidR="004B0A96">
          <w:rPr>
            <w:noProof/>
            <w:webHidden/>
          </w:rPr>
          <w:t>13</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3" w:history="1">
        <w:r w:rsidR="00A37D3B" w:rsidRPr="0030080E">
          <w:rPr>
            <w:rStyle w:val="Hyperlink"/>
            <w:noProof/>
            <w:lang w:val="en-GB"/>
          </w:rPr>
          <w:t>2.7 Ethical Issues</w:t>
        </w:r>
        <w:r w:rsidR="00A37D3B">
          <w:rPr>
            <w:noProof/>
            <w:webHidden/>
          </w:rPr>
          <w:tab/>
        </w:r>
        <w:r w:rsidR="00A37D3B">
          <w:rPr>
            <w:noProof/>
            <w:webHidden/>
          </w:rPr>
          <w:fldChar w:fldCharType="begin"/>
        </w:r>
        <w:r w:rsidR="00A37D3B">
          <w:rPr>
            <w:noProof/>
            <w:webHidden/>
          </w:rPr>
          <w:instrText xml:space="preserve"> PAGEREF _Toc434185503 \h </w:instrText>
        </w:r>
        <w:r w:rsidR="00A37D3B">
          <w:rPr>
            <w:noProof/>
            <w:webHidden/>
          </w:rPr>
        </w:r>
        <w:r w:rsidR="00A37D3B">
          <w:rPr>
            <w:noProof/>
            <w:webHidden/>
          </w:rPr>
          <w:fldChar w:fldCharType="separate"/>
        </w:r>
        <w:r w:rsidR="004B0A96">
          <w:rPr>
            <w:noProof/>
            <w:webHidden/>
          </w:rPr>
          <w:t>13</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04" w:history="1">
        <w:r w:rsidR="00A37D3B" w:rsidRPr="0030080E">
          <w:rPr>
            <w:rStyle w:val="Hyperlink"/>
            <w:noProof/>
            <w:lang w:val="en-GB"/>
          </w:rPr>
          <w:t>3. Logical Framework</w:t>
        </w:r>
        <w:r w:rsidR="00A37D3B">
          <w:rPr>
            <w:noProof/>
            <w:webHidden/>
          </w:rPr>
          <w:tab/>
        </w:r>
        <w:r w:rsidR="00A37D3B">
          <w:rPr>
            <w:noProof/>
            <w:webHidden/>
          </w:rPr>
          <w:fldChar w:fldCharType="begin"/>
        </w:r>
        <w:r w:rsidR="00A37D3B">
          <w:rPr>
            <w:noProof/>
            <w:webHidden/>
          </w:rPr>
          <w:instrText xml:space="preserve"> PAGEREF _Toc434185504 \h </w:instrText>
        </w:r>
        <w:r w:rsidR="00A37D3B">
          <w:rPr>
            <w:noProof/>
            <w:webHidden/>
          </w:rPr>
        </w:r>
        <w:r w:rsidR="00A37D3B">
          <w:rPr>
            <w:noProof/>
            <w:webHidden/>
          </w:rPr>
          <w:fldChar w:fldCharType="separate"/>
        </w:r>
        <w:r w:rsidR="004B0A96">
          <w:rPr>
            <w:noProof/>
            <w:webHidden/>
          </w:rPr>
          <w:t>14</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05" w:history="1">
        <w:r w:rsidR="00A37D3B" w:rsidRPr="0030080E">
          <w:rPr>
            <w:rStyle w:val="Hyperlink"/>
            <w:noProof/>
            <w:lang w:val="en-GB"/>
          </w:rPr>
          <w:t>4. Evaluation Findings</w:t>
        </w:r>
        <w:r w:rsidR="00A37D3B">
          <w:rPr>
            <w:noProof/>
            <w:webHidden/>
          </w:rPr>
          <w:tab/>
        </w:r>
        <w:r w:rsidR="00A37D3B">
          <w:rPr>
            <w:noProof/>
            <w:webHidden/>
          </w:rPr>
          <w:fldChar w:fldCharType="begin"/>
        </w:r>
        <w:r w:rsidR="00A37D3B">
          <w:rPr>
            <w:noProof/>
            <w:webHidden/>
          </w:rPr>
          <w:instrText xml:space="preserve"> PAGEREF _Toc434185505 \h </w:instrText>
        </w:r>
        <w:r w:rsidR="00A37D3B">
          <w:rPr>
            <w:noProof/>
            <w:webHidden/>
          </w:rPr>
        </w:r>
        <w:r w:rsidR="00A37D3B">
          <w:rPr>
            <w:noProof/>
            <w:webHidden/>
          </w:rPr>
          <w:fldChar w:fldCharType="separate"/>
        </w:r>
        <w:r w:rsidR="004B0A96">
          <w:rPr>
            <w:noProof/>
            <w:webHidden/>
          </w:rPr>
          <w:t>16</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6" w:history="1">
        <w:r w:rsidR="00A37D3B" w:rsidRPr="0030080E">
          <w:rPr>
            <w:rStyle w:val="Hyperlink"/>
            <w:noProof/>
            <w:lang w:val="en-GB"/>
          </w:rPr>
          <w:t>4.1 Relevance</w:t>
        </w:r>
        <w:r w:rsidR="00A37D3B">
          <w:rPr>
            <w:noProof/>
            <w:webHidden/>
          </w:rPr>
          <w:tab/>
        </w:r>
        <w:r w:rsidR="00A37D3B">
          <w:rPr>
            <w:noProof/>
            <w:webHidden/>
          </w:rPr>
          <w:fldChar w:fldCharType="begin"/>
        </w:r>
        <w:r w:rsidR="00A37D3B">
          <w:rPr>
            <w:noProof/>
            <w:webHidden/>
          </w:rPr>
          <w:instrText xml:space="preserve"> PAGEREF _Toc434185506 \h </w:instrText>
        </w:r>
        <w:r w:rsidR="00A37D3B">
          <w:rPr>
            <w:noProof/>
            <w:webHidden/>
          </w:rPr>
        </w:r>
        <w:r w:rsidR="00A37D3B">
          <w:rPr>
            <w:noProof/>
            <w:webHidden/>
          </w:rPr>
          <w:fldChar w:fldCharType="separate"/>
        </w:r>
        <w:r w:rsidR="004B0A96">
          <w:rPr>
            <w:noProof/>
            <w:webHidden/>
          </w:rPr>
          <w:t>16</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7" w:history="1">
        <w:r w:rsidR="00A37D3B" w:rsidRPr="0030080E">
          <w:rPr>
            <w:rStyle w:val="Hyperlink"/>
            <w:noProof/>
            <w:lang w:val="en-GB"/>
          </w:rPr>
          <w:t>4.2 Effectiveness</w:t>
        </w:r>
        <w:r w:rsidR="00A37D3B">
          <w:rPr>
            <w:noProof/>
            <w:webHidden/>
          </w:rPr>
          <w:tab/>
        </w:r>
        <w:r w:rsidR="00A37D3B">
          <w:rPr>
            <w:noProof/>
            <w:webHidden/>
          </w:rPr>
          <w:fldChar w:fldCharType="begin"/>
        </w:r>
        <w:r w:rsidR="00A37D3B">
          <w:rPr>
            <w:noProof/>
            <w:webHidden/>
          </w:rPr>
          <w:instrText xml:space="preserve"> PAGEREF _Toc434185507 \h </w:instrText>
        </w:r>
        <w:r w:rsidR="00A37D3B">
          <w:rPr>
            <w:noProof/>
            <w:webHidden/>
          </w:rPr>
        </w:r>
        <w:r w:rsidR="00A37D3B">
          <w:rPr>
            <w:noProof/>
            <w:webHidden/>
          </w:rPr>
          <w:fldChar w:fldCharType="separate"/>
        </w:r>
        <w:r w:rsidR="004B0A96">
          <w:rPr>
            <w:noProof/>
            <w:webHidden/>
          </w:rPr>
          <w:t>25</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8" w:history="1">
        <w:r w:rsidR="00A37D3B" w:rsidRPr="0030080E">
          <w:rPr>
            <w:rStyle w:val="Hyperlink"/>
            <w:noProof/>
            <w:lang w:val="en-GB"/>
          </w:rPr>
          <w:t>4.3 Efficiency</w:t>
        </w:r>
        <w:r w:rsidR="00A37D3B">
          <w:rPr>
            <w:noProof/>
            <w:webHidden/>
          </w:rPr>
          <w:tab/>
        </w:r>
        <w:r w:rsidR="00A37D3B">
          <w:rPr>
            <w:noProof/>
            <w:webHidden/>
          </w:rPr>
          <w:fldChar w:fldCharType="begin"/>
        </w:r>
        <w:r w:rsidR="00A37D3B">
          <w:rPr>
            <w:noProof/>
            <w:webHidden/>
          </w:rPr>
          <w:instrText xml:space="preserve"> PAGEREF _Toc434185508 \h </w:instrText>
        </w:r>
        <w:r w:rsidR="00A37D3B">
          <w:rPr>
            <w:noProof/>
            <w:webHidden/>
          </w:rPr>
        </w:r>
        <w:r w:rsidR="00A37D3B">
          <w:rPr>
            <w:noProof/>
            <w:webHidden/>
          </w:rPr>
          <w:fldChar w:fldCharType="separate"/>
        </w:r>
        <w:r w:rsidR="004B0A96">
          <w:rPr>
            <w:noProof/>
            <w:webHidden/>
          </w:rPr>
          <w:t>41</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09" w:history="1">
        <w:r w:rsidR="00A37D3B" w:rsidRPr="0030080E">
          <w:rPr>
            <w:rStyle w:val="Hyperlink"/>
            <w:noProof/>
            <w:lang w:val="en-GB"/>
          </w:rPr>
          <w:t>4.4 Impacts</w:t>
        </w:r>
        <w:r w:rsidR="00A37D3B">
          <w:rPr>
            <w:noProof/>
            <w:webHidden/>
          </w:rPr>
          <w:tab/>
        </w:r>
        <w:r w:rsidR="00A37D3B">
          <w:rPr>
            <w:noProof/>
            <w:webHidden/>
          </w:rPr>
          <w:fldChar w:fldCharType="begin"/>
        </w:r>
        <w:r w:rsidR="00A37D3B">
          <w:rPr>
            <w:noProof/>
            <w:webHidden/>
          </w:rPr>
          <w:instrText xml:space="preserve"> PAGEREF _Toc434185509 \h </w:instrText>
        </w:r>
        <w:r w:rsidR="00A37D3B">
          <w:rPr>
            <w:noProof/>
            <w:webHidden/>
          </w:rPr>
        </w:r>
        <w:r w:rsidR="00A37D3B">
          <w:rPr>
            <w:noProof/>
            <w:webHidden/>
          </w:rPr>
          <w:fldChar w:fldCharType="separate"/>
        </w:r>
        <w:r w:rsidR="004B0A96">
          <w:rPr>
            <w:noProof/>
            <w:webHidden/>
          </w:rPr>
          <w:t>43</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10" w:history="1">
        <w:r w:rsidR="00A37D3B" w:rsidRPr="0030080E">
          <w:rPr>
            <w:rStyle w:val="Hyperlink"/>
            <w:noProof/>
            <w:lang w:val="en-GB"/>
          </w:rPr>
          <w:t>4.5 Sustainability</w:t>
        </w:r>
        <w:r w:rsidR="00A37D3B">
          <w:rPr>
            <w:noProof/>
            <w:webHidden/>
          </w:rPr>
          <w:tab/>
        </w:r>
        <w:r w:rsidR="00A37D3B">
          <w:rPr>
            <w:noProof/>
            <w:webHidden/>
          </w:rPr>
          <w:fldChar w:fldCharType="begin"/>
        </w:r>
        <w:r w:rsidR="00A37D3B">
          <w:rPr>
            <w:noProof/>
            <w:webHidden/>
          </w:rPr>
          <w:instrText xml:space="preserve"> PAGEREF _Toc434185510 \h </w:instrText>
        </w:r>
        <w:r w:rsidR="00A37D3B">
          <w:rPr>
            <w:noProof/>
            <w:webHidden/>
          </w:rPr>
        </w:r>
        <w:r w:rsidR="00A37D3B">
          <w:rPr>
            <w:noProof/>
            <w:webHidden/>
          </w:rPr>
          <w:fldChar w:fldCharType="separate"/>
        </w:r>
        <w:r w:rsidR="004B0A96">
          <w:rPr>
            <w:noProof/>
            <w:webHidden/>
          </w:rPr>
          <w:t>44</w:t>
        </w:r>
        <w:r w:rsidR="00A37D3B">
          <w:rPr>
            <w:noProof/>
            <w:webHidden/>
          </w:rPr>
          <w:fldChar w:fldCharType="end"/>
        </w:r>
      </w:hyperlink>
    </w:p>
    <w:p w:rsidR="00A37D3B" w:rsidRDefault="00CD525D">
      <w:pPr>
        <w:pStyle w:val="TOC2"/>
        <w:tabs>
          <w:tab w:val="right" w:leader="dot" w:pos="9016"/>
        </w:tabs>
        <w:rPr>
          <w:rFonts w:asciiTheme="minorHAnsi" w:eastAsiaTheme="minorEastAsia" w:hAnsiTheme="minorHAnsi"/>
          <w:noProof/>
          <w:sz w:val="22"/>
          <w:lang w:val="en-GB" w:eastAsia="ko-KR"/>
        </w:rPr>
      </w:pPr>
      <w:hyperlink w:anchor="_Toc434185511" w:history="1">
        <w:r w:rsidR="00A37D3B" w:rsidRPr="0030080E">
          <w:rPr>
            <w:rStyle w:val="Hyperlink"/>
            <w:noProof/>
            <w:lang w:val="en-GB"/>
          </w:rPr>
          <w:t>4.6 Cross-cutting concerns</w:t>
        </w:r>
        <w:r w:rsidR="00A37D3B">
          <w:rPr>
            <w:noProof/>
            <w:webHidden/>
          </w:rPr>
          <w:tab/>
        </w:r>
        <w:r w:rsidR="00A37D3B">
          <w:rPr>
            <w:noProof/>
            <w:webHidden/>
          </w:rPr>
          <w:fldChar w:fldCharType="begin"/>
        </w:r>
        <w:r w:rsidR="00A37D3B">
          <w:rPr>
            <w:noProof/>
            <w:webHidden/>
          </w:rPr>
          <w:instrText xml:space="preserve"> PAGEREF _Toc434185511 \h </w:instrText>
        </w:r>
        <w:r w:rsidR="00A37D3B">
          <w:rPr>
            <w:noProof/>
            <w:webHidden/>
          </w:rPr>
        </w:r>
        <w:r w:rsidR="00A37D3B">
          <w:rPr>
            <w:noProof/>
            <w:webHidden/>
          </w:rPr>
          <w:fldChar w:fldCharType="separate"/>
        </w:r>
        <w:r w:rsidR="004B0A96">
          <w:rPr>
            <w:noProof/>
            <w:webHidden/>
          </w:rPr>
          <w:t>47</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2" w:history="1">
        <w:r w:rsidR="00A37D3B" w:rsidRPr="0030080E">
          <w:rPr>
            <w:rStyle w:val="Hyperlink"/>
            <w:noProof/>
            <w:lang w:val="en-GB"/>
          </w:rPr>
          <w:t>5. Lessons Learned</w:t>
        </w:r>
        <w:r w:rsidR="00A37D3B">
          <w:rPr>
            <w:noProof/>
            <w:webHidden/>
          </w:rPr>
          <w:tab/>
        </w:r>
        <w:r w:rsidR="00A37D3B">
          <w:rPr>
            <w:noProof/>
            <w:webHidden/>
          </w:rPr>
          <w:fldChar w:fldCharType="begin"/>
        </w:r>
        <w:r w:rsidR="00A37D3B">
          <w:rPr>
            <w:noProof/>
            <w:webHidden/>
          </w:rPr>
          <w:instrText xml:space="preserve"> PAGEREF _Toc434185512 \h </w:instrText>
        </w:r>
        <w:r w:rsidR="00A37D3B">
          <w:rPr>
            <w:noProof/>
            <w:webHidden/>
          </w:rPr>
        </w:r>
        <w:r w:rsidR="00A37D3B">
          <w:rPr>
            <w:noProof/>
            <w:webHidden/>
          </w:rPr>
          <w:fldChar w:fldCharType="separate"/>
        </w:r>
        <w:r w:rsidR="004B0A96">
          <w:rPr>
            <w:noProof/>
            <w:webHidden/>
          </w:rPr>
          <w:t>49</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3" w:history="1">
        <w:r w:rsidR="00A37D3B" w:rsidRPr="0030080E">
          <w:rPr>
            <w:rStyle w:val="Hyperlink"/>
            <w:noProof/>
            <w:lang w:val="en-GB"/>
          </w:rPr>
          <w:t>6. Conclusions</w:t>
        </w:r>
        <w:r w:rsidR="00A37D3B">
          <w:rPr>
            <w:noProof/>
            <w:webHidden/>
          </w:rPr>
          <w:tab/>
        </w:r>
        <w:r w:rsidR="00A37D3B">
          <w:rPr>
            <w:noProof/>
            <w:webHidden/>
          </w:rPr>
          <w:fldChar w:fldCharType="begin"/>
        </w:r>
        <w:r w:rsidR="00A37D3B">
          <w:rPr>
            <w:noProof/>
            <w:webHidden/>
          </w:rPr>
          <w:instrText xml:space="preserve"> PAGEREF _Toc434185513 \h </w:instrText>
        </w:r>
        <w:r w:rsidR="00A37D3B">
          <w:rPr>
            <w:noProof/>
            <w:webHidden/>
          </w:rPr>
        </w:r>
        <w:r w:rsidR="00A37D3B">
          <w:rPr>
            <w:noProof/>
            <w:webHidden/>
          </w:rPr>
          <w:fldChar w:fldCharType="separate"/>
        </w:r>
        <w:r w:rsidR="004B0A96">
          <w:rPr>
            <w:noProof/>
            <w:webHidden/>
          </w:rPr>
          <w:t>51</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4" w:history="1">
        <w:r w:rsidR="00A37D3B" w:rsidRPr="0030080E">
          <w:rPr>
            <w:rStyle w:val="Hyperlink"/>
            <w:noProof/>
            <w:lang w:val="en-GB"/>
          </w:rPr>
          <w:t>7. Recommendations</w:t>
        </w:r>
        <w:r w:rsidR="00A37D3B">
          <w:rPr>
            <w:noProof/>
            <w:webHidden/>
          </w:rPr>
          <w:tab/>
        </w:r>
        <w:r w:rsidR="00A37D3B">
          <w:rPr>
            <w:noProof/>
            <w:webHidden/>
          </w:rPr>
          <w:fldChar w:fldCharType="begin"/>
        </w:r>
        <w:r w:rsidR="00A37D3B">
          <w:rPr>
            <w:noProof/>
            <w:webHidden/>
          </w:rPr>
          <w:instrText xml:space="preserve"> PAGEREF _Toc434185514 \h </w:instrText>
        </w:r>
        <w:r w:rsidR="00A37D3B">
          <w:rPr>
            <w:noProof/>
            <w:webHidden/>
          </w:rPr>
        </w:r>
        <w:r w:rsidR="00A37D3B">
          <w:rPr>
            <w:noProof/>
            <w:webHidden/>
          </w:rPr>
          <w:fldChar w:fldCharType="separate"/>
        </w:r>
        <w:r w:rsidR="004B0A96">
          <w:rPr>
            <w:noProof/>
            <w:webHidden/>
          </w:rPr>
          <w:t>53</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5" w:history="1">
        <w:r w:rsidR="00A37D3B" w:rsidRPr="0030080E">
          <w:rPr>
            <w:rStyle w:val="Hyperlink"/>
            <w:noProof/>
            <w:lang w:val="en-GB"/>
          </w:rPr>
          <w:t>Annex A: Map of project sites</w:t>
        </w:r>
        <w:r w:rsidR="00A37D3B">
          <w:rPr>
            <w:noProof/>
            <w:webHidden/>
          </w:rPr>
          <w:tab/>
        </w:r>
        <w:r w:rsidR="00A37D3B">
          <w:rPr>
            <w:noProof/>
            <w:webHidden/>
          </w:rPr>
          <w:fldChar w:fldCharType="begin"/>
        </w:r>
        <w:r w:rsidR="00A37D3B">
          <w:rPr>
            <w:noProof/>
            <w:webHidden/>
          </w:rPr>
          <w:instrText xml:space="preserve"> PAGEREF _Toc434185515 \h </w:instrText>
        </w:r>
        <w:r w:rsidR="00A37D3B">
          <w:rPr>
            <w:noProof/>
            <w:webHidden/>
          </w:rPr>
        </w:r>
        <w:r w:rsidR="00A37D3B">
          <w:rPr>
            <w:noProof/>
            <w:webHidden/>
          </w:rPr>
          <w:fldChar w:fldCharType="separate"/>
        </w:r>
        <w:r w:rsidR="004B0A96">
          <w:rPr>
            <w:noProof/>
            <w:webHidden/>
          </w:rPr>
          <w:t>56</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6" w:history="1">
        <w:r w:rsidR="00A37D3B" w:rsidRPr="0030080E">
          <w:rPr>
            <w:rStyle w:val="Hyperlink"/>
            <w:noProof/>
            <w:lang w:val="en-GB"/>
          </w:rPr>
          <w:t>Annex B: Logical Framework</w:t>
        </w:r>
        <w:r w:rsidR="00A37D3B">
          <w:rPr>
            <w:noProof/>
            <w:webHidden/>
          </w:rPr>
          <w:tab/>
        </w:r>
        <w:r w:rsidR="00A37D3B">
          <w:rPr>
            <w:noProof/>
            <w:webHidden/>
          </w:rPr>
          <w:fldChar w:fldCharType="begin"/>
        </w:r>
        <w:r w:rsidR="00A37D3B">
          <w:rPr>
            <w:noProof/>
            <w:webHidden/>
          </w:rPr>
          <w:instrText xml:space="preserve"> PAGEREF _Toc434185516 \h </w:instrText>
        </w:r>
        <w:r w:rsidR="00A37D3B">
          <w:rPr>
            <w:noProof/>
            <w:webHidden/>
          </w:rPr>
        </w:r>
        <w:r w:rsidR="00A37D3B">
          <w:rPr>
            <w:noProof/>
            <w:webHidden/>
          </w:rPr>
          <w:fldChar w:fldCharType="separate"/>
        </w:r>
        <w:r w:rsidR="004B0A96">
          <w:rPr>
            <w:noProof/>
            <w:webHidden/>
          </w:rPr>
          <w:t>57</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7" w:history="1">
        <w:r w:rsidR="00A37D3B" w:rsidRPr="0030080E">
          <w:rPr>
            <w:rStyle w:val="Hyperlink"/>
            <w:noProof/>
            <w:lang w:val="en-GB"/>
          </w:rPr>
          <w:t>Annex C: Fund utilization</w:t>
        </w:r>
        <w:r w:rsidR="00A37D3B">
          <w:rPr>
            <w:noProof/>
            <w:webHidden/>
          </w:rPr>
          <w:tab/>
        </w:r>
        <w:r w:rsidR="00A37D3B">
          <w:rPr>
            <w:noProof/>
            <w:webHidden/>
          </w:rPr>
          <w:fldChar w:fldCharType="begin"/>
        </w:r>
        <w:r w:rsidR="00A37D3B">
          <w:rPr>
            <w:noProof/>
            <w:webHidden/>
          </w:rPr>
          <w:instrText xml:space="preserve"> PAGEREF _Toc434185517 \h </w:instrText>
        </w:r>
        <w:r w:rsidR="00A37D3B">
          <w:rPr>
            <w:noProof/>
            <w:webHidden/>
          </w:rPr>
        </w:r>
        <w:r w:rsidR="00A37D3B">
          <w:rPr>
            <w:noProof/>
            <w:webHidden/>
          </w:rPr>
          <w:fldChar w:fldCharType="separate"/>
        </w:r>
        <w:r w:rsidR="004B0A96">
          <w:rPr>
            <w:noProof/>
            <w:webHidden/>
          </w:rPr>
          <w:t>67</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8" w:history="1">
        <w:r w:rsidR="00A37D3B" w:rsidRPr="0030080E">
          <w:rPr>
            <w:rStyle w:val="Hyperlink"/>
            <w:noProof/>
            <w:lang w:val="en-GB"/>
          </w:rPr>
          <w:t>Annex D: Bibliography</w:t>
        </w:r>
        <w:r w:rsidR="00A37D3B">
          <w:rPr>
            <w:noProof/>
            <w:webHidden/>
          </w:rPr>
          <w:tab/>
        </w:r>
        <w:r w:rsidR="00A37D3B">
          <w:rPr>
            <w:noProof/>
            <w:webHidden/>
          </w:rPr>
          <w:fldChar w:fldCharType="begin"/>
        </w:r>
        <w:r w:rsidR="00A37D3B">
          <w:rPr>
            <w:noProof/>
            <w:webHidden/>
          </w:rPr>
          <w:instrText xml:space="preserve"> PAGEREF _Toc434185518 \h </w:instrText>
        </w:r>
        <w:r w:rsidR="00A37D3B">
          <w:rPr>
            <w:noProof/>
            <w:webHidden/>
          </w:rPr>
        </w:r>
        <w:r w:rsidR="00A37D3B">
          <w:rPr>
            <w:noProof/>
            <w:webHidden/>
          </w:rPr>
          <w:fldChar w:fldCharType="separate"/>
        </w:r>
        <w:r w:rsidR="004B0A96">
          <w:rPr>
            <w:noProof/>
            <w:webHidden/>
          </w:rPr>
          <w:t>68</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19" w:history="1">
        <w:r w:rsidR="00A37D3B" w:rsidRPr="0030080E">
          <w:rPr>
            <w:rStyle w:val="Hyperlink"/>
            <w:noProof/>
            <w:lang w:val="en-GB"/>
          </w:rPr>
          <w:t>Annex E: List of people interviewed</w:t>
        </w:r>
        <w:r w:rsidR="00A37D3B">
          <w:rPr>
            <w:noProof/>
            <w:webHidden/>
          </w:rPr>
          <w:tab/>
        </w:r>
        <w:r w:rsidR="00A37D3B">
          <w:rPr>
            <w:noProof/>
            <w:webHidden/>
          </w:rPr>
          <w:fldChar w:fldCharType="begin"/>
        </w:r>
        <w:r w:rsidR="00A37D3B">
          <w:rPr>
            <w:noProof/>
            <w:webHidden/>
          </w:rPr>
          <w:instrText xml:space="preserve"> PAGEREF _Toc434185519 \h </w:instrText>
        </w:r>
        <w:r w:rsidR="00A37D3B">
          <w:rPr>
            <w:noProof/>
            <w:webHidden/>
          </w:rPr>
        </w:r>
        <w:r w:rsidR="00A37D3B">
          <w:rPr>
            <w:noProof/>
            <w:webHidden/>
          </w:rPr>
          <w:fldChar w:fldCharType="separate"/>
        </w:r>
        <w:r w:rsidR="004B0A96">
          <w:rPr>
            <w:noProof/>
            <w:webHidden/>
          </w:rPr>
          <w:t>71</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20" w:history="1">
        <w:r w:rsidR="00A37D3B" w:rsidRPr="0030080E">
          <w:rPr>
            <w:rStyle w:val="Hyperlink"/>
            <w:noProof/>
            <w:lang w:val="en-GB"/>
          </w:rPr>
          <w:t>Annex F: List of sites visited</w:t>
        </w:r>
        <w:r w:rsidR="00A37D3B">
          <w:rPr>
            <w:noProof/>
            <w:webHidden/>
          </w:rPr>
          <w:tab/>
        </w:r>
        <w:r w:rsidR="00A37D3B">
          <w:rPr>
            <w:noProof/>
            <w:webHidden/>
          </w:rPr>
          <w:fldChar w:fldCharType="begin"/>
        </w:r>
        <w:r w:rsidR="00A37D3B">
          <w:rPr>
            <w:noProof/>
            <w:webHidden/>
          </w:rPr>
          <w:instrText xml:space="preserve"> PAGEREF _Toc434185520 \h </w:instrText>
        </w:r>
        <w:r w:rsidR="00A37D3B">
          <w:rPr>
            <w:noProof/>
            <w:webHidden/>
          </w:rPr>
        </w:r>
        <w:r w:rsidR="00A37D3B">
          <w:rPr>
            <w:noProof/>
            <w:webHidden/>
          </w:rPr>
          <w:fldChar w:fldCharType="separate"/>
        </w:r>
        <w:r w:rsidR="004B0A96">
          <w:rPr>
            <w:noProof/>
            <w:webHidden/>
          </w:rPr>
          <w:t>73</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21" w:history="1">
        <w:r w:rsidR="00A37D3B" w:rsidRPr="0030080E">
          <w:rPr>
            <w:rStyle w:val="Hyperlink"/>
            <w:noProof/>
            <w:lang w:val="en-GB"/>
          </w:rPr>
          <w:t>Annex G: Data collection instruments</w:t>
        </w:r>
        <w:r w:rsidR="00A37D3B">
          <w:rPr>
            <w:noProof/>
            <w:webHidden/>
          </w:rPr>
          <w:tab/>
        </w:r>
        <w:r w:rsidR="00A37D3B">
          <w:rPr>
            <w:noProof/>
            <w:webHidden/>
          </w:rPr>
          <w:fldChar w:fldCharType="begin"/>
        </w:r>
        <w:r w:rsidR="00A37D3B">
          <w:rPr>
            <w:noProof/>
            <w:webHidden/>
          </w:rPr>
          <w:instrText xml:space="preserve"> PAGEREF _Toc434185521 \h </w:instrText>
        </w:r>
        <w:r w:rsidR="00A37D3B">
          <w:rPr>
            <w:noProof/>
            <w:webHidden/>
          </w:rPr>
        </w:r>
        <w:r w:rsidR="00A37D3B">
          <w:rPr>
            <w:noProof/>
            <w:webHidden/>
          </w:rPr>
          <w:fldChar w:fldCharType="separate"/>
        </w:r>
        <w:r w:rsidR="004B0A96">
          <w:rPr>
            <w:noProof/>
            <w:webHidden/>
          </w:rPr>
          <w:t>74</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22" w:history="1">
        <w:r w:rsidR="00A37D3B" w:rsidRPr="0030080E">
          <w:rPr>
            <w:rStyle w:val="Hyperlink"/>
            <w:noProof/>
            <w:lang w:val="en-GB"/>
          </w:rPr>
          <w:t>Annex H: Terms of Reference</w:t>
        </w:r>
        <w:r w:rsidR="00A37D3B">
          <w:rPr>
            <w:noProof/>
            <w:webHidden/>
          </w:rPr>
          <w:tab/>
        </w:r>
        <w:r w:rsidR="00A37D3B">
          <w:rPr>
            <w:noProof/>
            <w:webHidden/>
          </w:rPr>
          <w:fldChar w:fldCharType="begin"/>
        </w:r>
        <w:r w:rsidR="00A37D3B">
          <w:rPr>
            <w:noProof/>
            <w:webHidden/>
          </w:rPr>
          <w:instrText xml:space="preserve"> PAGEREF _Toc434185522 \h </w:instrText>
        </w:r>
        <w:r w:rsidR="00A37D3B">
          <w:rPr>
            <w:noProof/>
            <w:webHidden/>
          </w:rPr>
        </w:r>
        <w:r w:rsidR="00A37D3B">
          <w:rPr>
            <w:noProof/>
            <w:webHidden/>
          </w:rPr>
          <w:fldChar w:fldCharType="separate"/>
        </w:r>
        <w:r w:rsidR="004B0A96">
          <w:rPr>
            <w:noProof/>
            <w:webHidden/>
          </w:rPr>
          <w:t>78</w:t>
        </w:r>
        <w:r w:rsidR="00A37D3B">
          <w:rPr>
            <w:noProof/>
            <w:webHidden/>
          </w:rPr>
          <w:fldChar w:fldCharType="end"/>
        </w:r>
      </w:hyperlink>
    </w:p>
    <w:p w:rsidR="00A37D3B" w:rsidRDefault="00CD525D">
      <w:pPr>
        <w:pStyle w:val="TOC1"/>
        <w:tabs>
          <w:tab w:val="right" w:leader="dot" w:pos="9016"/>
        </w:tabs>
        <w:rPr>
          <w:rFonts w:asciiTheme="minorHAnsi" w:eastAsiaTheme="minorEastAsia" w:hAnsiTheme="minorHAnsi"/>
          <w:noProof/>
          <w:sz w:val="22"/>
          <w:lang w:val="en-GB" w:eastAsia="ko-KR"/>
        </w:rPr>
      </w:pPr>
      <w:hyperlink w:anchor="_Toc434185523" w:history="1">
        <w:r w:rsidR="00A37D3B" w:rsidRPr="0030080E">
          <w:rPr>
            <w:rStyle w:val="Hyperlink"/>
            <w:noProof/>
            <w:lang w:val="en-GB"/>
          </w:rPr>
          <w:t>Index of Questions</w:t>
        </w:r>
        <w:r w:rsidR="00A37D3B">
          <w:rPr>
            <w:noProof/>
            <w:webHidden/>
          </w:rPr>
          <w:tab/>
        </w:r>
        <w:r w:rsidR="00A37D3B">
          <w:rPr>
            <w:noProof/>
            <w:webHidden/>
          </w:rPr>
          <w:fldChar w:fldCharType="begin"/>
        </w:r>
        <w:r w:rsidR="00A37D3B">
          <w:rPr>
            <w:noProof/>
            <w:webHidden/>
          </w:rPr>
          <w:instrText xml:space="preserve"> PAGEREF _Toc434185523 \h </w:instrText>
        </w:r>
        <w:r w:rsidR="00A37D3B">
          <w:rPr>
            <w:noProof/>
            <w:webHidden/>
          </w:rPr>
        </w:r>
        <w:r w:rsidR="00A37D3B">
          <w:rPr>
            <w:noProof/>
            <w:webHidden/>
          </w:rPr>
          <w:fldChar w:fldCharType="separate"/>
        </w:r>
        <w:r w:rsidR="004B0A96">
          <w:rPr>
            <w:noProof/>
            <w:webHidden/>
          </w:rPr>
          <w:t>87</w:t>
        </w:r>
        <w:r w:rsidR="00A37D3B">
          <w:rPr>
            <w:noProof/>
            <w:webHidden/>
          </w:rPr>
          <w:fldChar w:fldCharType="end"/>
        </w:r>
      </w:hyperlink>
    </w:p>
    <w:p w:rsidR="00F17F67" w:rsidRPr="009D15C3" w:rsidRDefault="00651DE5">
      <w:pPr>
        <w:rPr>
          <w:lang w:val="en-GB"/>
        </w:rPr>
      </w:pPr>
      <w:r>
        <w:rPr>
          <w:lang w:val="en-GB"/>
        </w:rPr>
        <w:fldChar w:fldCharType="end"/>
      </w:r>
    </w:p>
    <w:p w:rsidR="00F17F67" w:rsidRPr="009D15C3" w:rsidRDefault="00F17F67">
      <w:pPr>
        <w:rPr>
          <w:lang w:val="en-GB"/>
        </w:rPr>
      </w:pPr>
    </w:p>
    <w:p w:rsidR="00AE59DA" w:rsidRDefault="00AE59DA">
      <w:pPr>
        <w:rPr>
          <w:lang w:val="en-GB"/>
        </w:rPr>
        <w:sectPr w:rsidR="00AE59DA">
          <w:footerReference w:type="default" r:id="rId12"/>
          <w:pgSz w:w="11906" w:h="16838"/>
          <w:pgMar w:top="1440" w:right="1440" w:bottom="1440" w:left="1440" w:header="708" w:footer="708" w:gutter="0"/>
          <w:cols w:space="708"/>
          <w:docGrid w:linePitch="360"/>
        </w:sectPr>
      </w:pPr>
    </w:p>
    <w:p w:rsidR="00F17F67" w:rsidRDefault="00AE59DA">
      <w:pPr>
        <w:rPr>
          <w:b/>
          <w:color w:val="365F91" w:themeColor="accent1" w:themeShade="BF"/>
          <w:sz w:val="28"/>
          <w:lang w:val="en-GB"/>
        </w:rPr>
      </w:pPr>
      <w:r w:rsidRPr="00AE59DA">
        <w:rPr>
          <w:b/>
          <w:color w:val="365F91" w:themeColor="accent1" w:themeShade="BF"/>
          <w:sz w:val="28"/>
          <w:lang w:val="en-GB"/>
        </w:rPr>
        <w:lastRenderedPageBreak/>
        <w:t xml:space="preserve">List of </w:t>
      </w:r>
      <w:r w:rsidR="00450DAE">
        <w:rPr>
          <w:b/>
          <w:color w:val="365F91" w:themeColor="accent1" w:themeShade="BF"/>
          <w:sz w:val="28"/>
          <w:lang w:val="en-GB"/>
        </w:rPr>
        <w:t>t</w:t>
      </w:r>
      <w:r w:rsidRPr="00AE59DA">
        <w:rPr>
          <w:b/>
          <w:color w:val="365F91" w:themeColor="accent1" w:themeShade="BF"/>
          <w:sz w:val="28"/>
          <w:lang w:val="en-GB"/>
        </w:rPr>
        <w:t>ables</w:t>
      </w:r>
    </w:p>
    <w:p w:rsidR="00AE59DA" w:rsidRPr="00AE59DA" w:rsidRDefault="00AE59DA">
      <w:pPr>
        <w:rPr>
          <w:b/>
          <w:color w:val="365F91" w:themeColor="accent1" w:themeShade="BF"/>
          <w:sz w:val="28"/>
          <w:lang w:val="en-GB"/>
        </w:rPr>
      </w:pPr>
    </w:p>
    <w:p w:rsidR="00A37D3B" w:rsidRDefault="00AE59DA">
      <w:pPr>
        <w:pStyle w:val="TOC3"/>
        <w:rPr>
          <w:rFonts w:asciiTheme="minorHAnsi" w:eastAsiaTheme="minorEastAsia" w:hAnsiTheme="minorHAnsi"/>
          <w:noProof/>
          <w:sz w:val="22"/>
          <w:lang w:val="en-GB" w:eastAsia="ko-KR"/>
        </w:rPr>
      </w:pPr>
      <w:r>
        <w:rPr>
          <w:lang w:val="en-GB"/>
        </w:rPr>
        <w:fldChar w:fldCharType="begin"/>
      </w:r>
      <w:r>
        <w:rPr>
          <w:lang w:val="en-GB"/>
        </w:rPr>
        <w:instrText xml:space="preserve"> TOC \o "3-3" \h \z \u </w:instrText>
      </w:r>
      <w:r>
        <w:rPr>
          <w:lang w:val="en-GB"/>
        </w:rPr>
        <w:fldChar w:fldCharType="separate"/>
      </w:r>
      <w:hyperlink w:anchor="_Toc434185466" w:history="1">
        <w:r w:rsidR="00A37D3B" w:rsidRPr="00DE765E">
          <w:rPr>
            <w:rStyle w:val="Hyperlink"/>
            <w:noProof/>
            <w:lang w:val="en-GB"/>
          </w:rPr>
          <w:t>Table 1.7: Non-UN executing partners and roles</w:t>
        </w:r>
        <w:r w:rsidR="00A37D3B">
          <w:rPr>
            <w:noProof/>
            <w:webHidden/>
          </w:rPr>
          <w:tab/>
        </w:r>
        <w:r w:rsidR="00A37D3B">
          <w:rPr>
            <w:noProof/>
            <w:webHidden/>
          </w:rPr>
          <w:fldChar w:fldCharType="begin"/>
        </w:r>
        <w:r w:rsidR="00A37D3B">
          <w:rPr>
            <w:noProof/>
            <w:webHidden/>
          </w:rPr>
          <w:instrText xml:space="preserve"> PAGEREF _Toc434185466 \h </w:instrText>
        </w:r>
        <w:r w:rsidR="00A37D3B">
          <w:rPr>
            <w:noProof/>
            <w:webHidden/>
          </w:rPr>
        </w:r>
        <w:r w:rsidR="00A37D3B">
          <w:rPr>
            <w:noProof/>
            <w:webHidden/>
          </w:rPr>
          <w:fldChar w:fldCharType="separate"/>
        </w:r>
        <w:r w:rsidR="004B0A96">
          <w:rPr>
            <w:noProof/>
            <w:webHidden/>
          </w:rPr>
          <w:t>7</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67" w:history="1">
        <w:r w:rsidR="00A37D3B" w:rsidRPr="00DE765E">
          <w:rPr>
            <w:rStyle w:val="Hyperlink"/>
            <w:noProof/>
            <w:lang w:val="en-GB"/>
          </w:rPr>
          <w:t>Table 1.8: Project site locations</w:t>
        </w:r>
        <w:r w:rsidR="00A37D3B">
          <w:rPr>
            <w:noProof/>
            <w:webHidden/>
          </w:rPr>
          <w:tab/>
        </w:r>
        <w:r w:rsidR="00A37D3B">
          <w:rPr>
            <w:noProof/>
            <w:webHidden/>
          </w:rPr>
          <w:fldChar w:fldCharType="begin"/>
        </w:r>
        <w:r w:rsidR="00A37D3B">
          <w:rPr>
            <w:noProof/>
            <w:webHidden/>
          </w:rPr>
          <w:instrText xml:space="preserve"> PAGEREF _Toc434185467 \h </w:instrText>
        </w:r>
        <w:r w:rsidR="00A37D3B">
          <w:rPr>
            <w:noProof/>
            <w:webHidden/>
          </w:rPr>
        </w:r>
        <w:r w:rsidR="00A37D3B">
          <w:rPr>
            <w:noProof/>
            <w:webHidden/>
          </w:rPr>
          <w:fldChar w:fldCharType="separate"/>
        </w:r>
        <w:r w:rsidR="004B0A96">
          <w:rPr>
            <w:noProof/>
            <w:webHidden/>
          </w:rPr>
          <w:t>8</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68" w:history="1">
        <w:r w:rsidR="00A37D3B" w:rsidRPr="00DE765E">
          <w:rPr>
            <w:rStyle w:val="Hyperlink"/>
            <w:noProof/>
            <w:lang w:val="en-GB"/>
          </w:rPr>
          <w:t>Table 1.9: Important project dates</w:t>
        </w:r>
        <w:r w:rsidR="00A37D3B">
          <w:rPr>
            <w:noProof/>
            <w:webHidden/>
          </w:rPr>
          <w:tab/>
        </w:r>
        <w:r w:rsidR="00A37D3B">
          <w:rPr>
            <w:noProof/>
            <w:webHidden/>
          </w:rPr>
          <w:fldChar w:fldCharType="begin"/>
        </w:r>
        <w:r w:rsidR="00A37D3B">
          <w:rPr>
            <w:noProof/>
            <w:webHidden/>
          </w:rPr>
          <w:instrText xml:space="preserve"> PAGEREF _Toc434185468 \h </w:instrText>
        </w:r>
        <w:r w:rsidR="00A37D3B">
          <w:rPr>
            <w:noProof/>
            <w:webHidden/>
          </w:rPr>
        </w:r>
        <w:r w:rsidR="00A37D3B">
          <w:rPr>
            <w:noProof/>
            <w:webHidden/>
          </w:rPr>
          <w:fldChar w:fldCharType="separate"/>
        </w:r>
        <w:r w:rsidR="004B0A96">
          <w:rPr>
            <w:noProof/>
            <w:webHidden/>
          </w:rPr>
          <w:t>9</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69" w:history="1">
        <w:r w:rsidR="00A37D3B" w:rsidRPr="00DE765E">
          <w:rPr>
            <w:rStyle w:val="Hyperlink"/>
            <w:noProof/>
            <w:lang w:val="en-GB"/>
          </w:rPr>
          <w:t>Table 3.1: Components conducted by agencies in project sites and withdrawn locations</w:t>
        </w:r>
        <w:r w:rsidR="00A37D3B">
          <w:rPr>
            <w:noProof/>
            <w:webHidden/>
          </w:rPr>
          <w:tab/>
        </w:r>
        <w:r w:rsidR="00A37D3B">
          <w:rPr>
            <w:noProof/>
            <w:webHidden/>
          </w:rPr>
          <w:fldChar w:fldCharType="begin"/>
        </w:r>
        <w:r w:rsidR="00A37D3B">
          <w:rPr>
            <w:noProof/>
            <w:webHidden/>
          </w:rPr>
          <w:instrText xml:space="preserve"> PAGEREF _Toc434185469 \h </w:instrText>
        </w:r>
        <w:r w:rsidR="00A37D3B">
          <w:rPr>
            <w:noProof/>
            <w:webHidden/>
          </w:rPr>
        </w:r>
        <w:r w:rsidR="00A37D3B">
          <w:rPr>
            <w:noProof/>
            <w:webHidden/>
          </w:rPr>
          <w:fldChar w:fldCharType="separate"/>
        </w:r>
        <w:r w:rsidR="004B0A96">
          <w:rPr>
            <w:noProof/>
            <w:webHidden/>
          </w:rPr>
          <w:t>15</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0" w:history="1">
        <w:r w:rsidR="00A37D3B" w:rsidRPr="00DE765E">
          <w:rPr>
            <w:rStyle w:val="Hyperlink"/>
            <w:noProof/>
            <w:lang w:val="en-GB"/>
          </w:rPr>
          <w:t>Table 4.1.1.1: UNTFHS Community Resilience objectives and support to other development frameworks</w:t>
        </w:r>
        <w:r w:rsidR="00A37D3B">
          <w:rPr>
            <w:noProof/>
            <w:webHidden/>
          </w:rPr>
          <w:tab/>
        </w:r>
        <w:r w:rsidR="00A37D3B">
          <w:rPr>
            <w:noProof/>
            <w:webHidden/>
          </w:rPr>
          <w:fldChar w:fldCharType="begin"/>
        </w:r>
        <w:r w:rsidR="00A37D3B">
          <w:rPr>
            <w:noProof/>
            <w:webHidden/>
          </w:rPr>
          <w:instrText xml:space="preserve"> PAGEREF _Toc434185470 \h </w:instrText>
        </w:r>
        <w:r w:rsidR="00A37D3B">
          <w:rPr>
            <w:noProof/>
            <w:webHidden/>
          </w:rPr>
        </w:r>
        <w:r w:rsidR="00A37D3B">
          <w:rPr>
            <w:noProof/>
            <w:webHidden/>
          </w:rPr>
          <w:fldChar w:fldCharType="separate"/>
        </w:r>
        <w:r w:rsidR="004B0A96">
          <w:rPr>
            <w:noProof/>
            <w:webHidden/>
          </w:rPr>
          <w:t>17</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1" w:history="1">
        <w:r w:rsidR="00A37D3B" w:rsidRPr="00DE765E">
          <w:rPr>
            <w:rStyle w:val="Hyperlink"/>
            <w:noProof/>
            <w:lang w:val="en-GB"/>
          </w:rPr>
          <w:t>Table 4.1.4.1: Selected human security threats and two area councils per province</w:t>
        </w:r>
        <w:r w:rsidR="00A37D3B">
          <w:rPr>
            <w:noProof/>
            <w:webHidden/>
          </w:rPr>
          <w:tab/>
        </w:r>
        <w:r w:rsidR="00A37D3B">
          <w:rPr>
            <w:noProof/>
            <w:webHidden/>
          </w:rPr>
          <w:fldChar w:fldCharType="begin"/>
        </w:r>
        <w:r w:rsidR="00A37D3B">
          <w:rPr>
            <w:noProof/>
            <w:webHidden/>
          </w:rPr>
          <w:instrText xml:space="preserve"> PAGEREF _Toc434185471 \h </w:instrText>
        </w:r>
        <w:r w:rsidR="00A37D3B">
          <w:rPr>
            <w:noProof/>
            <w:webHidden/>
          </w:rPr>
        </w:r>
        <w:r w:rsidR="00A37D3B">
          <w:rPr>
            <w:noProof/>
            <w:webHidden/>
          </w:rPr>
          <w:fldChar w:fldCharType="separate"/>
        </w:r>
        <w:r w:rsidR="004B0A96">
          <w:rPr>
            <w:noProof/>
            <w:webHidden/>
          </w:rPr>
          <w:t>22</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2" w:history="1">
        <w:r w:rsidR="00A37D3B" w:rsidRPr="00DE765E">
          <w:rPr>
            <w:rStyle w:val="Hyperlink"/>
            <w:noProof/>
            <w:lang w:val="en-GB"/>
          </w:rPr>
          <w:t>Table 4.2.5.1: Organizations that conducted disaster risk reduction and management activities by community</w:t>
        </w:r>
        <w:r w:rsidR="00A37D3B">
          <w:rPr>
            <w:noProof/>
            <w:webHidden/>
          </w:rPr>
          <w:tab/>
        </w:r>
        <w:r w:rsidR="00A37D3B">
          <w:rPr>
            <w:noProof/>
            <w:webHidden/>
          </w:rPr>
          <w:fldChar w:fldCharType="begin"/>
        </w:r>
        <w:r w:rsidR="00A37D3B">
          <w:rPr>
            <w:noProof/>
            <w:webHidden/>
          </w:rPr>
          <w:instrText xml:space="preserve"> PAGEREF _Toc434185472 \h </w:instrText>
        </w:r>
        <w:r w:rsidR="00A37D3B">
          <w:rPr>
            <w:noProof/>
            <w:webHidden/>
          </w:rPr>
        </w:r>
        <w:r w:rsidR="00A37D3B">
          <w:rPr>
            <w:noProof/>
            <w:webHidden/>
          </w:rPr>
          <w:fldChar w:fldCharType="separate"/>
        </w:r>
        <w:r w:rsidR="004B0A96">
          <w:rPr>
            <w:noProof/>
            <w:webHidden/>
          </w:rPr>
          <w:t>30</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3" w:history="1">
        <w:r w:rsidR="00A37D3B" w:rsidRPr="00DE765E">
          <w:rPr>
            <w:rStyle w:val="Hyperlink"/>
            <w:noProof/>
            <w:lang w:val="en-GB"/>
          </w:rPr>
          <w:t>Table 4.2.5.2: Overlap of area councils between different UNDP projects in Vanuatu</w:t>
        </w:r>
        <w:r w:rsidR="00A37D3B">
          <w:rPr>
            <w:noProof/>
            <w:webHidden/>
          </w:rPr>
          <w:tab/>
        </w:r>
        <w:r w:rsidR="00A37D3B">
          <w:rPr>
            <w:noProof/>
            <w:webHidden/>
          </w:rPr>
          <w:fldChar w:fldCharType="begin"/>
        </w:r>
        <w:r w:rsidR="00A37D3B">
          <w:rPr>
            <w:noProof/>
            <w:webHidden/>
          </w:rPr>
          <w:instrText xml:space="preserve"> PAGEREF _Toc434185473 \h </w:instrText>
        </w:r>
        <w:r w:rsidR="00A37D3B">
          <w:rPr>
            <w:noProof/>
            <w:webHidden/>
          </w:rPr>
        </w:r>
        <w:r w:rsidR="00A37D3B">
          <w:rPr>
            <w:noProof/>
            <w:webHidden/>
          </w:rPr>
          <w:fldChar w:fldCharType="separate"/>
        </w:r>
        <w:r w:rsidR="004B0A96">
          <w:rPr>
            <w:noProof/>
            <w:webHidden/>
          </w:rPr>
          <w:t>32</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4" w:history="1">
        <w:r w:rsidR="00A37D3B" w:rsidRPr="00DE765E">
          <w:rPr>
            <w:rStyle w:val="Hyperlink"/>
            <w:noProof/>
            <w:lang w:val="en-GB"/>
          </w:rPr>
          <w:t>Table 4.2.7.1: Food security training and support dates</w:t>
        </w:r>
        <w:r w:rsidR="00A37D3B">
          <w:rPr>
            <w:noProof/>
            <w:webHidden/>
          </w:rPr>
          <w:tab/>
        </w:r>
        <w:r w:rsidR="00A37D3B">
          <w:rPr>
            <w:noProof/>
            <w:webHidden/>
          </w:rPr>
          <w:fldChar w:fldCharType="begin"/>
        </w:r>
        <w:r w:rsidR="00A37D3B">
          <w:rPr>
            <w:noProof/>
            <w:webHidden/>
          </w:rPr>
          <w:instrText xml:space="preserve"> PAGEREF _Toc434185474 \h </w:instrText>
        </w:r>
        <w:r w:rsidR="00A37D3B">
          <w:rPr>
            <w:noProof/>
            <w:webHidden/>
          </w:rPr>
        </w:r>
        <w:r w:rsidR="00A37D3B">
          <w:rPr>
            <w:noProof/>
            <w:webHidden/>
          </w:rPr>
          <w:fldChar w:fldCharType="separate"/>
        </w:r>
        <w:r w:rsidR="004B0A96">
          <w:rPr>
            <w:noProof/>
            <w:webHidden/>
          </w:rPr>
          <w:t>34</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5" w:history="1">
        <w:r w:rsidR="00A37D3B" w:rsidRPr="00DE765E">
          <w:rPr>
            <w:rStyle w:val="Hyperlink"/>
            <w:noProof/>
            <w:lang w:val="en-GB"/>
          </w:rPr>
          <w:t>Table 4.2.7.2: Farming materials provided to communities</w:t>
        </w:r>
        <w:r w:rsidR="00A37D3B">
          <w:rPr>
            <w:noProof/>
            <w:webHidden/>
          </w:rPr>
          <w:tab/>
        </w:r>
        <w:r w:rsidR="00A37D3B">
          <w:rPr>
            <w:noProof/>
            <w:webHidden/>
          </w:rPr>
          <w:fldChar w:fldCharType="begin"/>
        </w:r>
        <w:r w:rsidR="00A37D3B">
          <w:rPr>
            <w:noProof/>
            <w:webHidden/>
          </w:rPr>
          <w:instrText xml:space="preserve"> PAGEREF _Toc434185475 \h </w:instrText>
        </w:r>
        <w:r w:rsidR="00A37D3B">
          <w:rPr>
            <w:noProof/>
            <w:webHidden/>
          </w:rPr>
        </w:r>
        <w:r w:rsidR="00A37D3B">
          <w:rPr>
            <w:noProof/>
            <w:webHidden/>
          </w:rPr>
          <w:fldChar w:fldCharType="separate"/>
        </w:r>
        <w:r w:rsidR="004B0A96">
          <w:rPr>
            <w:noProof/>
            <w:webHidden/>
          </w:rPr>
          <w:t>35</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6" w:history="1">
        <w:r w:rsidR="00A37D3B" w:rsidRPr="00DE765E">
          <w:rPr>
            <w:rStyle w:val="Hyperlink"/>
            <w:noProof/>
            <w:lang w:val="en-GB"/>
          </w:rPr>
          <w:t>Table 4.2.7.3: Food preservation training</w:t>
        </w:r>
        <w:r w:rsidR="00A37D3B">
          <w:rPr>
            <w:noProof/>
            <w:webHidden/>
          </w:rPr>
          <w:tab/>
        </w:r>
        <w:r w:rsidR="00A37D3B">
          <w:rPr>
            <w:noProof/>
            <w:webHidden/>
          </w:rPr>
          <w:fldChar w:fldCharType="begin"/>
        </w:r>
        <w:r w:rsidR="00A37D3B">
          <w:rPr>
            <w:noProof/>
            <w:webHidden/>
          </w:rPr>
          <w:instrText xml:space="preserve"> PAGEREF _Toc434185476 \h </w:instrText>
        </w:r>
        <w:r w:rsidR="00A37D3B">
          <w:rPr>
            <w:noProof/>
            <w:webHidden/>
          </w:rPr>
        </w:r>
        <w:r w:rsidR="00A37D3B">
          <w:rPr>
            <w:noProof/>
            <w:webHidden/>
          </w:rPr>
          <w:fldChar w:fldCharType="separate"/>
        </w:r>
        <w:r w:rsidR="004B0A96">
          <w:rPr>
            <w:noProof/>
            <w:webHidden/>
          </w:rPr>
          <w:t>37</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7" w:history="1">
        <w:r w:rsidR="00A37D3B" w:rsidRPr="00DE765E">
          <w:rPr>
            <w:rStyle w:val="Hyperlink"/>
            <w:noProof/>
            <w:lang w:val="en-GB"/>
          </w:rPr>
          <w:t>Table 4.2.8.1: Cooperatives established in project sites</w:t>
        </w:r>
        <w:r w:rsidR="00A37D3B">
          <w:rPr>
            <w:noProof/>
            <w:webHidden/>
          </w:rPr>
          <w:tab/>
        </w:r>
        <w:r w:rsidR="00A37D3B">
          <w:rPr>
            <w:noProof/>
            <w:webHidden/>
          </w:rPr>
          <w:fldChar w:fldCharType="begin"/>
        </w:r>
        <w:r w:rsidR="00A37D3B">
          <w:rPr>
            <w:noProof/>
            <w:webHidden/>
          </w:rPr>
          <w:instrText xml:space="preserve"> PAGEREF _Toc434185477 \h </w:instrText>
        </w:r>
        <w:r w:rsidR="00A37D3B">
          <w:rPr>
            <w:noProof/>
            <w:webHidden/>
          </w:rPr>
        </w:r>
        <w:r w:rsidR="00A37D3B">
          <w:rPr>
            <w:noProof/>
            <w:webHidden/>
          </w:rPr>
          <w:fldChar w:fldCharType="separate"/>
        </w:r>
        <w:r w:rsidR="004B0A96">
          <w:rPr>
            <w:noProof/>
            <w:webHidden/>
          </w:rPr>
          <w:t>38</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8" w:history="1">
        <w:r w:rsidR="00A37D3B" w:rsidRPr="00DE765E">
          <w:rPr>
            <w:rStyle w:val="Hyperlink"/>
            <w:noProof/>
            <w:lang w:val="en-GB"/>
          </w:rPr>
          <w:t>Table 4.2.9.1: WASH interventions</w:t>
        </w:r>
        <w:r w:rsidR="00A37D3B">
          <w:rPr>
            <w:noProof/>
            <w:webHidden/>
          </w:rPr>
          <w:tab/>
        </w:r>
        <w:r w:rsidR="00A37D3B">
          <w:rPr>
            <w:noProof/>
            <w:webHidden/>
          </w:rPr>
          <w:fldChar w:fldCharType="begin"/>
        </w:r>
        <w:r w:rsidR="00A37D3B">
          <w:rPr>
            <w:noProof/>
            <w:webHidden/>
          </w:rPr>
          <w:instrText xml:space="preserve"> PAGEREF _Toc434185478 \h </w:instrText>
        </w:r>
        <w:r w:rsidR="00A37D3B">
          <w:rPr>
            <w:noProof/>
            <w:webHidden/>
          </w:rPr>
        </w:r>
        <w:r w:rsidR="00A37D3B">
          <w:rPr>
            <w:noProof/>
            <w:webHidden/>
          </w:rPr>
          <w:fldChar w:fldCharType="separate"/>
        </w:r>
        <w:r w:rsidR="004B0A96">
          <w:rPr>
            <w:noProof/>
            <w:webHidden/>
          </w:rPr>
          <w:t>39</w:t>
        </w:r>
        <w:r w:rsidR="00A37D3B">
          <w:rPr>
            <w:noProof/>
            <w:webHidden/>
          </w:rPr>
          <w:fldChar w:fldCharType="end"/>
        </w:r>
      </w:hyperlink>
    </w:p>
    <w:p w:rsidR="00A37D3B" w:rsidRDefault="00CD525D">
      <w:pPr>
        <w:pStyle w:val="TOC3"/>
        <w:rPr>
          <w:rFonts w:asciiTheme="minorHAnsi" w:eastAsiaTheme="minorEastAsia" w:hAnsiTheme="minorHAnsi"/>
          <w:noProof/>
          <w:sz w:val="22"/>
          <w:lang w:val="en-GB" w:eastAsia="ko-KR"/>
        </w:rPr>
      </w:pPr>
      <w:hyperlink w:anchor="_Toc434185479" w:history="1">
        <w:r w:rsidR="00A37D3B" w:rsidRPr="00DE765E">
          <w:rPr>
            <w:rStyle w:val="Hyperlink"/>
            <w:noProof/>
            <w:lang w:val="en-GB"/>
          </w:rPr>
          <w:t>Table 7.1 Recommendations</w:t>
        </w:r>
        <w:r w:rsidR="00A37D3B">
          <w:rPr>
            <w:noProof/>
            <w:webHidden/>
          </w:rPr>
          <w:tab/>
        </w:r>
        <w:r w:rsidR="00A37D3B">
          <w:rPr>
            <w:noProof/>
            <w:webHidden/>
          </w:rPr>
          <w:fldChar w:fldCharType="begin"/>
        </w:r>
        <w:r w:rsidR="00A37D3B">
          <w:rPr>
            <w:noProof/>
            <w:webHidden/>
          </w:rPr>
          <w:instrText xml:space="preserve"> PAGEREF _Toc434185479 \h </w:instrText>
        </w:r>
        <w:r w:rsidR="00A37D3B">
          <w:rPr>
            <w:noProof/>
            <w:webHidden/>
          </w:rPr>
        </w:r>
        <w:r w:rsidR="00A37D3B">
          <w:rPr>
            <w:noProof/>
            <w:webHidden/>
          </w:rPr>
          <w:fldChar w:fldCharType="separate"/>
        </w:r>
        <w:r w:rsidR="004B0A96">
          <w:rPr>
            <w:noProof/>
            <w:webHidden/>
          </w:rPr>
          <w:t>53</w:t>
        </w:r>
        <w:r w:rsidR="00A37D3B">
          <w:rPr>
            <w:noProof/>
            <w:webHidden/>
          </w:rPr>
          <w:fldChar w:fldCharType="end"/>
        </w:r>
      </w:hyperlink>
    </w:p>
    <w:p w:rsidR="00AE59DA" w:rsidRDefault="00AE59DA">
      <w:pPr>
        <w:rPr>
          <w:lang w:val="en-GB"/>
        </w:rPr>
      </w:pPr>
      <w:r>
        <w:rPr>
          <w:lang w:val="en-GB"/>
        </w:rPr>
        <w:fldChar w:fldCharType="end"/>
      </w:r>
    </w:p>
    <w:p w:rsidR="00AE59DA" w:rsidRDefault="00AE59DA">
      <w:pPr>
        <w:rPr>
          <w:lang w:val="en-GB"/>
        </w:rPr>
      </w:pPr>
    </w:p>
    <w:p w:rsidR="00AE59DA" w:rsidRDefault="00AE59DA">
      <w:pPr>
        <w:rPr>
          <w:b/>
          <w:color w:val="365F91" w:themeColor="accent1" w:themeShade="BF"/>
          <w:sz w:val="28"/>
          <w:lang w:val="en-GB"/>
        </w:rPr>
      </w:pPr>
      <w:r w:rsidRPr="00AE59DA">
        <w:rPr>
          <w:b/>
          <w:color w:val="365F91" w:themeColor="accent1" w:themeShade="BF"/>
          <w:sz w:val="28"/>
          <w:lang w:val="en-GB"/>
        </w:rPr>
        <w:t>List of maps</w:t>
      </w:r>
    </w:p>
    <w:p w:rsidR="00AE59DA" w:rsidRDefault="00AE59DA">
      <w:pPr>
        <w:rPr>
          <w:b/>
          <w:color w:val="365F91" w:themeColor="accent1" w:themeShade="BF"/>
          <w:sz w:val="28"/>
          <w:lang w:val="en-GB"/>
        </w:rPr>
      </w:pPr>
    </w:p>
    <w:p w:rsidR="00A37D3B" w:rsidRDefault="00AE59DA">
      <w:pPr>
        <w:pStyle w:val="TOC4"/>
        <w:rPr>
          <w:rFonts w:asciiTheme="minorHAnsi" w:eastAsiaTheme="minorEastAsia" w:hAnsiTheme="minorHAnsi"/>
          <w:noProof/>
          <w:sz w:val="22"/>
          <w:lang w:val="en-GB" w:eastAsia="ko-KR"/>
        </w:rPr>
      </w:pPr>
      <w:r w:rsidRPr="00AE59DA">
        <w:rPr>
          <w:b/>
          <w:color w:val="365F91" w:themeColor="accent1" w:themeShade="BF"/>
          <w:sz w:val="20"/>
          <w:szCs w:val="20"/>
          <w:lang w:val="en-GB"/>
        </w:rPr>
        <w:fldChar w:fldCharType="begin"/>
      </w:r>
      <w:r w:rsidRPr="00AE59DA">
        <w:rPr>
          <w:b/>
          <w:color w:val="365F91" w:themeColor="accent1" w:themeShade="BF"/>
          <w:sz w:val="20"/>
          <w:szCs w:val="20"/>
          <w:lang w:val="en-GB"/>
        </w:rPr>
        <w:instrText xml:space="preserve"> TOC \o "4-4" \h \z \u </w:instrText>
      </w:r>
      <w:r w:rsidRPr="00AE59DA">
        <w:rPr>
          <w:b/>
          <w:color w:val="365F91" w:themeColor="accent1" w:themeShade="BF"/>
          <w:sz w:val="20"/>
          <w:szCs w:val="20"/>
          <w:lang w:val="en-GB"/>
        </w:rPr>
        <w:fldChar w:fldCharType="separate"/>
      </w:r>
      <w:hyperlink w:anchor="_Toc434185480" w:history="1">
        <w:r w:rsidR="00A37D3B" w:rsidRPr="00871425">
          <w:rPr>
            <w:rStyle w:val="Hyperlink"/>
            <w:noProof/>
            <w:lang w:val="en-GB" w:eastAsia="ko-KR"/>
          </w:rPr>
          <w:t>Map 4.2.5.1: Map of V-CR, PRRP and V-CAP project sites</w:t>
        </w:r>
        <w:r w:rsidR="00A37D3B">
          <w:rPr>
            <w:noProof/>
            <w:webHidden/>
          </w:rPr>
          <w:tab/>
        </w:r>
        <w:r w:rsidR="00A37D3B">
          <w:rPr>
            <w:noProof/>
            <w:webHidden/>
          </w:rPr>
          <w:fldChar w:fldCharType="begin"/>
        </w:r>
        <w:r w:rsidR="00A37D3B">
          <w:rPr>
            <w:noProof/>
            <w:webHidden/>
          </w:rPr>
          <w:instrText xml:space="preserve"> PAGEREF _Toc434185480 \h </w:instrText>
        </w:r>
        <w:r w:rsidR="00A37D3B">
          <w:rPr>
            <w:noProof/>
            <w:webHidden/>
          </w:rPr>
        </w:r>
        <w:r w:rsidR="00A37D3B">
          <w:rPr>
            <w:noProof/>
            <w:webHidden/>
          </w:rPr>
          <w:fldChar w:fldCharType="separate"/>
        </w:r>
        <w:r w:rsidR="004B0A96">
          <w:rPr>
            <w:noProof/>
            <w:webHidden/>
          </w:rPr>
          <w:t>33</w:t>
        </w:r>
        <w:r w:rsidR="00A37D3B">
          <w:rPr>
            <w:noProof/>
            <w:webHidden/>
          </w:rPr>
          <w:fldChar w:fldCharType="end"/>
        </w:r>
      </w:hyperlink>
    </w:p>
    <w:p w:rsidR="00A37D3B" w:rsidRDefault="00CD525D">
      <w:pPr>
        <w:pStyle w:val="TOC4"/>
        <w:rPr>
          <w:rFonts w:asciiTheme="minorHAnsi" w:eastAsiaTheme="minorEastAsia" w:hAnsiTheme="minorHAnsi"/>
          <w:noProof/>
          <w:sz w:val="22"/>
          <w:lang w:val="en-GB" w:eastAsia="ko-KR"/>
        </w:rPr>
      </w:pPr>
      <w:hyperlink w:anchor="_Toc434185481" w:history="1">
        <w:r w:rsidR="00A37D3B" w:rsidRPr="00871425">
          <w:rPr>
            <w:rStyle w:val="Hyperlink"/>
            <w:noProof/>
            <w:lang w:val="en-GB"/>
          </w:rPr>
          <w:t>Annex A: Map of project sites with hazard risks</w:t>
        </w:r>
        <w:r w:rsidR="00A37D3B">
          <w:rPr>
            <w:noProof/>
            <w:webHidden/>
          </w:rPr>
          <w:tab/>
        </w:r>
        <w:r w:rsidR="00A37D3B">
          <w:rPr>
            <w:noProof/>
            <w:webHidden/>
          </w:rPr>
          <w:fldChar w:fldCharType="begin"/>
        </w:r>
        <w:r w:rsidR="00A37D3B">
          <w:rPr>
            <w:noProof/>
            <w:webHidden/>
          </w:rPr>
          <w:instrText xml:space="preserve"> PAGEREF _Toc434185481 \h </w:instrText>
        </w:r>
        <w:r w:rsidR="00A37D3B">
          <w:rPr>
            <w:noProof/>
            <w:webHidden/>
          </w:rPr>
        </w:r>
        <w:r w:rsidR="00A37D3B">
          <w:rPr>
            <w:noProof/>
            <w:webHidden/>
          </w:rPr>
          <w:fldChar w:fldCharType="separate"/>
        </w:r>
        <w:r w:rsidR="004B0A96">
          <w:rPr>
            <w:noProof/>
            <w:webHidden/>
          </w:rPr>
          <w:t>56</w:t>
        </w:r>
        <w:r w:rsidR="00A37D3B">
          <w:rPr>
            <w:noProof/>
            <w:webHidden/>
          </w:rPr>
          <w:fldChar w:fldCharType="end"/>
        </w:r>
      </w:hyperlink>
    </w:p>
    <w:p w:rsidR="00AE59DA" w:rsidRDefault="00AE59DA">
      <w:pPr>
        <w:rPr>
          <w:b/>
          <w:color w:val="365F91" w:themeColor="accent1" w:themeShade="BF"/>
          <w:sz w:val="28"/>
          <w:lang w:val="en-GB"/>
        </w:rPr>
      </w:pPr>
      <w:r w:rsidRPr="00AE59DA">
        <w:rPr>
          <w:b/>
          <w:color w:val="365F91" w:themeColor="accent1" w:themeShade="BF"/>
          <w:sz w:val="20"/>
          <w:szCs w:val="20"/>
          <w:lang w:val="en-GB"/>
        </w:rPr>
        <w:fldChar w:fldCharType="end"/>
      </w:r>
    </w:p>
    <w:p w:rsidR="00AE59DA" w:rsidRDefault="00AE59DA">
      <w:pPr>
        <w:rPr>
          <w:b/>
          <w:color w:val="365F91" w:themeColor="accent1" w:themeShade="BF"/>
          <w:sz w:val="28"/>
          <w:lang w:val="en-GB"/>
        </w:rPr>
      </w:pPr>
    </w:p>
    <w:p w:rsidR="00AE59DA" w:rsidRPr="00AE59DA" w:rsidRDefault="00AE59DA">
      <w:pPr>
        <w:rPr>
          <w:b/>
          <w:color w:val="365F91" w:themeColor="accent1" w:themeShade="BF"/>
          <w:sz w:val="28"/>
          <w:lang w:val="en-GB"/>
        </w:rPr>
        <w:sectPr w:rsidR="00AE59DA" w:rsidRPr="00AE59DA">
          <w:pgSz w:w="11906" w:h="16838"/>
          <w:pgMar w:top="1440" w:right="1440" w:bottom="1440" w:left="1440" w:header="708" w:footer="708" w:gutter="0"/>
          <w:cols w:space="708"/>
          <w:docGrid w:linePitch="360"/>
        </w:sectPr>
      </w:pPr>
    </w:p>
    <w:p w:rsidR="00816DDF" w:rsidRPr="009D15C3" w:rsidRDefault="003226A2" w:rsidP="00F61E9B">
      <w:pPr>
        <w:pStyle w:val="Heading1"/>
        <w:rPr>
          <w:lang w:val="en-GB"/>
        </w:rPr>
      </w:pPr>
      <w:bookmarkStart w:id="1" w:name="_Toc434185482"/>
      <w:r w:rsidRPr="009D15C3">
        <w:rPr>
          <w:lang w:val="en-GB"/>
        </w:rPr>
        <w:lastRenderedPageBreak/>
        <w:t>Acknowledgements</w:t>
      </w:r>
      <w:bookmarkEnd w:id="1"/>
    </w:p>
    <w:p w:rsidR="003226A2" w:rsidRPr="009D15C3" w:rsidRDefault="003226A2">
      <w:pPr>
        <w:rPr>
          <w:lang w:val="en-GB"/>
        </w:rPr>
      </w:pPr>
    </w:p>
    <w:p w:rsidR="004A1336" w:rsidRPr="009D15C3" w:rsidRDefault="004A1336" w:rsidP="004A1336">
      <w:pPr>
        <w:jc w:val="both"/>
        <w:rPr>
          <w:lang w:val="en-GB"/>
        </w:rPr>
      </w:pPr>
      <w:r w:rsidRPr="009D15C3">
        <w:rPr>
          <w:lang w:val="en-GB"/>
        </w:rPr>
        <w:t>This report is the product of a</w:t>
      </w:r>
      <w:r w:rsidR="00FB57BF">
        <w:rPr>
          <w:lang w:val="en-GB"/>
        </w:rPr>
        <w:t xml:space="preserve"> summative/terminal</w:t>
      </w:r>
      <w:r w:rsidRPr="009D15C3">
        <w:rPr>
          <w:lang w:val="en-GB"/>
        </w:rPr>
        <w:t xml:space="preserve"> evaluation of the Community Resilience and Coping with Climate Change and Natural Disasters in Vanuatu (a United Nations Trust Fund for Human Security project) conducted between July and October 2015. The UNICEF Multi-Country Office in Fiji commissioned this external evaluation to examine the extent to which the programme fulfilled the goals to support human security in Vanuatu. I am grateful for all the support that has been provided throughout this period.</w:t>
      </w:r>
    </w:p>
    <w:p w:rsidR="004A1336" w:rsidRPr="009D15C3" w:rsidRDefault="004A1336" w:rsidP="004A1336">
      <w:pPr>
        <w:jc w:val="both"/>
        <w:rPr>
          <w:lang w:val="en-GB"/>
        </w:rPr>
      </w:pPr>
    </w:p>
    <w:p w:rsidR="004A1336" w:rsidRPr="009D15C3" w:rsidRDefault="004A1336" w:rsidP="004A1336">
      <w:pPr>
        <w:jc w:val="both"/>
        <w:rPr>
          <w:lang w:val="en-GB"/>
        </w:rPr>
      </w:pPr>
      <w:r w:rsidRPr="009D15C3">
        <w:rPr>
          <w:lang w:val="en-GB"/>
        </w:rPr>
        <w:t>In particular, I would like to thank all the community members</w:t>
      </w:r>
      <w:r w:rsidR="0081661E" w:rsidRPr="009D15C3">
        <w:rPr>
          <w:lang w:val="en-GB"/>
        </w:rPr>
        <w:t>, community mobilizers, chiefs and area secretaries</w:t>
      </w:r>
      <w:r w:rsidRPr="009D15C3">
        <w:rPr>
          <w:lang w:val="en-GB"/>
        </w:rPr>
        <w:t xml:space="preserve"> for their</w:t>
      </w:r>
      <w:r w:rsidR="0081661E" w:rsidRPr="009D15C3">
        <w:rPr>
          <w:lang w:val="en-GB"/>
        </w:rPr>
        <w:t xml:space="preserve"> hospitality,</w:t>
      </w:r>
      <w:r w:rsidRPr="009D15C3">
        <w:rPr>
          <w:lang w:val="en-GB"/>
        </w:rPr>
        <w:t xml:space="preserve"> time and thoughts. The strength of their insights is an invaluable contribution to this work. Also, I am grateful to the implementing partners that explained the work they had done and the impact that it had on people’s lives.</w:t>
      </w:r>
    </w:p>
    <w:p w:rsidR="004A1336" w:rsidRPr="009D15C3" w:rsidRDefault="004A1336" w:rsidP="004A1336">
      <w:pPr>
        <w:jc w:val="both"/>
        <w:rPr>
          <w:lang w:val="en-GB"/>
        </w:rPr>
      </w:pPr>
    </w:p>
    <w:p w:rsidR="004A1336" w:rsidRPr="009D15C3" w:rsidRDefault="004A1336" w:rsidP="004A1336">
      <w:pPr>
        <w:jc w:val="both"/>
        <w:rPr>
          <w:lang w:val="en-GB"/>
        </w:rPr>
      </w:pPr>
      <w:r w:rsidRPr="009D15C3">
        <w:rPr>
          <w:lang w:val="en-GB"/>
        </w:rPr>
        <w:t>I would also like to thank Roslyn Arthur and Rebecca Olul from UNICEF; Donald Wouloseje, Matthew Hardwick and David Malakay from UNDP; and Runte Likiafu from FAO for their time and facilitating my work in the country.</w:t>
      </w:r>
    </w:p>
    <w:p w:rsidR="004A1336" w:rsidRPr="009D15C3" w:rsidRDefault="004A1336" w:rsidP="004A1336">
      <w:pPr>
        <w:jc w:val="both"/>
        <w:rPr>
          <w:lang w:val="en-GB"/>
        </w:rPr>
      </w:pPr>
    </w:p>
    <w:p w:rsidR="004A1336" w:rsidRPr="009D15C3" w:rsidRDefault="004A1336" w:rsidP="004A1336">
      <w:pPr>
        <w:jc w:val="both"/>
        <w:rPr>
          <w:lang w:val="en-GB"/>
        </w:rPr>
      </w:pPr>
      <w:r w:rsidRPr="009D15C3">
        <w:rPr>
          <w:lang w:val="en-GB"/>
        </w:rPr>
        <w:t>All comments have been helpful in providing additional information and clarifications. Feedback is an invaluable step in the process, and has helped to strengthen the findings and recommendations of the report. I thank all those that took time to read through the report and provided comments.</w:t>
      </w:r>
    </w:p>
    <w:p w:rsidR="004A1336" w:rsidRPr="009D15C3" w:rsidRDefault="004A1336" w:rsidP="004A1336">
      <w:pPr>
        <w:jc w:val="both"/>
        <w:rPr>
          <w:lang w:val="en-GB"/>
        </w:rPr>
      </w:pPr>
    </w:p>
    <w:p w:rsidR="004A1336" w:rsidRPr="009D15C3" w:rsidRDefault="004A1336" w:rsidP="004A1336">
      <w:pPr>
        <w:jc w:val="both"/>
        <w:rPr>
          <w:lang w:val="en-GB"/>
        </w:rPr>
      </w:pPr>
      <w:r w:rsidRPr="009D15C3">
        <w:rPr>
          <w:lang w:val="en-GB"/>
        </w:rPr>
        <w:t>Finally, I am grateful to UNICEF for making the funds available for this evaluation, as well as the technical and logistical support provided throughout the evaluation process.</w:t>
      </w:r>
    </w:p>
    <w:p w:rsidR="004A1336" w:rsidRPr="009D15C3" w:rsidRDefault="004A1336" w:rsidP="004A1336">
      <w:pPr>
        <w:jc w:val="both"/>
        <w:rPr>
          <w:lang w:val="en-GB"/>
        </w:rPr>
      </w:pPr>
    </w:p>
    <w:p w:rsidR="004A1336" w:rsidRPr="009D15C3" w:rsidRDefault="004A1336" w:rsidP="004A1336">
      <w:pPr>
        <w:jc w:val="both"/>
        <w:rPr>
          <w:lang w:val="en-GB"/>
        </w:rPr>
      </w:pPr>
      <w:r w:rsidRPr="009D15C3">
        <w:rPr>
          <w:lang w:val="en-GB"/>
        </w:rPr>
        <w:t xml:space="preserve">It is strongly hoped that the initiatives begun in this programme will continue to address </w:t>
      </w:r>
      <w:r w:rsidR="0098158D" w:rsidRPr="009D15C3">
        <w:rPr>
          <w:lang w:val="en-GB"/>
        </w:rPr>
        <w:t xml:space="preserve">human security needs in Vanuatu. The project </w:t>
      </w:r>
      <w:r w:rsidR="00C85C0F">
        <w:rPr>
          <w:lang w:val="en-GB"/>
        </w:rPr>
        <w:t>activities</w:t>
      </w:r>
      <w:r w:rsidR="00C85C0F" w:rsidRPr="009D15C3">
        <w:rPr>
          <w:lang w:val="en-GB"/>
        </w:rPr>
        <w:t xml:space="preserve"> </w:t>
      </w:r>
      <w:r w:rsidR="0098158D" w:rsidRPr="009D15C3">
        <w:rPr>
          <w:lang w:val="en-GB"/>
        </w:rPr>
        <w:t>helped people during Cyclone Pam. More support, however, will be required to ensure that people prepare and are knowledgeable about the adverse effects of climate change and the impacts on their lives</w:t>
      </w:r>
      <w:r w:rsidRPr="009D15C3">
        <w:rPr>
          <w:lang w:val="en-GB"/>
        </w:rPr>
        <w:t xml:space="preserve">. The information and recommendations presented here seek to build on this and strengthen </w:t>
      </w:r>
      <w:r w:rsidR="0098158D" w:rsidRPr="009D15C3">
        <w:rPr>
          <w:lang w:val="en-GB"/>
        </w:rPr>
        <w:t>security for all</w:t>
      </w:r>
      <w:r w:rsidRPr="009D15C3">
        <w:rPr>
          <w:lang w:val="en-GB"/>
        </w:rPr>
        <w:t xml:space="preserve">. </w:t>
      </w:r>
    </w:p>
    <w:p w:rsidR="004A1336" w:rsidRPr="009D15C3" w:rsidRDefault="004A1336" w:rsidP="004A1336">
      <w:pPr>
        <w:jc w:val="both"/>
        <w:rPr>
          <w:lang w:val="en-GB"/>
        </w:rPr>
      </w:pPr>
    </w:p>
    <w:p w:rsidR="004A1336" w:rsidRPr="009D15C3" w:rsidRDefault="004A1336" w:rsidP="004A1336">
      <w:pPr>
        <w:jc w:val="both"/>
        <w:rPr>
          <w:lang w:val="en-GB"/>
        </w:rPr>
      </w:pPr>
    </w:p>
    <w:p w:rsidR="00F61E9B" w:rsidRPr="009D15C3" w:rsidRDefault="004A1336" w:rsidP="004A1336">
      <w:pPr>
        <w:jc w:val="right"/>
        <w:rPr>
          <w:lang w:val="en-GB"/>
        </w:rPr>
      </w:pPr>
      <w:r w:rsidRPr="009D15C3">
        <w:rPr>
          <w:lang w:val="en-GB"/>
        </w:rPr>
        <w:t>David Gullette, PhD</w:t>
      </w:r>
    </w:p>
    <w:p w:rsidR="00F61E9B" w:rsidRPr="009D15C3" w:rsidRDefault="00F61E9B" w:rsidP="004A1336">
      <w:pPr>
        <w:jc w:val="right"/>
        <w:rPr>
          <w:lang w:val="en-GB"/>
        </w:rPr>
        <w:sectPr w:rsidR="00F61E9B" w:rsidRPr="009D15C3" w:rsidSect="00F61E9B">
          <w:footerReference w:type="default" r:id="rId13"/>
          <w:pgSz w:w="11906" w:h="16838"/>
          <w:pgMar w:top="1440" w:right="1440" w:bottom="1440" w:left="1440" w:header="708" w:footer="708" w:gutter="0"/>
          <w:pgNumType w:fmt="lowerRoman"/>
          <w:cols w:space="708"/>
          <w:docGrid w:linePitch="360"/>
        </w:sectPr>
      </w:pPr>
    </w:p>
    <w:p w:rsidR="003226A2" w:rsidRPr="009D15C3" w:rsidRDefault="003226A2" w:rsidP="0083186C">
      <w:pPr>
        <w:pStyle w:val="Heading1"/>
        <w:rPr>
          <w:lang w:val="en-GB"/>
        </w:rPr>
      </w:pPr>
      <w:bookmarkStart w:id="2" w:name="_Toc434185483"/>
      <w:r w:rsidRPr="009D15C3">
        <w:rPr>
          <w:lang w:val="en-GB"/>
        </w:rPr>
        <w:lastRenderedPageBreak/>
        <w:t>Abbreviations</w:t>
      </w:r>
      <w:bookmarkEnd w:id="2"/>
    </w:p>
    <w:p w:rsidR="003226A2" w:rsidRPr="009D15C3" w:rsidRDefault="003226A2">
      <w:pPr>
        <w:rPr>
          <w:lang w:val="en-GB"/>
        </w:rPr>
      </w:pPr>
    </w:p>
    <w:p w:rsidR="0083186C" w:rsidRPr="009D15C3" w:rsidRDefault="0083186C">
      <w:pPr>
        <w:rPr>
          <w:lang w:val="en-GB"/>
        </w:rPr>
      </w:pPr>
    </w:p>
    <w:p w:rsidR="008C5F3A" w:rsidRPr="009D15C3" w:rsidRDefault="008C5F3A" w:rsidP="00F159D6">
      <w:pPr>
        <w:tabs>
          <w:tab w:val="left" w:pos="1985"/>
        </w:tabs>
        <w:jc w:val="both"/>
        <w:rPr>
          <w:lang w:val="en-GB"/>
        </w:rPr>
      </w:pPr>
      <w:r w:rsidRPr="009D15C3">
        <w:rPr>
          <w:lang w:val="en-GB"/>
        </w:rPr>
        <w:t>ADB</w:t>
      </w:r>
      <w:r w:rsidRPr="009D15C3">
        <w:rPr>
          <w:lang w:val="en-GB"/>
        </w:rPr>
        <w:tab/>
        <w:t>Asian Development Bank</w:t>
      </w:r>
    </w:p>
    <w:p w:rsidR="00652370" w:rsidRPr="009D15C3" w:rsidRDefault="00652370" w:rsidP="00F159D6">
      <w:pPr>
        <w:tabs>
          <w:tab w:val="left" w:pos="1985"/>
        </w:tabs>
        <w:jc w:val="both"/>
        <w:rPr>
          <w:lang w:val="en-GB"/>
        </w:rPr>
      </w:pPr>
      <w:r w:rsidRPr="009D15C3">
        <w:rPr>
          <w:lang w:val="en-GB"/>
        </w:rPr>
        <w:t>BNPL</w:t>
      </w:r>
      <w:r w:rsidRPr="009D15C3">
        <w:rPr>
          <w:lang w:val="en-GB"/>
        </w:rPr>
        <w:tab/>
        <w:t>Basic Needs Poverty Line</w:t>
      </w:r>
    </w:p>
    <w:p w:rsidR="0060279A" w:rsidRDefault="0060279A" w:rsidP="00F159D6">
      <w:pPr>
        <w:tabs>
          <w:tab w:val="left" w:pos="1985"/>
        </w:tabs>
        <w:jc w:val="both"/>
        <w:rPr>
          <w:lang w:val="en-GB"/>
        </w:rPr>
      </w:pPr>
      <w:r>
        <w:rPr>
          <w:lang w:val="en-GB"/>
        </w:rPr>
        <w:t>CBO</w:t>
      </w:r>
      <w:r>
        <w:rPr>
          <w:lang w:val="en-GB"/>
        </w:rPr>
        <w:tab/>
        <w:t>Community-Based Organization</w:t>
      </w:r>
    </w:p>
    <w:p w:rsidR="0058228E" w:rsidRDefault="0058228E" w:rsidP="00F159D6">
      <w:pPr>
        <w:tabs>
          <w:tab w:val="left" w:pos="1985"/>
        </w:tabs>
        <w:jc w:val="both"/>
        <w:rPr>
          <w:lang w:val="en-GB"/>
        </w:rPr>
      </w:pPr>
      <w:r>
        <w:rPr>
          <w:lang w:val="en-GB"/>
        </w:rPr>
        <w:t>CDC</w:t>
      </w:r>
      <w:r>
        <w:rPr>
          <w:lang w:val="en-GB"/>
        </w:rPr>
        <w:tab/>
        <w:t>Community Disaster Committee</w:t>
      </w:r>
    </w:p>
    <w:p w:rsidR="001A45DD" w:rsidRPr="009D15C3" w:rsidRDefault="001A45DD" w:rsidP="00F159D6">
      <w:pPr>
        <w:tabs>
          <w:tab w:val="left" w:pos="1985"/>
        </w:tabs>
        <w:jc w:val="both"/>
        <w:rPr>
          <w:lang w:val="en-GB"/>
        </w:rPr>
      </w:pPr>
      <w:r w:rsidRPr="009D15C3">
        <w:rPr>
          <w:lang w:val="en-GB"/>
        </w:rPr>
        <w:t>DAC</w:t>
      </w:r>
      <w:r w:rsidRPr="009D15C3">
        <w:rPr>
          <w:lang w:val="en-GB"/>
        </w:rPr>
        <w:tab/>
        <w:t>Development Assistance Framework</w:t>
      </w:r>
    </w:p>
    <w:p w:rsidR="00AC69D4" w:rsidRDefault="00AC69D4" w:rsidP="00F159D6">
      <w:pPr>
        <w:tabs>
          <w:tab w:val="left" w:pos="1985"/>
        </w:tabs>
        <w:jc w:val="both"/>
        <w:rPr>
          <w:lang w:val="en-GB"/>
        </w:rPr>
      </w:pPr>
      <w:r>
        <w:rPr>
          <w:lang w:val="en-GB"/>
        </w:rPr>
        <w:t>DLA</w:t>
      </w:r>
      <w:r>
        <w:rPr>
          <w:lang w:val="en-GB"/>
        </w:rPr>
        <w:tab/>
        <w:t>Department of Local Authorities</w:t>
      </w:r>
    </w:p>
    <w:p w:rsidR="00154E9B" w:rsidRDefault="00154E9B" w:rsidP="00F159D6">
      <w:pPr>
        <w:tabs>
          <w:tab w:val="left" w:pos="1985"/>
        </w:tabs>
        <w:jc w:val="both"/>
        <w:rPr>
          <w:lang w:val="en-GB"/>
        </w:rPr>
      </w:pPr>
      <w:r>
        <w:rPr>
          <w:lang w:val="en-GB"/>
        </w:rPr>
        <w:t>DRM</w:t>
      </w:r>
      <w:r>
        <w:rPr>
          <w:lang w:val="en-GB"/>
        </w:rPr>
        <w:tab/>
        <w:t>Disaster Risk Management</w:t>
      </w:r>
    </w:p>
    <w:p w:rsidR="001D2FAC" w:rsidRDefault="001D2FAC" w:rsidP="00F159D6">
      <w:pPr>
        <w:tabs>
          <w:tab w:val="left" w:pos="1985"/>
        </w:tabs>
        <w:jc w:val="both"/>
        <w:rPr>
          <w:lang w:val="en-GB"/>
        </w:rPr>
      </w:pPr>
      <w:r>
        <w:rPr>
          <w:lang w:val="en-GB"/>
        </w:rPr>
        <w:t>DRR</w:t>
      </w:r>
      <w:r>
        <w:rPr>
          <w:lang w:val="en-GB"/>
        </w:rPr>
        <w:tab/>
        <w:t>Disaster Risk Reduction</w:t>
      </w:r>
    </w:p>
    <w:p w:rsidR="001F1F82" w:rsidRPr="009D15C3" w:rsidRDefault="001F1F82" w:rsidP="00F159D6">
      <w:pPr>
        <w:tabs>
          <w:tab w:val="left" w:pos="1985"/>
        </w:tabs>
        <w:jc w:val="both"/>
        <w:rPr>
          <w:lang w:val="en-GB"/>
        </w:rPr>
      </w:pPr>
      <w:r w:rsidRPr="009D15C3">
        <w:rPr>
          <w:lang w:val="en-GB"/>
        </w:rPr>
        <w:t>FAO</w:t>
      </w:r>
      <w:r w:rsidRPr="009D15C3">
        <w:rPr>
          <w:lang w:val="en-GB"/>
        </w:rPr>
        <w:tab/>
        <w:t>Food and Agriculture Organization</w:t>
      </w:r>
    </w:p>
    <w:p w:rsidR="00652370" w:rsidRPr="009D15C3" w:rsidRDefault="00652370" w:rsidP="00F159D6">
      <w:pPr>
        <w:tabs>
          <w:tab w:val="left" w:pos="1985"/>
        </w:tabs>
        <w:jc w:val="both"/>
        <w:rPr>
          <w:lang w:val="en-GB"/>
        </w:rPr>
      </w:pPr>
      <w:r w:rsidRPr="009D15C3">
        <w:rPr>
          <w:lang w:val="en-GB"/>
        </w:rPr>
        <w:t>FPL</w:t>
      </w:r>
      <w:r w:rsidRPr="009D15C3">
        <w:rPr>
          <w:lang w:val="en-GB"/>
        </w:rPr>
        <w:tab/>
        <w:t>Food Poverty Line</w:t>
      </w:r>
    </w:p>
    <w:p w:rsidR="00A02CC4" w:rsidRPr="009D15C3" w:rsidRDefault="00A02CC4" w:rsidP="00F159D6">
      <w:pPr>
        <w:tabs>
          <w:tab w:val="left" w:pos="1985"/>
        </w:tabs>
        <w:jc w:val="both"/>
        <w:rPr>
          <w:lang w:val="en-GB"/>
        </w:rPr>
      </w:pPr>
      <w:r w:rsidRPr="009D15C3">
        <w:rPr>
          <w:lang w:val="en-GB"/>
        </w:rPr>
        <w:t>HDI</w:t>
      </w:r>
      <w:r w:rsidRPr="009D15C3">
        <w:rPr>
          <w:lang w:val="en-GB"/>
        </w:rPr>
        <w:tab/>
        <w:t>Human Development Index</w:t>
      </w:r>
    </w:p>
    <w:p w:rsidR="00CC02D9" w:rsidRDefault="00CC02D9" w:rsidP="00F159D6">
      <w:pPr>
        <w:tabs>
          <w:tab w:val="left" w:pos="1985"/>
        </w:tabs>
        <w:jc w:val="both"/>
        <w:rPr>
          <w:lang w:val="en-GB"/>
        </w:rPr>
      </w:pPr>
      <w:r>
        <w:rPr>
          <w:lang w:val="en-GB"/>
        </w:rPr>
        <w:t>HFA</w:t>
      </w:r>
      <w:r>
        <w:rPr>
          <w:lang w:val="en-GB"/>
        </w:rPr>
        <w:tab/>
        <w:t>Hyogo Framework for Action</w:t>
      </w:r>
    </w:p>
    <w:p w:rsidR="009D4848" w:rsidRDefault="009D4848" w:rsidP="00F159D6">
      <w:pPr>
        <w:tabs>
          <w:tab w:val="left" w:pos="1985"/>
        </w:tabs>
        <w:jc w:val="both"/>
        <w:rPr>
          <w:lang w:val="en-GB"/>
        </w:rPr>
      </w:pPr>
      <w:r>
        <w:rPr>
          <w:lang w:val="en-GB"/>
        </w:rPr>
        <w:t>INGO</w:t>
      </w:r>
      <w:r>
        <w:rPr>
          <w:lang w:val="en-GB"/>
        </w:rPr>
        <w:tab/>
        <w:t>International Non-Governmental Organization</w:t>
      </w:r>
    </w:p>
    <w:p w:rsidR="00D81F78" w:rsidRDefault="00D81F78" w:rsidP="00F159D6">
      <w:pPr>
        <w:tabs>
          <w:tab w:val="left" w:pos="1985"/>
        </w:tabs>
        <w:jc w:val="both"/>
        <w:rPr>
          <w:lang w:val="en-GB"/>
        </w:rPr>
      </w:pPr>
      <w:r>
        <w:rPr>
          <w:lang w:val="en-GB"/>
        </w:rPr>
        <w:t>JICA</w:t>
      </w:r>
      <w:r>
        <w:rPr>
          <w:lang w:val="en-GB"/>
        </w:rPr>
        <w:tab/>
        <w:t>Japan International Cooperation Agency</w:t>
      </w:r>
    </w:p>
    <w:p w:rsidR="00015643" w:rsidRDefault="00015643" w:rsidP="00F159D6">
      <w:pPr>
        <w:tabs>
          <w:tab w:val="left" w:pos="1985"/>
        </w:tabs>
        <w:jc w:val="both"/>
        <w:rPr>
          <w:lang w:val="en-GB"/>
        </w:rPr>
      </w:pPr>
      <w:r>
        <w:rPr>
          <w:lang w:val="en-GB"/>
        </w:rPr>
        <w:t>MDG</w:t>
      </w:r>
      <w:r>
        <w:rPr>
          <w:lang w:val="en-GB"/>
        </w:rPr>
        <w:tab/>
        <w:t>Millennium Development Goal</w:t>
      </w:r>
    </w:p>
    <w:p w:rsidR="00AC69D4" w:rsidRDefault="00AC69D4" w:rsidP="00F159D6">
      <w:pPr>
        <w:tabs>
          <w:tab w:val="left" w:pos="1985"/>
        </w:tabs>
        <w:jc w:val="both"/>
        <w:rPr>
          <w:lang w:val="en-GB"/>
        </w:rPr>
      </w:pPr>
      <w:r>
        <w:rPr>
          <w:lang w:val="en-GB"/>
        </w:rPr>
        <w:t>MIA</w:t>
      </w:r>
      <w:r>
        <w:rPr>
          <w:lang w:val="en-GB"/>
        </w:rPr>
        <w:tab/>
        <w:t>Ministry of Internal Affairs</w:t>
      </w:r>
    </w:p>
    <w:p w:rsidR="00DA1C7D" w:rsidRDefault="00DA1C7D" w:rsidP="00F159D6">
      <w:pPr>
        <w:tabs>
          <w:tab w:val="left" w:pos="1985"/>
        </w:tabs>
        <w:jc w:val="both"/>
        <w:rPr>
          <w:lang w:val="en-GB"/>
        </w:rPr>
      </w:pPr>
      <w:r w:rsidRPr="009D15C3">
        <w:rPr>
          <w:lang w:val="en-GB"/>
        </w:rPr>
        <w:t>MTR</w:t>
      </w:r>
      <w:r w:rsidRPr="009D15C3">
        <w:rPr>
          <w:lang w:val="en-GB"/>
        </w:rPr>
        <w:tab/>
        <w:t>Mid-Term Review</w:t>
      </w:r>
    </w:p>
    <w:p w:rsidR="00AC69D4" w:rsidRPr="009D15C3" w:rsidRDefault="00AC69D4" w:rsidP="00F159D6">
      <w:pPr>
        <w:tabs>
          <w:tab w:val="left" w:pos="1985"/>
        </w:tabs>
        <w:ind w:left="1985" w:hanging="1985"/>
        <w:jc w:val="both"/>
        <w:rPr>
          <w:lang w:val="en-GB"/>
        </w:rPr>
      </w:pPr>
      <w:r>
        <w:rPr>
          <w:lang w:val="en-GB"/>
        </w:rPr>
        <w:t>NAB</w:t>
      </w:r>
      <w:r>
        <w:rPr>
          <w:lang w:val="en-GB"/>
        </w:rPr>
        <w:tab/>
        <w:t>National Advisory Board on Climate Change and Disaster Risk Reduction</w:t>
      </w:r>
    </w:p>
    <w:p w:rsidR="00AC69D4" w:rsidRDefault="00AC69D4" w:rsidP="00F159D6">
      <w:pPr>
        <w:tabs>
          <w:tab w:val="left" w:pos="1985"/>
        </w:tabs>
        <w:jc w:val="both"/>
        <w:rPr>
          <w:lang w:val="en-GB"/>
        </w:rPr>
      </w:pPr>
      <w:r>
        <w:rPr>
          <w:lang w:val="en-GB"/>
        </w:rPr>
        <w:t>NACCC</w:t>
      </w:r>
      <w:r>
        <w:rPr>
          <w:lang w:val="en-GB"/>
        </w:rPr>
        <w:tab/>
        <w:t>National Advisory Council on Climate Change</w:t>
      </w:r>
    </w:p>
    <w:p w:rsidR="00CC02D9" w:rsidRDefault="00CC02D9" w:rsidP="00F159D6">
      <w:pPr>
        <w:tabs>
          <w:tab w:val="left" w:pos="1985"/>
        </w:tabs>
        <w:jc w:val="both"/>
        <w:rPr>
          <w:lang w:val="en-GB"/>
        </w:rPr>
      </w:pPr>
      <w:r>
        <w:rPr>
          <w:lang w:val="en-GB"/>
        </w:rPr>
        <w:t>NDMO</w:t>
      </w:r>
      <w:r>
        <w:rPr>
          <w:lang w:val="en-GB"/>
        </w:rPr>
        <w:tab/>
        <w:t>National Disaster Management Office</w:t>
      </w:r>
    </w:p>
    <w:p w:rsidR="001B4D6E" w:rsidRDefault="001B4D6E" w:rsidP="00F159D6">
      <w:pPr>
        <w:tabs>
          <w:tab w:val="left" w:pos="1985"/>
        </w:tabs>
        <w:jc w:val="both"/>
        <w:rPr>
          <w:lang w:val="en-GB"/>
        </w:rPr>
      </w:pPr>
      <w:r>
        <w:rPr>
          <w:lang w:val="en-GB"/>
        </w:rPr>
        <w:t>NGO</w:t>
      </w:r>
      <w:r>
        <w:rPr>
          <w:lang w:val="en-GB"/>
        </w:rPr>
        <w:tab/>
        <w:t>Non-Governmental Organization</w:t>
      </w:r>
    </w:p>
    <w:p w:rsidR="00377D33" w:rsidRPr="009D15C3" w:rsidRDefault="00377D33" w:rsidP="00F159D6">
      <w:pPr>
        <w:tabs>
          <w:tab w:val="left" w:pos="1985"/>
        </w:tabs>
        <w:jc w:val="both"/>
        <w:rPr>
          <w:lang w:val="en-GB"/>
        </w:rPr>
      </w:pPr>
      <w:r w:rsidRPr="009D15C3">
        <w:rPr>
          <w:lang w:val="en-GB"/>
        </w:rPr>
        <w:t>OECD</w:t>
      </w:r>
      <w:r w:rsidRPr="009D15C3">
        <w:rPr>
          <w:lang w:val="en-GB"/>
        </w:rPr>
        <w:tab/>
        <w:t xml:space="preserve">Organisation for Economic Co-operation </w:t>
      </w:r>
      <w:r w:rsidR="001A45DD" w:rsidRPr="009D15C3">
        <w:rPr>
          <w:lang w:val="en-GB"/>
        </w:rPr>
        <w:t>and Development</w:t>
      </w:r>
    </w:p>
    <w:p w:rsidR="00D14121" w:rsidRPr="009D15C3" w:rsidRDefault="00D14121" w:rsidP="00F159D6">
      <w:pPr>
        <w:tabs>
          <w:tab w:val="left" w:pos="1985"/>
        </w:tabs>
        <w:jc w:val="both"/>
        <w:rPr>
          <w:lang w:val="en-GB"/>
        </w:rPr>
      </w:pPr>
      <w:r w:rsidRPr="009D15C3">
        <w:rPr>
          <w:lang w:val="en-GB"/>
        </w:rPr>
        <w:t>PICTs</w:t>
      </w:r>
      <w:r w:rsidRPr="009D15C3">
        <w:rPr>
          <w:lang w:val="en-GB"/>
        </w:rPr>
        <w:tab/>
        <w:t>Pacific Island Countries and Territories</w:t>
      </w:r>
    </w:p>
    <w:p w:rsidR="00E3085A" w:rsidRDefault="00E3085A" w:rsidP="00F159D6">
      <w:pPr>
        <w:tabs>
          <w:tab w:val="left" w:pos="1985"/>
        </w:tabs>
        <w:jc w:val="both"/>
        <w:rPr>
          <w:lang w:val="en-GB"/>
        </w:rPr>
      </w:pPr>
      <w:r>
        <w:rPr>
          <w:lang w:val="en-GB"/>
        </w:rPr>
        <w:t>PRRP</w:t>
      </w:r>
      <w:r>
        <w:rPr>
          <w:lang w:val="en-GB"/>
        </w:rPr>
        <w:tab/>
        <w:t>Pacific Risk Reduction Project</w:t>
      </w:r>
    </w:p>
    <w:p w:rsidR="00AC69D4" w:rsidRDefault="00AC69D4" w:rsidP="00F159D6">
      <w:pPr>
        <w:tabs>
          <w:tab w:val="left" w:pos="1985"/>
        </w:tabs>
        <w:jc w:val="both"/>
        <w:rPr>
          <w:lang w:val="en-GB"/>
        </w:rPr>
      </w:pPr>
      <w:r>
        <w:rPr>
          <w:lang w:val="en-GB"/>
        </w:rPr>
        <w:t>TWG</w:t>
      </w:r>
      <w:r>
        <w:rPr>
          <w:lang w:val="en-GB"/>
        </w:rPr>
        <w:tab/>
        <w:t>Technical Working Group</w:t>
      </w:r>
    </w:p>
    <w:p w:rsidR="006B45C8" w:rsidRDefault="006B45C8" w:rsidP="00F159D6">
      <w:pPr>
        <w:tabs>
          <w:tab w:val="left" w:pos="1985"/>
        </w:tabs>
        <w:jc w:val="both"/>
        <w:rPr>
          <w:lang w:val="en-GB"/>
        </w:rPr>
      </w:pPr>
      <w:r>
        <w:rPr>
          <w:lang w:val="en-GB"/>
        </w:rPr>
        <w:t xml:space="preserve">UN </w:t>
      </w:r>
      <w:r>
        <w:rPr>
          <w:lang w:val="en-GB"/>
        </w:rPr>
        <w:tab/>
        <w:t>United Nations</w:t>
      </w:r>
    </w:p>
    <w:p w:rsidR="00F915F9" w:rsidRDefault="00F915F9" w:rsidP="00F159D6">
      <w:pPr>
        <w:tabs>
          <w:tab w:val="left" w:pos="1985"/>
        </w:tabs>
        <w:jc w:val="both"/>
        <w:rPr>
          <w:lang w:val="en-GB"/>
        </w:rPr>
      </w:pPr>
      <w:r>
        <w:rPr>
          <w:lang w:val="en-GB"/>
        </w:rPr>
        <w:t>UNCTAD</w:t>
      </w:r>
      <w:r>
        <w:rPr>
          <w:lang w:val="en-GB"/>
        </w:rPr>
        <w:tab/>
        <w:t>United Nations Conference on Trade and Development</w:t>
      </w:r>
    </w:p>
    <w:p w:rsidR="00D14121" w:rsidRPr="009D15C3" w:rsidRDefault="00D14121" w:rsidP="00F159D6">
      <w:pPr>
        <w:tabs>
          <w:tab w:val="left" w:pos="1985"/>
        </w:tabs>
        <w:jc w:val="both"/>
        <w:rPr>
          <w:lang w:val="en-GB"/>
        </w:rPr>
      </w:pPr>
      <w:r w:rsidRPr="009D15C3">
        <w:rPr>
          <w:lang w:val="en-GB"/>
        </w:rPr>
        <w:t>UNDAF</w:t>
      </w:r>
      <w:r w:rsidRPr="009D15C3">
        <w:rPr>
          <w:lang w:val="en-GB"/>
        </w:rPr>
        <w:tab/>
        <w:t>United Nations Development Assistance Framework</w:t>
      </w:r>
    </w:p>
    <w:p w:rsidR="001F1F82" w:rsidRPr="009D15C3" w:rsidRDefault="001F1F82" w:rsidP="00F159D6">
      <w:pPr>
        <w:tabs>
          <w:tab w:val="left" w:pos="1985"/>
        </w:tabs>
        <w:jc w:val="both"/>
        <w:rPr>
          <w:lang w:val="en-GB"/>
        </w:rPr>
      </w:pPr>
      <w:r w:rsidRPr="009D15C3">
        <w:rPr>
          <w:lang w:val="en-GB"/>
        </w:rPr>
        <w:t>UNDP</w:t>
      </w:r>
      <w:r w:rsidRPr="009D15C3">
        <w:rPr>
          <w:lang w:val="en-GB"/>
        </w:rPr>
        <w:tab/>
        <w:t>United Nations Development Programme</w:t>
      </w:r>
    </w:p>
    <w:p w:rsidR="0083186C" w:rsidRPr="009D15C3" w:rsidRDefault="001F1F82" w:rsidP="00F159D6">
      <w:pPr>
        <w:tabs>
          <w:tab w:val="left" w:pos="1985"/>
        </w:tabs>
        <w:jc w:val="both"/>
        <w:rPr>
          <w:lang w:val="en-GB"/>
        </w:rPr>
      </w:pPr>
      <w:r w:rsidRPr="009D15C3">
        <w:rPr>
          <w:lang w:val="en-GB"/>
        </w:rPr>
        <w:t>UNICEF</w:t>
      </w:r>
      <w:r w:rsidRPr="009D15C3">
        <w:rPr>
          <w:lang w:val="en-GB"/>
        </w:rPr>
        <w:tab/>
        <w:t>United Nations Children’s Fund</w:t>
      </w:r>
    </w:p>
    <w:p w:rsidR="00BB66CD" w:rsidRPr="009D15C3" w:rsidRDefault="00BB66CD" w:rsidP="00F159D6">
      <w:pPr>
        <w:tabs>
          <w:tab w:val="left" w:pos="1985"/>
        </w:tabs>
        <w:jc w:val="both"/>
        <w:rPr>
          <w:lang w:val="en-GB"/>
        </w:rPr>
      </w:pPr>
      <w:r w:rsidRPr="009D15C3">
        <w:rPr>
          <w:lang w:val="en-GB"/>
        </w:rPr>
        <w:t>UNTFHS</w:t>
      </w:r>
      <w:r w:rsidRPr="009D15C3">
        <w:rPr>
          <w:lang w:val="en-GB"/>
        </w:rPr>
        <w:tab/>
        <w:t>United Nations Trust Fund for Human Security</w:t>
      </w:r>
    </w:p>
    <w:p w:rsidR="00CD5C84" w:rsidRDefault="00CD5C84" w:rsidP="00F159D6">
      <w:pPr>
        <w:tabs>
          <w:tab w:val="left" w:pos="1985"/>
        </w:tabs>
        <w:jc w:val="both"/>
        <w:rPr>
          <w:lang w:val="en-GB"/>
        </w:rPr>
      </w:pPr>
      <w:r>
        <w:rPr>
          <w:lang w:val="en-GB"/>
        </w:rPr>
        <w:t>UPR</w:t>
      </w:r>
      <w:r>
        <w:rPr>
          <w:lang w:val="en-GB"/>
        </w:rPr>
        <w:tab/>
        <w:t>Universal Periodic Review</w:t>
      </w:r>
    </w:p>
    <w:p w:rsidR="009F01D3" w:rsidRDefault="009F01D3" w:rsidP="00F159D6">
      <w:pPr>
        <w:tabs>
          <w:tab w:val="left" w:pos="1985"/>
        </w:tabs>
        <w:jc w:val="both"/>
        <w:rPr>
          <w:lang w:val="en-GB"/>
        </w:rPr>
      </w:pPr>
      <w:r>
        <w:rPr>
          <w:lang w:val="en-GB"/>
        </w:rPr>
        <w:t>USB</w:t>
      </w:r>
      <w:r>
        <w:rPr>
          <w:lang w:val="en-GB"/>
        </w:rPr>
        <w:tab/>
        <w:t>Universal Serial Bus</w:t>
      </w:r>
    </w:p>
    <w:p w:rsidR="006C0EF9" w:rsidRDefault="006C0EF9" w:rsidP="00F159D6">
      <w:pPr>
        <w:tabs>
          <w:tab w:val="left" w:pos="1985"/>
        </w:tabs>
        <w:jc w:val="both"/>
        <w:rPr>
          <w:lang w:val="en-GB"/>
        </w:rPr>
      </w:pPr>
      <w:r w:rsidRPr="009D15C3">
        <w:rPr>
          <w:lang w:val="en-GB"/>
        </w:rPr>
        <w:t>USD</w:t>
      </w:r>
      <w:r w:rsidRPr="009D15C3">
        <w:rPr>
          <w:lang w:val="en-GB"/>
        </w:rPr>
        <w:tab/>
        <w:t>United States Dollar</w:t>
      </w:r>
    </w:p>
    <w:p w:rsidR="00E3085A" w:rsidRPr="009D15C3" w:rsidRDefault="00E3085A" w:rsidP="00F159D6">
      <w:pPr>
        <w:tabs>
          <w:tab w:val="left" w:pos="1985"/>
        </w:tabs>
        <w:jc w:val="both"/>
        <w:rPr>
          <w:lang w:val="en-GB"/>
        </w:rPr>
      </w:pPr>
      <w:r>
        <w:rPr>
          <w:lang w:val="en-GB"/>
        </w:rPr>
        <w:t>V-CAP</w:t>
      </w:r>
      <w:r>
        <w:rPr>
          <w:lang w:val="en-GB"/>
        </w:rPr>
        <w:tab/>
        <w:t>Vanuatu Coastal Areas Project</w:t>
      </w:r>
    </w:p>
    <w:p w:rsidR="00717101" w:rsidRDefault="00717101" w:rsidP="00F159D6">
      <w:pPr>
        <w:tabs>
          <w:tab w:val="left" w:pos="1985"/>
        </w:tabs>
        <w:ind w:left="1985" w:hanging="1985"/>
        <w:jc w:val="both"/>
        <w:rPr>
          <w:lang w:val="en-GB"/>
        </w:rPr>
      </w:pPr>
      <w:r>
        <w:rPr>
          <w:lang w:val="en-GB"/>
        </w:rPr>
        <w:t>V-CR</w:t>
      </w:r>
      <w:r>
        <w:rPr>
          <w:lang w:val="en-GB"/>
        </w:rPr>
        <w:tab/>
        <w:t xml:space="preserve">Community Resilience and Coping with Climate Change and Natural Disasters in Vanuatu </w:t>
      </w:r>
    </w:p>
    <w:p w:rsidR="00EE5265" w:rsidRPr="009D15C3" w:rsidRDefault="00EE5265" w:rsidP="00F159D6">
      <w:pPr>
        <w:tabs>
          <w:tab w:val="left" w:pos="1985"/>
        </w:tabs>
        <w:jc w:val="both"/>
        <w:rPr>
          <w:lang w:val="en-GB"/>
        </w:rPr>
      </w:pPr>
      <w:r w:rsidRPr="009D15C3">
        <w:rPr>
          <w:lang w:val="en-GB"/>
        </w:rPr>
        <w:t>VNSO</w:t>
      </w:r>
      <w:r w:rsidRPr="009D15C3">
        <w:rPr>
          <w:lang w:val="en-GB"/>
        </w:rPr>
        <w:tab/>
        <w:t>Vanuatu National Statistics Office</w:t>
      </w:r>
    </w:p>
    <w:p w:rsidR="00DB79DA" w:rsidRDefault="00B81462" w:rsidP="00F159D6">
      <w:pPr>
        <w:tabs>
          <w:tab w:val="left" w:pos="1985"/>
          <w:tab w:val="left" w:pos="3750"/>
        </w:tabs>
        <w:jc w:val="both"/>
        <w:rPr>
          <w:lang w:val="en-GB"/>
        </w:rPr>
      </w:pPr>
      <w:r w:rsidRPr="009D15C3">
        <w:rPr>
          <w:lang w:val="en-GB"/>
        </w:rPr>
        <w:t>VUV</w:t>
      </w:r>
      <w:r w:rsidRPr="009D15C3">
        <w:rPr>
          <w:lang w:val="en-GB"/>
        </w:rPr>
        <w:tab/>
      </w:r>
      <w:r w:rsidR="006C0EF9" w:rsidRPr="009D15C3">
        <w:rPr>
          <w:lang w:val="en-GB"/>
        </w:rPr>
        <w:t>Vanuatu Vatu</w:t>
      </w:r>
    </w:p>
    <w:p w:rsidR="006C0EF9" w:rsidRPr="009D15C3" w:rsidRDefault="00DB79DA" w:rsidP="00F159D6">
      <w:pPr>
        <w:tabs>
          <w:tab w:val="left" w:pos="1985"/>
          <w:tab w:val="left" w:pos="3750"/>
        </w:tabs>
        <w:jc w:val="both"/>
        <w:rPr>
          <w:lang w:val="en-GB"/>
        </w:rPr>
      </w:pPr>
      <w:r>
        <w:rPr>
          <w:lang w:val="en-GB"/>
        </w:rPr>
        <w:t>WASH</w:t>
      </w:r>
      <w:r>
        <w:rPr>
          <w:lang w:val="en-GB"/>
        </w:rPr>
        <w:tab/>
        <w:t>Water, Sanitation and Hygiene</w:t>
      </w:r>
      <w:r>
        <w:rPr>
          <w:lang w:val="en-GB"/>
        </w:rPr>
        <w:tab/>
      </w:r>
    </w:p>
    <w:p w:rsidR="001F1F82" w:rsidRPr="009D15C3" w:rsidRDefault="001F1F82" w:rsidP="001F1F82">
      <w:pPr>
        <w:tabs>
          <w:tab w:val="left" w:pos="1985"/>
        </w:tabs>
        <w:rPr>
          <w:lang w:val="en-GB"/>
        </w:rPr>
      </w:pPr>
    </w:p>
    <w:p w:rsidR="001F1F82" w:rsidRPr="009D15C3" w:rsidRDefault="001F1F82">
      <w:pPr>
        <w:rPr>
          <w:lang w:val="en-GB"/>
        </w:rPr>
      </w:pPr>
    </w:p>
    <w:p w:rsidR="001F1F82" w:rsidRPr="009D15C3" w:rsidRDefault="001F1F82">
      <w:pPr>
        <w:rPr>
          <w:lang w:val="en-GB"/>
        </w:rPr>
        <w:sectPr w:rsidR="001F1F82" w:rsidRPr="009D15C3" w:rsidSect="00F61E9B">
          <w:pgSz w:w="11906" w:h="16838"/>
          <w:pgMar w:top="1440" w:right="1440" w:bottom="1440" w:left="1440" w:header="708" w:footer="708" w:gutter="0"/>
          <w:pgNumType w:fmt="lowerRoman"/>
          <w:cols w:space="708"/>
          <w:docGrid w:linePitch="360"/>
        </w:sectPr>
      </w:pPr>
    </w:p>
    <w:p w:rsidR="003226A2" w:rsidRPr="009D15C3" w:rsidRDefault="003226A2" w:rsidP="00A05683">
      <w:pPr>
        <w:pStyle w:val="Heading1"/>
        <w:jc w:val="both"/>
        <w:rPr>
          <w:lang w:val="en-GB"/>
        </w:rPr>
      </w:pPr>
      <w:bookmarkStart w:id="3" w:name="_Toc434185484"/>
      <w:r w:rsidRPr="009D15C3">
        <w:rPr>
          <w:lang w:val="en-GB"/>
        </w:rPr>
        <w:lastRenderedPageBreak/>
        <w:t>Executive Summary</w:t>
      </w:r>
      <w:bookmarkEnd w:id="3"/>
    </w:p>
    <w:p w:rsidR="003226A2" w:rsidRDefault="003226A2" w:rsidP="00A05683">
      <w:pPr>
        <w:jc w:val="both"/>
        <w:rPr>
          <w:lang w:val="en-GB"/>
        </w:rPr>
      </w:pPr>
    </w:p>
    <w:p w:rsidR="00C508A4" w:rsidRPr="006A6849" w:rsidRDefault="00C508A4" w:rsidP="00A05683">
      <w:pPr>
        <w:jc w:val="both"/>
        <w:rPr>
          <w:b/>
          <w:lang w:val="en-GB"/>
        </w:rPr>
      </w:pPr>
      <w:r w:rsidRPr="006A6849">
        <w:rPr>
          <w:b/>
          <w:lang w:val="en-GB"/>
        </w:rPr>
        <w:t>Project description</w:t>
      </w:r>
    </w:p>
    <w:p w:rsidR="00C508A4" w:rsidRPr="009D15C3" w:rsidRDefault="00C508A4" w:rsidP="00A05683">
      <w:pPr>
        <w:jc w:val="both"/>
        <w:rPr>
          <w:lang w:val="en-GB"/>
        </w:rPr>
      </w:pPr>
    </w:p>
    <w:p w:rsidR="00514F06" w:rsidRDefault="00514F06" w:rsidP="00A05683">
      <w:pPr>
        <w:jc w:val="both"/>
        <w:rPr>
          <w:lang w:val="en-GB"/>
        </w:rPr>
      </w:pPr>
      <w:r>
        <w:rPr>
          <w:lang w:val="en-GB"/>
        </w:rPr>
        <w:t xml:space="preserve">The ‘Community Resilience and Coping with Climate Change and Natural Disasters in Vanuatu’ (V-CR) project, funded by the United Nations Trust Fund for Human Security (UNTFHS) addressed </w:t>
      </w:r>
      <w:r w:rsidR="006436D5">
        <w:rPr>
          <w:lang w:val="en-GB"/>
        </w:rPr>
        <w:t>challenges in remote communities abilities to prepare for and increase their resilience against natural hazards and risks from climate change.</w:t>
      </w:r>
      <w:r w:rsidR="00422567">
        <w:rPr>
          <w:lang w:val="en-GB"/>
        </w:rPr>
        <w:t xml:space="preserve"> </w:t>
      </w:r>
      <w:r w:rsidR="0005754D">
        <w:rPr>
          <w:lang w:val="en-GB"/>
        </w:rPr>
        <w:t xml:space="preserve">The project comprised </w:t>
      </w:r>
      <w:r w:rsidR="00422567">
        <w:rPr>
          <w:lang w:val="en-GB"/>
        </w:rPr>
        <w:t xml:space="preserve">four main </w:t>
      </w:r>
      <w:r w:rsidR="005A5FAE">
        <w:rPr>
          <w:lang w:val="en-GB"/>
        </w:rPr>
        <w:t>components</w:t>
      </w:r>
      <w:r w:rsidR="00422567">
        <w:rPr>
          <w:lang w:val="en-GB"/>
        </w:rPr>
        <w:t>: disaster risk reduction (DRR) and disaster risk management (DRM)</w:t>
      </w:r>
      <w:r w:rsidR="005A5FAE">
        <w:rPr>
          <w:lang w:val="en-GB"/>
        </w:rPr>
        <w:t>;</w:t>
      </w:r>
      <w:r w:rsidR="00422567">
        <w:rPr>
          <w:lang w:val="en-GB"/>
        </w:rPr>
        <w:t xml:space="preserve"> </w:t>
      </w:r>
      <w:r w:rsidR="005A5FAE">
        <w:rPr>
          <w:lang w:val="en-GB"/>
        </w:rPr>
        <w:t xml:space="preserve">governance and decision making; food and nutrition security; and water security. A fifth component was included focusing on knowledge management. </w:t>
      </w:r>
      <w:r w:rsidR="00DD252C">
        <w:rPr>
          <w:lang w:val="en-GB"/>
        </w:rPr>
        <w:t>These components contributed towards strengthening the communities’ overall human security.</w:t>
      </w:r>
    </w:p>
    <w:p w:rsidR="008275C0" w:rsidRDefault="008275C0" w:rsidP="00A05683">
      <w:pPr>
        <w:jc w:val="both"/>
        <w:rPr>
          <w:lang w:val="en-GB"/>
        </w:rPr>
      </w:pPr>
    </w:p>
    <w:p w:rsidR="008275C0" w:rsidRDefault="008275C0" w:rsidP="00A05683">
      <w:pPr>
        <w:jc w:val="both"/>
        <w:rPr>
          <w:lang w:val="en-GB"/>
        </w:rPr>
      </w:pPr>
      <w:r>
        <w:rPr>
          <w:lang w:val="en-GB"/>
        </w:rPr>
        <w:t xml:space="preserve">UNTFHS granted the project over USD 2.9 million dollars. The United Nations Children’s Fund (UNICEF) as the lead agency, together with the United Nations Development Programme (UNDP) and the Food and Agriculture Organization (FAO), implemented project activities in 12 communities (two in each province). </w:t>
      </w:r>
      <w:r w:rsidR="005251CA">
        <w:rPr>
          <w:lang w:val="en-GB"/>
        </w:rPr>
        <w:t xml:space="preserve">The intended number of people to benefit from the project was almost 40,000 people. </w:t>
      </w:r>
    </w:p>
    <w:p w:rsidR="00254E65" w:rsidRDefault="00254E65" w:rsidP="00A05683">
      <w:pPr>
        <w:jc w:val="both"/>
        <w:rPr>
          <w:lang w:val="en-GB"/>
        </w:rPr>
      </w:pPr>
    </w:p>
    <w:p w:rsidR="00254E65" w:rsidRDefault="00254E65" w:rsidP="00A05683">
      <w:pPr>
        <w:jc w:val="both"/>
        <w:rPr>
          <w:lang w:val="en-GB"/>
        </w:rPr>
      </w:pPr>
      <w:r>
        <w:rPr>
          <w:lang w:val="en-GB"/>
        </w:rPr>
        <w:t xml:space="preserve">The three-year project began in 2010. Due to staffing issues and logistical challenges, the project </w:t>
      </w:r>
      <w:r w:rsidR="006A6849">
        <w:rPr>
          <w:lang w:val="en-GB"/>
        </w:rPr>
        <w:t xml:space="preserve">was extended until August 2015. External consultants conducted a mid-term review in 2014 and included a number of recommendations to facilitate implementation and completion of project activities. </w:t>
      </w:r>
    </w:p>
    <w:p w:rsidR="008275C0" w:rsidRDefault="008275C0" w:rsidP="002E06A9">
      <w:pPr>
        <w:jc w:val="both"/>
        <w:rPr>
          <w:lang w:val="en-GB"/>
        </w:rPr>
      </w:pPr>
    </w:p>
    <w:p w:rsidR="00514F06" w:rsidRPr="006A6849" w:rsidRDefault="00C508A4" w:rsidP="002E06A9">
      <w:pPr>
        <w:jc w:val="both"/>
        <w:rPr>
          <w:b/>
          <w:lang w:val="en-GB"/>
        </w:rPr>
      </w:pPr>
      <w:r w:rsidRPr="006A6849">
        <w:rPr>
          <w:b/>
          <w:lang w:val="en-GB"/>
        </w:rPr>
        <w:t>Project evaluation</w:t>
      </w:r>
    </w:p>
    <w:p w:rsidR="00C508A4" w:rsidRDefault="00C508A4" w:rsidP="002E06A9">
      <w:pPr>
        <w:jc w:val="both"/>
        <w:rPr>
          <w:lang w:val="en-GB"/>
        </w:rPr>
      </w:pPr>
    </w:p>
    <w:p w:rsidR="00E7034C" w:rsidRDefault="00E7034C" w:rsidP="002E06A9">
      <w:pPr>
        <w:jc w:val="both"/>
        <w:rPr>
          <w:lang w:val="en-GB"/>
        </w:rPr>
      </w:pPr>
      <w:r>
        <w:rPr>
          <w:lang w:val="en-GB"/>
        </w:rPr>
        <w:t xml:space="preserve">UNICEF </w:t>
      </w:r>
      <w:r w:rsidR="002E06A9">
        <w:rPr>
          <w:lang w:val="en-GB"/>
        </w:rPr>
        <w:t xml:space="preserve">commissioned this summative/terminal evaluation </w:t>
      </w:r>
      <w:r>
        <w:rPr>
          <w:lang w:val="en-GB"/>
        </w:rPr>
        <w:t>to examine the successes and challenges of the V-CR project</w:t>
      </w:r>
      <w:r w:rsidR="002E06A9">
        <w:rPr>
          <w:lang w:val="en-GB"/>
        </w:rPr>
        <w:t>, particularly those following the Mid-Term Review (MTR)</w:t>
      </w:r>
      <w:r>
        <w:rPr>
          <w:lang w:val="en-GB"/>
        </w:rPr>
        <w:t>. It utilizes the Organisation for Economic Co-operation and Development’s Development Assistance Criteria: relevance, effe</w:t>
      </w:r>
      <w:r w:rsidR="00FD5868">
        <w:rPr>
          <w:lang w:val="en-GB"/>
        </w:rPr>
        <w:t xml:space="preserve">ctiveness, efficiency, impacts and </w:t>
      </w:r>
      <w:r>
        <w:rPr>
          <w:lang w:val="en-GB"/>
        </w:rPr>
        <w:t>sustainability</w:t>
      </w:r>
      <w:r w:rsidR="00FD5868">
        <w:rPr>
          <w:lang w:val="en-GB"/>
        </w:rPr>
        <w:t xml:space="preserve">. UNICEF has </w:t>
      </w:r>
      <w:r w:rsidR="00A05683">
        <w:rPr>
          <w:lang w:val="en-GB"/>
        </w:rPr>
        <w:t xml:space="preserve">added </w:t>
      </w:r>
      <w:r w:rsidR="00FD5868">
        <w:rPr>
          <w:lang w:val="en-GB"/>
        </w:rPr>
        <w:t xml:space="preserve">that the evaluation also examine </w:t>
      </w:r>
      <w:r>
        <w:rPr>
          <w:lang w:val="en-GB"/>
        </w:rPr>
        <w:t xml:space="preserve">cross-cutting concerns. </w:t>
      </w:r>
    </w:p>
    <w:p w:rsidR="00E7034C" w:rsidRDefault="00E7034C" w:rsidP="002E06A9">
      <w:pPr>
        <w:jc w:val="both"/>
        <w:rPr>
          <w:lang w:val="en-GB"/>
        </w:rPr>
      </w:pPr>
    </w:p>
    <w:p w:rsidR="006A6849" w:rsidRDefault="006A6849" w:rsidP="002E06A9">
      <w:pPr>
        <w:jc w:val="both"/>
        <w:rPr>
          <w:lang w:val="en-GB"/>
        </w:rPr>
      </w:pPr>
      <w:r>
        <w:rPr>
          <w:lang w:val="en-GB"/>
        </w:rPr>
        <w:t xml:space="preserve">The </w:t>
      </w:r>
      <w:r w:rsidR="00DD252C">
        <w:rPr>
          <w:lang w:val="en-GB"/>
        </w:rPr>
        <w:t xml:space="preserve">evaluator conducted fieldwork to some of the project sites and spoke with project stakeholders and UN staff in Port Vila, the capital, to obtain a wide variety of views and understand </w:t>
      </w:r>
      <w:r w:rsidR="005C0350">
        <w:rPr>
          <w:lang w:val="en-GB"/>
        </w:rPr>
        <w:t xml:space="preserve">resilience issues in the communities. </w:t>
      </w:r>
      <w:r w:rsidR="009A06D6">
        <w:rPr>
          <w:lang w:val="en-GB"/>
        </w:rPr>
        <w:t>The evaluation was conducted from July to October 2015. Fieldwork was conducted in late August and early September 2015.</w:t>
      </w:r>
    </w:p>
    <w:p w:rsidR="006A6849" w:rsidRDefault="006A6849" w:rsidP="002E06A9">
      <w:pPr>
        <w:jc w:val="both"/>
        <w:rPr>
          <w:lang w:val="en-GB"/>
        </w:rPr>
      </w:pPr>
    </w:p>
    <w:p w:rsidR="00B6517B" w:rsidRDefault="00B6517B" w:rsidP="002E06A9">
      <w:pPr>
        <w:jc w:val="both"/>
        <w:rPr>
          <w:lang w:val="en-GB"/>
        </w:rPr>
      </w:pPr>
      <w:r>
        <w:rPr>
          <w:lang w:val="en-GB"/>
        </w:rPr>
        <w:t>It is important to note that this evaluation was conducted after Cyclone Pam, which devastated many parts of Vanuatu in March 2015.</w:t>
      </w:r>
      <w:r w:rsidR="00202813">
        <w:rPr>
          <w:lang w:val="en-GB"/>
        </w:rPr>
        <w:t xml:space="preserve"> Some activities may have had a greater impact that was not visible after the cyclone. Other issues arose after the cyclone which may have undone some of the work and weakened communities’ overall resilience. This evaluation attempts to make clear such issues.</w:t>
      </w:r>
    </w:p>
    <w:p w:rsidR="00B6517B" w:rsidRDefault="00B6517B" w:rsidP="002E06A9">
      <w:pPr>
        <w:jc w:val="both"/>
        <w:rPr>
          <w:lang w:val="en-GB"/>
        </w:rPr>
      </w:pPr>
    </w:p>
    <w:p w:rsidR="00C508A4" w:rsidRPr="00E7034C" w:rsidRDefault="003B00F0" w:rsidP="002E06A9">
      <w:pPr>
        <w:jc w:val="both"/>
        <w:rPr>
          <w:b/>
          <w:lang w:val="en-GB"/>
        </w:rPr>
      </w:pPr>
      <w:r>
        <w:rPr>
          <w:b/>
          <w:lang w:val="en-GB"/>
        </w:rPr>
        <w:t>Major</w:t>
      </w:r>
      <w:r w:rsidR="00C508A4" w:rsidRPr="00E7034C">
        <w:rPr>
          <w:b/>
          <w:lang w:val="en-GB"/>
        </w:rPr>
        <w:t xml:space="preserve"> findings</w:t>
      </w:r>
    </w:p>
    <w:p w:rsidR="00C508A4" w:rsidRDefault="00C508A4" w:rsidP="001B7248">
      <w:pPr>
        <w:jc w:val="both"/>
        <w:rPr>
          <w:lang w:val="en-GB"/>
        </w:rPr>
      </w:pPr>
    </w:p>
    <w:p w:rsidR="00C508A4" w:rsidRPr="00FD5868" w:rsidRDefault="00C508A4" w:rsidP="001B7248">
      <w:pPr>
        <w:jc w:val="both"/>
        <w:rPr>
          <w:b/>
          <w:i/>
          <w:lang w:val="en-GB"/>
        </w:rPr>
      </w:pPr>
      <w:r w:rsidRPr="00FD5868">
        <w:rPr>
          <w:b/>
          <w:i/>
          <w:lang w:val="en-GB"/>
        </w:rPr>
        <w:t>Relevance</w:t>
      </w:r>
    </w:p>
    <w:p w:rsidR="00C508A4" w:rsidRDefault="00C508A4" w:rsidP="001B7248">
      <w:pPr>
        <w:jc w:val="both"/>
        <w:rPr>
          <w:lang w:val="en-GB"/>
        </w:rPr>
      </w:pPr>
    </w:p>
    <w:p w:rsidR="00FD5868" w:rsidRDefault="004A1430" w:rsidP="001B7248">
      <w:pPr>
        <w:jc w:val="both"/>
        <w:rPr>
          <w:lang w:val="en-GB"/>
        </w:rPr>
      </w:pPr>
      <w:r>
        <w:rPr>
          <w:lang w:val="en-GB"/>
        </w:rPr>
        <w:t xml:space="preserve">The project identified communities at risk of a range of natural hazards and threatened by the adverse effects of climate change. </w:t>
      </w:r>
      <w:r w:rsidR="00FF60C1">
        <w:rPr>
          <w:lang w:val="en-GB"/>
        </w:rPr>
        <w:t>Project activities strengthened knowledge and skills through trainings and practical exercises. Additional efforts focused on building</w:t>
      </w:r>
      <w:r w:rsidR="00D51B7D">
        <w:rPr>
          <w:lang w:val="en-GB"/>
        </w:rPr>
        <w:t xml:space="preserve"> capacities </w:t>
      </w:r>
      <w:r w:rsidR="00D51B7D">
        <w:rPr>
          <w:lang w:val="en-GB"/>
        </w:rPr>
        <w:lastRenderedPageBreak/>
        <w:t xml:space="preserve">among local authorities and councils to integrate DRR issues into local development plans and budgeting. Other initiatives focused on strengthening food and nutrition security, and water security, so that communities can become more self-sufficient while addressing </w:t>
      </w:r>
      <w:r w:rsidR="00630A60">
        <w:rPr>
          <w:lang w:val="en-GB"/>
        </w:rPr>
        <w:t xml:space="preserve">challenges </w:t>
      </w:r>
      <w:r w:rsidR="00833F46">
        <w:rPr>
          <w:lang w:val="en-GB"/>
        </w:rPr>
        <w:t>for communities to meet</w:t>
      </w:r>
      <w:r w:rsidR="00630A60">
        <w:rPr>
          <w:lang w:val="en-GB"/>
        </w:rPr>
        <w:t xml:space="preserve"> basic needs. </w:t>
      </w:r>
      <w:r w:rsidR="001C70DA">
        <w:rPr>
          <w:lang w:val="en-GB"/>
        </w:rPr>
        <w:t xml:space="preserve">There were ways to make the project more relevant, such as including education </w:t>
      </w:r>
      <w:r w:rsidR="001B7248">
        <w:rPr>
          <w:lang w:val="en-GB"/>
        </w:rPr>
        <w:t>throughout the other components</w:t>
      </w:r>
      <w:r w:rsidR="001C70DA">
        <w:rPr>
          <w:lang w:val="en-GB"/>
        </w:rPr>
        <w:t>, but overall it addressed a range of complex issues in many communities.</w:t>
      </w:r>
    </w:p>
    <w:p w:rsidR="00FD5868" w:rsidRDefault="00FD5868" w:rsidP="001B7248">
      <w:pPr>
        <w:jc w:val="both"/>
        <w:rPr>
          <w:lang w:val="en-GB"/>
        </w:rPr>
      </w:pPr>
    </w:p>
    <w:p w:rsidR="00C508A4" w:rsidRPr="00361676" w:rsidRDefault="00C508A4" w:rsidP="00A95F75">
      <w:pPr>
        <w:jc w:val="both"/>
        <w:rPr>
          <w:b/>
          <w:i/>
          <w:lang w:val="en-GB"/>
        </w:rPr>
      </w:pPr>
      <w:r w:rsidRPr="00361676">
        <w:rPr>
          <w:b/>
          <w:i/>
          <w:lang w:val="en-GB"/>
        </w:rPr>
        <w:t>Effectiveness</w:t>
      </w:r>
    </w:p>
    <w:p w:rsidR="00C508A4" w:rsidRDefault="00C508A4" w:rsidP="00A95F75">
      <w:pPr>
        <w:jc w:val="both"/>
        <w:rPr>
          <w:lang w:val="en-GB"/>
        </w:rPr>
      </w:pPr>
    </w:p>
    <w:p w:rsidR="001C70DA" w:rsidRDefault="00D25720" w:rsidP="00A95F75">
      <w:pPr>
        <w:jc w:val="both"/>
        <w:rPr>
          <w:lang w:val="en-GB"/>
        </w:rPr>
      </w:pPr>
      <w:r>
        <w:rPr>
          <w:lang w:val="en-GB"/>
        </w:rPr>
        <w:t xml:space="preserve">Relevant project activities helped to promote effective results. </w:t>
      </w:r>
      <w:r w:rsidR="00B42406">
        <w:rPr>
          <w:lang w:val="en-GB"/>
        </w:rPr>
        <w:t>The project designers, however,</w:t>
      </w:r>
      <w:r w:rsidR="00B4617C">
        <w:rPr>
          <w:lang w:val="en-GB"/>
        </w:rPr>
        <w:t xml:space="preserve"> had originally identified area councils and not individual communities, which meant that much larger populations </w:t>
      </w:r>
      <w:r w:rsidR="00114EF6">
        <w:rPr>
          <w:lang w:val="en-GB"/>
        </w:rPr>
        <w:t xml:space="preserve">which </w:t>
      </w:r>
      <w:r w:rsidR="00B4617C">
        <w:rPr>
          <w:lang w:val="en-GB"/>
        </w:rPr>
        <w:t>could not be managed with</w:t>
      </w:r>
      <w:r w:rsidR="003E12A7">
        <w:rPr>
          <w:lang w:val="en-GB"/>
        </w:rPr>
        <w:t xml:space="preserve"> the</w:t>
      </w:r>
      <w:r w:rsidR="00F0555A">
        <w:rPr>
          <w:lang w:val="en-GB"/>
        </w:rPr>
        <w:t xml:space="preserve"> human and financial</w:t>
      </w:r>
      <w:r w:rsidR="00B4617C">
        <w:rPr>
          <w:lang w:val="en-GB"/>
        </w:rPr>
        <w:t xml:space="preserve"> resources </w:t>
      </w:r>
      <w:r w:rsidR="00F0555A">
        <w:rPr>
          <w:lang w:val="en-GB"/>
        </w:rPr>
        <w:t xml:space="preserve">allotted through </w:t>
      </w:r>
      <w:r w:rsidR="00B4617C">
        <w:rPr>
          <w:lang w:val="en-GB"/>
        </w:rPr>
        <w:t>this grant. The designers also</w:t>
      </w:r>
      <w:r w:rsidR="00B42406">
        <w:rPr>
          <w:lang w:val="en-GB"/>
        </w:rPr>
        <w:t xml:space="preserve"> attempted to include many remote communities without fully addressing significant logistical issues.</w:t>
      </w:r>
      <w:r w:rsidR="007438E7">
        <w:rPr>
          <w:lang w:val="en-GB"/>
        </w:rPr>
        <w:t xml:space="preserve"> </w:t>
      </w:r>
      <w:r w:rsidR="00B96A13">
        <w:rPr>
          <w:lang w:val="en-GB"/>
        </w:rPr>
        <w:t xml:space="preserve">This resulted in some activities or full components being withdrawn from some communities. </w:t>
      </w:r>
      <w:r w:rsidR="007438E7">
        <w:rPr>
          <w:lang w:val="en-GB"/>
        </w:rPr>
        <w:t xml:space="preserve">Furthermore, weak coordination mechanisms also created further challenges to ensure the activities had their maximum impact. </w:t>
      </w:r>
      <w:r w:rsidR="00B6517B">
        <w:rPr>
          <w:lang w:val="en-GB"/>
        </w:rPr>
        <w:t xml:space="preserve">Despite these challenges, </w:t>
      </w:r>
      <w:r w:rsidR="00202849">
        <w:rPr>
          <w:lang w:val="en-GB"/>
        </w:rPr>
        <w:t xml:space="preserve">people </w:t>
      </w:r>
      <w:r w:rsidR="00B6517B">
        <w:rPr>
          <w:lang w:val="en-GB"/>
        </w:rPr>
        <w:t>highlighted the benefits of the project activities for</w:t>
      </w:r>
      <w:r w:rsidR="00202849">
        <w:rPr>
          <w:lang w:val="en-GB"/>
        </w:rPr>
        <w:t xml:space="preserve"> their communities</w:t>
      </w:r>
      <w:r w:rsidR="00A95F75">
        <w:rPr>
          <w:lang w:val="en-GB"/>
        </w:rPr>
        <w:t xml:space="preserve"> and noted their effectiveness in their ability to survive Cyclone Pam.</w:t>
      </w:r>
    </w:p>
    <w:p w:rsidR="001C70DA" w:rsidRDefault="001C70DA" w:rsidP="00A95F75">
      <w:pPr>
        <w:jc w:val="both"/>
        <w:rPr>
          <w:lang w:val="en-GB"/>
        </w:rPr>
      </w:pPr>
    </w:p>
    <w:p w:rsidR="00C508A4" w:rsidRPr="00CD2A79" w:rsidRDefault="00C508A4" w:rsidP="00A95F75">
      <w:pPr>
        <w:jc w:val="both"/>
        <w:rPr>
          <w:b/>
          <w:i/>
          <w:lang w:val="en-GB"/>
        </w:rPr>
      </w:pPr>
      <w:r w:rsidRPr="00CD2A79">
        <w:rPr>
          <w:b/>
          <w:i/>
          <w:lang w:val="en-GB"/>
        </w:rPr>
        <w:t>Efficiency</w:t>
      </w:r>
    </w:p>
    <w:p w:rsidR="00C508A4" w:rsidRDefault="00C508A4" w:rsidP="00A95F75">
      <w:pPr>
        <w:jc w:val="both"/>
        <w:rPr>
          <w:lang w:val="en-GB"/>
        </w:rPr>
      </w:pPr>
    </w:p>
    <w:p w:rsidR="00202849" w:rsidRDefault="00AE2ADA" w:rsidP="00A95F75">
      <w:pPr>
        <w:jc w:val="both"/>
        <w:rPr>
          <w:lang w:val="en-GB"/>
        </w:rPr>
      </w:pPr>
      <w:r>
        <w:rPr>
          <w:lang w:val="en-GB"/>
        </w:rPr>
        <w:t xml:space="preserve">The lack of </w:t>
      </w:r>
      <w:r w:rsidR="008B7460">
        <w:rPr>
          <w:lang w:val="en-GB"/>
        </w:rPr>
        <w:t xml:space="preserve">joint </w:t>
      </w:r>
      <w:r>
        <w:rPr>
          <w:lang w:val="en-GB"/>
        </w:rPr>
        <w:t xml:space="preserve">coordination </w:t>
      </w:r>
      <w:r w:rsidR="008B7460">
        <w:rPr>
          <w:lang w:val="en-GB"/>
        </w:rPr>
        <w:t xml:space="preserve">and logistical challenges limited opportunities for project activities to be more financially efficient. </w:t>
      </w:r>
      <w:r w:rsidR="00B4617C">
        <w:rPr>
          <w:lang w:val="en-GB"/>
        </w:rPr>
        <w:t>As noted above, the difficulty to reach</w:t>
      </w:r>
      <w:r w:rsidR="00F773DA">
        <w:rPr>
          <w:lang w:val="en-GB"/>
        </w:rPr>
        <w:t xml:space="preserve"> some places meant that some activities or whole components were withdrawn from those communities. </w:t>
      </w:r>
      <w:r w:rsidR="00DA7F75">
        <w:rPr>
          <w:lang w:val="en-GB"/>
        </w:rPr>
        <w:t xml:space="preserve">Had </w:t>
      </w:r>
      <w:r w:rsidR="00A95F75">
        <w:rPr>
          <w:lang w:val="en-GB"/>
        </w:rPr>
        <w:t xml:space="preserve">the </w:t>
      </w:r>
      <w:r w:rsidR="00DA7F75">
        <w:rPr>
          <w:lang w:val="en-GB"/>
        </w:rPr>
        <w:t xml:space="preserve">United Nations (UN) agencies jointly implemented some activities, costs could have been reduced and may have increased the likelihood that fewer activities or components </w:t>
      </w:r>
      <w:r w:rsidR="001575A1">
        <w:rPr>
          <w:lang w:val="en-GB"/>
        </w:rPr>
        <w:t xml:space="preserve">would have been </w:t>
      </w:r>
      <w:r w:rsidR="00DA7F75">
        <w:rPr>
          <w:lang w:val="en-GB"/>
        </w:rPr>
        <w:t>withdrawn from communities.</w:t>
      </w:r>
      <w:r w:rsidR="00F773DA">
        <w:rPr>
          <w:lang w:val="en-GB"/>
        </w:rPr>
        <w:t xml:space="preserve"> </w:t>
      </w:r>
    </w:p>
    <w:p w:rsidR="00202849" w:rsidRDefault="00202849" w:rsidP="00D14B01">
      <w:pPr>
        <w:jc w:val="both"/>
        <w:rPr>
          <w:lang w:val="en-GB"/>
        </w:rPr>
      </w:pPr>
    </w:p>
    <w:p w:rsidR="00C508A4" w:rsidRPr="00CD2A79" w:rsidRDefault="00C508A4" w:rsidP="00D14B01">
      <w:pPr>
        <w:jc w:val="both"/>
        <w:rPr>
          <w:b/>
          <w:i/>
          <w:lang w:val="en-GB"/>
        </w:rPr>
      </w:pPr>
      <w:r w:rsidRPr="00CD2A79">
        <w:rPr>
          <w:b/>
          <w:i/>
          <w:lang w:val="en-GB"/>
        </w:rPr>
        <w:t>Impacts</w:t>
      </w:r>
    </w:p>
    <w:p w:rsidR="00C508A4" w:rsidRDefault="00C508A4" w:rsidP="00D14B01">
      <w:pPr>
        <w:jc w:val="both"/>
        <w:rPr>
          <w:lang w:val="en-GB"/>
        </w:rPr>
      </w:pPr>
    </w:p>
    <w:p w:rsidR="00DA7F75" w:rsidRDefault="00DA7F75" w:rsidP="003B00F0">
      <w:pPr>
        <w:jc w:val="both"/>
        <w:rPr>
          <w:lang w:val="en-GB"/>
        </w:rPr>
      </w:pPr>
      <w:r>
        <w:rPr>
          <w:lang w:val="en-GB"/>
        </w:rPr>
        <w:t xml:space="preserve">The overall impact was positive and community members expressed their appreciation for the project initiatives. </w:t>
      </w:r>
      <w:r w:rsidR="00E0538E">
        <w:rPr>
          <w:lang w:val="en-GB"/>
        </w:rPr>
        <w:t xml:space="preserve">The potential impact was limited, again, due to the broad geographical coverage and the lack of joint coordination </w:t>
      </w:r>
      <w:r w:rsidR="00F23591">
        <w:rPr>
          <w:lang w:val="en-GB"/>
        </w:rPr>
        <w:t>and implementation. If fewer communities had been chosen, more activities may have been</w:t>
      </w:r>
      <w:r w:rsidR="00A95F75">
        <w:rPr>
          <w:lang w:val="en-GB"/>
        </w:rPr>
        <w:t xml:space="preserve"> successfully</w:t>
      </w:r>
      <w:r w:rsidR="00F23591">
        <w:rPr>
          <w:lang w:val="en-GB"/>
        </w:rPr>
        <w:t xml:space="preserve"> implemented. Outside</w:t>
      </w:r>
      <w:r w:rsidR="009776BA">
        <w:rPr>
          <w:lang w:val="en-GB"/>
        </w:rPr>
        <w:t xml:space="preserve"> of</w:t>
      </w:r>
      <w:r w:rsidR="00F23591">
        <w:rPr>
          <w:lang w:val="en-GB"/>
        </w:rPr>
        <w:t xml:space="preserve"> </w:t>
      </w:r>
      <w:r w:rsidR="009776BA">
        <w:rPr>
          <w:lang w:val="en-GB"/>
        </w:rPr>
        <w:t>formal coordination mechanisms with state counterparts and other organ</w:t>
      </w:r>
      <w:r w:rsidR="002A0928">
        <w:rPr>
          <w:lang w:val="en-GB"/>
        </w:rPr>
        <w:t xml:space="preserve">izations, UN agencies had few </w:t>
      </w:r>
      <w:r w:rsidR="003A3095">
        <w:rPr>
          <w:lang w:val="en-GB"/>
        </w:rPr>
        <w:t xml:space="preserve">joint </w:t>
      </w:r>
      <w:r w:rsidR="002A0928">
        <w:rPr>
          <w:lang w:val="en-GB"/>
        </w:rPr>
        <w:t xml:space="preserve">meetings to discuss project issues. Closer coordination was made more challenging as the head offices of each of the UN agencies were located outside of Vanuatu. </w:t>
      </w:r>
      <w:r w:rsidR="00A15724">
        <w:rPr>
          <w:lang w:val="en-GB"/>
        </w:rPr>
        <w:t>These issues lessened the potential positive impact that may have been passed on to communities through enhanced implementation mechanisms and planning.</w:t>
      </w:r>
    </w:p>
    <w:p w:rsidR="00DA7F75" w:rsidRDefault="00DA7F75" w:rsidP="003B00F0">
      <w:pPr>
        <w:jc w:val="both"/>
        <w:rPr>
          <w:lang w:val="en-GB"/>
        </w:rPr>
      </w:pPr>
    </w:p>
    <w:p w:rsidR="00C508A4" w:rsidRPr="00CD2A79" w:rsidRDefault="00C508A4" w:rsidP="003B00F0">
      <w:pPr>
        <w:jc w:val="both"/>
        <w:rPr>
          <w:b/>
          <w:i/>
          <w:lang w:val="en-GB"/>
        </w:rPr>
      </w:pPr>
      <w:r w:rsidRPr="00CD2A79">
        <w:rPr>
          <w:b/>
          <w:i/>
          <w:lang w:val="en-GB"/>
        </w:rPr>
        <w:t>Sustainability</w:t>
      </w:r>
    </w:p>
    <w:p w:rsidR="00C508A4" w:rsidRDefault="00C508A4" w:rsidP="003B00F0">
      <w:pPr>
        <w:jc w:val="both"/>
        <w:rPr>
          <w:lang w:val="en-GB"/>
        </w:rPr>
      </w:pPr>
    </w:p>
    <w:p w:rsidR="002C176A" w:rsidRDefault="00A1495B" w:rsidP="003B00F0">
      <w:pPr>
        <w:jc w:val="both"/>
        <w:rPr>
          <w:lang w:val="en-GB"/>
        </w:rPr>
      </w:pPr>
      <w:r>
        <w:rPr>
          <w:lang w:val="en-GB"/>
        </w:rPr>
        <w:t>Comprehensive training sessions, practical demonstrations and exercises in the communities, and</w:t>
      </w:r>
      <w:r w:rsidR="00D14B01">
        <w:rPr>
          <w:lang w:val="en-GB"/>
        </w:rPr>
        <w:t>,</w:t>
      </w:r>
      <w:r>
        <w:rPr>
          <w:lang w:val="en-GB"/>
        </w:rPr>
        <w:t xml:space="preserve"> when possible</w:t>
      </w:r>
      <w:r w:rsidR="00D14B01">
        <w:rPr>
          <w:lang w:val="en-GB"/>
        </w:rPr>
        <w:t>,</w:t>
      </w:r>
      <w:r>
        <w:rPr>
          <w:lang w:val="en-GB"/>
        </w:rPr>
        <w:t xml:space="preserve"> monitoring and feedback missions helped to make</w:t>
      </w:r>
      <w:r w:rsidR="00694690">
        <w:rPr>
          <w:lang w:val="en-GB"/>
        </w:rPr>
        <w:t xml:space="preserve"> many interventions sustainable</w:t>
      </w:r>
      <w:r>
        <w:rPr>
          <w:lang w:val="en-GB"/>
        </w:rPr>
        <w:t xml:space="preserve">. </w:t>
      </w:r>
      <w:r w:rsidR="00B003DA">
        <w:rPr>
          <w:lang w:val="en-GB"/>
        </w:rPr>
        <w:t xml:space="preserve">The skills were put into use to prepare for and withstand Cyclone Pam. Community members praised the usefulness of the interventions to protect them and said they would continue to work to integrate them into their own activities. </w:t>
      </w:r>
      <w:r w:rsidR="00D14B01">
        <w:rPr>
          <w:lang w:val="en-GB"/>
        </w:rPr>
        <w:t xml:space="preserve">Limited </w:t>
      </w:r>
      <w:r w:rsidR="003D24D8">
        <w:rPr>
          <w:lang w:val="en-GB"/>
        </w:rPr>
        <w:t xml:space="preserve">engagement </w:t>
      </w:r>
      <w:r w:rsidR="00D14B01">
        <w:rPr>
          <w:lang w:val="en-GB"/>
        </w:rPr>
        <w:t>with provincial-</w:t>
      </w:r>
      <w:r w:rsidR="003D24D8">
        <w:rPr>
          <w:lang w:val="en-GB"/>
        </w:rPr>
        <w:t>level authorities</w:t>
      </w:r>
      <w:r w:rsidR="00D14B01">
        <w:rPr>
          <w:lang w:val="en-GB"/>
        </w:rPr>
        <w:t>, however, may have omitted a potential sustainability mechanism</w:t>
      </w:r>
      <w:r w:rsidR="003D24D8">
        <w:rPr>
          <w:lang w:val="en-GB"/>
        </w:rPr>
        <w:t xml:space="preserve">. Had they been more involved, communications between the community, province and </w:t>
      </w:r>
      <w:r w:rsidR="003D24D8">
        <w:rPr>
          <w:lang w:val="en-GB"/>
        </w:rPr>
        <w:lastRenderedPageBreak/>
        <w:t>national levels would have been strengthened and DRR needs may be more readily acknowledged and included into provincial budgets.</w:t>
      </w:r>
      <w:r w:rsidR="00A557F4">
        <w:rPr>
          <w:lang w:val="en-GB"/>
        </w:rPr>
        <w:t xml:space="preserve"> </w:t>
      </w:r>
      <w:r w:rsidR="00B003DA">
        <w:rPr>
          <w:lang w:val="en-GB"/>
        </w:rPr>
        <w:t xml:space="preserve"> </w:t>
      </w:r>
    </w:p>
    <w:p w:rsidR="002C176A" w:rsidRDefault="002C176A" w:rsidP="003B00F0">
      <w:pPr>
        <w:jc w:val="both"/>
        <w:rPr>
          <w:lang w:val="en-GB"/>
        </w:rPr>
      </w:pPr>
    </w:p>
    <w:p w:rsidR="00C508A4" w:rsidRPr="00CD2A79" w:rsidRDefault="00C508A4" w:rsidP="003B00F0">
      <w:pPr>
        <w:jc w:val="both"/>
        <w:rPr>
          <w:b/>
          <w:i/>
          <w:lang w:val="en-GB"/>
        </w:rPr>
      </w:pPr>
      <w:r w:rsidRPr="00CD2A79">
        <w:rPr>
          <w:b/>
          <w:i/>
          <w:lang w:val="en-GB"/>
        </w:rPr>
        <w:t>Cross-cutting issues</w:t>
      </w:r>
    </w:p>
    <w:p w:rsidR="00C508A4" w:rsidRDefault="00C508A4" w:rsidP="003B00F0">
      <w:pPr>
        <w:jc w:val="both"/>
        <w:rPr>
          <w:lang w:val="en-GB"/>
        </w:rPr>
      </w:pPr>
    </w:p>
    <w:p w:rsidR="003D24D8" w:rsidRDefault="00B33393" w:rsidP="003B00F0">
      <w:pPr>
        <w:jc w:val="both"/>
        <w:rPr>
          <w:lang w:val="en-GB"/>
        </w:rPr>
      </w:pPr>
      <w:r>
        <w:rPr>
          <w:lang w:val="en-GB"/>
        </w:rPr>
        <w:t>Cross-cutting concerns – such as the inclusion of women and persons with disabilities, or general approaches, such as equity or human right based approach – were included in the project, but often addressed not in a direct or deliberate manner.</w:t>
      </w:r>
      <w:r w:rsidR="00FF4B11">
        <w:rPr>
          <w:lang w:val="en-GB"/>
        </w:rPr>
        <w:t xml:space="preserve"> </w:t>
      </w:r>
      <w:r w:rsidR="009350D3">
        <w:rPr>
          <w:lang w:val="en-GB"/>
        </w:rPr>
        <w:t xml:space="preserve">The inclusion of women, in particular, was highlighted in the project </w:t>
      </w:r>
      <w:r w:rsidR="000C197E">
        <w:rPr>
          <w:lang w:val="en-GB"/>
        </w:rPr>
        <w:t>proposal</w:t>
      </w:r>
      <w:r w:rsidR="009350D3">
        <w:rPr>
          <w:lang w:val="en-GB"/>
        </w:rPr>
        <w:t>, but the logframe indicators did not include explicit criteria to ensure the participation of women, which resulted in lower numbers of women engaged in activities.</w:t>
      </w:r>
      <w:r w:rsidR="00C75312">
        <w:rPr>
          <w:lang w:val="en-GB"/>
        </w:rPr>
        <w:t xml:space="preserve"> Civil society organizations, including community-based organizations, were included in the projects, but there were few opportunities to build capacities to ensure that they were able to promote cross-cutting issues through their ongoing work.</w:t>
      </w:r>
      <w:r>
        <w:rPr>
          <w:lang w:val="en-GB"/>
        </w:rPr>
        <w:t xml:space="preserve"> </w:t>
      </w:r>
    </w:p>
    <w:p w:rsidR="003D24D8" w:rsidRDefault="003D24D8" w:rsidP="003B00F0">
      <w:pPr>
        <w:jc w:val="both"/>
        <w:rPr>
          <w:lang w:val="en-GB"/>
        </w:rPr>
      </w:pPr>
    </w:p>
    <w:p w:rsidR="00C508A4" w:rsidRPr="00B94504" w:rsidRDefault="00C508A4" w:rsidP="003B00F0">
      <w:pPr>
        <w:jc w:val="both"/>
        <w:rPr>
          <w:b/>
          <w:lang w:val="en-GB"/>
        </w:rPr>
      </w:pPr>
      <w:r w:rsidRPr="00B94504">
        <w:rPr>
          <w:b/>
          <w:lang w:val="en-GB"/>
        </w:rPr>
        <w:t xml:space="preserve">Conclusions </w:t>
      </w:r>
    </w:p>
    <w:p w:rsidR="00C508A4" w:rsidRDefault="00C508A4" w:rsidP="003B00F0">
      <w:pPr>
        <w:jc w:val="both"/>
        <w:rPr>
          <w:lang w:val="en-GB"/>
        </w:rPr>
      </w:pPr>
    </w:p>
    <w:p w:rsidR="00B94504" w:rsidRDefault="00BC6347" w:rsidP="006E7C30">
      <w:pPr>
        <w:jc w:val="both"/>
        <w:rPr>
          <w:lang w:val="en-GB"/>
        </w:rPr>
      </w:pPr>
      <w:r>
        <w:rPr>
          <w:lang w:val="en-GB"/>
        </w:rPr>
        <w:t xml:space="preserve">The project overall achieved its main goals and people were positive about the knowledge and skills they acquired. An important issue to consider in future programming is to ensure that </w:t>
      </w:r>
      <w:r w:rsidR="00A431F7">
        <w:rPr>
          <w:lang w:val="en-GB"/>
        </w:rPr>
        <w:t>as many sectors as possible are represented in the DRR activities. For example, education activities, targeting schools and young people, could have been included and would helped to spread resilienc</w:t>
      </w:r>
      <w:r w:rsidR="003B00F0">
        <w:rPr>
          <w:lang w:val="en-GB"/>
        </w:rPr>
        <w:t>e messaging and directly engage</w:t>
      </w:r>
      <w:r w:rsidR="00A431F7">
        <w:rPr>
          <w:lang w:val="en-GB"/>
        </w:rPr>
        <w:t xml:space="preserve"> more people in the project. Also, logistical challenges and joint planning are important, particularly as transportation networks are unreliable or non-existent. This created significant challenges to implement activities and conduct monitoring on their development. </w:t>
      </w:r>
      <w:r w:rsidR="00827220">
        <w:rPr>
          <w:lang w:val="en-GB"/>
        </w:rPr>
        <w:t xml:space="preserve">These are important issues to address, but the project had an important impact in preparing people against natural hazards and other risks. </w:t>
      </w:r>
    </w:p>
    <w:p w:rsidR="00B94504" w:rsidRDefault="00B94504" w:rsidP="006E7C30">
      <w:pPr>
        <w:jc w:val="both"/>
        <w:rPr>
          <w:lang w:val="en-GB"/>
        </w:rPr>
      </w:pPr>
    </w:p>
    <w:p w:rsidR="00C508A4" w:rsidRPr="00FD5868" w:rsidRDefault="00C508A4" w:rsidP="006E7C30">
      <w:pPr>
        <w:jc w:val="both"/>
        <w:rPr>
          <w:b/>
          <w:lang w:val="en-GB"/>
        </w:rPr>
      </w:pPr>
      <w:r w:rsidRPr="00FD5868">
        <w:rPr>
          <w:b/>
          <w:lang w:val="en-GB"/>
        </w:rPr>
        <w:t>Main recommendations</w:t>
      </w:r>
    </w:p>
    <w:p w:rsidR="00C508A4" w:rsidRDefault="00C508A4" w:rsidP="006E7C30">
      <w:pPr>
        <w:jc w:val="both"/>
        <w:rPr>
          <w:lang w:val="en-GB"/>
        </w:rPr>
      </w:pPr>
    </w:p>
    <w:p w:rsidR="0028129E" w:rsidRDefault="0028129E" w:rsidP="006E7C30">
      <w:pPr>
        <w:jc w:val="both"/>
        <w:rPr>
          <w:lang w:val="en-GB"/>
        </w:rPr>
      </w:pPr>
      <w:r>
        <w:rPr>
          <w:lang w:val="en-GB"/>
        </w:rPr>
        <w:t>The main recommendations serve to strengthen approaches for future programming</w:t>
      </w:r>
      <w:r w:rsidR="00862765">
        <w:rPr>
          <w:lang w:val="en-GB"/>
        </w:rPr>
        <w:t xml:space="preserve">, particularly </w:t>
      </w:r>
      <w:r w:rsidR="00DB6761">
        <w:rPr>
          <w:lang w:val="en-GB"/>
        </w:rPr>
        <w:t>when addressing DRR and climate change issues</w:t>
      </w:r>
      <w:r>
        <w:rPr>
          <w:lang w:val="en-GB"/>
        </w:rPr>
        <w:t xml:space="preserve">. The recommendations are divided </w:t>
      </w:r>
      <w:r w:rsidR="0091753C">
        <w:rPr>
          <w:lang w:val="en-GB"/>
        </w:rPr>
        <w:t>by the</w:t>
      </w:r>
      <w:r>
        <w:rPr>
          <w:lang w:val="en-GB"/>
        </w:rPr>
        <w:t xml:space="preserve"> evaluation criteria. In brief, the project could have been more </w:t>
      </w:r>
      <w:r w:rsidRPr="00D115CA">
        <w:rPr>
          <w:b/>
          <w:lang w:val="en-GB"/>
        </w:rPr>
        <w:t>relevant</w:t>
      </w:r>
      <w:r>
        <w:rPr>
          <w:lang w:val="en-GB"/>
        </w:rPr>
        <w:t xml:space="preserve"> by conducting more research during the inception phase and ensuring that the project activities supported intergovernmental plans, such as the Hyogo Framework for Action (HFA), as well as address</w:t>
      </w:r>
      <w:r w:rsidR="00DA7657">
        <w:rPr>
          <w:lang w:val="en-GB"/>
        </w:rPr>
        <w:t>ing</w:t>
      </w:r>
      <w:r>
        <w:rPr>
          <w:lang w:val="en-GB"/>
        </w:rPr>
        <w:t xml:space="preserve"> more formally the interaction between formal and traditional governance approaches.</w:t>
      </w:r>
      <w:r w:rsidR="0079588D">
        <w:rPr>
          <w:lang w:val="en-GB"/>
        </w:rPr>
        <w:t xml:space="preserve"> While the project was </w:t>
      </w:r>
      <w:r w:rsidR="0079588D" w:rsidRPr="00D115CA">
        <w:rPr>
          <w:b/>
          <w:lang w:val="en-GB"/>
        </w:rPr>
        <w:t>effective</w:t>
      </w:r>
      <w:r w:rsidR="0079588D">
        <w:rPr>
          <w:lang w:val="en-GB"/>
        </w:rPr>
        <w:t xml:space="preserve"> it could have strengthened its coordination and management of project activities.</w:t>
      </w:r>
      <w:r w:rsidR="006E7C30">
        <w:rPr>
          <w:lang w:val="en-GB"/>
        </w:rPr>
        <w:t xml:space="preserve"> Education could have been included throughout the components to strengthen engagement and awareness.</w:t>
      </w:r>
      <w:r w:rsidR="0079588D">
        <w:rPr>
          <w:lang w:val="en-GB"/>
        </w:rPr>
        <w:t xml:space="preserve"> Delays and logistical challenges need to be examined in order to make such projects more financially </w:t>
      </w:r>
      <w:r w:rsidR="0079588D" w:rsidRPr="00D115CA">
        <w:rPr>
          <w:b/>
          <w:lang w:val="en-GB"/>
        </w:rPr>
        <w:t>efficient</w:t>
      </w:r>
      <w:r w:rsidR="00A557F4">
        <w:rPr>
          <w:lang w:val="en-GB"/>
        </w:rPr>
        <w:t>.</w:t>
      </w:r>
      <w:r w:rsidR="00B94504">
        <w:rPr>
          <w:lang w:val="en-GB"/>
        </w:rPr>
        <w:t xml:space="preserve"> </w:t>
      </w:r>
      <w:r w:rsidR="00066B95">
        <w:rPr>
          <w:lang w:val="en-GB"/>
        </w:rPr>
        <w:t xml:space="preserve">Greater </w:t>
      </w:r>
      <w:r w:rsidR="00066B95" w:rsidRPr="00D115CA">
        <w:rPr>
          <w:b/>
          <w:lang w:val="en-GB"/>
        </w:rPr>
        <w:t>impact</w:t>
      </w:r>
      <w:r w:rsidR="00066B95">
        <w:rPr>
          <w:lang w:val="en-GB"/>
        </w:rPr>
        <w:t xml:space="preserve"> could be had through ensuring the involvement of women in positions of authority and responsibility. Further impacts could be had through strengthened monitoring and reporting. Project initiatives could be more </w:t>
      </w:r>
      <w:r w:rsidR="00066B95" w:rsidRPr="00D115CA">
        <w:rPr>
          <w:b/>
          <w:lang w:val="en-GB"/>
        </w:rPr>
        <w:t>sustainable</w:t>
      </w:r>
      <w:r w:rsidR="00066B95">
        <w:rPr>
          <w:lang w:val="en-GB"/>
        </w:rPr>
        <w:t xml:space="preserve"> through developing a sense of volunteerism and </w:t>
      </w:r>
      <w:r w:rsidR="00D354DB">
        <w:rPr>
          <w:lang w:val="en-GB"/>
        </w:rPr>
        <w:t xml:space="preserve">having a repository of knowledge resources in communities in order to share and use them. </w:t>
      </w:r>
      <w:r w:rsidR="00D115CA">
        <w:rPr>
          <w:lang w:val="en-GB"/>
        </w:rPr>
        <w:t xml:space="preserve">Also, inclusivity supported through specific equity and human rights-based approaches can integrate </w:t>
      </w:r>
      <w:r w:rsidR="00D115CA" w:rsidRPr="00D115CA">
        <w:rPr>
          <w:b/>
          <w:lang w:val="en-GB"/>
        </w:rPr>
        <w:t>cross-cutting issues</w:t>
      </w:r>
      <w:r w:rsidR="00D115CA">
        <w:rPr>
          <w:lang w:val="en-GB"/>
        </w:rPr>
        <w:t xml:space="preserve"> more thoroughly into project activities.</w:t>
      </w:r>
    </w:p>
    <w:p w:rsidR="00FD5868" w:rsidRDefault="00FD5868" w:rsidP="006E7C30">
      <w:pPr>
        <w:jc w:val="both"/>
        <w:rPr>
          <w:lang w:val="en-GB"/>
        </w:rPr>
      </w:pPr>
    </w:p>
    <w:p w:rsidR="00FD5868" w:rsidRPr="009D15C3" w:rsidRDefault="00FD5868">
      <w:pPr>
        <w:rPr>
          <w:lang w:val="en-GB"/>
        </w:rPr>
        <w:sectPr w:rsidR="00FD5868" w:rsidRPr="009D15C3" w:rsidSect="00F61E9B">
          <w:footerReference w:type="default" r:id="rId14"/>
          <w:pgSz w:w="11906" w:h="16838"/>
          <w:pgMar w:top="1440" w:right="1440" w:bottom="1440" w:left="1440" w:header="708" w:footer="708" w:gutter="0"/>
          <w:pgNumType w:start="1"/>
          <w:cols w:space="708"/>
          <w:docGrid w:linePitch="360"/>
        </w:sectPr>
      </w:pPr>
    </w:p>
    <w:p w:rsidR="003226A2" w:rsidRPr="009D15C3" w:rsidRDefault="0083186C" w:rsidP="0083186C">
      <w:pPr>
        <w:pStyle w:val="Heading1"/>
        <w:rPr>
          <w:lang w:val="en-GB"/>
        </w:rPr>
      </w:pPr>
      <w:bookmarkStart w:id="4" w:name="_Toc434185485"/>
      <w:r w:rsidRPr="009D15C3">
        <w:rPr>
          <w:lang w:val="en-GB"/>
        </w:rPr>
        <w:lastRenderedPageBreak/>
        <w:t xml:space="preserve">1. </w:t>
      </w:r>
      <w:r w:rsidR="003226A2" w:rsidRPr="009D15C3">
        <w:rPr>
          <w:lang w:val="en-GB"/>
        </w:rPr>
        <w:t>Introduction</w:t>
      </w:r>
      <w:bookmarkEnd w:id="4"/>
    </w:p>
    <w:p w:rsidR="003226A2" w:rsidRPr="009D15C3" w:rsidRDefault="003226A2">
      <w:pPr>
        <w:rPr>
          <w:lang w:val="en-GB"/>
        </w:rPr>
      </w:pPr>
    </w:p>
    <w:p w:rsidR="003226A2" w:rsidRPr="009D15C3" w:rsidRDefault="00007471" w:rsidP="00C74C51">
      <w:pPr>
        <w:jc w:val="both"/>
        <w:rPr>
          <w:lang w:val="en-GB"/>
        </w:rPr>
      </w:pPr>
      <w:r w:rsidRPr="009D15C3">
        <w:rPr>
          <w:lang w:val="en-GB"/>
        </w:rPr>
        <w:t xml:space="preserve">This section provides an overview of project and its goals, as well as the context in which the </w:t>
      </w:r>
      <w:r w:rsidR="00A557F4">
        <w:rPr>
          <w:lang w:val="en-GB"/>
        </w:rPr>
        <w:t xml:space="preserve">project was being implemented. </w:t>
      </w:r>
      <w:r w:rsidR="0073717B" w:rsidRPr="009D15C3">
        <w:rPr>
          <w:lang w:val="en-GB"/>
        </w:rPr>
        <w:t>It discusses the roles of the partners and some of the major events throughout the duration of the project.</w:t>
      </w:r>
    </w:p>
    <w:p w:rsidR="00F87BBE" w:rsidRPr="009D15C3" w:rsidRDefault="00F87BBE" w:rsidP="00C74C51">
      <w:pPr>
        <w:jc w:val="both"/>
        <w:rPr>
          <w:lang w:val="en-GB"/>
        </w:rPr>
      </w:pPr>
    </w:p>
    <w:p w:rsidR="00F87BBE" w:rsidRPr="009D15C3" w:rsidRDefault="00F87BBE" w:rsidP="00C74C51">
      <w:pPr>
        <w:jc w:val="both"/>
        <w:rPr>
          <w:lang w:val="en-GB"/>
        </w:rPr>
      </w:pPr>
      <w:r w:rsidRPr="009D15C3">
        <w:rPr>
          <w:lang w:val="en-GB"/>
        </w:rPr>
        <w:t xml:space="preserve">In this report, ‘community’ refers people living in an area and may be one of several communities that form a village. In some of the project sites, villages are divided into </w:t>
      </w:r>
      <w:r w:rsidR="00C42C73" w:rsidRPr="009D15C3">
        <w:rPr>
          <w:lang w:val="en-GB"/>
        </w:rPr>
        <w:t xml:space="preserve">separate </w:t>
      </w:r>
      <w:r w:rsidRPr="009D15C3">
        <w:rPr>
          <w:lang w:val="en-GB"/>
        </w:rPr>
        <w:t xml:space="preserve">communities based on different church affiliation or other </w:t>
      </w:r>
      <w:r w:rsidR="00C42C73" w:rsidRPr="009D15C3">
        <w:rPr>
          <w:lang w:val="en-GB"/>
        </w:rPr>
        <w:t>forms of identity</w:t>
      </w:r>
      <w:r w:rsidRPr="009D15C3">
        <w:rPr>
          <w:lang w:val="en-GB"/>
        </w:rPr>
        <w:t>. A community can be a few households that are set apart from other communities within the general village territory.</w:t>
      </w:r>
      <w:r w:rsidR="00C42C73" w:rsidRPr="009D15C3">
        <w:rPr>
          <w:lang w:val="en-GB"/>
        </w:rPr>
        <w:t xml:space="preserve"> In some places the term ‘location’ is used to indicate both the area council and corresponding communities.</w:t>
      </w:r>
    </w:p>
    <w:p w:rsidR="00A90FF8" w:rsidRPr="009D15C3" w:rsidRDefault="00F87BBE" w:rsidP="00C74C51">
      <w:pPr>
        <w:jc w:val="both"/>
        <w:rPr>
          <w:lang w:val="en-GB"/>
        </w:rPr>
      </w:pPr>
      <w:r w:rsidRPr="009D15C3">
        <w:rPr>
          <w:lang w:val="en-GB"/>
        </w:rPr>
        <w:t xml:space="preserve"> </w:t>
      </w:r>
    </w:p>
    <w:p w:rsidR="00BF1B65" w:rsidRPr="009D15C3" w:rsidRDefault="00BF1B65" w:rsidP="00C74C51">
      <w:pPr>
        <w:pStyle w:val="Heading2"/>
        <w:jc w:val="both"/>
        <w:rPr>
          <w:lang w:val="en-GB"/>
        </w:rPr>
      </w:pPr>
      <w:bookmarkStart w:id="5" w:name="_Toc434185486"/>
      <w:r w:rsidRPr="009D15C3">
        <w:rPr>
          <w:lang w:val="en-GB"/>
        </w:rPr>
        <w:t>1.1 Project description</w:t>
      </w:r>
      <w:bookmarkEnd w:id="5"/>
    </w:p>
    <w:p w:rsidR="00BF1B65" w:rsidRPr="009D15C3" w:rsidRDefault="00BF1B65" w:rsidP="00C74C51">
      <w:pPr>
        <w:jc w:val="both"/>
        <w:rPr>
          <w:lang w:val="en-GB"/>
        </w:rPr>
      </w:pPr>
    </w:p>
    <w:p w:rsidR="00BF1B65" w:rsidRPr="009D15C3" w:rsidRDefault="00BF1B65" w:rsidP="00C74C51">
      <w:pPr>
        <w:jc w:val="both"/>
        <w:rPr>
          <w:lang w:val="en-GB"/>
        </w:rPr>
      </w:pPr>
      <w:r w:rsidRPr="009D15C3">
        <w:rPr>
          <w:lang w:val="en-GB"/>
        </w:rPr>
        <w:t>This main purpose of the project was to enhance short- and long-term community resilience and coping capacities in 12 locations that are exposed to natural hazards and at risk of the effects of climate change.</w:t>
      </w:r>
      <w:r w:rsidR="002D731B" w:rsidRPr="009D15C3">
        <w:rPr>
          <w:lang w:val="en-GB"/>
        </w:rPr>
        <w:t xml:space="preserve"> Advancing the concept of human security, the project sought to provide a holistic approach to strengthening disaster risk reduction (DRR) and </w:t>
      </w:r>
      <w:r w:rsidR="00B80BB8" w:rsidRPr="009D15C3">
        <w:rPr>
          <w:lang w:val="en-GB"/>
        </w:rPr>
        <w:t xml:space="preserve">disaster risk management (DRM) through training, </w:t>
      </w:r>
      <w:r w:rsidR="002D731B" w:rsidRPr="009D15C3">
        <w:rPr>
          <w:lang w:val="en-GB"/>
        </w:rPr>
        <w:t>improving governance</w:t>
      </w:r>
      <w:r w:rsidR="00B80BB8" w:rsidRPr="009D15C3">
        <w:rPr>
          <w:lang w:val="en-GB"/>
        </w:rPr>
        <w:t xml:space="preserve"> to promote action at all levels</w:t>
      </w:r>
      <w:r w:rsidR="002D731B" w:rsidRPr="009D15C3">
        <w:rPr>
          <w:lang w:val="en-GB"/>
        </w:rPr>
        <w:t xml:space="preserve">, food security and water security. </w:t>
      </w:r>
    </w:p>
    <w:p w:rsidR="005976C8" w:rsidRPr="009D15C3" w:rsidRDefault="005976C8" w:rsidP="00C74C51">
      <w:pPr>
        <w:jc w:val="both"/>
        <w:rPr>
          <w:lang w:val="en-GB"/>
        </w:rPr>
      </w:pPr>
    </w:p>
    <w:p w:rsidR="00075A7B" w:rsidRPr="009D15C3" w:rsidRDefault="00BC61AE" w:rsidP="00C74C51">
      <w:pPr>
        <w:jc w:val="both"/>
        <w:rPr>
          <w:lang w:val="en-GB"/>
        </w:rPr>
      </w:pPr>
      <w:r w:rsidRPr="009D15C3">
        <w:rPr>
          <w:lang w:val="en-GB"/>
        </w:rPr>
        <w:t xml:space="preserve">Project designers </w:t>
      </w:r>
      <w:r w:rsidR="005976C8" w:rsidRPr="009D15C3">
        <w:rPr>
          <w:lang w:val="en-GB"/>
        </w:rPr>
        <w:t>based</w:t>
      </w:r>
      <w:r w:rsidRPr="009D15C3">
        <w:rPr>
          <w:lang w:val="en-GB"/>
        </w:rPr>
        <w:t xml:space="preserve"> initiatives</w:t>
      </w:r>
      <w:r w:rsidR="005976C8" w:rsidRPr="009D15C3">
        <w:rPr>
          <w:lang w:val="en-GB"/>
        </w:rPr>
        <w:t xml:space="preserve"> on the commitment of the Pacific Leaders Niue D</w:t>
      </w:r>
      <w:r w:rsidR="00C320C7">
        <w:rPr>
          <w:lang w:val="en-GB"/>
        </w:rPr>
        <w:t>eclaration (August 2008), the United Nations (UN)</w:t>
      </w:r>
      <w:r w:rsidR="005976C8" w:rsidRPr="009D15C3">
        <w:rPr>
          <w:lang w:val="en-GB"/>
        </w:rPr>
        <w:t xml:space="preserve"> Secretary General’s message to the Pacific Leaders in Niue and the UN Pacific climate change scoping study (July 2009).</w:t>
      </w:r>
      <w:r w:rsidR="00075A7B" w:rsidRPr="009D15C3">
        <w:rPr>
          <w:lang w:val="en-GB"/>
        </w:rPr>
        <w:t xml:space="preserve"> A further set of consultations (20-23 July 2010) provided further </w:t>
      </w:r>
      <w:r w:rsidR="00D92757" w:rsidRPr="009D15C3">
        <w:rPr>
          <w:lang w:val="en-GB"/>
        </w:rPr>
        <w:t>ideas</w:t>
      </w:r>
      <w:r w:rsidR="00075A7B" w:rsidRPr="009D15C3">
        <w:rPr>
          <w:lang w:val="en-GB"/>
        </w:rPr>
        <w:t xml:space="preserve"> and refined project activities.</w:t>
      </w:r>
    </w:p>
    <w:p w:rsidR="00432A5C" w:rsidRPr="009D15C3" w:rsidRDefault="00432A5C" w:rsidP="00C74C51">
      <w:pPr>
        <w:jc w:val="both"/>
        <w:rPr>
          <w:lang w:val="en-GB"/>
        </w:rPr>
      </w:pPr>
    </w:p>
    <w:p w:rsidR="00432A5C" w:rsidRPr="009D15C3" w:rsidRDefault="00432A5C" w:rsidP="00C74C51">
      <w:pPr>
        <w:jc w:val="both"/>
        <w:rPr>
          <w:lang w:val="en-GB"/>
        </w:rPr>
      </w:pPr>
      <w:r w:rsidRPr="009D15C3">
        <w:rPr>
          <w:lang w:val="en-GB"/>
        </w:rPr>
        <w:t>The project had a budget of USD 2,921,122 to be shared by the three UN agencies – UNICEF (lead agency), UNDP and FAO – to implement projects over three years.</w:t>
      </w:r>
    </w:p>
    <w:p w:rsidR="00621AB7" w:rsidRPr="009D15C3" w:rsidRDefault="00621AB7" w:rsidP="00C74C51">
      <w:pPr>
        <w:jc w:val="both"/>
        <w:rPr>
          <w:lang w:val="en-GB"/>
        </w:rPr>
      </w:pPr>
    </w:p>
    <w:p w:rsidR="00301931" w:rsidRPr="009D15C3" w:rsidRDefault="00301931" w:rsidP="00C74C51">
      <w:pPr>
        <w:pStyle w:val="Heading2"/>
        <w:jc w:val="both"/>
        <w:rPr>
          <w:lang w:val="en-GB"/>
        </w:rPr>
      </w:pPr>
      <w:bookmarkStart w:id="6" w:name="_Toc434185487"/>
      <w:r w:rsidRPr="009D15C3">
        <w:rPr>
          <w:lang w:val="en-GB"/>
        </w:rPr>
        <w:t>1.</w:t>
      </w:r>
      <w:r w:rsidR="00157A3A" w:rsidRPr="009D15C3">
        <w:rPr>
          <w:lang w:val="en-GB"/>
        </w:rPr>
        <w:t>2</w:t>
      </w:r>
      <w:r w:rsidRPr="009D15C3">
        <w:rPr>
          <w:lang w:val="en-GB"/>
        </w:rPr>
        <w:t xml:space="preserve"> Country context</w:t>
      </w:r>
      <w:bookmarkEnd w:id="6"/>
    </w:p>
    <w:p w:rsidR="00301931" w:rsidRPr="009D15C3" w:rsidRDefault="00301931" w:rsidP="00C74C51">
      <w:pPr>
        <w:jc w:val="both"/>
        <w:rPr>
          <w:lang w:val="en-GB"/>
        </w:rPr>
      </w:pPr>
    </w:p>
    <w:p w:rsidR="00621AB7" w:rsidRPr="009D15C3" w:rsidRDefault="00221850" w:rsidP="00C74C51">
      <w:pPr>
        <w:jc w:val="both"/>
        <w:rPr>
          <w:lang w:val="en-GB"/>
        </w:rPr>
      </w:pPr>
      <w:r w:rsidRPr="009D15C3">
        <w:rPr>
          <w:lang w:val="en-GB"/>
        </w:rPr>
        <w:t>Vanuatu is an archipelago of 8</w:t>
      </w:r>
      <w:r w:rsidR="00FD22DD" w:rsidRPr="009D15C3">
        <w:rPr>
          <w:lang w:val="en-GB"/>
        </w:rPr>
        <w:t>3</w:t>
      </w:r>
      <w:r w:rsidRPr="009D15C3">
        <w:rPr>
          <w:lang w:val="en-GB"/>
        </w:rPr>
        <w:t xml:space="preserve"> island</w:t>
      </w:r>
      <w:r w:rsidR="00FD58A5" w:rsidRPr="009D15C3">
        <w:rPr>
          <w:lang w:val="en-GB"/>
        </w:rPr>
        <w:t>s</w:t>
      </w:r>
      <w:r w:rsidRPr="009D15C3">
        <w:rPr>
          <w:lang w:val="en-GB"/>
        </w:rPr>
        <w:t xml:space="preserve"> in the south-west Pacific Ocean</w:t>
      </w:r>
      <w:r w:rsidR="00552342" w:rsidRPr="009D15C3">
        <w:rPr>
          <w:lang w:val="en-GB"/>
        </w:rPr>
        <w:t xml:space="preserve"> with a land area of 12,200 square kilometres</w:t>
      </w:r>
      <w:r w:rsidRPr="009D15C3">
        <w:rPr>
          <w:lang w:val="en-GB"/>
        </w:rPr>
        <w:t>.</w:t>
      </w:r>
      <w:r w:rsidR="00FD58A5" w:rsidRPr="009D15C3">
        <w:rPr>
          <w:lang w:val="en-GB"/>
        </w:rPr>
        <w:t xml:space="preserve"> It has a population of 280,054 people.</w:t>
      </w:r>
      <w:r w:rsidR="00FD58A5" w:rsidRPr="009D15C3">
        <w:rPr>
          <w:rStyle w:val="FootnoteReference"/>
          <w:lang w:val="en-GB"/>
        </w:rPr>
        <w:footnoteReference w:id="1"/>
      </w:r>
      <w:r w:rsidR="00662D90" w:rsidRPr="009D15C3">
        <w:rPr>
          <w:lang w:val="en-GB"/>
        </w:rPr>
        <w:t xml:space="preserve"> </w:t>
      </w:r>
      <w:r w:rsidR="00600641" w:rsidRPr="009D15C3">
        <w:rPr>
          <w:lang w:val="en-GB"/>
        </w:rPr>
        <w:t>Vanuatu has a low human development index (HDI) of 0.616. According to the 2014 HDI report, Vanuatu ranked 131 out of 187 countries.</w:t>
      </w:r>
      <w:r w:rsidR="00437222" w:rsidRPr="009D15C3">
        <w:rPr>
          <w:rStyle w:val="FootnoteReference"/>
          <w:lang w:val="en-GB"/>
        </w:rPr>
        <w:footnoteReference w:id="2"/>
      </w:r>
      <w:r w:rsidR="00600641" w:rsidRPr="009D15C3">
        <w:rPr>
          <w:lang w:val="en-GB"/>
        </w:rPr>
        <w:t xml:space="preserve"> The gender development index</w:t>
      </w:r>
      <w:r w:rsidR="00C230E7" w:rsidRPr="009D15C3">
        <w:rPr>
          <w:lang w:val="en-GB"/>
        </w:rPr>
        <w:t>, or the female to male</w:t>
      </w:r>
      <w:r w:rsidR="00600641" w:rsidRPr="009D15C3">
        <w:rPr>
          <w:lang w:val="en-GB"/>
        </w:rPr>
        <w:t xml:space="preserve"> HDI</w:t>
      </w:r>
      <w:r w:rsidR="00C230E7" w:rsidRPr="009D15C3">
        <w:rPr>
          <w:lang w:val="en-GB"/>
        </w:rPr>
        <w:t xml:space="preserve"> ratio</w:t>
      </w:r>
      <w:r w:rsidR="00600641" w:rsidRPr="009D15C3">
        <w:rPr>
          <w:lang w:val="en-GB"/>
        </w:rPr>
        <w:t>, is 0.900 (0.581 for women contrasting with 0.646 for men).</w:t>
      </w:r>
      <w:r w:rsidR="00A4327F" w:rsidRPr="009D15C3">
        <w:rPr>
          <w:rStyle w:val="FootnoteReference"/>
          <w:lang w:val="en-GB"/>
        </w:rPr>
        <w:footnoteReference w:id="3"/>
      </w:r>
      <w:r w:rsidR="00B040FF" w:rsidRPr="009D15C3">
        <w:rPr>
          <w:lang w:val="en-GB"/>
        </w:rPr>
        <w:t xml:space="preserve"> The unemployment rate is around 4</w:t>
      </w:r>
      <w:r w:rsidR="004E649B" w:rsidRPr="009D15C3">
        <w:rPr>
          <w:lang w:val="en-GB"/>
        </w:rPr>
        <w:t>.6 per cent of the labour force in the formal sector.</w:t>
      </w:r>
      <w:r w:rsidR="00B040FF" w:rsidRPr="009D15C3">
        <w:rPr>
          <w:rStyle w:val="FootnoteReference"/>
          <w:lang w:val="en-GB"/>
        </w:rPr>
        <w:footnoteReference w:id="4"/>
      </w:r>
      <w:r w:rsidR="00122A88" w:rsidRPr="009D15C3">
        <w:rPr>
          <w:lang w:val="en-GB"/>
        </w:rPr>
        <w:t xml:space="preserve"> </w:t>
      </w:r>
      <w:r w:rsidR="00193F4A" w:rsidRPr="009D15C3">
        <w:rPr>
          <w:lang w:val="en-GB"/>
        </w:rPr>
        <w:t>Roughly 13 per cent of the country lives in poverty.</w:t>
      </w:r>
      <w:r w:rsidR="00193F4A" w:rsidRPr="009D15C3">
        <w:rPr>
          <w:rStyle w:val="FootnoteReference"/>
          <w:lang w:val="en-GB"/>
        </w:rPr>
        <w:footnoteReference w:id="5"/>
      </w:r>
      <w:r w:rsidR="00193F4A" w:rsidRPr="009D15C3">
        <w:rPr>
          <w:lang w:val="en-GB"/>
        </w:rPr>
        <w:t xml:space="preserve"> </w:t>
      </w:r>
      <w:r w:rsidR="00122A88" w:rsidRPr="009D15C3">
        <w:rPr>
          <w:lang w:val="en-GB"/>
        </w:rPr>
        <w:t>Vanuatu</w:t>
      </w:r>
      <w:r w:rsidR="00662D90" w:rsidRPr="009D15C3">
        <w:rPr>
          <w:lang w:val="en-GB"/>
        </w:rPr>
        <w:t xml:space="preserve"> </w:t>
      </w:r>
      <w:r w:rsidR="00E815DC" w:rsidRPr="009D15C3">
        <w:rPr>
          <w:lang w:val="en-GB"/>
        </w:rPr>
        <w:t>is a lower middle income country</w:t>
      </w:r>
      <w:r w:rsidR="006B514D" w:rsidRPr="009D15C3">
        <w:rPr>
          <w:lang w:val="en-GB"/>
        </w:rPr>
        <w:t xml:space="preserve"> w</w:t>
      </w:r>
      <w:r w:rsidR="00BF4B9E" w:rsidRPr="009D15C3">
        <w:rPr>
          <w:lang w:val="en-GB"/>
        </w:rPr>
        <w:t xml:space="preserve">ith a gross domestic product per </w:t>
      </w:r>
      <w:r w:rsidR="00BF4B9E" w:rsidRPr="009D15C3">
        <w:rPr>
          <w:lang w:val="en-GB"/>
        </w:rPr>
        <w:lastRenderedPageBreak/>
        <w:t>capita of VUV 295,000 (USD 3,062).</w:t>
      </w:r>
      <w:r w:rsidR="00BF4B9E" w:rsidRPr="009D15C3">
        <w:rPr>
          <w:rStyle w:val="FootnoteReference"/>
          <w:lang w:val="en-GB"/>
        </w:rPr>
        <w:footnoteReference w:id="6"/>
      </w:r>
      <w:r w:rsidR="0083319A" w:rsidRPr="009D15C3">
        <w:rPr>
          <w:lang w:val="en-GB"/>
        </w:rPr>
        <w:t xml:space="preserve"> </w:t>
      </w:r>
      <w:r w:rsidR="00BC1055" w:rsidRPr="009D15C3">
        <w:rPr>
          <w:lang w:val="en-GB"/>
        </w:rPr>
        <w:t>The World Bank ranks Vanuatu at 131 out of 187 countries in terms of income inequality</w:t>
      </w:r>
      <w:r w:rsidR="004C34E7" w:rsidRPr="009D15C3">
        <w:rPr>
          <w:lang w:val="en-GB"/>
        </w:rPr>
        <w:t>, indicating that inequality is a serious challenge</w:t>
      </w:r>
      <w:r w:rsidR="00BC1055" w:rsidRPr="009D15C3">
        <w:rPr>
          <w:lang w:val="en-GB"/>
        </w:rPr>
        <w:t>.</w:t>
      </w:r>
      <w:r w:rsidR="00BC1055" w:rsidRPr="009D15C3">
        <w:rPr>
          <w:rStyle w:val="FootnoteReference"/>
          <w:lang w:val="en-GB"/>
        </w:rPr>
        <w:footnoteReference w:id="7"/>
      </w:r>
    </w:p>
    <w:p w:rsidR="00621AB7" w:rsidRPr="009D15C3" w:rsidRDefault="00621AB7" w:rsidP="00C74C51">
      <w:pPr>
        <w:jc w:val="both"/>
        <w:rPr>
          <w:lang w:val="en-GB"/>
        </w:rPr>
      </w:pPr>
    </w:p>
    <w:p w:rsidR="00600641" w:rsidRPr="009D15C3" w:rsidRDefault="0016446E" w:rsidP="00C74C51">
      <w:pPr>
        <w:pStyle w:val="Heading2"/>
        <w:jc w:val="both"/>
        <w:rPr>
          <w:lang w:val="en-GB"/>
        </w:rPr>
      </w:pPr>
      <w:bookmarkStart w:id="7" w:name="_Toc434185488"/>
      <w:r w:rsidRPr="009D15C3">
        <w:rPr>
          <w:lang w:val="en-GB"/>
        </w:rPr>
        <w:t>1.3 Expected results</w:t>
      </w:r>
      <w:bookmarkEnd w:id="7"/>
    </w:p>
    <w:p w:rsidR="0016446E" w:rsidRPr="009D15C3" w:rsidRDefault="0016446E" w:rsidP="00C74C51">
      <w:pPr>
        <w:jc w:val="both"/>
        <w:rPr>
          <w:lang w:val="en-GB"/>
        </w:rPr>
      </w:pPr>
    </w:p>
    <w:p w:rsidR="0016446E" w:rsidRPr="009D15C3" w:rsidRDefault="0016446E" w:rsidP="00C74C51">
      <w:pPr>
        <w:jc w:val="both"/>
        <w:rPr>
          <w:lang w:val="en-GB"/>
        </w:rPr>
      </w:pPr>
      <w:r w:rsidRPr="009D15C3">
        <w:rPr>
          <w:lang w:val="en-GB"/>
        </w:rPr>
        <w:t>The expected</w:t>
      </w:r>
      <w:r w:rsidR="00B66855" w:rsidRPr="009D15C3">
        <w:rPr>
          <w:lang w:val="en-GB"/>
        </w:rPr>
        <w:t xml:space="preserve"> project</w:t>
      </w:r>
      <w:r w:rsidRPr="009D15C3">
        <w:rPr>
          <w:lang w:val="en-GB"/>
        </w:rPr>
        <w:t xml:space="preserve"> results were:</w:t>
      </w:r>
    </w:p>
    <w:p w:rsidR="0016446E" w:rsidRPr="009D15C3" w:rsidRDefault="0016446E" w:rsidP="00C74C51">
      <w:pPr>
        <w:jc w:val="both"/>
        <w:rPr>
          <w:lang w:val="en-GB"/>
        </w:rPr>
      </w:pPr>
    </w:p>
    <w:p w:rsidR="0016446E" w:rsidRPr="009D15C3" w:rsidRDefault="0016446E" w:rsidP="00C74C51">
      <w:pPr>
        <w:pStyle w:val="ListParagraph"/>
        <w:numPr>
          <w:ilvl w:val="0"/>
          <w:numId w:val="25"/>
        </w:numPr>
        <w:jc w:val="both"/>
        <w:rPr>
          <w:lang w:val="en-GB"/>
        </w:rPr>
      </w:pPr>
      <w:r w:rsidRPr="009D15C3">
        <w:rPr>
          <w:lang w:val="en-GB"/>
        </w:rPr>
        <w:t xml:space="preserve">Twelve (12) selected communities (in the original project </w:t>
      </w:r>
      <w:r w:rsidR="000C197E">
        <w:rPr>
          <w:lang w:val="en-GB"/>
        </w:rPr>
        <w:t>proposal</w:t>
      </w:r>
      <w:r w:rsidRPr="009D15C3">
        <w:rPr>
          <w:lang w:val="en-GB"/>
        </w:rPr>
        <w:t xml:space="preserve"> this referred to area councils) supported and empowered to identify threats/needs and formulate sustainable interventions within the first 6 to 12 months of the project, and thereafter implement and monitor the interventions</w:t>
      </w:r>
      <w:r w:rsidR="00323B21" w:rsidRPr="009D15C3">
        <w:rPr>
          <w:lang w:val="en-GB"/>
        </w:rPr>
        <w:t xml:space="preserve"> (Component 1: Disaster Risk Reduction and Management)</w:t>
      </w:r>
      <w:r w:rsidRPr="009D15C3">
        <w:rPr>
          <w:lang w:val="en-GB"/>
        </w:rPr>
        <w:t>;</w:t>
      </w:r>
    </w:p>
    <w:p w:rsidR="0016446E" w:rsidRPr="009D15C3" w:rsidRDefault="007552A4" w:rsidP="00C74C51">
      <w:pPr>
        <w:pStyle w:val="ListParagraph"/>
        <w:numPr>
          <w:ilvl w:val="0"/>
          <w:numId w:val="25"/>
        </w:numPr>
        <w:jc w:val="both"/>
        <w:rPr>
          <w:lang w:val="en-GB"/>
        </w:rPr>
      </w:pPr>
      <w:r w:rsidRPr="009D15C3">
        <w:rPr>
          <w:lang w:val="en-GB"/>
        </w:rPr>
        <w:t>All six provincial governments and 12 selected communities have capacity to ensure that local development, local-level governance, decision making and the public sector performance enhance community resilience and coping mechanisms during and beyond the project period</w:t>
      </w:r>
      <w:r w:rsidR="00323B21" w:rsidRPr="009D15C3">
        <w:rPr>
          <w:lang w:val="en-GB"/>
        </w:rPr>
        <w:t xml:space="preserve"> (Component 2: Governance and Decision Making)</w:t>
      </w:r>
      <w:r w:rsidRPr="009D15C3">
        <w:rPr>
          <w:lang w:val="en-GB"/>
        </w:rPr>
        <w:t>;</w:t>
      </w:r>
    </w:p>
    <w:p w:rsidR="007552A4" w:rsidRPr="009D15C3" w:rsidRDefault="007552A4" w:rsidP="00C74C51">
      <w:pPr>
        <w:pStyle w:val="ListParagraph"/>
        <w:numPr>
          <w:ilvl w:val="0"/>
          <w:numId w:val="25"/>
        </w:numPr>
        <w:jc w:val="both"/>
        <w:rPr>
          <w:lang w:val="en-GB"/>
        </w:rPr>
      </w:pPr>
      <w:r w:rsidRPr="009D15C3">
        <w:rPr>
          <w:lang w:val="en-GB"/>
        </w:rPr>
        <w:t>At least 75% of households (6,000) in the selected communities have enhanced food and nutrition security before and after adverse effect of climate change and natural disasters</w:t>
      </w:r>
      <w:r w:rsidR="00323B21" w:rsidRPr="009D15C3">
        <w:rPr>
          <w:lang w:val="en-GB"/>
        </w:rPr>
        <w:t xml:space="preserve"> (Component 3: Food and Nutrition Security)</w:t>
      </w:r>
      <w:r w:rsidRPr="009D15C3">
        <w:rPr>
          <w:lang w:val="en-GB"/>
        </w:rPr>
        <w:t>;</w:t>
      </w:r>
    </w:p>
    <w:p w:rsidR="007552A4" w:rsidRPr="009D15C3" w:rsidRDefault="007552A4" w:rsidP="00C74C51">
      <w:pPr>
        <w:pStyle w:val="ListParagraph"/>
        <w:numPr>
          <w:ilvl w:val="0"/>
          <w:numId w:val="25"/>
        </w:numPr>
        <w:jc w:val="both"/>
        <w:rPr>
          <w:lang w:val="en-GB"/>
        </w:rPr>
      </w:pPr>
      <w:r w:rsidRPr="009D15C3">
        <w:rPr>
          <w:lang w:val="en-GB"/>
        </w:rPr>
        <w:t>At least 75% of households (6,000) in the selected communities have enhanced capacity to and access safe and secure water sources before and after adverse effect of climate change and natural disasters</w:t>
      </w:r>
      <w:r w:rsidR="00323B21" w:rsidRPr="009D15C3">
        <w:rPr>
          <w:lang w:val="en-GB"/>
        </w:rPr>
        <w:t xml:space="preserve"> (Component 4: Water Security)</w:t>
      </w:r>
      <w:r w:rsidRPr="009D15C3">
        <w:rPr>
          <w:lang w:val="en-GB"/>
        </w:rPr>
        <w:t>;</w:t>
      </w:r>
    </w:p>
    <w:p w:rsidR="007552A4" w:rsidRPr="009D15C3" w:rsidRDefault="007552A4" w:rsidP="00C74C51">
      <w:pPr>
        <w:pStyle w:val="ListParagraph"/>
        <w:numPr>
          <w:ilvl w:val="0"/>
          <w:numId w:val="25"/>
        </w:numPr>
        <w:jc w:val="both"/>
        <w:rPr>
          <w:lang w:val="en-GB"/>
        </w:rPr>
      </w:pPr>
      <w:r w:rsidRPr="009D15C3">
        <w:rPr>
          <w:lang w:val="en-GB"/>
        </w:rPr>
        <w:t>Information system, threat monitoring and communication systems established in the selected communities within the first 12 months of the project and thereafter maintained</w:t>
      </w:r>
      <w:r w:rsidR="00323B21" w:rsidRPr="009D15C3">
        <w:rPr>
          <w:lang w:val="en-GB"/>
        </w:rPr>
        <w:t xml:space="preserve"> (Component 5: Knowledge Management)</w:t>
      </w:r>
      <w:r w:rsidRPr="009D15C3">
        <w:rPr>
          <w:lang w:val="en-GB"/>
        </w:rPr>
        <w:t>.</w:t>
      </w:r>
    </w:p>
    <w:p w:rsidR="007552A4" w:rsidRPr="009D15C3" w:rsidRDefault="007552A4" w:rsidP="00C74C51">
      <w:pPr>
        <w:jc w:val="both"/>
        <w:rPr>
          <w:lang w:val="en-GB"/>
        </w:rPr>
      </w:pPr>
    </w:p>
    <w:p w:rsidR="008D733C" w:rsidRPr="009D15C3" w:rsidRDefault="008D733C" w:rsidP="00C74C51">
      <w:pPr>
        <w:pStyle w:val="Heading2"/>
        <w:jc w:val="both"/>
        <w:rPr>
          <w:lang w:val="en-GB"/>
        </w:rPr>
      </w:pPr>
      <w:bookmarkStart w:id="8" w:name="_Toc434185489"/>
      <w:r w:rsidRPr="009D15C3">
        <w:rPr>
          <w:lang w:val="en-GB"/>
        </w:rPr>
        <w:t>1.4 Theory of change</w:t>
      </w:r>
      <w:bookmarkEnd w:id="8"/>
    </w:p>
    <w:p w:rsidR="008D733C" w:rsidRPr="009D15C3" w:rsidRDefault="008D733C" w:rsidP="00C74C51">
      <w:pPr>
        <w:jc w:val="both"/>
        <w:rPr>
          <w:lang w:val="en-GB"/>
        </w:rPr>
      </w:pPr>
    </w:p>
    <w:p w:rsidR="008D733C" w:rsidRPr="009D15C3" w:rsidRDefault="008D542E" w:rsidP="00C74C51">
      <w:pPr>
        <w:jc w:val="both"/>
        <w:rPr>
          <w:lang w:val="en-GB"/>
        </w:rPr>
      </w:pPr>
      <w:r w:rsidRPr="009D15C3">
        <w:rPr>
          <w:lang w:val="en-GB"/>
        </w:rPr>
        <w:t xml:space="preserve">The project designers highlighted expected outputs for each component. (No explicit theory of change section was included in the project </w:t>
      </w:r>
      <w:r w:rsidR="000C197E">
        <w:rPr>
          <w:lang w:val="en-GB"/>
        </w:rPr>
        <w:t>proposal</w:t>
      </w:r>
      <w:r w:rsidRPr="009D15C3">
        <w:rPr>
          <w:lang w:val="en-GB"/>
        </w:rPr>
        <w:t xml:space="preserve">.) </w:t>
      </w:r>
    </w:p>
    <w:p w:rsidR="00323B21" w:rsidRPr="009D15C3" w:rsidRDefault="00323B21" w:rsidP="00C74C51">
      <w:pPr>
        <w:jc w:val="both"/>
        <w:rPr>
          <w:lang w:val="en-GB"/>
        </w:rPr>
      </w:pPr>
    </w:p>
    <w:p w:rsidR="00323B21" w:rsidRPr="009D15C3" w:rsidRDefault="00323B21" w:rsidP="00C74C51">
      <w:pPr>
        <w:jc w:val="both"/>
        <w:rPr>
          <w:lang w:val="en-GB"/>
        </w:rPr>
      </w:pPr>
      <w:r w:rsidRPr="009D15C3">
        <w:rPr>
          <w:i/>
          <w:lang w:val="en-GB"/>
        </w:rPr>
        <w:t xml:space="preserve">Component 1: Disaster Risk Reduction and Management </w:t>
      </w:r>
      <w:r w:rsidRPr="009D15C3">
        <w:rPr>
          <w:lang w:val="en-GB"/>
        </w:rPr>
        <w:t>–</w:t>
      </w:r>
      <w:r w:rsidR="00DD6CE2" w:rsidRPr="009D15C3">
        <w:rPr>
          <w:lang w:val="en-GB"/>
        </w:rPr>
        <w:t xml:space="preserve"> Training of leaders and community members, as well as identification of local ‘champions’ </w:t>
      </w:r>
      <w:r w:rsidR="00AC2030" w:rsidRPr="009D15C3">
        <w:rPr>
          <w:lang w:val="en-GB"/>
        </w:rPr>
        <w:t>would</w:t>
      </w:r>
      <w:r w:rsidR="00DD6CE2" w:rsidRPr="009D15C3">
        <w:rPr>
          <w:lang w:val="en-GB"/>
        </w:rPr>
        <w:t xml:space="preserve"> contribute to the development of comprehensive preparedness plans, response mechanism</w:t>
      </w:r>
      <w:r w:rsidR="000155FF" w:rsidRPr="009D15C3">
        <w:rPr>
          <w:lang w:val="en-GB"/>
        </w:rPr>
        <w:t>s</w:t>
      </w:r>
      <w:r w:rsidR="00DD6CE2" w:rsidRPr="009D15C3">
        <w:rPr>
          <w:lang w:val="en-GB"/>
        </w:rPr>
        <w:t xml:space="preserve"> and mitigation and adaptation measures. </w:t>
      </w:r>
      <w:r w:rsidR="000155FF" w:rsidRPr="009D15C3">
        <w:rPr>
          <w:lang w:val="en-GB"/>
        </w:rPr>
        <w:t xml:space="preserve">The communities at risk </w:t>
      </w:r>
      <w:r w:rsidR="00AC2030" w:rsidRPr="009D15C3">
        <w:rPr>
          <w:lang w:val="en-GB"/>
        </w:rPr>
        <w:t>to</w:t>
      </w:r>
      <w:r w:rsidR="000155FF" w:rsidRPr="009D15C3">
        <w:rPr>
          <w:lang w:val="en-GB"/>
        </w:rPr>
        <w:t xml:space="preserve"> natural hazards as well as threatened by the adverse effects of climate change </w:t>
      </w:r>
      <w:r w:rsidR="00AC2030" w:rsidRPr="009D15C3">
        <w:rPr>
          <w:lang w:val="en-GB"/>
        </w:rPr>
        <w:t>would</w:t>
      </w:r>
      <w:r w:rsidR="000155FF" w:rsidRPr="009D15C3">
        <w:rPr>
          <w:lang w:val="en-GB"/>
        </w:rPr>
        <w:t xml:space="preserve"> </w:t>
      </w:r>
      <w:r w:rsidR="0014141D" w:rsidRPr="009D15C3">
        <w:rPr>
          <w:lang w:val="en-GB"/>
        </w:rPr>
        <w:t>be able to develop plans and promote gender-balanced decision-making methods and forums to promote the resilience of their communities.</w:t>
      </w:r>
    </w:p>
    <w:p w:rsidR="00323B21" w:rsidRPr="009D15C3" w:rsidRDefault="00323B21" w:rsidP="00C74C51">
      <w:pPr>
        <w:jc w:val="both"/>
        <w:rPr>
          <w:lang w:val="en-GB"/>
        </w:rPr>
      </w:pPr>
    </w:p>
    <w:p w:rsidR="00323B21" w:rsidRPr="009D15C3" w:rsidRDefault="00323B21" w:rsidP="00C74C51">
      <w:pPr>
        <w:jc w:val="both"/>
        <w:rPr>
          <w:lang w:val="en-GB"/>
        </w:rPr>
      </w:pPr>
      <w:r w:rsidRPr="009D15C3">
        <w:rPr>
          <w:i/>
          <w:lang w:val="en-GB"/>
        </w:rPr>
        <w:t>Component 2: Governance and Decision Making</w:t>
      </w:r>
      <w:r w:rsidRPr="009D15C3">
        <w:rPr>
          <w:lang w:val="en-GB"/>
        </w:rPr>
        <w:t xml:space="preserve"> – </w:t>
      </w:r>
      <w:r w:rsidR="0014141D" w:rsidRPr="009D15C3">
        <w:rPr>
          <w:lang w:val="en-GB"/>
        </w:rPr>
        <w:t xml:space="preserve">The project designers identified the need to build the capacity of community and area council leaders to </w:t>
      </w:r>
      <w:r w:rsidR="00F83350" w:rsidRPr="009D15C3">
        <w:rPr>
          <w:lang w:val="en-GB"/>
        </w:rPr>
        <w:t>take</w:t>
      </w:r>
      <w:r w:rsidR="0014141D" w:rsidRPr="009D15C3">
        <w:rPr>
          <w:lang w:val="en-GB"/>
        </w:rPr>
        <w:t xml:space="preserve"> </w:t>
      </w:r>
      <w:r w:rsidR="00F83350" w:rsidRPr="009D15C3">
        <w:rPr>
          <w:lang w:val="en-GB"/>
        </w:rPr>
        <w:t>action</w:t>
      </w:r>
      <w:r w:rsidR="00AC2030" w:rsidRPr="009D15C3">
        <w:rPr>
          <w:lang w:val="en-GB"/>
        </w:rPr>
        <w:t xml:space="preserve"> on </w:t>
      </w:r>
      <w:r w:rsidR="0014141D" w:rsidRPr="009D15C3">
        <w:rPr>
          <w:lang w:val="en-GB"/>
        </w:rPr>
        <w:t>DRR and climate change</w:t>
      </w:r>
      <w:r w:rsidR="00AC2030" w:rsidRPr="009D15C3">
        <w:rPr>
          <w:lang w:val="en-GB"/>
        </w:rPr>
        <w:t xml:space="preserve"> issues</w:t>
      </w:r>
      <w:r w:rsidR="0014141D" w:rsidRPr="009D15C3">
        <w:rPr>
          <w:lang w:val="en-GB"/>
        </w:rPr>
        <w:t>.</w:t>
      </w:r>
      <w:r w:rsidR="00A06D51" w:rsidRPr="009D15C3">
        <w:rPr>
          <w:lang w:val="en-GB"/>
        </w:rPr>
        <w:t xml:space="preserve"> As part of this work, the project was to ‘document the interface between traditional and formal forms of leadership so as to develop at least six (6) effective engagement strategies to ensure that governance, decision-making and public sector </w:t>
      </w:r>
      <w:r w:rsidR="00A06D51" w:rsidRPr="009D15C3">
        <w:rPr>
          <w:lang w:val="en-GB"/>
        </w:rPr>
        <w:lastRenderedPageBreak/>
        <w:t>performance enhance community resilience and coping mechanisms’ (see Section 4.1.</w:t>
      </w:r>
      <w:r w:rsidR="00EB5D96" w:rsidRPr="009D15C3">
        <w:rPr>
          <w:lang w:val="en-GB"/>
        </w:rPr>
        <w:t>5</w:t>
      </w:r>
      <w:r w:rsidR="00A06D51" w:rsidRPr="009D15C3">
        <w:rPr>
          <w:lang w:val="en-GB"/>
        </w:rPr>
        <w:t>).</w:t>
      </w:r>
      <w:r w:rsidR="00A06D51" w:rsidRPr="009D15C3">
        <w:rPr>
          <w:rStyle w:val="FootnoteReference"/>
          <w:lang w:val="en-GB"/>
        </w:rPr>
        <w:footnoteReference w:id="8"/>
      </w:r>
      <w:r w:rsidR="00A06D51" w:rsidRPr="009D15C3">
        <w:rPr>
          <w:lang w:val="en-GB"/>
        </w:rPr>
        <w:t xml:space="preserve"> </w:t>
      </w:r>
      <w:r w:rsidR="00E174FE" w:rsidRPr="009D15C3">
        <w:rPr>
          <w:lang w:val="en-GB"/>
        </w:rPr>
        <w:t xml:space="preserve">This was to promote greater gender balance in leadership. </w:t>
      </w:r>
    </w:p>
    <w:p w:rsidR="00E174FE" w:rsidRPr="009D15C3" w:rsidRDefault="00E174FE" w:rsidP="00C74C51">
      <w:pPr>
        <w:jc w:val="both"/>
        <w:rPr>
          <w:lang w:val="en-GB"/>
        </w:rPr>
      </w:pPr>
    </w:p>
    <w:p w:rsidR="00E174FE" w:rsidRPr="009D15C3" w:rsidRDefault="00E174FE" w:rsidP="00C74C51">
      <w:pPr>
        <w:jc w:val="both"/>
        <w:rPr>
          <w:lang w:val="en-GB"/>
        </w:rPr>
      </w:pPr>
      <w:r w:rsidRPr="009D15C3">
        <w:rPr>
          <w:lang w:val="en-GB"/>
        </w:rPr>
        <w:t xml:space="preserve">In addition, civil servants </w:t>
      </w:r>
      <w:r w:rsidR="0042022F" w:rsidRPr="009D15C3">
        <w:rPr>
          <w:lang w:val="en-GB"/>
        </w:rPr>
        <w:t>were to</w:t>
      </w:r>
      <w:r w:rsidRPr="009D15C3">
        <w:rPr>
          <w:lang w:val="en-GB"/>
        </w:rPr>
        <w:t xml:space="preserve"> be trained in order to mainstream community resilience and coping mechanisms into provincial government policies, planning and budgeting formulation. </w:t>
      </w:r>
      <w:r w:rsidR="00A7074C" w:rsidRPr="009D15C3">
        <w:rPr>
          <w:lang w:val="en-GB"/>
        </w:rPr>
        <w:t>This would introduce standardization into planning and management of policies, and would ensure that resilience issues and coping mechanisms would be a key feature to ensure that initiatives are continued beyond the end of the project.</w:t>
      </w:r>
    </w:p>
    <w:p w:rsidR="00323B21" w:rsidRPr="009D15C3" w:rsidRDefault="00323B21" w:rsidP="00C74C51">
      <w:pPr>
        <w:jc w:val="both"/>
        <w:rPr>
          <w:lang w:val="en-GB"/>
        </w:rPr>
      </w:pPr>
    </w:p>
    <w:p w:rsidR="00323B21" w:rsidRPr="009D15C3" w:rsidRDefault="00323B21" w:rsidP="00C74C51">
      <w:pPr>
        <w:jc w:val="both"/>
        <w:rPr>
          <w:lang w:val="en-GB"/>
        </w:rPr>
      </w:pPr>
      <w:r w:rsidRPr="009D15C3">
        <w:rPr>
          <w:i/>
          <w:lang w:val="en-GB"/>
        </w:rPr>
        <w:t xml:space="preserve">Component 3: Food and Nutrition Security </w:t>
      </w:r>
      <w:r w:rsidRPr="009D15C3">
        <w:rPr>
          <w:lang w:val="en-GB"/>
        </w:rPr>
        <w:t xml:space="preserve">– </w:t>
      </w:r>
      <w:r w:rsidR="00F55442" w:rsidRPr="009D15C3">
        <w:rPr>
          <w:lang w:val="en-GB"/>
        </w:rPr>
        <w:t>Project designers sought to increase the food production and availability through diversified farming. This would make communities more resilient through enabling people to have more access to food and food production processes, and loose fewer nutrients through crop loss. If a disaster were to strike, communities would have greater stores of a variety of food and have greater possibility to provide for themselves.</w:t>
      </w:r>
    </w:p>
    <w:p w:rsidR="00323B21" w:rsidRPr="009D15C3" w:rsidRDefault="00323B21" w:rsidP="00C74C51">
      <w:pPr>
        <w:jc w:val="both"/>
        <w:rPr>
          <w:lang w:val="en-GB"/>
        </w:rPr>
      </w:pPr>
    </w:p>
    <w:p w:rsidR="00323B21" w:rsidRPr="009D15C3" w:rsidRDefault="00323B21" w:rsidP="00C74C51">
      <w:pPr>
        <w:jc w:val="both"/>
        <w:rPr>
          <w:lang w:val="en-GB"/>
        </w:rPr>
      </w:pPr>
      <w:r w:rsidRPr="009D15C3">
        <w:rPr>
          <w:i/>
          <w:lang w:val="en-GB"/>
        </w:rPr>
        <w:t xml:space="preserve">Component 4: Water Security </w:t>
      </w:r>
      <w:r w:rsidRPr="009D15C3">
        <w:rPr>
          <w:lang w:val="en-GB"/>
        </w:rPr>
        <w:t xml:space="preserve">– </w:t>
      </w:r>
      <w:r w:rsidR="00F55442" w:rsidRPr="009D15C3">
        <w:rPr>
          <w:lang w:val="en-GB"/>
        </w:rPr>
        <w:t xml:space="preserve">Project activities would examine existing and potential water sources to determine sustainability to identified threats and hazards. </w:t>
      </w:r>
      <w:r w:rsidR="00C40F64" w:rsidRPr="009D15C3">
        <w:rPr>
          <w:lang w:val="en-GB"/>
        </w:rPr>
        <w:t xml:space="preserve">Based on the findings, communities would develop plans and </w:t>
      </w:r>
      <w:r w:rsidR="003228DC" w:rsidRPr="009D15C3">
        <w:rPr>
          <w:lang w:val="en-GB"/>
        </w:rPr>
        <w:t>infrastructure put in place to maintain water and sanitation facilities. This will promote resilience and human security as many communities lack clean water.</w:t>
      </w:r>
    </w:p>
    <w:p w:rsidR="003228DC" w:rsidRPr="009D15C3" w:rsidRDefault="003228DC" w:rsidP="00C74C51">
      <w:pPr>
        <w:jc w:val="both"/>
        <w:rPr>
          <w:lang w:val="en-GB"/>
        </w:rPr>
      </w:pPr>
    </w:p>
    <w:p w:rsidR="00323B21" w:rsidRPr="009D15C3" w:rsidRDefault="00323B21" w:rsidP="00C74C51">
      <w:pPr>
        <w:jc w:val="both"/>
        <w:rPr>
          <w:lang w:val="en-GB"/>
        </w:rPr>
      </w:pPr>
      <w:r w:rsidRPr="009D15C3">
        <w:rPr>
          <w:i/>
          <w:lang w:val="en-GB"/>
        </w:rPr>
        <w:t xml:space="preserve">Component 5: Knowledge Management </w:t>
      </w:r>
      <w:r w:rsidRPr="009D15C3">
        <w:rPr>
          <w:lang w:val="en-GB"/>
        </w:rPr>
        <w:t>–</w:t>
      </w:r>
      <w:r w:rsidR="003228DC" w:rsidRPr="009D15C3">
        <w:rPr>
          <w:lang w:val="en-GB"/>
        </w:rPr>
        <w:t xml:space="preserve"> The initiatives included in this component </w:t>
      </w:r>
      <w:r w:rsidR="0046319F" w:rsidRPr="009D15C3">
        <w:rPr>
          <w:lang w:val="en-GB"/>
        </w:rPr>
        <w:t xml:space="preserve">intended to </w:t>
      </w:r>
      <w:r w:rsidR="003228DC" w:rsidRPr="009D15C3">
        <w:rPr>
          <w:lang w:val="en-GB"/>
        </w:rPr>
        <w:t>go beyond the usual way in which people and organizations</w:t>
      </w:r>
      <w:r w:rsidR="002C2E9D" w:rsidRPr="009D15C3">
        <w:rPr>
          <w:lang w:val="en-GB"/>
        </w:rPr>
        <w:t xml:space="preserve"> conceptualize knowledge management, which is to</w:t>
      </w:r>
      <w:r w:rsidR="003228DC" w:rsidRPr="009D15C3">
        <w:rPr>
          <w:lang w:val="en-GB"/>
        </w:rPr>
        <w:t xml:space="preserve"> ‘expedite and improve the way [they] communicate and transfer knowledge both internally and externally’.</w:t>
      </w:r>
      <w:r w:rsidR="003228DC" w:rsidRPr="009D15C3">
        <w:rPr>
          <w:rStyle w:val="FootnoteReference"/>
          <w:lang w:val="en-GB"/>
        </w:rPr>
        <w:footnoteReference w:id="9"/>
      </w:r>
      <w:r w:rsidR="00F74460" w:rsidRPr="009D15C3">
        <w:rPr>
          <w:lang w:val="en-GB"/>
        </w:rPr>
        <w:t xml:space="preserve"> It included the strengthening and establishment of evacuation centres. It also focused on promoting and establishing regular reporting mechanisms</w:t>
      </w:r>
      <w:r w:rsidR="00A46E65" w:rsidRPr="009D15C3">
        <w:rPr>
          <w:lang w:val="en-GB"/>
        </w:rPr>
        <w:t xml:space="preserve"> and annual reviews. This would help to provide a communication link between national</w:t>
      </w:r>
      <w:r w:rsidR="00727D97" w:rsidRPr="009D15C3">
        <w:rPr>
          <w:lang w:val="en-GB"/>
        </w:rPr>
        <w:t xml:space="preserve"> and local levels, and advance awareness of resilience issues and opportunities.</w:t>
      </w:r>
    </w:p>
    <w:p w:rsidR="008D733C" w:rsidRPr="009D15C3" w:rsidRDefault="008D733C" w:rsidP="00C74C51">
      <w:pPr>
        <w:jc w:val="both"/>
        <w:rPr>
          <w:lang w:val="en-GB"/>
        </w:rPr>
      </w:pPr>
    </w:p>
    <w:p w:rsidR="007552A4" w:rsidRPr="009D15C3" w:rsidRDefault="00E03FA8" w:rsidP="00C74C51">
      <w:pPr>
        <w:pStyle w:val="Heading2"/>
        <w:jc w:val="both"/>
        <w:rPr>
          <w:lang w:val="en-GB"/>
        </w:rPr>
      </w:pPr>
      <w:bookmarkStart w:id="9" w:name="_Toc434185490"/>
      <w:r w:rsidRPr="009D15C3">
        <w:rPr>
          <w:lang w:val="en-GB"/>
        </w:rPr>
        <w:t>1.</w:t>
      </w:r>
      <w:r w:rsidR="008D733C" w:rsidRPr="009D15C3">
        <w:rPr>
          <w:lang w:val="en-GB"/>
        </w:rPr>
        <w:t>5</w:t>
      </w:r>
      <w:r w:rsidRPr="009D15C3">
        <w:rPr>
          <w:lang w:val="en-GB"/>
        </w:rPr>
        <w:t xml:space="preserve"> Beneficiaries</w:t>
      </w:r>
      <w:bookmarkEnd w:id="9"/>
    </w:p>
    <w:p w:rsidR="00E03FA8" w:rsidRPr="009D15C3" w:rsidRDefault="00E03FA8" w:rsidP="00C74C51">
      <w:pPr>
        <w:jc w:val="both"/>
        <w:rPr>
          <w:lang w:val="en-GB"/>
        </w:rPr>
      </w:pPr>
    </w:p>
    <w:p w:rsidR="00E03FA8" w:rsidRPr="009D15C3" w:rsidRDefault="00E03FA8" w:rsidP="00C74C51">
      <w:pPr>
        <w:jc w:val="both"/>
        <w:rPr>
          <w:lang w:val="en-GB"/>
        </w:rPr>
      </w:pPr>
      <w:r w:rsidRPr="009D15C3">
        <w:rPr>
          <w:lang w:val="en-GB"/>
        </w:rPr>
        <w:t>The project identified 39,711 people (20,254 men and 19,457 women),</w:t>
      </w:r>
      <w:r w:rsidRPr="009D15C3">
        <w:rPr>
          <w:rStyle w:val="FootnoteReference"/>
          <w:lang w:val="en-GB"/>
        </w:rPr>
        <w:footnoteReference w:id="10"/>
      </w:r>
      <w:r w:rsidRPr="009D15C3">
        <w:rPr>
          <w:lang w:val="en-GB"/>
        </w:rPr>
        <w:t xml:space="preserve"> living in the 12 area councils to benefit from the project. </w:t>
      </w:r>
      <w:r w:rsidR="003E3AF5" w:rsidRPr="009D15C3">
        <w:rPr>
          <w:lang w:val="en-GB"/>
        </w:rPr>
        <w:t>Through capacity-building training, 318 government and non-government actors would also benefit. The estimation on indirect beneficiaries ranged from 30,000 people to the whole population, based on the influence and actors at all levels. The private sector was also considered to benefit through the provision of goods and services for the project.</w:t>
      </w:r>
    </w:p>
    <w:p w:rsidR="003E3AF5" w:rsidRPr="009D15C3" w:rsidRDefault="003E3AF5" w:rsidP="00C74C51">
      <w:pPr>
        <w:jc w:val="both"/>
        <w:rPr>
          <w:lang w:val="en-GB"/>
        </w:rPr>
      </w:pPr>
    </w:p>
    <w:p w:rsidR="003E3AF5" w:rsidRPr="009D15C3" w:rsidRDefault="003E3AF5" w:rsidP="00C74C51">
      <w:pPr>
        <w:pStyle w:val="Heading2"/>
        <w:jc w:val="both"/>
        <w:rPr>
          <w:lang w:val="en-GB"/>
        </w:rPr>
      </w:pPr>
      <w:bookmarkStart w:id="10" w:name="_Toc434185491"/>
      <w:r w:rsidRPr="009D15C3">
        <w:rPr>
          <w:lang w:val="en-GB"/>
        </w:rPr>
        <w:t>1.</w:t>
      </w:r>
      <w:r w:rsidR="008D733C" w:rsidRPr="009D15C3">
        <w:rPr>
          <w:lang w:val="en-GB"/>
        </w:rPr>
        <w:t>6</w:t>
      </w:r>
      <w:r w:rsidRPr="009D15C3">
        <w:rPr>
          <w:lang w:val="en-GB"/>
        </w:rPr>
        <w:t xml:space="preserve"> Project strategy</w:t>
      </w:r>
      <w:bookmarkEnd w:id="10"/>
    </w:p>
    <w:p w:rsidR="003E3AF5" w:rsidRPr="009D15C3" w:rsidRDefault="003E3AF5" w:rsidP="00C74C51">
      <w:pPr>
        <w:jc w:val="both"/>
        <w:rPr>
          <w:lang w:val="en-GB"/>
        </w:rPr>
      </w:pPr>
    </w:p>
    <w:p w:rsidR="003464B9" w:rsidRPr="009D15C3" w:rsidRDefault="003464B9" w:rsidP="00C74C51">
      <w:pPr>
        <w:jc w:val="both"/>
        <w:rPr>
          <w:lang w:val="en-GB"/>
        </w:rPr>
      </w:pPr>
      <w:r w:rsidRPr="009D15C3">
        <w:rPr>
          <w:lang w:val="en-GB"/>
        </w:rPr>
        <w:t xml:space="preserve">Project designers grounded the project in the UNTFHS concept of human security. They developed the project to be implemented through line </w:t>
      </w:r>
      <w:r w:rsidR="0077285F">
        <w:rPr>
          <w:lang w:val="en-GB"/>
        </w:rPr>
        <w:t>minist</w:t>
      </w:r>
      <w:r w:rsidR="00B5040D" w:rsidRPr="009D15C3">
        <w:rPr>
          <w:lang w:val="en-GB"/>
        </w:rPr>
        <w:t>r</w:t>
      </w:r>
      <w:r w:rsidR="00B5040D">
        <w:rPr>
          <w:lang w:val="en-GB"/>
        </w:rPr>
        <w:t>ies</w:t>
      </w:r>
      <w:r w:rsidRPr="009D15C3">
        <w:rPr>
          <w:lang w:val="en-GB"/>
        </w:rPr>
        <w:t xml:space="preserve">, departments and non-governmental organizations. Capacity-building training would be provided to ensure that implementation and sustainability of the project activities. The project was also aligned with government priorities (see Section </w:t>
      </w:r>
      <w:r w:rsidR="006702B3" w:rsidRPr="009D15C3">
        <w:rPr>
          <w:lang w:val="en-GB"/>
        </w:rPr>
        <w:t>4.1</w:t>
      </w:r>
      <w:r w:rsidRPr="009D15C3">
        <w:rPr>
          <w:lang w:val="en-GB"/>
        </w:rPr>
        <w:t>.</w:t>
      </w:r>
      <w:r w:rsidR="007939C9">
        <w:rPr>
          <w:lang w:val="en-GB"/>
        </w:rPr>
        <w:t>1</w:t>
      </w:r>
      <w:r w:rsidRPr="009D15C3">
        <w:rPr>
          <w:lang w:val="en-GB"/>
        </w:rPr>
        <w:t xml:space="preserve">) and harmonized with donor-funded and regional </w:t>
      </w:r>
      <w:r w:rsidRPr="009D15C3">
        <w:rPr>
          <w:lang w:val="en-GB"/>
        </w:rPr>
        <w:lastRenderedPageBreak/>
        <w:t>projects</w:t>
      </w:r>
      <w:r w:rsidR="005976C8" w:rsidRPr="009D15C3">
        <w:rPr>
          <w:lang w:val="en-GB"/>
        </w:rPr>
        <w:t>. This alignment was highlighted through actor mapping and identification of development priorities.</w:t>
      </w:r>
      <w:r w:rsidR="005976C8" w:rsidRPr="009D15C3">
        <w:rPr>
          <w:rStyle w:val="FootnoteReference"/>
          <w:lang w:val="en-GB"/>
        </w:rPr>
        <w:footnoteReference w:id="11"/>
      </w:r>
      <w:r w:rsidR="005976C8" w:rsidRPr="009D15C3">
        <w:rPr>
          <w:lang w:val="en-GB"/>
        </w:rPr>
        <w:t xml:space="preserve"> </w:t>
      </w:r>
    </w:p>
    <w:p w:rsidR="003464B9" w:rsidRPr="009D15C3" w:rsidRDefault="003464B9" w:rsidP="00C74C51">
      <w:pPr>
        <w:jc w:val="both"/>
        <w:rPr>
          <w:lang w:val="en-GB"/>
        </w:rPr>
      </w:pPr>
    </w:p>
    <w:p w:rsidR="003464B9" w:rsidRPr="009D15C3" w:rsidRDefault="003464B9" w:rsidP="00C74C51">
      <w:pPr>
        <w:pStyle w:val="Heading2"/>
        <w:jc w:val="both"/>
        <w:rPr>
          <w:lang w:val="en-GB"/>
        </w:rPr>
      </w:pPr>
      <w:bookmarkStart w:id="11" w:name="_Toc434185492"/>
      <w:r w:rsidRPr="009D15C3">
        <w:rPr>
          <w:lang w:val="en-GB"/>
        </w:rPr>
        <w:t>1.</w:t>
      </w:r>
      <w:r w:rsidR="008D733C" w:rsidRPr="009D15C3">
        <w:rPr>
          <w:lang w:val="en-GB"/>
        </w:rPr>
        <w:t>7</w:t>
      </w:r>
      <w:r w:rsidRPr="009D15C3">
        <w:rPr>
          <w:lang w:val="en-GB"/>
        </w:rPr>
        <w:t xml:space="preserve"> Project partners</w:t>
      </w:r>
      <w:bookmarkEnd w:id="11"/>
    </w:p>
    <w:p w:rsidR="003464B9" w:rsidRPr="009D15C3" w:rsidRDefault="003464B9" w:rsidP="00C74C51">
      <w:pPr>
        <w:jc w:val="both"/>
        <w:rPr>
          <w:lang w:val="en-GB"/>
        </w:rPr>
      </w:pPr>
    </w:p>
    <w:p w:rsidR="00C06AA6" w:rsidRPr="009D15C3" w:rsidRDefault="00075A7B" w:rsidP="00C74C51">
      <w:pPr>
        <w:jc w:val="both"/>
        <w:rPr>
          <w:lang w:val="en-GB"/>
        </w:rPr>
      </w:pPr>
      <w:r w:rsidRPr="009D15C3">
        <w:rPr>
          <w:lang w:val="en-GB"/>
        </w:rPr>
        <w:t>UNICEF</w:t>
      </w:r>
      <w:r w:rsidR="00281ECB" w:rsidRPr="009D15C3">
        <w:rPr>
          <w:lang w:val="en-GB"/>
        </w:rPr>
        <w:t xml:space="preserve"> was the lead UN agency and implemented jointly with</w:t>
      </w:r>
      <w:r w:rsidRPr="009D15C3">
        <w:rPr>
          <w:lang w:val="en-GB"/>
        </w:rPr>
        <w:t xml:space="preserve"> UNDP and FAO.</w:t>
      </w:r>
      <w:r w:rsidR="002A6BB9" w:rsidRPr="009D15C3">
        <w:rPr>
          <w:lang w:val="en-GB"/>
        </w:rPr>
        <w:t xml:space="preserve"> </w:t>
      </w:r>
      <w:r w:rsidR="00C06AA6" w:rsidRPr="009D15C3">
        <w:rPr>
          <w:lang w:val="en-GB"/>
        </w:rPr>
        <w:t xml:space="preserve">See Table </w:t>
      </w:r>
      <w:r w:rsidR="00524696">
        <w:rPr>
          <w:lang w:val="en-GB"/>
        </w:rPr>
        <w:t>3.1</w:t>
      </w:r>
      <w:r w:rsidR="00C06AA6" w:rsidRPr="009D15C3">
        <w:rPr>
          <w:lang w:val="en-GB"/>
        </w:rPr>
        <w:t xml:space="preserve"> for UN agency eng</w:t>
      </w:r>
      <w:r w:rsidR="00D049A8" w:rsidRPr="009D15C3">
        <w:rPr>
          <w:lang w:val="en-GB"/>
        </w:rPr>
        <w:t>agement at the community level.</w:t>
      </w:r>
    </w:p>
    <w:p w:rsidR="00C06AA6" w:rsidRPr="009D15C3" w:rsidRDefault="00C06AA6" w:rsidP="00C74C51">
      <w:pPr>
        <w:jc w:val="both"/>
        <w:rPr>
          <w:lang w:val="en-GB"/>
        </w:rPr>
      </w:pPr>
    </w:p>
    <w:p w:rsidR="00C06AA6" w:rsidRPr="009D15C3" w:rsidRDefault="002A6BB9" w:rsidP="00C74C51">
      <w:pPr>
        <w:jc w:val="both"/>
        <w:rPr>
          <w:lang w:val="en-GB"/>
        </w:rPr>
      </w:pPr>
      <w:r w:rsidRPr="009D15C3">
        <w:rPr>
          <w:lang w:val="en-GB"/>
        </w:rPr>
        <w:t>UNICEF oversaw Component 4: Water Security and Component 5: Knowledge Management. This involved facilitat</w:t>
      </w:r>
      <w:r w:rsidR="008C657E" w:rsidRPr="009D15C3">
        <w:rPr>
          <w:lang w:val="en-GB"/>
        </w:rPr>
        <w:t xml:space="preserve">ing and implementing activities, as well as </w:t>
      </w:r>
      <w:r w:rsidR="0000537B" w:rsidRPr="009D15C3">
        <w:rPr>
          <w:lang w:val="en-GB"/>
        </w:rPr>
        <w:t>collaboration with state bodies to conduct activities.</w:t>
      </w:r>
    </w:p>
    <w:p w:rsidR="00C06AA6" w:rsidRPr="009D15C3" w:rsidRDefault="00C06AA6" w:rsidP="00C74C51">
      <w:pPr>
        <w:jc w:val="both"/>
        <w:rPr>
          <w:lang w:val="en-GB"/>
        </w:rPr>
      </w:pPr>
    </w:p>
    <w:p w:rsidR="00C06AA6" w:rsidRPr="009D15C3" w:rsidRDefault="002A6BB9" w:rsidP="00C74C51">
      <w:pPr>
        <w:jc w:val="both"/>
        <w:rPr>
          <w:lang w:val="en-GB"/>
        </w:rPr>
      </w:pPr>
      <w:r w:rsidRPr="009D15C3">
        <w:rPr>
          <w:lang w:val="en-GB"/>
        </w:rPr>
        <w:t>UNDP oversaw Component 1: Disaster Risk Reduction and Management, Component 2: Governance and Decision Making, and some elements under Component 3:</w:t>
      </w:r>
      <w:r w:rsidR="00075A7B" w:rsidRPr="009D15C3">
        <w:rPr>
          <w:lang w:val="en-GB"/>
        </w:rPr>
        <w:t xml:space="preserve"> </w:t>
      </w:r>
      <w:r w:rsidRPr="009D15C3">
        <w:rPr>
          <w:lang w:val="en-GB"/>
        </w:rPr>
        <w:t xml:space="preserve">Food and Nutrition Security. </w:t>
      </w:r>
      <w:r w:rsidR="00C06AA6" w:rsidRPr="009D15C3">
        <w:rPr>
          <w:lang w:val="en-GB"/>
        </w:rPr>
        <w:t xml:space="preserve">This involved supporting and conducting trainings, work in the communities and collaborating with state bodies and international non-governmental organizations to implement some activities. </w:t>
      </w:r>
    </w:p>
    <w:p w:rsidR="00C06AA6" w:rsidRPr="009D15C3" w:rsidRDefault="00C06AA6" w:rsidP="00C74C51">
      <w:pPr>
        <w:jc w:val="both"/>
        <w:rPr>
          <w:lang w:val="en-GB"/>
        </w:rPr>
      </w:pPr>
    </w:p>
    <w:p w:rsidR="00C06AA6" w:rsidRPr="009D15C3" w:rsidRDefault="00C06AA6" w:rsidP="00C74C51">
      <w:pPr>
        <w:jc w:val="both"/>
        <w:rPr>
          <w:lang w:val="en-GB"/>
        </w:rPr>
      </w:pPr>
      <w:r w:rsidRPr="009D15C3">
        <w:rPr>
          <w:lang w:val="en-GB"/>
        </w:rPr>
        <w:t xml:space="preserve">FAO worked through the Office of the Registrar of Cooperatives and Business Development Services and the private sector to implement activities under Component 3: Food and Nutrition Security. </w:t>
      </w:r>
    </w:p>
    <w:p w:rsidR="00C06AA6" w:rsidRPr="009D15C3" w:rsidRDefault="00C06AA6" w:rsidP="00C74C51">
      <w:pPr>
        <w:jc w:val="both"/>
        <w:rPr>
          <w:lang w:val="en-GB"/>
        </w:rPr>
      </w:pPr>
    </w:p>
    <w:p w:rsidR="00075A7B" w:rsidRPr="009D15C3" w:rsidRDefault="007F46BC" w:rsidP="00C74C51">
      <w:pPr>
        <w:jc w:val="both"/>
        <w:rPr>
          <w:lang w:val="en-GB"/>
        </w:rPr>
      </w:pPr>
      <w:r w:rsidRPr="009D15C3">
        <w:rPr>
          <w:lang w:val="en-GB"/>
        </w:rPr>
        <w:t>Non-</w:t>
      </w:r>
      <w:r w:rsidR="00D11A00" w:rsidRPr="009D15C3">
        <w:rPr>
          <w:lang w:val="en-GB"/>
        </w:rPr>
        <w:t xml:space="preserve">UN executing partners </w:t>
      </w:r>
      <w:r w:rsidR="00244CD3" w:rsidRPr="009D15C3">
        <w:rPr>
          <w:lang w:val="en-GB"/>
        </w:rPr>
        <w:t>and their roles are described in Table 1.7.</w:t>
      </w:r>
    </w:p>
    <w:p w:rsidR="00D11A00" w:rsidRPr="009D15C3" w:rsidRDefault="00D11A00">
      <w:pPr>
        <w:rPr>
          <w:lang w:val="en-GB"/>
        </w:rPr>
      </w:pPr>
    </w:p>
    <w:p w:rsidR="00244CD3" w:rsidRPr="009D15C3" w:rsidRDefault="00244CD3" w:rsidP="0078626C">
      <w:pPr>
        <w:pStyle w:val="Heading3"/>
        <w:rPr>
          <w:lang w:val="en-GB"/>
        </w:rPr>
      </w:pPr>
      <w:bookmarkStart w:id="12" w:name="_Toc434185466"/>
      <w:r w:rsidRPr="009D15C3">
        <w:rPr>
          <w:lang w:val="en-GB"/>
        </w:rPr>
        <w:t>Table 1.7: Non-UN executing partners and roles</w:t>
      </w:r>
      <w:bookmarkEnd w:id="12"/>
    </w:p>
    <w:tbl>
      <w:tblPr>
        <w:tblStyle w:val="TableGrid"/>
        <w:tblW w:w="0" w:type="auto"/>
        <w:tblLook w:val="04A0" w:firstRow="1" w:lastRow="0" w:firstColumn="1" w:lastColumn="0" w:noHBand="0" w:noVBand="1"/>
      </w:tblPr>
      <w:tblGrid>
        <w:gridCol w:w="3742"/>
        <w:gridCol w:w="5500"/>
      </w:tblGrid>
      <w:tr w:rsidR="00C01947" w:rsidRPr="009D15C3" w:rsidTr="0082034F">
        <w:tc>
          <w:tcPr>
            <w:tcW w:w="0" w:type="auto"/>
            <w:shd w:val="clear" w:color="auto" w:fill="365F91" w:themeFill="accent1" w:themeFillShade="BF"/>
          </w:tcPr>
          <w:p w:rsidR="00C01947" w:rsidRPr="009D15C3" w:rsidRDefault="00C01947">
            <w:pPr>
              <w:rPr>
                <w:b/>
                <w:color w:val="FFFFFF" w:themeColor="background1"/>
                <w:sz w:val="20"/>
                <w:szCs w:val="20"/>
                <w:lang w:val="en-GB"/>
              </w:rPr>
            </w:pPr>
            <w:r w:rsidRPr="009D15C3">
              <w:rPr>
                <w:b/>
                <w:color w:val="FFFFFF" w:themeColor="background1"/>
                <w:sz w:val="20"/>
                <w:szCs w:val="20"/>
                <w:lang w:val="en-GB"/>
              </w:rPr>
              <w:t>Counterparts</w:t>
            </w:r>
          </w:p>
        </w:tc>
        <w:tc>
          <w:tcPr>
            <w:tcW w:w="0" w:type="auto"/>
            <w:shd w:val="clear" w:color="auto" w:fill="365F91" w:themeFill="accent1" w:themeFillShade="BF"/>
          </w:tcPr>
          <w:p w:rsidR="00C01947" w:rsidRPr="009D15C3" w:rsidRDefault="00C01947">
            <w:pPr>
              <w:rPr>
                <w:b/>
                <w:color w:val="FFFFFF" w:themeColor="background1"/>
                <w:sz w:val="20"/>
                <w:szCs w:val="20"/>
                <w:lang w:val="en-GB"/>
              </w:rPr>
            </w:pPr>
            <w:r w:rsidRPr="009D15C3">
              <w:rPr>
                <w:b/>
                <w:color w:val="FFFFFF" w:themeColor="background1"/>
                <w:sz w:val="20"/>
                <w:szCs w:val="20"/>
                <w:lang w:val="en-GB"/>
              </w:rPr>
              <w:t>Role</w:t>
            </w:r>
          </w:p>
        </w:tc>
      </w:tr>
      <w:tr w:rsidR="00C01947" w:rsidRPr="009D15C3" w:rsidTr="0082034F">
        <w:tc>
          <w:tcPr>
            <w:tcW w:w="0" w:type="auto"/>
            <w:gridSpan w:val="2"/>
            <w:shd w:val="clear" w:color="auto" w:fill="95B3D7" w:themeFill="accent1" w:themeFillTint="99"/>
          </w:tcPr>
          <w:p w:rsidR="00C01947" w:rsidRPr="009D15C3" w:rsidRDefault="00C01947">
            <w:pPr>
              <w:rPr>
                <w:b/>
                <w:i/>
                <w:sz w:val="20"/>
                <w:szCs w:val="20"/>
                <w:lang w:val="en-GB"/>
              </w:rPr>
            </w:pPr>
            <w:r w:rsidRPr="009D15C3">
              <w:rPr>
                <w:b/>
                <w:i/>
                <w:sz w:val="20"/>
                <w:szCs w:val="20"/>
                <w:lang w:val="en-GB"/>
              </w:rPr>
              <w:t>State bodies</w:t>
            </w:r>
          </w:p>
        </w:tc>
      </w:tr>
      <w:tr w:rsidR="00C01947" w:rsidRPr="009D15C3" w:rsidTr="0082034F">
        <w:tc>
          <w:tcPr>
            <w:tcW w:w="0" w:type="auto"/>
          </w:tcPr>
          <w:p w:rsidR="00C01947" w:rsidRPr="009D15C3" w:rsidRDefault="00C01947">
            <w:pPr>
              <w:rPr>
                <w:sz w:val="20"/>
                <w:szCs w:val="20"/>
                <w:lang w:val="en-GB"/>
              </w:rPr>
            </w:pPr>
            <w:r w:rsidRPr="009D15C3">
              <w:rPr>
                <w:sz w:val="20"/>
                <w:szCs w:val="20"/>
                <w:lang w:val="en-GB"/>
              </w:rPr>
              <w:t>Department of Agriculture and Rural Development (Ministry of Agriculture)</w:t>
            </w:r>
          </w:p>
        </w:tc>
        <w:tc>
          <w:tcPr>
            <w:tcW w:w="0" w:type="auto"/>
          </w:tcPr>
          <w:p w:rsidR="00C01947" w:rsidRPr="009D15C3" w:rsidRDefault="00C01947">
            <w:pPr>
              <w:rPr>
                <w:sz w:val="20"/>
                <w:szCs w:val="20"/>
                <w:lang w:val="en-GB"/>
              </w:rPr>
            </w:pPr>
            <w:r w:rsidRPr="009D15C3">
              <w:rPr>
                <w:sz w:val="20"/>
                <w:szCs w:val="20"/>
                <w:lang w:val="en-GB"/>
              </w:rPr>
              <w:t>Supported agricultural training and interventions in the project communities as well as monitoring</w:t>
            </w:r>
          </w:p>
        </w:tc>
      </w:tr>
      <w:tr w:rsidR="00C01947" w:rsidRPr="009D15C3" w:rsidTr="0082034F">
        <w:tc>
          <w:tcPr>
            <w:tcW w:w="0" w:type="auto"/>
          </w:tcPr>
          <w:p w:rsidR="00C01947" w:rsidRPr="009D15C3" w:rsidRDefault="00C01947">
            <w:pPr>
              <w:rPr>
                <w:sz w:val="20"/>
                <w:szCs w:val="20"/>
                <w:lang w:val="en-GB"/>
              </w:rPr>
            </w:pPr>
            <w:r w:rsidRPr="009D15C3">
              <w:rPr>
                <w:sz w:val="20"/>
                <w:szCs w:val="20"/>
                <w:lang w:val="en-GB"/>
              </w:rPr>
              <w:t>Department of Geology, Mines and Water Resources (Ministry of Lands and Natural Resources)</w:t>
            </w:r>
          </w:p>
        </w:tc>
        <w:tc>
          <w:tcPr>
            <w:tcW w:w="0" w:type="auto"/>
          </w:tcPr>
          <w:p w:rsidR="00C01947" w:rsidRPr="009D15C3" w:rsidRDefault="00C01947" w:rsidP="00C01947">
            <w:pPr>
              <w:rPr>
                <w:sz w:val="20"/>
                <w:szCs w:val="20"/>
                <w:lang w:val="en-GB"/>
              </w:rPr>
            </w:pPr>
            <w:r w:rsidRPr="009D15C3">
              <w:rPr>
                <w:sz w:val="20"/>
                <w:szCs w:val="20"/>
                <w:lang w:val="en-GB"/>
              </w:rPr>
              <w:t xml:space="preserve">Worked together with UNICEF to support water source assessment and identify necessary infrastructure maintenance or establishment </w:t>
            </w:r>
          </w:p>
        </w:tc>
      </w:tr>
      <w:tr w:rsidR="00C01947" w:rsidRPr="009D15C3" w:rsidTr="0082034F">
        <w:tc>
          <w:tcPr>
            <w:tcW w:w="0" w:type="auto"/>
          </w:tcPr>
          <w:p w:rsidR="00C01947" w:rsidRPr="009D15C3" w:rsidRDefault="00C01947">
            <w:pPr>
              <w:rPr>
                <w:sz w:val="20"/>
                <w:szCs w:val="20"/>
                <w:lang w:val="en-GB"/>
              </w:rPr>
            </w:pPr>
            <w:r w:rsidRPr="009D15C3">
              <w:rPr>
                <w:sz w:val="20"/>
                <w:szCs w:val="20"/>
                <w:lang w:val="en-GB"/>
              </w:rPr>
              <w:t>Department of Local Authorities (Ministry of Internal Affairs)</w:t>
            </w:r>
          </w:p>
        </w:tc>
        <w:tc>
          <w:tcPr>
            <w:tcW w:w="0" w:type="auto"/>
          </w:tcPr>
          <w:p w:rsidR="00C01947" w:rsidRPr="009D15C3" w:rsidRDefault="00C01947" w:rsidP="00C01947">
            <w:pPr>
              <w:rPr>
                <w:sz w:val="20"/>
                <w:szCs w:val="20"/>
                <w:lang w:val="en-GB"/>
              </w:rPr>
            </w:pPr>
            <w:r w:rsidRPr="009D15C3">
              <w:rPr>
                <w:sz w:val="20"/>
                <w:szCs w:val="20"/>
                <w:lang w:val="en-GB"/>
              </w:rPr>
              <w:t>Provided project oversight</w:t>
            </w:r>
            <w:r w:rsidR="00713D20" w:rsidRPr="009D15C3">
              <w:rPr>
                <w:sz w:val="20"/>
                <w:szCs w:val="20"/>
                <w:lang w:val="en-GB"/>
              </w:rPr>
              <w:t xml:space="preserve"> and monitoring</w:t>
            </w:r>
            <w:r w:rsidRPr="009D15C3">
              <w:rPr>
                <w:sz w:val="20"/>
                <w:szCs w:val="20"/>
                <w:lang w:val="en-GB"/>
              </w:rPr>
              <w:t xml:space="preserve"> through Project Coordinator</w:t>
            </w:r>
          </w:p>
        </w:tc>
      </w:tr>
      <w:tr w:rsidR="00C01947" w:rsidRPr="009D15C3" w:rsidTr="0082034F">
        <w:tc>
          <w:tcPr>
            <w:tcW w:w="0" w:type="auto"/>
          </w:tcPr>
          <w:p w:rsidR="00C01947" w:rsidRPr="009D15C3" w:rsidRDefault="00C01947">
            <w:pPr>
              <w:rPr>
                <w:sz w:val="20"/>
                <w:szCs w:val="20"/>
                <w:lang w:val="en-GB"/>
              </w:rPr>
            </w:pPr>
            <w:r w:rsidRPr="009D15C3">
              <w:rPr>
                <w:sz w:val="20"/>
                <w:szCs w:val="20"/>
                <w:lang w:val="en-GB"/>
              </w:rPr>
              <w:t>National Disaster Management Office</w:t>
            </w:r>
          </w:p>
        </w:tc>
        <w:tc>
          <w:tcPr>
            <w:tcW w:w="0" w:type="auto"/>
          </w:tcPr>
          <w:p w:rsidR="00C01947" w:rsidRPr="009D15C3" w:rsidRDefault="00C01947" w:rsidP="00C01947">
            <w:pPr>
              <w:rPr>
                <w:sz w:val="20"/>
                <w:szCs w:val="20"/>
                <w:lang w:val="en-GB"/>
              </w:rPr>
            </w:pPr>
            <w:r w:rsidRPr="009D15C3">
              <w:rPr>
                <w:sz w:val="20"/>
                <w:szCs w:val="20"/>
                <w:lang w:val="en-GB"/>
              </w:rPr>
              <w:t>Supported training of community members, provided support to develop template for community disaster coordination and climate change adaptation plans</w:t>
            </w:r>
          </w:p>
        </w:tc>
      </w:tr>
      <w:tr w:rsidR="00C01947" w:rsidRPr="009D15C3" w:rsidTr="0082034F">
        <w:tc>
          <w:tcPr>
            <w:tcW w:w="0" w:type="auto"/>
          </w:tcPr>
          <w:p w:rsidR="00C01947" w:rsidRPr="009D15C3" w:rsidRDefault="00C01947">
            <w:pPr>
              <w:rPr>
                <w:sz w:val="20"/>
                <w:szCs w:val="20"/>
                <w:lang w:val="en-GB"/>
              </w:rPr>
            </w:pPr>
            <w:r w:rsidRPr="009D15C3">
              <w:rPr>
                <w:sz w:val="20"/>
                <w:szCs w:val="20"/>
                <w:lang w:val="en-GB"/>
              </w:rPr>
              <w:t>Office of the Registrar of Cooperatives and Business Development Services</w:t>
            </w:r>
          </w:p>
        </w:tc>
        <w:tc>
          <w:tcPr>
            <w:tcW w:w="0" w:type="auto"/>
          </w:tcPr>
          <w:p w:rsidR="00C01947" w:rsidRPr="009D15C3" w:rsidRDefault="00C01947">
            <w:pPr>
              <w:rPr>
                <w:sz w:val="20"/>
                <w:szCs w:val="20"/>
                <w:lang w:val="en-GB"/>
              </w:rPr>
            </w:pPr>
            <w:r w:rsidRPr="009D15C3">
              <w:rPr>
                <w:sz w:val="20"/>
                <w:szCs w:val="20"/>
                <w:lang w:val="en-GB"/>
              </w:rPr>
              <w:t xml:space="preserve">Supported strengthening and establishment of cooperatives in communities and monitoring </w:t>
            </w:r>
          </w:p>
        </w:tc>
      </w:tr>
      <w:tr w:rsidR="00C01947" w:rsidRPr="009D15C3" w:rsidTr="0082034F">
        <w:tc>
          <w:tcPr>
            <w:tcW w:w="0" w:type="auto"/>
          </w:tcPr>
          <w:p w:rsidR="00C01947" w:rsidRPr="009D15C3" w:rsidRDefault="00C01947">
            <w:pPr>
              <w:rPr>
                <w:sz w:val="20"/>
                <w:szCs w:val="20"/>
                <w:lang w:val="en-GB"/>
              </w:rPr>
            </w:pPr>
            <w:r w:rsidRPr="009D15C3">
              <w:rPr>
                <w:sz w:val="20"/>
                <w:szCs w:val="20"/>
                <w:lang w:val="en-GB"/>
              </w:rPr>
              <w:t>Vanuatu National Statistics Office</w:t>
            </w:r>
          </w:p>
        </w:tc>
        <w:tc>
          <w:tcPr>
            <w:tcW w:w="0" w:type="auto"/>
          </w:tcPr>
          <w:p w:rsidR="00C01947" w:rsidRPr="009D15C3" w:rsidRDefault="00132236">
            <w:pPr>
              <w:rPr>
                <w:sz w:val="20"/>
                <w:szCs w:val="20"/>
                <w:lang w:val="en-GB"/>
              </w:rPr>
            </w:pPr>
            <w:r w:rsidRPr="009D15C3">
              <w:rPr>
                <w:sz w:val="20"/>
                <w:szCs w:val="20"/>
                <w:lang w:val="en-GB"/>
              </w:rPr>
              <w:t xml:space="preserve">Provided technical support in development of initial </w:t>
            </w:r>
            <w:r w:rsidR="003A3A79" w:rsidRPr="009D15C3">
              <w:rPr>
                <w:sz w:val="20"/>
                <w:szCs w:val="20"/>
                <w:lang w:val="en-GB"/>
              </w:rPr>
              <w:t>community profile study</w:t>
            </w:r>
          </w:p>
        </w:tc>
      </w:tr>
      <w:tr w:rsidR="00C01947" w:rsidRPr="009D15C3" w:rsidTr="0082034F">
        <w:tc>
          <w:tcPr>
            <w:tcW w:w="0" w:type="auto"/>
          </w:tcPr>
          <w:p w:rsidR="00C01947" w:rsidRPr="009D15C3" w:rsidRDefault="003A3A79">
            <w:pPr>
              <w:rPr>
                <w:sz w:val="20"/>
                <w:szCs w:val="20"/>
                <w:lang w:val="en-GB"/>
              </w:rPr>
            </w:pPr>
            <w:r w:rsidRPr="009D15C3">
              <w:rPr>
                <w:sz w:val="20"/>
                <w:szCs w:val="20"/>
                <w:lang w:val="en-GB"/>
              </w:rPr>
              <w:t>Six provincial local governments</w:t>
            </w:r>
          </w:p>
        </w:tc>
        <w:tc>
          <w:tcPr>
            <w:tcW w:w="0" w:type="auto"/>
          </w:tcPr>
          <w:p w:rsidR="00C01947" w:rsidRPr="009D15C3" w:rsidRDefault="003A3A79">
            <w:pPr>
              <w:rPr>
                <w:sz w:val="20"/>
                <w:szCs w:val="20"/>
                <w:lang w:val="en-GB"/>
              </w:rPr>
            </w:pPr>
            <w:r w:rsidRPr="009D15C3">
              <w:rPr>
                <w:sz w:val="20"/>
                <w:szCs w:val="20"/>
                <w:lang w:val="en-GB"/>
              </w:rPr>
              <w:t>Briefed on projects and received (or are expected to receive) proposals from area councils that support continued disaster risk reduction and management proposals to strengthen communities’ resilience</w:t>
            </w:r>
          </w:p>
        </w:tc>
      </w:tr>
      <w:tr w:rsidR="007474E1" w:rsidRPr="009D15C3" w:rsidTr="0082034F">
        <w:tc>
          <w:tcPr>
            <w:tcW w:w="0" w:type="auto"/>
            <w:shd w:val="clear" w:color="auto" w:fill="auto"/>
          </w:tcPr>
          <w:p w:rsidR="007474E1" w:rsidRPr="009D15C3" w:rsidRDefault="007474E1">
            <w:pPr>
              <w:rPr>
                <w:sz w:val="20"/>
                <w:szCs w:val="20"/>
                <w:lang w:val="en-GB"/>
              </w:rPr>
            </w:pPr>
            <w:r w:rsidRPr="009D15C3">
              <w:rPr>
                <w:sz w:val="20"/>
                <w:szCs w:val="20"/>
                <w:lang w:val="en-GB"/>
              </w:rPr>
              <w:t>Area secretaries</w:t>
            </w:r>
          </w:p>
        </w:tc>
        <w:tc>
          <w:tcPr>
            <w:tcW w:w="0" w:type="auto"/>
            <w:shd w:val="clear" w:color="auto" w:fill="auto"/>
          </w:tcPr>
          <w:p w:rsidR="007474E1" w:rsidRPr="009D15C3" w:rsidRDefault="007474E1">
            <w:pPr>
              <w:rPr>
                <w:sz w:val="20"/>
                <w:szCs w:val="20"/>
                <w:lang w:val="en-GB"/>
              </w:rPr>
            </w:pPr>
            <w:r w:rsidRPr="009D15C3">
              <w:rPr>
                <w:sz w:val="20"/>
                <w:szCs w:val="20"/>
                <w:lang w:val="en-GB"/>
              </w:rPr>
              <w:t>Formal leaders of the area councils received training and included project initiatives with expectation to continue the work of the project and facilitate greater resilience in the communities</w:t>
            </w:r>
          </w:p>
        </w:tc>
      </w:tr>
      <w:tr w:rsidR="007474E1" w:rsidRPr="009D15C3" w:rsidTr="0082034F">
        <w:tc>
          <w:tcPr>
            <w:tcW w:w="0" w:type="auto"/>
            <w:gridSpan w:val="2"/>
            <w:shd w:val="clear" w:color="auto" w:fill="95B3D7" w:themeFill="accent1" w:themeFillTint="99"/>
          </w:tcPr>
          <w:p w:rsidR="007474E1" w:rsidRPr="009D15C3" w:rsidRDefault="007474E1">
            <w:pPr>
              <w:rPr>
                <w:b/>
                <w:i/>
                <w:sz w:val="20"/>
                <w:szCs w:val="20"/>
                <w:lang w:val="en-GB"/>
              </w:rPr>
            </w:pPr>
            <w:r w:rsidRPr="009D15C3">
              <w:rPr>
                <w:b/>
                <w:i/>
                <w:sz w:val="20"/>
                <w:szCs w:val="20"/>
                <w:lang w:val="en-GB"/>
              </w:rPr>
              <w:t>Non-state bodies</w:t>
            </w:r>
          </w:p>
        </w:tc>
      </w:tr>
      <w:tr w:rsidR="003A3A79" w:rsidRPr="009D15C3" w:rsidTr="0082034F">
        <w:tc>
          <w:tcPr>
            <w:tcW w:w="0" w:type="auto"/>
            <w:shd w:val="clear" w:color="auto" w:fill="auto"/>
          </w:tcPr>
          <w:p w:rsidR="003A3A79" w:rsidRPr="009D15C3" w:rsidRDefault="003A3A79">
            <w:pPr>
              <w:rPr>
                <w:sz w:val="20"/>
                <w:szCs w:val="20"/>
                <w:lang w:val="en-GB"/>
              </w:rPr>
            </w:pPr>
            <w:r w:rsidRPr="009D15C3">
              <w:rPr>
                <w:sz w:val="20"/>
                <w:szCs w:val="20"/>
                <w:lang w:val="en-GB"/>
              </w:rPr>
              <w:t>Traditional leaders</w:t>
            </w:r>
          </w:p>
        </w:tc>
        <w:tc>
          <w:tcPr>
            <w:tcW w:w="0" w:type="auto"/>
            <w:shd w:val="clear" w:color="auto" w:fill="auto"/>
          </w:tcPr>
          <w:p w:rsidR="003A3A79" w:rsidRPr="009D15C3" w:rsidRDefault="007474E1">
            <w:pPr>
              <w:rPr>
                <w:sz w:val="20"/>
                <w:szCs w:val="20"/>
                <w:lang w:val="en-GB"/>
              </w:rPr>
            </w:pPr>
            <w:r w:rsidRPr="009D15C3">
              <w:rPr>
                <w:sz w:val="20"/>
                <w:szCs w:val="20"/>
                <w:lang w:val="en-GB"/>
              </w:rPr>
              <w:t>Traditional leaders were trained and often took on critical roles in their communities (such as on community disaster councils) to promote resilience and development</w:t>
            </w:r>
          </w:p>
        </w:tc>
      </w:tr>
      <w:tr w:rsidR="007474E1" w:rsidRPr="009D15C3" w:rsidTr="0082034F">
        <w:tc>
          <w:tcPr>
            <w:tcW w:w="0" w:type="auto"/>
            <w:shd w:val="clear" w:color="auto" w:fill="auto"/>
          </w:tcPr>
          <w:p w:rsidR="007474E1" w:rsidRPr="009D15C3" w:rsidRDefault="007474E1">
            <w:pPr>
              <w:rPr>
                <w:sz w:val="20"/>
                <w:szCs w:val="20"/>
                <w:lang w:val="en-GB"/>
              </w:rPr>
            </w:pPr>
            <w:r w:rsidRPr="009D15C3">
              <w:rPr>
                <w:sz w:val="20"/>
                <w:szCs w:val="20"/>
                <w:lang w:val="en-GB"/>
              </w:rPr>
              <w:t>Community mobilizers</w:t>
            </w:r>
          </w:p>
        </w:tc>
        <w:tc>
          <w:tcPr>
            <w:tcW w:w="0" w:type="auto"/>
            <w:shd w:val="clear" w:color="auto" w:fill="auto"/>
          </w:tcPr>
          <w:p w:rsidR="007474E1" w:rsidRPr="009D15C3" w:rsidRDefault="007474E1">
            <w:pPr>
              <w:rPr>
                <w:sz w:val="20"/>
                <w:szCs w:val="20"/>
                <w:lang w:val="en-GB"/>
              </w:rPr>
            </w:pPr>
            <w:r w:rsidRPr="009D15C3">
              <w:rPr>
                <w:sz w:val="20"/>
                <w:szCs w:val="20"/>
                <w:lang w:val="en-GB"/>
              </w:rPr>
              <w:t xml:space="preserve">Positions created through this project to promote awareness of </w:t>
            </w:r>
            <w:r w:rsidRPr="009D15C3">
              <w:rPr>
                <w:sz w:val="20"/>
                <w:szCs w:val="20"/>
                <w:lang w:val="en-GB"/>
              </w:rPr>
              <w:lastRenderedPageBreak/>
              <w:t>DRR and climate change adaptation issues, and to facilitate the implementation of project activities</w:t>
            </w:r>
          </w:p>
        </w:tc>
      </w:tr>
      <w:tr w:rsidR="003A3A79" w:rsidRPr="009D15C3" w:rsidTr="0082034F">
        <w:tc>
          <w:tcPr>
            <w:tcW w:w="0" w:type="auto"/>
            <w:gridSpan w:val="2"/>
            <w:shd w:val="clear" w:color="auto" w:fill="95B3D7" w:themeFill="accent1" w:themeFillTint="99"/>
          </w:tcPr>
          <w:p w:rsidR="003A3A79" w:rsidRPr="009D15C3" w:rsidRDefault="003A3A79">
            <w:pPr>
              <w:rPr>
                <w:b/>
                <w:i/>
                <w:sz w:val="20"/>
                <w:szCs w:val="20"/>
                <w:lang w:val="en-GB"/>
              </w:rPr>
            </w:pPr>
            <w:r w:rsidRPr="009D15C3">
              <w:rPr>
                <w:b/>
                <w:i/>
                <w:sz w:val="20"/>
                <w:szCs w:val="20"/>
                <w:lang w:val="en-GB"/>
              </w:rPr>
              <w:lastRenderedPageBreak/>
              <w:t>Civil society</w:t>
            </w:r>
          </w:p>
        </w:tc>
      </w:tr>
      <w:tr w:rsidR="00C01947" w:rsidRPr="009D15C3" w:rsidTr="0082034F">
        <w:tc>
          <w:tcPr>
            <w:tcW w:w="0" w:type="auto"/>
          </w:tcPr>
          <w:p w:rsidR="00C01947" w:rsidRPr="009D15C3" w:rsidRDefault="003A3A79" w:rsidP="003A3A79">
            <w:pPr>
              <w:rPr>
                <w:sz w:val="20"/>
                <w:szCs w:val="20"/>
                <w:lang w:val="en-GB"/>
              </w:rPr>
            </w:pPr>
            <w:r w:rsidRPr="009D15C3">
              <w:rPr>
                <w:sz w:val="20"/>
                <w:szCs w:val="20"/>
                <w:lang w:val="en-GB"/>
              </w:rPr>
              <w:t xml:space="preserve">Non-government organizations (NGOs), community women’s </w:t>
            </w:r>
            <w:r w:rsidR="00EE0A22" w:rsidRPr="009D15C3">
              <w:rPr>
                <w:sz w:val="20"/>
                <w:szCs w:val="20"/>
                <w:lang w:val="en-GB"/>
              </w:rPr>
              <w:t xml:space="preserve">and youth </w:t>
            </w:r>
            <w:r w:rsidRPr="009D15C3">
              <w:rPr>
                <w:sz w:val="20"/>
                <w:szCs w:val="20"/>
                <w:lang w:val="en-GB"/>
              </w:rPr>
              <w:t>groups, community- and faith-based organizations</w:t>
            </w:r>
          </w:p>
        </w:tc>
        <w:tc>
          <w:tcPr>
            <w:tcW w:w="0" w:type="auto"/>
          </w:tcPr>
          <w:p w:rsidR="00C01947" w:rsidRPr="009D15C3" w:rsidRDefault="00EE0A22">
            <w:pPr>
              <w:rPr>
                <w:sz w:val="20"/>
                <w:szCs w:val="20"/>
                <w:lang w:val="en-GB"/>
              </w:rPr>
            </w:pPr>
            <w:r w:rsidRPr="009D15C3">
              <w:rPr>
                <w:sz w:val="20"/>
                <w:szCs w:val="20"/>
                <w:lang w:val="en-GB"/>
              </w:rPr>
              <w:t>Community-level organizations and bodies were included through training, participation in and implementation of project activities</w:t>
            </w:r>
          </w:p>
        </w:tc>
      </w:tr>
      <w:tr w:rsidR="007474E1" w:rsidRPr="009D15C3" w:rsidTr="0082034F">
        <w:tc>
          <w:tcPr>
            <w:tcW w:w="0" w:type="auto"/>
            <w:gridSpan w:val="2"/>
            <w:shd w:val="clear" w:color="auto" w:fill="95B3D7" w:themeFill="accent1" w:themeFillTint="99"/>
          </w:tcPr>
          <w:p w:rsidR="007474E1" w:rsidRPr="009D15C3" w:rsidRDefault="007474E1">
            <w:pPr>
              <w:rPr>
                <w:b/>
                <w:i/>
                <w:sz w:val="20"/>
                <w:szCs w:val="20"/>
                <w:lang w:val="en-GB"/>
              </w:rPr>
            </w:pPr>
            <w:r w:rsidRPr="009D15C3">
              <w:rPr>
                <w:b/>
                <w:i/>
                <w:sz w:val="20"/>
                <w:szCs w:val="20"/>
                <w:lang w:val="en-GB"/>
              </w:rPr>
              <w:t>Academic and research bodies</w:t>
            </w:r>
          </w:p>
        </w:tc>
      </w:tr>
      <w:tr w:rsidR="003A3A79" w:rsidRPr="009D15C3" w:rsidTr="0082034F">
        <w:tc>
          <w:tcPr>
            <w:tcW w:w="0" w:type="auto"/>
          </w:tcPr>
          <w:p w:rsidR="003A3A79" w:rsidRPr="009D15C3" w:rsidRDefault="007474E1">
            <w:pPr>
              <w:rPr>
                <w:sz w:val="20"/>
                <w:szCs w:val="20"/>
                <w:lang w:val="en-GB"/>
              </w:rPr>
            </w:pPr>
            <w:r w:rsidRPr="009D15C3">
              <w:rPr>
                <w:sz w:val="20"/>
                <w:szCs w:val="20"/>
                <w:lang w:val="en-GB"/>
              </w:rPr>
              <w:t>Vanuatu Agricultural Research and Technical College</w:t>
            </w:r>
          </w:p>
        </w:tc>
        <w:tc>
          <w:tcPr>
            <w:tcW w:w="0" w:type="auto"/>
          </w:tcPr>
          <w:p w:rsidR="003A3A79" w:rsidRPr="009D15C3" w:rsidRDefault="00EE0A22">
            <w:pPr>
              <w:rPr>
                <w:sz w:val="20"/>
                <w:szCs w:val="20"/>
                <w:lang w:val="en-GB"/>
              </w:rPr>
            </w:pPr>
            <w:r w:rsidRPr="009D15C3">
              <w:rPr>
                <w:sz w:val="20"/>
                <w:szCs w:val="20"/>
                <w:lang w:val="en-GB"/>
              </w:rPr>
              <w:t>Provided seeds to be used in agricultural training and farming methods activities</w:t>
            </w:r>
          </w:p>
        </w:tc>
      </w:tr>
      <w:tr w:rsidR="007474E1" w:rsidRPr="009D15C3" w:rsidTr="0082034F">
        <w:tc>
          <w:tcPr>
            <w:tcW w:w="0" w:type="auto"/>
            <w:gridSpan w:val="2"/>
            <w:shd w:val="clear" w:color="auto" w:fill="95B3D7" w:themeFill="accent1" w:themeFillTint="99"/>
          </w:tcPr>
          <w:p w:rsidR="007474E1" w:rsidRPr="009D15C3" w:rsidRDefault="007474E1">
            <w:pPr>
              <w:rPr>
                <w:b/>
                <w:i/>
                <w:sz w:val="20"/>
                <w:szCs w:val="20"/>
                <w:lang w:val="en-GB"/>
              </w:rPr>
            </w:pPr>
            <w:r w:rsidRPr="009D15C3">
              <w:rPr>
                <w:b/>
                <w:i/>
                <w:sz w:val="20"/>
                <w:szCs w:val="20"/>
                <w:lang w:val="en-GB"/>
              </w:rPr>
              <w:t>International NGOs</w:t>
            </w:r>
          </w:p>
        </w:tc>
      </w:tr>
      <w:tr w:rsidR="003A3A79" w:rsidRPr="009D15C3" w:rsidTr="0082034F">
        <w:tc>
          <w:tcPr>
            <w:tcW w:w="0" w:type="auto"/>
          </w:tcPr>
          <w:p w:rsidR="003A3A79" w:rsidRPr="009D15C3" w:rsidRDefault="007474E1">
            <w:pPr>
              <w:rPr>
                <w:sz w:val="20"/>
                <w:szCs w:val="20"/>
                <w:lang w:val="en-GB"/>
              </w:rPr>
            </w:pPr>
            <w:r w:rsidRPr="009D15C3">
              <w:rPr>
                <w:sz w:val="20"/>
                <w:szCs w:val="20"/>
                <w:lang w:val="en-GB"/>
              </w:rPr>
              <w:t>CARE International</w:t>
            </w:r>
          </w:p>
        </w:tc>
        <w:tc>
          <w:tcPr>
            <w:tcW w:w="0" w:type="auto"/>
          </w:tcPr>
          <w:p w:rsidR="003A3A79" w:rsidRPr="009D15C3" w:rsidRDefault="009F55A6">
            <w:pPr>
              <w:rPr>
                <w:sz w:val="20"/>
                <w:szCs w:val="20"/>
                <w:lang w:val="en-GB"/>
              </w:rPr>
            </w:pPr>
            <w:r w:rsidRPr="009D15C3">
              <w:rPr>
                <w:sz w:val="20"/>
                <w:szCs w:val="20"/>
                <w:lang w:val="en-GB"/>
              </w:rPr>
              <w:t xml:space="preserve">Implemented DRR and climate change adaptation activities in several communities under Component 1 (See Table </w:t>
            </w:r>
            <w:r w:rsidR="007111BD">
              <w:rPr>
                <w:sz w:val="20"/>
                <w:szCs w:val="20"/>
                <w:lang w:val="en-GB"/>
              </w:rPr>
              <w:t>4.2.5.1</w:t>
            </w:r>
            <w:r w:rsidRPr="009D15C3">
              <w:rPr>
                <w:sz w:val="20"/>
                <w:szCs w:val="20"/>
                <w:lang w:val="en-GB"/>
              </w:rPr>
              <w:t>)</w:t>
            </w:r>
          </w:p>
        </w:tc>
      </w:tr>
      <w:tr w:rsidR="003A3A79" w:rsidRPr="009D15C3" w:rsidTr="0082034F">
        <w:tc>
          <w:tcPr>
            <w:tcW w:w="0" w:type="auto"/>
          </w:tcPr>
          <w:p w:rsidR="003A3A79" w:rsidRPr="009D15C3" w:rsidRDefault="007474E1">
            <w:pPr>
              <w:rPr>
                <w:sz w:val="20"/>
                <w:szCs w:val="20"/>
                <w:lang w:val="en-GB"/>
              </w:rPr>
            </w:pPr>
            <w:r w:rsidRPr="009D15C3">
              <w:rPr>
                <w:sz w:val="20"/>
                <w:szCs w:val="20"/>
                <w:lang w:val="en-GB"/>
              </w:rPr>
              <w:t>Live &amp; Learn</w:t>
            </w:r>
          </w:p>
        </w:tc>
        <w:tc>
          <w:tcPr>
            <w:tcW w:w="0" w:type="auto"/>
          </w:tcPr>
          <w:p w:rsidR="003A3A79" w:rsidRPr="009D15C3" w:rsidRDefault="009F55A6">
            <w:pPr>
              <w:rPr>
                <w:sz w:val="20"/>
                <w:szCs w:val="20"/>
                <w:lang w:val="en-GB"/>
              </w:rPr>
            </w:pPr>
            <w:r w:rsidRPr="009D15C3">
              <w:rPr>
                <w:sz w:val="20"/>
                <w:szCs w:val="20"/>
                <w:lang w:val="en-GB"/>
              </w:rPr>
              <w:t xml:space="preserve">Implemented DRR and climate change adaptation activities in several communities under Component 1 (See Table </w:t>
            </w:r>
            <w:r w:rsidR="007111BD">
              <w:rPr>
                <w:sz w:val="20"/>
                <w:szCs w:val="20"/>
                <w:lang w:val="en-GB"/>
              </w:rPr>
              <w:t>4.2.5.1</w:t>
            </w:r>
            <w:r w:rsidRPr="009D15C3">
              <w:rPr>
                <w:sz w:val="20"/>
                <w:szCs w:val="20"/>
                <w:lang w:val="en-GB"/>
              </w:rPr>
              <w:t>)</w:t>
            </w:r>
          </w:p>
        </w:tc>
      </w:tr>
      <w:tr w:rsidR="007474E1" w:rsidRPr="009D15C3" w:rsidTr="0082034F">
        <w:tc>
          <w:tcPr>
            <w:tcW w:w="0" w:type="auto"/>
            <w:gridSpan w:val="2"/>
            <w:shd w:val="clear" w:color="auto" w:fill="95B3D7" w:themeFill="accent1" w:themeFillTint="99"/>
          </w:tcPr>
          <w:p w:rsidR="007474E1" w:rsidRPr="009D15C3" w:rsidRDefault="007474E1">
            <w:pPr>
              <w:rPr>
                <w:b/>
                <w:i/>
                <w:sz w:val="20"/>
                <w:szCs w:val="20"/>
                <w:lang w:val="en-GB"/>
              </w:rPr>
            </w:pPr>
            <w:r w:rsidRPr="009D15C3">
              <w:rPr>
                <w:b/>
                <w:i/>
                <w:sz w:val="20"/>
                <w:szCs w:val="20"/>
                <w:lang w:val="en-GB"/>
              </w:rPr>
              <w:t>Private sector</w:t>
            </w:r>
          </w:p>
        </w:tc>
      </w:tr>
      <w:tr w:rsidR="007474E1" w:rsidRPr="009D15C3" w:rsidTr="0082034F">
        <w:tc>
          <w:tcPr>
            <w:tcW w:w="0" w:type="auto"/>
          </w:tcPr>
          <w:p w:rsidR="007474E1" w:rsidRPr="009D15C3" w:rsidRDefault="007474E1">
            <w:pPr>
              <w:rPr>
                <w:sz w:val="20"/>
                <w:szCs w:val="20"/>
                <w:lang w:val="en-GB"/>
              </w:rPr>
            </w:pPr>
            <w:r w:rsidRPr="009D15C3">
              <w:rPr>
                <w:sz w:val="20"/>
                <w:szCs w:val="20"/>
                <w:lang w:val="en-GB"/>
              </w:rPr>
              <w:t>Entani Company Limited</w:t>
            </w:r>
          </w:p>
        </w:tc>
        <w:tc>
          <w:tcPr>
            <w:tcW w:w="0" w:type="auto"/>
          </w:tcPr>
          <w:p w:rsidR="007474E1" w:rsidRPr="009D15C3" w:rsidRDefault="00690BFC" w:rsidP="00544855">
            <w:pPr>
              <w:rPr>
                <w:sz w:val="20"/>
                <w:szCs w:val="20"/>
                <w:lang w:val="en-GB"/>
              </w:rPr>
            </w:pPr>
            <w:r w:rsidRPr="009D15C3">
              <w:rPr>
                <w:sz w:val="20"/>
                <w:szCs w:val="20"/>
                <w:lang w:val="en-GB"/>
              </w:rPr>
              <w:t>Developed an agreement with women from Imaio (Tafea Province) to see handicrafts at the entrance to Yasur Volcano</w:t>
            </w:r>
          </w:p>
        </w:tc>
      </w:tr>
      <w:tr w:rsidR="007474E1" w:rsidRPr="009D15C3" w:rsidTr="0082034F">
        <w:tc>
          <w:tcPr>
            <w:tcW w:w="0" w:type="auto"/>
          </w:tcPr>
          <w:p w:rsidR="007474E1" w:rsidRPr="009D15C3" w:rsidRDefault="007474E1">
            <w:pPr>
              <w:rPr>
                <w:sz w:val="20"/>
                <w:szCs w:val="20"/>
                <w:lang w:val="en-GB"/>
              </w:rPr>
            </w:pPr>
            <w:r w:rsidRPr="009D15C3">
              <w:rPr>
                <w:sz w:val="20"/>
                <w:szCs w:val="20"/>
                <w:lang w:val="en-GB"/>
              </w:rPr>
              <w:t>Salome Kalo</w:t>
            </w:r>
          </w:p>
        </w:tc>
        <w:tc>
          <w:tcPr>
            <w:tcW w:w="0" w:type="auto"/>
          </w:tcPr>
          <w:p w:rsidR="007474E1" w:rsidRPr="009D15C3" w:rsidRDefault="00690BFC" w:rsidP="005B4A97">
            <w:pPr>
              <w:rPr>
                <w:sz w:val="20"/>
                <w:szCs w:val="20"/>
                <w:lang w:val="en-GB"/>
              </w:rPr>
            </w:pPr>
            <w:r w:rsidRPr="009D15C3">
              <w:rPr>
                <w:sz w:val="20"/>
                <w:szCs w:val="20"/>
                <w:lang w:val="en-GB"/>
              </w:rPr>
              <w:t>Conducted food preservation training in the communities</w:t>
            </w:r>
          </w:p>
        </w:tc>
      </w:tr>
    </w:tbl>
    <w:p w:rsidR="003E3AF5" w:rsidRPr="009D15C3" w:rsidRDefault="003E3AF5">
      <w:pPr>
        <w:rPr>
          <w:lang w:val="en-GB"/>
        </w:rPr>
      </w:pPr>
    </w:p>
    <w:p w:rsidR="00DB683D" w:rsidRPr="009D15C3" w:rsidRDefault="00DB683D" w:rsidP="00C74C51">
      <w:pPr>
        <w:jc w:val="both"/>
        <w:rPr>
          <w:lang w:val="en-GB"/>
        </w:rPr>
      </w:pPr>
      <w:r w:rsidRPr="009D15C3">
        <w:rPr>
          <w:lang w:val="en-GB"/>
        </w:rPr>
        <w:t xml:space="preserve">The Ministry of Health was identified in the original project </w:t>
      </w:r>
      <w:r w:rsidR="000C197E">
        <w:rPr>
          <w:lang w:val="en-GB"/>
        </w:rPr>
        <w:t>proposal</w:t>
      </w:r>
      <w:r w:rsidRPr="009D15C3">
        <w:rPr>
          <w:lang w:val="en-GB"/>
        </w:rPr>
        <w:t xml:space="preserve"> as a strategic state partner, but was not engaged in activities.</w:t>
      </w:r>
    </w:p>
    <w:p w:rsidR="00DB683D" w:rsidRPr="009D15C3" w:rsidRDefault="00DB683D" w:rsidP="00C74C51">
      <w:pPr>
        <w:jc w:val="both"/>
        <w:rPr>
          <w:lang w:val="en-GB"/>
        </w:rPr>
      </w:pPr>
    </w:p>
    <w:p w:rsidR="00F41530" w:rsidRPr="009D15C3" w:rsidRDefault="00F41530" w:rsidP="00C74C51">
      <w:pPr>
        <w:pStyle w:val="Heading2"/>
        <w:jc w:val="both"/>
        <w:rPr>
          <w:lang w:val="en-GB"/>
        </w:rPr>
      </w:pPr>
      <w:bookmarkStart w:id="13" w:name="_Toc434185493"/>
      <w:r w:rsidRPr="009D15C3">
        <w:rPr>
          <w:lang w:val="en-GB"/>
        </w:rPr>
        <w:t>1.</w:t>
      </w:r>
      <w:r w:rsidR="0078626C" w:rsidRPr="009D15C3">
        <w:rPr>
          <w:lang w:val="en-GB"/>
        </w:rPr>
        <w:t>8</w:t>
      </w:r>
      <w:r w:rsidRPr="009D15C3">
        <w:rPr>
          <w:lang w:val="en-GB"/>
        </w:rPr>
        <w:t xml:space="preserve"> Project sites</w:t>
      </w:r>
      <w:bookmarkEnd w:id="13"/>
    </w:p>
    <w:p w:rsidR="00F41530" w:rsidRPr="009D15C3" w:rsidRDefault="00F41530" w:rsidP="00C74C51">
      <w:pPr>
        <w:jc w:val="both"/>
        <w:rPr>
          <w:lang w:val="en-GB"/>
        </w:rPr>
      </w:pPr>
    </w:p>
    <w:p w:rsidR="00F41530" w:rsidRPr="009D15C3" w:rsidRDefault="00F41530" w:rsidP="00C74C51">
      <w:pPr>
        <w:jc w:val="both"/>
        <w:rPr>
          <w:lang w:val="en-GB"/>
        </w:rPr>
      </w:pPr>
      <w:r w:rsidRPr="009D15C3">
        <w:rPr>
          <w:lang w:val="en-GB"/>
        </w:rPr>
        <w:t xml:space="preserve">Previous documents listed the names of islands, area councils and villages together without explanation or administrative difference as project sites. The original project </w:t>
      </w:r>
      <w:r w:rsidR="000C197E">
        <w:rPr>
          <w:lang w:val="en-GB"/>
        </w:rPr>
        <w:t>proposal</w:t>
      </w:r>
      <w:r w:rsidRPr="009D15C3">
        <w:rPr>
          <w:lang w:val="en-GB"/>
        </w:rPr>
        <w:t xml:space="preserve"> noted that activities were to take place in area councils. This created confusion as some area councils have many villages and could not realistically be taken into consideration under this project. Thus, project coordinators focused on specific villages within the selected area councils. This information is not clearly stated in </w:t>
      </w:r>
      <w:r w:rsidR="000C197E">
        <w:rPr>
          <w:lang w:val="en-GB"/>
        </w:rPr>
        <w:t>project documents</w:t>
      </w:r>
      <w:r w:rsidRPr="009D15C3">
        <w:rPr>
          <w:lang w:val="en-GB"/>
        </w:rPr>
        <w:t xml:space="preserve">. Table </w:t>
      </w:r>
      <w:r w:rsidR="0078626C" w:rsidRPr="009D15C3">
        <w:rPr>
          <w:lang w:val="en-GB"/>
        </w:rPr>
        <w:t>1.8</w:t>
      </w:r>
      <w:r w:rsidRPr="009D15C3">
        <w:rPr>
          <w:lang w:val="en-GB"/>
        </w:rPr>
        <w:t xml:space="preserve"> identifies the specific communities that were included in this project.</w:t>
      </w:r>
      <w:r w:rsidR="00DB7352">
        <w:rPr>
          <w:lang w:val="en-GB"/>
        </w:rPr>
        <w:t xml:space="preserve"> (</w:t>
      </w:r>
      <w:r w:rsidR="00DB7352" w:rsidRPr="009D15C3">
        <w:rPr>
          <w:lang w:val="en-GB"/>
        </w:rPr>
        <w:t>See Annex A for a map of project sites.</w:t>
      </w:r>
      <w:r w:rsidR="00DB7352">
        <w:rPr>
          <w:lang w:val="en-GB"/>
        </w:rPr>
        <w:t>)</w:t>
      </w:r>
    </w:p>
    <w:p w:rsidR="00F41530" w:rsidRPr="009D15C3" w:rsidRDefault="00F41530" w:rsidP="00F41530">
      <w:pPr>
        <w:rPr>
          <w:lang w:val="en-GB"/>
        </w:rPr>
      </w:pPr>
    </w:p>
    <w:p w:rsidR="00F41530" w:rsidRPr="009D15C3" w:rsidRDefault="00F41530" w:rsidP="0078626C">
      <w:pPr>
        <w:pStyle w:val="Heading3"/>
        <w:rPr>
          <w:lang w:val="en-GB"/>
        </w:rPr>
      </w:pPr>
      <w:bookmarkStart w:id="14" w:name="_Toc434185467"/>
      <w:r w:rsidRPr="009D15C3">
        <w:rPr>
          <w:lang w:val="en-GB"/>
        </w:rPr>
        <w:t xml:space="preserve">Table </w:t>
      </w:r>
      <w:r w:rsidR="0078626C" w:rsidRPr="009D15C3">
        <w:rPr>
          <w:lang w:val="en-GB"/>
        </w:rPr>
        <w:t>1.8</w:t>
      </w:r>
      <w:r w:rsidRPr="009D15C3">
        <w:rPr>
          <w:lang w:val="en-GB"/>
        </w:rPr>
        <w:t>: Project site locations</w:t>
      </w:r>
      <w:r w:rsidRPr="009D15C3">
        <w:rPr>
          <w:rStyle w:val="FootnoteReference"/>
          <w:lang w:val="en-GB"/>
        </w:rPr>
        <w:footnoteReference w:id="12"/>
      </w:r>
      <w:bookmarkEnd w:id="14"/>
    </w:p>
    <w:tbl>
      <w:tblPr>
        <w:tblStyle w:val="TableGrid"/>
        <w:tblW w:w="5000" w:type="pct"/>
        <w:tblLook w:val="04A0" w:firstRow="1" w:lastRow="0" w:firstColumn="1" w:lastColumn="0" w:noHBand="0" w:noVBand="1"/>
      </w:tblPr>
      <w:tblGrid>
        <w:gridCol w:w="1369"/>
        <w:gridCol w:w="1530"/>
        <w:gridCol w:w="3593"/>
        <w:gridCol w:w="2750"/>
      </w:tblGrid>
      <w:tr w:rsidR="00F41530" w:rsidRPr="009D15C3" w:rsidTr="00066D8D">
        <w:tc>
          <w:tcPr>
            <w:tcW w:w="740" w:type="pct"/>
            <w:shd w:val="clear" w:color="auto" w:fill="365F91" w:themeFill="accent1" w:themeFillShade="BF"/>
            <w:vAlign w:val="center"/>
          </w:tcPr>
          <w:p w:rsidR="00F41530" w:rsidRPr="009D15C3" w:rsidRDefault="00F41530" w:rsidP="00066D8D">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828" w:type="pct"/>
            <w:shd w:val="clear" w:color="auto" w:fill="365F91" w:themeFill="accent1" w:themeFillShade="BF"/>
            <w:vAlign w:val="center"/>
          </w:tcPr>
          <w:p w:rsidR="00F41530" w:rsidRPr="009D15C3" w:rsidRDefault="00F41530" w:rsidP="00066D8D">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1944" w:type="pct"/>
            <w:shd w:val="clear" w:color="auto" w:fill="365F91" w:themeFill="accent1" w:themeFillShade="BF"/>
            <w:vAlign w:val="center"/>
          </w:tcPr>
          <w:p w:rsidR="00F41530" w:rsidRPr="009D15C3" w:rsidRDefault="00F41530" w:rsidP="00066D8D">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1488" w:type="pct"/>
            <w:shd w:val="clear" w:color="auto" w:fill="365F91" w:themeFill="accent1" w:themeFillShade="BF"/>
            <w:vAlign w:val="center"/>
          </w:tcPr>
          <w:p w:rsidR="00F41530" w:rsidRPr="009D15C3" w:rsidRDefault="00F41530" w:rsidP="00066D8D">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r>
      <w:tr w:rsidR="00F41530" w:rsidRPr="009D15C3" w:rsidTr="00066D8D">
        <w:tc>
          <w:tcPr>
            <w:tcW w:w="740" w:type="pct"/>
            <w:vMerge w:val="restar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Malampa</w:t>
            </w: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Ambrym</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West Ambrym</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Baiap</w:t>
            </w:r>
          </w:p>
        </w:tc>
      </w:tr>
      <w:tr w:rsidR="00F41530" w:rsidRPr="009D15C3" w:rsidTr="00066D8D">
        <w:tc>
          <w:tcPr>
            <w:tcW w:w="740" w:type="pct"/>
            <w:vMerge/>
            <w:vAlign w:val="center"/>
          </w:tcPr>
          <w:p w:rsidR="00F41530" w:rsidRPr="009D15C3" w:rsidRDefault="00F41530" w:rsidP="00066D8D">
            <w:pPr>
              <w:rPr>
                <w:rFonts w:cs="Times New Roman"/>
                <w:sz w:val="20"/>
                <w:szCs w:val="20"/>
                <w:lang w:val="en-GB"/>
              </w:rPr>
            </w:pP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Ambrym</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North Ambrym</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Wilit</w:t>
            </w:r>
          </w:p>
          <w:p w:rsidR="00F41530" w:rsidRPr="009D15C3" w:rsidRDefault="00F41530" w:rsidP="00066D8D">
            <w:pPr>
              <w:rPr>
                <w:rFonts w:cs="Times New Roman"/>
                <w:sz w:val="20"/>
                <w:szCs w:val="20"/>
                <w:lang w:val="en-GB"/>
              </w:rPr>
            </w:pPr>
            <w:r w:rsidRPr="009D15C3">
              <w:rPr>
                <w:rFonts w:cs="Times New Roman"/>
                <w:sz w:val="20"/>
                <w:szCs w:val="20"/>
                <w:lang w:val="en-GB"/>
              </w:rPr>
              <w:t>Konkon</w:t>
            </w:r>
          </w:p>
        </w:tc>
      </w:tr>
      <w:tr w:rsidR="00F41530" w:rsidRPr="009D15C3" w:rsidTr="00066D8D">
        <w:tc>
          <w:tcPr>
            <w:tcW w:w="740" w:type="pct"/>
            <w:vMerge w:val="restar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Penama</w:t>
            </w: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Ambae</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East Ambae (Lungei Tagaro)</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Lolowai (Seratamata)</w:t>
            </w:r>
          </w:p>
        </w:tc>
      </w:tr>
      <w:tr w:rsidR="00F41530" w:rsidRPr="009D15C3" w:rsidTr="00066D8D">
        <w:tc>
          <w:tcPr>
            <w:tcW w:w="740" w:type="pct"/>
            <w:vMerge/>
            <w:vAlign w:val="center"/>
          </w:tcPr>
          <w:p w:rsidR="00F41530" w:rsidRPr="009D15C3" w:rsidRDefault="00F41530" w:rsidP="00066D8D">
            <w:pPr>
              <w:rPr>
                <w:rFonts w:cs="Times New Roman"/>
                <w:sz w:val="20"/>
                <w:szCs w:val="20"/>
                <w:lang w:val="en-GB"/>
              </w:rPr>
            </w:pP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Ambae</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 xml:space="preserve">West Ambae </w:t>
            </w:r>
          </w:p>
          <w:p w:rsidR="00F41530" w:rsidRPr="009D15C3" w:rsidRDefault="00F41530" w:rsidP="00066D8D">
            <w:pPr>
              <w:rPr>
                <w:rFonts w:cs="Times New Roman"/>
                <w:sz w:val="20"/>
                <w:szCs w:val="20"/>
                <w:lang w:val="en-GB"/>
              </w:rPr>
            </w:pPr>
            <w:r w:rsidRPr="009D15C3">
              <w:rPr>
                <w:rFonts w:cs="Times New Roman"/>
                <w:sz w:val="20"/>
                <w:szCs w:val="20"/>
                <w:lang w:val="en-GB"/>
              </w:rPr>
              <w:t>(Walaha area – Nduindui)</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Nanako</w:t>
            </w:r>
          </w:p>
          <w:p w:rsidR="00F41530" w:rsidRPr="009D15C3" w:rsidRDefault="00F41530" w:rsidP="00066D8D">
            <w:pPr>
              <w:rPr>
                <w:rFonts w:cs="Times New Roman"/>
                <w:sz w:val="20"/>
                <w:szCs w:val="20"/>
                <w:lang w:val="en-GB"/>
              </w:rPr>
            </w:pPr>
            <w:r w:rsidRPr="009D15C3">
              <w:rPr>
                <w:rFonts w:cs="Times New Roman"/>
                <w:sz w:val="20"/>
                <w:szCs w:val="20"/>
                <w:lang w:val="en-GB"/>
              </w:rPr>
              <w:t>Navitora</w:t>
            </w:r>
          </w:p>
          <w:p w:rsidR="00F41530" w:rsidRPr="009D15C3" w:rsidRDefault="00F41530" w:rsidP="00066D8D">
            <w:pPr>
              <w:rPr>
                <w:rFonts w:cs="Times New Roman"/>
                <w:sz w:val="20"/>
                <w:szCs w:val="20"/>
                <w:lang w:val="en-GB"/>
              </w:rPr>
            </w:pPr>
            <w:r w:rsidRPr="009D15C3">
              <w:rPr>
                <w:rFonts w:cs="Times New Roman"/>
                <w:sz w:val="20"/>
                <w:szCs w:val="20"/>
                <w:lang w:val="en-GB"/>
              </w:rPr>
              <w:t>Vatiwaga</w:t>
            </w:r>
          </w:p>
        </w:tc>
      </w:tr>
      <w:tr w:rsidR="00F41530" w:rsidRPr="009D15C3" w:rsidTr="00066D8D">
        <w:tc>
          <w:tcPr>
            <w:tcW w:w="740" w:type="pct"/>
            <w:vMerge w:val="restar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Sanma</w:t>
            </w: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Santo Espiritu</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South Santo 1</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Ipayato</w:t>
            </w:r>
          </w:p>
        </w:tc>
      </w:tr>
      <w:tr w:rsidR="00F41530" w:rsidRPr="009D15C3" w:rsidTr="00066D8D">
        <w:tc>
          <w:tcPr>
            <w:tcW w:w="740" w:type="pct"/>
            <w:vMerge/>
            <w:vAlign w:val="center"/>
          </w:tcPr>
          <w:p w:rsidR="00F41530" w:rsidRPr="009D15C3" w:rsidRDefault="00F41530" w:rsidP="00066D8D">
            <w:pPr>
              <w:rPr>
                <w:rFonts w:cs="Times New Roman"/>
                <w:sz w:val="20"/>
                <w:szCs w:val="20"/>
                <w:lang w:val="en-GB"/>
              </w:rPr>
            </w:pP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 xml:space="preserve">Santo Espiritu </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 xml:space="preserve">North West Santo </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Olpoe</w:t>
            </w:r>
          </w:p>
        </w:tc>
      </w:tr>
      <w:tr w:rsidR="00F41530" w:rsidRPr="009D15C3" w:rsidTr="00066D8D">
        <w:tc>
          <w:tcPr>
            <w:tcW w:w="740" w:type="pct"/>
            <w:vMerge w:val="restar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Shefa</w:t>
            </w: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Emae</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Emae</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Fononge</w:t>
            </w:r>
          </w:p>
          <w:p w:rsidR="00F41530" w:rsidRPr="009D15C3" w:rsidRDefault="00F41530" w:rsidP="00066D8D">
            <w:pPr>
              <w:rPr>
                <w:rFonts w:cs="Times New Roman"/>
                <w:sz w:val="20"/>
                <w:szCs w:val="20"/>
                <w:lang w:val="en-GB"/>
              </w:rPr>
            </w:pPr>
            <w:r w:rsidRPr="009D15C3">
              <w:rPr>
                <w:rFonts w:cs="Times New Roman"/>
                <w:sz w:val="20"/>
                <w:szCs w:val="20"/>
                <w:lang w:val="en-GB"/>
              </w:rPr>
              <w:t>Marae</w:t>
            </w:r>
          </w:p>
        </w:tc>
      </w:tr>
      <w:tr w:rsidR="00F41530" w:rsidRPr="009D15C3" w:rsidTr="00066D8D">
        <w:tc>
          <w:tcPr>
            <w:tcW w:w="740" w:type="pct"/>
            <w:vMerge/>
            <w:vAlign w:val="center"/>
          </w:tcPr>
          <w:p w:rsidR="00F41530" w:rsidRPr="009D15C3" w:rsidRDefault="00F41530" w:rsidP="00066D8D">
            <w:pPr>
              <w:rPr>
                <w:rFonts w:cs="Times New Roman"/>
                <w:sz w:val="20"/>
                <w:szCs w:val="20"/>
                <w:lang w:val="en-GB"/>
              </w:rPr>
            </w:pP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Efate</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Tanvasoko</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Blacksands</w:t>
            </w:r>
          </w:p>
        </w:tc>
      </w:tr>
      <w:tr w:rsidR="00F41530" w:rsidRPr="009D15C3" w:rsidTr="00066D8D">
        <w:tc>
          <w:tcPr>
            <w:tcW w:w="740" w:type="pct"/>
            <w:vMerge w:val="restar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Tafea</w:t>
            </w: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Aniwa</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Aniwa</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Ikaukau</w:t>
            </w:r>
          </w:p>
          <w:p w:rsidR="00F41530" w:rsidRPr="009D15C3" w:rsidRDefault="00F41530" w:rsidP="00066D8D">
            <w:pPr>
              <w:rPr>
                <w:rFonts w:cs="Times New Roman"/>
                <w:sz w:val="20"/>
                <w:szCs w:val="20"/>
                <w:lang w:val="en-GB"/>
              </w:rPr>
            </w:pPr>
            <w:r w:rsidRPr="009D15C3">
              <w:rPr>
                <w:rFonts w:cs="Times New Roman"/>
                <w:sz w:val="20"/>
                <w:szCs w:val="20"/>
                <w:lang w:val="en-GB"/>
              </w:rPr>
              <w:t>Isavai</w:t>
            </w:r>
          </w:p>
          <w:p w:rsidR="00F41530" w:rsidRPr="009D15C3" w:rsidRDefault="00F41530" w:rsidP="00066D8D">
            <w:pPr>
              <w:rPr>
                <w:rFonts w:cs="Times New Roman"/>
                <w:sz w:val="20"/>
                <w:szCs w:val="20"/>
                <w:lang w:val="en-GB"/>
              </w:rPr>
            </w:pPr>
            <w:r w:rsidRPr="009D15C3">
              <w:rPr>
                <w:rFonts w:cs="Times New Roman"/>
                <w:sz w:val="20"/>
                <w:szCs w:val="20"/>
                <w:lang w:val="en-GB"/>
              </w:rPr>
              <w:t>Imatu</w:t>
            </w:r>
          </w:p>
        </w:tc>
      </w:tr>
      <w:tr w:rsidR="00F41530" w:rsidRPr="009D15C3" w:rsidTr="00066D8D">
        <w:tc>
          <w:tcPr>
            <w:tcW w:w="740" w:type="pct"/>
            <w:vMerge/>
            <w:vAlign w:val="center"/>
          </w:tcPr>
          <w:p w:rsidR="00F41530" w:rsidRPr="009D15C3" w:rsidRDefault="00F41530" w:rsidP="00066D8D">
            <w:pPr>
              <w:rPr>
                <w:rFonts w:cs="Times New Roman"/>
                <w:sz w:val="20"/>
                <w:szCs w:val="20"/>
                <w:lang w:val="en-GB"/>
              </w:rPr>
            </w:pP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Tanna</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Whitesands</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Imaio</w:t>
            </w:r>
          </w:p>
        </w:tc>
      </w:tr>
      <w:tr w:rsidR="00F41530" w:rsidRPr="009D15C3" w:rsidTr="00066D8D">
        <w:tc>
          <w:tcPr>
            <w:tcW w:w="740" w:type="pct"/>
            <w:vMerge w:val="restar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Torba</w:t>
            </w:r>
          </w:p>
          <w:p w:rsidR="00F41530" w:rsidRPr="009D15C3" w:rsidRDefault="00F41530" w:rsidP="00066D8D">
            <w:pPr>
              <w:rPr>
                <w:rFonts w:cs="Times New Roman"/>
                <w:sz w:val="20"/>
                <w:szCs w:val="20"/>
                <w:lang w:val="en-GB"/>
              </w:rPr>
            </w:pPr>
          </w:p>
          <w:p w:rsidR="00F41530" w:rsidRPr="009D15C3" w:rsidRDefault="00F41530" w:rsidP="00066D8D">
            <w:pPr>
              <w:rPr>
                <w:rFonts w:cs="Times New Roman"/>
                <w:sz w:val="20"/>
                <w:szCs w:val="20"/>
                <w:lang w:val="en-GB"/>
              </w:rPr>
            </w:pP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lastRenderedPageBreak/>
              <w:t>Loh</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Loh</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Vipaka</w:t>
            </w:r>
          </w:p>
          <w:p w:rsidR="00F41530" w:rsidRPr="009D15C3" w:rsidRDefault="00F41530" w:rsidP="00066D8D">
            <w:pPr>
              <w:rPr>
                <w:rFonts w:cs="Times New Roman"/>
                <w:sz w:val="20"/>
                <w:szCs w:val="20"/>
                <w:lang w:val="en-GB"/>
              </w:rPr>
            </w:pPr>
            <w:r w:rsidRPr="009D15C3">
              <w:rPr>
                <w:rFonts w:cs="Times New Roman"/>
                <w:sz w:val="20"/>
                <w:szCs w:val="20"/>
                <w:lang w:val="en-GB"/>
              </w:rPr>
              <w:lastRenderedPageBreak/>
              <w:t>Rinura</w:t>
            </w:r>
          </w:p>
          <w:p w:rsidR="00F41530" w:rsidRPr="009D15C3" w:rsidRDefault="00F41530" w:rsidP="00066D8D">
            <w:pPr>
              <w:rPr>
                <w:rFonts w:cs="Times New Roman"/>
                <w:sz w:val="20"/>
                <w:szCs w:val="20"/>
                <w:lang w:val="en-GB"/>
              </w:rPr>
            </w:pPr>
            <w:r w:rsidRPr="009D15C3">
              <w:rPr>
                <w:rFonts w:cs="Times New Roman"/>
                <w:sz w:val="20"/>
                <w:szCs w:val="20"/>
                <w:lang w:val="en-GB"/>
              </w:rPr>
              <w:t>Telaklak</w:t>
            </w:r>
          </w:p>
          <w:p w:rsidR="00F41530" w:rsidRPr="009D15C3" w:rsidRDefault="00F41530" w:rsidP="00066D8D">
            <w:pPr>
              <w:rPr>
                <w:rFonts w:cs="Times New Roman"/>
                <w:sz w:val="20"/>
                <w:szCs w:val="20"/>
                <w:lang w:val="en-GB"/>
              </w:rPr>
            </w:pPr>
            <w:r w:rsidRPr="009D15C3">
              <w:rPr>
                <w:rFonts w:cs="Times New Roman"/>
                <w:sz w:val="20"/>
                <w:szCs w:val="20"/>
                <w:lang w:val="en-GB"/>
              </w:rPr>
              <w:t>Lungharigi</w:t>
            </w:r>
          </w:p>
        </w:tc>
      </w:tr>
      <w:tr w:rsidR="00F41530" w:rsidRPr="009D15C3" w:rsidTr="00066D8D">
        <w:tc>
          <w:tcPr>
            <w:tcW w:w="740" w:type="pct"/>
            <w:vMerge/>
            <w:vAlign w:val="center"/>
          </w:tcPr>
          <w:p w:rsidR="00F41530" w:rsidRPr="009D15C3" w:rsidRDefault="00F41530" w:rsidP="00066D8D">
            <w:pPr>
              <w:rPr>
                <w:rFonts w:cs="Times New Roman"/>
                <w:sz w:val="20"/>
                <w:szCs w:val="20"/>
                <w:lang w:val="en-GB"/>
              </w:rPr>
            </w:pPr>
          </w:p>
        </w:tc>
        <w:tc>
          <w:tcPr>
            <w:tcW w:w="82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Mere Lava</w:t>
            </w:r>
          </w:p>
        </w:tc>
        <w:tc>
          <w:tcPr>
            <w:tcW w:w="1944"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Mere Lava</w:t>
            </w:r>
          </w:p>
        </w:tc>
        <w:tc>
          <w:tcPr>
            <w:tcW w:w="1488" w:type="pct"/>
            <w:vAlign w:val="center"/>
          </w:tcPr>
          <w:p w:rsidR="00F41530" w:rsidRPr="009D15C3" w:rsidRDefault="00F41530" w:rsidP="00066D8D">
            <w:pPr>
              <w:rPr>
                <w:rFonts w:cs="Times New Roman"/>
                <w:sz w:val="20"/>
                <w:szCs w:val="20"/>
                <w:lang w:val="en-GB"/>
              </w:rPr>
            </w:pPr>
            <w:r w:rsidRPr="009D15C3">
              <w:rPr>
                <w:rFonts w:cs="Times New Roman"/>
                <w:sz w:val="20"/>
                <w:szCs w:val="20"/>
                <w:lang w:val="en-GB"/>
              </w:rPr>
              <w:t>Aot</w:t>
            </w:r>
          </w:p>
          <w:p w:rsidR="00F41530" w:rsidRPr="009D15C3" w:rsidRDefault="00F41530" w:rsidP="00066D8D">
            <w:pPr>
              <w:rPr>
                <w:rFonts w:cs="Times New Roman"/>
                <w:sz w:val="20"/>
                <w:szCs w:val="20"/>
                <w:lang w:val="en-GB"/>
              </w:rPr>
            </w:pPr>
            <w:r w:rsidRPr="009D15C3">
              <w:rPr>
                <w:rFonts w:cs="Times New Roman"/>
                <w:sz w:val="20"/>
                <w:szCs w:val="20"/>
                <w:lang w:val="en-GB"/>
              </w:rPr>
              <w:t>Tasmat</w:t>
            </w:r>
          </w:p>
          <w:p w:rsidR="00F41530" w:rsidRPr="009D15C3" w:rsidRDefault="00F41530" w:rsidP="00066D8D">
            <w:pPr>
              <w:rPr>
                <w:rFonts w:cs="Times New Roman"/>
                <w:sz w:val="20"/>
                <w:szCs w:val="20"/>
                <w:lang w:val="en-GB"/>
              </w:rPr>
            </w:pPr>
            <w:r w:rsidRPr="009D15C3">
              <w:rPr>
                <w:rFonts w:cs="Times New Roman"/>
                <w:sz w:val="20"/>
                <w:szCs w:val="20"/>
                <w:lang w:val="en-GB"/>
              </w:rPr>
              <w:t>Levatmise</w:t>
            </w:r>
          </w:p>
          <w:p w:rsidR="00F41530" w:rsidRPr="009D15C3" w:rsidRDefault="00F41530" w:rsidP="00066D8D">
            <w:pPr>
              <w:rPr>
                <w:rFonts w:cs="Times New Roman"/>
                <w:sz w:val="20"/>
                <w:szCs w:val="20"/>
                <w:lang w:val="en-GB"/>
              </w:rPr>
            </w:pPr>
            <w:r w:rsidRPr="009D15C3">
              <w:rPr>
                <w:rFonts w:cs="Times New Roman"/>
                <w:sz w:val="20"/>
                <w:szCs w:val="20"/>
                <w:lang w:val="en-GB"/>
              </w:rPr>
              <w:t>Lekwel</w:t>
            </w:r>
          </w:p>
        </w:tc>
      </w:tr>
    </w:tbl>
    <w:p w:rsidR="00F41530" w:rsidRPr="009D15C3" w:rsidRDefault="00F41530" w:rsidP="00C74C51">
      <w:pPr>
        <w:jc w:val="both"/>
        <w:rPr>
          <w:lang w:val="en-GB"/>
        </w:rPr>
      </w:pPr>
    </w:p>
    <w:p w:rsidR="003E3AF5" w:rsidRPr="009D15C3" w:rsidRDefault="0078626C" w:rsidP="00C74C51">
      <w:pPr>
        <w:pStyle w:val="Heading2"/>
        <w:jc w:val="both"/>
        <w:rPr>
          <w:lang w:val="en-GB"/>
        </w:rPr>
      </w:pPr>
      <w:bookmarkStart w:id="15" w:name="_Toc434185494"/>
      <w:r w:rsidRPr="009D15C3">
        <w:rPr>
          <w:lang w:val="en-GB"/>
        </w:rPr>
        <w:t>1.9</w:t>
      </w:r>
      <w:r w:rsidR="003E3AF5" w:rsidRPr="009D15C3">
        <w:rPr>
          <w:lang w:val="en-GB"/>
        </w:rPr>
        <w:t xml:space="preserve"> Project timeline</w:t>
      </w:r>
      <w:bookmarkEnd w:id="15"/>
    </w:p>
    <w:p w:rsidR="0016446E" w:rsidRPr="009D15C3" w:rsidRDefault="0016446E" w:rsidP="00C74C51">
      <w:pPr>
        <w:jc w:val="both"/>
        <w:rPr>
          <w:lang w:val="en-GB"/>
        </w:rPr>
      </w:pPr>
    </w:p>
    <w:p w:rsidR="00A90FF8" w:rsidRPr="009D15C3" w:rsidRDefault="00AE7687" w:rsidP="00C74C51">
      <w:pPr>
        <w:jc w:val="both"/>
        <w:rPr>
          <w:lang w:val="en-GB"/>
        </w:rPr>
      </w:pPr>
      <w:r w:rsidRPr="009D15C3">
        <w:rPr>
          <w:lang w:val="en-GB"/>
        </w:rPr>
        <w:t xml:space="preserve">As noted above, project designers began work in 2010. Table </w:t>
      </w:r>
      <w:r w:rsidR="0078626C" w:rsidRPr="009D15C3">
        <w:rPr>
          <w:lang w:val="en-GB"/>
        </w:rPr>
        <w:t>1.9</w:t>
      </w:r>
      <w:r w:rsidRPr="009D15C3">
        <w:rPr>
          <w:lang w:val="en-GB"/>
        </w:rPr>
        <w:t xml:space="preserve"> provides an overview of the main events during the implementation of the project.</w:t>
      </w:r>
    </w:p>
    <w:p w:rsidR="00BF029E" w:rsidRPr="009D15C3" w:rsidRDefault="00BF029E" w:rsidP="00C74C51">
      <w:pPr>
        <w:jc w:val="both"/>
        <w:rPr>
          <w:lang w:val="en-GB"/>
        </w:rPr>
      </w:pPr>
    </w:p>
    <w:p w:rsidR="00BF029E" w:rsidRPr="009D15C3" w:rsidRDefault="001462A2" w:rsidP="0078626C">
      <w:pPr>
        <w:pStyle w:val="Heading3"/>
        <w:rPr>
          <w:lang w:val="en-GB"/>
        </w:rPr>
      </w:pPr>
      <w:bookmarkStart w:id="16" w:name="_Toc434185468"/>
      <w:r w:rsidRPr="009D15C3">
        <w:rPr>
          <w:lang w:val="en-GB"/>
        </w:rPr>
        <w:t xml:space="preserve">Table </w:t>
      </w:r>
      <w:r w:rsidR="0078626C" w:rsidRPr="009D15C3">
        <w:rPr>
          <w:lang w:val="en-GB"/>
        </w:rPr>
        <w:t>1.9</w:t>
      </w:r>
      <w:r w:rsidRPr="009D15C3">
        <w:rPr>
          <w:lang w:val="en-GB"/>
        </w:rPr>
        <w:t>: Important project dates</w:t>
      </w:r>
      <w:r w:rsidRPr="009D15C3">
        <w:rPr>
          <w:rStyle w:val="FootnoteReference"/>
          <w:lang w:val="en-GB"/>
        </w:rPr>
        <w:footnoteReference w:id="13"/>
      </w:r>
      <w:bookmarkEnd w:id="16"/>
    </w:p>
    <w:tbl>
      <w:tblPr>
        <w:tblStyle w:val="TableGrid"/>
        <w:tblW w:w="0" w:type="auto"/>
        <w:tblLook w:val="04A0" w:firstRow="1" w:lastRow="0" w:firstColumn="1" w:lastColumn="0" w:noHBand="0" w:noVBand="1"/>
      </w:tblPr>
      <w:tblGrid>
        <w:gridCol w:w="1568"/>
        <w:gridCol w:w="7674"/>
      </w:tblGrid>
      <w:tr w:rsidR="00BF029E" w:rsidRPr="009D15C3" w:rsidTr="00783EFC">
        <w:tc>
          <w:tcPr>
            <w:tcW w:w="0" w:type="auto"/>
          </w:tcPr>
          <w:p w:rsidR="00BF029E" w:rsidRPr="009D15C3" w:rsidRDefault="00BF029E">
            <w:pPr>
              <w:rPr>
                <w:sz w:val="20"/>
                <w:szCs w:val="20"/>
                <w:lang w:val="en-GB"/>
              </w:rPr>
            </w:pPr>
            <w:r w:rsidRPr="009D15C3">
              <w:rPr>
                <w:sz w:val="20"/>
                <w:szCs w:val="20"/>
                <w:lang w:val="en-GB"/>
              </w:rPr>
              <w:t>31 March 2010</w:t>
            </w:r>
          </w:p>
        </w:tc>
        <w:tc>
          <w:tcPr>
            <w:tcW w:w="0" w:type="auto"/>
          </w:tcPr>
          <w:p w:rsidR="00BF029E" w:rsidRPr="009D15C3" w:rsidRDefault="00BF029E">
            <w:pPr>
              <w:rPr>
                <w:sz w:val="20"/>
                <w:szCs w:val="20"/>
                <w:lang w:val="en-GB"/>
              </w:rPr>
            </w:pPr>
            <w:r w:rsidRPr="009D15C3">
              <w:rPr>
                <w:sz w:val="20"/>
                <w:szCs w:val="20"/>
                <w:lang w:val="en-GB"/>
              </w:rPr>
              <w:t>UNICEF, UNDP and FAO submit</w:t>
            </w:r>
            <w:r w:rsidR="00121092" w:rsidRPr="009D15C3">
              <w:rPr>
                <w:sz w:val="20"/>
                <w:szCs w:val="20"/>
                <w:lang w:val="en-GB"/>
              </w:rPr>
              <w:t>ted</w:t>
            </w:r>
            <w:r w:rsidRPr="009D15C3">
              <w:rPr>
                <w:sz w:val="20"/>
                <w:szCs w:val="20"/>
                <w:lang w:val="en-GB"/>
              </w:rPr>
              <w:t xml:space="preserve"> project Concept Note to United Nations Trust Fund for Human Security (UNTFHS)</w:t>
            </w:r>
          </w:p>
        </w:tc>
      </w:tr>
      <w:tr w:rsidR="00BF029E" w:rsidRPr="009D15C3" w:rsidTr="00783EFC">
        <w:tc>
          <w:tcPr>
            <w:tcW w:w="0" w:type="auto"/>
          </w:tcPr>
          <w:p w:rsidR="00BF029E" w:rsidRPr="009D15C3" w:rsidRDefault="00BF029E">
            <w:pPr>
              <w:rPr>
                <w:sz w:val="20"/>
                <w:szCs w:val="20"/>
                <w:lang w:val="en-GB"/>
              </w:rPr>
            </w:pPr>
            <w:r w:rsidRPr="009D15C3">
              <w:rPr>
                <w:sz w:val="20"/>
                <w:szCs w:val="20"/>
                <w:lang w:val="en-GB"/>
              </w:rPr>
              <w:t>17 June 2010</w:t>
            </w:r>
          </w:p>
        </w:tc>
        <w:tc>
          <w:tcPr>
            <w:tcW w:w="0" w:type="auto"/>
          </w:tcPr>
          <w:p w:rsidR="00BF029E" w:rsidRPr="009D15C3" w:rsidRDefault="00BF029E" w:rsidP="000C197E">
            <w:pPr>
              <w:rPr>
                <w:sz w:val="20"/>
                <w:szCs w:val="20"/>
                <w:lang w:val="en-GB"/>
              </w:rPr>
            </w:pPr>
            <w:r w:rsidRPr="009D15C3">
              <w:rPr>
                <w:sz w:val="20"/>
                <w:szCs w:val="20"/>
                <w:lang w:val="en-GB"/>
              </w:rPr>
              <w:t xml:space="preserve">Human Security Unit (HSU) </w:t>
            </w:r>
            <w:r w:rsidR="00121092" w:rsidRPr="009D15C3">
              <w:rPr>
                <w:sz w:val="20"/>
                <w:szCs w:val="20"/>
                <w:lang w:val="en-GB"/>
              </w:rPr>
              <w:t>of the Office for the Coordination of Humanitarian Affairs, which manages</w:t>
            </w:r>
            <w:r w:rsidRPr="009D15C3">
              <w:rPr>
                <w:sz w:val="20"/>
                <w:szCs w:val="20"/>
                <w:lang w:val="en-GB"/>
              </w:rPr>
              <w:t xml:space="preserve"> the UNTFHS</w:t>
            </w:r>
            <w:r w:rsidR="00121092" w:rsidRPr="009D15C3">
              <w:rPr>
                <w:sz w:val="20"/>
                <w:szCs w:val="20"/>
                <w:lang w:val="en-GB"/>
              </w:rPr>
              <w:t>,</w:t>
            </w:r>
            <w:r w:rsidRPr="009D15C3">
              <w:rPr>
                <w:sz w:val="20"/>
                <w:szCs w:val="20"/>
                <w:lang w:val="en-GB"/>
              </w:rPr>
              <w:t xml:space="preserve"> approve</w:t>
            </w:r>
            <w:r w:rsidR="00121092" w:rsidRPr="009D15C3">
              <w:rPr>
                <w:sz w:val="20"/>
                <w:szCs w:val="20"/>
                <w:lang w:val="en-GB"/>
              </w:rPr>
              <w:t>d</w:t>
            </w:r>
            <w:r w:rsidRPr="009D15C3">
              <w:rPr>
                <w:sz w:val="20"/>
                <w:szCs w:val="20"/>
                <w:lang w:val="en-GB"/>
              </w:rPr>
              <w:t xml:space="preserve"> project</w:t>
            </w:r>
            <w:r w:rsidR="00121092" w:rsidRPr="009D15C3">
              <w:rPr>
                <w:sz w:val="20"/>
                <w:szCs w:val="20"/>
                <w:lang w:val="en-GB"/>
              </w:rPr>
              <w:t xml:space="preserve"> Concept Note</w:t>
            </w:r>
            <w:r w:rsidRPr="009D15C3">
              <w:rPr>
                <w:sz w:val="20"/>
                <w:szCs w:val="20"/>
                <w:lang w:val="en-GB"/>
              </w:rPr>
              <w:t xml:space="preserve"> for three years</w:t>
            </w:r>
            <w:r w:rsidR="00121092" w:rsidRPr="009D15C3">
              <w:rPr>
                <w:sz w:val="20"/>
                <w:szCs w:val="20"/>
                <w:lang w:val="en-GB"/>
              </w:rPr>
              <w:t xml:space="preserve">. HSU encouraged UNICEF, UNDP and FAO to address 12 points </w:t>
            </w:r>
            <w:r w:rsidR="00D00906" w:rsidRPr="009D15C3">
              <w:rPr>
                <w:sz w:val="20"/>
                <w:szCs w:val="20"/>
                <w:lang w:val="en-GB"/>
              </w:rPr>
              <w:t xml:space="preserve">during the development of the project </w:t>
            </w:r>
            <w:r w:rsidR="000C197E">
              <w:rPr>
                <w:sz w:val="20"/>
                <w:szCs w:val="20"/>
                <w:lang w:val="en-GB"/>
              </w:rPr>
              <w:t>proposal</w:t>
            </w:r>
          </w:p>
        </w:tc>
      </w:tr>
      <w:tr w:rsidR="00BF029E" w:rsidRPr="009D15C3" w:rsidTr="00783EFC">
        <w:tc>
          <w:tcPr>
            <w:tcW w:w="0" w:type="auto"/>
          </w:tcPr>
          <w:p w:rsidR="00BF029E" w:rsidRPr="009D15C3" w:rsidRDefault="00D00906">
            <w:pPr>
              <w:rPr>
                <w:sz w:val="20"/>
                <w:szCs w:val="20"/>
                <w:lang w:val="en-GB"/>
              </w:rPr>
            </w:pPr>
            <w:r w:rsidRPr="009D15C3">
              <w:rPr>
                <w:sz w:val="20"/>
                <w:szCs w:val="20"/>
                <w:lang w:val="en-GB"/>
              </w:rPr>
              <w:t>10 December 2010</w:t>
            </w:r>
          </w:p>
        </w:tc>
        <w:tc>
          <w:tcPr>
            <w:tcW w:w="0" w:type="auto"/>
          </w:tcPr>
          <w:p w:rsidR="00BF029E" w:rsidRPr="009D15C3" w:rsidRDefault="00D00906" w:rsidP="000C197E">
            <w:pPr>
              <w:rPr>
                <w:sz w:val="20"/>
                <w:szCs w:val="20"/>
                <w:lang w:val="en-GB"/>
              </w:rPr>
            </w:pPr>
            <w:r w:rsidRPr="009D15C3">
              <w:rPr>
                <w:sz w:val="20"/>
                <w:szCs w:val="20"/>
                <w:lang w:val="en-GB"/>
              </w:rPr>
              <w:t xml:space="preserve">Implementing partners submitted final project </w:t>
            </w:r>
            <w:r w:rsidR="000C197E">
              <w:rPr>
                <w:sz w:val="20"/>
                <w:szCs w:val="20"/>
                <w:lang w:val="en-GB"/>
              </w:rPr>
              <w:t>proposal</w:t>
            </w:r>
            <w:r w:rsidRPr="009D15C3">
              <w:rPr>
                <w:sz w:val="20"/>
                <w:szCs w:val="20"/>
                <w:lang w:val="en-GB"/>
              </w:rPr>
              <w:t xml:space="preserve"> submitted to UNTFHS</w:t>
            </w:r>
          </w:p>
        </w:tc>
      </w:tr>
      <w:tr w:rsidR="00BF029E" w:rsidRPr="009D15C3" w:rsidTr="00783EFC">
        <w:tc>
          <w:tcPr>
            <w:tcW w:w="0" w:type="auto"/>
          </w:tcPr>
          <w:p w:rsidR="00BF029E" w:rsidRPr="009D15C3" w:rsidRDefault="00D00906">
            <w:pPr>
              <w:rPr>
                <w:sz w:val="20"/>
                <w:szCs w:val="20"/>
                <w:lang w:val="en-GB"/>
              </w:rPr>
            </w:pPr>
            <w:r w:rsidRPr="009D15C3">
              <w:rPr>
                <w:sz w:val="20"/>
                <w:szCs w:val="20"/>
                <w:lang w:val="en-GB"/>
              </w:rPr>
              <w:t>8 February 2011</w:t>
            </w:r>
          </w:p>
        </w:tc>
        <w:tc>
          <w:tcPr>
            <w:tcW w:w="0" w:type="auto"/>
          </w:tcPr>
          <w:p w:rsidR="00BF029E" w:rsidRPr="009D15C3" w:rsidRDefault="004513DC">
            <w:pPr>
              <w:rPr>
                <w:sz w:val="20"/>
                <w:szCs w:val="20"/>
                <w:lang w:val="en-GB"/>
              </w:rPr>
            </w:pPr>
            <w:r w:rsidRPr="009D15C3">
              <w:rPr>
                <w:sz w:val="20"/>
                <w:szCs w:val="20"/>
                <w:lang w:val="en-GB"/>
              </w:rPr>
              <w:t>UNTFHS approved project</w:t>
            </w:r>
          </w:p>
        </w:tc>
      </w:tr>
      <w:tr w:rsidR="00BF029E" w:rsidRPr="009D15C3" w:rsidTr="00783EFC">
        <w:tc>
          <w:tcPr>
            <w:tcW w:w="0" w:type="auto"/>
          </w:tcPr>
          <w:p w:rsidR="00BF029E" w:rsidRPr="009D15C3" w:rsidRDefault="004513DC">
            <w:pPr>
              <w:rPr>
                <w:sz w:val="20"/>
                <w:szCs w:val="20"/>
                <w:lang w:val="en-GB"/>
              </w:rPr>
            </w:pPr>
            <w:r w:rsidRPr="009D15C3">
              <w:rPr>
                <w:sz w:val="20"/>
                <w:szCs w:val="20"/>
                <w:lang w:val="en-GB"/>
              </w:rPr>
              <w:t>1 August 2011</w:t>
            </w:r>
          </w:p>
        </w:tc>
        <w:tc>
          <w:tcPr>
            <w:tcW w:w="0" w:type="auto"/>
          </w:tcPr>
          <w:p w:rsidR="00BF029E" w:rsidRPr="009D15C3" w:rsidRDefault="004513DC" w:rsidP="00571646">
            <w:pPr>
              <w:rPr>
                <w:sz w:val="20"/>
                <w:szCs w:val="20"/>
                <w:lang w:val="en-GB"/>
              </w:rPr>
            </w:pPr>
            <w:r w:rsidRPr="009D15C3">
              <w:rPr>
                <w:sz w:val="20"/>
                <w:szCs w:val="20"/>
                <w:lang w:val="en-GB"/>
              </w:rPr>
              <w:t xml:space="preserve">Start of project (as dated in the </w:t>
            </w:r>
            <w:r w:rsidR="00571646" w:rsidRPr="009D15C3">
              <w:rPr>
                <w:sz w:val="20"/>
                <w:szCs w:val="20"/>
                <w:lang w:val="en-GB"/>
              </w:rPr>
              <w:t>First Progress Report</w:t>
            </w:r>
            <w:r w:rsidRPr="009D15C3">
              <w:rPr>
                <w:sz w:val="20"/>
                <w:szCs w:val="20"/>
                <w:lang w:val="en-GB"/>
              </w:rPr>
              <w:t xml:space="preserve"> August 2012)</w:t>
            </w:r>
          </w:p>
        </w:tc>
      </w:tr>
      <w:tr w:rsidR="00BF029E" w:rsidRPr="009D15C3" w:rsidTr="00783EFC">
        <w:tc>
          <w:tcPr>
            <w:tcW w:w="0" w:type="auto"/>
          </w:tcPr>
          <w:p w:rsidR="00BF029E" w:rsidRPr="009D15C3" w:rsidRDefault="00A418E8">
            <w:pPr>
              <w:rPr>
                <w:sz w:val="20"/>
                <w:szCs w:val="20"/>
                <w:lang w:val="en-GB"/>
              </w:rPr>
            </w:pPr>
            <w:r w:rsidRPr="009D15C3">
              <w:rPr>
                <w:sz w:val="20"/>
                <w:szCs w:val="20"/>
                <w:lang w:val="en-GB"/>
              </w:rPr>
              <w:t>24 September – 2 October 2011</w:t>
            </w:r>
          </w:p>
        </w:tc>
        <w:tc>
          <w:tcPr>
            <w:tcW w:w="0" w:type="auto"/>
          </w:tcPr>
          <w:p w:rsidR="00BF029E" w:rsidRPr="009D15C3" w:rsidRDefault="00A418E8">
            <w:pPr>
              <w:rPr>
                <w:sz w:val="20"/>
                <w:szCs w:val="20"/>
                <w:lang w:val="en-GB"/>
              </w:rPr>
            </w:pPr>
            <w:r w:rsidRPr="009D15C3">
              <w:rPr>
                <w:sz w:val="20"/>
                <w:szCs w:val="20"/>
                <w:lang w:val="en-GB"/>
              </w:rPr>
              <w:t>Inception mission comprising members of UNICEF, UNDP and FAO visited Vanuatu to finalize the implementation and funding arrangements for the project</w:t>
            </w:r>
          </w:p>
        </w:tc>
      </w:tr>
      <w:tr w:rsidR="00D35CE7" w:rsidRPr="009D15C3" w:rsidTr="00783EFC">
        <w:tc>
          <w:tcPr>
            <w:tcW w:w="0" w:type="auto"/>
          </w:tcPr>
          <w:p w:rsidR="00D35CE7" w:rsidRPr="009D15C3" w:rsidRDefault="00D35CE7">
            <w:pPr>
              <w:rPr>
                <w:sz w:val="20"/>
                <w:szCs w:val="20"/>
                <w:lang w:val="en-GB"/>
              </w:rPr>
            </w:pPr>
            <w:r w:rsidRPr="009D15C3">
              <w:rPr>
                <w:sz w:val="20"/>
                <w:szCs w:val="20"/>
                <w:lang w:val="en-GB"/>
              </w:rPr>
              <w:t>September 2011 – May 2012</w:t>
            </w:r>
          </w:p>
        </w:tc>
        <w:tc>
          <w:tcPr>
            <w:tcW w:w="0" w:type="auto"/>
          </w:tcPr>
          <w:p w:rsidR="00D35CE7" w:rsidRPr="009D15C3" w:rsidRDefault="00D35CE7">
            <w:pPr>
              <w:rPr>
                <w:sz w:val="20"/>
                <w:szCs w:val="20"/>
                <w:lang w:val="en-GB"/>
              </w:rPr>
            </w:pPr>
            <w:r w:rsidRPr="009D15C3">
              <w:rPr>
                <w:sz w:val="20"/>
                <w:szCs w:val="20"/>
                <w:lang w:val="en-GB"/>
              </w:rPr>
              <w:t>Initial visits to identify Community Mobilizers in all 12 project area councils</w:t>
            </w:r>
          </w:p>
        </w:tc>
      </w:tr>
      <w:tr w:rsidR="00571646" w:rsidRPr="009D15C3" w:rsidTr="00783EFC">
        <w:tc>
          <w:tcPr>
            <w:tcW w:w="0" w:type="auto"/>
          </w:tcPr>
          <w:p w:rsidR="00571646" w:rsidRPr="009D15C3" w:rsidRDefault="00571646">
            <w:pPr>
              <w:rPr>
                <w:sz w:val="20"/>
                <w:szCs w:val="20"/>
                <w:lang w:val="en-GB"/>
              </w:rPr>
            </w:pPr>
            <w:r w:rsidRPr="009D15C3">
              <w:rPr>
                <w:sz w:val="20"/>
                <w:szCs w:val="20"/>
                <w:lang w:val="en-GB"/>
              </w:rPr>
              <w:t>August 2012</w:t>
            </w:r>
          </w:p>
        </w:tc>
        <w:tc>
          <w:tcPr>
            <w:tcW w:w="0" w:type="auto"/>
          </w:tcPr>
          <w:p w:rsidR="00571646" w:rsidRPr="009D15C3" w:rsidRDefault="00901D87" w:rsidP="00DB7352">
            <w:pPr>
              <w:rPr>
                <w:sz w:val="20"/>
                <w:szCs w:val="20"/>
                <w:lang w:val="en-GB"/>
              </w:rPr>
            </w:pPr>
            <w:r w:rsidRPr="009D15C3">
              <w:rPr>
                <w:sz w:val="20"/>
                <w:szCs w:val="20"/>
                <w:lang w:val="en-GB"/>
              </w:rPr>
              <w:t xml:space="preserve">First </w:t>
            </w:r>
            <w:r w:rsidR="00DB7352">
              <w:rPr>
                <w:sz w:val="20"/>
                <w:szCs w:val="20"/>
                <w:lang w:val="en-GB"/>
              </w:rPr>
              <w:t>Progress Report</w:t>
            </w:r>
          </w:p>
        </w:tc>
      </w:tr>
      <w:tr w:rsidR="00BF029E" w:rsidRPr="009D15C3" w:rsidTr="00783EFC">
        <w:tc>
          <w:tcPr>
            <w:tcW w:w="0" w:type="auto"/>
          </w:tcPr>
          <w:p w:rsidR="00BF029E" w:rsidRPr="009D15C3" w:rsidRDefault="00D35CE7">
            <w:pPr>
              <w:rPr>
                <w:sz w:val="20"/>
                <w:szCs w:val="20"/>
                <w:lang w:val="en-GB"/>
              </w:rPr>
            </w:pPr>
            <w:r w:rsidRPr="009D15C3">
              <w:rPr>
                <w:sz w:val="20"/>
                <w:szCs w:val="20"/>
                <w:lang w:val="en-GB"/>
              </w:rPr>
              <w:t>September – November 2012</w:t>
            </w:r>
          </w:p>
        </w:tc>
        <w:tc>
          <w:tcPr>
            <w:tcW w:w="0" w:type="auto"/>
          </w:tcPr>
          <w:p w:rsidR="00BF029E" w:rsidRPr="009D15C3" w:rsidRDefault="00D35CE7">
            <w:pPr>
              <w:rPr>
                <w:sz w:val="20"/>
                <w:szCs w:val="20"/>
                <w:lang w:val="en-GB"/>
              </w:rPr>
            </w:pPr>
            <w:r w:rsidRPr="009D15C3">
              <w:rPr>
                <w:sz w:val="20"/>
                <w:szCs w:val="20"/>
                <w:lang w:val="en-GB"/>
              </w:rPr>
              <w:t>Baseline survey was conducted in all 12 project area councils</w:t>
            </w:r>
          </w:p>
        </w:tc>
      </w:tr>
      <w:tr w:rsidR="00BF029E" w:rsidRPr="009D15C3" w:rsidTr="00783EFC">
        <w:tc>
          <w:tcPr>
            <w:tcW w:w="0" w:type="auto"/>
          </w:tcPr>
          <w:p w:rsidR="00BF029E" w:rsidRPr="009D15C3" w:rsidRDefault="00D342A2" w:rsidP="00D342A2">
            <w:pPr>
              <w:rPr>
                <w:sz w:val="20"/>
                <w:szCs w:val="20"/>
                <w:lang w:val="en-GB"/>
              </w:rPr>
            </w:pPr>
            <w:r w:rsidRPr="009D15C3">
              <w:rPr>
                <w:sz w:val="20"/>
                <w:szCs w:val="20"/>
                <w:lang w:val="en-GB"/>
              </w:rPr>
              <w:t>March – April 2013</w:t>
            </w:r>
          </w:p>
        </w:tc>
        <w:tc>
          <w:tcPr>
            <w:tcW w:w="0" w:type="auto"/>
          </w:tcPr>
          <w:p w:rsidR="00BF029E" w:rsidRPr="009D15C3" w:rsidRDefault="001F5025" w:rsidP="001F5025">
            <w:pPr>
              <w:rPr>
                <w:sz w:val="20"/>
                <w:szCs w:val="20"/>
                <w:lang w:val="en-GB"/>
              </w:rPr>
            </w:pPr>
            <w:r w:rsidRPr="009D15C3">
              <w:rPr>
                <w:sz w:val="20"/>
                <w:szCs w:val="20"/>
                <w:lang w:val="en-GB"/>
              </w:rPr>
              <w:t xml:space="preserve">Training of Trainers workshop (84 representatives) – 2 week workshops for the northern and southern islands </w:t>
            </w:r>
          </w:p>
        </w:tc>
      </w:tr>
      <w:tr w:rsidR="001F5025" w:rsidRPr="009D15C3" w:rsidTr="00783EFC">
        <w:tc>
          <w:tcPr>
            <w:tcW w:w="0" w:type="auto"/>
          </w:tcPr>
          <w:p w:rsidR="001F5025" w:rsidRPr="009D15C3" w:rsidRDefault="001F5025" w:rsidP="00D342A2">
            <w:pPr>
              <w:rPr>
                <w:sz w:val="20"/>
                <w:szCs w:val="20"/>
                <w:lang w:val="en-GB"/>
              </w:rPr>
            </w:pPr>
            <w:r w:rsidRPr="009D15C3">
              <w:rPr>
                <w:sz w:val="20"/>
                <w:szCs w:val="20"/>
                <w:lang w:val="en-GB"/>
              </w:rPr>
              <w:t>12-16 August 2013</w:t>
            </w:r>
          </w:p>
        </w:tc>
        <w:tc>
          <w:tcPr>
            <w:tcW w:w="0" w:type="auto"/>
          </w:tcPr>
          <w:p w:rsidR="001F5025" w:rsidRPr="009D15C3" w:rsidRDefault="001F5025" w:rsidP="001B1132">
            <w:pPr>
              <w:rPr>
                <w:sz w:val="20"/>
                <w:szCs w:val="20"/>
                <w:lang w:val="en-GB"/>
              </w:rPr>
            </w:pPr>
            <w:r w:rsidRPr="009D15C3">
              <w:rPr>
                <w:sz w:val="20"/>
                <w:szCs w:val="20"/>
                <w:lang w:val="en-GB"/>
              </w:rPr>
              <w:t xml:space="preserve">Lead Farmer </w:t>
            </w:r>
            <w:r w:rsidR="001B1132" w:rsidRPr="009D15C3">
              <w:rPr>
                <w:sz w:val="20"/>
                <w:szCs w:val="20"/>
                <w:lang w:val="en-GB"/>
              </w:rPr>
              <w:t>t</w:t>
            </w:r>
            <w:r w:rsidRPr="009D15C3">
              <w:rPr>
                <w:sz w:val="20"/>
                <w:szCs w:val="20"/>
                <w:lang w:val="en-GB"/>
              </w:rPr>
              <w:t xml:space="preserve">raining for six project sites </w:t>
            </w:r>
            <w:r w:rsidR="001B1132" w:rsidRPr="009D15C3">
              <w:rPr>
                <w:sz w:val="20"/>
                <w:szCs w:val="20"/>
                <w:lang w:val="en-GB"/>
              </w:rPr>
              <w:t>in northern islands (held in Luganville, Espiritu Santo Island)</w:t>
            </w:r>
          </w:p>
        </w:tc>
      </w:tr>
      <w:tr w:rsidR="001F5025" w:rsidRPr="009D15C3" w:rsidTr="00783EFC">
        <w:tc>
          <w:tcPr>
            <w:tcW w:w="0" w:type="auto"/>
          </w:tcPr>
          <w:p w:rsidR="001F5025" w:rsidRPr="009D15C3" w:rsidRDefault="001B1132" w:rsidP="00D342A2">
            <w:pPr>
              <w:rPr>
                <w:sz w:val="20"/>
                <w:szCs w:val="20"/>
                <w:lang w:val="en-GB"/>
              </w:rPr>
            </w:pPr>
            <w:r w:rsidRPr="009D15C3">
              <w:rPr>
                <w:sz w:val="20"/>
                <w:szCs w:val="20"/>
                <w:lang w:val="en-GB"/>
              </w:rPr>
              <w:t>11-15 November 2013</w:t>
            </w:r>
          </w:p>
        </w:tc>
        <w:tc>
          <w:tcPr>
            <w:tcW w:w="0" w:type="auto"/>
          </w:tcPr>
          <w:p w:rsidR="001F5025" w:rsidRPr="009D15C3" w:rsidRDefault="001B1132">
            <w:pPr>
              <w:rPr>
                <w:sz w:val="20"/>
                <w:szCs w:val="20"/>
                <w:lang w:val="en-GB"/>
              </w:rPr>
            </w:pPr>
            <w:r w:rsidRPr="009D15C3">
              <w:rPr>
                <w:sz w:val="20"/>
                <w:szCs w:val="20"/>
                <w:lang w:val="en-GB"/>
              </w:rPr>
              <w:t>Lead Farmer training for six project sites in southern islands (held in Tagabe, Efate Island)</w:t>
            </w:r>
          </w:p>
        </w:tc>
      </w:tr>
      <w:tr w:rsidR="00571646" w:rsidRPr="009D15C3" w:rsidTr="00783EFC">
        <w:tc>
          <w:tcPr>
            <w:tcW w:w="0" w:type="auto"/>
          </w:tcPr>
          <w:p w:rsidR="00571646" w:rsidRPr="009D15C3" w:rsidRDefault="00571646" w:rsidP="00D342A2">
            <w:pPr>
              <w:rPr>
                <w:sz w:val="20"/>
                <w:szCs w:val="20"/>
                <w:lang w:val="en-GB"/>
              </w:rPr>
            </w:pPr>
            <w:r w:rsidRPr="009D15C3">
              <w:rPr>
                <w:sz w:val="20"/>
                <w:szCs w:val="20"/>
                <w:lang w:val="en-GB"/>
              </w:rPr>
              <w:t>December 2013</w:t>
            </w:r>
          </w:p>
        </w:tc>
        <w:tc>
          <w:tcPr>
            <w:tcW w:w="0" w:type="auto"/>
          </w:tcPr>
          <w:p w:rsidR="00571646" w:rsidRPr="009D15C3" w:rsidRDefault="00571646">
            <w:pPr>
              <w:rPr>
                <w:sz w:val="20"/>
                <w:szCs w:val="20"/>
                <w:lang w:val="en-GB"/>
              </w:rPr>
            </w:pPr>
            <w:r w:rsidRPr="009D15C3">
              <w:rPr>
                <w:sz w:val="20"/>
                <w:szCs w:val="20"/>
                <w:lang w:val="en-GB"/>
              </w:rPr>
              <w:t>Third Progress Report</w:t>
            </w:r>
          </w:p>
        </w:tc>
      </w:tr>
      <w:tr w:rsidR="001F5025" w:rsidRPr="009D15C3" w:rsidTr="00783EFC">
        <w:tc>
          <w:tcPr>
            <w:tcW w:w="0" w:type="auto"/>
          </w:tcPr>
          <w:p w:rsidR="001F5025" w:rsidRPr="009D15C3" w:rsidRDefault="001462A2" w:rsidP="00D342A2">
            <w:pPr>
              <w:rPr>
                <w:sz w:val="20"/>
                <w:szCs w:val="20"/>
                <w:lang w:val="en-GB"/>
              </w:rPr>
            </w:pPr>
            <w:r w:rsidRPr="009D15C3">
              <w:rPr>
                <w:sz w:val="20"/>
                <w:szCs w:val="20"/>
                <w:lang w:val="en-GB"/>
              </w:rPr>
              <w:t>March – April 2014</w:t>
            </w:r>
          </w:p>
        </w:tc>
        <w:tc>
          <w:tcPr>
            <w:tcW w:w="0" w:type="auto"/>
          </w:tcPr>
          <w:p w:rsidR="001F5025" w:rsidRPr="009D15C3" w:rsidRDefault="001462A2">
            <w:pPr>
              <w:rPr>
                <w:sz w:val="20"/>
                <w:szCs w:val="20"/>
                <w:lang w:val="en-GB"/>
              </w:rPr>
            </w:pPr>
            <w:r w:rsidRPr="009D15C3">
              <w:rPr>
                <w:sz w:val="20"/>
                <w:szCs w:val="20"/>
                <w:lang w:val="en-GB"/>
              </w:rPr>
              <w:t>First Governance Training for Shefa and Tafea Provinces</w:t>
            </w:r>
          </w:p>
        </w:tc>
      </w:tr>
      <w:tr w:rsidR="009C371E" w:rsidRPr="009D15C3" w:rsidTr="00783EFC">
        <w:tc>
          <w:tcPr>
            <w:tcW w:w="0" w:type="auto"/>
          </w:tcPr>
          <w:p w:rsidR="009C371E" w:rsidRPr="009D15C3" w:rsidRDefault="009C371E" w:rsidP="00D342A2">
            <w:pPr>
              <w:rPr>
                <w:sz w:val="20"/>
                <w:szCs w:val="20"/>
                <w:lang w:val="en-GB"/>
              </w:rPr>
            </w:pPr>
            <w:r w:rsidRPr="009D15C3">
              <w:rPr>
                <w:sz w:val="20"/>
                <w:szCs w:val="20"/>
                <w:lang w:val="en-GB"/>
              </w:rPr>
              <w:t>9 April 2014</w:t>
            </w:r>
          </w:p>
        </w:tc>
        <w:tc>
          <w:tcPr>
            <w:tcW w:w="0" w:type="auto"/>
          </w:tcPr>
          <w:p w:rsidR="009C371E" w:rsidRPr="009D15C3" w:rsidRDefault="009C371E" w:rsidP="00DB7352">
            <w:pPr>
              <w:rPr>
                <w:sz w:val="20"/>
                <w:szCs w:val="20"/>
                <w:lang w:val="en-GB"/>
              </w:rPr>
            </w:pPr>
            <w:r w:rsidRPr="009D15C3">
              <w:rPr>
                <w:sz w:val="20"/>
                <w:szCs w:val="20"/>
                <w:lang w:val="en-GB"/>
              </w:rPr>
              <w:t>Government of the Republic of Vanuatu requests a no-cost extension until 31 July 2015</w:t>
            </w:r>
            <w:r w:rsidR="00DD3FB6" w:rsidRPr="009D15C3">
              <w:rPr>
                <w:sz w:val="20"/>
                <w:szCs w:val="20"/>
                <w:lang w:val="en-GB"/>
              </w:rPr>
              <w:t xml:space="preserve"> </w:t>
            </w:r>
          </w:p>
        </w:tc>
      </w:tr>
      <w:tr w:rsidR="001B1132" w:rsidRPr="009D15C3" w:rsidTr="00783EFC">
        <w:tc>
          <w:tcPr>
            <w:tcW w:w="0" w:type="auto"/>
          </w:tcPr>
          <w:p w:rsidR="001B1132" w:rsidRPr="009D15C3" w:rsidRDefault="001462A2" w:rsidP="00D342A2">
            <w:pPr>
              <w:rPr>
                <w:sz w:val="20"/>
                <w:szCs w:val="20"/>
                <w:lang w:val="en-GB"/>
              </w:rPr>
            </w:pPr>
            <w:r w:rsidRPr="009D15C3">
              <w:rPr>
                <w:sz w:val="20"/>
                <w:szCs w:val="20"/>
                <w:lang w:val="en-GB"/>
              </w:rPr>
              <w:t>May – June 2014</w:t>
            </w:r>
          </w:p>
        </w:tc>
        <w:tc>
          <w:tcPr>
            <w:tcW w:w="0" w:type="auto"/>
          </w:tcPr>
          <w:p w:rsidR="001B1132" w:rsidRPr="009D15C3" w:rsidRDefault="001462A2">
            <w:pPr>
              <w:rPr>
                <w:sz w:val="20"/>
                <w:szCs w:val="20"/>
                <w:lang w:val="en-GB"/>
              </w:rPr>
            </w:pPr>
            <w:r w:rsidRPr="009D15C3">
              <w:rPr>
                <w:sz w:val="20"/>
                <w:szCs w:val="20"/>
                <w:lang w:val="en-GB"/>
              </w:rPr>
              <w:t>Mid-Term Review</w:t>
            </w:r>
          </w:p>
        </w:tc>
      </w:tr>
      <w:tr w:rsidR="008A0541" w:rsidRPr="009D15C3" w:rsidTr="00783EFC">
        <w:tc>
          <w:tcPr>
            <w:tcW w:w="0" w:type="auto"/>
          </w:tcPr>
          <w:p w:rsidR="008A0541" w:rsidRPr="009D15C3" w:rsidRDefault="008A0541" w:rsidP="00D342A2">
            <w:pPr>
              <w:rPr>
                <w:sz w:val="20"/>
                <w:szCs w:val="20"/>
                <w:lang w:val="en-GB"/>
              </w:rPr>
            </w:pPr>
            <w:r w:rsidRPr="009D15C3">
              <w:rPr>
                <w:sz w:val="20"/>
                <w:szCs w:val="20"/>
                <w:lang w:val="en-GB"/>
              </w:rPr>
              <w:t>December 2014</w:t>
            </w:r>
          </w:p>
        </w:tc>
        <w:tc>
          <w:tcPr>
            <w:tcW w:w="0" w:type="auto"/>
          </w:tcPr>
          <w:p w:rsidR="008A0541" w:rsidRPr="009D15C3" w:rsidRDefault="008A0541">
            <w:pPr>
              <w:rPr>
                <w:sz w:val="20"/>
                <w:szCs w:val="20"/>
                <w:lang w:val="en-GB"/>
              </w:rPr>
            </w:pPr>
            <w:r w:rsidRPr="009D15C3">
              <w:rPr>
                <w:sz w:val="20"/>
                <w:szCs w:val="20"/>
                <w:lang w:val="en-GB"/>
              </w:rPr>
              <w:t>Fourth Progress Report</w:t>
            </w:r>
          </w:p>
        </w:tc>
      </w:tr>
      <w:tr w:rsidR="003F218B" w:rsidRPr="009D15C3" w:rsidTr="00783EFC">
        <w:tc>
          <w:tcPr>
            <w:tcW w:w="0" w:type="auto"/>
          </w:tcPr>
          <w:p w:rsidR="003F218B" w:rsidRPr="009D15C3" w:rsidRDefault="003F218B" w:rsidP="00D342A2">
            <w:pPr>
              <w:rPr>
                <w:sz w:val="20"/>
                <w:szCs w:val="20"/>
                <w:lang w:val="en-GB"/>
              </w:rPr>
            </w:pPr>
            <w:r w:rsidRPr="009D15C3">
              <w:rPr>
                <w:sz w:val="20"/>
                <w:szCs w:val="20"/>
                <w:lang w:val="en-GB"/>
              </w:rPr>
              <w:t>31 July 2015</w:t>
            </w:r>
          </w:p>
        </w:tc>
        <w:tc>
          <w:tcPr>
            <w:tcW w:w="0" w:type="auto"/>
          </w:tcPr>
          <w:p w:rsidR="003F218B" w:rsidRPr="009D15C3" w:rsidRDefault="003F218B">
            <w:pPr>
              <w:rPr>
                <w:sz w:val="20"/>
                <w:szCs w:val="20"/>
                <w:lang w:val="en-GB"/>
              </w:rPr>
            </w:pPr>
            <w:r w:rsidRPr="009D15C3">
              <w:rPr>
                <w:sz w:val="20"/>
                <w:szCs w:val="20"/>
                <w:lang w:val="en-GB"/>
              </w:rPr>
              <w:t>End of project, some activities still ongoing</w:t>
            </w:r>
          </w:p>
        </w:tc>
      </w:tr>
      <w:tr w:rsidR="003F218B" w:rsidRPr="009D15C3" w:rsidTr="00783EFC">
        <w:tc>
          <w:tcPr>
            <w:tcW w:w="0" w:type="auto"/>
          </w:tcPr>
          <w:p w:rsidR="003F218B" w:rsidRPr="009D15C3" w:rsidRDefault="003F218B" w:rsidP="00CC7D83">
            <w:pPr>
              <w:rPr>
                <w:sz w:val="20"/>
                <w:szCs w:val="20"/>
                <w:lang w:val="en-GB"/>
              </w:rPr>
            </w:pPr>
            <w:r w:rsidRPr="009D15C3">
              <w:rPr>
                <w:sz w:val="20"/>
                <w:szCs w:val="20"/>
                <w:lang w:val="en-GB"/>
              </w:rPr>
              <w:t xml:space="preserve">August – </w:t>
            </w:r>
            <w:r w:rsidR="00CC7D83">
              <w:rPr>
                <w:sz w:val="20"/>
                <w:szCs w:val="20"/>
                <w:lang w:val="en-GB"/>
              </w:rPr>
              <w:t>October</w:t>
            </w:r>
            <w:r w:rsidRPr="009D15C3">
              <w:rPr>
                <w:sz w:val="20"/>
                <w:szCs w:val="20"/>
                <w:lang w:val="en-GB"/>
              </w:rPr>
              <w:t xml:space="preserve"> 2015</w:t>
            </w:r>
          </w:p>
        </w:tc>
        <w:tc>
          <w:tcPr>
            <w:tcW w:w="0" w:type="auto"/>
          </w:tcPr>
          <w:p w:rsidR="003F218B" w:rsidRPr="009D15C3" w:rsidRDefault="003F218B">
            <w:pPr>
              <w:rPr>
                <w:sz w:val="20"/>
                <w:szCs w:val="20"/>
                <w:lang w:val="en-GB"/>
              </w:rPr>
            </w:pPr>
            <w:r w:rsidRPr="009D15C3">
              <w:rPr>
                <w:sz w:val="20"/>
                <w:szCs w:val="20"/>
                <w:lang w:val="en-GB"/>
              </w:rPr>
              <w:t>Final/Terminal Evaluation</w:t>
            </w:r>
            <w:r w:rsidR="0023410D" w:rsidRPr="009D15C3">
              <w:rPr>
                <w:sz w:val="20"/>
                <w:szCs w:val="20"/>
                <w:lang w:val="en-GB"/>
              </w:rPr>
              <w:t>, some activities still ongoing</w:t>
            </w:r>
          </w:p>
        </w:tc>
      </w:tr>
    </w:tbl>
    <w:p w:rsidR="004A7E75" w:rsidRDefault="004A7E75">
      <w:pPr>
        <w:rPr>
          <w:lang w:val="en-GB"/>
        </w:rPr>
      </w:pPr>
    </w:p>
    <w:p w:rsidR="00DB7352" w:rsidRDefault="00DB7352" w:rsidP="007F250B">
      <w:pPr>
        <w:pStyle w:val="Heading2"/>
        <w:rPr>
          <w:lang w:val="en-GB"/>
        </w:rPr>
      </w:pPr>
    </w:p>
    <w:p w:rsidR="00DB7352" w:rsidRDefault="00DB7352" w:rsidP="007F250B">
      <w:pPr>
        <w:pStyle w:val="Heading2"/>
        <w:rPr>
          <w:lang w:val="en-GB"/>
        </w:rPr>
      </w:pPr>
    </w:p>
    <w:p w:rsidR="00DE0BAB" w:rsidRDefault="00DE0BAB" w:rsidP="00DE0BAB">
      <w:pPr>
        <w:rPr>
          <w:lang w:val="en-GB"/>
        </w:rPr>
      </w:pPr>
    </w:p>
    <w:p w:rsidR="00DE0BAB" w:rsidRPr="00DE0BAB" w:rsidRDefault="00DE0BAB" w:rsidP="00DE0BAB">
      <w:pPr>
        <w:rPr>
          <w:lang w:val="en-GB"/>
        </w:rPr>
      </w:pPr>
    </w:p>
    <w:p w:rsidR="007F250B" w:rsidRDefault="007F250B" w:rsidP="007F250B">
      <w:pPr>
        <w:pStyle w:val="Heading2"/>
        <w:rPr>
          <w:lang w:val="en-GB"/>
        </w:rPr>
      </w:pPr>
      <w:bookmarkStart w:id="17" w:name="_Toc434185495"/>
      <w:r>
        <w:rPr>
          <w:lang w:val="en-GB"/>
        </w:rPr>
        <w:lastRenderedPageBreak/>
        <w:t>1.</w:t>
      </w:r>
      <w:r w:rsidR="004A0CD4">
        <w:rPr>
          <w:lang w:val="en-GB"/>
        </w:rPr>
        <w:t>10</w:t>
      </w:r>
      <w:r>
        <w:rPr>
          <w:lang w:val="en-GB"/>
        </w:rPr>
        <w:t xml:space="preserve"> Evaluation report structure</w:t>
      </w:r>
      <w:bookmarkEnd w:id="17"/>
    </w:p>
    <w:p w:rsidR="007F250B" w:rsidRDefault="007F250B">
      <w:pPr>
        <w:rPr>
          <w:lang w:val="en-GB"/>
        </w:rPr>
      </w:pPr>
    </w:p>
    <w:p w:rsidR="007F250B" w:rsidRDefault="00611279" w:rsidP="00C74C51">
      <w:pPr>
        <w:jc w:val="both"/>
        <w:rPr>
          <w:lang w:val="en-GB"/>
        </w:rPr>
      </w:pPr>
      <w:r>
        <w:rPr>
          <w:lang w:val="en-GB"/>
        </w:rPr>
        <w:t xml:space="preserve">This evaluation is divided into </w:t>
      </w:r>
      <w:r w:rsidR="00806B15">
        <w:rPr>
          <w:lang w:val="en-GB"/>
        </w:rPr>
        <w:t>three parts</w:t>
      </w:r>
      <w:r>
        <w:rPr>
          <w:lang w:val="en-GB"/>
        </w:rPr>
        <w:t>.</w:t>
      </w:r>
      <w:r w:rsidR="00806B15">
        <w:rPr>
          <w:lang w:val="en-GB"/>
        </w:rPr>
        <w:t xml:space="preserve"> The first part </w:t>
      </w:r>
      <w:r w:rsidR="006C42FA">
        <w:rPr>
          <w:lang w:val="en-GB"/>
        </w:rPr>
        <w:t>focuses on the evaluation development and implementation.</w:t>
      </w:r>
      <w:r>
        <w:rPr>
          <w:lang w:val="en-GB"/>
        </w:rPr>
        <w:t xml:space="preserve"> Chapter 2 discusses the evaluation objectives and methodology. Chapter 3 discusses the logical framework (logframe) and changes that were made. A full </w:t>
      </w:r>
      <w:r w:rsidR="00D54448">
        <w:rPr>
          <w:lang w:val="en-GB"/>
        </w:rPr>
        <w:t xml:space="preserve">description of the final logframe can be found in Annex B. </w:t>
      </w:r>
    </w:p>
    <w:p w:rsidR="00D54448" w:rsidRDefault="00D54448" w:rsidP="00C74C51">
      <w:pPr>
        <w:jc w:val="both"/>
        <w:rPr>
          <w:lang w:val="en-GB"/>
        </w:rPr>
      </w:pPr>
    </w:p>
    <w:p w:rsidR="00D54448" w:rsidRDefault="006C42FA" w:rsidP="00C74C51">
      <w:pPr>
        <w:jc w:val="both"/>
        <w:rPr>
          <w:lang w:val="en-GB"/>
        </w:rPr>
      </w:pPr>
      <w:r>
        <w:rPr>
          <w:lang w:val="en-GB"/>
        </w:rPr>
        <w:t xml:space="preserve">The second part </w:t>
      </w:r>
      <w:r w:rsidR="00F72EC5">
        <w:rPr>
          <w:lang w:val="en-GB"/>
        </w:rPr>
        <w:t xml:space="preserve">describes the evaluation findings. </w:t>
      </w:r>
      <w:r w:rsidR="00D54448">
        <w:rPr>
          <w:lang w:val="en-GB"/>
        </w:rPr>
        <w:t xml:space="preserve">Chapter 4 discusses the results of the project according to the </w:t>
      </w:r>
      <w:r w:rsidR="00CE4A32">
        <w:rPr>
          <w:lang w:val="en-GB"/>
        </w:rPr>
        <w:t xml:space="preserve">evaluation criteria: relevance, effectiveness, efficiency, impacts, sustainability and cross-cutting issues. </w:t>
      </w:r>
      <w:r w:rsidR="00806B15">
        <w:rPr>
          <w:lang w:val="en-GB"/>
        </w:rPr>
        <w:t>The questions included in the terms of reference are provided at the beginning of each section. The questions have been given individual codes and are referenced throughout Chapter 4 where they are relevant to issues discussed. The question codes are indexed at the end of the report in order to easily locate them if required.</w:t>
      </w:r>
    </w:p>
    <w:p w:rsidR="00806B15" w:rsidRDefault="00806B15" w:rsidP="00C74C51">
      <w:pPr>
        <w:jc w:val="both"/>
        <w:rPr>
          <w:lang w:val="en-GB"/>
        </w:rPr>
      </w:pPr>
    </w:p>
    <w:p w:rsidR="00806B15" w:rsidRDefault="00E44883" w:rsidP="00C74C51">
      <w:pPr>
        <w:jc w:val="both"/>
        <w:rPr>
          <w:lang w:val="en-GB"/>
        </w:rPr>
      </w:pPr>
      <w:r>
        <w:rPr>
          <w:lang w:val="en-GB"/>
        </w:rPr>
        <w:t xml:space="preserve">The third part provides an analysis of the evaluation findings. </w:t>
      </w:r>
      <w:r w:rsidR="00806B15">
        <w:rPr>
          <w:lang w:val="en-GB"/>
        </w:rPr>
        <w:t xml:space="preserve">Chapter 5 </w:t>
      </w:r>
      <w:r>
        <w:rPr>
          <w:lang w:val="en-GB"/>
        </w:rPr>
        <w:t xml:space="preserve">discusses the lessons learned from the project and the impact this has for other projects and programmes. Chapter 6 provides conclusions from the project. Chapter 7 </w:t>
      </w:r>
      <w:r w:rsidR="006B717F">
        <w:rPr>
          <w:lang w:val="en-GB"/>
        </w:rPr>
        <w:t>lists the recommendations from the evaluation based on each of the evaluation criteria.</w:t>
      </w:r>
    </w:p>
    <w:p w:rsidR="007F250B" w:rsidRPr="009D15C3" w:rsidRDefault="007F250B" w:rsidP="00C74C51">
      <w:pPr>
        <w:jc w:val="both"/>
        <w:rPr>
          <w:lang w:val="en-GB"/>
        </w:rPr>
      </w:pPr>
    </w:p>
    <w:p w:rsidR="004A7E75" w:rsidRPr="009D15C3" w:rsidRDefault="004A7E75">
      <w:pPr>
        <w:rPr>
          <w:lang w:val="en-GB"/>
        </w:rPr>
      </w:pPr>
    </w:p>
    <w:p w:rsidR="004A7E75" w:rsidRPr="009D15C3" w:rsidRDefault="004A7E75">
      <w:pPr>
        <w:rPr>
          <w:lang w:val="en-GB"/>
        </w:rPr>
        <w:sectPr w:rsidR="004A7E75" w:rsidRPr="009D15C3">
          <w:pgSz w:w="11906" w:h="16838"/>
          <w:pgMar w:top="1440" w:right="1440" w:bottom="1440" w:left="1440" w:header="708" w:footer="708" w:gutter="0"/>
          <w:cols w:space="708"/>
          <w:docGrid w:linePitch="360"/>
        </w:sectPr>
      </w:pPr>
    </w:p>
    <w:p w:rsidR="003226A2" w:rsidRPr="009D15C3" w:rsidRDefault="0083186C" w:rsidP="0083186C">
      <w:pPr>
        <w:pStyle w:val="Heading1"/>
        <w:rPr>
          <w:lang w:val="en-GB"/>
        </w:rPr>
      </w:pPr>
      <w:bookmarkStart w:id="18" w:name="_Toc434185496"/>
      <w:r w:rsidRPr="009D15C3">
        <w:rPr>
          <w:lang w:val="en-GB"/>
        </w:rPr>
        <w:lastRenderedPageBreak/>
        <w:t xml:space="preserve">2. </w:t>
      </w:r>
      <w:r w:rsidR="003226A2" w:rsidRPr="009D15C3">
        <w:rPr>
          <w:lang w:val="en-GB"/>
        </w:rPr>
        <w:t>Evaluation Objectives and Methodology</w:t>
      </w:r>
      <w:bookmarkEnd w:id="18"/>
    </w:p>
    <w:p w:rsidR="003226A2" w:rsidRPr="009D15C3" w:rsidRDefault="003226A2">
      <w:pPr>
        <w:rPr>
          <w:lang w:val="en-GB"/>
        </w:rPr>
      </w:pPr>
    </w:p>
    <w:p w:rsidR="00EA198E" w:rsidRPr="009D15C3" w:rsidRDefault="00EA198E" w:rsidP="00EA198E">
      <w:pPr>
        <w:jc w:val="both"/>
        <w:rPr>
          <w:lang w:val="en-GB"/>
        </w:rPr>
      </w:pPr>
      <w:r w:rsidRPr="009D15C3">
        <w:rPr>
          <w:lang w:val="en-GB"/>
        </w:rPr>
        <w:t>This section provides information on the evaluation objectives and methodology. The evaluation was based on the plan described in the Inception Report.</w:t>
      </w:r>
    </w:p>
    <w:p w:rsidR="00751665" w:rsidRPr="009D15C3" w:rsidRDefault="00751665">
      <w:pPr>
        <w:rPr>
          <w:lang w:val="en-GB"/>
        </w:rPr>
      </w:pPr>
    </w:p>
    <w:p w:rsidR="00751665" w:rsidRPr="009D15C3" w:rsidRDefault="00751665" w:rsidP="00751665">
      <w:pPr>
        <w:pStyle w:val="Heading2"/>
        <w:rPr>
          <w:lang w:val="en-GB"/>
        </w:rPr>
      </w:pPr>
      <w:bookmarkStart w:id="19" w:name="_Toc404557077"/>
      <w:bookmarkStart w:id="20" w:name="_Toc434185497"/>
      <w:r w:rsidRPr="009D15C3">
        <w:rPr>
          <w:lang w:val="en-GB"/>
        </w:rPr>
        <w:t>2.1 Purpose of Evaluation</w:t>
      </w:r>
      <w:bookmarkEnd w:id="19"/>
      <w:bookmarkEnd w:id="20"/>
    </w:p>
    <w:p w:rsidR="00751665" w:rsidRPr="009D15C3" w:rsidRDefault="00751665" w:rsidP="00751665">
      <w:pPr>
        <w:rPr>
          <w:lang w:val="en-GB"/>
        </w:rPr>
      </w:pPr>
    </w:p>
    <w:p w:rsidR="000F1EE0" w:rsidRPr="009D15C3" w:rsidRDefault="00751665" w:rsidP="00751665">
      <w:pPr>
        <w:jc w:val="both"/>
        <w:rPr>
          <w:lang w:val="en-GB"/>
        </w:rPr>
      </w:pPr>
      <w:r w:rsidRPr="009D15C3">
        <w:rPr>
          <w:lang w:val="en-GB"/>
        </w:rPr>
        <w:t xml:space="preserve">The purpose of this </w:t>
      </w:r>
      <w:r w:rsidR="00FB2553" w:rsidRPr="009D15C3">
        <w:rPr>
          <w:lang w:val="en-GB"/>
        </w:rPr>
        <w:t>summative</w:t>
      </w:r>
      <w:r w:rsidR="000F1EE0" w:rsidRPr="009D15C3">
        <w:rPr>
          <w:lang w:val="en-GB"/>
        </w:rPr>
        <w:t>/terminal</w:t>
      </w:r>
      <w:r w:rsidRPr="009D15C3">
        <w:rPr>
          <w:lang w:val="en-GB"/>
        </w:rPr>
        <w:t xml:space="preserve"> evaluation is to assess the extent to which the </w:t>
      </w:r>
      <w:r w:rsidR="000F1EE0" w:rsidRPr="009D15C3">
        <w:rPr>
          <w:lang w:val="en-GB"/>
        </w:rPr>
        <w:t>project</w:t>
      </w:r>
      <w:r w:rsidRPr="009D15C3">
        <w:rPr>
          <w:lang w:val="en-GB"/>
        </w:rPr>
        <w:t xml:space="preserve"> </w:t>
      </w:r>
      <w:r w:rsidR="000F1EE0" w:rsidRPr="009D15C3">
        <w:rPr>
          <w:lang w:val="en-GB"/>
        </w:rPr>
        <w:t>contributed</w:t>
      </w:r>
      <w:r w:rsidRPr="009D15C3">
        <w:rPr>
          <w:lang w:val="en-GB"/>
        </w:rPr>
        <w:t xml:space="preserve"> to the intended </w:t>
      </w:r>
      <w:r w:rsidR="000F1EE0" w:rsidRPr="009D15C3">
        <w:rPr>
          <w:lang w:val="en-GB"/>
        </w:rPr>
        <w:t>purpose ‘to demonstrate enhanced short- and long-term community resilience and coping capacity to at least six categories of adverse effects of climate change and natural disasters, with special attention to women, children and other vulnerable groups, in Vanuatu and to draw lessons learned in applying the human security concept to the rest of the Pacific Island Countries and Territories’.</w:t>
      </w:r>
    </w:p>
    <w:p w:rsidR="00751665" w:rsidRPr="009D15C3" w:rsidRDefault="00751665" w:rsidP="00751665">
      <w:pPr>
        <w:rPr>
          <w:lang w:val="en-GB"/>
        </w:rPr>
      </w:pPr>
    </w:p>
    <w:p w:rsidR="00751665" w:rsidRPr="009D15C3" w:rsidRDefault="00751665" w:rsidP="00751665">
      <w:pPr>
        <w:pStyle w:val="Heading2"/>
        <w:rPr>
          <w:lang w:val="en-GB"/>
        </w:rPr>
      </w:pPr>
      <w:bookmarkStart w:id="21" w:name="_Toc404557078"/>
      <w:bookmarkStart w:id="22" w:name="_Toc434185498"/>
      <w:r w:rsidRPr="009D15C3">
        <w:rPr>
          <w:lang w:val="en-GB"/>
        </w:rPr>
        <w:t>2.2 Evaluation Objectives</w:t>
      </w:r>
      <w:bookmarkEnd w:id="21"/>
      <w:bookmarkEnd w:id="22"/>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 xml:space="preserve">The objectives of this evaluation </w:t>
      </w:r>
      <w:r w:rsidR="00400333" w:rsidRPr="009D15C3">
        <w:rPr>
          <w:lang w:val="en-GB"/>
        </w:rPr>
        <w:t>are</w:t>
      </w:r>
      <w:r w:rsidR="000F1EE0" w:rsidRPr="009D15C3">
        <w:rPr>
          <w:lang w:val="en-GB"/>
        </w:rPr>
        <w:t xml:space="preserve"> ‘learning orientated with the objective of understanding what worked well to inform scale-up and/or replication of successful elements of the Project throughout Vanuatu and the rest of the Pacific Island Countries and Territories’.</w:t>
      </w:r>
    </w:p>
    <w:p w:rsidR="00751665" w:rsidRPr="009D15C3" w:rsidRDefault="00751665" w:rsidP="00751665">
      <w:pPr>
        <w:jc w:val="both"/>
        <w:rPr>
          <w:lang w:val="en-GB"/>
        </w:rPr>
      </w:pPr>
    </w:p>
    <w:p w:rsidR="000F1EE0" w:rsidRPr="009D15C3" w:rsidRDefault="000F1EE0" w:rsidP="00751665">
      <w:pPr>
        <w:jc w:val="both"/>
        <w:rPr>
          <w:lang w:val="en-GB"/>
        </w:rPr>
      </w:pPr>
      <w:r w:rsidRPr="009D15C3">
        <w:rPr>
          <w:lang w:val="en-GB"/>
        </w:rPr>
        <w:t>This evaluation builds on the findings of the Mid-Term Review</w:t>
      </w:r>
      <w:r w:rsidR="00CE0D7C" w:rsidRPr="009D15C3">
        <w:rPr>
          <w:lang w:val="en-GB"/>
        </w:rPr>
        <w:t xml:space="preserve"> (MTR)</w:t>
      </w:r>
      <w:r w:rsidRPr="009D15C3">
        <w:rPr>
          <w:lang w:val="en-GB"/>
        </w:rPr>
        <w:t xml:space="preserve"> and other documents published during the course of the project. In addition, it will provide a useful guide to government counterparts, implementing partners and civil society organizations </w:t>
      </w:r>
      <w:r w:rsidR="00DB3E1C" w:rsidRPr="009D15C3">
        <w:rPr>
          <w:lang w:val="en-GB"/>
        </w:rPr>
        <w:t>in their efforts to support communities to prepare and respond to hazard risks and disasters.</w:t>
      </w:r>
    </w:p>
    <w:p w:rsidR="00751665" w:rsidRPr="009D15C3" w:rsidRDefault="00751665" w:rsidP="00751665">
      <w:pPr>
        <w:jc w:val="both"/>
        <w:rPr>
          <w:lang w:val="en-GB"/>
        </w:rPr>
      </w:pPr>
    </w:p>
    <w:p w:rsidR="00751665" w:rsidRPr="009D15C3" w:rsidRDefault="00751665" w:rsidP="00751665">
      <w:pPr>
        <w:pStyle w:val="Heading2"/>
        <w:rPr>
          <w:lang w:val="en-GB"/>
        </w:rPr>
      </w:pPr>
      <w:bookmarkStart w:id="23" w:name="_Toc404557079"/>
      <w:bookmarkStart w:id="24" w:name="_Toc434185499"/>
      <w:r w:rsidRPr="009D15C3">
        <w:rPr>
          <w:lang w:val="en-GB"/>
        </w:rPr>
        <w:t>2.3 Scope of the Evaluation</w:t>
      </w:r>
      <w:bookmarkEnd w:id="23"/>
      <w:bookmarkEnd w:id="24"/>
    </w:p>
    <w:p w:rsidR="006579FF" w:rsidRPr="009D15C3" w:rsidRDefault="006579FF" w:rsidP="00751665">
      <w:pPr>
        <w:jc w:val="both"/>
        <w:rPr>
          <w:lang w:val="en-GB"/>
        </w:rPr>
      </w:pPr>
    </w:p>
    <w:p w:rsidR="007D643B" w:rsidRPr="009D15C3" w:rsidRDefault="00751665" w:rsidP="00751665">
      <w:pPr>
        <w:jc w:val="both"/>
        <w:rPr>
          <w:lang w:val="en-GB"/>
        </w:rPr>
      </w:pPr>
      <w:r w:rsidRPr="009D15C3">
        <w:rPr>
          <w:lang w:val="en-GB"/>
        </w:rPr>
        <w:t xml:space="preserve">The evaluation </w:t>
      </w:r>
      <w:r w:rsidR="00CE0D7C" w:rsidRPr="009D15C3">
        <w:rPr>
          <w:lang w:val="en-GB"/>
        </w:rPr>
        <w:t>examine</w:t>
      </w:r>
      <w:r w:rsidR="007D643B" w:rsidRPr="009D15C3">
        <w:rPr>
          <w:lang w:val="en-GB"/>
        </w:rPr>
        <w:t>s</w:t>
      </w:r>
      <w:r w:rsidR="00CE0D7C" w:rsidRPr="009D15C3">
        <w:rPr>
          <w:lang w:val="en-GB"/>
        </w:rPr>
        <w:t xml:space="preserve"> the project</w:t>
      </w:r>
      <w:r w:rsidR="00400333" w:rsidRPr="009D15C3">
        <w:rPr>
          <w:lang w:val="en-GB"/>
        </w:rPr>
        <w:t xml:space="preserve"> development</w:t>
      </w:r>
      <w:r w:rsidR="00CE0D7C" w:rsidRPr="009D15C3">
        <w:rPr>
          <w:lang w:val="en-GB"/>
        </w:rPr>
        <w:t xml:space="preserve"> in relation to the 1</w:t>
      </w:r>
      <w:r w:rsidR="007D643B" w:rsidRPr="009D15C3">
        <w:rPr>
          <w:lang w:val="en-GB"/>
        </w:rPr>
        <w:t>2</w:t>
      </w:r>
      <w:r w:rsidR="00CE0D7C" w:rsidRPr="009D15C3">
        <w:rPr>
          <w:lang w:val="en-GB"/>
        </w:rPr>
        <w:t xml:space="preserve"> proj</w:t>
      </w:r>
      <w:r w:rsidR="007D643B" w:rsidRPr="009D15C3">
        <w:rPr>
          <w:lang w:val="en-GB"/>
        </w:rPr>
        <w:t>ect site</w:t>
      </w:r>
      <w:r w:rsidR="00A464BA" w:rsidRPr="009D15C3">
        <w:rPr>
          <w:lang w:val="en-GB"/>
        </w:rPr>
        <w:t>s</w:t>
      </w:r>
      <w:r w:rsidR="007D643B" w:rsidRPr="009D15C3">
        <w:rPr>
          <w:lang w:val="en-GB"/>
        </w:rPr>
        <w:t xml:space="preserve">, in particular </w:t>
      </w:r>
      <w:r w:rsidR="00CE0D7C" w:rsidRPr="009D15C3">
        <w:rPr>
          <w:lang w:val="en-GB"/>
        </w:rPr>
        <w:t xml:space="preserve">since the </w:t>
      </w:r>
      <w:r w:rsidR="007D643B" w:rsidRPr="009D15C3">
        <w:rPr>
          <w:lang w:val="en-GB"/>
        </w:rPr>
        <w:t>MTR</w:t>
      </w:r>
      <w:r w:rsidR="00CE0D7C" w:rsidRPr="009D15C3">
        <w:rPr>
          <w:lang w:val="en-GB"/>
        </w:rPr>
        <w:t>.</w:t>
      </w:r>
      <w:r w:rsidR="00145BA3" w:rsidRPr="009D15C3">
        <w:rPr>
          <w:lang w:val="en-GB"/>
        </w:rPr>
        <w:t xml:space="preserve"> This includes examining programme interventions, changes to the logical framework, successes and challenges.</w:t>
      </w:r>
      <w:r w:rsidR="00CE0D7C" w:rsidRPr="009D15C3">
        <w:rPr>
          <w:lang w:val="en-GB"/>
        </w:rPr>
        <w:t xml:space="preserve"> However,</w:t>
      </w:r>
      <w:r w:rsidR="007D643B" w:rsidRPr="009D15C3">
        <w:rPr>
          <w:lang w:val="en-GB"/>
        </w:rPr>
        <w:t xml:space="preserve"> some project sites were removed as a result of the MTR recommendations or due to an agreement between project coordinators and UN agencies that work could not be conducted in some areas due to logistical reasons. (Project sites that have been withdrawn have been indicated by component in Table </w:t>
      </w:r>
      <w:r w:rsidR="00934135">
        <w:rPr>
          <w:lang w:val="en-GB"/>
        </w:rPr>
        <w:t>3.1</w:t>
      </w:r>
      <w:r w:rsidR="007D643B" w:rsidRPr="009D15C3">
        <w:rPr>
          <w:lang w:val="en-GB"/>
        </w:rPr>
        <w:t>.)</w:t>
      </w:r>
      <w:r w:rsidR="00CE0D7C" w:rsidRPr="009D15C3">
        <w:rPr>
          <w:lang w:val="en-GB"/>
        </w:rPr>
        <w:t xml:space="preserve"> </w:t>
      </w:r>
    </w:p>
    <w:p w:rsidR="007D643B" w:rsidRPr="009D15C3" w:rsidRDefault="007D643B" w:rsidP="00751665">
      <w:pPr>
        <w:jc w:val="both"/>
        <w:rPr>
          <w:lang w:val="en-GB"/>
        </w:rPr>
      </w:pPr>
    </w:p>
    <w:p w:rsidR="00751665" w:rsidRPr="009D15C3" w:rsidRDefault="00751665" w:rsidP="00751665">
      <w:pPr>
        <w:jc w:val="both"/>
        <w:rPr>
          <w:lang w:val="en-GB"/>
        </w:rPr>
      </w:pPr>
      <w:r w:rsidRPr="009D15C3">
        <w:rPr>
          <w:lang w:val="en-GB"/>
        </w:rPr>
        <w:t>The primary focus</w:t>
      </w:r>
      <w:r w:rsidR="00145BA3" w:rsidRPr="009D15C3">
        <w:rPr>
          <w:lang w:val="en-GB"/>
        </w:rPr>
        <w:t xml:space="preserve"> of this evaluation</w:t>
      </w:r>
      <w:r w:rsidRPr="009D15C3">
        <w:rPr>
          <w:lang w:val="en-GB"/>
        </w:rPr>
        <w:t xml:space="preserve"> is on:</w:t>
      </w:r>
    </w:p>
    <w:p w:rsidR="00751665" w:rsidRPr="009D15C3" w:rsidRDefault="00751665" w:rsidP="00751665">
      <w:pPr>
        <w:jc w:val="both"/>
        <w:rPr>
          <w:lang w:val="en-GB"/>
        </w:rPr>
      </w:pPr>
    </w:p>
    <w:p w:rsidR="00751665" w:rsidRPr="009D15C3" w:rsidRDefault="00EC5A8B" w:rsidP="00751665">
      <w:pPr>
        <w:pStyle w:val="ListParagraph"/>
        <w:numPr>
          <w:ilvl w:val="0"/>
          <w:numId w:val="10"/>
        </w:numPr>
        <w:contextualSpacing/>
        <w:jc w:val="both"/>
        <w:rPr>
          <w:lang w:val="en-GB"/>
        </w:rPr>
      </w:pPr>
      <w:r w:rsidRPr="009D15C3">
        <w:rPr>
          <w:lang w:val="en-GB"/>
        </w:rPr>
        <w:t>Targeted groups (</w:t>
      </w:r>
      <w:r w:rsidR="00751665" w:rsidRPr="009D15C3">
        <w:rPr>
          <w:lang w:val="en-GB"/>
        </w:rPr>
        <w:t>beneficiaries</w:t>
      </w:r>
      <w:r w:rsidRPr="009D15C3">
        <w:rPr>
          <w:lang w:val="en-GB"/>
        </w:rPr>
        <w:t>)</w:t>
      </w:r>
      <w:r w:rsidR="00751665" w:rsidRPr="009D15C3">
        <w:rPr>
          <w:lang w:val="en-GB"/>
        </w:rPr>
        <w:t xml:space="preserve"> – </w:t>
      </w:r>
      <w:r w:rsidR="004F3729" w:rsidRPr="009D15C3">
        <w:rPr>
          <w:lang w:val="en-GB"/>
        </w:rPr>
        <w:t>all community members in project sites</w:t>
      </w:r>
      <w:r w:rsidR="00751665" w:rsidRPr="009D15C3">
        <w:rPr>
          <w:lang w:val="en-GB"/>
        </w:rPr>
        <w:t>;</w:t>
      </w:r>
    </w:p>
    <w:p w:rsidR="00751665" w:rsidRPr="009D15C3" w:rsidRDefault="00751665" w:rsidP="00751665">
      <w:pPr>
        <w:pStyle w:val="ListParagraph"/>
        <w:numPr>
          <w:ilvl w:val="0"/>
          <w:numId w:val="10"/>
        </w:numPr>
        <w:contextualSpacing/>
        <w:jc w:val="both"/>
        <w:rPr>
          <w:lang w:val="en-GB"/>
        </w:rPr>
      </w:pPr>
      <w:r w:rsidRPr="009D15C3">
        <w:rPr>
          <w:lang w:val="en-GB"/>
        </w:rPr>
        <w:t xml:space="preserve">Service providers – </w:t>
      </w:r>
      <w:r w:rsidR="00EC5A8B" w:rsidRPr="009D15C3">
        <w:rPr>
          <w:lang w:val="en-GB"/>
        </w:rPr>
        <w:t>community leaders, local and national state bodies.</w:t>
      </w:r>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The evaluation examines the relevance, efficiency, effectiveness,</w:t>
      </w:r>
      <w:r w:rsidR="00EC5A8B" w:rsidRPr="009D15C3">
        <w:rPr>
          <w:lang w:val="en-GB"/>
        </w:rPr>
        <w:t xml:space="preserve"> impact</w:t>
      </w:r>
      <w:r w:rsidRPr="009D15C3">
        <w:rPr>
          <w:lang w:val="en-GB"/>
        </w:rPr>
        <w:t xml:space="preserve"> sustainability and </w:t>
      </w:r>
      <w:r w:rsidR="00EC5A8B" w:rsidRPr="009D15C3">
        <w:rPr>
          <w:lang w:val="en-GB"/>
        </w:rPr>
        <w:t>cross-cutting concerns of the project and the extent to which it built</w:t>
      </w:r>
      <w:r w:rsidRPr="009D15C3">
        <w:rPr>
          <w:lang w:val="en-GB"/>
        </w:rPr>
        <w:t xml:space="preserve"> resilience among the </w:t>
      </w:r>
      <w:r w:rsidR="00EC5A8B" w:rsidRPr="009D15C3">
        <w:rPr>
          <w:lang w:val="en-GB"/>
        </w:rPr>
        <w:t>target groups</w:t>
      </w:r>
      <w:r w:rsidRPr="009D15C3">
        <w:rPr>
          <w:lang w:val="en-GB"/>
        </w:rPr>
        <w:t xml:space="preserve"> and stakeholders. </w:t>
      </w:r>
      <w:r w:rsidR="007B6A0D">
        <w:rPr>
          <w:lang w:val="en-GB"/>
        </w:rPr>
        <w:t>T</w:t>
      </w:r>
      <w:r w:rsidRPr="009D15C3">
        <w:rPr>
          <w:lang w:val="en-GB"/>
        </w:rPr>
        <w:t>his</w:t>
      </w:r>
      <w:r w:rsidR="00F83692" w:rsidRPr="009D15C3">
        <w:rPr>
          <w:lang w:val="en-GB"/>
        </w:rPr>
        <w:t xml:space="preserve"> eval</w:t>
      </w:r>
      <w:r w:rsidR="00377D33" w:rsidRPr="009D15C3">
        <w:rPr>
          <w:lang w:val="en-GB"/>
        </w:rPr>
        <w:t>u</w:t>
      </w:r>
      <w:r w:rsidR="00F83692" w:rsidRPr="009D15C3">
        <w:rPr>
          <w:lang w:val="en-GB"/>
        </w:rPr>
        <w:t>a</w:t>
      </w:r>
      <w:r w:rsidR="00377D33" w:rsidRPr="009D15C3">
        <w:rPr>
          <w:lang w:val="en-GB"/>
        </w:rPr>
        <w:t>tion</w:t>
      </w:r>
      <w:r w:rsidRPr="009D15C3">
        <w:rPr>
          <w:lang w:val="en-GB"/>
        </w:rPr>
        <w:t xml:space="preserve"> follows the Organisation for Economic Co-operation and Development’s (OECD) Development Assistance Committee’s (DAC) criteria.</w:t>
      </w:r>
      <w:r w:rsidRPr="009D15C3">
        <w:rPr>
          <w:rStyle w:val="FootnoteReference"/>
          <w:lang w:val="en-GB"/>
        </w:rPr>
        <w:footnoteReference w:id="14"/>
      </w:r>
      <w:r w:rsidR="007B6A0D">
        <w:rPr>
          <w:lang w:val="en-GB"/>
        </w:rPr>
        <w:t xml:space="preserve"> Cross-cutting concerns, however, is not considered within the DAC criteria and is understood in this evaluation to mean the extent to which the project integrated aspects of gender and human rights issues into the activities.</w:t>
      </w:r>
    </w:p>
    <w:p w:rsidR="00751665" w:rsidRPr="009D15C3" w:rsidRDefault="00751665" w:rsidP="00751665">
      <w:pPr>
        <w:jc w:val="both"/>
        <w:rPr>
          <w:lang w:val="en-GB"/>
        </w:rPr>
      </w:pPr>
    </w:p>
    <w:p w:rsidR="00751665" w:rsidRPr="009D15C3" w:rsidRDefault="00751665" w:rsidP="00751665">
      <w:pPr>
        <w:pStyle w:val="Heading2"/>
        <w:rPr>
          <w:lang w:val="en-GB"/>
        </w:rPr>
      </w:pPr>
      <w:bookmarkStart w:id="25" w:name="_Toc404557080"/>
      <w:bookmarkStart w:id="26" w:name="_Toc434185500"/>
      <w:r w:rsidRPr="009D15C3">
        <w:rPr>
          <w:lang w:val="en-GB"/>
        </w:rPr>
        <w:lastRenderedPageBreak/>
        <w:t>2.4 Evaluation Process</w:t>
      </w:r>
      <w:bookmarkEnd w:id="25"/>
      <w:bookmarkEnd w:id="26"/>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The evaluation was implemented in three phases.</w:t>
      </w:r>
    </w:p>
    <w:p w:rsidR="00751665" w:rsidRPr="009D15C3" w:rsidRDefault="00751665" w:rsidP="00751665">
      <w:pPr>
        <w:jc w:val="both"/>
        <w:rPr>
          <w:lang w:val="en-GB"/>
        </w:rPr>
      </w:pPr>
    </w:p>
    <w:p w:rsidR="00D718A4" w:rsidRPr="009D15C3" w:rsidRDefault="00751665" w:rsidP="00751665">
      <w:pPr>
        <w:jc w:val="both"/>
        <w:rPr>
          <w:lang w:val="en-GB"/>
        </w:rPr>
      </w:pPr>
      <w:r w:rsidRPr="009D15C3">
        <w:rPr>
          <w:b/>
          <w:i/>
          <w:lang w:val="en-GB"/>
        </w:rPr>
        <w:t xml:space="preserve">Phase 1: </w:t>
      </w:r>
      <w:r w:rsidR="005F78CD" w:rsidRPr="009D15C3">
        <w:rPr>
          <w:b/>
          <w:i/>
          <w:lang w:val="en-GB"/>
        </w:rPr>
        <w:t>Desk</w:t>
      </w:r>
      <w:r w:rsidRPr="009D15C3">
        <w:rPr>
          <w:b/>
          <w:i/>
          <w:lang w:val="en-GB"/>
        </w:rPr>
        <w:t xml:space="preserve"> review and </w:t>
      </w:r>
      <w:r w:rsidR="005F78CD" w:rsidRPr="009D15C3">
        <w:rPr>
          <w:b/>
          <w:i/>
          <w:lang w:val="en-GB"/>
        </w:rPr>
        <w:t>evaluation design (</w:t>
      </w:r>
      <w:r w:rsidR="00996F64" w:rsidRPr="009D15C3">
        <w:rPr>
          <w:b/>
          <w:i/>
          <w:lang w:val="en-GB"/>
        </w:rPr>
        <w:t>August 2015</w:t>
      </w:r>
      <w:r w:rsidRPr="009D15C3">
        <w:rPr>
          <w:b/>
          <w:lang w:val="en-GB"/>
        </w:rPr>
        <w:t>)</w:t>
      </w:r>
      <w:r w:rsidRPr="009D15C3">
        <w:rPr>
          <w:lang w:val="en-GB"/>
        </w:rPr>
        <w:t xml:space="preserve"> – The evaluator conducted a </w:t>
      </w:r>
      <w:r w:rsidR="005F78CD" w:rsidRPr="009D15C3">
        <w:rPr>
          <w:lang w:val="en-GB"/>
        </w:rPr>
        <w:t>desk</w:t>
      </w:r>
      <w:r w:rsidRPr="009D15C3">
        <w:rPr>
          <w:lang w:val="en-GB"/>
        </w:rPr>
        <w:t xml:space="preserve"> review (see Annex </w:t>
      </w:r>
      <w:r w:rsidR="00524696">
        <w:rPr>
          <w:lang w:val="en-GB"/>
        </w:rPr>
        <w:t>D</w:t>
      </w:r>
      <w:r w:rsidRPr="009D15C3">
        <w:rPr>
          <w:lang w:val="en-GB"/>
        </w:rPr>
        <w:t xml:space="preserve"> for the Bibliography) o</w:t>
      </w:r>
      <w:r w:rsidR="00862417" w:rsidRPr="009D15C3">
        <w:rPr>
          <w:lang w:val="en-GB"/>
        </w:rPr>
        <w:t>f</w:t>
      </w:r>
      <w:r w:rsidRPr="009D15C3">
        <w:rPr>
          <w:lang w:val="en-GB"/>
        </w:rPr>
        <w:t xml:space="preserve"> documents related to the </w:t>
      </w:r>
      <w:r w:rsidR="00D718A4" w:rsidRPr="009D15C3">
        <w:rPr>
          <w:lang w:val="en-GB"/>
        </w:rPr>
        <w:t>Community Resilience Project</w:t>
      </w:r>
      <w:r w:rsidRPr="009D15C3">
        <w:rPr>
          <w:lang w:val="en-GB"/>
        </w:rPr>
        <w:t xml:space="preserve"> and related strategic documents, plans and conflict context documents.</w:t>
      </w:r>
      <w:r w:rsidR="00D718A4" w:rsidRPr="009D15C3">
        <w:rPr>
          <w:lang w:val="en-GB"/>
        </w:rPr>
        <w:t xml:space="preserve"> The findings from the desk review and evaluation design were included in an Inception Report.</w:t>
      </w:r>
      <w:r w:rsidRPr="009D15C3">
        <w:rPr>
          <w:lang w:val="en-GB"/>
        </w:rPr>
        <w:t xml:space="preserve"> </w:t>
      </w:r>
      <w:r w:rsidR="00D718A4" w:rsidRPr="009D15C3">
        <w:rPr>
          <w:lang w:val="en-GB"/>
        </w:rPr>
        <w:t xml:space="preserve">An Inception Report presentation to the National Steering Committee, which reports to the National Advisory Board on Climate Change and Disaster Risk Reduction (NAB), was scheduled, but due to timing conflicts, the meeting was cancelled. The Inception Report was discussed with </w:t>
      </w:r>
      <w:r w:rsidR="00996F64" w:rsidRPr="009D15C3">
        <w:rPr>
          <w:lang w:val="en-GB"/>
        </w:rPr>
        <w:t xml:space="preserve">stakeholders to inform </w:t>
      </w:r>
      <w:r w:rsidR="008A48E0" w:rsidRPr="009D15C3">
        <w:rPr>
          <w:lang w:val="en-GB"/>
        </w:rPr>
        <w:t xml:space="preserve">them of the intentions of this evaluation </w:t>
      </w:r>
      <w:r w:rsidR="00996F64" w:rsidRPr="009D15C3">
        <w:rPr>
          <w:lang w:val="en-GB"/>
        </w:rPr>
        <w:t xml:space="preserve">and </w:t>
      </w:r>
      <w:r w:rsidR="008A48E0" w:rsidRPr="009D15C3">
        <w:rPr>
          <w:lang w:val="en-GB"/>
        </w:rPr>
        <w:t xml:space="preserve">to </w:t>
      </w:r>
      <w:r w:rsidR="00996F64" w:rsidRPr="009D15C3">
        <w:rPr>
          <w:lang w:val="en-GB"/>
        </w:rPr>
        <w:t xml:space="preserve">receive feedback. </w:t>
      </w:r>
    </w:p>
    <w:p w:rsidR="00751665" w:rsidRPr="009D15C3" w:rsidRDefault="00751665" w:rsidP="00751665">
      <w:pPr>
        <w:jc w:val="both"/>
        <w:rPr>
          <w:lang w:val="en-GB"/>
        </w:rPr>
      </w:pPr>
    </w:p>
    <w:p w:rsidR="007F4A07" w:rsidRPr="009D15C3" w:rsidRDefault="00751665" w:rsidP="00751665">
      <w:pPr>
        <w:jc w:val="both"/>
        <w:rPr>
          <w:lang w:val="en-GB"/>
        </w:rPr>
      </w:pPr>
      <w:r w:rsidRPr="009D15C3">
        <w:rPr>
          <w:b/>
          <w:i/>
          <w:lang w:val="en-GB"/>
        </w:rPr>
        <w:t>Phase 2: Interviews and field site visits (</w:t>
      </w:r>
      <w:r w:rsidR="00996F64" w:rsidRPr="009D15C3">
        <w:rPr>
          <w:b/>
          <w:i/>
          <w:lang w:val="en-GB"/>
        </w:rPr>
        <w:t>August</w:t>
      </w:r>
      <w:r w:rsidRPr="009D15C3">
        <w:rPr>
          <w:b/>
          <w:i/>
          <w:lang w:val="en-GB"/>
        </w:rPr>
        <w:t>-September 201</w:t>
      </w:r>
      <w:r w:rsidR="00996F64" w:rsidRPr="009D15C3">
        <w:rPr>
          <w:b/>
          <w:i/>
          <w:lang w:val="en-GB"/>
        </w:rPr>
        <w:t>5</w:t>
      </w:r>
      <w:r w:rsidRPr="009D15C3">
        <w:rPr>
          <w:b/>
          <w:i/>
          <w:lang w:val="en-GB"/>
        </w:rPr>
        <w:t>)</w:t>
      </w:r>
      <w:r w:rsidRPr="009D15C3">
        <w:rPr>
          <w:i/>
          <w:lang w:val="en-GB"/>
        </w:rPr>
        <w:t xml:space="preserve"> </w:t>
      </w:r>
      <w:r w:rsidRPr="009D15C3">
        <w:rPr>
          <w:lang w:val="en-GB"/>
        </w:rPr>
        <w:t xml:space="preserve">– The evaluator </w:t>
      </w:r>
      <w:r w:rsidR="007F4A07" w:rsidRPr="009D15C3">
        <w:rPr>
          <w:lang w:val="en-GB"/>
        </w:rPr>
        <w:t xml:space="preserve">interviewed project stakeholders in Port Vila and selected </w:t>
      </w:r>
      <w:r w:rsidR="005B2C14" w:rsidRPr="009D15C3">
        <w:rPr>
          <w:lang w:val="en-GB"/>
        </w:rPr>
        <w:t xml:space="preserve">project sites (see Annex </w:t>
      </w:r>
      <w:r w:rsidR="007449DC">
        <w:rPr>
          <w:lang w:val="en-GB"/>
        </w:rPr>
        <w:t>E</w:t>
      </w:r>
      <w:r w:rsidR="005B2C14" w:rsidRPr="009D15C3">
        <w:rPr>
          <w:lang w:val="en-GB"/>
        </w:rPr>
        <w:t xml:space="preserve"> for a list of interviews). The evaluator visited sites and spoke with community residents and duty bearers (see Annex </w:t>
      </w:r>
      <w:r w:rsidR="007449DC">
        <w:rPr>
          <w:lang w:val="en-GB"/>
        </w:rPr>
        <w:t>F</w:t>
      </w:r>
      <w:r w:rsidR="005B2C14" w:rsidRPr="009D15C3">
        <w:rPr>
          <w:lang w:val="en-GB"/>
        </w:rPr>
        <w:t xml:space="preserve"> for project sites visited). This provided valuable information and first-hand accounts about interventions and changes brought to the people in those areas.</w:t>
      </w:r>
    </w:p>
    <w:p w:rsidR="00751665" w:rsidRPr="009D15C3" w:rsidRDefault="00751665" w:rsidP="00751665">
      <w:pPr>
        <w:jc w:val="both"/>
        <w:rPr>
          <w:lang w:val="en-GB"/>
        </w:rPr>
      </w:pPr>
    </w:p>
    <w:p w:rsidR="00751665" w:rsidRPr="009D15C3" w:rsidRDefault="00751665" w:rsidP="00751665">
      <w:pPr>
        <w:jc w:val="both"/>
        <w:rPr>
          <w:lang w:val="en-GB"/>
        </w:rPr>
      </w:pPr>
      <w:r w:rsidRPr="009D15C3">
        <w:rPr>
          <w:b/>
          <w:i/>
          <w:lang w:val="en-GB"/>
        </w:rPr>
        <w:t>Phase 3: Report preparation (September-</w:t>
      </w:r>
      <w:r w:rsidR="002134BA">
        <w:rPr>
          <w:b/>
          <w:i/>
          <w:lang w:val="en-GB"/>
        </w:rPr>
        <w:t>November</w:t>
      </w:r>
      <w:r w:rsidR="002134BA" w:rsidRPr="009D15C3">
        <w:rPr>
          <w:b/>
          <w:i/>
          <w:lang w:val="en-GB"/>
        </w:rPr>
        <w:t xml:space="preserve"> </w:t>
      </w:r>
      <w:r w:rsidRPr="009D15C3">
        <w:rPr>
          <w:b/>
          <w:i/>
          <w:lang w:val="en-GB"/>
        </w:rPr>
        <w:t>201</w:t>
      </w:r>
      <w:r w:rsidR="00B302C6" w:rsidRPr="009D15C3">
        <w:rPr>
          <w:b/>
          <w:i/>
          <w:lang w:val="en-GB"/>
        </w:rPr>
        <w:t>5</w:t>
      </w:r>
      <w:r w:rsidRPr="009D15C3">
        <w:rPr>
          <w:b/>
          <w:i/>
          <w:lang w:val="en-GB"/>
        </w:rPr>
        <w:t>)</w:t>
      </w:r>
      <w:r w:rsidRPr="009D15C3">
        <w:rPr>
          <w:lang w:val="en-GB"/>
        </w:rPr>
        <w:t xml:space="preserve"> – After the field site visits, the evaluator prepared a draft report which was shared with </w:t>
      </w:r>
      <w:r w:rsidR="005B2C14" w:rsidRPr="009D15C3">
        <w:rPr>
          <w:lang w:val="en-GB"/>
        </w:rPr>
        <w:t>stakeholders</w:t>
      </w:r>
      <w:r w:rsidRPr="009D15C3">
        <w:rPr>
          <w:lang w:val="en-GB"/>
        </w:rPr>
        <w:t xml:space="preserve"> for feedback and comments. The</w:t>
      </w:r>
      <w:r w:rsidR="008B6DF9">
        <w:rPr>
          <w:lang w:val="en-GB"/>
        </w:rPr>
        <w:t xml:space="preserve"> feedback and comments</w:t>
      </w:r>
      <w:r w:rsidRPr="009D15C3">
        <w:rPr>
          <w:lang w:val="en-GB"/>
        </w:rPr>
        <w:t xml:space="preserve"> were incorporated into the final version of the report.</w:t>
      </w:r>
    </w:p>
    <w:p w:rsidR="00751665" w:rsidRPr="009D15C3" w:rsidRDefault="00751665" w:rsidP="00751665">
      <w:pPr>
        <w:jc w:val="both"/>
        <w:rPr>
          <w:lang w:val="en-GB"/>
        </w:rPr>
      </w:pPr>
    </w:p>
    <w:p w:rsidR="00751665" w:rsidRPr="009D15C3" w:rsidRDefault="00751665" w:rsidP="00751665">
      <w:pPr>
        <w:pStyle w:val="Heading2"/>
        <w:rPr>
          <w:lang w:val="en-GB"/>
        </w:rPr>
      </w:pPr>
      <w:bookmarkStart w:id="27" w:name="_Toc404557081"/>
      <w:bookmarkStart w:id="28" w:name="_Toc434185501"/>
      <w:r w:rsidRPr="009D15C3">
        <w:rPr>
          <w:lang w:val="en-GB"/>
        </w:rPr>
        <w:t>2.5 Evaluation Methodology</w:t>
      </w:r>
      <w:bookmarkEnd w:id="27"/>
      <w:bookmarkEnd w:id="28"/>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 xml:space="preserve">The evaluator used four main sources of information to assess the programme. As there were already reports, surveys and monitoring tools gathering up-to-date data, the evaluator did not create additional tools. A list of guiding questions for </w:t>
      </w:r>
      <w:r w:rsidR="00D246EE" w:rsidRPr="009D15C3">
        <w:rPr>
          <w:lang w:val="en-GB"/>
        </w:rPr>
        <w:t>UN</w:t>
      </w:r>
      <w:r w:rsidRPr="009D15C3">
        <w:rPr>
          <w:lang w:val="en-GB"/>
        </w:rPr>
        <w:t xml:space="preserve"> staff and for stakeholders and beneficiaries was drawn up to identify main areas for discussions (see Annex </w:t>
      </w:r>
      <w:r w:rsidR="007449DC">
        <w:rPr>
          <w:lang w:val="en-GB"/>
        </w:rPr>
        <w:t>G</w:t>
      </w:r>
      <w:r w:rsidRPr="009D15C3">
        <w:rPr>
          <w:lang w:val="en-GB"/>
        </w:rPr>
        <w:t xml:space="preserve"> for guiding questions).</w:t>
      </w:r>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The main sources of information were from:</w:t>
      </w:r>
    </w:p>
    <w:p w:rsidR="00751665" w:rsidRPr="009D15C3" w:rsidRDefault="00751665" w:rsidP="00751665">
      <w:pPr>
        <w:jc w:val="both"/>
        <w:rPr>
          <w:lang w:val="en-GB"/>
        </w:rPr>
      </w:pPr>
    </w:p>
    <w:p w:rsidR="00751665" w:rsidRPr="009D15C3" w:rsidRDefault="00751665" w:rsidP="00751665">
      <w:pPr>
        <w:pStyle w:val="ListParagraph"/>
        <w:numPr>
          <w:ilvl w:val="0"/>
          <w:numId w:val="11"/>
        </w:numPr>
        <w:contextualSpacing/>
        <w:jc w:val="both"/>
        <w:rPr>
          <w:lang w:val="en-GB"/>
        </w:rPr>
      </w:pPr>
      <w:r w:rsidRPr="009D15C3">
        <w:rPr>
          <w:b/>
          <w:lang w:val="en-GB"/>
        </w:rPr>
        <w:t>Documents</w:t>
      </w:r>
      <w:r w:rsidRPr="009D15C3">
        <w:rPr>
          <w:lang w:val="en-GB"/>
        </w:rPr>
        <w:t xml:space="preserve"> – Documents related to the </w:t>
      </w:r>
      <w:r w:rsidR="00F01A48" w:rsidRPr="009D15C3">
        <w:rPr>
          <w:lang w:val="en-GB"/>
        </w:rPr>
        <w:t>Community Resilience Project</w:t>
      </w:r>
      <w:r w:rsidRPr="009D15C3">
        <w:rPr>
          <w:lang w:val="en-GB"/>
        </w:rPr>
        <w:t xml:space="preserve"> and other development issues related to </w:t>
      </w:r>
      <w:r w:rsidR="00F01A48" w:rsidRPr="009D15C3">
        <w:rPr>
          <w:lang w:val="en-GB"/>
        </w:rPr>
        <w:t>project</w:t>
      </w:r>
      <w:r w:rsidRPr="009D15C3">
        <w:rPr>
          <w:lang w:val="en-GB"/>
        </w:rPr>
        <w:t>;</w:t>
      </w:r>
    </w:p>
    <w:p w:rsidR="00751665" w:rsidRPr="009D15C3" w:rsidRDefault="00367915" w:rsidP="00751665">
      <w:pPr>
        <w:pStyle w:val="ListParagraph"/>
        <w:numPr>
          <w:ilvl w:val="0"/>
          <w:numId w:val="11"/>
        </w:numPr>
        <w:contextualSpacing/>
        <w:jc w:val="both"/>
        <w:rPr>
          <w:lang w:val="en-GB"/>
        </w:rPr>
      </w:pPr>
      <w:r w:rsidRPr="009D15C3">
        <w:rPr>
          <w:b/>
          <w:lang w:val="en-GB"/>
        </w:rPr>
        <w:t>Interviews</w:t>
      </w:r>
      <w:r w:rsidR="00751665" w:rsidRPr="009D15C3">
        <w:rPr>
          <w:lang w:val="en-GB"/>
        </w:rPr>
        <w:t xml:space="preserve"> – Interviews with staff, </w:t>
      </w:r>
      <w:r w:rsidRPr="009D15C3">
        <w:rPr>
          <w:lang w:val="en-GB"/>
        </w:rPr>
        <w:t>strategic partners</w:t>
      </w:r>
      <w:r w:rsidR="00751665" w:rsidRPr="009D15C3">
        <w:rPr>
          <w:lang w:val="en-GB"/>
        </w:rPr>
        <w:t xml:space="preserve"> and beneficiaries for more context on local issues, broader awareness of the programme’s details and personal experiences of change;</w:t>
      </w:r>
    </w:p>
    <w:p w:rsidR="00367915" w:rsidRPr="009D15C3" w:rsidRDefault="00367915" w:rsidP="00751665">
      <w:pPr>
        <w:pStyle w:val="ListParagraph"/>
        <w:numPr>
          <w:ilvl w:val="0"/>
          <w:numId w:val="11"/>
        </w:numPr>
        <w:contextualSpacing/>
        <w:jc w:val="both"/>
        <w:rPr>
          <w:lang w:val="en-GB"/>
        </w:rPr>
      </w:pPr>
      <w:r w:rsidRPr="009D15C3">
        <w:rPr>
          <w:b/>
          <w:lang w:val="en-GB"/>
        </w:rPr>
        <w:t xml:space="preserve">Participatory feedback sessions </w:t>
      </w:r>
      <w:r w:rsidRPr="009D15C3">
        <w:rPr>
          <w:lang w:val="en-GB"/>
        </w:rPr>
        <w:t xml:space="preserve">– Opportunities to gather views from groups of target groups / beneficiaries </w:t>
      </w:r>
      <w:r w:rsidR="000F2BB3" w:rsidRPr="009D15C3">
        <w:rPr>
          <w:lang w:val="en-GB"/>
        </w:rPr>
        <w:t>to promote their voices through the evaluation about project activities</w:t>
      </w:r>
      <w:r w:rsidR="00FD7F30" w:rsidRPr="009D15C3">
        <w:rPr>
          <w:lang w:val="en-GB"/>
        </w:rPr>
        <w:t xml:space="preserve"> and contribute to lessons learn</w:t>
      </w:r>
      <w:r w:rsidR="000F2BB3" w:rsidRPr="009D15C3">
        <w:rPr>
          <w:lang w:val="en-GB"/>
        </w:rPr>
        <w:t>ed;</w:t>
      </w:r>
    </w:p>
    <w:p w:rsidR="00751665" w:rsidRPr="009D15C3" w:rsidRDefault="00751665" w:rsidP="00751665">
      <w:pPr>
        <w:pStyle w:val="ListParagraph"/>
        <w:numPr>
          <w:ilvl w:val="0"/>
          <w:numId w:val="11"/>
        </w:numPr>
        <w:contextualSpacing/>
        <w:jc w:val="both"/>
        <w:rPr>
          <w:lang w:val="en-GB"/>
        </w:rPr>
      </w:pPr>
      <w:r w:rsidRPr="009D15C3">
        <w:rPr>
          <w:b/>
          <w:lang w:val="en-GB"/>
        </w:rPr>
        <w:t>Field site visits</w:t>
      </w:r>
      <w:r w:rsidRPr="009D15C3">
        <w:rPr>
          <w:lang w:val="en-GB"/>
        </w:rPr>
        <w:t xml:space="preserve"> – Based on an anthropological approach, there is a high importance to conduct field site visits. Although not enough time is available to conduct detailed field research and the extent to which participant-observation techniques are possible is extremely limited, the evaluator’s </w:t>
      </w:r>
      <w:r w:rsidR="00EA32B9">
        <w:rPr>
          <w:lang w:val="en-GB"/>
        </w:rPr>
        <w:t>strong</w:t>
      </w:r>
      <w:r w:rsidR="00B90AE1">
        <w:rPr>
          <w:lang w:val="en-GB"/>
        </w:rPr>
        <w:t xml:space="preserve"> research and ethnographic experience</w:t>
      </w:r>
      <w:r w:rsidRPr="009D15C3">
        <w:rPr>
          <w:lang w:val="en-GB"/>
        </w:rPr>
        <w:t xml:space="preserve"> helped to </w:t>
      </w:r>
      <w:r w:rsidR="00EA32B9">
        <w:rPr>
          <w:lang w:val="en-GB"/>
        </w:rPr>
        <w:t>elicit</w:t>
      </w:r>
      <w:r w:rsidRPr="009D15C3">
        <w:rPr>
          <w:lang w:val="en-GB"/>
        </w:rPr>
        <w:t xml:space="preserve"> valuable insight</w:t>
      </w:r>
      <w:r w:rsidR="00EA32B9">
        <w:rPr>
          <w:lang w:val="en-GB"/>
        </w:rPr>
        <w:t>s</w:t>
      </w:r>
      <w:r w:rsidRPr="009D15C3">
        <w:rPr>
          <w:lang w:val="en-GB"/>
        </w:rPr>
        <w:t xml:space="preserve"> into the implementation and significance of these interventions</w:t>
      </w:r>
      <w:r w:rsidR="00367915" w:rsidRPr="009D15C3">
        <w:rPr>
          <w:lang w:val="en-GB"/>
        </w:rPr>
        <w:t>.</w:t>
      </w:r>
    </w:p>
    <w:p w:rsidR="00751665" w:rsidRPr="009D15C3" w:rsidRDefault="00751665" w:rsidP="00751665">
      <w:pPr>
        <w:jc w:val="both"/>
        <w:rPr>
          <w:lang w:val="en-GB"/>
        </w:rPr>
      </w:pPr>
    </w:p>
    <w:p w:rsidR="00751665" w:rsidRPr="009D15C3" w:rsidRDefault="00751665" w:rsidP="00751665">
      <w:pPr>
        <w:pStyle w:val="Heading2"/>
        <w:rPr>
          <w:lang w:val="en-GB"/>
        </w:rPr>
      </w:pPr>
      <w:bookmarkStart w:id="29" w:name="_Toc404557082"/>
      <w:bookmarkStart w:id="30" w:name="_Toc434185502"/>
      <w:r w:rsidRPr="009D15C3">
        <w:rPr>
          <w:lang w:val="en-GB"/>
        </w:rPr>
        <w:lastRenderedPageBreak/>
        <w:t>2.6 Evaluation Limitations</w:t>
      </w:r>
      <w:bookmarkEnd w:id="29"/>
      <w:bookmarkEnd w:id="30"/>
    </w:p>
    <w:p w:rsidR="000F2BB3" w:rsidRPr="009D15C3" w:rsidRDefault="000F2BB3" w:rsidP="00751665">
      <w:pPr>
        <w:jc w:val="both"/>
        <w:rPr>
          <w:lang w:val="en-GB"/>
        </w:rPr>
      </w:pPr>
    </w:p>
    <w:p w:rsidR="00751665" w:rsidRPr="009D15C3" w:rsidRDefault="00751665" w:rsidP="00751665">
      <w:pPr>
        <w:jc w:val="both"/>
        <w:rPr>
          <w:lang w:val="en-GB"/>
        </w:rPr>
      </w:pPr>
      <w:r w:rsidRPr="009D15C3">
        <w:rPr>
          <w:lang w:val="en-GB"/>
        </w:rPr>
        <w:t>There are three main limitations to the evaluation. First, the evaluation relies on proper documentation and reporting of issues. Any discrepancies in the reporting will, unfortunately, be reflected in the</w:t>
      </w:r>
      <w:r w:rsidR="000F2BB3" w:rsidRPr="009D15C3">
        <w:rPr>
          <w:lang w:val="en-GB"/>
        </w:rPr>
        <w:t xml:space="preserve"> evaluation.</w:t>
      </w:r>
    </w:p>
    <w:p w:rsidR="00751665" w:rsidRPr="009D15C3" w:rsidRDefault="00751665" w:rsidP="00751665">
      <w:pPr>
        <w:jc w:val="both"/>
        <w:rPr>
          <w:lang w:val="en-GB"/>
        </w:rPr>
      </w:pPr>
    </w:p>
    <w:p w:rsidR="00751665" w:rsidRPr="009D15C3" w:rsidRDefault="00751665" w:rsidP="00C65176">
      <w:pPr>
        <w:jc w:val="both"/>
        <w:rPr>
          <w:lang w:val="en-GB"/>
        </w:rPr>
      </w:pPr>
      <w:r w:rsidRPr="009D15C3">
        <w:rPr>
          <w:lang w:val="en-GB"/>
        </w:rPr>
        <w:t xml:space="preserve">Second, the evaluator was not able to visit all </w:t>
      </w:r>
      <w:r w:rsidR="000F2BB3" w:rsidRPr="009D15C3">
        <w:rPr>
          <w:lang w:val="en-GB"/>
        </w:rPr>
        <w:t>the project sites.</w:t>
      </w:r>
      <w:r w:rsidR="00A557F4">
        <w:rPr>
          <w:lang w:val="en-GB"/>
        </w:rPr>
        <w:t xml:space="preserve"> </w:t>
      </w:r>
      <w:r w:rsidR="00767413" w:rsidRPr="009D15C3">
        <w:rPr>
          <w:lang w:val="en-GB"/>
        </w:rPr>
        <w:t xml:space="preserve">Attempts were made to visit as many project sites as possible without the possibility of lengthy delays in any one place. Many of the project sites are in remote locations and travel is sometimes uncertain. The evaluator requested implementing partners’ guidance on which area councils to visit. The </w:t>
      </w:r>
      <w:r w:rsidR="008F40F9" w:rsidRPr="009D15C3">
        <w:rPr>
          <w:lang w:val="en-GB"/>
        </w:rPr>
        <w:t xml:space="preserve">project sites selected reflect a range of different hazard risks so that the </w:t>
      </w:r>
      <w:r w:rsidR="00DE4F4C" w:rsidRPr="009D15C3">
        <w:rPr>
          <w:lang w:val="en-GB"/>
        </w:rPr>
        <w:t>impacts of project activities could be understood in different local contexts.</w:t>
      </w:r>
      <w:r w:rsidRPr="009D15C3">
        <w:rPr>
          <w:lang w:val="en-GB"/>
        </w:rPr>
        <w:t xml:space="preserve"> </w:t>
      </w:r>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 xml:space="preserve">Third, during some interviews there was potential interference from stakeholders. For example, some stakeholders </w:t>
      </w:r>
      <w:r w:rsidR="00381D5F" w:rsidRPr="009D15C3">
        <w:rPr>
          <w:lang w:val="en-GB"/>
        </w:rPr>
        <w:t xml:space="preserve">translated and interpreted </w:t>
      </w:r>
      <w:r w:rsidRPr="009D15C3">
        <w:rPr>
          <w:lang w:val="en-GB"/>
        </w:rPr>
        <w:t>answers of beneficiaries for the evaluator</w:t>
      </w:r>
      <w:r w:rsidR="004C66C8" w:rsidRPr="009D15C3">
        <w:rPr>
          <w:lang w:val="en-GB"/>
        </w:rPr>
        <w:t>,</w:t>
      </w:r>
      <w:r w:rsidRPr="009D15C3">
        <w:rPr>
          <w:lang w:val="en-GB"/>
        </w:rPr>
        <w:t xml:space="preserve"> or answer</w:t>
      </w:r>
      <w:r w:rsidR="004C66C8" w:rsidRPr="009D15C3">
        <w:rPr>
          <w:lang w:val="en-GB"/>
        </w:rPr>
        <w:t>ed</w:t>
      </w:r>
      <w:r w:rsidRPr="009D15C3">
        <w:rPr>
          <w:lang w:val="en-GB"/>
        </w:rPr>
        <w:t xml:space="preserve"> on </w:t>
      </w:r>
      <w:r w:rsidR="00FD12D0" w:rsidRPr="009D15C3">
        <w:rPr>
          <w:lang w:val="en-GB"/>
        </w:rPr>
        <w:t xml:space="preserve">a person’s </w:t>
      </w:r>
      <w:r w:rsidRPr="009D15C3">
        <w:rPr>
          <w:lang w:val="en-GB"/>
        </w:rPr>
        <w:t xml:space="preserve">behalf during an interview. In these cases, the evaluator made a point of asking the question again and getting an answer from the </w:t>
      </w:r>
      <w:r w:rsidR="00FD12D0" w:rsidRPr="009D15C3">
        <w:rPr>
          <w:lang w:val="en-GB"/>
        </w:rPr>
        <w:t>person. This was noted most when speaking with women. It is possible that the evaluator, a man, may have made the women uncomfortable, and that they were sitting in the presence of other men from their communities.</w:t>
      </w:r>
      <w:r w:rsidRPr="009D15C3">
        <w:rPr>
          <w:lang w:val="en-GB"/>
        </w:rPr>
        <w:t xml:space="preserve"> </w:t>
      </w:r>
    </w:p>
    <w:p w:rsidR="00625EA6" w:rsidRPr="009D15C3" w:rsidRDefault="00625EA6" w:rsidP="00751665">
      <w:pPr>
        <w:jc w:val="both"/>
        <w:rPr>
          <w:lang w:val="en-GB"/>
        </w:rPr>
      </w:pPr>
    </w:p>
    <w:p w:rsidR="00625EA6" w:rsidRPr="009D15C3" w:rsidRDefault="00625EA6" w:rsidP="00751665">
      <w:pPr>
        <w:jc w:val="both"/>
        <w:rPr>
          <w:lang w:val="en-GB"/>
        </w:rPr>
      </w:pPr>
      <w:r w:rsidRPr="009D15C3">
        <w:rPr>
          <w:lang w:val="en-GB"/>
        </w:rPr>
        <w:t>There were some language challenges. The evaluator did not speak Bislama or French. This was not a major problem and was overcome, often with the assistance of someone to translate. In some communities, some people did not speak Bislama, English or French, and this slowed down the conversation as answers were translated several times. Translation has the potential to create misunderstandings. However, there were no major issues detected during this evaluation.</w:t>
      </w:r>
    </w:p>
    <w:p w:rsidR="00751665" w:rsidRPr="009D15C3" w:rsidRDefault="00751665" w:rsidP="00751665">
      <w:pPr>
        <w:jc w:val="both"/>
        <w:rPr>
          <w:lang w:val="en-GB"/>
        </w:rPr>
      </w:pPr>
    </w:p>
    <w:p w:rsidR="00751665" w:rsidRPr="009D15C3" w:rsidRDefault="00751665" w:rsidP="00751665">
      <w:pPr>
        <w:pStyle w:val="Heading2"/>
        <w:rPr>
          <w:lang w:val="en-GB"/>
        </w:rPr>
      </w:pPr>
      <w:bookmarkStart w:id="31" w:name="_Toc404557083"/>
      <w:bookmarkStart w:id="32" w:name="_Toc434185503"/>
      <w:r w:rsidRPr="009D15C3">
        <w:rPr>
          <w:lang w:val="en-GB"/>
        </w:rPr>
        <w:t>2.7 Ethical Issues</w:t>
      </w:r>
      <w:bookmarkEnd w:id="31"/>
      <w:bookmarkEnd w:id="32"/>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The evaluator considered a range of ethical issues and applied the following approaches:</w:t>
      </w:r>
    </w:p>
    <w:p w:rsidR="00751665" w:rsidRPr="009D15C3" w:rsidRDefault="00751665" w:rsidP="00751665">
      <w:pPr>
        <w:jc w:val="both"/>
        <w:rPr>
          <w:lang w:val="en-GB"/>
        </w:rPr>
      </w:pPr>
    </w:p>
    <w:p w:rsidR="00751665" w:rsidRPr="009D15C3" w:rsidRDefault="00751665" w:rsidP="00751665">
      <w:pPr>
        <w:pStyle w:val="ListParagraph"/>
        <w:numPr>
          <w:ilvl w:val="0"/>
          <w:numId w:val="12"/>
        </w:numPr>
        <w:contextualSpacing/>
        <w:jc w:val="both"/>
        <w:rPr>
          <w:lang w:val="en-GB"/>
        </w:rPr>
      </w:pPr>
      <w:r w:rsidRPr="009D15C3">
        <w:rPr>
          <w:lang w:val="en-GB"/>
        </w:rPr>
        <w:t>All people interviewed for this evaluation were informed about the purpose of the work, the interest to interview them and consent was sought before beginning the interview. The informants were also asked for permission to quote them and use their names in the report.</w:t>
      </w:r>
    </w:p>
    <w:p w:rsidR="00751665" w:rsidRPr="009D15C3" w:rsidRDefault="00751665" w:rsidP="00751665">
      <w:pPr>
        <w:pStyle w:val="ListParagraph"/>
        <w:numPr>
          <w:ilvl w:val="0"/>
          <w:numId w:val="12"/>
        </w:numPr>
        <w:contextualSpacing/>
        <w:jc w:val="both"/>
        <w:rPr>
          <w:lang w:val="en-GB"/>
        </w:rPr>
      </w:pPr>
      <w:r w:rsidRPr="009D15C3">
        <w:rPr>
          <w:lang w:val="en-GB"/>
        </w:rPr>
        <w:t xml:space="preserve">Children were not interviewed </w:t>
      </w:r>
      <w:r w:rsidR="00DD48C1" w:rsidRPr="009D15C3">
        <w:rPr>
          <w:lang w:val="en-GB"/>
        </w:rPr>
        <w:t>during this evaluation.</w:t>
      </w:r>
    </w:p>
    <w:p w:rsidR="00751665" w:rsidRPr="009D15C3" w:rsidRDefault="00751665" w:rsidP="00751665">
      <w:pPr>
        <w:pStyle w:val="ListParagraph"/>
        <w:numPr>
          <w:ilvl w:val="0"/>
          <w:numId w:val="12"/>
        </w:numPr>
        <w:contextualSpacing/>
        <w:jc w:val="both"/>
        <w:rPr>
          <w:lang w:val="en-GB"/>
        </w:rPr>
      </w:pPr>
      <w:r w:rsidRPr="009D15C3">
        <w:rPr>
          <w:lang w:val="en-GB"/>
        </w:rPr>
        <w:t>Information was analy</w:t>
      </w:r>
      <w:r w:rsidR="00100ADE" w:rsidRPr="009D15C3">
        <w:rPr>
          <w:lang w:val="en-GB"/>
        </w:rPr>
        <w:t>s</w:t>
      </w:r>
      <w:r w:rsidRPr="009D15C3">
        <w:rPr>
          <w:lang w:val="en-GB"/>
        </w:rPr>
        <w:t>ed and findings reported impartially and as accurately</w:t>
      </w:r>
      <w:r w:rsidR="00100ADE" w:rsidRPr="009D15C3">
        <w:rPr>
          <w:lang w:val="en-GB"/>
        </w:rPr>
        <w:t xml:space="preserve"> as possible</w:t>
      </w:r>
      <w:r w:rsidRPr="009D15C3">
        <w:rPr>
          <w:lang w:val="en-GB"/>
        </w:rPr>
        <w:t>.</w:t>
      </w:r>
    </w:p>
    <w:p w:rsidR="00751665" w:rsidRPr="009D15C3" w:rsidRDefault="00751665" w:rsidP="00751665">
      <w:pPr>
        <w:jc w:val="both"/>
        <w:rPr>
          <w:lang w:val="en-GB"/>
        </w:rPr>
      </w:pPr>
    </w:p>
    <w:p w:rsidR="00751665" w:rsidRPr="009D15C3" w:rsidRDefault="00751665" w:rsidP="00751665">
      <w:pPr>
        <w:jc w:val="both"/>
        <w:rPr>
          <w:lang w:val="en-GB"/>
        </w:rPr>
      </w:pPr>
      <w:r w:rsidRPr="009D15C3">
        <w:rPr>
          <w:lang w:val="en-GB"/>
        </w:rPr>
        <w:t xml:space="preserve">As for the </w:t>
      </w:r>
      <w:r w:rsidR="00FF1EEC" w:rsidRPr="009D15C3">
        <w:rPr>
          <w:lang w:val="en-GB"/>
        </w:rPr>
        <w:t>Community Resilience Project</w:t>
      </w:r>
      <w:r w:rsidR="00717101">
        <w:rPr>
          <w:lang w:val="en-GB"/>
        </w:rPr>
        <w:t xml:space="preserve"> (V-CR)</w:t>
      </w:r>
      <w:r w:rsidRPr="009D15C3">
        <w:rPr>
          <w:lang w:val="en-GB"/>
        </w:rPr>
        <w:t xml:space="preserve">, the evaluator considers it to have been designed in an ethical way. </w:t>
      </w:r>
      <w:r w:rsidR="00FF1EEC" w:rsidRPr="009D15C3">
        <w:rPr>
          <w:lang w:val="en-GB"/>
        </w:rPr>
        <w:t xml:space="preserve">The project was based on a rights-based approach and does not exclude groups of people. It did not, however, include gender quotas for objective of output </w:t>
      </w:r>
      <w:r w:rsidR="00235F73" w:rsidRPr="009D15C3">
        <w:rPr>
          <w:lang w:val="en-GB"/>
        </w:rPr>
        <w:t xml:space="preserve">indicators so as to ensure </w:t>
      </w:r>
      <w:r w:rsidR="00E2342F" w:rsidRPr="009D15C3">
        <w:rPr>
          <w:lang w:val="en-GB"/>
        </w:rPr>
        <w:t>gender parity in the participation of activities</w:t>
      </w:r>
      <w:r w:rsidR="00235F73" w:rsidRPr="009D15C3">
        <w:rPr>
          <w:lang w:val="en-GB"/>
        </w:rPr>
        <w:t>.</w:t>
      </w:r>
    </w:p>
    <w:p w:rsidR="00751665" w:rsidRPr="009D15C3" w:rsidRDefault="00751665">
      <w:pPr>
        <w:rPr>
          <w:lang w:val="en-GB"/>
        </w:rPr>
      </w:pPr>
    </w:p>
    <w:p w:rsidR="00751665" w:rsidRPr="009D15C3" w:rsidRDefault="00751665">
      <w:pPr>
        <w:rPr>
          <w:lang w:val="en-GB"/>
        </w:rPr>
        <w:sectPr w:rsidR="00751665" w:rsidRPr="009D15C3">
          <w:pgSz w:w="11906" w:h="16838"/>
          <w:pgMar w:top="1440" w:right="1440" w:bottom="1440" w:left="1440" w:header="708" w:footer="708" w:gutter="0"/>
          <w:cols w:space="708"/>
          <w:docGrid w:linePitch="360"/>
        </w:sectPr>
      </w:pPr>
    </w:p>
    <w:p w:rsidR="003226A2" w:rsidRPr="009D15C3" w:rsidRDefault="0083186C" w:rsidP="0083186C">
      <w:pPr>
        <w:pStyle w:val="Heading1"/>
        <w:rPr>
          <w:lang w:val="en-GB"/>
        </w:rPr>
      </w:pPr>
      <w:bookmarkStart w:id="33" w:name="_Toc434185504"/>
      <w:r w:rsidRPr="009D15C3">
        <w:rPr>
          <w:lang w:val="en-GB"/>
        </w:rPr>
        <w:lastRenderedPageBreak/>
        <w:t xml:space="preserve">3. </w:t>
      </w:r>
      <w:r w:rsidR="003226A2" w:rsidRPr="009D15C3">
        <w:rPr>
          <w:lang w:val="en-GB"/>
        </w:rPr>
        <w:t>Logical Framework</w:t>
      </w:r>
      <w:bookmarkEnd w:id="33"/>
    </w:p>
    <w:p w:rsidR="003F04EF" w:rsidRPr="009D15C3" w:rsidRDefault="003F04EF">
      <w:pPr>
        <w:rPr>
          <w:lang w:val="en-GB"/>
        </w:rPr>
      </w:pPr>
    </w:p>
    <w:p w:rsidR="00B77509" w:rsidRPr="009D15C3" w:rsidRDefault="00101334" w:rsidP="002F506F">
      <w:pPr>
        <w:jc w:val="both"/>
        <w:rPr>
          <w:lang w:val="en-GB"/>
        </w:rPr>
      </w:pPr>
      <w:r w:rsidRPr="009D15C3">
        <w:rPr>
          <w:lang w:val="en-GB"/>
        </w:rPr>
        <w:t>The logical framework</w:t>
      </w:r>
      <w:r w:rsidR="002F506F">
        <w:rPr>
          <w:lang w:val="en-GB"/>
        </w:rPr>
        <w:t xml:space="preserve"> (logframe)</w:t>
      </w:r>
      <w:r w:rsidRPr="009D15C3">
        <w:rPr>
          <w:lang w:val="en-GB"/>
        </w:rPr>
        <w:t xml:space="preserve"> </w:t>
      </w:r>
      <w:r w:rsidR="00CA40EF" w:rsidRPr="009D15C3">
        <w:rPr>
          <w:lang w:val="en-GB"/>
        </w:rPr>
        <w:t>was developed based on the findings of the original consultation workshop conducted by UNICEF with government counterparts and development partners in 2010.</w:t>
      </w:r>
      <w:r w:rsidR="00B77509" w:rsidRPr="009D15C3">
        <w:rPr>
          <w:lang w:val="en-GB"/>
        </w:rPr>
        <w:t xml:space="preserve"> The logframe contained four main components through which most activities were implemented:</w:t>
      </w:r>
    </w:p>
    <w:p w:rsidR="00B77509" w:rsidRPr="009D15C3" w:rsidRDefault="00B77509" w:rsidP="002F506F">
      <w:pPr>
        <w:jc w:val="both"/>
        <w:rPr>
          <w:lang w:val="en-GB"/>
        </w:rPr>
      </w:pPr>
    </w:p>
    <w:p w:rsidR="00B77509" w:rsidRPr="009D15C3" w:rsidRDefault="00B77509" w:rsidP="002F506F">
      <w:pPr>
        <w:pStyle w:val="ListParagraph"/>
        <w:numPr>
          <w:ilvl w:val="0"/>
          <w:numId w:val="24"/>
        </w:numPr>
        <w:jc w:val="both"/>
        <w:rPr>
          <w:lang w:val="en-GB"/>
        </w:rPr>
      </w:pPr>
      <w:r w:rsidRPr="009D15C3">
        <w:rPr>
          <w:lang w:val="en-GB"/>
        </w:rPr>
        <w:t>Disaster Risk Reduction and Management;</w:t>
      </w:r>
    </w:p>
    <w:p w:rsidR="00B77509" w:rsidRPr="009D15C3" w:rsidRDefault="00B77509" w:rsidP="002F506F">
      <w:pPr>
        <w:pStyle w:val="ListParagraph"/>
        <w:numPr>
          <w:ilvl w:val="0"/>
          <w:numId w:val="24"/>
        </w:numPr>
        <w:jc w:val="both"/>
        <w:rPr>
          <w:lang w:val="en-GB"/>
        </w:rPr>
      </w:pPr>
      <w:r w:rsidRPr="009D15C3">
        <w:rPr>
          <w:lang w:val="en-GB"/>
        </w:rPr>
        <w:t>Governance and Decision Making;</w:t>
      </w:r>
    </w:p>
    <w:p w:rsidR="00B77509" w:rsidRPr="009D15C3" w:rsidRDefault="00B77509" w:rsidP="002F506F">
      <w:pPr>
        <w:pStyle w:val="ListParagraph"/>
        <w:numPr>
          <w:ilvl w:val="0"/>
          <w:numId w:val="24"/>
        </w:numPr>
        <w:jc w:val="both"/>
        <w:rPr>
          <w:lang w:val="en-GB"/>
        </w:rPr>
      </w:pPr>
      <w:r w:rsidRPr="009D15C3">
        <w:rPr>
          <w:lang w:val="en-GB"/>
        </w:rPr>
        <w:t>Food and Nutrition Security;</w:t>
      </w:r>
    </w:p>
    <w:p w:rsidR="00B77509" w:rsidRPr="009D15C3" w:rsidRDefault="00B77509" w:rsidP="002F506F">
      <w:pPr>
        <w:pStyle w:val="ListParagraph"/>
        <w:numPr>
          <w:ilvl w:val="0"/>
          <w:numId w:val="24"/>
        </w:numPr>
        <w:jc w:val="both"/>
        <w:rPr>
          <w:lang w:val="en-GB"/>
        </w:rPr>
      </w:pPr>
      <w:r w:rsidRPr="009D15C3">
        <w:rPr>
          <w:lang w:val="en-GB"/>
        </w:rPr>
        <w:t>Water Security.</w:t>
      </w:r>
    </w:p>
    <w:p w:rsidR="00B77509" w:rsidRPr="009D15C3" w:rsidRDefault="00B77509" w:rsidP="002F506F">
      <w:pPr>
        <w:jc w:val="both"/>
        <w:rPr>
          <w:lang w:val="en-GB"/>
        </w:rPr>
      </w:pPr>
    </w:p>
    <w:p w:rsidR="00B77509" w:rsidRPr="009D15C3" w:rsidRDefault="00B77509" w:rsidP="002F506F">
      <w:pPr>
        <w:jc w:val="both"/>
        <w:rPr>
          <w:lang w:val="en-GB"/>
        </w:rPr>
      </w:pPr>
      <w:r w:rsidRPr="009D15C3">
        <w:rPr>
          <w:lang w:val="en-GB"/>
        </w:rPr>
        <w:t xml:space="preserve">There was a fifth component on Knowledge Management. However, this component could have been distributed throughout the other components. Costs for specific requirements, such as the MTR and summative/terminal evaluation could have been covered through a pooled fund or covered </w:t>
      </w:r>
      <w:r w:rsidR="00855158">
        <w:rPr>
          <w:lang w:val="en-GB"/>
        </w:rPr>
        <w:t>by</w:t>
      </w:r>
      <w:r w:rsidRPr="009D15C3">
        <w:rPr>
          <w:lang w:val="en-GB"/>
        </w:rPr>
        <w:t xml:space="preserve"> one of the other components.</w:t>
      </w:r>
    </w:p>
    <w:p w:rsidR="00B77509" w:rsidRPr="009D15C3" w:rsidRDefault="00B77509" w:rsidP="002F506F">
      <w:pPr>
        <w:jc w:val="both"/>
        <w:rPr>
          <w:lang w:val="en-GB"/>
        </w:rPr>
      </w:pPr>
    </w:p>
    <w:p w:rsidR="00067004" w:rsidRPr="009D15C3" w:rsidRDefault="00067004" w:rsidP="002F506F">
      <w:pPr>
        <w:jc w:val="both"/>
        <w:rPr>
          <w:lang w:val="en-GB"/>
        </w:rPr>
      </w:pPr>
      <w:r w:rsidRPr="009D15C3">
        <w:rPr>
          <w:lang w:val="en-GB"/>
        </w:rPr>
        <w:t>One</w:t>
      </w:r>
      <w:r w:rsidR="004373C3" w:rsidRPr="009D15C3">
        <w:rPr>
          <w:lang w:val="en-GB"/>
        </w:rPr>
        <w:t xml:space="preserve"> issue</w:t>
      </w:r>
      <w:r w:rsidRPr="009D15C3">
        <w:rPr>
          <w:lang w:val="en-GB"/>
        </w:rPr>
        <w:t xml:space="preserve"> in the original version of the logframe was that 12 communities were identified for interventions, but implementation was meant to take place at the area council level, which incorporates a number of communities. This created confusion and challenged the ability of agencies to manage implementation effectively across the whole area council.</w:t>
      </w:r>
    </w:p>
    <w:p w:rsidR="00067004" w:rsidRPr="009D15C3" w:rsidRDefault="00067004" w:rsidP="002F506F">
      <w:pPr>
        <w:jc w:val="both"/>
        <w:rPr>
          <w:lang w:val="en-GB"/>
        </w:rPr>
      </w:pPr>
    </w:p>
    <w:p w:rsidR="00B93B5A" w:rsidRPr="009D15C3" w:rsidRDefault="00454A4C" w:rsidP="002F506F">
      <w:pPr>
        <w:jc w:val="both"/>
        <w:rPr>
          <w:lang w:val="en-GB"/>
        </w:rPr>
      </w:pPr>
      <w:r w:rsidRPr="009D15C3">
        <w:rPr>
          <w:lang w:val="en-GB"/>
        </w:rPr>
        <w:t xml:space="preserve">After the MTR in 2014, a number of changes were made to the </w:t>
      </w:r>
      <w:r w:rsidR="00067004" w:rsidRPr="009D15C3">
        <w:rPr>
          <w:lang w:val="en-GB"/>
        </w:rPr>
        <w:t xml:space="preserve">logframe resulting in some of the project sites being withdrawn from some components or had specific outputs removed See Table </w:t>
      </w:r>
      <w:r w:rsidR="0078626C" w:rsidRPr="009D15C3">
        <w:rPr>
          <w:lang w:val="en-GB"/>
        </w:rPr>
        <w:t>3.1</w:t>
      </w:r>
      <w:r w:rsidR="00067004" w:rsidRPr="009D15C3">
        <w:rPr>
          <w:lang w:val="en-GB"/>
        </w:rPr>
        <w:t xml:space="preserve">). </w:t>
      </w:r>
      <w:r w:rsidR="004373C3" w:rsidRPr="009D15C3">
        <w:rPr>
          <w:lang w:val="en-GB"/>
        </w:rPr>
        <w:t xml:space="preserve">Some components were withdrawn from sites due to their remoteness and challenges in shipping materials and conducting monitoring there. </w:t>
      </w:r>
      <w:r w:rsidR="00B77509" w:rsidRPr="009D15C3">
        <w:rPr>
          <w:lang w:val="en-GB"/>
        </w:rPr>
        <w:t xml:space="preserve">In some cases, however, the agencies may not have clearly explained the changes and implications of changes to communities. In Blacksands, for example, the Area Secretary was told in 2014 that project activities would no longer be implemented there. </w:t>
      </w:r>
      <w:r w:rsidR="00E03C69" w:rsidRPr="009D15C3">
        <w:rPr>
          <w:lang w:val="en-GB"/>
        </w:rPr>
        <w:t>In a discussion with the Area Secretary, he noted his confusion as some activities had been conducted or were meant to be completed, but he understood that all activities were now being withdrawn from the community. This has led to frustration in the community about the lack of implementation and shrinking expectations that some activities will be completed.</w:t>
      </w:r>
    </w:p>
    <w:p w:rsidR="00E03C69" w:rsidRPr="009D15C3" w:rsidRDefault="00E03C69" w:rsidP="002F506F">
      <w:pPr>
        <w:jc w:val="both"/>
        <w:rPr>
          <w:lang w:val="en-GB"/>
        </w:rPr>
      </w:pPr>
    </w:p>
    <w:p w:rsidR="00E03C69" w:rsidRPr="009D15C3" w:rsidRDefault="00E03C69" w:rsidP="002F506F">
      <w:pPr>
        <w:jc w:val="both"/>
        <w:rPr>
          <w:lang w:val="en-GB"/>
        </w:rPr>
      </w:pPr>
      <w:r w:rsidRPr="009D15C3">
        <w:rPr>
          <w:lang w:val="en-GB"/>
        </w:rPr>
        <w:t>A</w:t>
      </w:r>
      <w:r w:rsidR="00006CE0" w:rsidRPr="009D15C3">
        <w:rPr>
          <w:lang w:val="en-GB"/>
        </w:rPr>
        <w:t>n</w:t>
      </w:r>
      <w:r w:rsidRPr="009D15C3">
        <w:rPr>
          <w:lang w:val="en-GB"/>
        </w:rPr>
        <w:t xml:space="preserve"> updated version of the logframe has been included in Annex </w:t>
      </w:r>
      <w:r w:rsidRPr="00B466A8">
        <w:rPr>
          <w:lang w:val="en-GB"/>
        </w:rPr>
        <w:t>C</w:t>
      </w:r>
      <w:r w:rsidRPr="009D15C3">
        <w:rPr>
          <w:lang w:val="en-GB"/>
        </w:rPr>
        <w:t>.</w:t>
      </w:r>
      <w:r w:rsidR="00ED0991" w:rsidRPr="009D15C3">
        <w:rPr>
          <w:lang w:val="en-GB"/>
        </w:rPr>
        <w:t xml:space="preserve"> Based on the changes to the project following the MTR, only four outputs are ongoing or partially completed and one has been withdrawn.</w:t>
      </w:r>
    </w:p>
    <w:p w:rsidR="00B93B5A" w:rsidRPr="009D15C3" w:rsidRDefault="00B93B5A" w:rsidP="002F506F">
      <w:pPr>
        <w:jc w:val="both"/>
        <w:rPr>
          <w:lang w:val="en-GB"/>
        </w:rPr>
      </w:pPr>
    </w:p>
    <w:p w:rsidR="00B93B5A" w:rsidRPr="009D15C3" w:rsidRDefault="002B19B4" w:rsidP="002F506F">
      <w:pPr>
        <w:jc w:val="both"/>
        <w:rPr>
          <w:lang w:val="en-GB"/>
        </w:rPr>
      </w:pPr>
      <w:r w:rsidRPr="009D15C3">
        <w:rPr>
          <w:lang w:val="en-GB"/>
        </w:rPr>
        <w:t>Table 3.1 provides a list of components conducted by agencies in projects sites and locations where they were withdrawn.</w:t>
      </w:r>
    </w:p>
    <w:p w:rsidR="002B19B4" w:rsidRPr="009D15C3" w:rsidRDefault="002B19B4">
      <w:pPr>
        <w:rPr>
          <w:lang w:val="en-GB"/>
        </w:rPr>
      </w:pPr>
    </w:p>
    <w:p w:rsidR="002B19B4" w:rsidRPr="009D15C3" w:rsidRDefault="002B19B4">
      <w:pPr>
        <w:rPr>
          <w:lang w:val="en-GB"/>
        </w:rPr>
        <w:sectPr w:rsidR="002B19B4" w:rsidRPr="009D15C3">
          <w:pgSz w:w="11906" w:h="16838"/>
          <w:pgMar w:top="1440" w:right="1440" w:bottom="1440" w:left="1440" w:header="708" w:footer="708" w:gutter="0"/>
          <w:cols w:space="708"/>
          <w:docGrid w:linePitch="360"/>
        </w:sectPr>
      </w:pPr>
    </w:p>
    <w:p w:rsidR="00B93B5A" w:rsidRPr="009D15C3" w:rsidRDefault="00B93B5A" w:rsidP="0078626C">
      <w:pPr>
        <w:pStyle w:val="Heading3"/>
        <w:rPr>
          <w:lang w:val="en-GB"/>
        </w:rPr>
      </w:pPr>
      <w:bookmarkStart w:id="34" w:name="_Toc434185469"/>
      <w:r w:rsidRPr="009D15C3">
        <w:rPr>
          <w:lang w:val="en-GB"/>
        </w:rPr>
        <w:lastRenderedPageBreak/>
        <w:t xml:space="preserve">Table </w:t>
      </w:r>
      <w:r w:rsidR="002B19B4" w:rsidRPr="009D15C3">
        <w:rPr>
          <w:lang w:val="en-GB"/>
        </w:rPr>
        <w:t>3.1</w:t>
      </w:r>
      <w:r w:rsidRPr="009D15C3">
        <w:rPr>
          <w:lang w:val="en-GB"/>
        </w:rPr>
        <w:t xml:space="preserve">: </w:t>
      </w:r>
      <w:r w:rsidR="002B19B4" w:rsidRPr="009D15C3">
        <w:rPr>
          <w:lang w:val="en-GB"/>
        </w:rPr>
        <w:t>Components</w:t>
      </w:r>
      <w:r w:rsidRPr="009D15C3">
        <w:rPr>
          <w:lang w:val="en-GB"/>
        </w:rPr>
        <w:t xml:space="preserve"> conducted by agencies in project sites and withdrawn locations</w:t>
      </w:r>
      <w:bookmarkEnd w:id="34"/>
    </w:p>
    <w:tbl>
      <w:tblPr>
        <w:tblStyle w:val="TableGrid"/>
        <w:tblW w:w="5000" w:type="pct"/>
        <w:tblLook w:val="04A0" w:firstRow="1" w:lastRow="0" w:firstColumn="1" w:lastColumn="0" w:noHBand="0" w:noVBand="1"/>
      </w:tblPr>
      <w:tblGrid>
        <w:gridCol w:w="1333"/>
        <w:gridCol w:w="1290"/>
        <w:gridCol w:w="2064"/>
        <w:gridCol w:w="2086"/>
        <w:gridCol w:w="1502"/>
        <w:gridCol w:w="1502"/>
        <w:gridCol w:w="1508"/>
        <w:gridCol w:w="1508"/>
        <w:gridCol w:w="1381"/>
      </w:tblGrid>
      <w:tr w:rsidR="00112DB2" w:rsidRPr="009D15C3" w:rsidTr="00112DB2">
        <w:tc>
          <w:tcPr>
            <w:tcW w:w="2389" w:type="pct"/>
            <w:gridSpan w:val="4"/>
            <w:shd w:val="clear" w:color="auto" w:fill="17365D" w:themeFill="text2" w:themeFillShade="BF"/>
            <w:vAlign w:val="center"/>
          </w:tcPr>
          <w:p w:rsidR="00112DB2" w:rsidRPr="009D15C3" w:rsidRDefault="00112DB2" w:rsidP="003B1461">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sites</w:t>
            </w:r>
          </w:p>
        </w:tc>
        <w:tc>
          <w:tcPr>
            <w:tcW w:w="530" w:type="pct"/>
            <w:vMerge w:val="restart"/>
            <w:shd w:val="clear" w:color="auto" w:fill="17365D" w:themeFill="text2" w:themeFillShade="BF"/>
            <w:vAlign w:val="center"/>
          </w:tcPr>
          <w:p w:rsidR="00112DB2" w:rsidRPr="009D15C3" w:rsidRDefault="00112DB2" w:rsidP="003B1461">
            <w:pPr>
              <w:jc w:val="center"/>
              <w:rPr>
                <w:b/>
                <w:color w:val="FFFFFF" w:themeColor="background1"/>
                <w:sz w:val="20"/>
                <w:szCs w:val="20"/>
                <w:lang w:val="en-GB"/>
              </w:rPr>
            </w:pPr>
            <w:r w:rsidRPr="009D15C3">
              <w:rPr>
                <w:b/>
                <w:color w:val="FFFFFF" w:themeColor="background1"/>
                <w:sz w:val="20"/>
                <w:szCs w:val="20"/>
                <w:lang w:val="en-GB"/>
              </w:rPr>
              <w:t>Component 1: Disaster Risk Reduction and Management</w:t>
            </w:r>
          </w:p>
        </w:tc>
        <w:tc>
          <w:tcPr>
            <w:tcW w:w="530" w:type="pct"/>
            <w:vMerge w:val="restart"/>
            <w:shd w:val="clear" w:color="auto" w:fill="17365D" w:themeFill="text2" w:themeFillShade="BF"/>
            <w:vAlign w:val="center"/>
          </w:tcPr>
          <w:p w:rsidR="00112DB2" w:rsidRPr="009D15C3" w:rsidRDefault="00112DB2" w:rsidP="003B1461">
            <w:pPr>
              <w:jc w:val="center"/>
              <w:rPr>
                <w:b/>
                <w:color w:val="FFFFFF" w:themeColor="background1"/>
                <w:sz w:val="20"/>
                <w:szCs w:val="20"/>
                <w:lang w:val="en-GB"/>
              </w:rPr>
            </w:pPr>
            <w:r w:rsidRPr="009D15C3">
              <w:rPr>
                <w:b/>
                <w:color w:val="FFFFFF" w:themeColor="background1"/>
                <w:sz w:val="20"/>
                <w:szCs w:val="20"/>
                <w:lang w:val="en-GB"/>
              </w:rPr>
              <w:t>Component 2: Governance and Decision Making</w:t>
            </w:r>
          </w:p>
        </w:tc>
        <w:tc>
          <w:tcPr>
            <w:tcW w:w="532" w:type="pct"/>
            <w:vMerge w:val="restart"/>
            <w:shd w:val="clear" w:color="auto" w:fill="17365D" w:themeFill="text2" w:themeFillShade="BF"/>
            <w:vAlign w:val="center"/>
          </w:tcPr>
          <w:p w:rsidR="00112DB2" w:rsidRPr="009D15C3" w:rsidRDefault="00112DB2" w:rsidP="003B1461">
            <w:pPr>
              <w:jc w:val="center"/>
              <w:rPr>
                <w:b/>
                <w:color w:val="FFFFFF" w:themeColor="background1"/>
                <w:sz w:val="20"/>
                <w:szCs w:val="20"/>
                <w:lang w:val="en-GB"/>
              </w:rPr>
            </w:pPr>
            <w:r w:rsidRPr="009D15C3">
              <w:rPr>
                <w:b/>
                <w:color w:val="FFFFFF" w:themeColor="background1"/>
                <w:sz w:val="20"/>
                <w:szCs w:val="20"/>
                <w:lang w:val="en-GB"/>
              </w:rPr>
              <w:t>Component 3: Food and Nutrition Security</w:t>
            </w:r>
          </w:p>
        </w:tc>
        <w:tc>
          <w:tcPr>
            <w:tcW w:w="532" w:type="pct"/>
            <w:vMerge w:val="restart"/>
            <w:shd w:val="clear" w:color="auto" w:fill="17365D" w:themeFill="text2" w:themeFillShade="BF"/>
            <w:vAlign w:val="center"/>
          </w:tcPr>
          <w:p w:rsidR="00112DB2" w:rsidRPr="009D15C3" w:rsidRDefault="00112DB2" w:rsidP="003B1461">
            <w:pPr>
              <w:jc w:val="center"/>
              <w:rPr>
                <w:b/>
                <w:color w:val="FFFFFF" w:themeColor="background1"/>
                <w:sz w:val="20"/>
                <w:szCs w:val="20"/>
                <w:lang w:val="en-GB"/>
              </w:rPr>
            </w:pPr>
            <w:r w:rsidRPr="009D15C3">
              <w:rPr>
                <w:b/>
                <w:color w:val="FFFFFF" w:themeColor="background1"/>
                <w:sz w:val="20"/>
                <w:szCs w:val="20"/>
                <w:lang w:val="en-GB"/>
              </w:rPr>
              <w:t>Component 4: Water Security</w:t>
            </w:r>
          </w:p>
        </w:tc>
        <w:tc>
          <w:tcPr>
            <w:tcW w:w="487" w:type="pct"/>
            <w:vMerge w:val="restart"/>
            <w:shd w:val="clear" w:color="auto" w:fill="17365D" w:themeFill="text2" w:themeFillShade="BF"/>
            <w:vAlign w:val="center"/>
          </w:tcPr>
          <w:p w:rsidR="00112DB2" w:rsidRPr="009D15C3" w:rsidRDefault="00112DB2" w:rsidP="003B1461">
            <w:pPr>
              <w:jc w:val="center"/>
              <w:rPr>
                <w:b/>
                <w:color w:val="FFFFFF" w:themeColor="background1"/>
                <w:sz w:val="20"/>
                <w:szCs w:val="20"/>
                <w:lang w:val="en-GB"/>
              </w:rPr>
            </w:pPr>
            <w:r w:rsidRPr="009D15C3">
              <w:rPr>
                <w:b/>
                <w:color w:val="FFFFFF" w:themeColor="background1"/>
                <w:sz w:val="20"/>
                <w:szCs w:val="20"/>
                <w:lang w:val="en-GB"/>
              </w:rPr>
              <w:t>Component 5: Knowledge Management</w:t>
            </w:r>
          </w:p>
        </w:tc>
      </w:tr>
      <w:tr w:rsidR="00112DB2" w:rsidRPr="009D15C3" w:rsidTr="00112DB2">
        <w:tc>
          <w:tcPr>
            <w:tcW w:w="470" w:type="pct"/>
            <w:shd w:val="clear" w:color="auto" w:fill="365F91" w:themeFill="accent1" w:themeFillShade="BF"/>
            <w:vAlign w:val="center"/>
          </w:tcPr>
          <w:p w:rsidR="00112DB2" w:rsidRPr="009D15C3" w:rsidRDefault="00112DB2" w:rsidP="003B1461">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455" w:type="pct"/>
            <w:shd w:val="clear" w:color="auto" w:fill="365F91" w:themeFill="accent1" w:themeFillShade="BF"/>
            <w:vAlign w:val="center"/>
          </w:tcPr>
          <w:p w:rsidR="00112DB2" w:rsidRPr="009D15C3" w:rsidRDefault="00112DB2" w:rsidP="003B1461">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728" w:type="pct"/>
            <w:shd w:val="clear" w:color="auto" w:fill="365F91" w:themeFill="accent1" w:themeFillShade="BF"/>
            <w:vAlign w:val="center"/>
          </w:tcPr>
          <w:p w:rsidR="00112DB2" w:rsidRPr="009D15C3" w:rsidRDefault="00112DB2" w:rsidP="003B1461">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736" w:type="pct"/>
            <w:shd w:val="clear" w:color="auto" w:fill="365F91" w:themeFill="accent1" w:themeFillShade="BF"/>
            <w:vAlign w:val="center"/>
          </w:tcPr>
          <w:p w:rsidR="00112DB2" w:rsidRPr="009D15C3" w:rsidRDefault="00112DB2" w:rsidP="003B1461">
            <w:pPr>
              <w:rPr>
                <w:rFonts w:cs="Times New Roman"/>
                <w:b/>
                <w:color w:val="FFFFFF" w:themeColor="background1"/>
                <w:sz w:val="20"/>
                <w:szCs w:val="20"/>
                <w:lang w:val="en-GB"/>
              </w:rPr>
            </w:pPr>
            <w:r w:rsidRPr="009D15C3">
              <w:rPr>
                <w:rFonts w:cs="Times New Roman"/>
                <w:b/>
                <w:color w:val="FFFFFF" w:themeColor="background1"/>
                <w:sz w:val="20"/>
                <w:szCs w:val="20"/>
                <w:lang w:val="en-GB"/>
              </w:rPr>
              <w:t>Villages (Communities)</w:t>
            </w:r>
          </w:p>
        </w:tc>
        <w:tc>
          <w:tcPr>
            <w:tcW w:w="530" w:type="pct"/>
            <w:vMerge/>
            <w:shd w:val="clear" w:color="auto" w:fill="365F91" w:themeFill="accent1" w:themeFillShade="BF"/>
            <w:vAlign w:val="center"/>
          </w:tcPr>
          <w:p w:rsidR="00112DB2" w:rsidRPr="009D15C3" w:rsidRDefault="00112DB2" w:rsidP="003B1461">
            <w:pPr>
              <w:jc w:val="center"/>
              <w:rPr>
                <w:b/>
                <w:color w:val="FFFFFF" w:themeColor="background1"/>
                <w:sz w:val="20"/>
                <w:szCs w:val="20"/>
                <w:lang w:val="en-GB"/>
              </w:rPr>
            </w:pPr>
          </w:p>
        </w:tc>
        <w:tc>
          <w:tcPr>
            <w:tcW w:w="530" w:type="pct"/>
            <w:vMerge/>
            <w:shd w:val="clear" w:color="auto" w:fill="365F91" w:themeFill="accent1" w:themeFillShade="BF"/>
            <w:vAlign w:val="center"/>
          </w:tcPr>
          <w:p w:rsidR="00112DB2" w:rsidRPr="009D15C3" w:rsidRDefault="00112DB2" w:rsidP="003B1461">
            <w:pPr>
              <w:jc w:val="center"/>
              <w:rPr>
                <w:b/>
                <w:color w:val="FFFFFF" w:themeColor="background1"/>
                <w:sz w:val="20"/>
                <w:szCs w:val="20"/>
                <w:lang w:val="en-GB"/>
              </w:rPr>
            </w:pPr>
          </w:p>
        </w:tc>
        <w:tc>
          <w:tcPr>
            <w:tcW w:w="532" w:type="pct"/>
            <w:vMerge/>
            <w:shd w:val="clear" w:color="auto" w:fill="365F91" w:themeFill="accent1" w:themeFillShade="BF"/>
            <w:vAlign w:val="center"/>
          </w:tcPr>
          <w:p w:rsidR="00112DB2" w:rsidRPr="009D15C3" w:rsidRDefault="00112DB2" w:rsidP="003B1461">
            <w:pPr>
              <w:jc w:val="center"/>
              <w:rPr>
                <w:b/>
                <w:color w:val="FFFFFF" w:themeColor="background1"/>
                <w:sz w:val="20"/>
                <w:szCs w:val="20"/>
                <w:lang w:val="en-GB"/>
              </w:rPr>
            </w:pPr>
          </w:p>
        </w:tc>
        <w:tc>
          <w:tcPr>
            <w:tcW w:w="532" w:type="pct"/>
            <w:vMerge/>
            <w:shd w:val="clear" w:color="auto" w:fill="365F91" w:themeFill="accent1" w:themeFillShade="BF"/>
            <w:vAlign w:val="center"/>
          </w:tcPr>
          <w:p w:rsidR="00112DB2" w:rsidRPr="009D15C3" w:rsidRDefault="00112DB2" w:rsidP="003B1461">
            <w:pPr>
              <w:jc w:val="center"/>
              <w:rPr>
                <w:b/>
                <w:color w:val="FFFFFF" w:themeColor="background1"/>
                <w:sz w:val="20"/>
                <w:szCs w:val="20"/>
                <w:lang w:val="en-GB"/>
              </w:rPr>
            </w:pPr>
          </w:p>
        </w:tc>
        <w:tc>
          <w:tcPr>
            <w:tcW w:w="487" w:type="pct"/>
            <w:vMerge/>
            <w:shd w:val="clear" w:color="auto" w:fill="365F91" w:themeFill="accent1" w:themeFillShade="BF"/>
            <w:vAlign w:val="center"/>
          </w:tcPr>
          <w:p w:rsidR="00112DB2" w:rsidRPr="009D15C3" w:rsidRDefault="00112DB2" w:rsidP="003B1461">
            <w:pPr>
              <w:jc w:val="center"/>
              <w:rPr>
                <w:b/>
                <w:color w:val="FFFFFF" w:themeColor="background1"/>
                <w:sz w:val="20"/>
                <w:szCs w:val="20"/>
                <w:lang w:val="en-GB"/>
              </w:rPr>
            </w:pPr>
          </w:p>
        </w:tc>
      </w:tr>
      <w:tr w:rsidR="00950967" w:rsidRPr="009D15C3" w:rsidTr="003C68A2">
        <w:tc>
          <w:tcPr>
            <w:tcW w:w="470" w:type="pct"/>
            <w:vMerge w:val="restar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Malampa</w:t>
            </w: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Ambrym</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West Ambrym</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Baiap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FAO</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shd w:val="clear" w:color="auto" w:fill="auto"/>
            <w:vAlign w:val="center"/>
          </w:tcPr>
          <w:p w:rsidR="00B93B5A" w:rsidRPr="009D15C3" w:rsidRDefault="00B93B5A" w:rsidP="003B1461">
            <w:pPr>
              <w:rPr>
                <w:rFonts w:cs="Times New Roman"/>
                <w:sz w:val="20"/>
                <w:szCs w:val="20"/>
                <w:lang w:val="en-GB"/>
              </w:rPr>
            </w:pP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Ambrym</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North Ambrym</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Wilit</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FAO</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val="restar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Penama</w:t>
            </w: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Ambae</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East Ambae (Lungei Tagaro)</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Lolowai (Seratamata)</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Withdrawn</w:t>
            </w:r>
          </w:p>
        </w:tc>
        <w:tc>
          <w:tcPr>
            <w:tcW w:w="487" w:type="pct"/>
            <w:vAlign w:val="center"/>
          </w:tcPr>
          <w:p w:rsidR="00B93B5A" w:rsidRPr="009D15C3" w:rsidRDefault="00950967" w:rsidP="00834B74">
            <w:pPr>
              <w:jc w:val="center"/>
              <w:rPr>
                <w:rFonts w:cs="Times New Roman"/>
                <w:sz w:val="20"/>
                <w:szCs w:val="20"/>
                <w:lang w:val="en-GB"/>
              </w:rPr>
            </w:pPr>
            <w:r w:rsidRPr="009D15C3">
              <w:rPr>
                <w:rFonts w:cs="Times New Roman"/>
                <w:sz w:val="20"/>
                <w:szCs w:val="20"/>
                <w:lang w:val="en-GB"/>
              </w:rPr>
              <w:t xml:space="preserve">UNICEF – </w:t>
            </w:r>
            <w:r w:rsidR="00B93B5A" w:rsidRPr="009D15C3">
              <w:rPr>
                <w:rFonts w:cs="Times New Roman"/>
                <w:sz w:val="20"/>
                <w:szCs w:val="20"/>
                <w:lang w:val="en-GB"/>
              </w:rPr>
              <w:t>Withdr</w:t>
            </w:r>
            <w:r w:rsidR="00834B74" w:rsidRPr="009D15C3">
              <w:rPr>
                <w:rFonts w:cs="Times New Roman"/>
                <w:sz w:val="20"/>
                <w:szCs w:val="20"/>
                <w:lang w:val="en-GB"/>
              </w:rPr>
              <w:t>ew</w:t>
            </w:r>
            <w:r w:rsidRPr="009D15C3">
              <w:rPr>
                <w:rFonts w:cs="Times New Roman"/>
                <w:sz w:val="20"/>
                <w:szCs w:val="20"/>
                <w:lang w:val="en-GB"/>
              </w:rPr>
              <w:t xml:space="preserve"> Output </w:t>
            </w:r>
            <w:r w:rsidR="00834B74" w:rsidRPr="009D15C3">
              <w:rPr>
                <w:rFonts w:cs="Times New Roman"/>
                <w:sz w:val="20"/>
                <w:szCs w:val="20"/>
                <w:lang w:val="en-GB"/>
              </w:rPr>
              <w:t>5.1</w:t>
            </w:r>
          </w:p>
        </w:tc>
      </w:tr>
      <w:tr w:rsidR="00950967" w:rsidRPr="009D15C3" w:rsidTr="003C68A2">
        <w:tc>
          <w:tcPr>
            <w:tcW w:w="470" w:type="pct"/>
            <w:vMerge/>
            <w:shd w:val="clear" w:color="auto" w:fill="auto"/>
            <w:vAlign w:val="center"/>
          </w:tcPr>
          <w:p w:rsidR="00B93B5A" w:rsidRPr="009D15C3" w:rsidRDefault="00B93B5A" w:rsidP="003B1461">
            <w:pPr>
              <w:rPr>
                <w:rFonts w:cs="Times New Roman"/>
                <w:sz w:val="20"/>
                <w:szCs w:val="20"/>
                <w:lang w:val="en-GB"/>
              </w:rPr>
            </w:pP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Ambae</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 xml:space="preserve">West Ambae </w:t>
            </w:r>
          </w:p>
          <w:p w:rsidR="00B93B5A" w:rsidRPr="009D15C3" w:rsidRDefault="00B93B5A" w:rsidP="003B1461">
            <w:pPr>
              <w:rPr>
                <w:rFonts w:cs="Times New Roman"/>
                <w:sz w:val="20"/>
                <w:szCs w:val="20"/>
                <w:lang w:val="en-GB"/>
              </w:rPr>
            </w:pPr>
            <w:r w:rsidRPr="009D15C3">
              <w:rPr>
                <w:rFonts w:cs="Times New Roman"/>
                <w:sz w:val="20"/>
                <w:szCs w:val="20"/>
                <w:lang w:val="en-GB"/>
              </w:rPr>
              <w:t>(Walaha area – Nduindui)</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Nanako</w:t>
            </w:r>
          </w:p>
          <w:p w:rsidR="00B93B5A" w:rsidRPr="009D15C3" w:rsidRDefault="00B93B5A" w:rsidP="003B1461">
            <w:pPr>
              <w:rPr>
                <w:rFonts w:cs="Times New Roman"/>
                <w:sz w:val="20"/>
                <w:szCs w:val="20"/>
                <w:lang w:val="en-GB"/>
              </w:rPr>
            </w:pPr>
            <w:r w:rsidRPr="009D15C3">
              <w:rPr>
                <w:rFonts w:cs="Times New Roman"/>
                <w:sz w:val="20"/>
                <w:szCs w:val="20"/>
                <w:lang w:val="en-GB"/>
              </w:rPr>
              <w:t>Navitora</w:t>
            </w:r>
          </w:p>
          <w:p w:rsidR="00B93B5A" w:rsidRPr="009D15C3" w:rsidRDefault="00B93B5A" w:rsidP="003B1461">
            <w:pPr>
              <w:rPr>
                <w:rFonts w:cs="Times New Roman"/>
                <w:sz w:val="20"/>
                <w:szCs w:val="20"/>
                <w:lang w:val="en-GB"/>
              </w:rPr>
            </w:pPr>
            <w:r w:rsidRPr="009D15C3">
              <w:rPr>
                <w:rFonts w:cs="Times New Roman"/>
                <w:sz w:val="20"/>
                <w:szCs w:val="20"/>
                <w:lang w:val="en-GB"/>
              </w:rPr>
              <w:t>Vatiwaga</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FAO</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val="restar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Sanma</w:t>
            </w: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Santo Espiritu</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South Santo</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Ipayato</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FAO</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shd w:val="clear" w:color="auto" w:fill="auto"/>
            <w:vAlign w:val="center"/>
          </w:tcPr>
          <w:p w:rsidR="00B93B5A" w:rsidRPr="009D15C3" w:rsidRDefault="00B93B5A" w:rsidP="003B1461">
            <w:pPr>
              <w:rPr>
                <w:rFonts w:cs="Times New Roman"/>
                <w:sz w:val="20"/>
                <w:szCs w:val="20"/>
                <w:lang w:val="en-GB"/>
              </w:rPr>
            </w:pP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 xml:space="preserve">Santo Espiritu </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 xml:space="preserve">North West Santo </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Olpoe</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101334" w:rsidP="003B1461">
            <w:pPr>
              <w:jc w:val="center"/>
              <w:rPr>
                <w:rFonts w:cs="Times New Roman"/>
                <w:sz w:val="20"/>
                <w:szCs w:val="20"/>
                <w:lang w:val="en-GB"/>
              </w:rPr>
            </w:pPr>
            <w:r w:rsidRPr="009D15C3">
              <w:rPr>
                <w:rFonts w:cs="Times New Roman"/>
                <w:sz w:val="20"/>
                <w:szCs w:val="20"/>
                <w:lang w:val="en-GB"/>
              </w:rPr>
              <w:t>Withdrawn</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val="restar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Shefa</w:t>
            </w: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Emae</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Emae</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Fononge</w:t>
            </w:r>
          </w:p>
          <w:p w:rsidR="00B93B5A" w:rsidRPr="009D15C3" w:rsidRDefault="00B93B5A" w:rsidP="003B1461">
            <w:pPr>
              <w:rPr>
                <w:rFonts w:cs="Times New Roman"/>
                <w:sz w:val="20"/>
                <w:szCs w:val="20"/>
                <w:lang w:val="en-GB"/>
              </w:rPr>
            </w:pPr>
            <w:r w:rsidRPr="009D15C3">
              <w:rPr>
                <w:rFonts w:cs="Times New Roman"/>
                <w:sz w:val="20"/>
                <w:szCs w:val="20"/>
                <w:lang w:val="en-GB"/>
              </w:rPr>
              <w:t>Marae</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FAO</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shd w:val="clear" w:color="auto" w:fill="auto"/>
            <w:vAlign w:val="center"/>
          </w:tcPr>
          <w:p w:rsidR="00B93B5A" w:rsidRPr="009D15C3" w:rsidRDefault="00B93B5A" w:rsidP="003B1461">
            <w:pPr>
              <w:rPr>
                <w:rFonts w:cs="Times New Roman"/>
                <w:sz w:val="20"/>
                <w:szCs w:val="20"/>
                <w:lang w:val="en-GB"/>
              </w:rPr>
            </w:pP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Efate</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Tanvasoko</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Blacksands</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Withdrawn</w:t>
            </w:r>
          </w:p>
        </w:tc>
        <w:tc>
          <w:tcPr>
            <w:tcW w:w="532" w:type="pct"/>
            <w:vAlign w:val="center"/>
          </w:tcPr>
          <w:p w:rsidR="00B93B5A" w:rsidRPr="009D15C3" w:rsidRDefault="00950967" w:rsidP="003B1461">
            <w:pPr>
              <w:jc w:val="center"/>
              <w:rPr>
                <w:rFonts w:cs="Times New Roman"/>
                <w:sz w:val="20"/>
                <w:szCs w:val="20"/>
                <w:lang w:val="en-GB"/>
              </w:rPr>
            </w:pPr>
            <w:r w:rsidRPr="009D15C3">
              <w:rPr>
                <w:rFonts w:cs="Times New Roman"/>
                <w:sz w:val="20"/>
                <w:szCs w:val="20"/>
                <w:lang w:val="en-GB"/>
              </w:rPr>
              <w:t>UNICEF – Partial implementation</w:t>
            </w:r>
          </w:p>
        </w:tc>
        <w:tc>
          <w:tcPr>
            <w:tcW w:w="487" w:type="pct"/>
            <w:vAlign w:val="center"/>
          </w:tcPr>
          <w:p w:rsidR="00B93B5A" w:rsidRPr="009D15C3" w:rsidRDefault="00950967" w:rsidP="00834B74">
            <w:pPr>
              <w:jc w:val="center"/>
              <w:rPr>
                <w:rFonts w:cs="Times New Roman"/>
                <w:sz w:val="20"/>
                <w:szCs w:val="20"/>
                <w:lang w:val="en-GB"/>
              </w:rPr>
            </w:pPr>
            <w:r w:rsidRPr="009D15C3">
              <w:rPr>
                <w:rFonts w:cs="Times New Roman"/>
                <w:sz w:val="20"/>
                <w:szCs w:val="20"/>
                <w:lang w:val="en-GB"/>
              </w:rPr>
              <w:t xml:space="preserve">UNICEF – </w:t>
            </w:r>
            <w:r w:rsidR="00834B74" w:rsidRPr="009D15C3">
              <w:rPr>
                <w:rFonts w:cs="Times New Roman"/>
                <w:sz w:val="20"/>
                <w:szCs w:val="20"/>
                <w:lang w:val="en-GB"/>
              </w:rPr>
              <w:t>Withdrew</w:t>
            </w:r>
            <w:r w:rsidR="00B93B5A" w:rsidRPr="009D15C3">
              <w:rPr>
                <w:rFonts w:cs="Times New Roman"/>
                <w:sz w:val="20"/>
                <w:szCs w:val="20"/>
                <w:lang w:val="en-GB"/>
              </w:rPr>
              <w:t xml:space="preserve"> </w:t>
            </w:r>
            <w:r w:rsidRPr="009D15C3">
              <w:rPr>
                <w:rFonts w:cs="Times New Roman"/>
                <w:sz w:val="20"/>
                <w:szCs w:val="20"/>
                <w:lang w:val="en-GB"/>
              </w:rPr>
              <w:t xml:space="preserve">Output </w:t>
            </w:r>
            <w:r w:rsidR="00B93B5A" w:rsidRPr="009D15C3">
              <w:rPr>
                <w:rFonts w:cs="Times New Roman"/>
                <w:sz w:val="20"/>
                <w:szCs w:val="20"/>
                <w:lang w:val="en-GB"/>
              </w:rPr>
              <w:t>5.1</w:t>
            </w:r>
          </w:p>
        </w:tc>
      </w:tr>
      <w:tr w:rsidR="00950967" w:rsidRPr="009D15C3" w:rsidTr="003C68A2">
        <w:tc>
          <w:tcPr>
            <w:tcW w:w="470" w:type="pct"/>
            <w:vMerge w:val="restar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Tafea</w:t>
            </w: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Aniwa</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Aniwa</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Ikaukau</w:t>
            </w:r>
          </w:p>
          <w:p w:rsidR="00B93B5A" w:rsidRPr="009D15C3" w:rsidRDefault="00B93B5A" w:rsidP="003B1461">
            <w:pPr>
              <w:rPr>
                <w:rFonts w:cs="Times New Roman"/>
                <w:sz w:val="20"/>
                <w:szCs w:val="20"/>
                <w:lang w:val="en-GB"/>
              </w:rPr>
            </w:pPr>
            <w:r w:rsidRPr="009D15C3">
              <w:rPr>
                <w:rFonts w:cs="Times New Roman"/>
                <w:sz w:val="20"/>
                <w:szCs w:val="20"/>
                <w:lang w:val="en-GB"/>
              </w:rPr>
              <w:t>Isavai</w:t>
            </w:r>
          </w:p>
          <w:p w:rsidR="00B93B5A" w:rsidRPr="009D15C3" w:rsidRDefault="00B93B5A" w:rsidP="003B1461">
            <w:pPr>
              <w:rPr>
                <w:rFonts w:cs="Times New Roman"/>
                <w:sz w:val="20"/>
                <w:szCs w:val="20"/>
                <w:lang w:val="en-GB"/>
              </w:rPr>
            </w:pPr>
            <w:r w:rsidRPr="009D15C3">
              <w:rPr>
                <w:rFonts w:cs="Times New Roman"/>
                <w:sz w:val="20"/>
                <w:szCs w:val="20"/>
                <w:lang w:val="en-GB"/>
              </w:rPr>
              <w:t>Imatu</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shd w:val="clear" w:color="auto" w:fill="auto"/>
            <w:vAlign w:val="center"/>
          </w:tcPr>
          <w:p w:rsidR="00B93B5A" w:rsidRPr="009D15C3" w:rsidRDefault="00B93B5A" w:rsidP="003B1461">
            <w:pPr>
              <w:rPr>
                <w:rFonts w:cs="Times New Roman"/>
                <w:sz w:val="20"/>
                <w:szCs w:val="20"/>
                <w:lang w:val="en-GB"/>
              </w:rPr>
            </w:pP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Tanna</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Whitesands</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Imaio</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val="restar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Torba</w:t>
            </w:r>
          </w:p>
          <w:p w:rsidR="00B93B5A" w:rsidRPr="009D15C3" w:rsidRDefault="00B93B5A" w:rsidP="003B1461">
            <w:pPr>
              <w:rPr>
                <w:rFonts w:cs="Times New Roman"/>
                <w:sz w:val="20"/>
                <w:szCs w:val="20"/>
                <w:lang w:val="en-GB"/>
              </w:rPr>
            </w:pPr>
          </w:p>
          <w:p w:rsidR="00B93B5A" w:rsidRPr="009D15C3" w:rsidRDefault="00B93B5A" w:rsidP="003B1461">
            <w:pPr>
              <w:rPr>
                <w:rFonts w:cs="Times New Roman"/>
                <w:sz w:val="20"/>
                <w:szCs w:val="20"/>
                <w:lang w:val="en-GB"/>
              </w:rPr>
            </w:pP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Loh</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Loh</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Vipaka</w:t>
            </w:r>
          </w:p>
          <w:p w:rsidR="00B93B5A" w:rsidRPr="009D15C3" w:rsidRDefault="00B93B5A" w:rsidP="003B1461">
            <w:pPr>
              <w:rPr>
                <w:rFonts w:cs="Times New Roman"/>
                <w:sz w:val="20"/>
                <w:szCs w:val="20"/>
                <w:lang w:val="en-GB"/>
              </w:rPr>
            </w:pPr>
            <w:r w:rsidRPr="009D15C3">
              <w:rPr>
                <w:rFonts w:cs="Times New Roman"/>
                <w:sz w:val="20"/>
                <w:szCs w:val="20"/>
                <w:lang w:val="en-GB"/>
              </w:rPr>
              <w:t>Rinura</w:t>
            </w:r>
          </w:p>
          <w:p w:rsidR="00B93B5A" w:rsidRPr="009D15C3" w:rsidRDefault="00B93B5A" w:rsidP="003B1461">
            <w:pPr>
              <w:rPr>
                <w:rFonts w:cs="Times New Roman"/>
                <w:sz w:val="20"/>
                <w:szCs w:val="20"/>
                <w:lang w:val="en-GB"/>
              </w:rPr>
            </w:pPr>
            <w:r w:rsidRPr="009D15C3">
              <w:rPr>
                <w:rFonts w:cs="Times New Roman"/>
                <w:sz w:val="20"/>
                <w:szCs w:val="20"/>
                <w:lang w:val="en-GB"/>
              </w:rPr>
              <w:t>Telaklak</w:t>
            </w:r>
          </w:p>
          <w:p w:rsidR="00B93B5A" w:rsidRPr="009D15C3" w:rsidRDefault="00B93B5A" w:rsidP="003B1461">
            <w:pPr>
              <w:rPr>
                <w:rFonts w:cs="Times New Roman"/>
                <w:sz w:val="20"/>
                <w:szCs w:val="20"/>
                <w:lang w:val="en-GB"/>
              </w:rPr>
            </w:pPr>
            <w:r w:rsidRPr="009D15C3">
              <w:rPr>
                <w:rFonts w:cs="Times New Roman"/>
                <w:sz w:val="20"/>
                <w:szCs w:val="20"/>
                <w:lang w:val="en-GB"/>
              </w:rPr>
              <w:t>Lungharigi</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Vanuatu Red Cross</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FAO</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r w:rsidR="00950967" w:rsidRPr="009D15C3" w:rsidTr="003C68A2">
        <w:tc>
          <w:tcPr>
            <w:tcW w:w="470" w:type="pct"/>
            <w:vMerge/>
            <w:shd w:val="clear" w:color="auto" w:fill="auto"/>
            <w:vAlign w:val="center"/>
          </w:tcPr>
          <w:p w:rsidR="00B93B5A" w:rsidRPr="009D15C3" w:rsidRDefault="00B93B5A" w:rsidP="003B1461">
            <w:pPr>
              <w:rPr>
                <w:rFonts w:cs="Times New Roman"/>
                <w:sz w:val="20"/>
                <w:szCs w:val="20"/>
                <w:lang w:val="en-GB"/>
              </w:rPr>
            </w:pPr>
          </w:p>
        </w:tc>
        <w:tc>
          <w:tcPr>
            <w:tcW w:w="455"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Mere Lava</w:t>
            </w:r>
          </w:p>
        </w:tc>
        <w:tc>
          <w:tcPr>
            <w:tcW w:w="728"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Mere Lava</w:t>
            </w:r>
          </w:p>
        </w:tc>
        <w:tc>
          <w:tcPr>
            <w:tcW w:w="736" w:type="pct"/>
            <w:shd w:val="clear" w:color="auto" w:fill="auto"/>
            <w:vAlign w:val="center"/>
          </w:tcPr>
          <w:p w:rsidR="00B93B5A" w:rsidRPr="009D15C3" w:rsidRDefault="00B93B5A" w:rsidP="003B1461">
            <w:pPr>
              <w:rPr>
                <w:rFonts w:cs="Times New Roman"/>
                <w:sz w:val="20"/>
                <w:szCs w:val="20"/>
                <w:lang w:val="en-GB"/>
              </w:rPr>
            </w:pPr>
            <w:r w:rsidRPr="009D15C3">
              <w:rPr>
                <w:rFonts w:cs="Times New Roman"/>
                <w:sz w:val="20"/>
                <w:szCs w:val="20"/>
                <w:lang w:val="en-GB"/>
              </w:rPr>
              <w:t>Aot</w:t>
            </w:r>
          </w:p>
          <w:p w:rsidR="00B93B5A" w:rsidRPr="009D15C3" w:rsidRDefault="00B93B5A" w:rsidP="003B1461">
            <w:pPr>
              <w:rPr>
                <w:rFonts w:cs="Times New Roman"/>
                <w:sz w:val="20"/>
                <w:szCs w:val="20"/>
                <w:lang w:val="en-GB"/>
              </w:rPr>
            </w:pPr>
            <w:r w:rsidRPr="009D15C3">
              <w:rPr>
                <w:rFonts w:cs="Times New Roman"/>
                <w:sz w:val="20"/>
                <w:szCs w:val="20"/>
                <w:lang w:val="en-GB"/>
              </w:rPr>
              <w:t>Tasmat</w:t>
            </w:r>
          </w:p>
          <w:p w:rsidR="00B93B5A" w:rsidRPr="009D15C3" w:rsidRDefault="00B93B5A" w:rsidP="003B1461">
            <w:pPr>
              <w:rPr>
                <w:rFonts w:cs="Times New Roman"/>
                <w:sz w:val="20"/>
                <w:szCs w:val="20"/>
                <w:lang w:val="en-GB"/>
              </w:rPr>
            </w:pPr>
            <w:r w:rsidRPr="009D15C3">
              <w:rPr>
                <w:rFonts w:cs="Times New Roman"/>
                <w:sz w:val="20"/>
                <w:szCs w:val="20"/>
                <w:lang w:val="en-GB"/>
              </w:rPr>
              <w:t>Levatmise</w:t>
            </w:r>
          </w:p>
          <w:p w:rsidR="00B93B5A" w:rsidRPr="009D15C3" w:rsidRDefault="00B93B5A" w:rsidP="003B1461">
            <w:pPr>
              <w:rPr>
                <w:rFonts w:cs="Times New Roman"/>
                <w:sz w:val="20"/>
                <w:szCs w:val="20"/>
                <w:lang w:val="en-GB"/>
              </w:rPr>
            </w:pPr>
            <w:r w:rsidRPr="009D15C3">
              <w:rPr>
                <w:rFonts w:cs="Times New Roman"/>
                <w:sz w:val="20"/>
                <w:szCs w:val="20"/>
                <w:lang w:val="en-GB"/>
              </w:rPr>
              <w:t>Lekwel</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0"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UNDP</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Withdrawn</w:t>
            </w:r>
          </w:p>
        </w:tc>
        <w:tc>
          <w:tcPr>
            <w:tcW w:w="532"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c>
          <w:tcPr>
            <w:tcW w:w="487" w:type="pct"/>
            <w:vAlign w:val="center"/>
          </w:tcPr>
          <w:p w:rsidR="00B93B5A" w:rsidRPr="009D15C3" w:rsidRDefault="00B93B5A" w:rsidP="003B1461">
            <w:pPr>
              <w:jc w:val="center"/>
              <w:rPr>
                <w:rFonts w:cs="Times New Roman"/>
                <w:sz w:val="20"/>
                <w:szCs w:val="20"/>
                <w:lang w:val="en-GB"/>
              </w:rPr>
            </w:pPr>
            <w:r w:rsidRPr="009D15C3">
              <w:rPr>
                <w:rFonts w:cs="Times New Roman"/>
                <w:sz w:val="20"/>
                <w:szCs w:val="20"/>
                <w:lang w:val="en-GB"/>
              </w:rPr>
              <w:t>UNICEF</w:t>
            </w:r>
          </w:p>
        </w:tc>
      </w:tr>
    </w:tbl>
    <w:p w:rsidR="00B93B5A" w:rsidRPr="009D15C3" w:rsidRDefault="00B93B5A">
      <w:pPr>
        <w:rPr>
          <w:lang w:val="en-GB"/>
        </w:rPr>
      </w:pPr>
    </w:p>
    <w:p w:rsidR="00B93B5A" w:rsidRPr="009D15C3" w:rsidRDefault="00B93B5A">
      <w:pPr>
        <w:rPr>
          <w:lang w:val="en-GB"/>
        </w:rPr>
      </w:pPr>
    </w:p>
    <w:p w:rsidR="003F04EF" w:rsidRPr="009D15C3" w:rsidRDefault="003F04EF">
      <w:pPr>
        <w:rPr>
          <w:lang w:val="en-GB"/>
        </w:rPr>
      </w:pPr>
    </w:p>
    <w:p w:rsidR="003F04EF" w:rsidRPr="009D15C3" w:rsidRDefault="003F04EF">
      <w:pPr>
        <w:rPr>
          <w:lang w:val="en-GB"/>
        </w:rPr>
        <w:sectPr w:rsidR="003F04EF" w:rsidRPr="009D15C3" w:rsidSect="00B93B5A">
          <w:pgSz w:w="16838" w:h="11906" w:orient="landscape"/>
          <w:pgMar w:top="1440" w:right="1440" w:bottom="1440" w:left="1440" w:header="708" w:footer="708" w:gutter="0"/>
          <w:cols w:space="708"/>
          <w:docGrid w:linePitch="360"/>
        </w:sectPr>
      </w:pPr>
    </w:p>
    <w:p w:rsidR="003226A2" w:rsidRPr="009D15C3" w:rsidRDefault="0083186C" w:rsidP="00C74C51">
      <w:pPr>
        <w:pStyle w:val="Heading1"/>
        <w:jc w:val="both"/>
        <w:rPr>
          <w:lang w:val="en-GB"/>
        </w:rPr>
      </w:pPr>
      <w:bookmarkStart w:id="35" w:name="_Toc434185505"/>
      <w:r w:rsidRPr="009D15C3">
        <w:rPr>
          <w:lang w:val="en-GB"/>
        </w:rPr>
        <w:lastRenderedPageBreak/>
        <w:t xml:space="preserve">4. </w:t>
      </w:r>
      <w:r w:rsidR="003226A2" w:rsidRPr="009D15C3">
        <w:rPr>
          <w:lang w:val="en-GB"/>
        </w:rPr>
        <w:t>Evaluation Findings</w:t>
      </w:r>
      <w:bookmarkEnd w:id="35"/>
    </w:p>
    <w:p w:rsidR="00270349" w:rsidRPr="009D15C3" w:rsidRDefault="00270349" w:rsidP="00C74C51">
      <w:pPr>
        <w:contextualSpacing/>
        <w:jc w:val="both"/>
        <w:rPr>
          <w:lang w:val="en-GB"/>
        </w:rPr>
      </w:pPr>
    </w:p>
    <w:p w:rsidR="00BA324B" w:rsidRPr="009D15C3" w:rsidRDefault="00BA324B" w:rsidP="00C74C51">
      <w:pPr>
        <w:jc w:val="both"/>
        <w:rPr>
          <w:lang w:val="en-GB"/>
        </w:rPr>
      </w:pPr>
      <w:r w:rsidRPr="009D15C3">
        <w:rPr>
          <w:lang w:val="en-GB"/>
        </w:rPr>
        <w:t>This section provides the findings from the evaluation and is broken down into the six assessment areas: relevance,</w:t>
      </w:r>
      <w:r w:rsidR="0095022D" w:rsidRPr="009D15C3">
        <w:rPr>
          <w:lang w:val="en-GB"/>
        </w:rPr>
        <w:t xml:space="preserve"> effectiveness, efficiency</w:t>
      </w:r>
      <w:r w:rsidRPr="009D15C3">
        <w:rPr>
          <w:lang w:val="en-GB"/>
        </w:rPr>
        <w:t xml:space="preserve">, impact, sustainability and cross-cutting concerns. The guiding questions, included in the Terms of Reference (Annex </w:t>
      </w:r>
      <w:r w:rsidR="009E6196" w:rsidRPr="00412CEA">
        <w:rPr>
          <w:lang w:val="en-GB"/>
        </w:rPr>
        <w:t>H</w:t>
      </w:r>
      <w:r w:rsidRPr="009D15C3">
        <w:rPr>
          <w:lang w:val="en-GB"/>
        </w:rPr>
        <w:t>), are provided at the beginning of each section and are referenced throughout the text. The guiding questions codes (for example, ‘R1</w:t>
      </w:r>
      <w:r w:rsidR="001C0BF9">
        <w:rPr>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lang w:val="en-GB"/>
        </w:rPr>
        <w:fldChar w:fldCharType="end"/>
      </w:r>
      <w:r w:rsidRPr="009D15C3">
        <w:rPr>
          <w:lang w:val="en-GB"/>
        </w:rPr>
        <w:t>’ or ‘EF2</w:t>
      </w:r>
      <w:r w:rsidR="001C0BF9">
        <w:rPr>
          <w:lang w:val="en-GB"/>
        </w:rPr>
        <w:fldChar w:fldCharType="begin"/>
      </w:r>
      <w:r w:rsidR="001C0BF9">
        <w:instrText xml:space="preserve"> XE "</w:instrText>
      </w:r>
      <w:r w:rsidR="001C0BF9" w:rsidRPr="00080326">
        <w:rPr>
          <w:b/>
          <w:color w:val="FFFFFF" w:themeColor="background1"/>
          <w:lang w:val="en-GB"/>
        </w:rPr>
        <w:instrText>EF2</w:instrText>
      </w:r>
      <w:r w:rsidR="001C0BF9">
        <w:instrText xml:space="preserve">" </w:instrText>
      </w:r>
      <w:r w:rsidR="001C0BF9">
        <w:rPr>
          <w:lang w:val="en-GB"/>
        </w:rPr>
        <w:fldChar w:fldCharType="end"/>
      </w:r>
      <w:r w:rsidRPr="009D15C3">
        <w:rPr>
          <w:lang w:val="en-GB"/>
        </w:rPr>
        <w:t>’) are included in parentheses at the end of the paragraph or section (in the case where an explanation runs over several paragraphs) in which answers have been provided. Answers to questions are not limited to their specific sections. Therefore, some answers are related to several different questions (from the same and other sections).</w:t>
      </w:r>
    </w:p>
    <w:p w:rsidR="00BA324B" w:rsidRPr="009D15C3" w:rsidRDefault="00BA324B" w:rsidP="00C74C51">
      <w:pPr>
        <w:contextualSpacing/>
        <w:jc w:val="both"/>
        <w:rPr>
          <w:lang w:val="en-GB"/>
        </w:rPr>
      </w:pPr>
    </w:p>
    <w:p w:rsidR="00270349" w:rsidRPr="009D15C3" w:rsidRDefault="00270349" w:rsidP="00C74C51">
      <w:pPr>
        <w:pStyle w:val="Heading2"/>
        <w:jc w:val="both"/>
        <w:rPr>
          <w:lang w:val="en-GB"/>
        </w:rPr>
      </w:pPr>
      <w:bookmarkStart w:id="36" w:name="_Toc434185506"/>
      <w:r w:rsidRPr="009D15C3">
        <w:rPr>
          <w:lang w:val="en-GB"/>
        </w:rPr>
        <w:t>4.1 Relevance</w:t>
      </w:r>
      <w:bookmarkEnd w:id="36"/>
    </w:p>
    <w:p w:rsidR="00DE1A73" w:rsidRPr="009D15C3" w:rsidRDefault="00DE1A73" w:rsidP="00C74C51">
      <w:pPr>
        <w:contextualSpacing/>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3B3D90" w:rsidRPr="009D15C3" w:rsidTr="003B3D90">
        <w:tc>
          <w:tcPr>
            <w:tcW w:w="9242" w:type="dxa"/>
            <w:shd w:val="clear" w:color="auto" w:fill="365F91" w:themeFill="accent1" w:themeFillShade="BF"/>
          </w:tcPr>
          <w:p w:rsidR="00DE1A73" w:rsidRPr="009D15C3" w:rsidRDefault="00DE1A73" w:rsidP="00C74C51">
            <w:pPr>
              <w:contextualSpacing/>
              <w:jc w:val="both"/>
              <w:rPr>
                <w:color w:val="FFFFFF" w:themeColor="background1"/>
                <w:lang w:val="en-GB"/>
              </w:rPr>
            </w:pPr>
            <w:r w:rsidRPr="009D15C3">
              <w:rPr>
                <w:b/>
                <w:color w:val="FFFFFF" w:themeColor="background1"/>
                <w:lang w:val="en-GB"/>
              </w:rPr>
              <w:t>R1</w:t>
            </w:r>
            <w:r w:rsidR="001C0BF9">
              <w:rPr>
                <w:b/>
                <w:color w:val="FFFFFF" w:themeColor="background1"/>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did the Project, as it was implemented, address threats to human security in the selected communities?</w:t>
            </w:r>
          </w:p>
          <w:p w:rsidR="00DE1A73" w:rsidRPr="009D15C3" w:rsidRDefault="00DE1A73" w:rsidP="00C74C51">
            <w:pPr>
              <w:contextualSpacing/>
              <w:jc w:val="both"/>
              <w:rPr>
                <w:color w:val="FFFFFF" w:themeColor="background1"/>
                <w:lang w:val="en-GB"/>
              </w:rPr>
            </w:pPr>
            <w:r w:rsidRPr="009D15C3">
              <w:rPr>
                <w:b/>
                <w:color w:val="FFFFFF" w:themeColor="background1"/>
                <w:lang w:val="en-GB"/>
              </w:rPr>
              <w:t>R2</w:t>
            </w:r>
            <w:r w:rsidR="001C0BF9">
              <w:rPr>
                <w:b/>
                <w:color w:val="FFFFFF" w:themeColor="background1"/>
                <w:lang w:val="en-GB"/>
              </w:rPr>
              <w:fldChar w:fldCharType="begin"/>
            </w:r>
            <w:r w:rsidR="001C0BF9">
              <w:instrText xml:space="preserve"> XE "</w:instrText>
            </w:r>
            <w:r w:rsidR="001C0BF9" w:rsidRPr="00332117">
              <w:rPr>
                <w:b/>
                <w:color w:val="FFFFFF" w:themeColor="background1"/>
                <w:lang w:val="en-GB"/>
              </w:rPr>
              <w:instrText>R2</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was the project considered to be relevant and useful by communities and local governments?</w:t>
            </w:r>
          </w:p>
          <w:p w:rsidR="00DE1A73" w:rsidRPr="009D15C3" w:rsidRDefault="00DE1A73" w:rsidP="00C74C51">
            <w:pPr>
              <w:contextualSpacing/>
              <w:jc w:val="both"/>
              <w:rPr>
                <w:color w:val="FFFFFF" w:themeColor="background1"/>
                <w:lang w:val="en-GB"/>
              </w:rPr>
            </w:pPr>
            <w:r w:rsidRPr="009D15C3">
              <w:rPr>
                <w:b/>
                <w:color w:val="FFFFFF" w:themeColor="background1"/>
                <w:lang w:val="en-GB"/>
              </w:rPr>
              <w:t>R3</w:t>
            </w:r>
            <w:r w:rsidR="001C0BF9">
              <w:rPr>
                <w:b/>
                <w:color w:val="FFFFFF" w:themeColor="background1"/>
                <w:lang w:val="en-GB"/>
              </w:rPr>
              <w:fldChar w:fldCharType="begin"/>
            </w:r>
            <w:r w:rsidR="001C0BF9">
              <w:instrText xml:space="preserve"> XE "</w:instrText>
            </w:r>
            <w:r w:rsidR="001C0BF9" w:rsidRPr="00500DEA">
              <w:rPr>
                <w:b/>
                <w:color w:val="FFFFFF" w:themeColor="background1"/>
                <w:lang w:val="en-GB"/>
              </w:rPr>
              <w:instrText>R3</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How well aligned was the Project to national priorities of the Government of Vanuatu?</w:t>
            </w:r>
          </w:p>
          <w:p w:rsidR="00DE1A73" w:rsidRPr="009D15C3" w:rsidRDefault="00DE1A73" w:rsidP="00C74C51">
            <w:pPr>
              <w:contextualSpacing/>
              <w:jc w:val="both"/>
              <w:rPr>
                <w:color w:val="FFFFFF" w:themeColor="background1"/>
                <w:lang w:val="en-GB"/>
              </w:rPr>
            </w:pPr>
            <w:r w:rsidRPr="009D15C3">
              <w:rPr>
                <w:b/>
                <w:color w:val="FFFFFF" w:themeColor="background1"/>
                <w:lang w:val="en-GB"/>
              </w:rPr>
              <w:t>R4</w:t>
            </w:r>
            <w:r w:rsidR="001C0BF9">
              <w:rPr>
                <w:b/>
                <w:color w:val="FFFFFF" w:themeColor="background1"/>
                <w:lang w:val="en-GB"/>
              </w:rPr>
              <w:fldChar w:fldCharType="begin"/>
            </w:r>
            <w:r w:rsidR="001C0BF9">
              <w:instrText xml:space="preserve"> XE "</w:instrText>
            </w:r>
            <w:r w:rsidR="001C0BF9" w:rsidRPr="00156681">
              <w:rPr>
                <w:b/>
                <w:color w:val="FFFFFF" w:themeColor="background1"/>
                <w:lang w:val="en-GB"/>
              </w:rPr>
              <w:instrText>R4</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Are there any critical emerging issues that are not within the scope of the Project?</w:t>
            </w:r>
          </w:p>
        </w:tc>
      </w:tr>
    </w:tbl>
    <w:p w:rsidR="00DE1A73" w:rsidRPr="009D15C3" w:rsidRDefault="00DE1A73" w:rsidP="00C74C51">
      <w:pPr>
        <w:contextualSpacing/>
        <w:jc w:val="both"/>
        <w:rPr>
          <w:lang w:val="en-GB"/>
        </w:rPr>
      </w:pPr>
    </w:p>
    <w:p w:rsidR="004D3E0D" w:rsidRPr="009D15C3" w:rsidRDefault="004D3E0D" w:rsidP="00C74C51">
      <w:pPr>
        <w:contextualSpacing/>
        <w:jc w:val="both"/>
        <w:rPr>
          <w:lang w:val="en-GB"/>
        </w:rPr>
      </w:pPr>
      <w:r w:rsidRPr="00491E3E">
        <w:rPr>
          <w:b/>
          <w:lang w:val="en-GB"/>
        </w:rPr>
        <w:t>The project supported government action plans and addressed natural hazard risks and threats from climate change in the project sites.</w:t>
      </w:r>
      <w:r w:rsidRPr="009D15C3">
        <w:rPr>
          <w:lang w:val="en-GB"/>
        </w:rPr>
        <w:t xml:space="preserve"> </w:t>
      </w:r>
      <w:r w:rsidR="00511F4F" w:rsidRPr="009D15C3">
        <w:rPr>
          <w:lang w:val="en-GB"/>
        </w:rPr>
        <w:t>The need for such a project and its value to c</w:t>
      </w:r>
      <w:r w:rsidR="001B1AA7" w:rsidRPr="009D15C3">
        <w:rPr>
          <w:lang w:val="en-GB"/>
        </w:rPr>
        <w:t xml:space="preserve">ommunities was evidenced by people’s ability to </w:t>
      </w:r>
      <w:r w:rsidR="00F2702E" w:rsidRPr="009D15C3">
        <w:rPr>
          <w:lang w:val="en-GB"/>
        </w:rPr>
        <w:t xml:space="preserve">prepare and </w:t>
      </w:r>
      <w:r w:rsidR="001B1AA7" w:rsidRPr="009D15C3">
        <w:rPr>
          <w:lang w:val="en-GB"/>
        </w:rPr>
        <w:t>survive Cyclone Pam.</w:t>
      </w:r>
      <w:r w:rsidR="005963C2" w:rsidRPr="009D15C3">
        <w:rPr>
          <w:lang w:val="en-GB"/>
        </w:rPr>
        <w:t xml:space="preserve"> </w:t>
      </w:r>
      <w:r w:rsidR="00F2702E" w:rsidRPr="009D15C3">
        <w:rPr>
          <w:lang w:val="en-GB"/>
        </w:rPr>
        <w:t>The numerous challenges in the communities demand a strong response from state bodies and international organizations. All the project activities contributed to improved resilience and human security. There were some areas that could have been included, such as education, which would have made the project more inclusive of young people and children. This is an area that should be examined for future programming.</w:t>
      </w:r>
    </w:p>
    <w:p w:rsidR="00E3716B" w:rsidRPr="009D15C3" w:rsidRDefault="00E3716B" w:rsidP="00C74C51">
      <w:pPr>
        <w:contextualSpacing/>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E3716B" w:rsidRPr="009D15C3" w:rsidTr="00E3716B">
        <w:tc>
          <w:tcPr>
            <w:tcW w:w="9242" w:type="dxa"/>
            <w:shd w:val="clear" w:color="auto" w:fill="365F91" w:themeFill="accent1" w:themeFillShade="BF"/>
          </w:tcPr>
          <w:p w:rsidR="00E3716B" w:rsidRPr="009D15C3" w:rsidRDefault="00E3716B" w:rsidP="00C74C51">
            <w:pPr>
              <w:jc w:val="both"/>
              <w:rPr>
                <w:rFonts w:cs="Times New Roman"/>
                <w:color w:val="FFFFFF" w:themeColor="background1"/>
                <w:lang w:val="en-GB"/>
              </w:rPr>
            </w:pPr>
            <w:r w:rsidRPr="009D15C3">
              <w:rPr>
                <w:rFonts w:cs="Times New Roman"/>
                <w:i/>
                <w:color w:val="FFFFFF" w:themeColor="background1"/>
                <w:szCs w:val="24"/>
                <w:lang w:val="en-GB"/>
              </w:rPr>
              <w:t>Relevance</w:t>
            </w:r>
            <w:r w:rsidRPr="009D15C3">
              <w:rPr>
                <w:rFonts w:cs="Times New Roman"/>
                <w:color w:val="FFFFFF" w:themeColor="background1"/>
                <w:szCs w:val="24"/>
                <w:lang w:val="en-GB"/>
              </w:rPr>
              <w:t xml:space="preserve"> – ‘The extent to which the objectives of a development intervention are consistent with beneficiaries’ requirements, country needs, global priorities and partners’ and donors’ policies. Note: Retrospectively, the question of relevance often becomes a question as to whether the objectives of an intervention or its design are still appropriate given changed circumstances.’</w:t>
            </w:r>
            <w:r w:rsidRPr="009D15C3">
              <w:rPr>
                <w:rStyle w:val="FootnoteReference"/>
                <w:rFonts w:cs="Times New Roman"/>
                <w:color w:val="FFFFFF" w:themeColor="background1"/>
                <w:szCs w:val="24"/>
                <w:lang w:val="en-GB"/>
              </w:rPr>
              <w:footnoteReference w:id="15"/>
            </w:r>
          </w:p>
        </w:tc>
      </w:tr>
    </w:tbl>
    <w:p w:rsidR="00E3716B" w:rsidRPr="009D15C3" w:rsidRDefault="00E3716B" w:rsidP="00C74C51">
      <w:pPr>
        <w:contextualSpacing/>
        <w:jc w:val="both"/>
        <w:rPr>
          <w:rFonts w:cs="Times New Roman"/>
          <w:color w:val="FFFFFF" w:themeColor="background1"/>
          <w:szCs w:val="24"/>
          <w:lang w:val="en-GB"/>
        </w:rPr>
      </w:pPr>
    </w:p>
    <w:p w:rsidR="0050190E" w:rsidRPr="009D15C3" w:rsidRDefault="0050190E" w:rsidP="00C74C51">
      <w:pPr>
        <w:jc w:val="both"/>
        <w:rPr>
          <w:b/>
          <w:i/>
          <w:lang w:val="en-GB"/>
        </w:rPr>
      </w:pPr>
      <w:r w:rsidRPr="009D15C3">
        <w:rPr>
          <w:b/>
          <w:i/>
          <w:lang w:val="en-GB"/>
        </w:rPr>
        <w:t>4.1.</w:t>
      </w:r>
      <w:r w:rsidR="003B3D90" w:rsidRPr="009D15C3">
        <w:rPr>
          <w:b/>
          <w:i/>
          <w:lang w:val="en-GB"/>
        </w:rPr>
        <w:t>1</w:t>
      </w:r>
      <w:r w:rsidRPr="009D15C3">
        <w:rPr>
          <w:b/>
          <w:i/>
          <w:lang w:val="en-GB"/>
        </w:rPr>
        <w:t xml:space="preserve"> Supporting development frameworks</w:t>
      </w:r>
    </w:p>
    <w:p w:rsidR="0050190E" w:rsidRPr="009D15C3" w:rsidRDefault="0050190E" w:rsidP="00C74C51">
      <w:pPr>
        <w:contextualSpacing/>
        <w:jc w:val="both"/>
        <w:rPr>
          <w:lang w:val="en-GB"/>
        </w:rPr>
      </w:pPr>
    </w:p>
    <w:p w:rsidR="003C68CE" w:rsidRPr="009D15C3" w:rsidRDefault="003C68CE" w:rsidP="00C74C51">
      <w:pPr>
        <w:contextualSpacing/>
        <w:jc w:val="both"/>
        <w:rPr>
          <w:lang w:val="en-GB"/>
        </w:rPr>
      </w:pPr>
      <w:r w:rsidRPr="00491E3E">
        <w:rPr>
          <w:b/>
          <w:lang w:val="en-GB"/>
        </w:rPr>
        <w:t xml:space="preserve">The </w:t>
      </w:r>
      <w:r w:rsidR="00DC59BA" w:rsidRPr="00491E3E">
        <w:rPr>
          <w:b/>
          <w:lang w:val="en-GB"/>
        </w:rPr>
        <w:t xml:space="preserve">relevance of the project was demonstrated by its support for </w:t>
      </w:r>
      <w:r w:rsidR="00F4793C" w:rsidRPr="00491E3E">
        <w:rPr>
          <w:b/>
          <w:lang w:val="en-GB"/>
        </w:rPr>
        <w:t>a number of strategic development processes in Vanuatu.</w:t>
      </w:r>
      <w:r w:rsidR="00CA522A" w:rsidRPr="009D15C3">
        <w:rPr>
          <w:lang w:val="en-GB"/>
        </w:rPr>
        <w:t xml:space="preserve"> Table </w:t>
      </w:r>
      <w:r w:rsidR="003B3D90" w:rsidRPr="009D15C3">
        <w:rPr>
          <w:lang w:val="en-GB"/>
        </w:rPr>
        <w:t>4.1.1</w:t>
      </w:r>
      <w:r w:rsidR="00CA522A" w:rsidRPr="009D15C3">
        <w:rPr>
          <w:lang w:val="en-GB"/>
        </w:rPr>
        <w:t xml:space="preserve"> provides details on which frameworks and processes the project supported.</w:t>
      </w:r>
      <w:r w:rsidR="00DC59BA">
        <w:rPr>
          <w:lang w:val="en-GB"/>
        </w:rPr>
        <w:t xml:space="preserve"> </w:t>
      </w:r>
      <w:r w:rsidR="00DC59BA" w:rsidRPr="00DC59BA">
        <w:rPr>
          <w:b/>
          <w:lang w:val="en-GB"/>
        </w:rPr>
        <w:t>(R3</w:t>
      </w:r>
      <w:r w:rsidR="00C8289A">
        <w:rPr>
          <w:b/>
          <w:lang w:val="en-GB"/>
        </w:rPr>
        <w:fldChar w:fldCharType="begin"/>
      </w:r>
      <w:r w:rsidR="00C8289A">
        <w:instrText xml:space="preserve"> XE "</w:instrText>
      </w:r>
      <w:r w:rsidR="00C8289A" w:rsidRPr="00681749">
        <w:rPr>
          <w:b/>
          <w:color w:val="FFFFFF" w:themeColor="background1"/>
          <w:lang w:val="en-GB"/>
        </w:rPr>
        <w:instrText>R3</w:instrText>
      </w:r>
      <w:r w:rsidR="00C8289A">
        <w:instrText xml:space="preserve">" </w:instrText>
      </w:r>
      <w:r w:rsidR="00C8289A">
        <w:rPr>
          <w:b/>
          <w:lang w:val="en-GB"/>
        </w:rPr>
        <w:fldChar w:fldCharType="end"/>
      </w:r>
      <w:r w:rsidR="00DC59BA" w:rsidRPr="00DC59BA">
        <w:rPr>
          <w:b/>
          <w:lang w:val="en-GB"/>
        </w:rPr>
        <w:t>)</w:t>
      </w:r>
    </w:p>
    <w:p w:rsidR="00EB5D96" w:rsidRDefault="00EB5D96" w:rsidP="00C74C51">
      <w:pPr>
        <w:contextualSpacing/>
        <w:jc w:val="both"/>
        <w:rPr>
          <w:lang w:val="en-GB"/>
        </w:rPr>
      </w:pPr>
    </w:p>
    <w:p w:rsidR="00DC59BA" w:rsidRDefault="00DC59BA" w:rsidP="00270349">
      <w:pPr>
        <w:contextualSpacing/>
        <w:jc w:val="both"/>
        <w:rPr>
          <w:lang w:val="en-GB"/>
        </w:rPr>
      </w:pPr>
    </w:p>
    <w:p w:rsidR="00DC59BA" w:rsidRPr="009D15C3" w:rsidRDefault="00DC59BA" w:rsidP="00270349">
      <w:pPr>
        <w:contextualSpacing/>
        <w:jc w:val="both"/>
        <w:rPr>
          <w:lang w:val="en-GB"/>
        </w:rPr>
      </w:pPr>
    </w:p>
    <w:p w:rsidR="0050190E" w:rsidRPr="009D15C3" w:rsidRDefault="0050190E" w:rsidP="003B3D90">
      <w:pPr>
        <w:pStyle w:val="Heading3"/>
        <w:rPr>
          <w:lang w:val="en-GB"/>
        </w:rPr>
      </w:pPr>
      <w:bookmarkStart w:id="37" w:name="_Toc434185470"/>
      <w:r w:rsidRPr="009D15C3">
        <w:rPr>
          <w:lang w:val="en-GB"/>
        </w:rPr>
        <w:lastRenderedPageBreak/>
        <w:t xml:space="preserve">Table </w:t>
      </w:r>
      <w:r w:rsidR="003B3D90" w:rsidRPr="009D15C3">
        <w:rPr>
          <w:lang w:val="en-GB"/>
        </w:rPr>
        <w:t>4.1.1</w:t>
      </w:r>
      <w:r w:rsidR="00B37DF6" w:rsidRPr="009D15C3">
        <w:rPr>
          <w:lang w:val="en-GB"/>
        </w:rPr>
        <w:t>.1</w:t>
      </w:r>
      <w:r w:rsidRPr="009D15C3">
        <w:rPr>
          <w:lang w:val="en-GB"/>
        </w:rPr>
        <w:t xml:space="preserve">: UNTFHS Community Resilience objectives and </w:t>
      </w:r>
      <w:r w:rsidR="00C9153A" w:rsidRPr="009D15C3">
        <w:rPr>
          <w:lang w:val="en-GB"/>
        </w:rPr>
        <w:t>support to other development frameworks</w:t>
      </w:r>
      <w:r w:rsidR="002F3479" w:rsidRPr="009D15C3">
        <w:rPr>
          <w:rStyle w:val="FootnoteReference"/>
          <w:lang w:val="en-GB"/>
        </w:rPr>
        <w:footnoteReference w:id="16"/>
      </w:r>
      <w:bookmarkEnd w:id="37"/>
    </w:p>
    <w:tbl>
      <w:tblPr>
        <w:tblStyle w:val="TableGrid"/>
        <w:tblW w:w="5000" w:type="pct"/>
        <w:tblLook w:val="04A0" w:firstRow="1" w:lastRow="0" w:firstColumn="1" w:lastColumn="0" w:noHBand="0" w:noVBand="1"/>
      </w:tblPr>
      <w:tblGrid>
        <w:gridCol w:w="1868"/>
        <w:gridCol w:w="1736"/>
        <w:gridCol w:w="1773"/>
        <w:gridCol w:w="1978"/>
        <w:gridCol w:w="1887"/>
      </w:tblGrid>
      <w:tr w:rsidR="0050190E" w:rsidRPr="009D15C3" w:rsidTr="002F3479">
        <w:tc>
          <w:tcPr>
            <w:tcW w:w="1011" w:type="pct"/>
            <w:shd w:val="clear" w:color="auto" w:fill="365F91" w:themeFill="accent1" w:themeFillShade="BF"/>
          </w:tcPr>
          <w:p w:rsidR="0050190E" w:rsidRPr="009D15C3" w:rsidRDefault="0050190E" w:rsidP="00605913">
            <w:pPr>
              <w:pStyle w:val="ColorfulList-Accent11"/>
              <w:widowControl/>
              <w:numPr>
                <w:ilvl w:val="0"/>
                <w:numId w:val="0"/>
              </w:numPr>
              <w:contextualSpacing w:val="0"/>
              <w:rPr>
                <w:b/>
                <w:color w:val="FFFFFF" w:themeColor="background1"/>
                <w:sz w:val="20"/>
                <w:szCs w:val="20"/>
              </w:rPr>
            </w:pPr>
            <w:r w:rsidRPr="009D15C3">
              <w:rPr>
                <w:b/>
                <w:color w:val="FFFFFF" w:themeColor="background1"/>
                <w:sz w:val="20"/>
                <w:szCs w:val="20"/>
              </w:rPr>
              <w:t>UNTFHS Community Resilience Objectives</w:t>
            </w:r>
          </w:p>
        </w:tc>
        <w:tc>
          <w:tcPr>
            <w:tcW w:w="939" w:type="pct"/>
            <w:shd w:val="clear" w:color="auto" w:fill="365F91" w:themeFill="accent1" w:themeFillShade="BF"/>
          </w:tcPr>
          <w:p w:rsidR="0050190E" w:rsidRPr="009D15C3" w:rsidRDefault="0050190E" w:rsidP="00605913">
            <w:pPr>
              <w:rPr>
                <w:rFonts w:cs="Times New Roman"/>
                <w:b/>
                <w:color w:val="FFFFFF" w:themeColor="background1"/>
                <w:sz w:val="20"/>
                <w:szCs w:val="20"/>
                <w:lang w:val="en-GB"/>
              </w:rPr>
            </w:pPr>
            <w:r w:rsidRPr="009D15C3">
              <w:rPr>
                <w:rFonts w:cs="Times New Roman"/>
                <w:b/>
                <w:color w:val="FFFFFF" w:themeColor="background1"/>
                <w:sz w:val="20"/>
                <w:szCs w:val="20"/>
                <w:lang w:val="en-GB"/>
              </w:rPr>
              <w:t>Vanuatu Priorities and Action Agenda 2006-2015</w:t>
            </w:r>
            <w:r w:rsidR="00D14121" w:rsidRPr="009D15C3">
              <w:rPr>
                <w:rStyle w:val="FootnoteReference"/>
                <w:rFonts w:cs="Times New Roman"/>
                <w:b/>
                <w:color w:val="FFFFFF" w:themeColor="background1"/>
                <w:sz w:val="20"/>
                <w:szCs w:val="20"/>
                <w:lang w:val="en-GB"/>
              </w:rPr>
              <w:footnoteReference w:id="17"/>
            </w:r>
          </w:p>
        </w:tc>
        <w:tc>
          <w:tcPr>
            <w:tcW w:w="959" w:type="pct"/>
            <w:shd w:val="clear" w:color="auto" w:fill="365F91" w:themeFill="accent1" w:themeFillShade="BF"/>
          </w:tcPr>
          <w:p w:rsidR="0050190E" w:rsidRPr="009D15C3" w:rsidRDefault="0050190E" w:rsidP="00605913">
            <w:pPr>
              <w:rPr>
                <w:rFonts w:cs="Times New Roman"/>
                <w:b/>
                <w:color w:val="FFFFFF" w:themeColor="background1"/>
                <w:sz w:val="20"/>
                <w:szCs w:val="20"/>
                <w:lang w:val="en-GB"/>
              </w:rPr>
            </w:pPr>
            <w:r w:rsidRPr="009D15C3">
              <w:rPr>
                <w:rFonts w:cs="Times New Roman"/>
                <w:b/>
                <w:color w:val="FFFFFF" w:themeColor="background1"/>
                <w:sz w:val="20"/>
                <w:szCs w:val="20"/>
                <w:lang w:val="en-GB"/>
              </w:rPr>
              <w:t>Pacific UNDAF Outcomes (2008-2012)</w:t>
            </w:r>
            <w:r w:rsidR="00D14121" w:rsidRPr="009D15C3">
              <w:rPr>
                <w:rStyle w:val="FootnoteReference"/>
                <w:rFonts w:cs="Times New Roman"/>
                <w:b/>
                <w:color w:val="FFFFFF" w:themeColor="background1"/>
                <w:sz w:val="20"/>
                <w:szCs w:val="20"/>
                <w:lang w:val="en-GB"/>
              </w:rPr>
              <w:footnoteReference w:id="18"/>
            </w:r>
          </w:p>
        </w:tc>
        <w:tc>
          <w:tcPr>
            <w:tcW w:w="1070" w:type="pct"/>
            <w:shd w:val="clear" w:color="auto" w:fill="365F91" w:themeFill="accent1" w:themeFillShade="BF"/>
          </w:tcPr>
          <w:p w:rsidR="0050190E" w:rsidRPr="009D15C3" w:rsidRDefault="0050190E" w:rsidP="00605913">
            <w:pPr>
              <w:rPr>
                <w:rFonts w:cs="Times New Roman"/>
                <w:b/>
                <w:color w:val="FFFFFF" w:themeColor="background1"/>
                <w:sz w:val="20"/>
                <w:szCs w:val="20"/>
                <w:lang w:val="en-GB"/>
              </w:rPr>
            </w:pPr>
            <w:r w:rsidRPr="009D15C3">
              <w:rPr>
                <w:rFonts w:cs="Times New Roman"/>
                <w:b/>
                <w:color w:val="FFFFFF" w:themeColor="background1"/>
                <w:sz w:val="20"/>
                <w:szCs w:val="20"/>
                <w:lang w:val="en-GB"/>
              </w:rPr>
              <w:t>Pacific UNDAF Outcomes (2013-2017)</w:t>
            </w:r>
            <w:r w:rsidR="00FA412E" w:rsidRPr="009D15C3">
              <w:rPr>
                <w:rStyle w:val="FootnoteReference"/>
                <w:rFonts w:cs="Times New Roman"/>
                <w:b/>
                <w:color w:val="FFFFFF" w:themeColor="background1"/>
                <w:sz w:val="20"/>
                <w:szCs w:val="20"/>
                <w:lang w:val="en-GB"/>
              </w:rPr>
              <w:footnoteReference w:id="19"/>
            </w:r>
          </w:p>
        </w:tc>
        <w:tc>
          <w:tcPr>
            <w:tcW w:w="1021" w:type="pct"/>
            <w:shd w:val="clear" w:color="auto" w:fill="365F91" w:themeFill="accent1" w:themeFillShade="BF"/>
          </w:tcPr>
          <w:p w:rsidR="0050190E" w:rsidRPr="009D15C3" w:rsidRDefault="0050190E" w:rsidP="00605913">
            <w:pPr>
              <w:rPr>
                <w:rFonts w:cs="Times New Roman"/>
                <w:b/>
                <w:color w:val="FFFFFF" w:themeColor="background1"/>
                <w:sz w:val="20"/>
                <w:szCs w:val="20"/>
                <w:lang w:val="en-GB"/>
              </w:rPr>
            </w:pPr>
            <w:r w:rsidRPr="009D15C3">
              <w:rPr>
                <w:rFonts w:cs="Times New Roman"/>
                <w:b/>
                <w:color w:val="FFFFFF" w:themeColor="background1"/>
                <w:sz w:val="20"/>
                <w:szCs w:val="20"/>
                <w:lang w:val="en-GB"/>
              </w:rPr>
              <w:t>Millennium Development Goals</w:t>
            </w:r>
          </w:p>
        </w:tc>
      </w:tr>
      <w:tr w:rsidR="0050190E" w:rsidRPr="009D15C3" w:rsidTr="002F3479">
        <w:tc>
          <w:tcPr>
            <w:tcW w:w="1011" w:type="pct"/>
          </w:tcPr>
          <w:p w:rsidR="0050190E" w:rsidRPr="009D15C3" w:rsidRDefault="0050190E" w:rsidP="00605913">
            <w:pPr>
              <w:pStyle w:val="ColorfulList-Accent11"/>
              <w:widowControl/>
              <w:numPr>
                <w:ilvl w:val="0"/>
                <w:numId w:val="0"/>
              </w:numPr>
              <w:contextualSpacing w:val="0"/>
              <w:rPr>
                <w:b/>
                <w:bCs/>
                <w:i/>
                <w:iCs/>
                <w:caps/>
                <w:color w:val="000000"/>
                <w:sz w:val="20"/>
                <w:szCs w:val="20"/>
              </w:rPr>
            </w:pPr>
            <w:r w:rsidRPr="009D15C3">
              <w:rPr>
                <w:b/>
                <w:color w:val="000000"/>
                <w:sz w:val="20"/>
                <w:szCs w:val="20"/>
              </w:rPr>
              <w:t>Objective 1</w:t>
            </w:r>
            <w:r w:rsidRPr="009D15C3">
              <w:rPr>
                <w:color w:val="000000"/>
                <w:sz w:val="20"/>
                <w:szCs w:val="20"/>
              </w:rPr>
              <w:t>: Ten selected communities</w:t>
            </w:r>
            <w:r w:rsidRPr="009D15C3">
              <w:rPr>
                <w:rStyle w:val="FootnoteReference"/>
                <w:color w:val="000000"/>
                <w:sz w:val="20"/>
                <w:szCs w:val="20"/>
              </w:rPr>
              <w:footnoteReference w:id="20"/>
            </w:r>
            <w:r w:rsidRPr="009D15C3">
              <w:rPr>
                <w:color w:val="000000"/>
                <w:sz w:val="20"/>
                <w:szCs w:val="20"/>
              </w:rPr>
              <w:t xml:space="preserve"> supported and empowered to identify threats/needs and formulate sustainable interventions within the first six to 12 months of the project, and thereafter implement and monitor interventions (</w:t>
            </w:r>
            <w:r w:rsidRPr="009D15C3">
              <w:rPr>
                <w:b/>
                <w:color w:val="000000"/>
                <w:sz w:val="20"/>
                <w:szCs w:val="20"/>
              </w:rPr>
              <w:t>Component 1: Disaster Risk Reduction and Management</w:t>
            </w:r>
            <w:r w:rsidRPr="009D15C3">
              <w:rPr>
                <w:color w:val="000000"/>
                <w:sz w:val="20"/>
                <w:szCs w:val="20"/>
              </w:rPr>
              <w:t>)</w:t>
            </w:r>
          </w:p>
          <w:p w:rsidR="0050190E" w:rsidRPr="009D15C3" w:rsidRDefault="0050190E" w:rsidP="00605913">
            <w:pPr>
              <w:pStyle w:val="Heading2"/>
              <w:outlineLvl w:val="1"/>
              <w:rPr>
                <w:rFonts w:cs="Times New Roman"/>
                <w:b w:val="0"/>
                <w:sz w:val="20"/>
                <w:szCs w:val="20"/>
                <w:lang w:val="en-GB"/>
              </w:rPr>
            </w:pPr>
          </w:p>
        </w:tc>
        <w:tc>
          <w:tcPr>
            <w:tcW w:w="939" w:type="pct"/>
          </w:tcPr>
          <w:p w:rsidR="0050190E" w:rsidRPr="009D15C3" w:rsidRDefault="0050190E" w:rsidP="00605913">
            <w:pPr>
              <w:rPr>
                <w:rFonts w:cs="Times New Roman"/>
                <w:sz w:val="20"/>
                <w:szCs w:val="20"/>
                <w:lang w:val="en-GB"/>
              </w:rPr>
            </w:pPr>
            <w:r w:rsidRPr="009D15C3">
              <w:rPr>
                <w:rFonts w:cs="Times New Roman"/>
                <w:sz w:val="20"/>
                <w:szCs w:val="20"/>
                <w:lang w:val="en-GB"/>
              </w:rPr>
              <w:t>National Strategic Priority 1: Private Sector Development and Employment Creation</w:t>
            </w:r>
          </w:p>
          <w:p w:rsidR="0050190E" w:rsidRPr="009D15C3" w:rsidRDefault="0050190E" w:rsidP="00605913">
            <w:pPr>
              <w:rPr>
                <w:rFonts w:cs="Times New Roman"/>
                <w:sz w:val="20"/>
                <w:szCs w:val="20"/>
                <w:lang w:val="en-GB"/>
              </w:rPr>
            </w:pPr>
          </w:p>
          <w:p w:rsidR="0050190E" w:rsidRPr="009D15C3" w:rsidRDefault="0050190E" w:rsidP="00605913">
            <w:pPr>
              <w:rPr>
                <w:rFonts w:cs="Times New Roman"/>
                <w:sz w:val="20"/>
                <w:szCs w:val="20"/>
                <w:lang w:val="en-GB"/>
              </w:rPr>
            </w:pPr>
            <w:r w:rsidRPr="009D15C3">
              <w:rPr>
                <w:rFonts w:cs="Times New Roman"/>
                <w:sz w:val="20"/>
                <w:szCs w:val="20"/>
                <w:lang w:val="en-GB"/>
              </w:rPr>
              <w:t>National Strategic Priority 4: Primary Sector Development, Environment, Climate Change, and Disaster Risk Management</w:t>
            </w:r>
          </w:p>
        </w:tc>
        <w:tc>
          <w:tcPr>
            <w:tcW w:w="959" w:type="pct"/>
          </w:tcPr>
          <w:p w:rsidR="0050190E" w:rsidRPr="009D15C3" w:rsidRDefault="0050190E" w:rsidP="00605913">
            <w:pPr>
              <w:rPr>
                <w:rFonts w:cs="Times New Roman"/>
                <w:sz w:val="20"/>
                <w:szCs w:val="20"/>
                <w:lang w:val="en-GB"/>
              </w:rPr>
            </w:pPr>
            <w:r w:rsidRPr="009D15C3">
              <w:rPr>
                <w:rFonts w:cs="Times New Roman"/>
                <w:sz w:val="20"/>
                <w:szCs w:val="20"/>
                <w:lang w:val="en-GB"/>
              </w:rPr>
              <w:t>Outcome 1: Pacific island countries develop and implement evidence-based, regional, pro-poor and National Sustainable Development Strategies (NSDS) to address population, poverty, and economic exclusion issues, stimulate equitable growth, create economic opportunities and quality employment, and promote sustainable livelihoods</w:t>
            </w:r>
          </w:p>
          <w:p w:rsidR="0050190E" w:rsidRPr="009D15C3" w:rsidRDefault="0050190E" w:rsidP="00605913">
            <w:pPr>
              <w:rPr>
                <w:rFonts w:cs="Times New Roman"/>
                <w:sz w:val="20"/>
                <w:szCs w:val="20"/>
                <w:lang w:val="en-GB"/>
              </w:rPr>
            </w:pPr>
          </w:p>
          <w:p w:rsidR="0050190E" w:rsidRPr="009D15C3" w:rsidRDefault="0050190E" w:rsidP="00605913">
            <w:pPr>
              <w:rPr>
                <w:rFonts w:cs="Times New Roman"/>
                <w:sz w:val="20"/>
                <w:szCs w:val="20"/>
                <w:lang w:val="en-GB"/>
              </w:rPr>
            </w:pPr>
            <w:r w:rsidRPr="009D15C3">
              <w:rPr>
                <w:rFonts w:cs="Times New Roman"/>
                <w:sz w:val="20"/>
                <w:szCs w:val="20"/>
                <w:lang w:val="en-GB"/>
              </w:rPr>
              <w:t>Outcome 4: The mainstreaming of environmental sustainability and sustainable energy into regional and national policies, planning frameworks and programmes; and Pacific communities sustainably using their environment, natural resources and cultural heritage</w:t>
            </w:r>
          </w:p>
        </w:tc>
        <w:tc>
          <w:tcPr>
            <w:tcW w:w="1070" w:type="pct"/>
          </w:tcPr>
          <w:p w:rsidR="0050190E" w:rsidRPr="009D15C3" w:rsidRDefault="0050190E" w:rsidP="00605913">
            <w:pPr>
              <w:pStyle w:val="Default"/>
              <w:rPr>
                <w:sz w:val="20"/>
                <w:szCs w:val="20"/>
              </w:rPr>
            </w:pPr>
            <w:r w:rsidRPr="009D15C3">
              <w:rPr>
                <w:sz w:val="20"/>
                <w:szCs w:val="20"/>
              </w:rPr>
              <w:t>Outcome 1.1: Improved resilience of PICTs, with particular focus on communities, through integrated implementation of sustainable environmental management climate change adaptation/mitigation, and disaster risk management</w:t>
            </w:r>
          </w:p>
          <w:p w:rsidR="0050190E" w:rsidRPr="009D15C3" w:rsidRDefault="0050190E" w:rsidP="00605913">
            <w:pPr>
              <w:pStyle w:val="Default"/>
              <w:rPr>
                <w:sz w:val="20"/>
                <w:szCs w:val="20"/>
              </w:rPr>
            </w:pPr>
          </w:p>
          <w:p w:rsidR="0050190E" w:rsidRPr="009D15C3" w:rsidRDefault="0050190E" w:rsidP="00605913">
            <w:pPr>
              <w:pStyle w:val="Default"/>
              <w:rPr>
                <w:sz w:val="20"/>
                <w:szCs w:val="20"/>
              </w:rPr>
            </w:pPr>
            <w:r w:rsidRPr="009D15C3">
              <w:rPr>
                <w:sz w:val="20"/>
                <w:szCs w:val="20"/>
              </w:rPr>
              <w:t>Outcome 3.1: Inclusive economic growth is enhanced, poverty is reduced, sustainable Decent Work is improved and increased, livelihood opportunities and food security are expanded for women, youth and vulnerable groups and social safety nets are enhanced for all citizens</w:t>
            </w:r>
          </w:p>
          <w:p w:rsidR="0050190E" w:rsidRPr="009D15C3" w:rsidRDefault="0050190E" w:rsidP="00605913">
            <w:pPr>
              <w:rPr>
                <w:rFonts w:cs="Times New Roman"/>
                <w:sz w:val="20"/>
                <w:szCs w:val="20"/>
                <w:lang w:val="en-GB"/>
              </w:rPr>
            </w:pPr>
          </w:p>
        </w:tc>
        <w:tc>
          <w:tcPr>
            <w:tcW w:w="1021" w:type="pct"/>
          </w:tcPr>
          <w:p w:rsidR="0050190E" w:rsidRPr="009D15C3" w:rsidRDefault="0050190E" w:rsidP="00605913">
            <w:pPr>
              <w:rPr>
                <w:rFonts w:cs="Times New Roman"/>
                <w:sz w:val="20"/>
                <w:szCs w:val="20"/>
                <w:lang w:val="en-GB"/>
              </w:rPr>
            </w:pPr>
            <w:r w:rsidRPr="009D15C3">
              <w:rPr>
                <w:rFonts w:cs="Times New Roman"/>
                <w:sz w:val="20"/>
                <w:szCs w:val="20"/>
                <w:lang w:val="en-GB"/>
              </w:rPr>
              <w:t>1, 7, 8</w:t>
            </w:r>
          </w:p>
        </w:tc>
      </w:tr>
      <w:tr w:rsidR="0050190E" w:rsidRPr="009D15C3" w:rsidTr="002F3479">
        <w:tc>
          <w:tcPr>
            <w:tcW w:w="1011" w:type="pct"/>
          </w:tcPr>
          <w:p w:rsidR="0050190E" w:rsidRPr="009D15C3" w:rsidRDefault="0050190E" w:rsidP="00605913">
            <w:pPr>
              <w:pStyle w:val="ColorfulList-Accent11"/>
              <w:widowControl/>
              <w:numPr>
                <w:ilvl w:val="0"/>
                <w:numId w:val="0"/>
              </w:numPr>
              <w:contextualSpacing w:val="0"/>
              <w:rPr>
                <w:b/>
                <w:bCs/>
                <w:i/>
                <w:iCs/>
                <w:caps/>
                <w:color w:val="000000"/>
                <w:sz w:val="20"/>
                <w:szCs w:val="20"/>
              </w:rPr>
            </w:pPr>
            <w:r w:rsidRPr="009D15C3">
              <w:rPr>
                <w:b/>
                <w:color w:val="000000"/>
                <w:sz w:val="20"/>
                <w:szCs w:val="20"/>
              </w:rPr>
              <w:t>Objective 2</w:t>
            </w:r>
            <w:r w:rsidRPr="009D15C3">
              <w:rPr>
                <w:color w:val="000000"/>
                <w:sz w:val="20"/>
                <w:szCs w:val="20"/>
              </w:rPr>
              <w:t xml:space="preserve">: All six provincial governments and 10 </w:t>
            </w:r>
            <w:r w:rsidRPr="009D15C3">
              <w:rPr>
                <w:color w:val="000000"/>
                <w:sz w:val="20"/>
                <w:szCs w:val="20"/>
              </w:rPr>
              <w:lastRenderedPageBreak/>
              <w:t>selected communities have capacity to ensure that local development, local-level governance, decision-making and public sector performance enhance community resilience and coping mechanisms during and beyond the project period</w:t>
            </w:r>
            <w:r w:rsidRPr="009D15C3">
              <w:rPr>
                <w:color w:val="0070C0"/>
                <w:sz w:val="20"/>
                <w:szCs w:val="20"/>
              </w:rPr>
              <w:t xml:space="preserve"> </w:t>
            </w:r>
            <w:r w:rsidRPr="009D15C3">
              <w:rPr>
                <w:color w:val="000000"/>
                <w:sz w:val="20"/>
                <w:szCs w:val="20"/>
              </w:rPr>
              <w:t>(</w:t>
            </w:r>
            <w:r w:rsidRPr="009D15C3">
              <w:rPr>
                <w:b/>
                <w:color w:val="000000"/>
                <w:sz w:val="20"/>
                <w:szCs w:val="20"/>
              </w:rPr>
              <w:t>Component 2: Governance and Decision-Making</w:t>
            </w:r>
            <w:r w:rsidRPr="009D15C3">
              <w:rPr>
                <w:color w:val="000000"/>
                <w:sz w:val="20"/>
                <w:szCs w:val="20"/>
              </w:rPr>
              <w:t>)</w:t>
            </w:r>
          </w:p>
        </w:tc>
        <w:tc>
          <w:tcPr>
            <w:tcW w:w="939" w:type="pct"/>
          </w:tcPr>
          <w:p w:rsidR="0050190E" w:rsidRPr="009D15C3" w:rsidRDefault="0050190E" w:rsidP="00605913">
            <w:pPr>
              <w:rPr>
                <w:rFonts w:cs="Times New Roman"/>
                <w:sz w:val="20"/>
                <w:szCs w:val="20"/>
                <w:lang w:val="en-GB"/>
              </w:rPr>
            </w:pPr>
            <w:r w:rsidRPr="009D15C3">
              <w:rPr>
                <w:rFonts w:cs="Times New Roman"/>
                <w:sz w:val="20"/>
                <w:szCs w:val="20"/>
                <w:lang w:val="en-GB"/>
              </w:rPr>
              <w:lastRenderedPageBreak/>
              <w:t xml:space="preserve">National Strategic Priority 3: Good Governance and </w:t>
            </w:r>
            <w:r w:rsidRPr="009D15C3">
              <w:rPr>
                <w:rFonts w:cs="Times New Roman"/>
                <w:sz w:val="20"/>
                <w:szCs w:val="20"/>
                <w:lang w:val="en-GB"/>
              </w:rPr>
              <w:lastRenderedPageBreak/>
              <w:t>Public Sector Reform</w:t>
            </w:r>
          </w:p>
          <w:p w:rsidR="0050190E" w:rsidRPr="009D15C3" w:rsidRDefault="0050190E" w:rsidP="00605913">
            <w:pPr>
              <w:rPr>
                <w:rFonts w:cs="Times New Roman"/>
                <w:sz w:val="20"/>
                <w:szCs w:val="20"/>
                <w:lang w:val="en-GB"/>
              </w:rPr>
            </w:pPr>
          </w:p>
        </w:tc>
        <w:tc>
          <w:tcPr>
            <w:tcW w:w="959" w:type="pct"/>
          </w:tcPr>
          <w:p w:rsidR="0050190E" w:rsidRPr="009D15C3" w:rsidRDefault="0050190E" w:rsidP="00605913">
            <w:pPr>
              <w:rPr>
                <w:rFonts w:cs="Times New Roman"/>
                <w:sz w:val="20"/>
                <w:szCs w:val="20"/>
                <w:lang w:val="en-GB"/>
              </w:rPr>
            </w:pPr>
            <w:r w:rsidRPr="009D15C3">
              <w:rPr>
                <w:rFonts w:cs="Times New Roman"/>
                <w:sz w:val="20"/>
                <w:szCs w:val="20"/>
                <w:lang w:val="en-GB"/>
              </w:rPr>
              <w:lastRenderedPageBreak/>
              <w:t xml:space="preserve">Outcome 2: National and regional </w:t>
            </w:r>
            <w:r w:rsidRPr="009D15C3">
              <w:rPr>
                <w:rFonts w:cs="Times New Roman"/>
                <w:sz w:val="20"/>
                <w:szCs w:val="20"/>
                <w:lang w:val="en-GB"/>
              </w:rPr>
              <w:lastRenderedPageBreak/>
              <w:t>governance systems exercise the principles of inclusive good governance, respecting and upholding human rights; and resilient Pacific island communities participating in decision-making at all levels</w:t>
            </w:r>
          </w:p>
        </w:tc>
        <w:tc>
          <w:tcPr>
            <w:tcW w:w="1070" w:type="pct"/>
          </w:tcPr>
          <w:p w:rsidR="0050190E" w:rsidRPr="009D15C3" w:rsidRDefault="0050190E" w:rsidP="00605913">
            <w:pPr>
              <w:pStyle w:val="Default"/>
              <w:rPr>
                <w:sz w:val="20"/>
                <w:szCs w:val="20"/>
              </w:rPr>
            </w:pPr>
            <w:r w:rsidRPr="009D15C3">
              <w:rPr>
                <w:sz w:val="20"/>
                <w:szCs w:val="20"/>
              </w:rPr>
              <w:lastRenderedPageBreak/>
              <w:t xml:space="preserve">Outcome 2.1: By 2017, all women and girls, men and boys </w:t>
            </w:r>
            <w:r w:rsidRPr="009D15C3">
              <w:rPr>
                <w:sz w:val="20"/>
                <w:szCs w:val="20"/>
              </w:rPr>
              <w:lastRenderedPageBreak/>
              <w:t>will contribute to national development and citizenship to national development and citizenship through opening channels to decision making, improved access to social services, strengthened livelihoods and greater economic security; and together with children and other vulnerable groups, benefit from strengthened protection systems that respond to and prevent violence against them, in line with international standards.</w:t>
            </w:r>
          </w:p>
          <w:p w:rsidR="0050190E" w:rsidRPr="009D15C3" w:rsidRDefault="0050190E" w:rsidP="00605913">
            <w:pPr>
              <w:rPr>
                <w:rFonts w:cs="Times New Roman"/>
                <w:sz w:val="20"/>
                <w:szCs w:val="20"/>
                <w:lang w:val="en-GB"/>
              </w:rPr>
            </w:pPr>
          </w:p>
          <w:p w:rsidR="0050190E" w:rsidRPr="009D15C3" w:rsidRDefault="0050190E" w:rsidP="00605913">
            <w:pPr>
              <w:rPr>
                <w:rFonts w:cs="Times New Roman"/>
                <w:sz w:val="20"/>
                <w:szCs w:val="20"/>
                <w:lang w:val="en-GB"/>
              </w:rPr>
            </w:pPr>
            <w:r w:rsidRPr="009D15C3">
              <w:rPr>
                <w:rFonts w:cs="Times New Roman"/>
                <w:sz w:val="20"/>
                <w:szCs w:val="20"/>
                <w:lang w:val="en-GB"/>
              </w:rPr>
              <w:t>Outcome 5.1: Regional, national, local and traditional governance systems are strengthened and exercise the principles of good governance, respecting and upholding human rights, especially women’s rights, in line with international standards</w:t>
            </w:r>
          </w:p>
        </w:tc>
        <w:tc>
          <w:tcPr>
            <w:tcW w:w="1021" w:type="pct"/>
          </w:tcPr>
          <w:p w:rsidR="0050190E" w:rsidRPr="009D15C3" w:rsidRDefault="0050190E" w:rsidP="00605913">
            <w:pPr>
              <w:rPr>
                <w:rFonts w:cs="Times New Roman"/>
                <w:sz w:val="20"/>
                <w:szCs w:val="20"/>
                <w:lang w:val="en-GB"/>
              </w:rPr>
            </w:pPr>
            <w:r w:rsidRPr="009D15C3">
              <w:rPr>
                <w:rFonts w:cs="Times New Roman"/>
                <w:sz w:val="20"/>
                <w:szCs w:val="20"/>
                <w:lang w:val="en-GB"/>
              </w:rPr>
              <w:lastRenderedPageBreak/>
              <w:t>8, Millennium Challenge</w:t>
            </w:r>
          </w:p>
        </w:tc>
      </w:tr>
      <w:tr w:rsidR="0050190E" w:rsidRPr="009D15C3" w:rsidTr="002F3479">
        <w:tc>
          <w:tcPr>
            <w:tcW w:w="1011" w:type="pct"/>
          </w:tcPr>
          <w:p w:rsidR="0050190E" w:rsidRPr="009D15C3" w:rsidRDefault="0050190E" w:rsidP="00605913">
            <w:pPr>
              <w:pStyle w:val="ColorfulList-Accent11"/>
              <w:widowControl/>
              <w:numPr>
                <w:ilvl w:val="0"/>
                <w:numId w:val="0"/>
              </w:numPr>
              <w:contextualSpacing w:val="0"/>
              <w:rPr>
                <w:b/>
                <w:bCs/>
                <w:i/>
                <w:iCs/>
                <w:caps/>
                <w:color w:val="000000"/>
                <w:sz w:val="20"/>
                <w:szCs w:val="20"/>
              </w:rPr>
            </w:pPr>
            <w:r w:rsidRPr="009D15C3">
              <w:rPr>
                <w:b/>
                <w:color w:val="000000"/>
                <w:sz w:val="20"/>
                <w:szCs w:val="20"/>
              </w:rPr>
              <w:lastRenderedPageBreak/>
              <w:t>Objective 3</w:t>
            </w:r>
            <w:r w:rsidRPr="009D15C3">
              <w:rPr>
                <w:color w:val="000000"/>
                <w:sz w:val="20"/>
                <w:szCs w:val="20"/>
              </w:rPr>
              <w:t>: At least 75% of households (6,000) in the selected communities have enhanced food and nutrition security before and after adverse effects of climate change and natural disasters (</w:t>
            </w:r>
            <w:r w:rsidRPr="009D15C3">
              <w:rPr>
                <w:b/>
                <w:color w:val="000000"/>
                <w:sz w:val="20"/>
                <w:szCs w:val="20"/>
              </w:rPr>
              <w:t>Component 3: Food and Nutrition Security</w:t>
            </w:r>
            <w:r w:rsidRPr="009D15C3">
              <w:rPr>
                <w:color w:val="000000"/>
                <w:sz w:val="20"/>
                <w:szCs w:val="20"/>
              </w:rPr>
              <w:t>)</w:t>
            </w:r>
          </w:p>
        </w:tc>
        <w:tc>
          <w:tcPr>
            <w:tcW w:w="939" w:type="pct"/>
          </w:tcPr>
          <w:p w:rsidR="0050190E" w:rsidRPr="009D15C3" w:rsidRDefault="0050190E" w:rsidP="00605913">
            <w:pPr>
              <w:rPr>
                <w:rFonts w:cs="Times New Roman"/>
                <w:sz w:val="20"/>
                <w:szCs w:val="20"/>
                <w:lang w:val="en-GB"/>
              </w:rPr>
            </w:pPr>
            <w:r w:rsidRPr="009D15C3">
              <w:rPr>
                <w:rFonts w:cs="Times New Roman"/>
                <w:sz w:val="20"/>
                <w:szCs w:val="20"/>
                <w:lang w:val="en-GB"/>
              </w:rPr>
              <w:t>National Strategic Priority 1: Private Sector Development and Employment Creation</w:t>
            </w:r>
          </w:p>
          <w:p w:rsidR="0050190E" w:rsidRPr="009D15C3" w:rsidRDefault="0050190E" w:rsidP="00605913">
            <w:pPr>
              <w:rPr>
                <w:rFonts w:cs="Times New Roman"/>
                <w:sz w:val="20"/>
                <w:szCs w:val="20"/>
                <w:lang w:val="en-GB"/>
              </w:rPr>
            </w:pPr>
          </w:p>
          <w:p w:rsidR="0050190E" w:rsidRPr="009D15C3" w:rsidRDefault="0050190E" w:rsidP="00605913">
            <w:pPr>
              <w:rPr>
                <w:rFonts w:cs="Times New Roman"/>
                <w:sz w:val="20"/>
                <w:szCs w:val="20"/>
                <w:lang w:val="en-GB"/>
              </w:rPr>
            </w:pPr>
            <w:r w:rsidRPr="009D15C3">
              <w:rPr>
                <w:rFonts w:cs="Times New Roman"/>
                <w:sz w:val="20"/>
                <w:szCs w:val="20"/>
                <w:lang w:val="en-GB"/>
              </w:rPr>
              <w:t>National Strategic Priority 4: Primary Sector Development, Environment, Climate Change, and Disaster Risk Management</w:t>
            </w:r>
          </w:p>
          <w:p w:rsidR="0050190E" w:rsidRPr="009D15C3" w:rsidRDefault="0050190E" w:rsidP="00605913">
            <w:pPr>
              <w:rPr>
                <w:rFonts w:cs="Times New Roman"/>
                <w:sz w:val="20"/>
                <w:szCs w:val="20"/>
                <w:lang w:val="en-GB"/>
              </w:rPr>
            </w:pPr>
          </w:p>
        </w:tc>
        <w:tc>
          <w:tcPr>
            <w:tcW w:w="959" w:type="pct"/>
          </w:tcPr>
          <w:p w:rsidR="0050190E" w:rsidRPr="009D15C3" w:rsidRDefault="0050190E" w:rsidP="00605913">
            <w:pPr>
              <w:rPr>
                <w:rFonts w:cs="Times New Roman"/>
                <w:sz w:val="20"/>
                <w:szCs w:val="20"/>
                <w:lang w:val="en-GB"/>
              </w:rPr>
            </w:pPr>
            <w:r w:rsidRPr="009D15C3">
              <w:rPr>
                <w:rFonts w:cs="Times New Roman"/>
                <w:sz w:val="20"/>
                <w:szCs w:val="20"/>
                <w:lang w:val="en-GB"/>
              </w:rPr>
              <w:t xml:space="preserve">Outcome 1: Pacific island countries develop and implement evidence-based, regional, pro-poor and National Sustainable Development Strategies (NSDS) to address population, poverty, and economic exclusion issues, stimulate equitable growth, create economic opportunities and quality </w:t>
            </w:r>
            <w:r w:rsidRPr="009D15C3">
              <w:rPr>
                <w:rFonts w:cs="Times New Roman"/>
                <w:sz w:val="20"/>
                <w:szCs w:val="20"/>
                <w:lang w:val="en-GB"/>
              </w:rPr>
              <w:lastRenderedPageBreak/>
              <w:t>employment, and promote sustainable livelihoods</w:t>
            </w:r>
          </w:p>
        </w:tc>
        <w:tc>
          <w:tcPr>
            <w:tcW w:w="1070" w:type="pct"/>
          </w:tcPr>
          <w:p w:rsidR="0050190E" w:rsidRPr="009D15C3" w:rsidRDefault="0050190E" w:rsidP="00605913">
            <w:pPr>
              <w:pStyle w:val="Default"/>
              <w:rPr>
                <w:sz w:val="20"/>
                <w:szCs w:val="20"/>
              </w:rPr>
            </w:pPr>
            <w:r w:rsidRPr="009D15C3">
              <w:rPr>
                <w:sz w:val="20"/>
                <w:szCs w:val="20"/>
              </w:rPr>
              <w:lastRenderedPageBreak/>
              <w:t>Outcome 3.1: Inclusive economic growth is enhanced, poverty is reduced, sustainable Decent Work is improved and increased, livelihood opportunities and food security are expanded for women, youth and vulnerable groups and social safety nets are enhanced for all citizens</w:t>
            </w:r>
          </w:p>
          <w:p w:rsidR="0050190E" w:rsidRPr="009D15C3" w:rsidRDefault="0050190E" w:rsidP="00605913">
            <w:pPr>
              <w:rPr>
                <w:rFonts w:cs="Times New Roman"/>
                <w:sz w:val="20"/>
                <w:szCs w:val="20"/>
                <w:lang w:val="en-GB"/>
              </w:rPr>
            </w:pPr>
          </w:p>
        </w:tc>
        <w:tc>
          <w:tcPr>
            <w:tcW w:w="1021" w:type="pct"/>
          </w:tcPr>
          <w:p w:rsidR="0050190E" w:rsidRPr="009D15C3" w:rsidRDefault="0050190E" w:rsidP="00605913">
            <w:pPr>
              <w:rPr>
                <w:rFonts w:cs="Times New Roman"/>
                <w:sz w:val="20"/>
                <w:szCs w:val="20"/>
                <w:lang w:val="en-GB"/>
              </w:rPr>
            </w:pPr>
            <w:r w:rsidRPr="009D15C3">
              <w:rPr>
                <w:rFonts w:cs="Times New Roman"/>
                <w:sz w:val="20"/>
                <w:szCs w:val="20"/>
                <w:lang w:val="en-GB"/>
              </w:rPr>
              <w:t>1, 8</w:t>
            </w:r>
          </w:p>
        </w:tc>
      </w:tr>
      <w:tr w:rsidR="0050190E" w:rsidRPr="009D15C3" w:rsidTr="002F3479">
        <w:tc>
          <w:tcPr>
            <w:tcW w:w="1011" w:type="pct"/>
          </w:tcPr>
          <w:p w:rsidR="0050190E" w:rsidRPr="009D15C3" w:rsidRDefault="0050190E" w:rsidP="00605913">
            <w:pPr>
              <w:pStyle w:val="ColorfulList-Accent11"/>
              <w:widowControl/>
              <w:numPr>
                <w:ilvl w:val="0"/>
                <w:numId w:val="0"/>
              </w:numPr>
              <w:contextualSpacing w:val="0"/>
              <w:rPr>
                <w:b/>
                <w:color w:val="000000"/>
                <w:sz w:val="20"/>
                <w:szCs w:val="20"/>
              </w:rPr>
            </w:pPr>
            <w:r w:rsidRPr="009D15C3">
              <w:rPr>
                <w:b/>
                <w:color w:val="000000"/>
                <w:sz w:val="20"/>
                <w:szCs w:val="20"/>
              </w:rPr>
              <w:lastRenderedPageBreak/>
              <w:t>Objective 4:</w:t>
            </w:r>
            <w:r w:rsidRPr="009D15C3">
              <w:rPr>
                <w:color w:val="000000"/>
                <w:sz w:val="20"/>
                <w:szCs w:val="20"/>
              </w:rPr>
              <w:t xml:space="preserve"> At least 75% of households (6,000) in selected communities have enhanced capacity and access to safe and secure water sources before and after adverse effects of climate change and natural disasters (</w:t>
            </w:r>
            <w:r w:rsidRPr="009D15C3">
              <w:rPr>
                <w:b/>
                <w:color w:val="000000"/>
                <w:sz w:val="20"/>
                <w:szCs w:val="20"/>
              </w:rPr>
              <w:t>Component 4: Water Security</w:t>
            </w:r>
            <w:r w:rsidRPr="009D15C3">
              <w:rPr>
                <w:color w:val="000000"/>
                <w:sz w:val="20"/>
                <w:szCs w:val="20"/>
              </w:rPr>
              <w:t>)</w:t>
            </w:r>
          </w:p>
        </w:tc>
        <w:tc>
          <w:tcPr>
            <w:tcW w:w="939" w:type="pct"/>
          </w:tcPr>
          <w:p w:rsidR="0050190E" w:rsidRPr="009D15C3" w:rsidRDefault="0050190E" w:rsidP="00605913">
            <w:pPr>
              <w:rPr>
                <w:rFonts w:cs="Times New Roman"/>
                <w:sz w:val="20"/>
                <w:szCs w:val="20"/>
                <w:lang w:val="en-GB"/>
              </w:rPr>
            </w:pPr>
            <w:r w:rsidRPr="009D15C3">
              <w:rPr>
                <w:rFonts w:cs="Times New Roman"/>
                <w:sz w:val="20"/>
                <w:szCs w:val="20"/>
                <w:lang w:val="en-GB"/>
              </w:rPr>
              <w:t>National Strategic Priority 4: Primary Sector Development, Environment, Climate Change, and Disaster Risk Management</w:t>
            </w:r>
          </w:p>
        </w:tc>
        <w:tc>
          <w:tcPr>
            <w:tcW w:w="959" w:type="pct"/>
          </w:tcPr>
          <w:p w:rsidR="0050190E" w:rsidRPr="009D15C3" w:rsidRDefault="0050190E" w:rsidP="00605913">
            <w:pPr>
              <w:rPr>
                <w:rFonts w:cs="Times New Roman"/>
                <w:sz w:val="20"/>
                <w:szCs w:val="20"/>
                <w:lang w:val="en-GB"/>
              </w:rPr>
            </w:pPr>
            <w:r w:rsidRPr="009D15C3">
              <w:rPr>
                <w:rFonts w:cs="Times New Roman"/>
                <w:sz w:val="20"/>
                <w:szCs w:val="20"/>
                <w:lang w:val="en-GB"/>
              </w:rPr>
              <w:t>Outcome 3: Strengthened equitable social and protection services through support to the development of evidence-based policies and enabling environments; and improved capacity to deliver affordable, quality, basic social services with strengthened safety nets and emphasis on equality, inclusiveness and access</w:t>
            </w:r>
          </w:p>
        </w:tc>
        <w:tc>
          <w:tcPr>
            <w:tcW w:w="1070" w:type="pct"/>
          </w:tcPr>
          <w:p w:rsidR="0050190E" w:rsidRPr="009D15C3" w:rsidRDefault="0050190E" w:rsidP="00605913">
            <w:pPr>
              <w:pStyle w:val="Default"/>
              <w:rPr>
                <w:sz w:val="20"/>
                <w:szCs w:val="20"/>
              </w:rPr>
            </w:pPr>
            <w:r w:rsidRPr="009D15C3">
              <w:rPr>
                <w:sz w:val="20"/>
                <w:szCs w:val="20"/>
              </w:rPr>
              <w:t>Outcome 1.1: Improved resilience of PICTs, with particular focus on communities, through integrated implementation of sustainable environmental management climate change adaptation/mitigation, and disaster risk management</w:t>
            </w:r>
          </w:p>
          <w:p w:rsidR="0050190E" w:rsidRPr="009D15C3" w:rsidRDefault="0050190E" w:rsidP="00605913">
            <w:pPr>
              <w:rPr>
                <w:rFonts w:cs="Times New Roman"/>
                <w:sz w:val="20"/>
                <w:szCs w:val="20"/>
                <w:lang w:val="en-GB"/>
              </w:rPr>
            </w:pPr>
          </w:p>
        </w:tc>
        <w:tc>
          <w:tcPr>
            <w:tcW w:w="1021" w:type="pct"/>
          </w:tcPr>
          <w:p w:rsidR="0050190E" w:rsidRPr="009D15C3" w:rsidRDefault="0050190E" w:rsidP="00605913">
            <w:pPr>
              <w:rPr>
                <w:rFonts w:cs="Times New Roman"/>
                <w:sz w:val="20"/>
                <w:szCs w:val="20"/>
                <w:lang w:val="en-GB"/>
              </w:rPr>
            </w:pPr>
            <w:r w:rsidRPr="009D15C3">
              <w:rPr>
                <w:rFonts w:cs="Times New Roman"/>
                <w:sz w:val="20"/>
                <w:szCs w:val="20"/>
                <w:lang w:val="en-GB"/>
              </w:rPr>
              <w:t>7</w:t>
            </w:r>
          </w:p>
        </w:tc>
      </w:tr>
    </w:tbl>
    <w:p w:rsidR="0050190E" w:rsidRPr="009D15C3" w:rsidRDefault="0050190E" w:rsidP="00270349">
      <w:pPr>
        <w:contextualSpacing/>
        <w:jc w:val="both"/>
        <w:rPr>
          <w:lang w:val="en-GB"/>
        </w:rPr>
      </w:pPr>
    </w:p>
    <w:p w:rsidR="0086749A" w:rsidRPr="009D15C3" w:rsidRDefault="0086749A" w:rsidP="00C74C51">
      <w:pPr>
        <w:contextualSpacing/>
        <w:jc w:val="both"/>
        <w:rPr>
          <w:lang w:val="en-GB"/>
        </w:rPr>
      </w:pPr>
      <w:r w:rsidRPr="009D15C3">
        <w:rPr>
          <w:lang w:val="en-GB"/>
        </w:rPr>
        <w:t xml:space="preserve">In addition, this project came at an </w:t>
      </w:r>
      <w:r w:rsidRPr="00491E3E">
        <w:rPr>
          <w:b/>
          <w:lang w:val="en-GB"/>
        </w:rPr>
        <w:t>important moment to strengthen disaster risk reduction</w:t>
      </w:r>
      <w:r w:rsidR="00DE3011" w:rsidRPr="00491E3E">
        <w:rPr>
          <w:b/>
          <w:lang w:val="en-GB"/>
        </w:rPr>
        <w:t xml:space="preserve"> efforts</w:t>
      </w:r>
      <w:r w:rsidRPr="009D15C3">
        <w:rPr>
          <w:lang w:val="en-GB"/>
        </w:rPr>
        <w:t xml:space="preserve">, as the United Nations noted that in 2011 Vanuatu was ‘off track’ on achieving </w:t>
      </w:r>
      <w:r w:rsidR="00015643">
        <w:rPr>
          <w:lang w:val="en-GB"/>
        </w:rPr>
        <w:t>Millennium Development Goal (</w:t>
      </w:r>
      <w:r w:rsidRPr="009D15C3">
        <w:rPr>
          <w:lang w:val="en-GB"/>
        </w:rPr>
        <w:t>MDG</w:t>
      </w:r>
      <w:r w:rsidR="00015643">
        <w:rPr>
          <w:lang w:val="en-GB"/>
        </w:rPr>
        <w:t>)</w:t>
      </w:r>
      <w:r w:rsidRPr="009D15C3">
        <w:rPr>
          <w:lang w:val="en-GB"/>
        </w:rPr>
        <w:t xml:space="preserve"> 7,</w:t>
      </w:r>
      <w:r w:rsidRPr="009D15C3">
        <w:rPr>
          <w:rStyle w:val="FootnoteReference"/>
          <w:lang w:val="en-GB"/>
        </w:rPr>
        <w:footnoteReference w:id="21"/>
      </w:r>
      <w:r w:rsidRPr="009D15C3">
        <w:rPr>
          <w:lang w:val="en-GB"/>
        </w:rPr>
        <w:t xml:space="preserve"> which include</w:t>
      </w:r>
      <w:r w:rsidR="00DE3011" w:rsidRPr="009D15C3">
        <w:rPr>
          <w:lang w:val="en-GB"/>
        </w:rPr>
        <w:t>d</w:t>
      </w:r>
      <w:r w:rsidRPr="009D15C3">
        <w:rPr>
          <w:lang w:val="en-GB"/>
        </w:rPr>
        <w:t xml:space="preserve"> improving sustainable access to safe drinking water and basic sanitation.</w:t>
      </w:r>
      <w:r w:rsidR="000B346C">
        <w:rPr>
          <w:lang w:val="en-GB"/>
        </w:rPr>
        <w:t xml:space="preserve"> </w:t>
      </w:r>
      <w:r w:rsidR="000B346C" w:rsidRPr="000B346C">
        <w:rPr>
          <w:b/>
          <w:lang w:val="en-GB"/>
        </w:rPr>
        <w:t>(R3</w:t>
      </w:r>
      <w:r w:rsidR="00C8289A">
        <w:rPr>
          <w:b/>
          <w:lang w:val="en-GB"/>
        </w:rPr>
        <w:fldChar w:fldCharType="begin"/>
      </w:r>
      <w:r w:rsidR="00C8289A">
        <w:instrText xml:space="preserve"> XE "</w:instrText>
      </w:r>
      <w:r w:rsidR="00C8289A" w:rsidRPr="00681749">
        <w:rPr>
          <w:b/>
          <w:color w:val="FFFFFF" w:themeColor="background1"/>
          <w:lang w:val="en-GB"/>
        </w:rPr>
        <w:instrText>R3</w:instrText>
      </w:r>
      <w:r w:rsidR="00C8289A">
        <w:instrText xml:space="preserve">" </w:instrText>
      </w:r>
      <w:r w:rsidR="00C8289A">
        <w:rPr>
          <w:b/>
          <w:lang w:val="en-GB"/>
        </w:rPr>
        <w:fldChar w:fldCharType="end"/>
      </w:r>
      <w:r w:rsidR="000B346C" w:rsidRPr="000B346C">
        <w:rPr>
          <w:b/>
          <w:lang w:val="en-GB"/>
        </w:rPr>
        <w:t>)</w:t>
      </w:r>
    </w:p>
    <w:p w:rsidR="000E4836" w:rsidRPr="009D15C3" w:rsidRDefault="000E4836" w:rsidP="00C74C51">
      <w:pPr>
        <w:contextualSpacing/>
        <w:jc w:val="both"/>
        <w:rPr>
          <w:lang w:val="en-GB"/>
        </w:rPr>
      </w:pPr>
    </w:p>
    <w:p w:rsidR="000E4836" w:rsidRPr="009D15C3" w:rsidRDefault="000E4836" w:rsidP="00C74C51">
      <w:pPr>
        <w:contextualSpacing/>
        <w:jc w:val="both"/>
        <w:rPr>
          <w:lang w:val="en-GB"/>
        </w:rPr>
      </w:pPr>
      <w:r w:rsidRPr="009D15C3">
        <w:rPr>
          <w:lang w:val="en-GB"/>
        </w:rPr>
        <w:t xml:space="preserve">The project design, however, </w:t>
      </w:r>
      <w:r w:rsidRPr="00491E3E">
        <w:rPr>
          <w:b/>
          <w:lang w:val="en-GB"/>
        </w:rPr>
        <w:t>did not explicitly address issues raised in Hyogo Framework for Action</w:t>
      </w:r>
      <w:r w:rsidRPr="009D15C3">
        <w:rPr>
          <w:lang w:val="en-GB"/>
        </w:rPr>
        <w:t xml:space="preserve"> </w:t>
      </w:r>
      <w:r w:rsidRPr="006703AC">
        <w:rPr>
          <w:b/>
          <w:lang w:val="en-GB"/>
        </w:rPr>
        <w:t>national progress reports.</w:t>
      </w:r>
      <w:r w:rsidRPr="009D15C3">
        <w:rPr>
          <w:lang w:val="en-GB"/>
        </w:rPr>
        <w:t xml:space="preserve"> If this had been done</w:t>
      </w:r>
      <w:r w:rsidR="00BE0DCD" w:rsidRPr="009D15C3">
        <w:rPr>
          <w:lang w:val="en-GB"/>
        </w:rPr>
        <w:t>, additional components or complementary elements, such as education, could have been included and would have increased the comprehensive nature of the p</w:t>
      </w:r>
      <w:r w:rsidR="00CD2BA7">
        <w:rPr>
          <w:lang w:val="en-GB"/>
        </w:rPr>
        <w:t>roject and its probable</w:t>
      </w:r>
      <w:r w:rsidR="00696FA1" w:rsidRPr="009D15C3">
        <w:rPr>
          <w:lang w:val="en-GB"/>
        </w:rPr>
        <w:t xml:space="preserve"> impact.</w:t>
      </w:r>
      <w:r w:rsidR="000B346C">
        <w:rPr>
          <w:lang w:val="en-GB"/>
        </w:rPr>
        <w:t xml:space="preserve"> </w:t>
      </w:r>
      <w:r w:rsidR="000B346C" w:rsidRPr="000B346C">
        <w:rPr>
          <w:b/>
          <w:lang w:val="en-GB"/>
        </w:rPr>
        <w:t>(R3</w:t>
      </w:r>
      <w:r w:rsidR="00C8289A">
        <w:rPr>
          <w:b/>
          <w:lang w:val="en-GB"/>
        </w:rPr>
        <w:fldChar w:fldCharType="begin"/>
      </w:r>
      <w:r w:rsidR="00C8289A">
        <w:instrText xml:space="preserve"> XE "</w:instrText>
      </w:r>
      <w:r w:rsidR="00C8289A" w:rsidRPr="00681749">
        <w:rPr>
          <w:b/>
          <w:color w:val="FFFFFF" w:themeColor="background1"/>
          <w:lang w:val="en-GB"/>
        </w:rPr>
        <w:instrText>R3</w:instrText>
      </w:r>
      <w:r w:rsidR="00C8289A">
        <w:instrText xml:space="preserve">" </w:instrText>
      </w:r>
      <w:r w:rsidR="00C8289A">
        <w:rPr>
          <w:b/>
          <w:lang w:val="en-GB"/>
        </w:rPr>
        <w:fldChar w:fldCharType="end"/>
      </w:r>
      <w:r w:rsidR="000B346C" w:rsidRPr="000B346C">
        <w:rPr>
          <w:b/>
          <w:lang w:val="en-GB"/>
        </w:rPr>
        <w:t>)</w:t>
      </w:r>
    </w:p>
    <w:p w:rsidR="00270349" w:rsidRPr="009D15C3" w:rsidRDefault="00270349" w:rsidP="00C74C51">
      <w:pPr>
        <w:contextualSpacing/>
        <w:jc w:val="both"/>
        <w:rPr>
          <w:lang w:val="en-GB"/>
        </w:rPr>
      </w:pPr>
    </w:p>
    <w:p w:rsidR="00270349" w:rsidRPr="009D15C3" w:rsidRDefault="008A3939" w:rsidP="00C74C51">
      <w:pPr>
        <w:jc w:val="both"/>
        <w:rPr>
          <w:b/>
          <w:i/>
          <w:lang w:val="en-GB"/>
        </w:rPr>
      </w:pPr>
      <w:r w:rsidRPr="009D15C3">
        <w:rPr>
          <w:b/>
          <w:i/>
          <w:lang w:val="en-GB"/>
        </w:rPr>
        <w:t>4.1.</w:t>
      </w:r>
      <w:r w:rsidR="00EB5D96" w:rsidRPr="009D15C3">
        <w:rPr>
          <w:b/>
          <w:i/>
          <w:lang w:val="en-GB"/>
        </w:rPr>
        <w:t>2</w:t>
      </w:r>
      <w:r w:rsidRPr="009D15C3">
        <w:rPr>
          <w:b/>
          <w:i/>
          <w:lang w:val="en-GB"/>
        </w:rPr>
        <w:t xml:space="preserve"> Site selection</w:t>
      </w:r>
    </w:p>
    <w:p w:rsidR="008A3939" w:rsidRPr="009D15C3" w:rsidRDefault="008A3939" w:rsidP="00C74C51">
      <w:pPr>
        <w:contextualSpacing/>
        <w:jc w:val="both"/>
        <w:rPr>
          <w:lang w:val="en-GB"/>
        </w:rPr>
      </w:pPr>
    </w:p>
    <w:p w:rsidR="008A3939" w:rsidRPr="009D15C3" w:rsidRDefault="00BA1EB2" w:rsidP="00C74C51">
      <w:pPr>
        <w:contextualSpacing/>
        <w:jc w:val="both"/>
        <w:rPr>
          <w:lang w:val="en-GB"/>
        </w:rPr>
      </w:pPr>
      <w:r w:rsidRPr="009D15C3">
        <w:rPr>
          <w:lang w:val="en-GB"/>
        </w:rPr>
        <w:t xml:space="preserve">There was general agreement among stakeholders that the </w:t>
      </w:r>
      <w:r w:rsidRPr="00CD3DB1">
        <w:rPr>
          <w:b/>
          <w:lang w:val="en-GB"/>
        </w:rPr>
        <w:t xml:space="preserve">site selection did identify area councils that were remote </w:t>
      </w:r>
      <w:r w:rsidR="00A94645" w:rsidRPr="00CD3DB1">
        <w:rPr>
          <w:b/>
          <w:lang w:val="en-GB"/>
        </w:rPr>
        <w:t>and whose populations were threatened by natural hazards and the adverse effects of climate change</w:t>
      </w:r>
      <w:r w:rsidRPr="00CD3DB1">
        <w:rPr>
          <w:b/>
          <w:lang w:val="en-GB"/>
        </w:rPr>
        <w:t>.</w:t>
      </w:r>
      <w:r w:rsidRPr="009D15C3">
        <w:rPr>
          <w:lang w:val="en-GB"/>
        </w:rPr>
        <w:t xml:space="preserve"> Cherol Ala, the Director of the Department of Local </w:t>
      </w:r>
      <w:r w:rsidR="00CD4736" w:rsidRPr="009D15C3">
        <w:rPr>
          <w:lang w:val="en-GB"/>
        </w:rPr>
        <w:t>Authorities</w:t>
      </w:r>
      <w:r w:rsidRPr="009D15C3">
        <w:rPr>
          <w:lang w:val="en-GB"/>
        </w:rPr>
        <w:t>, stated during an interview for this evaluation that she used two criteria to select project sites: 1) a study indicating the hazard risks for each location; and 2) area councils where few projects had been conducted before.</w:t>
      </w:r>
      <w:r w:rsidRPr="009D15C3">
        <w:rPr>
          <w:rStyle w:val="FootnoteReference"/>
          <w:lang w:val="en-GB"/>
        </w:rPr>
        <w:footnoteReference w:id="22"/>
      </w:r>
      <w:r w:rsidRPr="009D15C3">
        <w:rPr>
          <w:lang w:val="en-GB"/>
        </w:rPr>
        <w:t xml:space="preserve"> </w:t>
      </w:r>
      <w:r w:rsidR="00E139D8" w:rsidRPr="009D15C3">
        <w:rPr>
          <w:lang w:val="en-GB"/>
        </w:rPr>
        <w:t xml:space="preserve">In each of the six provinces, two area councils were selected, providing </w:t>
      </w:r>
      <w:r w:rsidR="00C21A05" w:rsidRPr="009D15C3">
        <w:rPr>
          <w:lang w:val="en-GB"/>
        </w:rPr>
        <w:t>broad</w:t>
      </w:r>
      <w:r w:rsidR="00E139D8" w:rsidRPr="009D15C3">
        <w:rPr>
          <w:lang w:val="en-GB"/>
        </w:rPr>
        <w:t xml:space="preserve"> geographical coverage. </w:t>
      </w:r>
      <w:r w:rsidR="00484ED1" w:rsidRPr="009D15C3">
        <w:rPr>
          <w:lang w:val="en-GB"/>
        </w:rPr>
        <w:t xml:space="preserve">Indeed, some of the area councils selected, </w:t>
      </w:r>
      <w:r w:rsidR="00C6199F" w:rsidRPr="009D15C3">
        <w:rPr>
          <w:lang w:val="en-GB"/>
        </w:rPr>
        <w:t>such as</w:t>
      </w:r>
      <w:r w:rsidR="00484ED1" w:rsidRPr="009D15C3">
        <w:rPr>
          <w:lang w:val="en-GB"/>
        </w:rPr>
        <w:t xml:space="preserve"> </w:t>
      </w:r>
      <w:r w:rsidR="005F5CCA">
        <w:rPr>
          <w:lang w:val="en-GB"/>
        </w:rPr>
        <w:t>West Coast Santo</w:t>
      </w:r>
      <w:r w:rsidR="00F11F26" w:rsidRPr="009D15C3">
        <w:rPr>
          <w:lang w:val="en-GB"/>
        </w:rPr>
        <w:t xml:space="preserve"> (</w:t>
      </w:r>
      <w:r w:rsidR="00484ED1" w:rsidRPr="009D15C3">
        <w:rPr>
          <w:lang w:val="en-GB"/>
        </w:rPr>
        <w:t xml:space="preserve">Sanma Province), are remote and logistically difficult to reach. Little work had been done in some of these places and </w:t>
      </w:r>
      <w:r w:rsidR="008E45E6" w:rsidRPr="009D15C3">
        <w:rPr>
          <w:lang w:val="en-GB"/>
        </w:rPr>
        <w:t>raised their potential as project sites.</w:t>
      </w:r>
      <w:r w:rsidR="006C2E88" w:rsidRPr="009D15C3">
        <w:rPr>
          <w:lang w:val="en-GB"/>
        </w:rPr>
        <w:t xml:space="preserve"> </w:t>
      </w:r>
      <w:r w:rsidR="006C2E88" w:rsidRPr="009D15C3">
        <w:rPr>
          <w:b/>
          <w:lang w:val="en-GB"/>
        </w:rPr>
        <w:t>(R1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6C2E88" w:rsidRPr="009D15C3">
        <w:rPr>
          <w:b/>
          <w:lang w:val="en-GB"/>
        </w:rPr>
        <w:t>, R2</w:t>
      </w:r>
      <w:r w:rsidR="001C0BF9">
        <w:rPr>
          <w:b/>
          <w:lang w:val="en-GB"/>
        </w:rPr>
        <w:fldChar w:fldCharType="begin"/>
      </w:r>
      <w:r w:rsidR="001C0BF9">
        <w:instrText xml:space="preserve"> XE "</w:instrText>
      </w:r>
      <w:r w:rsidR="001C0BF9" w:rsidRPr="00332117">
        <w:rPr>
          <w:b/>
          <w:color w:val="FFFFFF" w:themeColor="background1"/>
          <w:lang w:val="en-GB"/>
        </w:rPr>
        <w:instrText>R2</w:instrText>
      </w:r>
      <w:r w:rsidR="001C0BF9">
        <w:instrText xml:space="preserve">" </w:instrText>
      </w:r>
      <w:r w:rsidR="001C0BF9">
        <w:rPr>
          <w:b/>
          <w:lang w:val="en-GB"/>
        </w:rPr>
        <w:fldChar w:fldCharType="end"/>
      </w:r>
      <w:r w:rsidR="006C2E88" w:rsidRPr="009D15C3">
        <w:rPr>
          <w:b/>
          <w:lang w:val="en-GB"/>
        </w:rPr>
        <w:t>)</w:t>
      </w:r>
    </w:p>
    <w:p w:rsidR="008E45E6" w:rsidRPr="009D15C3" w:rsidRDefault="008E45E6" w:rsidP="00C74C51">
      <w:pPr>
        <w:contextualSpacing/>
        <w:jc w:val="both"/>
        <w:rPr>
          <w:lang w:val="en-GB"/>
        </w:rPr>
      </w:pPr>
    </w:p>
    <w:p w:rsidR="008E45E6" w:rsidRPr="009D15C3" w:rsidRDefault="00E139D8" w:rsidP="00C74C51">
      <w:pPr>
        <w:contextualSpacing/>
        <w:jc w:val="both"/>
        <w:rPr>
          <w:lang w:val="en-GB"/>
        </w:rPr>
      </w:pPr>
      <w:r w:rsidRPr="009D15C3">
        <w:rPr>
          <w:lang w:val="en-GB"/>
        </w:rPr>
        <w:lastRenderedPageBreak/>
        <w:t xml:space="preserve">However, </w:t>
      </w:r>
      <w:r w:rsidRPr="0097270B">
        <w:rPr>
          <w:b/>
          <w:lang w:val="en-GB"/>
        </w:rPr>
        <w:t>no other indicators were used to justify potential project sites locations during the project design.</w:t>
      </w:r>
      <w:r w:rsidRPr="009D15C3">
        <w:rPr>
          <w:lang w:val="en-GB"/>
        </w:rPr>
        <w:t xml:space="preserve"> In particular, poverty indicators were not used.</w:t>
      </w:r>
      <w:r w:rsidR="00EF2033" w:rsidRPr="009D15C3">
        <w:rPr>
          <w:lang w:val="en-GB"/>
        </w:rPr>
        <w:t xml:space="preserve"> The Vanuatu National Statistical Organization</w:t>
      </w:r>
      <w:r w:rsidR="00EE5265" w:rsidRPr="009D15C3">
        <w:rPr>
          <w:lang w:val="en-GB"/>
        </w:rPr>
        <w:t xml:space="preserve"> (VNSO)</w:t>
      </w:r>
      <w:r w:rsidR="00EF2033" w:rsidRPr="009D15C3">
        <w:rPr>
          <w:lang w:val="en-GB"/>
        </w:rPr>
        <w:t xml:space="preserve"> notes that in 2010 noted that incidence of basic needs poverty, as measured by the Head Count Index, indicated that 11 per cent of households or 13 per cent of the population live</w:t>
      </w:r>
      <w:r w:rsidR="0077103E" w:rsidRPr="009D15C3">
        <w:rPr>
          <w:lang w:val="en-GB"/>
        </w:rPr>
        <w:t>d</w:t>
      </w:r>
      <w:r w:rsidR="00EF2033" w:rsidRPr="009D15C3">
        <w:rPr>
          <w:lang w:val="en-GB"/>
        </w:rPr>
        <w:t xml:space="preserve"> in poverty.</w:t>
      </w:r>
      <w:r w:rsidR="00EF2033" w:rsidRPr="009D15C3">
        <w:rPr>
          <w:rStyle w:val="FootnoteReference"/>
          <w:lang w:val="en-GB"/>
        </w:rPr>
        <w:footnoteReference w:id="23"/>
      </w:r>
      <w:r w:rsidR="008A3963" w:rsidRPr="009D15C3">
        <w:rPr>
          <w:lang w:val="en-GB"/>
        </w:rPr>
        <w:t xml:space="preserve"> </w:t>
      </w:r>
      <w:r w:rsidR="00D95555" w:rsidRPr="009D15C3">
        <w:rPr>
          <w:lang w:val="en-GB"/>
        </w:rPr>
        <w:t>In a report</w:t>
      </w:r>
      <w:r w:rsidR="008A3963" w:rsidRPr="009D15C3">
        <w:rPr>
          <w:lang w:val="en-GB"/>
        </w:rPr>
        <w:t xml:space="preserve"> on child poverty in Vanuatu</w:t>
      </w:r>
      <w:r w:rsidR="00D95555" w:rsidRPr="009D15C3">
        <w:rPr>
          <w:lang w:val="en-GB"/>
        </w:rPr>
        <w:t>, the authors indicated that 1</w:t>
      </w:r>
      <w:r w:rsidR="005E1536" w:rsidRPr="009D15C3">
        <w:rPr>
          <w:lang w:val="en-GB"/>
        </w:rPr>
        <w:t>7 per cent of children lived be</w:t>
      </w:r>
      <w:r w:rsidR="00D95555" w:rsidRPr="009D15C3">
        <w:rPr>
          <w:lang w:val="en-GB"/>
        </w:rPr>
        <w:t>low the Basic Needs Poverty Line in 2006 and that there were strong regional diffe</w:t>
      </w:r>
      <w:r w:rsidR="005E1536" w:rsidRPr="009D15C3">
        <w:rPr>
          <w:lang w:val="en-GB"/>
        </w:rPr>
        <w:t>re</w:t>
      </w:r>
      <w:r w:rsidR="00D95555" w:rsidRPr="009D15C3">
        <w:rPr>
          <w:lang w:val="en-GB"/>
        </w:rPr>
        <w:t>nces.</w:t>
      </w:r>
      <w:r w:rsidR="00D95555" w:rsidRPr="009D15C3">
        <w:rPr>
          <w:rStyle w:val="FootnoteReference"/>
          <w:lang w:val="en-GB"/>
        </w:rPr>
        <w:footnoteReference w:id="24"/>
      </w:r>
      <w:r w:rsidR="007049A8" w:rsidRPr="009D15C3">
        <w:rPr>
          <w:lang w:val="en-GB"/>
        </w:rPr>
        <w:t xml:space="preserve"> UNICEF noted that 25.2 per cent of children in Vanuatu may have been living in severe deprivation of one or more dimensions</w:t>
      </w:r>
      <w:r w:rsidR="007049A8" w:rsidRPr="009D15C3">
        <w:rPr>
          <w:rStyle w:val="FootnoteReference"/>
          <w:lang w:val="en-GB"/>
        </w:rPr>
        <w:footnoteReference w:id="25"/>
      </w:r>
      <w:r w:rsidR="007049A8" w:rsidRPr="009D15C3">
        <w:rPr>
          <w:lang w:val="en-GB"/>
        </w:rPr>
        <w:t xml:space="preserve"> of child poverty, and 4.9 per cent of children may have been living in severe deprivation of two or more dimensions.</w:t>
      </w:r>
      <w:r w:rsidR="007049A8" w:rsidRPr="009D15C3">
        <w:rPr>
          <w:rStyle w:val="FootnoteReference"/>
          <w:lang w:val="en-GB"/>
        </w:rPr>
        <w:footnoteReference w:id="26"/>
      </w:r>
      <w:r w:rsidR="006C2E88" w:rsidRPr="009D15C3">
        <w:rPr>
          <w:lang w:val="en-GB"/>
        </w:rPr>
        <w:t xml:space="preserve"> </w:t>
      </w:r>
      <w:r w:rsidR="00340113" w:rsidRPr="009D15C3">
        <w:rPr>
          <w:lang w:val="en-GB"/>
        </w:rPr>
        <w:t>Another indicator hinting at the lack of nutritional food is the high rate of stunting in Vanuatu, which was 26 per cent of children under 5 years of age in 2013.</w:t>
      </w:r>
      <w:r w:rsidR="00340113" w:rsidRPr="009D15C3">
        <w:rPr>
          <w:rStyle w:val="FootnoteReference"/>
          <w:lang w:val="en-GB"/>
        </w:rPr>
        <w:footnoteReference w:id="27"/>
      </w:r>
      <w:r w:rsidR="00340113" w:rsidRPr="009D15C3">
        <w:rPr>
          <w:lang w:val="en-GB"/>
        </w:rPr>
        <w:t xml:space="preserve"> That was over double the rate for East Asia and the Pacific. </w:t>
      </w:r>
      <w:r w:rsidR="006C2E88" w:rsidRPr="009D15C3">
        <w:rPr>
          <w:b/>
          <w:lang w:val="en-GB"/>
        </w:rPr>
        <w:t>(R1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6C2E88" w:rsidRPr="009D15C3">
        <w:rPr>
          <w:b/>
          <w:lang w:val="en-GB"/>
        </w:rPr>
        <w:t>)</w:t>
      </w:r>
    </w:p>
    <w:p w:rsidR="00E139D8" w:rsidRPr="009D15C3" w:rsidRDefault="00E139D8" w:rsidP="00270349">
      <w:pPr>
        <w:contextualSpacing/>
        <w:jc w:val="both"/>
        <w:rPr>
          <w:lang w:val="en-GB"/>
        </w:rPr>
      </w:pPr>
    </w:p>
    <w:tbl>
      <w:tblPr>
        <w:tblStyle w:val="TableGrid"/>
        <w:tblW w:w="0" w:type="auto"/>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9242"/>
      </w:tblGrid>
      <w:tr w:rsidR="002B6AFF" w:rsidRPr="009D15C3" w:rsidTr="00A151D3">
        <w:tc>
          <w:tcPr>
            <w:tcW w:w="9242" w:type="dxa"/>
          </w:tcPr>
          <w:p w:rsidR="002B6AFF" w:rsidRPr="009D15C3" w:rsidRDefault="002B6AFF" w:rsidP="002B6AFF">
            <w:pPr>
              <w:contextualSpacing/>
              <w:jc w:val="both"/>
              <w:rPr>
                <w:b/>
                <w:i/>
                <w:lang w:val="en-GB"/>
              </w:rPr>
            </w:pPr>
            <w:r w:rsidRPr="009D15C3">
              <w:rPr>
                <w:b/>
                <w:i/>
                <w:lang w:val="en-GB"/>
              </w:rPr>
              <w:t>Poverty in Vanuatu</w:t>
            </w:r>
          </w:p>
          <w:p w:rsidR="002B6AFF" w:rsidRPr="009D15C3" w:rsidRDefault="002B6AFF" w:rsidP="002B6AFF">
            <w:pPr>
              <w:contextualSpacing/>
              <w:jc w:val="both"/>
              <w:rPr>
                <w:lang w:val="en-GB"/>
              </w:rPr>
            </w:pPr>
          </w:p>
          <w:p w:rsidR="002B6AFF" w:rsidRPr="009D15C3" w:rsidRDefault="002B6AFF" w:rsidP="002B6AFF">
            <w:pPr>
              <w:contextualSpacing/>
              <w:jc w:val="both"/>
              <w:rPr>
                <w:lang w:val="en-GB"/>
              </w:rPr>
            </w:pPr>
            <w:r w:rsidRPr="009D15C3">
              <w:rPr>
                <w:lang w:val="en-GB"/>
              </w:rPr>
              <w:t>Poverty in Vanuatu is quantified by examining consumption levels, which focus on the Basic Needs Poverty Line (BNPL) and the Food Poverty Line (FPL). The BNPL comprises two components: ‘the cost of a minimum food basket, and an amount of expenditure for “essential” non-food basic needs’. In a joint report by the VNSO and UNDP, separate calculations were made for the two urban centres, Port Vila and Luganville, and rural areas.</w:t>
            </w:r>
            <w:r w:rsidRPr="009D15C3">
              <w:rPr>
                <w:rStyle w:val="FootnoteReference"/>
                <w:lang w:val="en-GB"/>
              </w:rPr>
              <w:footnoteReference w:id="28"/>
            </w:r>
            <w:r w:rsidRPr="009D15C3">
              <w:rPr>
                <w:lang w:val="en-GB"/>
              </w:rPr>
              <w:t xml:space="preserve"> The FPL ‘has an absolute base (2,100 kilocalories/day per adult equivalent) with items that make up those calories derived from the actual consumption patterns of the lowest three deciles in each of the three areas’.</w:t>
            </w:r>
            <w:r w:rsidRPr="009D15C3">
              <w:rPr>
                <w:rStyle w:val="FootnoteReference"/>
                <w:lang w:val="en-GB"/>
              </w:rPr>
              <w:footnoteReference w:id="29"/>
            </w:r>
          </w:p>
          <w:p w:rsidR="002B6AFF" w:rsidRPr="009D15C3" w:rsidRDefault="002B6AFF" w:rsidP="002B6AFF">
            <w:pPr>
              <w:contextualSpacing/>
              <w:jc w:val="both"/>
              <w:rPr>
                <w:lang w:val="en-GB"/>
              </w:rPr>
            </w:pPr>
          </w:p>
          <w:p w:rsidR="002B6AFF" w:rsidRPr="009D15C3" w:rsidRDefault="002B6AFF" w:rsidP="002B6AFF">
            <w:pPr>
              <w:contextualSpacing/>
              <w:jc w:val="both"/>
              <w:rPr>
                <w:lang w:val="en-GB"/>
              </w:rPr>
            </w:pPr>
            <w:r w:rsidRPr="009D15C3">
              <w:rPr>
                <w:lang w:val="en-GB"/>
              </w:rPr>
              <w:t>Analysts were able to examine a number of issues related to poverty based on the above criteria from the 2010 Household Income and Expenditure Survey. Based on this information, the VNSO and UNDP produced a report on poverty and hardship.</w:t>
            </w:r>
            <w:r w:rsidRPr="009D15C3">
              <w:rPr>
                <w:rStyle w:val="FootnoteReference"/>
                <w:lang w:val="en-GB"/>
              </w:rPr>
              <w:footnoteReference w:id="30"/>
            </w:r>
            <w:r w:rsidRPr="009D15C3">
              <w:rPr>
                <w:lang w:val="en-GB"/>
              </w:rPr>
              <w:t xml:space="preserve"> The data, however, was not disaggregated by province. Thus, the category ‘rural’, which comprises over three-quarters of the population, does not provide sufficient information to understand poverty rates in different parts of the country. </w:t>
            </w:r>
          </w:p>
          <w:p w:rsidR="002B6AFF" w:rsidRPr="009D15C3" w:rsidRDefault="002B6AFF" w:rsidP="002B6AFF">
            <w:pPr>
              <w:contextualSpacing/>
              <w:jc w:val="both"/>
              <w:rPr>
                <w:lang w:val="en-GB"/>
              </w:rPr>
            </w:pPr>
          </w:p>
          <w:p w:rsidR="002B6AFF" w:rsidRPr="009D15C3" w:rsidRDefault="002B6AFF" w:rsidP="002B6AFF">
            <w:pPr>
              <w:contextualSpacing/>
              <w:jc w:val="both"/>
              <w:rPr>
                <w:lang w:val="en-GB"/>
              </w:rPr>
            </w:pPr>
            <w:r w:rsidRPr="009D15C3">
              <w:rPr>
                <w:lang w:val="en-GB"/>
              </w:rPr>
              <w:t>Wada</w:t>
            </w:r>
            <w:r w:rsidR="000A0069">
              <w:rPr>
                <w:lang w:val="en-GB"/>
              </w:rPr>
              <w:t>n</w:t>
            </w:r>
            <w:r w:rsidRPr="009D15C3">
              <w:rPr>
                <w:lang w:val="en-GB"/>
              </w:rPr>
              <w:t xml:space="preserve"> Lal Narsey challenged the VSNO’s methods for quantifying poverty. In particular, Narsey criticized the use of the food energy intake methods employed by the VSNO in the construction of the FPL, as well as the multiplier method used to develop the Non-Food Poverty Line and Basic Needs Poverty Line values. Based on his calculations, he noted that ‘more appropriate values for the food poverty lines and non-food poverty lines would give opposite indications: the incidence of poverty is higher in rural areas than urban areas. Moreover, the share of poverty alleviation resources that should be going to rural areas (74%) is totally reversed from that ind</w:t>
            </w:r>
            <w:r w:rsidR="008F65D5" w:rsidRPr="009D15C3">
              <w:rPr>
                <w:lang w:val="en-GB"/>
              </w:rPr>
              <w:t>icated implicitly by the ADB/UNDP</w:t>
            </w:r>
            <w:r w:rsidRPr="009D15C3">
              <w:rPr>
                <w:lang w:val="en-GB"/>
              </w:rPr>
              <w:t xml:space="preserve"> report, a mere 33%. </w:t>
            </w:r>
            <w:r w:rsidRPr="009D15C3">
              <w:rPr>
                <w:lang w:val="en-GB"/>
              </w:rPr>
              <w:lastRenderedPageBreak/>
              <w:t>Rural areas (a mere 33%).</w:t>
            </w:r>
            <w:r w:rsidR="00E95E8D" w:rsidRPr="009D15C3">
              <w:rPr>
                <w:lang w:val="en-GB"/>
              </w:rPr>
              <w:t xml:space="preserve"> [sic]</w:t>
            </w:r>
            <w:r w:rsidRPr="009D15C3">
              <w:rPr>
                <w:lang w:val="en-GB"/>
              </w:rPr>
              <w:t xml:space="preserve"> This has major policy implications for poverty alleviation guidelines in Vanuatu.</w:t>
            </w:r>
            <w:r w:rsidR="00344C4C" w:rsidRPr="009D15C3">
              <w:rPr>
                <w:lang w:val="en-GB"/>
              </w:rPr>
              <w:t>’</w:t>
            </w:r>
            <w:r w:rsidRPr="009D15C3">
              <w:rPr>
                <w:rStyle w:val="FootnoteReference"/>
                <w:lang w:val="en-GB"/>
              </w:rPr>
              <w:footnoteReference w:id="31"/>
            </w:r>
          </w:p>
          <w:p w:rsidR="002B6AFF" w:rsidRPr="009D15C3" w:rsidRDefault="002B6AFF" w:rsidP="002B6AFF">
            <w:pPr>
              <w:contextualSpacing/>
              <w:jc w:val="both"/>
              <w:rPr>
                <w:lang w:val="en-GB"/>
              </w:rPr>
            </w:pPr>
          </w:p>
          <w:p w:rsidR="002B6AFF" w:rsidRPr="009D15C3" w:rsidRDefault="002B6AFF" w:rsidP="00270349">
            <w:pPr>
              <w:contextualSpacing/>
              <w:jc w:val="both"/>
              <w:rPr>
                <w:lang w:val="en-GB"/>
              </w:rPr>
            </w:pPr>
            <w:r w:rsidRPr="009D15C3">
              <w:rPr>
                <w:lang w:val="en-GB"/>
              </w:rPr>
              <w:t>Thus, further work must be done to examine the methods used to quantify poverty and provide more disaggregated poverty data to be able to understand the extent of poverty in the country. This will enable future projects to develop more sensitive criteria for project site locations.</w:t>
            </w:r>
          </w:p>
        </w:tc>
      </w:tr>
    </w:tbl>
    <w:p w:rsidR="00484ED1" w:rsidRPr="009D15C3" w:rsidRDefault="00484ED1" w:rsidP="00270349">
      <w:pPr>
        <w:contextualSpacing/>
        <w:jc w:val="both"/>
        <w:rPr>
          <w:lang w:val="en-GB"/>
        </w:rPr>
      </w:pPr>
    </w:p>
    <w:p w:rsidR="002B6AFF" w:rsidRPr="009D15C3" w:rsidRDefault="00A82FF4" w:rsidP="00C74C51">
      <w:pPr>
        <w:contextualSpacing/>
        <w:jc w:val="both"/>
        <w:rPr>
          <w:lang w:val="en-GB"/>
        </w:rPr>
      </w:pPr>
      <w:r w:rsidRPr="009D15C3">
        <w:rPr>
          <w:lang w:val="en-GB"/>
        </w:rPr>
        <w:t xml:space="preserve">Another issue was that in </w:t>
      </w:r>
      <w:r w:rsidR="00D1599B" w:rsidRPr="009D15C3">
        <w:rPr>
          <w:lang w:val="en-GB"/>
        </w:rPr>
        <w:t>three</w:t>
      </w:r>
      <w:r w:rsidRPr="009D15C3">
        <w:rPr>
          <w:lang w:val="en-GB"/>
        </w:rPr>
        <w:t xml:space="preserve"> provinces, both project sites w</w:t>
      </w:r>
      <w:r w:rsidR="00D1599B" w:rsidRPr="009D15C3">
        <w:rPr>
          <w:lang w:val="en-GB"/>
        </w:rPr>
        <w:t xml:space="preserve">ere located on the same island: </w:t>
      </w:r>
      <w:r w:rsidRPr="009D15C3">
        <w:rPr>
          <w:lang w:val="en-GB"/>
        </w:rPr>
        <w:t>Ambae Island (Penama Province)</w:t>
      </w:r>
      <w:r w:rsidR="00D1599B" w:rsidRPr="009D15C3">
        <w:rPr>
          <w:lang w:val="en-GB"/>
        </w:rPr>
        <w:t xml:space="preserve">, Ambrym Island (Malampa Province) and Espiritu Santo Island (Sanma Province). </w:t>
      </w:r>
      <w:r w:rsidRPr="009D15C3">
        <w:rPr>
          <w:lang w:val="en-GB"/>
        </w:rPr>
        <w:t xml:space="preserve">While the hazard risks were different </w:t>
      </w:r>
      <w:r w:rsidR="00344C4C" w:rsidRPr="009D15C3">
        <w:rPr>
          <w:lang w:val="en-GB"/>
        </w:rPr>
        <w:t xml:space="preserve">for each of the sites, </w:t>
      </w:r>
      <w:r w:rsidR="00344C4C" w:rsidRPr="0097270B">
        <w:rPr>
          <w:b/>
          <w:lang w:val="en-GB"/>
        </w:rPr>
        <w:t>more select</w:t>
      </w:r>
      <w:r w:rsidR="002459BE" w:rsidRPr="0097270B">
        <w:rPr>
          <w:b/>
          <w:lang w:val="en-GB"/>
        </w:rPr>
        <w:t>ion criteria would provide more details to judge which area councils would be best served by this project.</w:t>
      </w:r>
      <w:r w:rsidR="006C2E88" w:rsidRPr="009D15C3">
        <w:rPr>
          <w:lang w:val="en-GB"/>
        </w:rPr>
        <w:t xml:space="preserve"> </w:t>
      </w:r>
      <w:r w:rsidR="00D1599B" w:rsidRPr="009D15C3">
        <w:rPr>
          <w:lang w:val="en-GB"/>
        </w:rPr>
        <w:t xml:space="preserve">From a practical point of view, having both sites on the same island did not facilitate implementation of activities or logistics. Sites were separate from each other and did not have any land or air connection. </w:t>
      </w:r>
      <w:r w:rsidR="006C2E88" w:rsidRPr="009D15C3">
        <w:rPr>
          <w:b/>
          <w:lang w:val="en-GB"/>
        </w:rPr>
        <w:t>(R1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6C2E88" w:rsidRPr="009D15C3">
        <w:rPr>
          <w:b/>
          <w:lang w:val="en-GB"/>
        </w:rPr>
        <w:t>)</w:t>
      </w:r>
    </w:p>
    <w:p w:rsidR="005A0D86" w:rsidRPr="009D15C3" w:rsidRDefault="005A0D86" w:rsidP="00C74C51">
      <w:pPr>
        <w:contextualSpacing/>
        <w:jc w:val="both"/>
        <w:rPr>
          <w:lang w:val="en-GB"/>
        </w:rPr>
      </w:pPr>
    </w:p>
    <w:p w:rsidR="002459BE" w:rsidRPr="009D15C3" w:rsidRDefault="008A3963" w:rsidP="00C74C51">
      <w:pPr>
        <w:contextualSpacing/>
        <w:jc w:val="both"/>
        <w:rPr>
          <w:lang w:val="en-GB"/>
        </w:rPr>
      </w:pPr>
      <w:r w:rsidRPr="009D15C3">
        <w:rPr>
          <w:lang w:val="en-GB"/>
        </w:rPr>
        <w:t xml:space="preserve">The purpose to target remote area councils with few or no project conducted in them is a good approach. </w:t>
      </w:r>
      <w:r w:rsidR="0097270B" w:rsidRPr="0097270B">
        <w:rPr>
          <w:b/>
          <w:lang w:val="en-GB"/>
        </w:rPr>
        <w:t>Project implementation delays and a lack of coordination and reporting may have contributed to other organization being unaware of V-CR activities in certain areas.</w:t>
      </w:r>
      <w:r w:rsidR="007049A8" w:rsidRPr="009D15C3">
        <w:rPr>
          <w:lang w:val="en-GB"/>
        </w:rPr>
        <w:t xml:space="preserve"> The </w:t>
      </w:r>
      <w:r w:rsidR="00B06905">
        <w:rPr>
          <w:lang w:val="en-GB"/>
        </w:rPr>
        <w:t>MTR</w:t>
      </w:r>
      <w:r w:rsidR="007049A8" w:rsidRPr="009D15C3">
        <w:rPr>
          <w:lang w:val="en-GB"/>
        </w:rPr>
        <w:t xml:space="preserve"> of this project indicated ‘extensive water improvement plans involving a World Bank funded project and a Japanese funded de-salinization plant are slated for Seratamata, Ambae’.</w:t>
      </w:r>
      <w:r w:rsidR="007049A8" w:rsidRPr="009D15C3">
        <w:rPr>
          <w:rStyle w:val="FootnoteReference"/>
          <w:lang w:val="en-GB"/>
        </w:rPr>
        <w:footnoteReference w:id="32"/>
      </w:r>
      <w:r w:rsidR="006C2E88" w:rsidRPr="009D15C3">
        <w:rPr>
          <w:lang w:val="en-GB"/>
        </w:rPr>
        <w:t xml:space="preserve"> </w:t>
      </w:r>
      <w:r w:rsidR="00583BB3" w:rsidRPr="009D15C3">
        <w:rPr>
          <w:lang w:val="en-GB"/>
        </w:rPr>
        <w:t xml:space="preserve">A Japan International Cooperation Agency (JICA) desalination plant was established on Aniwa Island (Tanna Province), where </w:t>
      </w:r>
      <w:r w:rsidR="0097270B">
        <w:rPr>
          <w:lang w:val="en-GB"/>
        </w:rPr>
        <w:t xml:space="preserve">V-CR </w:t>
      </w:r>
      <w:r w:rsidR="00583BB3" w:rsidRPr="009D15C3">
        <w:rPr>
          <w:lang w:val="en-GB"/>
        </w:rPr>
        <w:t>water security activities were conducted. The needs on Aniwa Island are quite great and these activities complemented each other. Nonetheless, it highl</w:t>
      </w:r>
      <w:r w:rsidR="005C4195" w:rsidRPr="009D15C3">
        <w:rPr>
          <w:lang w:val="en-GB"/>
        </w:rPr>
        <w:t>ights that greater partner mapping needs</w:t>
      </w:r>
      <w:r w:rsidR="00583BB3" w:rsidRPr="009D15C3">
        <w:rPr>
          <w:lang w:val="en-GB"/>
        </w:rPr>
        <w:t xml:space="preserve"> to be done in order to </w:t>
      </w:r>
      <w:r w:rsidR="00A67147" w:rsidRPr="009D15C3">
        <w:rPr>
          <w:lang w:val="en-GB"/>
        </w:rPr>
        <w:t xml:space="preserve">ensure that duplication of efforts is avoided. </w:t>
      </w:r>
      <w:r w:rsidR="006C2E88" w:rsidRPr="009D15C3">
        <w:rPr>
          <w:b/>
          <w:lang w:val="en-GB"/>
        </w:rPr>
        <w:t>(R1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6C2E88" w:rsidRPr="009D15C3">
        <w:rPr>
          <w:b/>
          <w:lang w:val="en-GB"/>
        </w:rPr>
        <w:t>)</w:t>
      </w:r>
    </w:p>
    <w:p w:rsidR="00484ED1" w:rsidRPr="009D15C3" w:rsidRDefault="00484ED1" w:rsidP="00C74C51">
      <w:pPr>
        <w:contextualSpacing/>
        <w:jc w:val="both"/>
        <w:rPr>
          <w:lang w:val="en-GB"/>
        </w:rPr>
      </w:pPr>
    </w:p>
    <w:p w:rsidR="00746299" w:rsidRPr="009D15C3" w:rsidRDefault="00746299" w:rsidP="00C74C51">
      <w:pPr>
        <w:contextualSpacing/>
        <w:jc w:val="both"/>
        <w:rPr>
          <w:lang w:val="en-GB"/>
        </w:rPr>
      </w:pPr>
      <w:r w:rsidRPr="009D15C3">
        <w:rPr>
          <w:lang w:val="en-GB"/>
        </w:rPr>
        <w:t xml:space="preserve">Moreover, logistical challenges meant that </w:t>
      </w:r>
      <w:r w:rsidRPr="002A54E6">
        <w:rPr>
          <w:b/>
          <w:lang w:val="en-GB"/>
        </w:rPr>
        <w:t>remote sites were difficult to travel to and created problems in the procurement and shipping of materials to those sites.</w:t>
      </w:r>
      <w:r w:rsidRPr="009D15C3">
        <w:rPr>
          <w:lang w:val="en-GB"/>
        </w:rPr>
        <w:t xml:space="preserve"> For example, due to the challenges getting to Olpoe</w:t>
      </w:r>
      <w:r w:rsidR="007A356B" w:rsidRPr="009D15C3">
        <w:rPr>
          <w:lang w:val="en-GB"/>
        </w:rPr>
        <w:t xml:space="preserve"> </w:t>
      </w:r>
      <w:r w:rsidR="00CC37EC" w:rsidRPr="009D15C3">
        <w:rPr>
          <w:lang w:val="en-GB"/>
        </w:rPr>
        <w:t>(</w:t>
      </w:r>
      <w:r w:rsidR="00EB5D96" w:rsidRPr="009D15C3">
        <w:rPr>
          <w:lang w:val="en-GB"/>
        </w:rPr>
        <w:t>Sanma Province</w:t>
      </w:r>
      <w:r w:rsidR="00CC37EC" w:rsidRPr="009D15C3">
        <w:rPr>
          <w:lang w:val="en-GB"/>
        </w:rPr>
        <w:t>)</w:t>
      </w:r>
      <w:r w:rsidRPr="009D15C3">
        <w:rPr>
          <w:lang w:val="en-GB"/>
        </w:rPr>
        <w:t xml:space="preserve">, FAO was not able to conduct its activities under Component 3 in Olope </w:t>
      </w:r>
      <w:r w:rsidR="00E052FF" w:rsidRPr="009D15C3">
        <w:rPr>
          <w:lang w:val="en-GB"/>
        </w:rPr>
        <w:t>(Table 3.1</w:t>
      </w:r>
      <w:r w:rsidRPr="009D15C3">
        <w:rPr>
          <w:lang w:val="en-GB"/>
        </w:rPr>
        <w:t>).</w:t>
      </w:r>
      <w:r w:rsidR="006C2E88" w:rsidRPr="009D15C3">
        <w:rPr>
          <w:lang w:val="en-GB"/>
        </w:rPr>
        <w:t xml:space="preserve"> </w:t>
      </w:r>
      <w:r w:rsidR="006C2E88" w:rsidRPr="009D15C3">
        <w:rPr>
          <w:b/>
          <w:lang w:val="en-GB"/>
        </w:rPr>
        <w:t>(R1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BA324B" w:rsidRPr="009D15C3">
        <w:rPr>
          <w:b/>
          <w:lang w:val="en-GB"/>
        </w:rPr>
        <w:t>, EC2</w:t>
      </w:r>
      <w:r w:rsidR="001C0BF9">
        <w:rPr>
          <w:b/>
          <w:lang w:val="en-GB"/>
        </w:rPr>
        <w:fldChar w:fldCharType="begin"/>
      </w:r>
      <w:r w:rsidR="001C0BF9">
        <w:instrText xml:space="preserve"> XE "</w:instrText>
      </w:r>
      <w:r w:rsidR="001C0BF9" w:rsidRPr="00A20FE7">
        <w:rPr>
          <w:b/>
          <w:color w:val="FFFFFF" w:themeColor="background1"/>
          <w:lang w:val="en-GB"/>
        </w:rPr>
        <w:instrText>EC2</w:instrText>
      </w:r>
      <w:r w:rsidR="001C0BF9">
        <w:instrText xml:space="preserve">" </w:instrText>
      </w:r>
      <w:r w:rsidR="001C0BF9">
        <w:rPr>
          <w:b/>
          <w:lang w:val="en-GB"/>
        </w:rPr>
        <w:fldChar w:fldCharType="end"/>
      </w:r>
      <w:r w:rsidR="00C02117" w:rsidRPr="009D15C3">
        <w:rPr>
          <w:b/>
          <w:lang w:val="en-GB"/>
        </w:rPr>
        <w:t>, EF1</w:t>
      </w:r>
      <w:r w:rsidR="00BC245A">
        <w:rPr>
          <w:b/>
          <w:lang w:val="en-GB"/>
        </w:rPr>
        <w:t>, I1</w:t>
      </w:r>
      <w:r w:rsidR="001C0BF9">
        <w:rPr>
          <w:b/>
          <w:lang w:val="en-GB"/>
        </w:rPr>
        <w:fldChar w:fldCharType="begin"/>
      </w:r>
      <w:r w:rsidR="001C0BF9">
        <w:instrText xml:space="preserve"> XE "</w:instrText>
      </w:r>
      <w:r w:rsidR="001C0BF9" w:rsidRPr="008152C6">
        <w:rPr>
          <w:b/>
          <w:color w:val="FFFFFF" w:themeColor="background1"/>
          <w:lang w:val="en-GB"/>
        </w:rPr>
        <w:instrText>EF1</w:instrText>
      </w:r>
      <w:r w:rsidR="001C0BF9">
        <w:instrText xml:space="preserve">" </w:instrText>
      </w:r>
      <w:r w:rsidR="001C0BF9">
        <w:rPr>
          <w:b/>
          <w:lang w:val="en-GB"/>
        </w:rPr>
        <w:fldChar w:fldCharType="end"/>
      </w:r>
      <w:r w:rsidR="006C2E88" w:rsidRPr="009D15C3">
        <w:rPr>
          <w:b/>
          <w:lang w:val="en-GB"/>
        </w:rPr>
        <w:t>)</w:t>
      </w:r>
    </w:p>
    <w:p w:rsidR="00484ED1" w:rsidRPr="009D15C3" w:rsidRDefault="00484ED1" w:rsidP="00C74C51">
      <w:pPr>
        <w:contextualSpacing/>
        <w:jc w:val="both"/>
        <w:rPr>
          <w:lang w:val="en-GB"/>
        </w:rPr>
      </w:pPr>
    </w:p>
    <w:p w:rsidR="00FA0DF0" w:rsidRPr="009D15C3" w:rsidRDefault="00FA0DF0" w:rsidP="00C74C51">
      <w:pPr>
        <w:contextualSpacing/>
        <w:jc w:val="both"/>
        <w:rPr>
          <w:lang w:val="en-GB"/>
        </w:rPr>
      </w:pPr>
      <w:r w:rsidRPr="009D15C3">
        <w:rPr>
          <w:lang w:val="en-GB"/>
        </w:rPr>
        <w:t xml:space="preserve">Given these challenges and the three-year timeframe, some people interviewed during this evaluation </w:t>
      </w:r>
      <w:r w:rsidR="00123E54" w:rsidRPr="009D15C3">
        <w:rPr>
          <w:lang w:val="en-GB"/>
        </w:rPr>
        <w:t>suggested</w:t>
      </w:r>
      <w:r w:rsidRPr="009D15C3">
        <w:rPr>
          <w:lang w:val="en-GB"/>
        </w:rPr>
        <w:t xml:space="preserve"> that </w:t>
      </w:r>
      <w:r w:rsidRPr="002A54E6">
        <w:rPr>
          <w:b/>
          <w:lang w:val="en-GB"/>
        </w:rPr>
        <w:t xml:space="preserve">working in 12 </w:t>
      </w:r>
      <w:r w:rsidR="00123E54" w:rsidRPr="002A54E6">
        <w:rPr>
          <w:b/>
          <w:lang w:val="en-GB"/>
        </w:rPr>
        <w:t>area councils was too ambitious to be able to complete all the components.</w:t>
      </w:r>
      <w:r w:rsidR="00591042" w:rsidRPr="009D15C3">
        <w:rPr>
          <w:rStyle w:val="FootnoteReference"/>
          <w:lang w:val="en-GB"/>
        </w:rPr>
        <w:footnoteReference w:id="33"/>
      </w:r>
      <w:r w:rsidR="00123E54" w:rsidRPr="009D15C3">
        <w:rPr>
          <w:lang w:val="en-GB"/>
        </w:rPr>
        <w:t xml:space="preserve"> </w:t>
      </w:r>
      <w:r w:rsidR="00A82F5C" w:rsidRPr="009D15C3">
        <w:rPr>
          <w:lang w:val="en-GB"/>
        </w:rPr>
        <w:t xml:space="preserve">Many sites are in need of similar interventions. The choice of sites for this project was good, but this initiative could be replicated in other areas. </w:t>
      </w:r>
      <w:r w:rsidR="00123E54" w:rsidRPr="009D15C3">
        <w:rPr>
          <w:lang w:val="en-GB"/>
        </w:rPr>
        <w:t>Nonetheless, there is common agreement</w:t>
      </w:r>
      <w:r w:rsidR="00E62B75">
        <w:rPr>
          <w:lang w:val="en-GB"/>
        </w:rPr>
        <w:t xml:space="preserve"> among</w:t>
      </w:r>
      <w:r w:rsidR="002E50D3">
        <w:rPr>
          <w:lang w:val="en-GB"/>
        </w:rPr>
        <w:t xml:space="preserve"> all</w:t>
      </w:r>
      <w:r w:rsidR="00E62B75">
        <w:rPr>
          <w:lang w:val="en-GB"/>
        </w:rPr>
        <w:t xml:space="preserve"> stakeholders</w:t>
      </w:r>
      <w:r w:rsidR="00123E54" w:rsidRPr="009D15C3">
        <w:rPr>
          <w:lang w:val="en-GB"/>
        </w:rPr>
        <w:t xml:space="preserve"> that communities have been better prepared and are able to recover more effectively to hazard risks and disasters.</w:t>
      </w:r>
      <w:r w:rsidR="00A557F4">
        <w:rPr>
          <w:lang w:val="en-GB"/>
        </w:rPr>
        <w:t xml:space="preserve"> </w:t>
      </w:r>
      <w:r w:rsidRPr="009D15C3">
        <w:rPr>
          <w:lang w:val="en-GB"/>
        </w:rPr>
        <w:t xml:space="preserve"> </w:t>
      </w:r>
      <w:r w:rsidR="006C2E88" w:rsidRPr="009D15C3">
        <w:rPr>
          <w:b/>
          <w:lang w:val="en-GB"/>
        </w:rPr>
        <w:t>(R1</w:t>
      </w:r>
      <w:r w:rsidR="000A7E99">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302525">
        <w:rPr>
          <w:b/>
          <w:lang w:val="en-GB"/>
        </w:rPr>
        <w:t>, EF1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6C2E88" w:rsidRPr="009D15C3">
        <w:rPr>
          <w:b/>
          <w:lang w:val="en-GB"/>
        </w:rPr>
        <w:t>)</w:t>
      </w:r>
    </w:p>
    <w:p w:rsidR="00FA0DF0" w:rsidRPr="009D15C3" w:rsidRDefault="00FA0DF0" w:rsidP="00C74C51">
      <w:pPr>
        <w:contextualSpacing/>
        <w:jc w:val="both"/>
        <w:rPr>
          <w:lang w:val="en-GB"/>
        </w:rPr>
      </w:pPr>
    </w:p>
    <w:p w:rsidR="00261A79" w:rsidRPr="009D15C3" w:rsidRDefault="00FA0DF0" w:rsidP="00C74C51">
      <w:pPr>
        <w:contextualSpacing/>
        <w:jc w:val="both"/>
        <w:rPr>
          <w:lang w:val="en-GB"/>
        </w:rPr>
      </w:pPr>
      <w:r w:rsidRPr="009D15C3">
        <w:rPr>
          <w:lang w:val="en-GB"/>
        </w:rPr>
        <w:t xml:space="preserve">These issues were not taken into consideration during the design of the project. </w:t>
      </w:r>
      <w:r w:rsidR="007049A8" w:rsidRPr="002A54E6">
        <w:rPr>
          <w:b/>
          <w:lang w:val="en-GB"/>
        </w:rPr>
        <w:t>The initial scoping mission (2011) and the baseline surv</w:t>
      </w:r>
      <w:r w:rsidRPr="002A54E6">
        <w:rPr>
          <w:b/>
          <w:lang w:val="en-GB"/>
        </w:rPr>
        <w:t xml:space="preserve">ey (2012) did not provide any findings </w:t>
      </w:r>
      <w:r w:rsidR="007049A8" w:rsidRPr="002A54E6">
        <w:rPr>
          <w:b/>
          <w:lang w:val="en-GB"/>
        </w:rPr>
        <w:t>that challenged the original project site selection.</w:t>
      </w:r>
      <w:r w:rsidR="00CE46CC" w:rsidRPr="009D15C3">
        <w:rPr>
          <w:lang w:val="en-GB"/>
        </w:rPr>
        <w:t xml:space="preserve"> These types of issues could have been raised during these activities to ensure that the proposed location sites would benefit the most from this project. </w:t>
      </w:r>
      <w:r w:rsidR="00CE46CC" w:rsidRPr="009D15C3">
        <w:rPr>
          <w:b/>
          <w:lang w:val="en-GB"/>
        </w:rPr>
        <w:t>(R1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CE46CC" w:rsidRPr="009D15C3">
        <w:rPr>
          <w:b/>
          <w:lang w:val="en-GB"/>
        </w:rPr>
        <w:t>)</w:t>
      </w:r>
      <w:r w:rsidR="007049A8" w:rsidRPr="009D15C3">
        <w:rPr>
          <w:lang w:val="en-GB"/>
        </w:rPr>
        <w:t xml:space="preserve"> </w:t>
      </w:r>
    </w:p>
    <w:p w:rsidR="00FB7C67" w:rsidRPr="009D15C3" w:rsidRDefault="00FB7C67" w:rsidP="00C74C51">
      <w:pPr>
        <w:contextualSpacing/>
        <w:jc w:val="both"/>
        <w:rPr>
          <w:lang w:val="en-GB"/>
        </w:rPr>
      </w:pPr>
    </w:p>
    <w:p w:rsidR="00EC6561" w:rsidRPr="009D15C3" w:rsidRDefault="00EC6561" w:rsidP="00C74C51">
      <w:pPr>
        <w:jc w:val="both"/>
        <w:rPr>
          <w:b/>
          <w:i/>
          <w:lang w:val="en-GB"/>
        </w:rPr>
      </w:pPr>
      <w:r w:rsidRPr="009D15C3">
        <w:rPr>
          <w:b/>
          <w:i/>
          <w:lang w:val="en-GB"/>
        </w:rPr>
        <w:lastRenderedPageBreak/>
        <w:t>4.1.</w:t>
      </w:r>
      <w:r w:rsidR="00EB5D96" w:rsidRPr="009D15C3">
        <w:rPr>
          <w:b/>
          <w:i/>
          <w:lang w:val="en-GB"/>
        </w:rPr>
        <w:t>3</w:t>
      </w:r>
      <w:r w:rsidRPr="009D15C3">
        <w:rPr>
          <w:b/>
          <w:i/>
          <w:lang w:val="en-GB"/>
        </w:rPr>
        <w:t xml:space="preserve"> Project activities</w:t>
      </w:r>
    </w:p>
    <w:p w:rsidR="00EC6561" w:rsidRPr="009D15C3" w:rsidRDefault="00EC6561" w:rsidP="00C74C51">
      <w:pPr>
        <w:contextualSpacing/>
        <w:jc w:val="both"/>
        <w:rPr>
          <w:lang w:val="en-GB"/>
        </w:rPr>
      </w:pPr>
    </w:p>
    <w:p w:rsidR="00EC6561" w:rsidRPr="009D15C3" w:rsidRDefault="00D542F0" w:rsidP="00C74C51">
      <w:pPr>
        <w:contextualSpacing/>
        <w:jc w:val="both"/>
        <w:rPr>
          <w:lang w:val="en-GB"/>
        </w:rPr>
      </w:pPr>
      <w:r w:rsidRPr="009D15C3">
        <w:rPr>
          <w:lang w:val="en-GB"/>
        </w:rPr>
        <w:t>At the community</w:t>
      </w:r>
      <w:r w:rsidR="00EC6561" w:rsidRPr="009D15C3">
        <w:rPr>
          <w:lang w:val="en-GB"/>
        </w:rPr>
        <w:t xml:space="preserve"> level, </w:t>
      </w:r>
      <w:r w:rsidR="008B7730" w:rsidRPr="008B7730">
        <w:rPr>
          <w:b/>
          <w:lang w:val="en-GB"/>
        </w:rPr>
        <w:t>community members</w:t>
      </w:r>
      <w:r w:rsidR="00EC6561" w:rsidRPr="008B7730">
        <w:rPr>
          <w:b/>
          <w:lang w:val="en-GB"/>
        </w:rPr>
        <w:t xml:space="preserve"> interviewed for this </w:t>
      </w:r>
      <w:r w:rsidRPr="008B7730">
        <w:rPr>
          <w:b/>
          <w:lang w:val="en-GB"/>
        </w:rPr>
        <w:t xml:space="preserve">evaluation noted that activities supported </w:t>
      </w:r>
      <w:r w:rsidR="00EC6561" w:rsidRPr="008B7730">
        <w:rPr>
          <w:b/>
          <w:lang w:val="en-GB"/>
        </w:rPr>
        <w:t xml:space="preserve">human security </w:t>
      </w:r>
      <w:r w:rsidRPr="008B7730">
        <w:rPr>
          <w:b/>
          <w:lang w:val="en-GB"/>
        </w:rPr>
        <w:t xml:space="preserve">in their </w:t>
      </w:r>
      <w:r w:rsidR="008B7730" w:rsidRPr="008B7730">
        <w:rPr>
          <w:b/>
          <w:lang w:val="en-GB"/>
        </w:rPr>
        <w:t>areas</w:t>
      </w:r>
      <w:r w:rsidR="00EC6561" w:rsidRPr="008B7730">
        <w:rPr>
          <w:b/>
          <w:lang w:val="en-GB"/>
        </w:rPr>
        <w:t xml:space="preserve">. </w:t>
      </w:r>
      <w:r w:rsidR="00EC6561" w:rsidRPr="009D15C3">
        <w:rPr>
          <w:lang w:val="en-GB"/>
        </w:rPr>
        <w:t>The communities faced a number of challenges in each of these areas and the interventions did address key concerns in the communities.</w:t>
      </w:r>
      <w:r w:rsidR="00A557F4">
        <w:rPr>
          <w:lang w:val="en-GB"/>
        </w:rPr>
        <w:t xml:space="preserve"> </w:t>
      </w:r>
      <w:r w:rsidR="00AC5493" w:rsidRPr="00CD2BA7">
        <w:rPr>
          <w:b/>
          <w:lang w:val="en-GB"/>
        </w:rPr>
        <w:t>(R</w:t>
      </w:r>
      <w:r w:rsidR="008B7730">
        <w:rPr>
          <w:b/>
          <w:lang w:val="en-GB"/>
        </w:rPr>
        <w:t>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8B7730">
        <w:rPr>
          <w:b/>
          <w:lang w:val="en-GB"/>
        </w:rPr>
        <w:t>, R</w:t>
      </w:r>
      <w:r w:rsidR="00AC5493" w:rsidRPr="00CD2BA7">
        <w:rPr>
          <w:b/>
          <w:lang w:val="en-GB"/>
        </w:rPr>
        <w:t>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AC5493" w:rsidRPr="00CD2BA7">
        <w:rPr>
          <w:b/>
          <w:lang w:val="en-GB"/>
        </w:rPr>
        <w:t>,</w:t>
      </w:r>
      <w:r w:rsidR="00CD2BA7" w:rsidRPr="00CD2BA7">
        <w:rPr>
          <w:b/>
          <w:lang w:val="en-GB"/>
        </w:rPr>
        <w:t xml:space="preserve">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CD2BA7" w:rsidRPr="00CD2BA7">
        <w:rPr>
          <w:b/>
          <w:lang w:val="en-GB"/>
        </w:rPr>
        <w:t>)</w:t>
      </w:r>
    </w:p>
    <w:p w:rsidR="00EC6561" w:rsidRPr="009D15C3" w:rsidRDefault="00EC6561" w:rsidP="00C74C51">
      <w:pPr>
        <w:contextualSpacing/>
        <w:jc w:val="both"/>
        <w:rPr>
          <w:lang w:val="en-GB"/>
        </w:rPr>
      </w:pPr>
    </w:p>
    <w:p w:rsidR="00EC6561" w:rsidRPr="009D15C3" w:rsidRDefault="00F10F38" w:rsidP="00C74C51">
      <w:pPr>
        <w:contextualSpacing/>
        <w:jc w:val="both"/>
        <w:rPr>
          <w:lang w:val="en-GB"/>
        </w:rPr>
      </w:pPr>
      <w:r w:rsidRPr="00F10F38">
        <w:rPr>
          <w:b/>
          <w:lang w:val="en-GB"/>
        </w:rPr>
        <w:t>L</w:t>
      </w:r>
      <w:r w:rsidR="00EC6561" w:rsidRPr="00F456E4">
        <w:rPr>
          <w:b/>
          <w:lang w:val="en-GB"/>
        </w:rPr>
        <w:t>ogistical challenges to implement these activities, however, meant that some project sites were removed from components</w:t>
      </w:r>
      <w:r w:rsidR="009D324E" w:rsidRPr="009D15C3">
        <w:rPr>
          <w:lang w:val="en-GB"/>
        </w:rPr>
        <w:t xml:space="preserve"> (Table 3.1</w:t>
      </w:r>
      <w:r w:rsidR="00192A6D" w:rsidRPr="009D15C3">
        <w:rPr>
          <w:lang w:val="en-GB"/>
        </w:rPr>
        <w:t>)</w:t>
      </w:r>
      <w:r w:rsidR="00EC6561" w:rsidRPr="009D15C3">
        <w:rPr>
          <w:lang w:val="en-GB"/>
        </w:rPr>
        <w:t>, selected initiatives were chosen for specific sites and there were delays in procurement. Procurement of some goods can only be done in Port Vila</w:t>
      </w:r>
      <w:r w:rsidR="00C708BA" w:rsidRPr="009D15C3">
        <w:rPr>
          <w:lang w:val="en-GB"/>
        </w:rPr>
        <w:t>, the capital,</w:t>
      </w:r>
      <w:r w:rsidR="00EC6561" w:rsidRPr="009D15C3">
        <w:rPr>
          <w:lang w:val="en-GB"/>
        </w:rPr>
        <w:t xml:space="preserve"> and Luganville</w:t>
      </w:r>
      <w:r w:rsidR="00C708BA" w:rsidRPr="009D15C3">
        <w:rPr>
          <w:lang w:val="en-GB"/>
        </w:rPr>
        <w:t xml:space="preserve">, the </w:t>
      </w:r>
      <w:r w:rsidR="00AC5493">
        <w:rPr>
          <w:lang w:val="en-GB"/>
        </w:rPr>
        <w:t>second largest</w:t>
      </w:r>
      <w:r w:rsidR="00C708BA" w:rsidRPr="009D15C3">
        <w:rPr>
          <w:lang w:val="en-GB"/>
        </w:rPr>
        <w:t xml:space="preserve"> city</w:t>
      </w:r>
      <w:r w:rsidR="00EC6561" w:rsidRPr="009D15C3">
        <w:rPr>
          <w:lang w:val="en-GB"/>
        </w:rPr>
        <w:t xml:space="preserve">. Further challenges </w:t>
      </w:r>
      <w:r w:rsidR="00827EF0" w:rsidRPr="009D15C3">
        <w:rPr>
          <w:lang w:val="en-GB"/>
        </w:rPr>
        <w:t>were encountered</w:t>
      </w:r>
      <w:r w:rsidR="00EC6561" w:rsidRPr="009D15C3">
        <w:rPr>
          <w:lang w:val="en-GB"/>
        </w:rPr>
        <w:t xml:space="preserve"> in shipping the materials to the project sites. This has caused challenges and resulted in delays in some sites.</w:t>
      </w:r>
      <w:r w:rsidR="0080332D">
        <w:rPr>
          <w:lang w:val="en-GB"/>
        </w:rPr>
        <w:t xml:space="preserve"> </w:t>
      </w:r>
      <w:r w:rsidR="0080332D" w:rsidRPr="0080332D">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80332D" w:rsidRPr="0080332D">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80332D" w:rsidRPr="0080332D">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80332D" w:rsidRPr="0080332D">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80332D" w:rsidRPr="0080332D">
        <w:rPr>
          <w:b/>
          <w:lang w:val="en-GB"/>
        </w:rPr>
        <w:t>)</w:t>
      </w:r>
    </w:p>
    <w:p w:rsidR="00EC6561" w:rsidRPr="009D15C3" w:rsidRDefault="00EC6561" w:rsidP="00C74C51">
      <w:pPr>
        <w:contextualSpacing/>
        <w:jc w:val="both"/>
        <w:rPr>
          <w:lang w:val="en-GB"/>
        </w:rPr>
      </w:pPr>
    </w:p>
    <w:p w:rsidR="003226A2" w:rsidRPr="009D15C3" w:rsidRDefault="00EB5D96" w:rsidP="00C74C51">
      <w:pPr>
        <w:jc w:val="both"/>
        <w:rPr>
          <w:b/>
          <w:i/>
          <w:lang w:val="en-GB"/>
        </w:rPr>
      </w:pPr>
      <w:r w:rsidRPr="009D15C3">
        <w:rPr>
          <w:b/>
          <w:i/>
          <w:lang w:val="en-GB"/>
        </w:rPr>
        <w:t>4.1.4</w:t>
      </w:r>
      <w:r w:rsidR="003F04EF" w:rsidRPr="009D15C3">
        <w:rPr>
          <w:b/>
          <w:i/>
          <w:lang w:val="en-GB"/>
        </w:rPr>
        <w:t xml:space="preserve"> Disaster risk reduction and management</w:t>
      </w:r>
    </w:p>
    <w:p w:rsidR="00C56693" w:rsidRPr="009D15C3" w:rsidRDefault="00C56693" w:rsidP="00C74C51">
      <w:pPr>
        <w:jc w:val="both"/>
        <w:rPr>
          <w:lang w:val="en-GB"/>
        </w:rPr>
      </w:pPr>
    </w:p>
    <w:p w:rsidR="00E252E3" w:rsidRPr="009D15C3" w:rsidRDefault="00C56693" w:rsidP="00C74C51">
      <w:pPr>
        <w:jc w:val="both"/>
        <w:rPr>
          <w:lang w:val="en-GB"/>
        </w:rPr>
      </w:pPr>
      <w:r w:rsidRPr="00586AC8">
        <w:rPr>
          <w:b/>
          <w:lang w:val="en-GB"/>
        </w:rPr>
        <w:t>Climate change and</w:t>
      </w:r>
      <w:r w:rsidR="00586AC8" w:rsidRPr="00586AC8">
        <w:rPr>
          <w:b/>
          <w:lang w:val="en-GB"/>
        </w:rPr>
        <w:t xml:space="preserve"> existing hazard risks create significant </w:t>
      </w:r>
      <w:r w:rsidR="00177821" w:rsidRPr="00586AC8">
        <w:rPr>
          <w:b/>
          <w:lang w:val="en-GB"/>
        </w:rPr>
        <w:t>challenges</w:t>
      </w:r>
      <w:r w:rsidRPr="00586AC8">
        <w:rPr>
          <w:b/>
          <w:lang w:val="en-GB"/>
        </w:rPr>
        <w:t xml:space="preserve"> for many island countries and territories.</w:t>
      </w:r>
      <w:r w:rsidRPr="009D15C3">
        <w:rPr>
          <w:lang w:val="en-GB"/>
        </w:rPr>
        <w:t xml:space="preserve"> </w:t>
      </w:r>
      <w:r w:rsidR="00400B46" w:rsidRPr="009D15C3">
        <w:rPr>
          <w:lang w:val="en-GB"/>
        </w:rPr>
        <w:t>Disaster risk reduction and management formed a critical component of this project to protect and promote human security.</w:t>
      </w:r>
      <w:r w:rsidR="000A3470" w:rsidRPr="009D15C3">
        <w:rPr>
          <w:lang w:val="en-GB"/>
        </w:rPr>
        <w:t xml:space="preserve"> </w:t>
      </w:r>
      <w:r w:rsidR="00E252E3" w:rsidRPr="009D15C3">
        <w:rPr>
          <w:lang w:val="en-GB"/>
        </w:rPr>
        <w:t>A consultation process took place in 2010 to identify hazard risks and, thus, to select project sites.</w:t>
      </w:r>
      <w:r w:rsidR="00E252E3" w:rsidRPr="009D15C3">
        <w:rPr>
          <w:rStyle w:val="FootnoteReference"/>
          <w:lang w:val="en-GB"/>
        </w:rPr>
        <w:footnoteReference w:id="34"/>
      </w:r>
      <w:r w:rsidR="00E252E3" w:rsidRPr="009D15C3">
        <w:rPr>
          <w:lang w:val="en-GB"/>
        </w:rPr>
        <w:t xml:space="preserve"> </w:t>
      </w:r>
      <w:r w:rsidR="005E64F9" w:rsidRPr="009D15C3">
        <w:rPr>
          <w:lang w:val="en-GB"/>
        </w:rPr>
        <w:t>Extensive consultations were conducted with government bodies, non-governmental organizations and international development organizations in Vanuatu.</w:t>
      </w:r>
      <w:r w:rsidR="00E252E3" w:rsidRPr="009D15C3">
        <w:rPr>
          <w:lang w:val="en-GB"/>
        </w:rPr>
        <w:t xml:space="preserve"> </w:t>
      </w:r>
      <w:r w:rsidR="005E64F9" w:rsidRPr="009D15C3">
        <w:rPr>
          <w:lang w:val="en-GB"/>
        </w:rPr>
        <w:t>This helped to identify a number of sites which have significant hazard risks and vulnerability to natural disasters (see Table</w:t>
      </w:r>
      <w:r w:rsidR="00EB5D96" w:rsidRPr="009D15C3">
        <w:rPr>
          <w:lang w:val="en-GB"/>
        </w:rPr>
        <w:t xml:space="preserve"> 4.1.4</w:t>
      </w:r>
      <w:r w:rsidR="005D0A81">
        <w:rPr>
          <w:lang w:val="en-GB"/>
        </w:rPr>
        <w:t>.1</w:t>
      </w:r>
      <w:r w:rsidR="005E64F9" w:rsidRPr="009D15C3">
        <w:rPr>
          <w:lang w:val="en-GB"/>
        </w:rPr>
        <w:t>).</w:t>
      </w:r>
      <w:r w:rsidR="00FD162C">
        <w:rPr>
          <w:lang w:val="en-GB"/>
        </w:rPr>
        <w:t xml:space="preserve"> </w:t>
      </w:r>
      <w:r w:rsidR="00FD162C" w:rsidRPr="00FD162C">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FD162C" w:rsidRPr="00FD162C">
        <w:rPr>
          <w:b/>
          <w:lang w:val="en-GB"/>
        </w:rPr>
        <w:t>)</w:t>
      </w:r>
    </w:p>
    <w:p w:rsidR="00056534" w:rsidRPr="009D15C3" w:rsidRDefault="00056534" w:rsidP="00056534">
      <w:pPr>
        <w:rPr>
          <w:lang w:val="en-GB"/>
        </w:rPr>
      </w:pPr>
    </w:p>
    <w:p w:rsidR="00056534" w:rsidRPr="009D15C3" w:rsidRDefault="00056534" w:rsidP="00EB5D96">
      <w:pPr>
        <w:pStyle w:val="Heading3"/>
        <w:rPr>
          <w:lang w:val="en-GB"/>
        </w:rPr>
      </w:pPr>
      <w:bookmarkStart w:id="38" w:name="_Toc434185471"/>
      <w:r w:rsidRPr="009D15C3">
        <w:rPr>
          <w:lang w:val="en-GB"/>
        </w:rPr>
        <w:t xml:space="preserve">Table </w:t>
      </w:r>
      <w:r w:rsidR="00EB5D96" w:rsidRPr="009D15C3">
        <w:rPr>
          <w:lang w:val="en-GB"/>
        </w:rPr>
        <w:t>4.1.4</w:t>
      </w:r>
      <w:r w:rsidR="00B37DF6" w:rsidRPr="009D15C3">
        <w:rPr>
          <w:lang w:val="en-GB"/>
        </w:rPr>
        <w:t>.1</w:t>
      </w:r>
      <w:r w:rsidRPr="009D15C3">
        <w:rPr>
          <w:lang w:val="en-GB"/>
        </w:rPr>
        <w:t xml:space="preserve">: Selected human security threats and two </w:t>
      </w:r>
      <w:r w:rsidR="00C22CD2">
        <w:rPr>
          <w:lang w:val="en-GB"/>
        </w:rPr>
        <w:t>a</w:t>
      </w:r>
      <w:r w:rsidRPr="009D15C3">
        <w:rPr>
          <w:lang w:val="en-GB"/>
        </w:rPr>
        <w:t xml:space="preserve">rea </w:t>
      </w:r>
      <w:r w:rsidR="00C22CD2">
        <w:rPr>
          <w:lang w:val="en-GB"/>
        </w:rPr>
        <w:t>c</w:t>
      </w:r>
      <w:r w:rsidRPr="009D15C3">
        <w:rPr>
          <w:lang w:val="en-GB"/>
        </w:rPr>
        <w:t>ouncils per province</w:t>
      </w:r>
      <w:r w:rsidRPr="009D15C3">
        <w:rPr>
          <w:rStyle w:val="FootnoteReference"/>
          <w:lang w:val="en-GB"/>
        </w:rPr>
        <w:footnoteReference w:id="35"/>
      </w:r>
      <w:bookmarkEnd w:id="38"/>
    </w:p>
    <w:tbl>
      <w:tblPr>
        <w:tblW w:w="5000" w:type="pct"/>
        <w:tblCellMar>
          <w:left w:w="0" w:type="dxa"/>
          <w:right w:w="0" w:type="dxa"/>
        </w:tblCellMar>
        <w:tblLook w:val="0000" w:firstRow="0" w:lastRow="0" w:firstColumn="0" w:lastColumn="0" w:noHBand="0" w:noVBand="0"/>
      </w:tblPr>
      <w:tblGrid>
        <w:gridCol w:w="1600"/>
        <w:gridCol w:w="1865"/>
        <w:gridCol w:w="101"/>
        <w:gridCol w:w="654"/>
        <w:gridCol w:w="1111"/>
        <w:gridCol w:w="3705"/>
      </w:tblGrid>
      <w:tr w:rsidR="00056534" w:rsidRPr="009D15C3" w:rsidTr="00810D1C">
        <w:trPr>
          <w:trHeight w:hRule="exact" w:val="240"/>
        </w:trPr>
        <w:tc>
          <w:tcPr>
            <w:tcW w:w="885" w:type="pc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8" w:lineRule="exact"/>
              <w:ind w:left="102"/>
            </w:pPr>
            <w:r w:rsidRPr="009D15C3">
              <w:rPr>
                <w:b/>
                <w:bCs/>
                <w:spacing w:val="-1"/>
                <w:sz w:val="20"/>
                <w:szCs w:val="20"/>
              </w:rPr>
              <w:t>Province</w:t>
            </w:r>
          </w:p>
        </w:tc>
        <w:tc>
          <w:tcPr>
            <w:tcW w:w="2065" w:type="pct"/>
            <w:gridSpan w:val="4"/>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8" w:lineRule="exact"/>
              <w:ind w:left="102"/>
            </w:pPr>
            <w:r w:rsidRPr="009D15C3">
              <w:rPr>
                <w:b/>
                <w:bCs/>
                <w:spacing w:val="-1"/>
                <w:sz w:val="20"/>
                <w:szCs w:val="20"/>
              </w:rPr>
              <w:t>Selecte</w:t>
            </w:r>
            <w:r w:rsidRPr="009D15C3">
              <w:rPr>
                <w:b/>
                <w:bCs/>
                <w:sz w:val="20"/>
                <w:szCs w:val="20"/>
              </w:rPr>
              <w:t>d</w:t>
            </w:r>
            <w:r w:rsidRPr="009D15C3">
              <w:rPr>
                <w:b/>
                <w:bCs/>
                <w:spacing w:val="-1"/>
                <w:sz w:val="20"/>
                <w:szCs w:val="20"/>
              </w:rPr>
              <w:t xml:space="preserve"> Hu</w:t>
            </w:r>
            <w:r w:rsidRPr="009D15C3">
              <w:rPr>
                <w:b/>
                <w:bCs/>
                <w:spacing w:val="-2"/>
                <w:sz w:val="20"/>
                <w:szCs w:val="20"/>
              </w:rPr>
              <w:t>m</w:t>
            </w:r>
            <w:r w:rsidRPr="009D15C3">
              <w:rPr>
                <w:b/>
                <w:bCs/>
                <w:sz w:val="20"/>
                <w:szCs w:val="20"/>
              </w:rPr>
              <w:t xml:space="preserve">an </w:t>
            </w:r>
            <w:r w:rsidRPr="009D15C3">
              <w:rPr>
                <w:b/>
                <w:bCs/>
                <w:spacing w:val="-1"/>
                <w:sz w:val="20"/>
                <w:szCs w:val="20"/>
              </w:rPr>
              <w:t>Th</w:t>
            </w:r>
            <w:r w:rsidRPr="009D15C3">
              <w:rPr>
                <w:b/>
                <w:bCs/>
                <w:spacing w:val="-2"/>
                <w:sz w:val="20"/>
                <w:szCs w:val="20"/>
              </w:rPr>
              <w:t>r</w:t>
            </w:r>
            <w:r w:rsidRPr="009D15C3">
              <w:rPr>
                <w:b/>
                <w:bCs/>
                <w:spacing w:val="-1"/>
                <w:sz w:val="20"/>
                <w:szCs w:val="20"/>
              </w:rPr>
              <w:t>eat</w:t>
            </w:r>
          </w:p>
        </w:tc>
        <w:tc>
          <w:tcPr>
            <w:tcW w:w="2050" w:type="pc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8" w:lineRule="exact"/>
              <w:ind w:left="102"/>
            </w:pPr>
            <w:r w:rsidRPr="009D15C3">
              <w:rPr>
                <w:b/>
                <w:bCs/>
                <w:spacing w:val="-1"/>
                <w:sz w:val="20"/>
                <w:szCs w:val="20"/>
              </w:rPr>
              <w:t>Selecte</w:t>
            </w:r>
            <w:r w:rsidRPr="009D15C3">
              <w:rPr>
                <w:b/>
                <w:bCs/>
                <w:sz w:val="20"/>
                <w:szCs w:val="20"/>
              </w:rPr>
              <w:t>d</w:t>
            </w:r>
            <w:r w:rsidRPr="009D15C3">
              <w:rPr>
                <w:b/>
                <w:bCs/>
                <w:spacing w:val="-1"/>
                <w:sz w:val="20"/>
                <w:szCs w:val="20"/>
              </w:rPr>
              <w:t xml:space="preserve"> Ar</w:t>
            </w:r>
            <w:r w:rsidRPr="009D15C3">
              <w:rPr>
                <w:b/>
                <w:bCs/>
                <w:spacing w:val="-2"/>
                <w:sz w:val="20"/>
                <w:szCs w:val="20"/>
              </w:rPr>
              <w:t>e</w:t>
            </w:r>
            <w:r w:rsidRPr="009D15C3">
              <w:rPr>
                <w:b/>
                <w:bCs/>
                <w:spacing w:val="-1"/>
                <w:sz w:val="20"/>
                <w:szCs w:val="20"/>
              </w:rPr>
              <w:t>as/Loca</w:t>
            </w:r>
            <w:r w:rsidRPr="009D15C3">
              <w:rPr>
                <w:b/>
                <w:bCs/>
                <w:sz w:val="20"/>
                <w:szCs w:val="20"/>
              </w:rPr>
              <w:t>l</w:t>
            </w:r>
            <w:r w:rsidRPr="009D15C3">
              <w:rPr>
                <w:b/>
                <w:bCs/>
                <w:spacing w:val="-1"/>
                <w:sz w:val="20"/>
                <w:szCs w:val="20"/>
              </w:rPr>
              <w:t xml:space="preserve"> Coun</w:t>
            </w:r>
            <w:r w:rsidRPr="009D15C3">
              <w:rPr>
                <w:b/>
                <w:bCs/>
                <w:spacing w:val="-2"/>
                <w:sz w:val="20"/>
                <w:szCs w:val="20"/>
              </w:rPr>
              <w:t>c</w:t>
            </w:r>
            <w:r w:rsidRPr="009D15C3">
              <w:rPr>
                <w:b/>
                <w:bCs/>
                <w:spacing w:val="-1"/>
                <w:sz w:val="20"/>
                <w:szCs w:val="20"/>
              </w:rPr>
              <w:t>ils</w:t>
            </w:r>
          </w:p>
        </w:tc>
      </w:tr>
      <w:tr w:rsidR="00056534" w:rsidRPr="009D15C3" w:rsidTr="00810D1C">
        <w:trPr>
          <w:trHeight w:hRule="exact" w:val="240"/>
        </w:trPr>
        <w:tc>
          <w:tcPr>
            <w:tcW w:w="885" w:type="pct"/>
            <w:vMerge w:val="restar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tabs>
                <w:tab w:val="left" w:pos="462"/>
              </w:tabs>
              <w:kinsoku w:val="0"/>
              <w:overflowPunct w:val="0"/>
              <w:spacing w:line="226" w:lineRule="exact"/>
              <w:ind w:left="102"/>
            </w:pPr>
            <w:r w:rsidRPr="009D15C3">
              <w:rPr>
                <w:sz w:val="20"/>
                <w:szCs w:val="20"/>
              </w:rPr>
              <w:t>1.</w:t>
            </w:r>
            <w:r w:rsidRPr="009D15C3">
              <w:rPr>
                <w:sz w:val="20"/>
                <w:szCs w:val="20"/>
              </w:rPr>
              <w:tab/>
              <w:t>TORBA</w:t>
            </w: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FFC000"/>
            <w:vAlign w:val="center"/>
          </w:tcPr>
          <w:p w:rsidR="00056534" w:rsidRPr="009D15C3" w:rsidRDefault="00056534" w:rsidP="00810D1C">
            <w:pPr>
              <w:pStyle w:val="TableParagraph"/>
              <w:kinsoku w:val="0"/>
              <w:overflowPunct w:val="0"/>
              <w:spacing w:line="226" w:lineRule="exact"/>
              <w:ind w:left="102"/>
            </w:pPr>
            <w:r w:rsidRPr="009D15C3">
              <w:rPr>
                <w:sz w:val="20"/>
                <w:szCs w:val="20"/>
              </w:rPr>
              <w:t>1. Cyclone</w:t>
            </w:r>
            <w:r w:rsidRPr="009D15C3">
              <w:rPr>
                <w:spacing w:val="-1"/>
                <w:sz w:val="20"/>
                <w:szCs w:val="20"/>
              </w:rPr>
              <w:t xml:space="preserve"> </w:t>
            </w:r>
            <w:r w:rsidRPr="009D15C3">
              <w:rPr>
                <w:sz w:val="20"/>
                <w:szCs w:val="20"/>
              </w:rPr>
              <w:t>1</w:t>
            </w:r>
          </w:p>
        </w:tc>
        <w:tc>
          <w:tcPr>
            <w:tcW w:w="2050" w:type="pct"/>
            <w:tcBorders>
              <w:top w:val="single" w:sz="4" w:space="0" w:color="000000"/>
              <w:left w:val="single" w:sz="4" w:space="0" w:color="000000"/>
              <w:bottom w:val="single" w:sz="4" w:space="0" w:color="000000"/>
              <w:right w:val="single" w:sz="4" w:space="0" w:color="000000"/>
            </w:tcBorders>
            <w:shd w:val="clear" w:color="auto" w:fill="FFC000"/>
            <w:vAlign w:val="center"/>
          </w:tcPr>
          <w:p w:rsidR="00056534" w:rsidRPr="009D15C3" w:rsidRDefault="00056534" w:rsidP="00810D1C">
            <w:pPr>
              <w:pStyle w:val="TableParagraph"/>
              <w:kinsoku w:val="0"/>
              <w:overflowPunct w:val="0"/>
              <w:spacing w:line="226" w:lineRule="exact"/>
              <w:ind w:left="102"/>
            </w:pPr>
            <w:r w:rsidRPr="009D15C3">
              <w:rPr>
                <w:spacing w:val="-1"/>
                <w:sz w:val="20"/>
                <w:szCs w:val="20"/>
              </w:rPr>
              <w:t>Me</w:t>
            </w:r>
            <w:r w:rsidRPr="009D15C3">
              <w:rPr>
                <w:sz w:val="20"/>
                <w:szCs w:val="20"/>
              </w:rPr>
              <w:t>r</w:t>
            </w:r>
            <w:r w:rsidR="00EC0E7A" w:rsidRPr="009D15C3">
              <w:rPr>
                <w:sz w:val="20"/>
                <w:szCs w:val="20"/>
              </w:rPr>
              <w:t>e</w:t>
            </w:r>
            <w:r w:rsidRPr="009D15C3">
              <w:rPr>
                <w:sz w:val="20"/>
                <w:szCs w:val="20"/>
              </w:rPr>
              <w:t xml:space="preserve"> </w:t>
            </w:r>
            <w:r w:rsidRPr="009D15C3">
              <w:rPr>
                <w:spacing w:val="-1"/>
                <w:sz w:val="20"/>
                <w:szCs w:val="20"/>
              </w:rPr>
              <w:t>La</w:t>
            </w:r>
            <w:r w:rsidRPr="009D15C3">
              <w:rPr>
                <w:sz w:val="20"/>
                <w:szCs w:val="20"/>
              </w:rPr>
              <w:t>va</w:t>
            </w:r>
          </w:p>
        </w:tc>
      </w:tr>
      <w:tr w:rsidR="00056534" w:rsidRPr="009D15C3" w:rsidTr="00810D1C">
        <w:trPr>
          <w:trHeight w:hRule="exact" w:val="240"/>
        </w:trPr>
        <w:tc>
          <w:tcPr>
            <w:tcW w:w="885" w:type="pct"/>
            <w:vMerge/>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056534" w:rsidRPr="009D15C3" w:rsidRDefault="00056534" w:rsidP="00810D1C">
            <w:pPr>
              <w:pStyle w:val="TableParagraph"/>
              <w:kinsoku w:val="0"/>
              <w:overflowPunct w:val="0"/>
              <w:spacing w:line="226" w:lineRule="exact"/>
              <w:ind w:left="102"/>
            </w:pPr>
            <w:r w:rsidRPr="009D15C3">
              <w:rPr>
                <w:sz w:val="20"/>
                <w:szCs w:val="20"/>
              </w:rPr>
              <w:t xml:space="preserve">2. </w:t>
            </w:r>
            <w:r w:rsidRPr="009D15C3">
              <w:rPr>
                <w:spacing w:val="-1"/>
                <w:sz w:val="20"/>
                <w:szCs w:val="20"/>
              </w:rPr>
              <w:t>Ri</w:t>
            </w:r>
            <w:r w:rsidRPr="009D15C3">
              <w:rPr>
                <w:sz w:val="20"/>
                <w:szCs w:val="20"/>
              </w:rPr>
              <w:t>s</w:t>
            </w:r>
            <w:r w:rsidRPr="009D15C3">
              <w:rPr>
                <w:spacing w:val="-1"/>
                <w:sz w:val="20"/>
                <w:szCs w:val="20"/>
              </w:rPr>
              <w:t>in</w:t>
            </w:r>
            <w:r w:rsidRPr="009D15C3">
              <w:rPr>
                <w:sz w:val="20"/>
                <w:szCs w:val="20"/>
              </w:rPr>
              <w:t>g</w:t>
            </w:r>
            <w:r w:rsidRPr="009D15C3">
              <w:rPr>
                <w:spacing w:val="-1"/>
                <w:sz w:val="20"/>
                <w:szCs w:val="20"/>
              </w:rPr>
              <w:t xml:space="preserve"> </w:t>
            </w:r>
            <w:r w:rsidRPr="009D15C3">
              <w:rPr>
                <w:sz w:val="20"/>
                <w:szCs w:val="20"/>
              </w:rPr>
              <w:t xml:space="preserve">sea </w:t>
            </w:r>
            <w:r w:rsidRPr="009D15C3">
              <w:rPr>
                <w:spacing w:val="-1"/>
                <w:sz w:val="20"/>
                <w:szCs w:val="20"/>
              </w:rPr>
              <w:t>l</w:t>
            </w:r>
            <w:r w:rsidRPr="009D15C3">
              <w:rPr>
                <w:spacing w:val="-2"/>
                <w:sz w:val="20"/>
                <w:szCs w:val="20"/>
              </w:rPr>
              <w:t>e</w:t>
            </w:r>
            <w:r w:rsidRPr="009D15C3">
              <w:rPr>
                <w:sz w:val="20"/>
                <w:szCs w:val="20"/>
              </w:rPr>
              <w:t>vel</w:t>
            </w:r>
            <w:r w:rsidRPr="009D15C3">
              <w:rPr>
                <w:spacing w:val="-1"/>
                <w:sz w:val="20"/>
                <w:szCs w:val="20"/>
              </w:rPr>
              <w:t xml:space="preserve"> </w:t>
            </w:r>
            <w:r w:rsidRPr="009D15C3">
              <w:rPr>
                <w:sz w:val="20"/>
                <w:szCs w:val="20"/>
              </w:rPr>
              <w:t>1</w:t>
            </w:r>
          </w:p>
        </w:tc>
        <w:tc>
          <w:tcPr>
            <w:tcW w:w="2050" w:type="pct"/>
            <w:tcBorders>
              <w:top w:val="single" w:sz="4" w:space="0" w:color="000000"/>
              <w:left w:val="single" w:sz="4" w:space="0" w:color="000000"/>
              <w:bottom w:val="single" w:sz="4" w:space="0" w:color="000000"/>
              <w:right w:val="single" w:sz="4" w:space="0" w:color="000000"/>
            </w:tcBorders>
            <w:shd w:val="clear" w:color="auto" w:fill="FFFF00"/>
            <w:vAlign w:val="center"/>
          </w:tcPr>
          <w:p w:rsidR="00056534" w:rsidRPr="009D15C3" w:rsidRDefault="00056534" w:rsidP="00810D1C">
            <w:pPr>
              <w:pStyle w:val="TableParagraph"/>
              <w:kinsoku w:val="0"/>
              <w:overflowPunct w:val="0"/>
              <w:spacing w:line="226" w:lineRule="exact"/>
              <w:ind w:left="102"/>
            </w:pPr>
            <w:r w:rsidRPr="009D15C3">
              <w:rPr>
                <w:spacing w:val="-1"/>
                <w:sz w:val="20"/>
                <w:szCs w:val="20"/>
              </w:rPr>
              <w:t>Lo</w:t>
            </w:r>
            <w:r w:rsidRPr="009D15C3">
              <w:rPr>
                <w:sz w:val="20"/>
                <w:szCs w:val="20"/>
              </w:rPr>
              <w:t xml:space="preserve">h </w:t>
            </w:r>
            <w:r w:rsidRPr="009D15C3">
              <w:rPr>
                <w:spacing w:val="-1"/>
                <w:sz w:val="20"/>
                <w:szCs w:val="20"/>
              </w:rPr>
              <w:t>Island</w:t>
            </w:r>
          </w:p>
        </w:tc>
      </w:tr>
      <w:tr w:rsidR="00056534" w:rsidRPr="009D15C3" w:rsidTr="00810D1C">
        <w:trPr>
          <w:trHeight w:hRule="exact" w:val="240"/>
        </w:trPr>
        <w:tc>
          <w:tcPr>
            <w:tcW w:w="885" w:type="pct"/>
            <w:vMerge w:val="restar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tabs>
                <w:tab w:val="left" w:pos="462"/>
              </w:tabs>
              <w:kinsoku w:val="0"/>
              <w:overflowPunct w:val="0"/>
              <w:spacing w:line="226" w:lineRule="exact"/>
              <w:ind w:left="102"/>
            </w:pPr>
            <w:r w:rsidRPr="009D15C3">
              <w:rPr>
                <w:sz w:val="20"/>
                <w:szCs w:val="20"/>
              </w:rPr>
              <w:t>2.</w:t>
            </w:r>
            <w:r w:rsidRPr="009D15C3">
              <w:rPr>
                <w:sz w:val="20"/>
                <w:szCs w:val="20"/>
              </w:rPr>
              <w:tab/>
              <w:t>SHE</w:t>
            </w:r>
            <w:r w:rsidRPr="009D15C3">
              <w:rPr>
                <w:spacing w:val="-1"/>
                <w:sz w:val="20"/>
                <w:szCs w:val="20"/>
              </w:rPr>
              <w:t>F</w:t>
            </w:r>
            <w:r w:rsidRPr="009D15C3">
              <w:rPr>
                <w:sz w:val="20"/>
                <w:szCs w:val="20"/>
              </w:rPr>
              <w:t>A</w:t>
            </w:r>
          </w:p>
        </w:tc>
        <w:tc>
          <w:tcPr>
            <w:tcW w:w="1032" w:type="pct"/>
            <w:tcBorders>
              <w:top w:val="single" w:sz="4" w:space="0" w:color="000000"/>
              <w:left w:val="single" w:sz="4" w:space="0" w:color="000000"/>
              <w:bottom w:val="single" w:sz="4" w:space="0" w:color="000000"/>
              <w:right w:val="single" w:sz="4" w:space="0" w:color="000000"/>
            </w:tcBorders>
            <w:shd w:val="clear" w:color="auto" w:fill="FFC000"/>
            <w:vAlign w:val="center"/>
          </w:tcPr>
          <w:p w:rsidR="00056534" w:rsidRPr="009D15C3" w:rsidRDefault="00056534" w:rsidP="00810D1C">
            <w:pPr>
              <w:pStyle w:val="TableParagraph"/>
              <w:kinsoku w:val="0"/>
              <w:overflowPunct w:val="0"/>
              <w:spacing w:line="226" w:lineRule="exact"/>
              <w:ind w:left="102"/>
            </w:pPr>
            <w:r w:rsidRPr="009D15C3">
              <w:rPr>
                <w:sz w:val="20"/>
                <w:szCs w:val="20"/>
              </w:rPr>
              <w:t>3. Cyclone</w:t>
            </w:r>
            <w:r w:rsidRPr="009D15C3">
              <w:rPr>
                <w:spacing w:val="-1"/>
                <w:sz w:val="20"/>
                <w:szCs w:val="20"/>
              </w:rPr>
              <w:t xml:space="preserve"> </w:t>
            </w:r>
            <w:r w:rsidRPr="009D15C3">
              <w:rPr>
                <w:sz w:val="20"/>
                <w:szCs w:val="20"/>
              </w:rPr>
              <w:t>2</w:t>
            </w:r>
          </w:p>
        </w:tc>
        <w:tc>
          <w:tcPr>
            <w:tcW w:w="56" w:type="pct"/>
            <w:tcBorders>
              <w:top w:val="single" w:sz="4" w:space="0" w:color="000000"/>
              <w:left w:val="single" w:sz="4" w:space="0" w:color="000000"/>
              <w:bottom w:val="single" w:sz="4" w:space="0" w:color="000000"/>
              <w:right w:val="nil"/>
            </w:tcBorders>
            <w:shd w:val="clear" w:color="auto" w:fill="FF33CC"/>
            <w:vAlign w:val="center"/>
          </w:tcPr>
          <w:p w:rsidR="00056534" w:rsidRPr="009D15C3" w:rsidRDefault="00056534" w:rsidP="00810D1C">
            <w:pPr>
              <w:rPr>
                <w:lang w:val="en-GB"/>
              </w:rPr>
            </w:pPr>
          </w:p>
        </w:tc>
        <w:tc>
          <w:tcPr>
            <w:tcW w:w="362" w:type="pct"/>
            <w:tcBorders>
              <w:top w:val="single" w:sz="4" w:space="0" w:color="000000"/>
              <w:left w:val="nil"/>
              <w:bottom w:val="single" w:sz="4" w:space="0" w:color="000000"/>
              <w:right w:val="nil"/>
            </w:tcBorders>
            <w:shd w:val="clear" w:color="auto" w:fill="FF33CC"/>
            <w:vAlign w:val="center"/>
          </w:tcPr>
          <w:p w:rsidR="00056534" w:rsidRPr="009D15C3" w:rsidRDefault="00056534" w:rsidP="00810D1C">
            <w:pPr>
              <w:pStyle w:val="TableParagraph"/>
              <w:kinsoku w:val="0"/>
              <w:overflowPunct w:val="0"/>
              <w:spacing w:line="226" w:lineRule="exact"/>
            </w:pPr>
            <w:r w:rsidRPr="009D15C3">
              <w:rPr>
                <w:sz w:val="20"/>
                <w:szCs w:val="20"/>
              </w:rPr>
              <w:t>F</w:t>
            </w:r>
            <w:r w:rsidRPr="009D15C3">
              <w:rPr>
                <w:spacing w:val="-1"/>
                <w:sz w:val="20"/>
                <w:szCs w:val="20"/>
              </w:rPr>
              <w:t>l</w:t>
            </w:r>
            <w:r w:rsidRPr="009D15C3">
              <w:rPr>
                <w:sz w:val="20"/>
                <w:szCs w:val="20"/>
              </w:rPr>
              <w:t>o</w:t>
            </w:r>
            <w:r w:rsidRPr="009D15C3">
              <w:rPr>
                <w:spacing w:val="-1"/>
                <w:sz w:val="20"/>
                <w:szCs w:val="20"/>
              </w:rPr>
              <w:t>o</w:t>
            </w:r>
            <w:r w:rsidRPr="009D15C3">
              <w:rPr>
                <w:sz w:val="20"/>
                <w:szCs w:val="20"/>
              </w:rPr>
              <w:t>ds</w:t>
            </w:r>
            <w:r w:rsidRPr="009D15C3">
              <w:rPr>
                <w:spacing w:val="-1"/>
                <w:sz w:val="20"/>
                <w:szCs w:val="20"/>
              </w:rPr>
              <w:t xml:space="preserve"> </w:t>
            </w:r>
            <w:r w:rsidRPr="009D15C3">
              <w:rPr>
                <w:sz w:val="20"/>
                <w:szCs w:val="20"/>
              </w:rPr>
              <w:t>1</w:t>
            </w:r>
          </w:p>
        </w:tc>
        <w:tc>
          <w:tcPr>
            <w:tcW w:w="614" w:type="pct"/>
            <w:tcBorders>
              <w:top w:val="single" w:sz="4" w:space="0" w:color="000000"/>
              <w:left w:val="nil"/>
              <w:bottom w:val="single" w:sz="4" w:space="0" w:color="000000"/>
              <w:right w:val="single" w:sz="4" w:space="0" w:color="000000"/>
            </w:tcBorders>
            <w:shd w:val="clear" w:color="auto" w:fill="FF33CC"/>
            <w:vAlign w:val="center"/>
          </w:tcPr>
          <w:p w:rsidR="00056534" w:rsidRPr="009D15C3" w:rsidRDefault="00056534" w:rsidP="00810D1C">
            <w:pPr>
              <w:rPr>
                <w:lang w:val="en-GB"/>
              </w:rPr>
            </w:pPr>
          </w:p>
        </w:tc>
        <w:tc>
          <w:tcPr>
            <w:tcW w:w="2050" w:type="pc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r w:rsidRPr="009D15C3">
              <w:rPr>
                <w:spacing w:val="-1"/>
                <w:sz w:val="20"/>
                <w:szCs w:val="20"/>
              </w:rPr>
              <w:t>Marae</w:t>
            </w:r>
            <w:r w:rsidR="00EC0E7A" w:rsidRPr="009D15C3">
              <w:rPr>
                <w:spacing w:val="-1"/>
                <w:sz w:val="20"/>
                <w:szCs w:val="20"/>
              </w:rPr>
              <w:t xml:space="preserve"> </w:t>
            </w:r>
            <w:r w:rsidRPr="009D15C3">
              <w:rPr>
                <w:spacing w:val="-1"/>
                <w:sz w:val="20"/>
                <w:szCs w:val="20"/>
              </w:rPr>
              <w:t>and</w:t>
            </w:r>
            <w:r w:rsidR="00EC0E7A" w:rsidRPr="009D15C3">
              <w:rPr>
                <w:spacing w:val="-1"/>
                <w:sz w:val="20"/>
                <w:szCs w:val="20"/>
              </w:rPr>
              <w:t xml:space="preserve"> </w:t>
            </w:r>
            <w:r w:rsidRPr="009D15C3">
              <w:rPr>
                <w:spacing w:val="-1"/>
                <w:sz w:val="20"/>
                <w:szCs w:val="20"/>
              </w:rPr>
              <w:t>Finonge</w:t>
            </w:r>
          </w:p>
        </w:tc>
      </w:tr>
      <w:tr w:rsidR="00056534" w:rsidRPr="009D15C3" w:rsidTr="00810D1C">
        <w:trPr>
          <w:trHeight w:hRule="exact" w:val="240"/>
        </w:trPr>
        <w:tc>
          <w:tcPr>
            <w:tcW w:w="885" w:type="pct"/>
            <w:vMerge/>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92D050"/>
            <w:vAlign w:val="center"/>
          </w:tcPr>
          <w:p w:rsidR="00056534" w:rsidRPr="009D15C3" w:rsidRDefault="00056534" w:rsidP="00810D1C">
            <w:pPr>
              <w:pStyle w:val="TableParagraph"/>
              <w:kinsoku w:val="0"/>
              <w:overflowPunct w:val="0"/>
              <w:spacing w:line="226" w:lineRule="exact"/>
              <w:ind w:left="102"/>
            </w:pPr>
            <w:r w:rsidRPr="009D15C3">
              <w:rPr>
                <w:sz w:val="20"/>
                <w:szCs w:val="20"/>
              </w:rPr>
              <w:t>4.</w:t>
            </w:r>
            <w:r w:rsidRPr="009D15C3">
              <w:rPr>
                <w:spacing w:val="-1"/>
                <w:sz w:val="20"/>
                <w:szCs w:val="20"/>
              </w:rPr>
              <w:t xml:space="preserve"> </w:t>
            </w:r>
            <w:r w:rsidRPr="009D15C3">
              <w:rPr>
                <w:sz w:val="20"/>
                <w:szCs w:val="20"/>
              </w:rPr>
              <w:t>Ts</w:t>
            </w:r>
            <w:r w:rsidRPr="009D15C3">
              <w:rPr>
                <w:spacing w:val="-1"/>
                <w:sz w:val="20"/>
                <w:szCs w:val="20"/>
              </w:rPr>
              <w:t>u</w:t>
            </w:r>
            <w:r w:rsidRPr="009D15C3">
              <w:rPr>
                <w:sz w:val="20"/>
                <w:szCs w:val="20"/>
              </w:rPr>
              <w:t>na</w:t>
            </w:r>
            <w:r w:rsidRPr="009D15C3">
              <w:rPr>
                <w:spacing w:val="-3"/>
                <w:sz w:val="20"/>
                <w:szCs w:val="20"/>
              </w:rPr>
              <w:t>m</w:t>
            </w:r>
            <w:r w:rsidRPr="009D15C3">
              <w:rPr>
                <w:sz w:val="20"/>
                <w:szCs w:val="20"/>
              </w:rPr>
              <w:t>i</w:t>
            </w:r>
            <w:r w:rsidRPr="009D15C3">
              <w:rPr>
                <w:spacing w:val="-1"/>
                <w:sz w:val="20"/>
                <w:szCs w:val="20"/>
              </w:rPr>
              <w:t xml:space="preserve"> </w:t>
            </w:r>
            <w:r w:rsidRPr="009D15C3">
              <w:rPr>
                <w:sz w:val="20"/>
                <w:szCs w:val="20"/>
              </w:rPr>
              <w:t>1</w:t>
            </w:r>
          </w:p>
        </w:tc>
        <w:tc>
          <w:tcPr>
            <w:tcW w:w="2050" w:type="pct"/>
            <w:tcBorders>
              <w:top w:val="single" w:sz="4" w:space="0" w:color="000000"/>
              <w:left w:val="single" w:sz="4" w:space="0" w:color="000000"/>
              <w:bottom w:val="single" w:sz="4" w:space="0" w:color="000000"/>
              <w:right w:val="single" w:sz="4" w:space="0" w:color="000000"/>
            </w:tcBorders>
            <w:shd w:val="clear" w:color="auto" w:fill="92D050"/>
            <w:vAlign w:val="center"/>
          </w:tcPr>
          <w:p w:rsidR="00056534" w:rsidRPr="009D15C3" w:rsidRDefault="00056534" w:rsidP="00810D1C">
            <w:pPr>
              <w:pStyle w:val="TableParagraph"/>
              <w:kinsoku w:val="0"/>
              <w:overflowPunct w:val="0"/>
              <w:spacing w:line="226" w:lineRule="exact"/>
              <w:ind w:left="102"/>
            </w:pPr>
            <w:r w:rsidRPr="009D15C3">
              <w:rPr>
                <w:sz w:val="20"/>
                <w:szCs w:val="20"/>
              </w:rPr>
              <w:t>Black S</w:t>
            </w:r>
            <w:r w:rsidRPr="009D15C3">
              <w:rPr>
                <w:spacing w:val="-2"/>
                <w:sz w:val="20"/>
                <w:szCs w:val="20"/>
              </w:rPr>
              <w:t>a</w:t>
            </w:r>
            <w:r w:rsidRPr="009D15C3">
              <w:rPr>
                <w:sz w:val="20"/>
                <w:szCs w:val="20"/>
              </w:rPr>
              <w:t>nds</w:t>
            </w:r>
          </w:p>
        </w:tc>
      </w:tr>
      <w:tr w:rsidR="00056534" w:rsidRPr="009D15C3" w:rsidTr="00810D1C">
        <w:trPr>
          <w:trHeight w:hRule="exact" w:val="240"/>
        </w:trPr>
        <w:tc>
          <w:tcPr>
            <w:tcW w:w="885" w:type="pct"/>
            <w:vMerge w:val="restar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tabs>
                <w:tab w:val="left" w:pos="462"/>
              </w:tabs>
              <w:kinsoku w:val="0"/>
              <w:overflowPunct w:val="0"/>
              <w:spacing w:line="226" w:lineRule="exact"/>
              <w:ind w:left="102"/>
            </w:pPr>
            <w:r w:rsidRPr="009D15C3">
              <w:rPr>
                <w:sz w:val="20"/>
                <w:szCs w:val="20"/>
              </w:rPr>
              <w:t>3.</w:t>
            </w:r>
            <w:r w:rsidRPr="009D15C3">
              <w:rPr>
                <w:sz w:val="20"/>
                <w:szCs w:val="20"/>
              </w:rPr>
              <w:tab/>
              <w:t>TAF</w:t>
            </w:r>
            <w:r w:rsidRPr="009D15C3">
              <w:rPr>
                <w:spacing w:val="-2"/>
                <w:sz w:val="20"/>
                <w:szCs w:val="20"/>
              </w:rPr>
              <w:t>E</w:t>
            </w:r>
            <w:r w:rsidRPr="009D15C3">
              <w:rPr>
                <w:sz w:val="20"/>
                <w:szCs w:val="20"/>
              </w:rPr>
              <w:t>A</w:t>
            </w: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FF0000"/>
            <w:vAlign w:val="center"/>
          </w:tcPr>
          <w:p w:rsidR="00056534" w:rsidRPr="009D15C3" w:rsidRDefault="00056534" w:rsidP="00810D1C">
            <w:pPr>
              <w:pStyle w:val="TableParagraph"/>
              <w:kinsoku w:val="0"/>
              <w:overflowPunct w:val="0"/>
              <w:spacing w:line="226" w:lineRule="exact"/>
              <w:ind w:left="102"/>
            </w:pPr>
            <w:r w:rsidRPr="009D15C3">
              <w:rPr>
                <w:sz w:val="20"/>
                <w:szCs w:val="20"/>
              </w:rPr>
              <w:t>5.</w:t>
            </w:r>
            <w:r w:rsidRPr="009D15C3">
              <w:rPr>
                <w:spacing w:val="-1"/>
                <w:sz w:val="20"/>
                <w:szCs w:val="20"/>
              </w:rPr>
              <w:t xml:space="preserve"> V</w:t>
            </w:r>
            <w:r w:rsidRPr="009D15C3">
              <w:rPr>
                <w:sz w:val="20"/>
                <w:szCs w:val="20"/>
              </w:rPr>
              <w:t>o</w:t>
            </w:r>
            <w:r w:rsidRPr="009D15C3">
              <w:rPr>
                <w:spacing w:val="-1"/>
                <w:sz w:val="20"/>
                <w:szCs w:val="20"/>
              </w:rPr>
              <w:t>lca</w:t>
            </w:r>
            <w:r w:rsidRPr="009D15C3">
              <w:rPr>
                <w:sz w:val="20"/>
                <w:szCs w:val="20"/>
              </w:rPr>
              <w:t>n</w:t>
            </w:r>
            <w:r w:rsidRPr="009D15C3">
              <w:rPr>
                <w:spacing w:val="-1"/>
                <w:sz w:val="20"/>
                <w:szCs w:val="20"/>
              </w:rPr>
              <w:t>i</w:t>
            </w:r>
            <w:r w:rsidRPr="009D15C3">
              <w:rPr>
                <w:sz w:val="20"/>
                <w:szCs w:val="20"/>
              </w:rPr>
              <w:t>c</w:t>
            </w:r>
            <w:r w:rsidRPr="009D15C3">
              <w:rPr>
                <w:spacing w:val="-1"/>
                <w:sz w:val="20"/>
                <w:szCs w:val="20"/>
              </w:rPr>
              <w:t xml:space="preserve"> eru</w:t>
            </w:r>
            <w:r w:rsidRPr="009D15C3">
              <w:rPr>
                <w:sz w:val="20"/>
                <w:szCs w:val="20"/>
              </w:rPr>
              <w:t>p</w:t>
            </w:r>
            <w:r w:rsidRPr="009D15C3">
              <w:rPr>
                <w:spacing w:val="-1"/>
                <w:sz w:val="20"/>
                <w:szCs w:val="20"/>
              </w:rPr>
              <w:t>ti</w:t>
            </w:r>
            <w:r w:rsidRPr="009D15C3">
              <w:rPr>
                <w:sz w:val="20"/>
                <w:szCs w:val="20"/>
              </w:rPr>
              <w:t>on</w:t>
            </w:r>
            <w:r w:rsidRPr="009D15C3">
              <w:rPr>
                <w:spacing w:val="-1"/>
                <w:sz w:val="20"/>
                <w:szCs w:val="20"/>
              </w:rPr>
              <w:t xml:space="preserve"> </w:t>
            </w:r>
            <w:r w:rsidRPr="009D15C3">
              <w:rPr>
                <w:sz w:val="20"/>
                <w:szCs w:val="20"/>
              </w:rPr>
              <w:t>2</w:t>
            </w:r>
          </w:p>
        </w:tc>
        <w:tc>
          <w:tcPr>
            <w:tcW w:w="2050" w:type="pct"/>
            <w:tcBorders>
              <w:top w:val="single" w:sz="4" w:space="0" w:color="000000"/>
              <w:left w:val="single" w:sz="4" w:space="0" w:color="000000"/>
              <w:bottom w:val="single" w:sz="4" w:space="0" w:color="000000"/>
              <w:right w:val="single" w:sz="4" w:space="0" w:color="000000"/>
            </w:tcBorders>
            <w:shd w:val="clear" w:color="auto" w:fill="FF0000"/>
            <w:vAlign w:val="center"/>
          </w:tcPr>
          <w:p w:rsidR="00056534" w:rsidRPr="009D15C3" w:rsidRDefault="00056534" w:rsidP="00810D1C">
            <w:pPr>
              <w:pStyle w:val="TableParagraph"/>
              <w:kinsoku w:val="0"/>
              <w:overflowPunct w:val="0"/>
              <w:spacing w:line="226" w:lineRule="exact"/>
              <w:ind w:left="102"/>
            </w:pPr>
            <w:r w:rsidRPr="009D15C3">
              <w:rPr>
                <w:spacing w:val="-1"/>
                <w:sz w:val="20"/>
                <w:szCs w:val="20"/>
              </w:rPr>
              <w:t>W</w:t>
            </w:r>
            <w:r w:rsidRPr="009D15C3">
              <w:rPr>
                <w:sz w:val="20"/>
                <w:szCs w:val="20"/>
              </w:rPr>
              <w:t>h</w:t>
            </w:r>
            <w:r w:rsidRPr="009D15C3">
              <w:rPr>
                <w:spacing w:val="-1"/>
                <w:sz w:val="20"/>
                <w:szCs w:val="20"/>
              </w:rPr>
              <w:t>it</w:t>
            </w:r>
            <w:r w:rsidRPr="009D15C3">
              <w:rPr>
                <w:sz w:val="20"/>
                <w:szCs w:val="20"/>
              </w:rPr>
              <w:t xml:space="preserve">e </w:t>
            </w:r>
            <w:r w:rsidRPr="009D15C3">
              <w:rPr>
                <w:spacing w:val="-1"/>
                <w:sz w:val="20"/>
                <w:szCs w:val="20"/>
              </w:rPr>
              <w:t>San</w:t>
            </w:r>
            <w:r w:rsidRPr="009D15C3">
              <w:rPr>
                <w:sz w:val="20"/>
                <w:szCs w:val="20"/>
              </w:rPr>
              <w:t>ds</w:t>
            </w:r>
          </w:p>
        </w:tc>
      </w:tr>
      <w:tr w:rsidR="00056534" w:rsidRPr="009D15C3" w:rsidTr="00810D1C">
        <w:trPr>
          <w:trHeight w:hRule="exact" w:val="240"/>
        </w:trPr>
        <w:tc>
          <w:tcPr>
            <w:tcW w:w="885" w:type="pct"/>
            <w:vMerge/>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00B0F0"/>
            <w:vAlign w:val="center"/>
          </w:tcPr>
          <w:p w:rsidR="00056534" w:rsidRPr="009D15C3" w:rsidRDefault="00056534" w:rsidP="00810D1C">
            <w:pPr>
              <w:pStyle w:val="TableParagraph"/>
              <w:kinsoku w:val="0"/>
              <w:overflowPunct w:val="0"/>
              <w:spacing w:line="226" w:lineRule="exact"/>
              <w:ind w:left="102"/>
            </w:pPr>
            <w:r w:rsidRPr="009D15C3">
              <w:rPr>
                <w:sz w:val="20"/>
                <w:szCs w:val="20"/>
              </w:rPr>
              <w:t>6.</w:t>
            </w:r>
            <w:r w:rsidRPr="009D15C3">
              <w:rPr>
                <w:spacing w:val="-1"/>
                <w:sz w:val="20"/>
                <w:szCs w:val="20"/>
              </w:rPr>
              <w:t xml:space="preserve"> </w:t>
            </w:r>
            <w:r w:rsidRPr="009D15C3">
              <w:rPr>
                <w:sz w:val="20"/>
                <w:szCs w:val="20"/>
              </w:rPr>
              <w:t>D</w:t>
            </w:r>
            <w:r w:rsidRPr="009D15C3">
              <w:rPr>
                <w:spacing w:val="-1"/>
                <w:sz w:val="20"/>
                <w:szCs w:val="20"/>
              </w:rPr>
              <w:t>ro</w:t>
            </w:r>
            <w:r w:rsidRPr="009D15C3">
              <w:rPr>
                <w:sz w:val="20"/>
                <w:szCs w:val="20"/>
              </w:rPr>
              <w:t>u</w:t>
            </w:r>
            <w:r w:rsidRPr="009D15C3">
              <w:rPr>
                <w:spacing w:val="-1"/>
                <w:sz w:val="20"/>
                <w:szCs w:val="20"/>
              </w:rPr>
              <w:t>g</w:t>
            </w:r>
            <w:r w:rsidRPr="009D15C3">
              <w:rPr>
                <w:sz w:val="20"/>
                <w:szCs w:val="20"/>
              </w:rPr>
              <w:t>h</w:t>
            </w:r>
            <w:r w:rsidRPr="009D15C3">
              <w:rPr>
                <w:spacing w:val="-1"/>
                <w:sz w:val="20"/>
                <w:szCs w:val="20"/>
              </w:rPr>
              <w:t>t/Sh</w:t>
            </w:r>
            <w:r w:rsidRPr="009D15C3">
              <w:rPr>
                <w:sz w:val="20"/>
                <w:szCs w:val="20"/>
              </w:rPr>
              <w:t>or</w:t>
            </w:r>
            <w:r w:rsidRPr="009D15C3">
              <w:rPr>
                <w:spacing w:val="-1"/>
                <w:sz w:val="20"/>
                <w:szCs w:val="20"/>
              </w:rPr>
              <w:t>ta</w:t>
            </w:r>
            <w:r w:rsidRPr="009D15C3">
              <w:rPr>
                <w:sz w:val="20"/>
                <w:szCs w:val="20"/>
              </w:rPr>
              <w:t>ge</w:t>
            </w:r>
            <w:r w:rsidRPr="009D15C3">
              <w:rPr>
                <w:spacing w:val="-2"/>
                <w:sz w:val="20"/>
                <w:szCs w:val="20"/>
              </w:rPr>
              <w:t xml:space="preserve"> </w:t>
            </w:r>
            <w:r w:rsidRPr="009D15C3">
              <w:rPr>
                <w:sz w:val="20"/>
                <w:szCs w:val="20"/>
              </w:rPr>
              <w:t>of</w:t>
            </w:r>
            <w:r w:rsidRPr="009D15C3">
              <w:rPr>
                <w:spacing w:val="-1"/>
                <w:sz w:val="20"/>
                <w:szCs w:val="20"/>
              </w:rPr>
              <w:t xml:space="preserve"> </w:t>
            </w:r>
            <w:r w:rsidRPr="009D15C3">
              <w:rPr>
                <w:sz w:val="20"/>
                <w:szCs w:val="20"/>
              </w:rPr>
              <w:t>w</w:t>
            </w:r>
            <w:r w:rsidRPr="009D15C3">
              <w:rPr>
                <w:spacing w:val="-1"/>
                <w:sz w:val="20"/>
                <w:szCs w:val="20"/>
              </w:rPr>
              <w:t>ate</w:t>
            </w:r>
            <w:r w:rsidRPr="009D15C3">
              <w:rPr>
                <w:sz w:val="20"/>
                <w:szCs w:val="20"/>
              </w:rPr>
              <w:t>r</w:t>
            </w:r>
            <w:r w:rsidRPr="009D15C3">
              <w:rPr>
                <w:spacing w:val="-1"/>
                <w:sz w:val="20"/>
                <w:szCs w:val="20"/>
              </w:rPr>
              <w:t xml:space="preserve"> </w:t>
            </w:r>
            <w:r w:rsidRPr="009D15C3">
              <w:rPr>
                <w:sz w:val="20"/>
                <w:szCs w:val="20"/>
              </w:rPr>
              <w:t>2</w:t>
            </w:r>
          </w:p>
        </w:tc>
        <w:tc>
          <w:tcPr>
            <w:tcW w:w="2050" w:type="pct"/>
            <w:tcBorders>
              <w:top w:val="single" w:sz="4" w:space="0" w:color="000000"/>
              <w:left w:val="single" w:sz="4" w:space="0" w:color="000000"/>
              <w:bottom w:val="single" w:sz="4" w:space="0" w:color="000000"/>
              <w:right w:val="single" w:sz="4" w:space="0" w:color="000000"/>
            </w:tcBorders>
            <w:shd w:val="clear" w:color="auto" w:fill="00B0F0"/>
            <w:vAlign w:val="center"/>
          </w:tcPr>
          <w:p w:rsidR="00056534" w:rsidRPr="009D15C3" w:rsidRDefault="00056534" w:rsidP="00810D1C">
            <w:pPr>
              <w:pStyle w:val="TableParagraph"/>
              <w:kinsoku w:val="0"/>
              <w:overflowPunct w:val="0"/>
              <w:spacing w:line="226" w:lineRule="exact"/>
              <w:ind w:left="102"/>
            </w:pPr>
            <w:r w:rsidRPr="009D15C3">
              <w:rPr>
                <w:sz w:val="20"/>
                <w:szCs w:val="20"/>
              </w:rPr>
              <w:t>An</w:t>
            </w:r>
            <w:r w:rsidRPr="009D15C3">
              <w:rPr>
                <w:spacing w:val="-2"/>
                <w:sz w:val="20"/>
                <w:szCs w:val="20"/>
              </w:rPr>
              <w:t>i</w:t>
            </w:r>
            <w:r w:rsidRPr="009D15C3">
              <w:rPr>
                <w:sz w:val="20"/>
                <w:szCs w:val="20"/>
              </w:rPr>
              <w:t>wa</w:t>
            </w:r>
            <w:r w:rsidRPr="009D15C3">
              <w:rPr>
                <w:spacing w:val="-1"/>
                <w:sz w:val="20"/>
                <w:szCs w:val="20"/>
              </w:rPr>
              <w:t xml:space="preserve"> </w:t>
            </w:r>
            <w:r w:rsidRPr="009D15C3">
              <w:rPr>
                <w:sz w:val="20"/>
                <w:szCs w:val="20"/>
              </w:rPr>
              <w:t>or Ana</w:t>
            </w:r>
            <w:r w:rsidRPr="009D15C3">
              <w:rPr>
                <w:spacing w:val="-2"/>
                <w:sz w:val="20"/>
                <w:szCs w:val="20"/>
              </w:rPr>
              <w:t>i</w:t>
            </w:r>
            <w:r w:rsidRPr="009D15C3">
              <w:rPr>
                <w:sz w:val="20"/>
                <w:szCs w:val="20"/>
              </w:rPr>
              <w:t>chom</w:t>
            </w:r>
          </w:p>
        </w:tc>
      </w:tr>
      <w:tr w:rsidR="00056534" w:rsidRPr="009D15C3" w:rsidTr="00810D1C">
        <w:trPr>
          <w:trHeight w:hRule="exact" w:val="240"/>
        </w:trPr>
        <w:tc>
          <w:tcPr>
            <w:tcW w:w="885" w:type="pct"/>
            <w:vMerge w:val="restar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tabs>
                <w:tab w:val="left" w:pos="462"/>
              </w:tabs>
              <w:kinsoku w:val="0"/>
              <w:overflowPunct w:val="0"/>
              <w:spacing w:line="226" w:lineRule="exact"/>
              <w:ind w:left="102"/>
            </w:pPr>
            <w:r w:rsidRPr="009D15C3">
              <w:rPr>
                <w:sz w:val="20"/>
                <w:szCs w:val="20"/>
              </w:rPr>
              <w:t>4.</w:t>
            </w:r>
            <w:r w:rsidRPr="009D15C3">
              <w:rPr>
                <w:sz w:val="20"/>
                <w:szCs w:val="20"/>
              </w:rPr>
              <w:tab/>
              <w:t>S</w:t>
            </w:r>
            <w:r w:rsidRPr="009D15C3">
              <w:rPr>
                <w:spacing w:val="-1"/>
                <w:sz w:val="20"/>
                <w:szCs w:val="20"/>
              </w:rPr>
              <w:t>A</w:t>
            </w:r>
            <w:r w:rsidRPr="009D15C3">
              <w:rPr>
                <w:sz w:val="20"/>
                <w:szCs w:val="20"/>
              </w:rPr>
              <w:t>N</w:t>
            </w:r>
            <w:r w:rsidRPr="009D15C3">
              <w:rPr>
                <w:spacing w:val="-1"/>
                <w:sz w:val="20"/>
                <w:szCs w:val="20"/>
              </w:rPr>
              <w:t>M</w:t>
            </w:r>
            <w:r w:rsidRPr="009D15C3">
              <w:rPr>
                <w:sz w:val="20"/>
                <w:szCs w:val="20"/>
              </w:rPr>
              <w:t>A</w:t>
            </w:r>
          </w:p>
        </w:tc>
        <w:tc>
          <w:tcPr>
            <w:tcW w:w="1032" w:type="pct"/>
            <w:tcBorders>
              <w:top w:val="single" w:sz="4" w:space="0" w:color="000000"/>
              <w:left w:val="single" w:sz="4" w:space="0" w:color="000000"/>
              <w:bottom w:val="single" w:sz="4" w:space="0" w:color="000000"/>
              <w:right w:val="single" w:sz="4" w:space="0" w:color="000000"/>
            </w:tcBorders>
            <w:shd w:val="clear" w:color="auto" w:fill="CCC0D9"/>
            <w:vAlign w:val="center"/>
          </w:tcPr>
          <w:p w:rsidR="00056534" w:rsidRPr="009D15C3" w:rsidRDefault="00056534" w:rsidP="00810D1C">
            <w:pPr>
              <w:pStyle w:val="TableParagraph"/>
              <w:kinsoku w:val="0"/>
              <w:overflowPunct w:val="0"/>
              <w:spacing w:line="226" w:lineRule="exact"/>
              <w:ind w:left="102"/>
            </w:pPr>
            <w:r w:rsidRPr="009D15C3">
              <w:rPr>
                <w:sz w:val="20"/>
                <w:szCs w:val="20"/>
              </w:rPr>
              <w:t>7.</w:t>
            </w:r>
            <w:r w:rsidRPr="009D15C3">
              <w:rPr>
                <w:spacing w:val="-1"/>
                <w:sz w:val="20"/>
                <w:szCs w:val="20"/>
              </w:rPr>
              <w:t xml:space="preserve"> </w:t>
            </w:r>
            <w:r w:rsidRPr="009D15C3">
              <w:rPr>
                <w:sz w:val="20"/>
                <w:szCs w:val="20"/>
              </w:rPr>
              <w:t>Ear</w:t>
            </w:r>
            <w:r w:rsidRPr="009D15C3">
              <w:rPr>
                <w:spacing w:val="-1"/>
                <w:sz w:val="20"/>
                <w:szCs w:val="20"/>
              </w:rPr>
              <w:t>thq</w:t>
            </w:r>
            <w:r w:rsidRPr="009D15C3">
              <w:rPr>
                <w:sz w:val="20"/>
                <w:szCs w:val="20"/>
              </w:rPr>
              <w:t>uake</w:t>
            </w:r>
            <w:r w:rsidRPr="009D15C3">
              <w:rPr>
                <w:spacing w:val="-3"/>
                <w:sz w:val="20"/>
                <w:szCs w:val="20"/>
              </w:rPr>
              <w:t xml:space="preserve"> </w:t>
            </w:r>
            <w:r w:rsidRPr="009D15C3">
              <w:rPr>
                <w:sz w:val="20"/>
                <w:szCs w:val="20"/>
              </w:rPr>
              <w:t>1</w:t>
            </w:r>
          </w:p>
        </w:tc>
        <w:tc>
          <w:tcPr>
            <w:tcW w:w="1032" w:type="pct"/>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rsidR="00056534" w:rsidRPr="009D15C3" w:rsidRDefault="00056534" w:rsidP="00810D1C">
            <w:pPr>
              <w:pStyle w:val="TableParagraph"/>
              <w:kinsoku w:val="0"/>
              <w:overflowPunct w:val="0"/>
              <w:spacing w:line="226" w:lineRule="exact"/>
              <w:ind w:left="102"/>
            </w:pPr>
            <w:r w:rsidRPr="009D15C3">
              <w:rPr>
                <w:sz w:val="20"/>
                <w:szCs w:val="20"/>
              </w:rPr>
              <w:t>Tsuna</w:t>
            </w:r>
            <w:r w:rsidRPr="009D15C3">
              <w:rPr>
                <w:spacing w:val="-3"/>
                <w:sz w:val="20"/>
                <w:szCs w:val="20"/>
              </w:rPr>
              <w:t>m</w:t>
            </w:r>
            <w:r w:rsidRPr="009D15C3">
              <w:rPr>
                <w:sz w:val="20"/>
                <w:szCs w:val="20"/>
              </w:rPr>
              <w:t>i 2</w:t>
            </w:r>
          </w:p>
        </w:tc>
        <w:tc>
          <w:tcPr>
            <w:tcW w:w="2050" w:type="pc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r w:rsidRPr="009D15C3">
              <w:rPr>
                <w:spacing w:val="-1"/>
                <w:sz w:val="20"/>
                <w:szCs w:val="20"/>
              </w:rPr>
              <w:t>Wes</w:t>
            </w:r>
            <w:r w:rsidRPr="009D15C3">
              <w:rPr>
                <w:sz w:val="20"/>
                <w:szCs w:val="20"/>
              </w:rPr>
              <w:t xml:space="preserve">t </w:t>
            </w:r>
            <w:r w:rsidRPr="009D15C3">
              <w:rPr>
                <w:spacing w:val="-1"/>
                <w:sz w:val="20"/>
                <w:szCs w:val="20"/>
              </w:rPr>
              <w:t>Co</w:t>
            </w:r>
            <w:r w:rsidRPr="009D15C3">
              <w:rPr>
                <w:spacing w:val="-2"/>
                <w:sz w:val="20"/>
                <w:szCs w:val="20"/>
              </w:rPr>
              <w:t>a</w:t>
            </w:r>
            <w:r w:rsidRPr="009D15C3">
              <w:rPr>
                <w:spacing w:val="-1"/>
                <w:sz w:val="20"/>
                <w:szCs w:val="20"/>
              </w:rPr>
              <w:t>st</w:t>
            </w:r>
          </w:p>
        </w:tc>
      </w:tr>
      <w:tr w:rsidR="00056534" w:rsidRPr="009D15C3" w:rsidTr="00810D1C">
        <w:trPr>
          <w:trHeight w:hRule="exact" w:val="240"/>
        </w:trPr>
        <w:tc>
          <w:tcPr>
            <w:tcW w:w="885" w:type="pct"/>
            <w:vMerge/>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FF33CC"/>
            <w:vAlign w:val="center"/>
          </w:tcPr>
          <w:p w:rsidR="00056534" w:rsidRPr="009D15C3" w:rsidRDefault="00056534" w:rsidP="00810D1C">
            <w:pPr>
              <w:pStyle w:val="TableParagraph"/>
              <w:kinsoku w:val="0"/>
              <w:overflowPunct w:val="0"/>
              <w:spacing w:line="226" w:lineRule="exact"/>
              <w:ind w:left="102"/>
            </w:pPr>
            <w:r w:rsidRPr="009D15C3">
              <w:rPr>
                <w:sz w:val="20"/>
                <w:szCs w:val="20"/>
              </w:rPr>
              <w:t>8.</w:t>
            </w:r>
            <w:r w:rsidRPr="009D15C3">
              <w:rPr>
                <w:spacing w:val="-1"/>
                <w:sz w:val="20"/>
                <w:szCs w:val="20"/>
              </w:rPr>
              <w:t xml:space="preserve"> Flo</w:t>
            </w:r>
            <w:r w:rsidRPr="009D15C3">
              <w:rPr>
                <w:sz w:val="20"/>
                <w:szCs w:val="20"/>
              </w:rPr>
              <w:t>o</w:t>
            </w:r>
            <w:r w:rsidRPr="009D15C3">
              <w:rPr>
                <w:spacing w:val="-1"/>
                <w:sz w:val="20"/>
                <w:szCs w:val="20"/>
              </w:rPr>
              <w:t>d</w:t>
            </w:r>
            <w:r w:rsidRPr="009D15C3">
              <w:rPr>
                <w:sz w:val="20"/>
                <w:szCs w:val="20"/>
              </w:rPr>
              <w:t>s</w:t>
            </w:r>
            <w:r w:rsidRPr="009D15C3">
              <w:rPr>
                <w:spacing w:val="-2"/>
                <w:sz w:val="20"/>
                <w:szCs w:val="20"/>
              </w:rPr>
              <w:t xml:space="preserve"> </w:t>
            </w:r>
            <w:r w:rsidRPr="009D15C3">
              <w:rPr>
                <w:sz w:val="20"/>
                <w:szCs w:val="20"/>
              </w:rPr>
              <w:t>2</w:t>
            </w:r>
          </w:p>
        </w:tc>
        <w:tc>
          <w:tcPr>
            <w:tcW w:w="2050" w:type="pct"/>
            <w:tcBorders>
              <w:top w:val="single" w:sz="4" w:space="0" w:color="000000"/>
              <w:left w:val="single" w:sz="4" w:space="0" w:color="000000"/>
              <w:bottom w:val="single" w:sz="4" w:space="0" w:color="000000"/>
              <w:right w:val="single" w:sz="4" w:space="0" w:color="000000"/>
            </w:tcBorders>
            <w:shd w:val="clear" w:color="auto" w:fill="FF33CC"/>
            <w:vAlign w:val="center"/>
          </w:tcPr>
          <w:p w:rsidR="00056534" w:rsidRPr="009D15C3" w:rsidRDefault="00056534" w:rsidP="00810D1C">
            <w:pPr>
              <w:pStyle w:val="TableParagraph"/>
              <w:kinsoku w:val="0"/>
              <w:overflowPunct w:val="0"/>
              <w:spacing w:line="226" w:lineRule="exact"/>
              <w:ind w:left="102"/>
            </w:pPr>
            <w:r w:rsidRPr="009D15C3">
              <w:rPr>
                <w:sz w:val="20"/>
                <w:szCs w:val="20"/>
              </w:rPr>
              <w:t>Sar</w:t>
            </w:r>
            <w:r w:rsidRPr="009D15C3">
              <w:rPr>
                <w:spacing w:val="-2"/>
                <w:sz w:val="20"/>
                <w:szCs w:val="20"/>
              </w:rPr>
              <w:t>a</w:t>
            </w:r>
            <w:r w:rsidRPr="009D15C3">
              <w:rPr>
                <w:sz w:val="20"/>
                <w:szCs w:val="20"/>
              </w:rPr>
              <w:t>kata</w:t>
            </w:r>
          </w:p>
        </w:tc>
      </w:tr>
      <w:tr w:rsidR="00056534" w:rsidRPr="009D15C3" w:rsidTr="00810D1C">
        <w:trPr>
          <w:trHeight w:hRule="exact" w:val="240"/>
        </w:trPr>
        <w:tc>
          <w:tcPr>
            <w:tcW w:w="885" w:type="pct"/>
            <w:vMerge w:val="restar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tabs>
                <w:tab w:val="left" w:pos="462"/>
              </w:tabs>
              <w:kinsoku w:val="0"/>
              <w:overflowPunct w:val="0"/>
              <w:spacing w:line="226" w:lineRule="exact"/>
              <w:ind w:left="102"/>
            </w:pPr>
            <w:r w:rsidRPr="009D15C3">
              <w:rPr>
                <w:sz w:val="20"/>
                <w:szCs w:val="20"/>
              </w:rPr>
              <w:t>5.</w:t>
            </w:r>
            <w:r w:rsidRPr="009D15C3">
              <w:rPr>
                <w:sz w:val="20"/>
                <w:szCs w:val="20"/>
              </w:rPr>
              <w:tab/>
            </w:r>
            <w:r w:rsidRPr="009D15C3">
              <w:rPr>
                <w:spacing w:val="-1"/>
                <w:sz w:val="20"/>
                <w:szCs w:val="20"/>
              </w:rPr>
              <w:t>M</w:t>
            </w:r>
            <w:r w:rsidRPr="009D15C3">
              <w:rPr>
                <w:sz w:val="20"/>
                <w:szCs w:val="20"/>
              </w:rPr>
              <w:t>A</w:t>
            </w:r>
            <w:r w:rsidRPr="009D15C3">
              <w:rPr>
                <w:spacing w:val="-1"/>
                <w:sz w:val="20"/>
                <w:szCs w:val="20"/>
              </w:rPr>
              <w:t>L</w:t>
            </w:r>
            <w:r w:rsidRPr="009D15C3">
              <w:rPr>
                <w:sz w:val="20"/>
                <w:szCs w:val="20"/>
              </w:rPr>
              <w:t>A</w:t>
            </w:r>
            <w:r w:rsidRPr="009D15C3">
              <w:rPr>
                <w:spacing w:val="-1"/>
                <w:sz w:val="20"/>
                <w:szCs w:val="20"/>
              </w:rPr>
              <w:t>MPA</w:t>
            </w: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FF0000"/>
            <w:vAlign w:val="center"/>
          </w:tcPr>
          <w:p w:rsidR="00056534" w:rsidRPr="009D15C3" w:rsidRDefault="00056534" w:rsidP="00810D1C">
            <w:pPr>
              <w:pStyle w:val="TableParagraph"/>
              <w:kinsoku w:val="0"/>
              <w:overflowPunct w:val="0"/>
              <w:spacing w:line="226" w:lineRule="exact"/>
              <w:ind w:left="102"/>
            </w:pPr>
            <w:r w:rsidRPr="009D15C3">
              <w:rPr>
                <w:sz w:val="20"/>
                <w:szCs w:val="20"/>
              </w:rPr>
              <w:t>9.</w:t>
            </w:r>
            <w:r w:rsidRPr="009D15C3">
              <w:rPr>
                <w:spacing w:val="-1"/>
                <w:sz w:val="20"/>
                <w:szCs w:val="20"/>
              </w:rPr>
              <w:t xml:space="preserve"> V</w:t>
            </w:r>
            <w:r w:rsidRPr="009D15C3">
              <w:rPr>
                <w:sz w:val="20"/>
                <w:szCs w:val="20"/>
              </w:rPr>
              <w:t>o</w:t>
            </w:r>
            <w:r w:rsidRPr="009D15C3">
              <w:rPr>
                <w:spacing w:val="-1"/>
                <w:sz w:val="20"/>
                <w:szCs w:val="20"/>
              </w:rPr>
              <w:t>lca</w:t>
            </w:r>
            <w:r w:rsidRPr="009D15C3">
              <w:rPr>
                <w:sz w:val="20"/>
                <w:szCs w:val="20"/>
              </w:rPr>
              <w:t>n</w:t>
            </w:r>
            <w:r w:rsidRPr="009D15C3">
              <w:rPr>
                <w:spacing w:val="-1"/>
                <w:sz w:val="20"/>
                <w:szCs w:val="20"/>
              </w:rPr>
              <w:t>i</w:t>
            </w:r>
            <w:r w:rsidRPr="009D15C3">
              <w:rPr>
                <w:sz w:val="20"/>
                <w:szCs w:val="20"/>
              </w:rPr>
              <w:t>c</w:t>
            </w:r>
            <w:r w:rsidRPr="009D15C3">
              <w:rPr>
                <w:spacing w:val="-1"/>
                <w:sz w:val="20"/>
                <w:szCs w:val="20"/>
              </w:rPr>
              <w:t xml:space="preserve"> eru</w:t>
            </w:r>
            <w:r w:rsidRPr="009D15C3">
              <w:rPr>
                <w:sz w:val="20"/>
                <w:szCs w:val="20"/>
              </w:rPr>
              <w:t>p</w:t>
            </w:r>
            <w:r w:rsidRPr="009D15C3">
              <w:rPr>
                <w:spacing w:val="-1"/>
                <w:sz w:val="20"/>
                <w:szCs w:val="20"/>
              </w:rPr>
              <w:t>ti</w:t>
            </w:r>
            <w:r w:rsidRPr="009D15C3">
              <w:rPr>
                <w:sz w:val="20"/>
                <w:szCs w:val="20"/>
              </w:rPr>
              <w:t>on</w:t>
            </w:r>
            <w:r w:rsidRPr="009D15C3">
              <w:rPr>
                <w:spacing w:val="-1"/>
                <w:sz w:val="20"/>
                <w:szCs w:val="20"/>
              </w:rPr>
              <w:t xml:space="preserve"> </w:t>
            </w:r>
            <w:r w:rsidRPr="009D15C3">
              <w:rPr>
                <w:sz w:val="20"/>
                <w:szCs w:val="20"/>
              </w:rPr>
              <w:t>1</w:t>
            </w:r>
          </w:p>
        </w:tc>
        <w:tc>
          <w:tcPr>
            <w:tcW w:w="2050" w:type="pct"/>
            <w:tcBorders>
              <w:top w:val="single" w:sz="4" w:space="0" w:color="000000"/>
              <w:left w:val="single" w:sz="4" w:space="0" w:color="000000"/>
              <w:bottom w:val="single" w:sz="4" w:space="0" w:color="000000"/>
              <w:right w:val="single" w:sz="4" w:space="0" w:color="000000"/>
            </w:tcBorders>
            <w:shd w:val="clear" w:color="auto" w:fill="FF0000"/>
            <w:vAlign w:val="center"/>
          </w:tcPr>
          <w:p w:rsidR="00056534" w:rsidRPr="009D15C3" w:rsidRDefault="00056534" w:rsidP="00810D1C">
            <w:pPr>
              <w:pStyle w:val="TableParagraph"/>
              <w:kinsoku w:val="0"/>
              <w:overflowPunct w:val="0"/>
              <w:spacing w:line="226" w:lineRule="exact"/>
              <w:ind w:left="102"/>
            </w:pPr>
            <w:r w:rsidRPr="009D15C3">
              <w:rPr>
                <w:sz w:val="20"/>
                <w:szCs w:val="20"/>
              </w:rPr>
              <w:t>West</w:t>
            </w:r>
            <w:r w:rsidRPr="009D15C3">
              <w:rPr>
                <w:spacing w:val="-2"/>
                <w:sz w:val="20"/>
                <w:szCs w:val="20"/>
              </w:rPr>
              <w:t xml:space="preserve"> </w:t>
            </w:r>
            <w:r w:rsidRPr="009D15C3">
              <w:rPr>
                <w:sz w:val="20"/>
                <w:szCs w:val="20"/>
              </w:rPr>
              <w:t>A</w:t>
            </w:r>
            <w:r w:rsidRPr="009D15C3">
              <w:rPr>
                <w:spacing w:val="-3"/>
                <w:sz w:val="20"/>
                <w:szCs w:val="20"/>
              </w:rPr>
              <w:t>m</w:t>
            </w:r>
            <w:r w:rsidRPr="009D15C3">
              <w:rPr>
                <w:sz w:val="20"/>
                <w:szCs w:val="20"/>
              </w:rPr>
              <w:t>brym</w:t>
            </w:r>
          </w:p>
        </w:tc>
      </w:tr>
      <w:tr w:rsidR="00056534" w:rsidRPr="009D15C3" w:rsidTr="00810D1C">
        <w:trPr>
          <w:trHeight w:hRule="exact" w:val="240"/>
        </w:trPr>
        <w:tc>
          <w:tcPr>
            <w:tcW w:w="885" w:type="pct"/>
            <w:vMerge/>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CCC0D9"/>
            <w:vAlign w:val="center"/>
          </w:tcPr>
          <w:p w:rsidR="00056534" w:rsidRPr="009D15C3" w:rsidRDefault="00056534" w:rsidP="00810D1C">
            <w:pPr>
              <w:pStyle w:val="TableParagraph"/>
              <w:kinsoku w:val="0"/>
              <w:overflowPunct w:val="0"/>
              <w:spacing w:line="226" w:lineRule="exact"/>
              <w:ind w:left="102"/>
            </w:pPr>
            <w:r w:rsidRPr="009D15C3">
              <w:rPr>
                <w:sz w:val="20"/>
                <w:szCs w:val="20"/>
              </w:rPr>
              <w:t>1</w:t>
            </w:r>
            <w:r w:rsidRPr="009D15C3">
              <w:rPr>
                <w:spacing w:val="-1"/>
                <w:sz w:val="20"/>
                <w:szCs w:val="20"/>
              </w:rPr>
              <w:t>0</w:t>
            </w:r>
            <w:r w:rsidRPr="009D15C3">
              <w:rPr>
                <w:sz w:val="20"/>
                <w:szCs w:val="20"/>
              </w:rPr>
              <w:t>. E</w:t>
            </w:r>
            <w:r w:rsidRPr="009D15C3">
              <w:rPr>
                <w:spacing w:val="-2"/>
                <w:sz w:val="20"/>
                <w:szCs w:val="20"/>
              </w:rPr>
              <w:t>a</w:t>
            </w:r>
            <w:r w:rsidRPr="009D15C3">
              <w:rPr>
                <w:sz w:val="20"/>
                <w:szCs w:val="20"/>
              </w:rPr>
              <w:t>r</w:t>
            </w:r>
            <w:r w:rsidRPr="009D15C3">
              <w:rPr>
                <w:spacing w:val="-1"/>
                <w:sz w:val="20"/>
                <w:szCs w:val="20"/>
              </w:rPr>
              <w:t>th</w:t>
            </w:r>
            <w:r w:rsidRPr="009D15C3">
              <w:rPr>
                <w:sz w:val="20"/>
                <w:szCs w:val="20"/>
              </w:rPr>
              <w:t>qu</w:t>
            </w:r>
            <w:r w:rsidRPr="009D15C3">
              <w:rPr>
                <w:spacing w:val="-2"/>
                <w:sz w:val="20"/>
                <w:szCs w:val="20"/>
              </w:rPr>
              <w:t>a</w:t>
            </w:r>
            <w:r w:rsidRPr="009D15C3">
              <w:rPr>
                <w:sz w:val="20"/>
                <w:szCs w:val="20"/>
              </w:rPr>
              <w:t>ke</w:t>
            </w:r>
            <w:r w:rsidRPr="009D15C3">
              <w:rPr>
                <w:spacing w:val="-1"/>
                <w:sz w:val="20"/>
                <w:szCs w:val="20"/>
              </w:rPr>
              <w:t xml:space="preserve"> </w:t>
            </w:r>
            <w:r w:rsidRPr="009D15C3">
              <w:rPr>
                <w:sz w:val="20"/>
                <w:szCs w:val="20"/>
              </w:rPr>
              <w:t>2</w:t>
            </w:r>
          </w:p>
        </w:tc>
        <w:tc>
          <w:tcPr>
            <w:tcW w:w="2050" w:type="pct"/>
            <w:tcBorders>
              <w:top w:val="single" w:sz="4" w:space="0" w:color="000000"/>
              <w:left w:val="single" w:sz="4" w:space="0" w:color="000000"/>
              <w:bottom w:val="single" w:sz="4" w:space="0" w:color="000000"/>
              <w:right w:val="single" w:sz="4" w:space="0" w:color="000000"/>
            </w:tcBorders>
            <w:shd w:val="clear" w:color="auto" w:fill="CCC0D9"/>
            <w:vAlign w:val="center"/>
          </w:tcPr>
          <w:p w:rsidR="00056534" w:rsidRPr="009D15C3" w:rsidRDefault="00056534" w:rsidP="00810D1C">
            <w:pPr>
              <w:pStyle w:val="TableParagraph"/>
              <w:kinsoku w:val="0"/>
              <w:overflowPunct w:val="0"/>
              <w:spacing w:line="226" w:lineRule="exact"/>
              <w:ind w:left="102"/>
            </w:pPr>
            <w:r w:rsidRPr="009D15C3">
              <w:rPr>
                <w:sz w:val="20"/>
                <w:szCs w:val="20"/>
              </w:rPr>
              <w:t>N</w:t>
            </w:r>
            <w:r w:rsidRPr="009D15C3">
              <w:rPr>
                <w:spacing w:val="-1"/>
                <w:sz w:val="20"/>
                <w:szCs w:val="20"/>
              </w:rPr>
              <w:t>o</w:t>
            </w:r>
            <w:r w:rsidRPr="009D15C3">
              <w:rPr>
                <w:sz w:val="20"/>
                <w:szCs w:val="20"/>
              </w:rPr>
              <w:t>rth</w:t>
            </w:r>
            <w:r w:rsidRPr="009D15C3">
              <w:rPr>
                <w:spacing w:val="-1"/>
                <w:sz w:val="20"/>
                <w:szCs w:val="20"/>
              </w:rPr>
              <w:t xml:space="preserve"> </w:t>
            </w:r>
            <w:r w:rsidRPr="009D15C3">
              <w:rPr>
                <w:sz w:val="20"/>
                <w:szCs w:val="20"/>
              </w:rPr>
              <w:t>A</w:t>
            </w:r>
            <w:r w:rsidRPr="009D15C3">
              <w:rPr>
                <w:spacing w:val="-3"/>
                <w:sz w:val="20"/>
                <w:szCs w:val="20"/>
              </w:rPr>
              <w:t>m</w:t>
            </w:r>
            <w:r w:rsidRPr="009D15C3">
              <w:rPr>
                <w:sz w:val="20"/>
                <w:szCs w:val="20"/>
              </w:rPr>
              <w:t>br</w:t>
            </w:r>
            <w:r w:rsidRPr="009D15C3">
              <w:rPr>
                <w:spacing w:val="-1"/>
                <w:sz w:val="20"/>
                <w:szCs w:val="20"/>
              </w:rPr>
              <w:t>y</w:t>
            </w:r>
            <w:r w:rsidRPr="009D15C3">
              <w:rPr>
                <w:sz w:val="20"/>
                <w:szCs w:val="20"/>
              </w:rPr>
              <w:t>m</w:t>
            </w:r>
          </w:p>
        </w:tc>
      </w:tr>
      <w:tr w:rsidR="00056534" w:rsidRPr="009D15C3" w:rsidTr="00810D1C">
        <w:trPr>
          <w:trHeight w:hRule="exact" w:val="240"/>
        </w:trPr>
        <w:tc>
          <w:tcPr>
            <w:tcW w:w="885" w:type="pct"/>
            <w:vMerge w:val="restart"/>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tabs>
                <w:tab w:val="left" w:pos="462"/>
              </w:tabs>
              <w:kinsoku w:val="0"/>
              <w:overflowPunct w:val="0"/>
              <w:spacing w:line="226" w:lineRule="exact"/>
              <w:ind w:left="102"/>
            </w:pPr>
            <w:r w:rsidRPr="009D15C3">
              <w:rPr>
                <w:sz w:val="20"/>
                <w:szCs w:val="20"/>
              </w:rPr>
              <w:t>6.</w:t>
            </w:r>
            <w:r w:rsidRPr="009D15C3">
              <w:rPr>
                <w:sz w:val="20"/>
                <w:szCs w:val="20"/>
              </w:rPr>
              <w:tab/>
            </w:r>
            <w:r w:rsidRPr="009D15C3">
              <w:rPr>
                <w:spacing w:val="-1"/>
                <w:sz w:val="20"/>
                <w:szCs w:val="20"/>
              </w:rPr>
              <w:t>PENAMA</w:t>
            </w: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056534" w:rsidRPr="009D15C3" w:rsidRDefault="00056534" w:rsidP="00810D1C">
            <w:pPr>
              <w:pStyle w:val="TableParagraph"/>
              <w:kinsoku w:val="0"/>
              <w:overflowPunct w:val="0"/>
              <w:spacing w:line="226" w:lineRule="exact"/>
              <w:ind w:left="102"/>
            </w:pPr>
            <w:r w:rsidRPr="009D15C3">
              <w:rPr>
                <w:sz w:val="20"/>
                <w:szCs w:val="20"/>
              </w:rPr>
              <w:t>1</w:t>
            </w:r>
            <w:r w:rsidRPr="009D15C3">
              <w:rPr>
                <w:spacing w:val="-1"/>
                <w:sz w:val="20"/>
                <w:szCs w:val="20"/>
              </w:rPr>
              <w:t>1</w:t>
            </w:r>
            <w:r w:rsidRPr="009D15C3">
              <w:rPr>
                <w:sz w:val="20"/>
                <w:szCs w:val="20"/>
              </w:rPr>
              <w:t xml:space="preserve">. </w:t>
            </w:r>
            <w:r w:rsidRPr="009D15C3">
              <w:rPr>
                <w:spacing w:val="-1"/>
                <w:sz w:val="20"/>
                <w:szCs w:val="20"/>
              </w:rPr>
              <w:t>Ri</w:t>
            </w:r>
            <w:r w:rsidRPr="009D15C3">
              <w:rPr>
                <w:sz w:val="20"/>
                <w:szCs w:val="20"/>
              </w:rPr>
              <w:t>s</w:t>
            </w:r>
            <w:r w:rsidRPr="009D15C3">
              <w:rPr>
                <w:spacing w:val="-1"/>
                <w:sz w:val="20"/>
                <w:szCs w:val="20"/>
              </w:rPr>
              <w:t>in</w:t>
            </w:r>
            <w:r w:rsidRPr="009D15C3">
              <w:rPr>
                <w:sz w:val="20"/>
                <w:szCs w:val="20"/>
              </w:rPr>
              <w:t>g</w:t>
            </w:r>
            <w:r w:rsidRPr="009D15C3">
              <w:rPr>
                <w:spacing w:val="1"/>
                <w:sz w:val="20"/>
                <w:szCs w:val="20"/>
              </w:rPr>
              <w:t xml:space="preserve"> </w:t>
            </w:r>
            <w:r w:rsidRPr="009D15C3">
              <w:rPr>
                <w:sz w:val="20"/>
                <w:szCs w:val="20"/>
              </w:rPr>
              <w:t>sea</w:t>
            </w:r>
            <w:r w:rsidRPr="009D15C3">
              <w:rPr>
                <w:spacing w:val="-3"/>
                <w:sz w:val="20"/>
                <w:szCs w:val="20"/>
              </w:rPr>
              <w:t xml:space="preserve"> </w:t>
            </w:r>
            <w:r w:rsidRPr="009D15C3">
              <w:rPr>
                <w:spacing w:val="-1"/>
                <w:sz w:val="20"/>
                <w:szCs w:val="20"/>
              </w:rPr>
              <w:t>le</w:t>
            </w:r>
            <w:r w:rsidRPr="009D15C3">
              <w:rPr>
                <w:sz w:val="20"/>
                <w:szCs w:val="20"/>
              </w:rPr>
              <w:t>vel</w:t>
            </w:r>
            <w:r w:rsidRPr="009D15C3">
              <w:rPr>
                <w:spacing w:val="-1"/>
                <w:sz w:val="20"/>
                <w:szCs w:val="20"/>
              </w:rPr>
              <w:t xml:space="preserve"> </w:t>
            </w:r>
            <w:r w:rsidRPr="009D15C3">
              <w:rPr>
                <w:sz w:val="20"/>
                <w:szCs w:val="20"/>
              </w:rPr>
              <w:t>2</w:t>
            </w:r>
          </w:p>
        </w:tc>
        <w:tc>
          <w:tcPr>
            <w:tcW w:w="2050" w:type="pct"/>
            <w:tcBorders>
              <w:top w:val="single" w:sz="4" w:space="0" w:color="000000"/>
              <w:left w:val="single" w:sz="4" w:space="0" w:color="000000"/>
              <w:bottom w:val="single" w:sz="4" w:space="0" w:color="000000"/>
              <w:right w:val="single" w:sz="4" w:space="0" w:color="000000"/>
            </w:tcBorders>
            <w:shd w:val="clear" w:color="auto" w:fill="FFFF00"/>
            <w:vAlign w:val="center"/>
          </w:tcPr>
          <w:p w:rsidR="00056534" w:rsidRPr="009D15C3" w:rsidRDefault="00056534" w:rsidP="00810D1C">
            <w:pPr>
              <w:pStyle w:val="TableParagraph"/>
              <w:kinsoku w:val="0"/>
              <w:overflowPunct w:val="0"/>
              <w:spacing w:line="226" w:lineRule="exact"/>
              <w:ind w:left="102"/>
            </w:pPr>
            <w:r w:rsidRPr="009D15C3">
              <w:rPr>
                <w:sz w:val="20"/>
                <w:szCs w:val="20"/>
              </w:rPr>
              <w:t>East A</w:t>
            </w:r>
            <w:r w:rsidRPr="009D15C3">
              <w:rPr>
                <w:spacing w:val="-3"/>
                <w:sz w:val="20"/>
                <w:szCs w:val="20"/>
              </w:rPr>
              <w:t>m</w:t>
            </w:r>
            <w:r w:rsidRPr="009D15C3">
              <w:rPr>
                <w:sz w:val="20"/>
                <w:szCs w:val="20"/>
              </w:rPr>
              <w:t>bae –</w:t>
            </w:r>
            <w:r w:rsidRPr="009D15C3">
              <w:rPr>
                <w:spacing w:val="-1"/>
                <w:sz w:val="20"/>
                <w:szCs w:val="20"/>
              </w:rPr>
              <w:t xml:space="preserve"> </w:t>
            </w:r>
            <w:r w:rsidRPr="009D15C3">
              <w:rPr>
                <w:sz w:val="20"/>
                <w:szCs w:val="20"/>
              </w:rPr>
              <w:t>Lolowai</w:t>
            </w:r>
            <w:r w:rsidR="00EC0E7A" w:rsidRPr="009D15C3">
              <w:rPr>
                <w:sz w:val="20"/>
                <w:szCs w:val="20"/>
              </w:rPr>
              <w:t xml:space="preserve"> </w:t>
            </w:r>
            <w:r w:rsidRPr="009D15C3">
              <w:rPr>
                <w:sz w:val="20"/>
                <w:szCs w:val="20"/>
              </w:rPr>
              <w:t>Sar</w:t>
            </w:r>
            <w:r w:rsidRPr="009D15C3">
              <w:rPr>
                <w:spacing w:val="-2"/>
                <w:sz w:val="20"/>
                <w:szCs w:val="20"/>
              </w:rPr>
              <w:t>a</w:t>
            </w:r>
            <w:r w:rsidRPr="009D15C3">
              <w:rPr>
                <w:sz w:val="20"/>
                <w:szCs w:val="20"/>
              </w:rPr>
              <w:t>k</w:t>
            </w:r>
            <w:r w:rsidRPr="009D15C3">
              <w:rPr>
                <w:spacing w:val="-2"/>
                <w:sz w:val="20"/>
                <w:szCs w:val="20"/>
              </w:rPr>
              <w:t>a</w:t>
            </w:r>
            <w:r w:rsidRPr="009D15C3">
              <w:rPr>
                <w:spacing w:val="-1"/>
                <w:sz w:val="20"/>
                <w:szCs w:val="20"/>
              </w:rPr>
              <w:t>t</w:t>
            </w:r>
            <w:r w:rsidRPr="009D15C3">
              <w:rPr>
                <w:sz w:val="20"/>
                <w:szCs w:val="20"/>
              </w:rPr>
              <w:t>a</w:t>
            </w:r>
          </w:p>
        </w:tc>
      </w:tr>
      <w:tr w:rsidR="00056534" w:rsidRPr="009D15C3" w:rsidTr="00810D1C">
        <w:trPr>
          <w:trHeight w:hRule="exact" w:val="241"/>
        </w:trPr>
        <w:tc>
          <w:tcPr>
            <w:tcW w:w="885" w:type="pct"/>
            <w:vMerge/>
            <w:tcBorders>
              <w:top w:val="single" w:sz="4" w:space="0" w:color="000000"/>
              <w:left w:val="single" w:sz="4" w:space="0" w:color="000000"/>
              <w:bottom w:val="single" w:sz="4" w:space="0" w:color="000000"/>
              <w:right w:val="single" w:sz="4" w:space="0" w:color="000000"/>
            </w:tcBorders>
            <w:vAlign w:val="center"/>
          </w:tcPr>
          <w:p w:rsidR="00056534" w:rsidRPr="009D15C3" w:rsidRDefault="00056534" w:rsidP="00810D1C">
            <w:pPr>
              <w:pStyle w:val="TableParagraph"/>
              <w:kinsoku w:val="0"/>
              <w:overflowPunct w:val="0"/>
              <w:spacing w:line="226" w:lineRule="exact"/>
              <w:ind w:left="102"/>
            </w:pPr>
          </w:p>
        </w:tc>
        <w:tc>
          <w:tcPr>
            <w:tcW w:w="2065" w:type="pct"/>
            <w:gridSpan w:val="4"/>
            <w:tcBorders>
              <w:top w:val="single" w:sz="4" w:space="0" w:color="000000"/>
              <w:left w:val="single" w:sz="4" w:space="0" w:color="000000"/>
              <w:bottom w:val="single" w:sz="4" w:space="0" w:color="000000"/>
              <w:right w:val="single" w:sz="4" w:space="0" w:color="000000"/>
            </w:tcBorders>
            <w:shd w:val="clear" w:color="auto" w:fill="00B0F0"/>
            <w:vAlign w:val="center"/>
          </w:tcPr>
          <w:p w:rsidR="00056534" w:rsidRPr="009D15C3" w:rsidRDefault="00056534" w:rsidP="00810D1C">
            <w:pPr>
              <w:pStyle w:val="TableParagraph"/>
              <w:kinsoku w:val="0"/>
              <w:overflowPunct w:val="0"/>
              <w:spacing w:line="226" w:lineRule="exact"/>
              <w:ind w:left="102"/>
            </w:pPr>
            <w:r w:rsidRPr="009D15C3">
              <w:rPr>
                <w:sz w:val="20"/>
                <w:szCs w:val="20"/>
              </w:rPr>
              <w:t>1</w:t>
            </w:r>
            <w:r w:rsidRPr="009D15C3">
              <w:rPr>
                <w:spacing w:val="-1"/>
                <w:sz w:val="20"/>
                <w:szCs w:val="20"/>
              </w:rPr>
              <w:t>2</w:t>
            </w:r>
            <w:r w:rsidRPr="009D15C3">
              <w:rPr>
                <w:sz w:val="20"/>
                <w:szCs w:val="20"/>
              </w:rPr>
              <w:t>.</w:t>
            </w:r>
            <w:r w:rsidRPr="009D15C3">
              <w:rPr>
                <w:spacing w:val="-1"/>
                <w:sz w:val="20"/>
                <w:szCs w:val="20"/>
              </w:rPr>
              <w:t xml:space="preserve"> </w:t>
            </w:r>
            <w:r w:rsidRPr="009D15C3">
              <w:rPr>
                <w:sz w:val="20"/>
                <w:szCs w:val="20"/>
              </w:rPr>
              <w:t>D</w:t>
            </w:r>
            <w:r w:rsidRPr="009D15C3">
              <w:rPr>
                <w:spacing w:val="-1"/>
                <w:sz w:val="20"/>
                <w:szCs w:val="20"/>
              </w:rPr>
              <w:t>r</w:t>
            </w:r>
            <w:r w:rsidRPr="009D15C3">
              <w:rPr>
                <w:sz w:val="20"/>
                <w:szCs w:val="20"/>
              </w:rPr>
              <w:t>o</w:t>
            </w:r>
            <w:r w:rsidRPr="009D15C3">
              <w:rPr>
                <w:spacing w:val="-1"/>
                <w:sz w:val="20"/>
                <w:szCs w:val="20"/>
              </w:rPr>
              <w:t>ug</w:t>
            </w:r>
            <w:r w:rsidRPr="009D15C3">
              <w:rPr>
                <w:sz w:val="20"/>
                <w:szCs w:val="20"/>
              </w:rPr>
              <w:t>h</w:t>
            </w:r>
            <w:r w:rsidRPr="009D15C3">
              <w:rPr>
                <w:spacing w:val="-1"/>
                <w:sz w:val="20"/>
                <w:szCs w:val="20"/>
              </w:rPr>
              <w:t>t/</w:t>
            </w:r>
            <w:r w:rsidRPr="009D15C3">
              <w:rPr>
                <w:spacing w:val="-2"/>
                <w:sz w:val="20"/>
                <w:szCs w:val="20"/>
              </w:rPr>
              <w:t>S</w:t>
            </w:r>
            <w:r w:rsidRPr="009D15C3">
              <w:rPr>
                <w:sz w:val="20"/>
                <w:szCs w:val="20"/>
              </w:rPr>
              <w:t>h</w:t>
            </w:r>
            <w:r w:rsidRPr="009D15C3">
              <w:rPr>
                <w:spacing w:val="-1"/>
                <w:sz w:val="20"/>
                <w:szCs w:val="20"/>
              </w:rPr>
              <w:t>o</w:t>
            </w:r>
            <w:r w:rsidRPr="009D15C3">
              <w:rPr>
                <w:sz w:val="20"/>
                <w:szCs w:val="20"/>
              </w:rPr>
              <w:t>r</w:t>
            </w:r>
            <w:r w:rsidRPr="009D15C3">
              <w:rPr>
                <w:spacing w:val="-1"/>
                <w:sz w:val="20"/>
                <w:szCs w:val="20"/>
              </w:rPr>
              <w:t>t</w:t>
            </w:r>
            <w:r w:rsidRPr="009D15C3">
              <w:rPr>
                <w:sz w:val="20"/>
                <w:szCs w:val="20"/>
              </w:rPr>
              <w:t>age</w:t>
            </w:r>
            <w:r w:rsidRPr="009D15C3">
              <w:rPr>
                <w:spacing w:val="-1"/>
                <w:sz w:val="20"/>
                <w:szCs w:val="20"/>
              </w:rPr>
              <w:t xml:space="preserve"> o</w:t>
            </w:r>
            <w:r w:rsidRPr="009D15C3">
              <w:rPr>
                <w:sz w:val="20"/>
                <w:szCs w:val="20"/>
              </w:rPr>
              <w:t>f</w:t>
            </w:r>
            <w:r w:rsidRPr="009D15C3">
              <w:rPr>
                <w:spacing w:val="-1"/>
                <w:sz w:val="20"/>
                <w:szCs w:val="20"/>
              </w:rPr>
              <w:t xml:space="preserve"> </w:t>
            </w:r>
            <w:r w:rsidRPr="009D15C3">
              <w:rPr>
                <w:sz w:val="20"/>
                <w:szCs w:val="20"/>
              </w:rPr>
              <w:t>wa</w:t>
            </w:r>
            <w:r w:rsidRPr="009D15C3">
              <w:rPr>
                <w:spacing w:val="-1"/>
                <w:sz w:val="20"/>
                <w:szCs w:val="20"/>
              </w:rPr>
              <w:t>te</w:t>
            </w:r>
            <w:r w:rsidRPr="009D15C3">
              <w:rPr>
                <w:sz w:val="20"/>
                <w:szCs w:val="20"/>
              </w:rPr>
              <w:t>r</w:t>
            </w:r>
            <w:r w:rsidRPr="009D15C3">
              <w:rPr>
                <w:spacing w:val="-1"/>
                <w:sz w:val="20"/>
                <w:szCs w:val="20"/>
              </w:rPr>
              <w:t xml:space="preserve"> </w:t>
            </w:r>
            <w:r w:rsidRPr="009D15C3">
              <w:rPr>
                <w:sz w:val="20"/>
                <w:szCs w:val="20"/>
              </w:rPr>
              <w:t>1</w:t>
            </w:r>
          </w:p>
        </w:tc>
        <w:tc>
          <w:tcPr>
            <w:tcW w:w="2050" w:type="pct"/>
            <w:tcBorders>
              <w:top w:val="single" w:sz="4" w:space="0" w:color="000000"/>
              <w:left w:val="single" w:sz="4" w:space="0" w:color="000000"/>
              <w:bottom w:val="single" w:sz="4" w:space="0" w:color="000000"/>
              <w:right w:val="single" w:sz="4" w:space="0" w:color="000000"/>
            </w:tcBorders>
            <w:shd w:val="clear" w:color="auto" w:fill="00B0F0"/>
            <w:vAlign w:val="center"/>
          </w:tcPr>
          <w:p w:rsidR="00056534" w:rsidRPr="009D15C3" w:rsidRDefault="00056534" w:rsidP="00810D1C">
            <w:pPr>
              <w:pStyle w:val="TableParagraph"/>
              <w:kinsoku w:val="0"/>
              <w:overflowPunct w:val="0"/>
              <w:spacing w:line="226" w:lineRule="exact"/>
              <w:ind w:left="102"/>
            </w:pPr>
            <w:r w:rsidRPr="009D15C3">
              <w:rPr>
                <w:sz w:val="20"/>
                <w:szCs w:val="20"/>
              </w:rPr>
              <w:t>West</w:t>
            </w:r>
            <w:r w:rsidRPr="009D15C3">
              <w:rPr>
                <w:spacing w:val="-1"/>
                <w:sz w:val="20"/>
                <w:szCs w:val="20"/>
              </w:rPr>
              <w:t xml:space="preserve"> </w:t>
            </w:r>
            <w:r w:rsidRPr="009D15C3">
              <w:rPr>
                <w:sz w:val="20"/>
                <w:szCs w:val="20"/>
              </w:rPr>
              <w:t>A</w:t>
            </w:r>
            <w:r w:rsidRPr="009D15C3">
              <w:rPr>
                <w:spacing w:val="-3"/>
                <w:sz w:val="20"/>
                <w:szCs w:val="20"/>
              </w:rPr>
              <w:t>m</w:t>
            </w:r>
            <w:r w:rsidRPr="009D15C3">
              <w:rPr>
                <w:sz w:val="20"/>
                <w:szCs w:val="20"/>
              </w:rPr>
              <w:t>bae</w:t>
            </w:r>
          </w:p>
        </w:tc>
      </w:tr>
    </w:tbl>
    <w:p w:rsidR="00056534" w:rsidRPr="009D15C3" w:rsidRDefault="00056534">
      <w:pPr>
        <w:rPr>
          <w:lang w:val="en-GB"/>
        </w:rPr>
      </w:pPr>
    </w:p>
    <w:p w:rsidR="009256FC" w:rsidRPr="009D15C3" w:rsidRDefault="00AF737B" w:rsidP="00C74C51">
      <w:pPr>
        <w:jc w:val="both"/>
        <w:rPr>
          <w:lang w:val="en-GB"/>
        </w:rPr>
      </w:pPr>
      <w:r w:rsidRPr="009D15C3">
        <w:rPr>
          <w:lang w:val="en-GB"/>
        </w:rPr>
        <w:t xml:space="preserve">Project designers noted, </w:t>
      </w:r>
      <w:r w:rsidR="009256FC" w:rsidRPr="009D15C3">
        <w:rPr>
          <w:lang w:val="en-GB"/>
        </w:rPr>
        <w:t>‘Rising sea levels causes soil salinity and contamination of underground water and the changing precipitation causes storms and floods and both lead to soil erosion, reduced food production, destruction of infrastructure and depletion of fresh water lenses.’</w:t>
      </w:r>
      <w:r w:rsidR="009256FC" w:rsidRPr="009D15C3">
        <w:rPr>
          <w:rStyle w:val="FootnoteReference"/>
          <w:lang w:val="en-GB"/>
        </w:rPr>
        <w:footnoteReference w:id="36"/>
      </w:r>
      <w:r w:rsidR="009256FC" w:rsidRPr="009D15C3">
        <w:rPr>
          <w:lang w:val="en-GB"/>
        </w:rPr>
        <w:t xml:space="preserve"> Further, volcanic emissions cause acid rain which destroys crops and contaminates water supplies.</w:t>
      </w:r>
      <w:r w:rsidR="00613C23">
        <w:rPr>
          <w:lang w:val="en-GB"/>
        </w:rPr>
        <w:t xml:space="preserve"> </w:t>
      </w:r>
      <w:r w:rsidR="00613C23" w:rsidRPr="00613C23">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613C23" w:rsidRPr="00613C23">
        <w:rPr>
          <w:b/>
          <w:lang w:val="en-GB"/>
        </w:rPr>
        <w:t>)</w:t>
      </w:r>
    </w:p>
    <w:p w:rsidR="009256FC" w:rsidRPr="009D15C3" w:rsidRDefault="009256FC" w:rsidP="00C74C51">
      <w:pPr>
        <w:jc w:val="both"/>
        <w:rPr>
          <w:lang w:val="en-GB"/>
        </w:rPr>
      </w:pPr>
    </w:p>
    <w:p w:rsidR="00337645" w:rsidRPr="009D15C3" w:rsidRDefault="009256FC" w:rsidP="00C74C51">
      <w:pPr>
        <w:jc w:val="both"/>
        <w:rPr>
          <w:lang w:val="en-GB"/>
        </w:rPr>
      </w:pPr>
      <w:r w:rsidRPr="008F7E5F">
        <w:rPr>
          <w:b/>
          <w:lang w:val="en-GB"/>
        </w:rPr>
        <w:t>Access</w:t>
      </w:r>
      <w:r w:rsidR="00F4068B" w:rsidRPr="008F7E5F">
        <w:rPr>
          <w:b/>
          <w:lang w:val="en-GB"/>
        </w:rPr>
        <w:t xml:space="preserve"> to and communications with </w:t>
      </w:r>
      <w:r w:rsidRPr="008F7E5F">
        <w:rPr>
          <w:b/>
          <w:lang w:val="en-GB"/>
        </w:rPr>
        <w:t>the project sites is highly challenging</w:t>
      </w:r>
      <w:r w:rsidR="00F4068B" w:rsidRPr="008F7E5F">
        <w:rPr>
          <w:b/>
          <w:lang w:val="en-GB"/>
        </w:rPr>
        <w:t>.</w:t>
      </w:r>
      <w:r w:rsidR="00F4068B" w:rsidRPr="009D15C3">
        <w:rPr>
          <w:lang w:val="en-GB"/>
        </w:rPr>
        <w:t xml:space="preserve"> </w:t>
      </w:r>
      <w:r w:rsidR="0020375A" w:rsidRPr="009D15C3">
        <w:rPr>
          <w:lang w:val="en-GB"/>
        </w:rPr>
        <w:t>Some communities, such as</w:t>
      </w:r>
      <w:r w:rsidR="00F61E49" w:rsidRPr="009D15C3">
        <w:rPr>
          <w:lang w:val="en-GB"/>
        </w:rPr>
        <w:t xml:space="preserve"> </w:t>
      </w:r>
      <w:r w:rsidR="009507B4" w:rsidRPr="009D15C3">
        <w:rPr>
          <w:lang w:val="en-GB"/>
        </w:rPr>
        <w:t>Ipayato (</w:t>
      </w:r>
      <w:r w:rsidR="007077F6" w:rsidRPr="009D15C3">
        <w:rPr>
          <w:lang w:val="en-GB"/>
        </w:rPr>
        <w:t>Sanma Province</w:t>
      </w:r>
      <w:r w:rsidR="009507B4" w:rsidRPr="009D15C3">
        <w:rPr>
          <w:lang w:val="en-GB"/>
        </w:rPr>
        <w:t xml:space="preserve">), flooding and poor infrastructure </w:t>
      </w:r>
      <w:r w:rsidR="005259C3" w:rsidRPr="009D15C3">
        <w:rPr>
          <w:lang w:val="en-GB"/>
        </w:rPr>
        <w:lastRenderedPageBreak/>
        <w:t xml:space="preserve">maintenance mean that they can be </w:t>
      </w:r>
      <w:r w:rsidR="009507B4" w:rsidRPr="009D15C3">
        <w:rPr>
          <w:lang w:val="en-GB"/>
        </w:rPr>
        <w:t xml:space="preserve">isolated during bad weather. </w:t>
      </w:r>
      <w:r w:rsidR="00F2109D" w:rsidRPr="009D15C3">
        <w:rPr>
          <w:lang w:val="en-GB"/>
        </w:rPr>
        <w:t>Some communities do not have radio</w:t>
      </w:r>
      <w:r w:rsidR="00807EAE" w:rsidRPr="009D15C3">
        <w:rPr>
          <w:lang w:val="en-GB"/>
        </w:rPr>
        <w:t xml:space="preserve"> or mobile communication. This </w:t>
      </w:r>
      <w:r w:rsidR="00F2109D" w:rsidRPr="009D15C3">
        <w:rPr>
          <w:lang w:val="en-GB"/>
        </w:rPr>
        <w:t>increases the need to address risk hazards and prepare for disasters in these communities.</w:t>
      </w:r>
      <w:r w:rsidR="001A3F32">
        <w:rPr>
          <w:lang w:val="en-GB"/>
        </w:rPr>
        <w:t xml:space="preserve"> </w:t>
      </w:r>
      <w:r w:rsidR="001A3F32" w:rsidRPr="001A3F32">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1A3F32" w:rsidRPr="001A3F32">
        <w:rPr>
          <w:b/>
          <w:lang w:val="en-GB"/>
        </w:rPr>
        <w:t>)</w:t>
      </w:r>
    </w:p>
    <w:p w:rsidR="00337645" w:rsidRPr="009D15C3" w:rsidRDefault="00337645" w:rsidP="00C74C51">
      <w:pPr>
        <w:jc w:val="both"/>
        <w:rPr>
          <w:lang w:val="en-GB"/>
        </w:rPr>
      </w:pPr>
    </w:p>
    <w:p w:rsidR="00F81A95" w:rsidRPr="009D15C3" w:rsidRDefault="0035207A" w:rsidP="00C74C51">
      <w:pPr>
        <w:jc w:val="both"/>
        <w:rPr>
          <w:lang w:val="en-GB"/>
        </w:rPr>
      </w:pPr>
      <w:r w:rsidRPr="009D15C3">
        <w:rPr>
          <w:lang w:val="en-GB"/>
        </w:rPr>
        <w:t xml:space="preserve">This was </w:t>
      </w:r>
      <w:r w:rsidR="00337645" w:rsidRPr="009D15C3">
        <w:rPr>
          <w:lang w:val="en-GB"/>
        </w:rPr>
        <w:t>particularly</w:t>
      </w:r>
      <w:r w:rsidRPr="009D15C3">
        <w:rPr>
          <w:lang w:val="en-GB"/>
        </w:rPr>
        <w:t xml:space="preserve"> evident when </w:t>
      </w:r>
      <w:r w:rsidRPr="008F7E5F">
        <w:rPr>
          <w:b/>
          <w:lang w:val="en-GB"/>
        </w:rPr>
        <w:t xml:space="preserve">Tropical Cyclone Pam </w:t>
      </w:r>
      <w:r w:rsidRPr="009D15C3">
        <w:rPr>
          <w:lang w:val="en-GB"/>
        </w:rPr>
        <w:t>struck the islands.</w:t>
      </w:r>
      <w:r w:rsidR="00337645" w:rsidRPr="009D15C3">
        <w:rPr>
          <w:lang w:val="en-GB"/>
        </w:rPr>
        <w:t xml:space="preserve"> </w:t>
      </w:r>
      <w:r w:rsidR="00F81A95" w:rsidRPr="009D15C3">
        <w:rPr>
          <w:lang w:val="en-GB"/>
        </w:rPr>
        <w:t>On the evening of 13 March 2015, Tropical Cyclone Pam, a category 5 cyclone, struck Vanuatu,</w:t>
      </w:r>
      <w:r w:rsidR="00F81A95" w:rsidRPr="009D15C3">
        <w:rPr>
          <w:rStyle w:val="FootnoteReference"/>
          <w:lang w:val="en-GB"/>
        </w:rPr>
        <w:footnoteReference w:id="37"/>
      </w:r>
      <w:r w:rsidR="00F81A95" w:rsidRPr="009D15C3">
        <w:rPr>
          <w:lang w:val="en-GB"/>
        </w:rPr>
        <w:t xml:space="preserve"> killing 16 people.</w:t>
      </w:r>
      <w:r w:rsidR="00F81A95" w:rsidRPr="009D15C3">
        <w:rPr>
          <w:rStyle w:val="FootnoteReference"/>
          <w:lang w:val="en-GB"/>
        </w:rPr>
        <w:footnoteReference w:id="38"/>
      </w:r>
      <w:r w:rsidR="00F81A95" w:rsidRPr="009D15C3">
        <w:rPr>
          <w:lang w:val="en-GB"/>
        </w:rPr>
        <w:t xml:space="preserve"> There was extensive damage. Around 166,000 people were affected on 22 islands, 15,000 homes were destroyed and 75,000 people were in need of emergency shelter.</w:t>
      </w:r>
      <w:r w:rsidR="00F81A95" w:rsidRPr="009D15C3">
        <w:rPr>
          <w:rStyle w:val="FootnoteReference"/>
          <w:lang w:val="en-GB"/>
        </w:rPr>
        <w:footnoteReference w:id="39"/>
      </w:r>
      <w:r w:rsidR="00F81A95" w:rsidRPr="009D15C3">
        <w:rPr>
          <w:lang w:val="en-GB"/>
        </w:rPr>
        <w:t xml:space="preserve"> President of Vanuatu, Baldwin Lonsdale, who was attending the Hyogo Framework for Action 2 conference in Sendai, Japan, said, “After all the development that has taken place, all this development has been wiped out.”</w:t>
      </w:r>
      <w:r w:rsidR="00F81A95" w:rsidRPr="009D15C3">
        <w:rPr>
          <w:rStyle w:val="FootnoteReference"/>
          <w:lang w:val="en-GB"/>
        </w:rPr>
        <w:footnoteReference w:id="40"/>
      </w:r>
      <w:r w:rsidR="001A3F32">
        <w:rPr>
          <w:lang w:val="en-GB"/>
        </w:rPr>
        <w:t xml:space="preserve"> </w:t>
      </w:r>
      <w:r w:rsidR="001A3F32" w:rsidRPr="001A3F32">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1A3F32" w:rsidRPr="001A3F32">
        <w:rPr>
          <w:b/>
          <w:lang w:val="en-GB"/>
        </w:rPr>
        <w:t>)</w:t>
      </w:r>
    </w:p>
    <w:p w:rsidR="00056534" w:rsidRPr="009D15C3" w:rsidRDefault="00056534" w:rsidP="00C74C51">
      <w:pPr>
        <w:jc w:val="both"/>
        <w:rPr>
          <w:lang w:val="en-GB"/>
        </w:rPr>
      </w:pPr>
    </w:p>
    <w:p w:rsidR="0035207A" w:rsidRPr="009D15C3" w:rsidRDefault="0035207A" w:rsidP="00C74C51">
      <w:pPr>
        <w:jc w:val="both"/>
        <w:rPr>
          <w:lang w:val="en-GB"/>
        </w:rPr>
      </w:pPr>
      <w:r w:rsidRPr="009D15C3">
        <w:rPr>
          <w:lang w:val="en-GB"/>
        </w:rPr>
        <w:t>Some s</w:t>
      </w:r>
      <w:r w:rsidR="006C4F4D" w:rsidRPr="009D15C3">
        <w:rPr>
          <w:lang w:val="en-GB"/>
        </w:rPr>
        <w:t xml:space="preserve">ites had </w:t>
      </w:r>
      <w:r w:rsidR="006C4F4D" w:rsidRPr="008F7E5F">
        <w:rPr>
          <w:b/>
          <w:lang w:val="en-GB"/>
        </w:rPr>
        <w:t xml:space="preserve">limited food </w:t>
      </w:r>
      <w:r w:rsidR="008F7E5F" w:rsidRPr="008F7E5F">
        <w:rPr>
          <w:b/>
          <w:lang w:val="en-GB"/>
        </w:rPr>
        <w:t xml:space="preserve">supplies </w:t>
      </w:r>
      <w:r w:rsidR="006C4F4D" w:rsidRPr="008F7E5F">
        <w:rPr>
          <w:b/>
          <w:lang w:val="en-GB"/>
        </w:rPr>
        <w:t>after the cyclone</w:t>
      </w:r>
      <w:r w:rsidR="006C4F4D" w:rsidRPr="009D15C3">
        <w:rPr>
          <w:lang w:val="en-GB"/>
        </w:rPr>
        <w:t xml:space="preserve"> as the fruit crop was largely damaged by the rain. In some places, such as Baiap </w:t>
      </w:r>
      <w:r w:rsidR="00C04890" w:rsidRPr="009D15C3">
        <w:rPr>
          <w:lang w:val="en-GB"/>
        </w:rPr>
        <w:t>(Malampa Province</w:t>
      </w:r>
      <w:r w:rsidR="0020375A" w:rsidRPr="009D15C3">
        <w:rPr>
          <w:lang w:val="en-GB"/>
        </w:rPr>
        <w:t>)</w:t>
      </w:r>
      <w:r w:rsidR="006C4F4D" w:rsidRPr="009D15C3">
        <w:rPr>
          <w:lang w:val="en-GB"/>
        </w:rPr>
        <w:t>, it took one month for aid to arrive. This highlighted the vulnerability of these places and the necessity to promote disaster risk reduction and management activities.</w:t>
      </w:r>
      <w:r w:rsidR="001E454C">
        <w:rPr>
          <w:lang w:val="en-GB"/>
        </w:rPr>
        <w:t xml:space="preserve"> </w:t>
      </w:r>
      <w:r w:rsidR="001E454C" w:rsidRPr="001E454C">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1E454C" w:rsidRPr="001E454C">
        <w:rPr>
          <w:b/>
          <w:lang w:val="en-GB"/>
        </w:rPr>
        <w:t>, 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1E454C" w:rsidRPr="001E454C">
        <w:rPr>
          <w:b/>
          <w:lang w:val="en-GB"/>
        </w:rPr>
        <w:t>)</w:t>
      </w:r>
    </w:p>
    <w:p w:rsidR="00F81A95" w:rsidRPr="009D15C3" w:rsidRDefault="00F81A95" w:rsidP="00C74C51">
      <w:pPr>
        <w:jc w:val="both"/>
        <w:rPr>
          <w:lang w:val="en-GB"/>
        </w:rPr>
      </w:pPr>
    </w:p>
    <w:p w:rsidR="003F04EF" w:rsidRPr="009D15C3" w:rsidRDefault="003F04EF" w:rsidP="00C74C51">
      <w:pPr>
        <w:jc w:val="both"/>
        <w:rPr>
          <w:b/>
          <w:i/>
          <w:lang w:val="en-GB"/>
        </w:rPr>
      </w:pPr>
      <w:r w:rsidRPr="009D15C3">
        <w:rPr>
          <w:b/>
          <w:i/>
          <w:lang w:val="en-GB"/>
        </w:rPr>
        <w:t>4.1.</w:t>
      </w:r>
      <w:r w:rsidR="00EB5D96" w:rsidRPr="009D15C3">
        <w:rPr>
          <w:b/>
          <w:i/>
          <w:lang w:val="en-GB"/>
        </w:rPr>
        <w:t>5</w:t>
      </w:r>
      <w:r w:rsidRPr="009D15C3">
        <w:rPr>
          <w:b/>
          <w:i/>
          <w:lang w:val="en-GB"/>
        </w:rPr>
        <w:t xml:space="preserve"> </w:t>
      </w:r>
      <w:r w:rsidR="00261A79" w:rsidRPr="009D15C3">
        <w:rPr>
          <w:b/>
          <w:i/>
          <w:lang w:val="en-GB"/>
        </w:rPr>
        <w:t>Governance and decision making</w:t>
      </w:r>
    </w:p>
    <w:p w:rsidR="002C2BB2" w:rsidRPr="009D15C3" w:rsidRDefault="002C2BB2" w:rsidP="00C74C51">
      <w:pPr>
        <w:jc w:val="both"/>
        <w:rPr>
          <w:lang w:val="en-GB"/>
        </w:rPr>
      </w:pPr>
    </w:p>
    <w:p w:rsidR="002C2BB2" w:rsidRPr="009D15C3" w:rsidRDefault="002C2BB2" w:rsidP="00C74C51">
      <w:pPr>
        <w:jc w:val="both"/>
        <w:rPr>
          <w:lang w:val="en-GB"/>
        </w:rPr>
      </w:pPr>
      <w:r w:rsidRPr="009D15C3">
        <w:rPr>
          <w:lang w:val="en-GB"/>
        </w:rPr>
        <w:t xml:space="preserve">In addition to strengthening </w:t>
      </w:r>
      <w:r w:rsidR="00403205" w:rsidRPr="009D15C3">
        <w:rPr>
          <w:lang w:val="en-GB"/>
        </w:rPr>
        <w:t xml:space="preserve">disaster risk preparedness, UNDP also provided </w:t>
      </w:r>
      <w:r w:rsidR="00403205" w:rsidRPr="00434B0F">
        <w:rPr>
          <w:b/>
          <w:lang w:val="en-GB"/>
        </w:rPr>
        <w:t>support to strengthen governance</w:t>
      </w:r>
      <w:r w:rsidR="00DD6245" w:rsidRPr="00434B0F">
        <w:rPr>
          <w:b/>
          <w:lang w:val="en-GB"/>
        </w:rPr>
        <w:t xml:space="preserve"> capacities</w:t>
      </w:r>
      <w:r w:rsidR="00403205" w:rsidRPr="00434B0F">
        <w:rPr>
          <w:b/>
          <w:lang w:val="en-GB"/>
        </w:rPr>
        <w:t>.</w:t>
      </w:r>
      <w:r w:rsidR="00403205" w:rsidRPr="009D15C3">
        <w:rPr>
          <w:lang w:val="en-GB"/>
        </w:rPr>
        <w:t xml:space="preserve"> Initiatives supported Vanuatu’s efforts to strengthen its decentralization </w:t>
      </w:r>
      <w:r w:rsidR="0025631D" w:rsidRPr="009D15C3">
        <w:rPr>
          <w:lang w:val="en-GB"/>
        </w:rPr>
        <w:t>policy through the prom</w:t>
      </w:r>
      <w:r w:rsidR="008E4562" w:rsidRPr="009D15C3">
        <w:rPr>
          <w:lang w:val="en-GB"/>
        </w:rPr>
        <w:t>otion</w:t>
      </w:r>
      <w:r w:rsidR="000A0069">
        <w:rPr>
          <w:lang w:val="en-GB"/>
        </w:rPr>
        <w:t xml:space="preserve"> of</w:t>
      </w:r>
      <w:r w:rsidR="008E4562" w:rsidRPr="009D15C3">
        <w:rPr>
          <w:lang w:val="en-GB"/>
        </w:rPr>
        <w:t xml:space="preserve"> skills and knowledge for a</w:t>
      </w:r>
      <w:r w:rsidR="0025631D" w:rsidRPr="009D15C3">
        <w:rPr>
          <w:lang w:val="en-GB"/>
        </w:rPr>
        <w:t xml:space="preserve">rea </w:t>
      </w:r>
      <w:r w:rsidR="008E4562" w:rsidRPr="009D15C3">
        <w:rPr>
          <w:lang w:val="en-GB"/>
        </w:rPr>
        <w:t>s</w:t>
      </w:r>
      <w:r w:rsidR="0025631D" w:rsidRPr="009D15C3">
        <w:rPr>
          <w:lang w:val="en-GB"/>
        </w:rPr>
        <w:t>ecretaries and other community leaders to improve local-level decisi</w:t>
      </w:r>
      <w:r w:rsidR="00B12ABF" w:rsidRPr="009D15C3">
        <w:rPr>
          <w:lang w:val="en-GB"/>
        </w:rPr>
        <w:t xml:space="preserve">on-making processes. Training during workshops also focused on strengthening budgeting and administration issues to continue to promote </w:t>
      </w:r>
      <w:r w:rsidR="00D75C0F" w:rsidRPr="009D15C3">
        <w:rPr>
          <w:lang w:val="en-GB"/>
        </w:rPr>
        <w:t>community-based participation and leadership.</w:t>
      </w:r>
      <w:r w:rsidR="006A0F74">
        <w:rPr>
          <w:lang w:val="en-GB"/>
        </w:rPr>
        <w:t xml:space="preserve"> </w:t>
      </w:r>
      <w:r w:rsidR="006A0F74" w:rsidRPr="006A0F74">
        <w:rPr>
          <w:b/>
          <w:lang w:val="en-GB"/>
        </w:rPr>
        <w:t>(R2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6A0F74" w:rsidRPr="006A0F74">
        <w:rPr>
          <w:b/>
          <w:lang w:val="en-GB"/>
        </w:rPr>
        <w:t>, R3</w:t>
      </w:r>
      <w:r w:rsidR="00C8289A">
        <w:rPr>
          <w:b/>
          <w:lang w:val="en-GB"/>
        </w:rPr>
        <w:fldChar w:fldCharType="begin"/>
      </w:r>
      <w:r w:rsidR="00C8289A">
        <w:instrText xml:space="preserve"> XE "</w:instrText>
      </w:r>
      <w:r w:rsidR="00C8289A" w:rsidRPr="00681749">
        <w:rPr>
          <w:b/>
          <w:color w:val="FFFFFF" w:themeColor="background1"/>
          <w:lang w:val="en-GB"/>
        </w:rPr>
        <w:instrText>R3</w:instrText>
      </w:r>
      <w:r w:rsidR="00C8289A">
        <w:instrText xml:space="preserve">" </w:instrText>
      </w:r>
      <w:r w:rsidR="00C8289A">
        <w:rPr>
          <w:b/>
          <w:lang w:val="en-GB"/>
        </w:rPr>
        <w:fldChar w:fldCharType="end"/>
      </w:r>
      <w:r w:rsidR="006A0F74" w:rsidRPr="006A0F74">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6A0F74" w:rsidRPr="006A0F74">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6A0F74" w:rsidRPr="006A0F74">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BE21A7">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6A0F74" w:rsidRPr="006A0F74">
        <w:rPr>
          <w:b/>
          <w:lang w:val="en-GB"/>
        </w:rPr>
        <w:t>)</w:t>
      </w:r>
    </w:p>
    <w:p w:rsidR="00141DA5" w:rsidRPr="009D15C3" w:rsidRDefault="00141DA5" w:rsidP="00C74C51">
      <w:pPr>
        <w:jc w:val="both"/>
        <w:rPr>
          <w:lang w:val="en-GB"/>
        </w:rPr>
      </w:pPr>
    </w:p>
    <w:p w:rsidR="00831C1F" w:rsidRPr="009D15C3" w:rsidRDefault="001E28B6" w:rsidP="00C74C51">
      <w:pPr>
        <w:jc w:val="both"/>
        <w:rPr>
          <w:lang w:val="en-GB"/>
        </w:rPr>
      </w:pPr>
      <w:r w:rsidRPr="009D15C3">
        <w:rPr>
          <w:lang w:val="en-GB"/>
        </w:rPr>
        <w:t xml:space="preserve">Although not explored in detail in the project </w:t>
      </w:r>
      <w:r w:rsidR="000C197E">
        <w:rPr>
          <w:lang w:val="en-GB"/>
        </w:rPr>
        <w:t>proposal</w:t>
      </w:r>
      <w:r w:rsidRPr="009D15C3">
        <w:rPr>
          <w:lang w:val="en-GB"/>
        </w:rPr>
        <w:t xml:space="preserve">, </w:t>
      </w:r>
      <w:r w:rsidRPr="00434B0F">
        <w:rPr>
          <w:b/>
          <w:lang w:val="en-GB"/>
        </w:rPr>
        <w:t xml:space="preserve">the project sought to develop strategies to </w:t>
      </w:r>
      <w:r w:rsidR="00331749" w:rsidRPr="00434B0F">
        <w:rPr>
          <w:b/>
          <w:lang w:val="en-GB"/>
        </w:rPr>
        <w:t>incorporate</w:t>
      </w:r>
      <w:r w:rsidRPr="00434B0F">
        <w:rPr>
          <w:b/>
          <w:lang w:val="en-GB"/>
        </w:rPr>
        <w:t xml:space="preserve"> both traditional (‘</w:t>
      </w:r>
      <w:r w:rsidRPr="00434B0F">
        <w:rPr>
          <w:b/>
          <w:i/>
          <w:lang w:val="en-GB"/>
        </w:rPr>
        <w:t>kastom</w:t>
      </w:r>
      <w:r w:rsidRPr="00434B0F">
        <w:rPr>
          <w:b/>
          <w:lang w:val="en-GB"/>
        </w:rPr>
        <w:t>’) and formal (</w:t>
      </w:r>
      <w:r w:rsidR="00331749" w:rsidRPr="00434B0F">
        <w:rPr>
          <w:b/>
          <w:lang w:val="en-GB"/>
        </w:rPr>
        <w:t>outlined by the constitution and laws) forms of governance in Vanuatu</w:t>
      </w:r>
      <w:r w:rsidR="00A06D51" w:rsidRPr="009D15C3">
        <w:rPr>
          <w:lang w:val="en-GB"/>
        </w:rPr>
        <w:t xml:space="preserve"> (see Section 1.4)</w:t>
      </w:r>
      <w:r w:rsidR="00331749" w:rsidRPr="009D15C3">
        <w:rPr>
          <w:lang w:val="en-GB"/>
        </w:rPr>
        <w:t>.</w:t>
      </w:r>
      <w:r w:rsidR="006C3742" w:rsidRPr="009D15C3">
        <w:rPr>
          <w:lang w:val="en-GB"/>
        </w:rPr>
        <w:t xml:space="preserve"> There have been initiatives to </w:t>
      </w:r>
      <w:r w:rsidR="00E85303" w:rsidRPr="009D15C3">
        <w:rPr>
          <w:lang w:val="en-GB"/>
        </w:rPr>
        <w:t xml:space="preserve">highlight the strengths of </w:t>
      </w:r>
      <w:r w:rsidR="00E85303" w:rsidRPr="009D15C3">
        <w:rPr>
          <w:i/>
          <w:lang w:val="en-GB"/>
        </w:rPr>
        <w:t>kastom</w:t>
      </w:r>
      <w:r w:rsidR="00E85303" w:rsidRPr="009D15C3">
        <w:rPr>
          <w:lang w:val="en-GB"/>
        </w:rPr>
        <w:t xml:space="preserve"> governance and its role after independence in 1980</w:t>
      </w:r>
      <w:r w:rsidR="006C3742" w:rsidRPr="009D15C3">
        <w:rPr>
          <w:lang w:val="en-GB"/>
        </w:rPr>
        <w:t>.</w:t>
      </w:r>
      <w:r w:rsidR="006C3742" w:rsidRPr="009D15C3">
        <w:rPr>
          <w:rStyle w:val="FootnoteReference"/>
          <w:lang w:val="en-GB"/>
        </w:rPr>
        <w:footnoteReference w:id="41"/>
      </w:r>
      <w:r w:rsidR="00831C1F" w:rsidRPr="009D15C3">
        <w:rPr>
          <w:lang w:val="en-GB"/>
        </w:rPr>
        <w:t xml:space="preserve"> This UNTFHS project sought to strengthen the role of area secretaries and promote the engagement with </w:t>
      </w:r>
      <w:r w:rsidR="00831C1F" w:rsidRPr="009D15C3">
        <w:rPr>
          <w:i/>
          <w:lang w:val="en-GB"/>
        </w:rPr>
        <w:t>kastom</w:t>
      </w:r>
      <w:r w:rsidR="00831C1F" w:rsidRPr="009D15C3">
        <w:rPr>
          <w:lang w:val="en-GB"/>
        </w:rPr>
        <w:t xml:space="preserve"> governance.</w:t>
      </w:r>
      <w:r w:rsidR="00281E86">
        <w:rPr>
          <w:lang w:val="en-GB"/>
        </w:rPr>
        <w:t xml:space="preserve"> </w:t>
      </w:r>
      <w:r w:rsidR="00281E86" w:rsidRPr="00BE21A7">
        <w:rPr>
          <w:b/>
          <w:lang w:val="en-GB"/>
        </w:rPr>
        <w:t>(R2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281E86" w:rsidRPr="00BE21A7">
        <w:rPr>
          <w:b/>
          <w:lang w:val="en-GB"/>
        </w:rPr>
        <w:t xml:space="preserve">, </w:t>
      </w:r>
      <w:r w:rsidR="00BE21A7" w:rsidRPr="00BE21A7">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BE21A7" w:rsidRPr="00BE21A7">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BE21A7" w:rsidRPr="00BE21A7">
        <w:rPr>
          <w:b/>
          <w:lang w:val="en-GB"/>
        </w:rPr>
        <w:t>)</w:t>
      </w:r>
    </w:p>
    <w:p w:rsidR="00831C1F" w:rsidRPr="009D15C3" w:rsidRDefault="00831C1F" w:rsidP="00C74C51">
      <w:pPr>
        <w:jc w:val="both"/>
        <w:rPr>
          <w:lang w:val="en-GB"/>
        </w:rPr>
      </w:pPr>
    </w:p>
    <w:p w:rsidR="00831C1F" w:rsidRPr="009D15C3" w:rsidRDefault="00831C1F" w:rsidP="00C74C51">
      <w:pPr>
        <w:jc w:val="both"/>
        <w:rPr>
          <w:lang w:val="en-GB"/>
        </w:rPr>
      </w:pPr>
      <w:r w:rsidRPr="009D15C3">
        <w:rPr>
          <w:lang w:val="en-GB"/>
        </w:rPr>
        <w:t>At the sa</w:t>
      </w:r>
      <w:r w:rsidR="002F387D" w:rsidRPr="009D15C3">
        <w:rPr>
          <w:lang w:val="en-GB"/>
        </w:rPr>
        <w:t xml:space="preserve">me time, there was a </w:t>
      </w:r>
      <w:r w:rsidR="002F387D" w:rsidRPr="00013DAD">
        <w:rPr>
          <w:b/>
          <w:lang w:val="en-GB"/>
        </w:rPr>
        <w:t xml:space="preserve">concern to improve gender equality, both in </w:t>
      </w:r>
      <w:r w:rsidR="002F387D" w:rsidRPr="00013DAD">
        <w:rPr>
          <w:b/>
          <w:i/>
          <w:lang w:val="en-GB"/>
        </w:rPr>
        <w:t>kastom</w:t>
      </w:r>
      <w:r w:rsidR="002F387D" w:rsidRPr="00013DAD">
        <w:rPr>
          <w:b/>
          <w:lang w:val="en-GB"/>
        </w:rPr>
        <w:t xml:space="preserve"> and formal forms of governance.</w:t>
      </w:r>
      <w:r w:rsidR="002F387D" w:rsidRPr="009D15C3">
        <w:rPr>
          <w:lang w:val="en-GB"/>
        </w:rPr>
        <w:t xml:space="preserve"> </w:t>
      </w:r>
      <w:r w:rsidR="00AE25F5" w:rsidRPr="009D15C3">
        <w:rPr>
          <w:lang w:val="en-GB"/>
        </w:rPr>
        <w:t>Women’s limited role in this sphere has been an issue and continues to be a challenge to ensure more equitable development in the communities.</w:t>
      </w:r>
      <w:r w:rsidR="00AE25F5" w:rsidRPr="009D15C3">
        <w:rPr>
          <w:rStyle w:val="FootnoteReference"/>
          <w:lang w:val="en-GB"/>
        </w:rPr>
        <w:footnoteReference w:id="42"/>
      </w:r>
      <w:r w:rsidR="00AE25F5" w:rsidRPr="009D15C3">
        <w:rPr>
          <w:lang w:val="en-GB"/>
        </w:rPr>
        <w:t xml:space="preserve"> </w:t>
      </w:r>
      <w:r w:rsidR="00AE25F5" w:rsidRPr="009D15C3">
        <w:rPr>
          <w:lang w:val="en-GB"/>
        </w:rPr>
        <w:lastRenderedPageBreak/>
        <w:t>Work conducted at the time of this evaluation is focusing on strengthening the work of the Department of Women’s Affairs.</w:t>
      </w:r>
      <w:r w:rsidR="00AE25F5" w:rsidRPr="009D15C3">
        <w:rPr>
          <w:rStyle w:val="FootnoteReference"/>
          <w:lang w:val="en-GB"/>
        </w:rPr>
        <w:footnoteReference w:id="43"/>
      </w:r>
      <w:r w:rsidR="006646E6">
        <w:rPr>
          <w:lang w:val="en-GB"/>
        </w:rPr>
        <w:t xml:space="preserve"> </w:t>
      </w:r>
      <w:r w:rsidR="006646E6" w:rsidRPr="006646E6">
        <w:rPr>
          <w:b/>
          <w:lang w:val="en-GB"/>
        </w:rPr>
        <w:t>(R2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6646E6" w:rsidRPr="006646E6">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6646E6" w:rsidRPr="006646E6">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6646E6" w:rsidRPr="006646E6">
        <w:rPr>
          <w:b/>
          <w:lang w:val="en-GB"/>
        </w:rPr>
        <w:t>, CC1</w:t>
      </w:r>
      <w:r w:rsidR="00C8289A">
        <w:rPr>
          <w:b/>
          <w:lang w:val="en-GB"/>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b/>
          <w:lang w:val="en-GB"/>
        </w:rPr>
        <w:fldChar w:fldCharType="end"/>
      </w:r>
      <w:r w:rsidR="006646E6" w:rsidRPr="006646E6">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6646E6" w:rsidRPr="006646E6">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6646E6" w:rsidRPr="006646E6">
        <w:rPr>
          <w:b/>
          <w:lang w:val="en-GB"/>
        </w:rPr>
        <w:t>)</w:t>
      </w:r>
    </w:p>
    <w:p w:rsidR="001E28B6" w:rsidRPr="009D15C3" w:rsidRDefault="001E28B6" w:rsidP="00C74C51">
      <w:pPr>
        <w:jc w:val="both"/>
        <w:rPr>
          <w:lang w:val="en-GB"/>
        </w:rPr>
      </w:pPr>
    </w:p>
    <w:p w:rsidR="00062388" w:rsidRPr="009D15C3" w:rsidRDefault="00065A9A" w:rsidP="00C74C51">
      <w:pPr>
        <w:jc w:val="both"/>
        <w:rPr>
          <w:lang w:val="en-GB"/>
        </w:rPr>
      </w:pPr>
      <w:r w:rsidRPr="009D15C3">
        <w:rPr>
          <w:lang w:val="en-GB"/>
        </w:rPr>
        <w:t>Project staff have developed a</w:t>
      </w:r>
      <w:r w:rsidR="00DB30F4" w:rsidRPr="009D15C3">
        <w:rPr>
          <w:lang w:val="en-GB"/>
        </w:rPr>
        <w:t xml:space="preserve">rea </w:t>
      </w:r>
      <w:r w:rsidRPr="009D15C3">
        <w:rPr>
          <w:lang w:val="en-GB"/>
        </w:rPr>
        <w:t>c</w:t>
      </w:r>
      <w:r w:rsidR="00DB30F4" w:rsidRPr="009D15C3">
        <w:rPr>
          <w:lang w:val="en-GB"/>
        </w:rPr>
        <w:t xml:space="preserve">ouncil templates to aid decision-making processes were developed, but it is not clear how many were approved. </w:t>
      </w:r>
      <w:r w:rsidR="00892A29">
        <w:rPr>
          <w:lang w:val="en-GB"/>
        </w:rPr>
        <w:t>Moreover, there</w:t>
      </w:r>
      <w:r w:rsidR="00DB30F4" w:rsidRPr="009D15C3">
        <w:rPr>
          <w:lang w:val="en-GB"/>
        </w:rPr>
        <w:t xml:space="preserve"> was </w:t>
      </w:r>
      <w:r w:rsidR="00DB30F4" w:rsidRPr="00892A29">
        <w:rPr>
          <w:b/>
          <w:lang w:val="en-GB"/>
        </w:rPr>
        <w:t>no further explicit attempt to document or map the interface between traditional and formal forms of governance.</w:t>
      </w:r>
      <w:r w:rsidR="00E174FE" w:rsidRPr="009D15C3">
        <w:rPr>
          <w:lang w:val="en-GB"/>
        </w:rPr>
        <w:t xml:space="preserve"> </w:t>
      </w:r>
      <w:r w:rsidR="008C6C0F" w:rsidRPr="009D15C3">
        <w:rPr>
          <w:lang w:val="en-GB"/>
        </w:rPr>
        <w:t>It focused less on the integration of these two forms of governance, but did seek to enhance opportunities for community consultation and feedback.</w:t>
      </w:r>
      <w:r w:rsidR="00357586">
        <w:rPr>
          <w:lang w:val="en-GB"/>
        </w:rPr>
        <w:t xml:space="preserve"> </w:t>
      </w:r>
      <w:r w:rsidR="00357586" w:rsidRPr="00357586">
        <w:rPr>
          <w:b/>
          <w:lang w:val="en-GB"/>
        </w:rPr>
        <w:t>(R2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357586" w:rsidRPr="00357586">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357586" w:rsidRPr="00357586">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357586" w:rsidRPr="00357586">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357586" w:rsidRPr="00357586">
        <w:rPr>
          <w:b/>
          <w:lang w:val="en-GB"/>
        </w:rPr>
        <w:t>, CC1</w:t>
      </w:r>
      <w:r w:rsidR="00C8289A">
        <w:rPr>
          <w:b/>
          <w:lang w:val="en-GB"/>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b/>
          <w:lang w:val="en-GB"/>
        </w:rPr>
        <w:fldChar w:fldCharType="end"/>
      </w:r>
      <w:r w:rsidR="00357586" w:rsidRPr="00357586">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357586" w:rsidRPr="00357586">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357586" w:rsidRPr="00357586">
        <w:rPr>
          <w:b/>
          <w:lang w:val="en-GB"/>
        </w:rPr>
        <w:t>)</w:t>
      </w:r>
    </w:p>
    <w:p w:rsidR="00AE7F2B" w:rsidRPr="009D15C3" w:rsidRDefault="00AE7F2B" w:rsidP="00C74C51">
      <w:pPr>
        <w:jc w:val="both"/>
        <w:rPr>
          <w:lang w:val="en-GB"/>
        </w:rPr>
      </w:pPr>
    </w:p>
    <w:p w:rsidR="00261A79" w:rsidRPr="009D15C3" w:rsidRDefault="00261A79" w:rsidP="00C74C51">
      <w:pPr>
        <w:jc w:val="both"/>
        <w:rPr>
          <w:b/>
          <w:i/>
          <w:lang w:val="en-GB"/>
        </w:rPr>
      </w:pPr>
      <w:r w:rsidRPr="009D15C3">
        <w:rPr>
          <w:b/>
          <w:i/>
          <w:lang w:val="en-GB"/>
        </w:rPr>
        <w:t>4.1.</w:t>
      </w:r>
      <w:r w:rsidR="00BC0149" w:rsidRPr="009D15C3">
        <w:rPr>
          <w:b/>
          <w:i/>
          <w:lang w:val="en-GB"/>
        </w:rPr>
        <w:t>6</w:t>
      </w:r>
      <w:r w:rsidRPr="009D15C3">
        <w:rPr>
          <w:b/>
          <w:i/>
          <w:lang w:val="en-GB"/>
        </w:rPr>
        <w:t xml:space="preserve"> Food and nutrition security</w:t>
      </w:r>
    </w:p>
    <w:p w:rsidR="00261A79" w:rsidRPr="009D15C3" w:rsidRDefault="00261A79" w:rsidP="00C74C51">
      <w:pPr>
        <w:jc w:val="both"/>
        <w:rPr>
          <w:lang w:val="en-GB"/>
        </w:rPr>
      </w:pPr>
    </w:p>
    <w:p w:rsidR="00EE5E56" w:rsidRPr="009D15C3" w:rsidRDefault="006C4F4D" w:rsidP="00C74C51">
      <w:pPr>
        <w:jc w:val="both"/>
        <w:rPr>
          <w:lang w:val="en-GB"/>
        </w:rPr>
      </w:pPr>
      <w:r w:rsidRPr="006F4A70">
        <w:rPr>
          <w:b/>
          <w:lang w:val="en-GB"/>
        </w:rPr>
        <w:t xml:space="preserve">Food </w:t>
      </w:r>
      <w:r w:rsidR="006F4A70" w:rsidRPr="006F4A70">
        <w:rPr>
          <w:b/>
          <w:lang w:val="en-GB"/>
        </w:rPr>
        <w:t xml:space="preserve">and nutrition </w:t>
      </w:r>
      <w:r w:rsidRPr="006F4A70">
        <w:rPr>
          <w:b/>
          <w:lang w:val="en-GB"/>
        </w:rPr>
        <w:t>security was another important aspect for the project communities.</w:t>
      </w:r>
      <w:r w:rsidR="00650046" w:rsidRPr="009D15C3">
        <w:rPr>
          <w:lang w:val="en-GB"/>
        </w:rPr>
        <w:t xml:space="preserve"> </w:t>
      </w:r>
      <w:r w:rsidR="00EE5E56" w:rsidRPr="009D15C3">
        <w:rPr>
          <w:lang w:val="en-GB"/>
        </w:rPr>
        <w:t xml:space="preserve">The original project </w:t>
      </w:r>
      <w:r w:rsidR="000C197E">
        <w:rPr>
          <w:lang w:val="en-GB"/>
        </w:rPr>
        <w:t>proposal</w:t>
      </w:r>
      <w:r w:rsidR="00EE5E56" w:rsidRPr="009D15C3">
        <w:rPr>
          <w:lang w:val="en-GB"/>
        </w:rPr>
        <w:t xml:space="preserve"> noted that over</w:t>
      </w:r>
      <w:r w:rsidR="00EE5E56" w:rsidRPr="009D15C3">
        <w:rPr>
          <w:spacing w:val="48"/>
          <w:lang w:val="en-GB"/>
        </w:rPr>
        <w:t xml:space="preserve"> </w:t>
      </w:r>
      <w:r w:rsidR="00EE5E56" w:rsidRPr="009D15C3">
        <w:rPr>
          <w:lang w:val="en-GB"/>
        </w:rPr>
        <w:t>80%</w:t>
      </w:r>
      <w:r w:rsidR="00EE5E56" w:rsidRPr="009D15C3">
        <w:rPr>
          <w:spacing w:val="48"/>
          <w:lang w:val="en-GB"/>
        </w:rPr>
        <w:t xml:space="preserve"> </w:t>
      </w:r>
      <w:r w:rsidR="00EE5E56" w:rsidRPr="009D15C3">
        <w:rPr>
          <w:lang w:val="en-GB"/>
        </w:rPr>
        <w:t>of</w:t>
      </w:r>
      <w:r w:rsidR="00EE5E56" w:rsidRPr="009D15C3">
        <w:rPr>
          <w:spacing w:val="48"/>
          <w:lang w:val="en-GB"/>
        </w:rPr>
        <w:t xml:space="preserve"> </w:t>
      </w:r>
      <w:r w:rsidR="00EE5E56" w:rsidRPr="009D15C3">
        <w:rPr>
          <w:lang w:val="en-GB"/>
        </w:rPr>
        <w:t>popul</w:t>
      </w:r>
      <w:r w:rsidR="00EE5E56" w:rsidRPr="009D15C3">
        <w:rPr>
          <w:spacing w:val="-2"/>
          <w:lang w:val="en-GB"/>
        </w:rPr>
        <w:t>a</w:t>
      </w:r>
      <w:r w:rsidR="00EE5E56" w:rsidRPr="009D15C3">
        <w:rPr>
          <w:lang w:val="en-GB"/>
        </w:rPr>
        <w:t>tions</w:t>
      </w:r>
      <w:r w:rsidR="00EE5E56" w:rsidRPr="009D15C3">
        <w:rPr>
          <w:spacing w:val="48"/>
          <w:lang w:val="en-GB"/>
        </w:rPr>
        <w:t xml:space="preserve"> </w:t>
      </w:r>
      <w:r w:rsidR="00EE5E56" w:rsidRPr="009D15C3">
        <w:rPr>
          <w:lang w:val="en-GB"/>
        </w:rPr>
        <w:t>in</w:t>
      </w:r>
      <w:r w:rsidR="00EE5E56" w:rsidRPr="009D15C3">
        <w:rPr>
          <w:spacing w:val="48"/>
          <w:lang w:val="en-GB"/>
        </w:rPr>
        <w:t xml:space="preserve"> </w:t>
      </w:r>
      <w:r w:rsidR="00EE5E56" w:rsidRPr="009D15C3">
        <w:rPr>
          <w:lang w:val="en-GB"/>
        </w:rPr>
        <w:t>PI</w:t>
      </w:r>
      <w:r w:rsidR="00EE5E56" w:rsidRPr="009D15C3">
        <w:rPr>
          <w:spacing w:val="-2"/>
          <w:lang w:val="en-GB"/>
        </w:rPr>
        <w:t>CT</w:t>
      </w:r>
      <w:r w:rsidR="00EE5E56" w:rsidRPr="009D15C3">
        <w:rPr>
          <w:lang w:val="en-GB"/>
        </w:rPr>
        <w:t>s</w:t>
      </w:r>
      <w:r w:rsidR="00EE5E56" w:rsidRPr="009D15C3">
        <w:rPr>
          <w:spacing w:val="47"/>
          <w:lang w:val="en-GB"/>
        </w:rPr>
        <w:t xml:space="preserve"> </w:t>
      </w:r>
      <w:r w:rsidR="00EE5E56" w:rsidRPr="009D15C3">
        <w:rPr>
          <w:lang w:val="en-GB"/>
        </w:rPr>
        <w:t>live</w:t>
      </w:r>
      <w:r w:rsidR="00EE5E56" w:rsidRPr="009D15C3">
        <w:rPr>
          <w:spacing w:val="48"/>
          <w:lang w:val="en-GB"/>
        </w:rPr>
        <w:t xml:space="preserve"> </w:t>
      </w:r>
      <w:r w:rsidR="00EE5E56" w:rsidRPr="009D15C3">
        <w:rPr>
          <w:lang w:val="en-GB"/>
        </w:rPr>
        <w:t>within</w:t>
      </w:r>
      <w:r w:rsidR="00EE5E56" w:rsidRPr="009D15C3">
        <w:rPr>
          <w:spacing w:val="48"/>
          <w:lang w:val="en-GB"/>
        </w:rPr>
        <w:t xml:space="preserve"> </w:t>
      </w:r>
      <w:r w:rsidR="00EE5E56" w:rsidRPr="009D15C3">
        <w:rPr>
          <w:lang w:val="en-GB"/>
        </w:rPr>
        <w:t>1.5</w:t>
      </w:r>
      <w:r w:rsidR="00EE5E56" w:rsidRPr="009D15C3">
        <w:rPr>
          <w:spacing w:val="49"/>
          <w:lang w:val="en-GB"/>
        </w:rPr>
        <w:t xml:space="preserve"> </w:t>
      </w:r>
      <w:r w:rsidR="00EE5E56" w:rsidRPr="009D15C3">
        <w:rPr>
          <w:lang w:val="en-GB"/>
        </w:rPr>
        <w:t>kilometres</w:t>
      </w:r>
      <w:r w:rsidR="00EE5E56" w:rsidRPr="009D15C3">
        <w:rPr>
          <w:spacing w:val="46"/>
          <w:lang w:val="en-GB"/>
        </w:rPr>
        <w:t xml:space="preserve"> </w:t>
      </w:r>
      <w:r w:rsidR="00EE5E56" w:rsidRPr="009D15C3">
        <w:rPr>
          <w:lang w:val="en-GB"/>
        </w:rPr>
        <w:t>of</w:t>
      </w:r>
      <w:r w:rsidR="00EE5E56" w:rsidRPr="009D15C3">
        <w:rPr>
          <w:spacing w:val="48"/>
          <w:lang w:val="en-GB"/>
        </w:rPr>
        <w:t xml:space="preserve"> </w:t>
      </w:r>
      <w:r w:rsidR="00EE5E56" w:rsidRPr="009D15C3">
        <w:rPr>
          <w:lang w:val="en-GB"/>
        </w:rPr>
        <w:t>the</w:t>
      </w:r>
      <w:r w:rsidR="00EE5E56" w:rsidRPr="009D15C3">
        <w:rPr>
          <w:spacing w:val="48"/>
          <w:lang w:val="en-GB"/>
        </w:rPr>
        <w:t xml:space="preserve"> </w:t>
      </w:r>
      <w:r w:rsidR="00EE5E56" w:rsidRPr="009D15C3">
        <w:rPr>
          <w:lang w:val="en-GB"/>
        </w:rPr>
        <w:t>ocean</w:t>
      </w:r>
      <w:r w:rsidR="00EE5E56" w:rsidRPr="009D15C3">
        <w:rPr>
          <w:spacing w:val="48"/>
          <w:lang w:val="en-GB"/>
        </w:rPr>
        <w:t xml:space="preserve"> </w:t>
      </w:r>
      <w:r w:rsidR="00EE5E56" w:rsidRPr="009D15C3">
        <w:rPr>
          <w:lang w:val="en-GB"/>
        </w:rPr>
        <w:t>or</w:t>
      </w:r>
      <w:r w:rsidR="00EE5E56" w:rsidRPr="009D15C3">
        <w:rPr>
          <w:spacing w:val="48"/>
          <w:lang w:val="en-GB"/>
        </w:rPr>
        <w:t xml:space="preserve"> </w:t>
      </w:r>
      <w:r w:rsidR="00EE5E56" w:rsidRPr="009D15C3">
        <w:rPr>
          <w:lang w:val="en-GB"/>
        </w:rPr>
        <w:t>within</w:t>
      </w:r>
      <w:r w:rsidR="00EE5E56" w:rsidRPr="009D15C3">
        <w:rPr>
          <w:spacing w:val="48"/>
          <w:lang w:val="en-GB"/>
        </w:rPr>
        <w:t xml:space="preserve"> </w:t>
      </w:r>
      <w:r w:rsidR="00EE5E56" w:rsidRPr="009D15C3">
        <w:rPr>
          <w:lang w:val="en-GB"/>
        </w:rPr>
        <w:t>river</w:t>
      </w:r>
      <w:r w:rsidR="00EE5E56" w:rsidRPr="009D15C3">
        <w:rPr>
          <w:spacing w:val="46"/>
          <w:lang w:val="en-GB"/>
        </w:rPr>
        <w:t xml:space="preserve"> </w:t>
      </w:r>
      <w:r w:rsidR="00EE5E56" w:rsidRPr="009D15C3">
        <w:rPr>
          <w:lang w:val="en-GB"/>
        </w:rPr>
        <w:t>basins,</w:t>
      </w:r>
      <w:r w:rsidR="00EE5E56" w:rsidRPr="009D15C3">
        <w:rPr>
          <w:spacing w:val="48"/>
          <w:lang w:val="en-GB"/>
        </w:rPr>
        <w:t xml:space="preserve"> </w:t>
      </w:r>
      <w:r w:rsidR="00EE5E56" w:rsidRPr="009D15C3">
        <w:rPr>
          <w:lang w:val="en-GB"/>
        </w:rPr>
        <w:t>the</w:t>
      </w:r>
      <w:r w:rsidR="00EE5E56" w:rsidRPr="009D15C3">
        <w:rPr>
          <w:w w:val="99"/>
          <w:lang w:val="en-GB"/>
        </w:rPr>
        <w:t xml:space="preserve"> </w:t>
      </w:r>
      <w:r w:rsidR="00EE5E56" w:rsidRPr="009D15C3">
        <w:rPr>
          <w:lang w:val="en-GB"/>
        </w:rPr>
        <w:t>increasing</w:t>
      </w:r>
      <w:r w:rsidR="00EE5E56" w:rsidRPr="009D15C3">
        <w:rPr>
          <w:spacing w:val="31"/>
          <w:lang w:val="en-GB"/>
        </w:rPr>
        <w:t xml:space="preserve"> </w:t>
      </w:r>
      <w:r w:rsidR="00EE5E56" w:rsidRPr="009D15C3">
        <w:rPr>
          <w:lang w:val="en-GB"/>
        </w:rPr>
        <w:t>c</w:t>
      </w:r>
      <w:r w:rsidR="00EE5E56" w:rsidRPr="009D15C3">
        <w:rPr>
          <w:spacing w:val="1"/>
          <w:lang w:val="en-GB"/>
        </w:rPr>
        <w:t>o</w:t>
      </w:r>
      <w:r w:rsidR="00EE5E56" w:rsidRPr="009D15C3">
        <w:rPr>
          <w:lang w:val="en-GB"/>
        </w:rPr>
        <w:t>astal</w:t>
      </w:r>
      <w:r w:rsidR="00EE5E56" w:rsidRPr="009D15C3">
        <w:rPr>
          <w:spacing w:val="31"/>
          <w:lang w:val="en-GB"/>
        </w:rPr>
        <w:t xml:space="preserve"> </w:t>
      </w:r>
      <w:r w:rsidR="00EE5E56" w:rsidRPr="009D15C3">
        <w:rPr>
          <w:lang w:val="en-GB"/>
        </w:rPr>
        <w:t>inundation,</w:t>
      </w:r>
      <w:r w:rsidR="00EE5E56" w:rsidRPr="009D15C3">
        <w:rPr>
          <w:spacing w:val="31"/>
          <w:lang w:val="en-GB"/>
        </w:rPr>
        <w:t xml:space="preserve"> </w:t>
      </w:r>
      <w:r w:rsidR="00EE5E56" w:rsidRPr="009D15C3">
        <w:rPr>
          <w:lang w:val="en-GB"/>
        </w:rPr>
        <w:t>soil</w:t>
      </w:r>
      <w:r w:rsidR="00EE5E56" w:rsidRPr="009D15C3">
        <w:rPr>
          <w:spacing w:val="32"/>
          <w:lang w:val="en-GB"/>
        </w:rPr>
        <w:t xml:space="preserve"> </w:t>
      </w:r>
      <w:r w:rsidR="00EE5E56" w:rsidRPr="009D15C3">
        <w:rPr>
          <w:lang w:val="en-GB"/>
        </w:rPr>
        <w:t>salinity</w:t>
      </w:r>
      <w:r w:rsidR="00EE5E56" w:rsidRPr="009D15C3">
        <w:rPr>
          <w:spacing w:val="33"/>
          <w:lang w:val="en-GB"/>
        </w:rPr>
        <w:t xml:space="preserve"> </w:t>
      </w:r>
      <w:r w:rsidR="00EE5E56" w:rsidRPr="009D15C3">
        <w:rPr>
          <w:lang w:val="en-GB"/>
        </w:rPr>
        <w:t>and</w:t>
      </w:r>
      <w:r w:rsidR="00EE5E56" w:rsidRPr="009D15C3">
        <w:rPr>
          <w:spacing w:val="31"/>
          <w:lang w:val="en-GB"/>
        </w:rPr>
        <w:t xml:space="preserve"> </w:t>
      </w:r>
      <w:r w:rsidR="00EE5E56" w:rsidRPr="009D15C3">
        <w:rPr>
          <w:lang w:val="en-GB"/>
        </w:rPr>
        <w:t>erosion</w:t>
      </w:r>
      <w:r w:rsidR="00EE5E56" w:rsidRPr="009D15C3">
        <w:rPr>
          <w:spacing w:val="31"/>
          <w:lang w:val="en-GB"/>
        </w:rPr>
        <w:t xml:space="preserve"> </w:t>
      </w:r>
      <w:r w:rsidR="00EE5E56" w:rsidRPr="009D15C3">
        <w:rPr>
          <w:lang w:val="en-GB"/>
        </w:rPr>
        <w:t>t</w:t>
      </w:r>
      <w:r w:rsidR="00EE5E56" w:rsidRPr="009D15C3">
        <w:rPr>
          <w:spacing w:val="-2"/>
          <w:lang w:val="en-GB"/>
        </w:rPr>
        <w:t>h</w:t>
      </w:r>
      <w:r w:rsidR="00EE5E56" w:rsidRPr="009D15C3">
        <w:rPr>
          <w:lang w:val="en-GB"/>
        </w:rPr>
        <w:t>reaten</w:t>
      </w:r>
      <w:r w:rsidR="00EE5E56" w:rsidRPr="009D15C3">
        <w:rPr>
          <w:spacing w:val="32"/>
          <w:lang w:val="en-GB"/>
        </w:rPr>
        <w:t xml:space="preserve"> </w:t>
      </w:r>
      <w:r w:rsidR="00EE5E56" w:rsidRPr="009D15C3">
        <w:rPr>
          <w:lang w:val="en-GB"/>
        </w:rPr>
        <w:t>fresh</w:t>
      </w:r>
      <w:r w:rsidR="00EE5E56" w:rsidRPr="009D15C3">
        <w:rPr>
          <w:spacing w:val="31"/>
          <w:lang w:val="en-GB"/>
        </w:rPr>
        <w:t xml:space="preserve"> </w:t>
      </w:r>
      <w:r w:rsidR="00EE5E56" w:rsidRPr="009D15C3">
        <w:rPr>
          <w:lang w:val="en-GB"/>
        </w:rPr>
        <w:t>wa</w:t>
      </w:r>
      <w:r w:rsidR="00EE5E56" w:rsidRPr="009D15C3">
        <w:rPr>
          <w:spacing w:val="1"/>
          <w:lang w:val="en-GB"/>
        </w:rPr>
        <w:t>t</w:t>
      </w:r>
      <w:r w:rsidR="00EE5E56" w:rsidRPr="009D15C3">
        <w:rPr>
          <w:spacing w:val="-1"/>
          <w:lang w:val="en-GB"/>
        </w:rPr>
        <w:t>e</w:t>
      </w:r>
      <w:r w:rsidR="00EE5E56" w:rsidRPr="009D15C3">
        <w:rPr>
          <w:lang w:val="en-GB"/>
        </w:rPr>
        <w:t>r</w:t>
      </w:r>
      <w:r w:rsidR="00EE5E56" w:rsidRPr="009D15C3">
        <w:rPr>
          <w:spacing w:val="31"/>
          <w:lang w:val="en-GB"/>
        </w:rPr>
        <w:t xml:space="preserve"> </w:t>
      </w:r>
      <w:r w:rsidR="00EE5E56" w:rsidRPr="009D15C3">
        <w:rPr>
          <w:lang w:val="en-GB"/>
        </w:rPr>
        <w:t>and</w:t>
      </w:r>
      <w:r w:rsidR="00EE5E56" w:rsidRPr="009D15C3">
        <w:rPr>
          <w:spacing w:val="31"/>
          <w:lang w:val="en-GB"/>
        </w:rPr>
        <w:t xml:space="preserve"> </w:t>
      </w:r>
      <w:r w:rsidR="00EE5E56" w:rsidRPr="009D15C3">
        <w:rPr>
          <w:lang w:val="en-GB"/>
        </w:rPr>
        <w:t>food</w:t>
      </w:r>
      <w:r w:rsidR="00EE5E56" w:rsidRPr="009D15C3">
        <w:rPr>
          <w:spacing w:val="32"/>
          <w:lang w:val="en-GB"/>
        </w:rPr>
        <w:t xml:space="preserve"> </w:t>
      </w:r>
      <w:r w:rsidR="00EE5E56" w:rsidRPr="009D15C3">
        <w:rPr>
          <w:lang w:val="en-GB"/>
        </w:rPr>
        <w:t>security.</w:t>
      </w:r>
      <w:r w:rsidR="00EE5E56" w:rsidRPr="009D15C3">
        <w:rPr>
          <w:rStyle w:val="FootnoteReference"/>
          <w:lang w:val="en-GB"/>
        </w:rPr>
        <w:footnoteReference w:id="44"/>
      </w:r>
      <w:r w:rsidR="00EE5E56" w:rsidRPr="009D15C3">
        <w:rPr>
          <w:lang w:val="en-GB"/>
        </w:rPr>
        <w:t xml:space="preserve"> This is the case for many communities in Vanuatu</w:t>
      </w:r>
      <w:r w:rsidR="006F4A70">
        <w:rPr>
          <w:lang w:val="en-GB"/>
        </w:rPr>
        <w:t xml:space="preserve"> and threatens their ability to grow food</w:t>
      </w:r>
      <w:r w:rsidR="00EE5E56" w:rsidRPr="009D15C3">
        <w:rPr>
          <w:lang w:val="en-GB"/>
        </w:rPr>
        <w:t>.</w:t>
      </w:r>
      <w:r w:rsidR="005C3F03">
        <w:rPr>
          <w:lang w:val="en-GB"/>
        </w:rPr>
        <w:t xml:space="preserve"> </w:t>
      </w:r>
      <w:r w:rsidR="005C3F03" w:rsidRPr="005C3F03">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5C3F03" w:rsidRPr="005C3F03">
        <w:rPr>
          <w:b/>
          <w:lang w:val="en-GB"/>
        </w:rPr>
        <w:t>)</w:t>
      </w:r>
    </w:p>
    <w:p w:rsidR="00650095" w:rsidRPr="009D15C3" w:rsidRDefault="00650095" w:rsidP="00C74C51">
      <w:pPr>
        <w:jc w:val="both"/>
        <w:rPr>
          <w:lang w:val="en-GB"/>
        </w:rPr>
      </w:pPr>
    </w:p>
    <w:p w:rsidR="006C4F4D" w:rsidRPr="009D15C3" w:rsidRDefault="00AB3BF4" w:rsidP="00C74C51">
      <w:pPr>
        <w:jc w:val="both"/>
        <w:rPr>
          <w:lang w:val="en-GB"/>
        </w:rPr>
      </w:pPr>
      <w:r w:rsidRPr="009D15C3">
        <w:rPr>
          <w:lang w:val="en-GB"/>
        </w:rPr>
        <w:t>Furthermore, a</w:t>
      </w:r>
      <w:r w:rsidR="000A3FEF" w:rsidRPr="009D15C3">
        <w:rPr>
          <w:lang w:val="en-GB"/>
        </w:rPr>
        <w:t xml:space="preserve">ccording to </w:t>
      </w:r>
      <w:r w:rsidR="00650095" w:rsidRPr="009D15C3">
        <w:rPr>
          <w:lang w:val="en-GB"/>
        </w:rPr>
        <w:t>research on food insecurity</w:t>
      </w:r>
      <w:r w:rsidR="000A3FEF" w:rsidRPr="009D15C3">
        <w:rPr>
          <w:lang w:val="en-GB"/>
        </w:rPr>
        <w:t xml:space="preserve">, </w:t>
      </w:r>
      <w:r w:rsidR="000A3FEF" w:rsidRPr="003E7C4A">
        <w:rPr>
          <w:b/>
          <w:lang w:val="en-GB"/>
        </w:rPr>
        <w:t>Vanuatu has not achieved the MDG 1c goal: to halve the proportion of people who suffer from hunger.</w:t>
      </w:r>
      <w:r w:rsidR="00650095" w:rsidRPr="009D15C3">
        <w:rPr>
          <w:rStyle w:val="FootnoteReference"/>
          <w:lang w:val="en-GB"/>
        </w:rPr>
        <w:footnoteReference w:id="45"/>
      </w:r>
      <w:r w:rsidR="000A3FEF" w:rsidRPr="009D15C3">
        <w:rPr>
          <w:lang w:val="en-GB"/>
        </w:rPr>
        <w:t xml:space="preserve"> </w:t>
      </w:r>
      <w:r w:rsidR="00650095" w:rsidRPr="009D15C3">
        <w:rPr>
          <w:lang w:val="en-GB"/>
        </w:rPr>
        <w:t>Advances in this area have been undermined by the effects of Tropical Cyclone Pam.</w:t>
      </w:r>
      <w:r w:rsidR="00A557F4">
        <w:rPr>
          <w:lang w:val="en-GB"/>
        </w:rPr>
        <w:t xml:space="preserve"> </w:t>
      </w:r>
      <w:r w:rsidR="005C3F03" w:rsidRPr="00AD7465">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5C3F03" w:rsidRPr="00AD7465">
        <w:rPr>
          <w:b/>
          <w:lang w:val="en-GB"/>
        </w:rPr>
        <w:t xml:space="preserve">, </w:t>
      </w:r>
      <w:r w:rsidR="00AD7465" w:rsidRPr="00AD7465">
        <w:rPr>
          <w:b/>
          <w:lang w:val="en-GB"/>
        </w:rPr>
        <w:t>R3</w:t>
      </w:r>
      <w:r w:rsidR="00C8289A">
        <w:rPr>
          <w:b/>
          <w:lang w:val="en-GB"/>
        </w:rPr>
        <w:fldChar w:fldCharType="begin"/>
      </w:r>
      <w:r w:rsidR="00C8289A">
        <w:instrText xml:space="preserve"> XE "</w:instrText>
      </w:r>
      <w:r w:rsidR="00C8289A" w:rsidRPr="00681749">
        <w:rPr>
          <w:b/>
          <w:color w:val="FFFFFF" w:themeColor="background1"/>
          <w:lang w:val="en-GB"/>
        </w:rPr>
        <w:instrText>R3</w:instrText>
      </w:r>
      <w:r w:rsidR="00C8289A">
        <w:instrText xml:space="preserve">" </w:instrText>
      </w:r>
      <w:r w:rsidR="00C8289A">
        <w:rPr>
          <w:b/>
          <w:lang w:val="en-GB"/>
        </w:rPr>
        <w:fldChar w:fldCharType="end"/>
      </w:r>
      <w:r w:rsidR="00AD7465" w:rsidRPr="00AD7465">
        <w:rPr>
          <w:b/>
          <w:lang w:val="en-GB"/>
        </w:rPr>
        <w:t>)</w:t>
      </w:r>
    </w:p>
    <w:p w:rsidR="00AB3BF4" w:rsidRPr="009D15C3" w:rsidRDefault="00AB3BF4" w:rsidP="00C74C51">
      <w:pPr>
        <w:jc w:val="both"/>
        <w:rPr>
          <w:lang w:val="en-GB"/>
        </w:rPr>
      </w:pPr>
    </w:p>
    <w:p w:rsidR="00B655B6" w:rsidRPr="009D15C3" w:rsidRDefault="00AB3BF4" w:rsidP="00C74C51">
      <w:pPr>
        <w:jc w:val="both"/>
        <w:rPr>
          <w:lang w:val="en-GB"/>
        </w:rPr>
      </w:pPr>
      <w:r w:rsidRPr="009D15C3">
        <w:rPr>
          <w:lang w:val="en-GB"/>
        </w:rPr>
        <w:t xml:space="preserve">Another challenge is that </w:t>
      </w:r>
      <w:r w:rsidRPr="003E7C4A">
        <w:rPr>
          <w:b/>
          <w:lang w:val="en-GB"/>
        </w:rPr>
        <w:t>land that could be used for planting food is used to plant coconut trees to produce copra.</w:t>
      </w:r>
      <w:r w:rsidR="008C6D1C" w:rsidRPr="009D15C3">
        <w:rPr>
          <w:lang w:val="en-GB"/>
        </w:rPr>
        <w:t xml:space="preserve"> The United Nations Conference on Trade and Development (UNCTAD) estimated that over 60 per cent of the rural population is involved in coconut production.</w:t>
      </w:r>
      <w:r w:rsidRPr="009D15C3">
        <w:rPr>
          <w:lang w:val="en-GB"/>
        </w:rPr>
        <w:t xml:space="preserve"> </w:t>
      </w:r>
      <w:r w:rsidR="00680989" w:rsidRPr="009D15C3">
        <w:rPr>
          <w:lang w:val="en-GB"/>
        </w:rPr>
        <w:t>Coconut and copra goods account for around 30 per cent of total exported goods.</w:t>
      </w:r>
      <w:r w:rsidR="00680989" w:rsidRPr="009D15C3">
        <w:rPr>
          <w:rStyle w:val="FootnoteReference"/>
          <w:lang w:val="en-GB"/>
        </w:rPr>
        <w:footnoteReference w:id="46"/>
      </w:r>
      <w:r w:rsidR="00680989" w:rsidRPr="009D15C3">
        <w:rPr>
          <w:lang w:val="en-GB"/>
        </w:rPr>
        <w:t xml:space="preserve"> </w:t>
      </w:r>
      <w:r w:rsidR="008464BB" w:rsidRPr="009D15C3">
        <w:rPr>
          <w:lang w:val="en-GB"/>
        </w:rPr>
        <w:t>The global demand for coconut and copra products is helping to keep prices high and result in greater income for rural families.</w:t>
      </w:r>
      <w:r w:rsidR="004E180C" w:rsidRPr="009D15C3">
        <w:rPr>
          <w:lang w:val="en-GB"/>
        </w:rPr>
        <w:t xml:space="preserve"> The devastation caused by Cyclone Pam has meant that some communities have lost large number of coconut trees. These could take up to 18 months to grow back and produce fruit. </w:t>
      </w:r>
      <w:r w:rsidR="008E761D" w:rsidRPr="009D15C3">
        <w:rPr>
          <w:lang w:val="en-GB"/>
        </w:rPr>
        <w:t xml:space="preserve">The focus on developing this cash crop means some farmers prioritize land for coconut production instead of </w:t>
      </w:r>
      <w:r w:rsidR="008464BB" w:rsidRPr="009D15C3">
        <w:rPr>
          <w:lang w:val="en-GB"/>
        </w:rPr>
        <w:t xml:space="preserve">for subsistence farming. </w:t>
      </w:r>
      <w:r w:rsidRPr="009D15C3">
        <w:rPr>
          <w:lang w:val="en-GB"/>
        </w:rPr>
        <w:t>Together with this, some communities have little knowledge or skills in keeping kitchen gardens. These limitations increase the potential for food i</w:t>
      </w:r>
      <w:r w:rsidR="00F43C39" w:rsidRPr="009D15C3">
        <w:rPr>
          <w:lang w:val="en-GB"/>
        </w:rPr>
        <w:t>nsecurity.</w:t>
      </w:r>
      <w:r w:rsidR="00A74858">
        <w:rPr>
          <w:lang w:val="en-GB"/>
        </w:rPr>
        <w:t xml:space="preserve"> </w:t>
      </w:r>
      <w:r w:rsidR="009D65EC" w:rsidRPr="009D65EC">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9D65EC" w:rsidRPr="009D65EC">
        <w:rPr>
          <w:b/>
          <w:lang w:val="en-GB"/>
        </w:rPr>
        <w:t>, 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6A0F74">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9D65EC" w:rsidRPr="009D65EC">
        <w:rPr>
          <w:b/>
          <w:lang w:val="en-GB"/>
        </w:rPr>
        <w:t>)</w:t>
      </w:r>
    </w:p>
    <w:p w:rsidR="002923FD" w:rsidRPr="009D15C3" w:rsidRDefault="002923FD" w:rsidP="00C74C51">
      <w:pPr>
        <w:jc w:val="both"/>
        <w:rPr>
          <w:lang w:val="en-GB"/>
        </w:rPr>
      </w:pPr>
    </w:p>
    <w:p w:rsidR="005808D5" w:rsidRPr="009D15C3" w:rsidRDefault="001E4598" w:rsidP="00C74C51">
      <w:pPr>
        <w:jc w:val="both"/>
        <w:rPr>
          <w:lang w:val="en-GB"/>
        </w:rPr>
      </w:pPr>
      <w:r w:rsidRPr="006549BF">
        <w:rPr>
          <w:lang w:val="en-GB"/>
        </w:rPr>
        <w:t>Cyclone Pam also provided other</w:t>
      </w:r>
      <w:r w:rsidR="005808D5" w:rsidRPr="006549BF">
        <w:rPr>
          <w:lang w:val="en-GB"/>
        </w:rPr>
        <w:t xml:space="preserve"> lessons for the communities.</w:t>
      </w:r>
      <w:r w:rsidR="005808D5" w:rsidRPr="009D15C3">
        <w:rPr>
          <w:lang w:val="en-GB"/>
        </w:rPr>
        <w:t xml:space="preserve"> First, </w:t>
      </w:r>
      <w:r w:rsidR="005808D5" w:rsidRPr="006549BF">
        <w:rPr>
          <w:b/>
          <w:lang w:val="en-GB"/>
        </w:rPr>
        <w:t>the cyclone wiped out the fruit crop in many communities.</w:t>
      </w:r>
      <w:r w:rsidR="005808D5" w:rsidRPr="009D15C3">
        <w:rPr>
          <w:lang w:val="en-GB"/>
        </w:rPr>
        <w:t xml:space="preserve"> The cyclone destroyed Aniwa Island’s </w:t>
      </w:r>
      <w:r w:rsidR="00C727D8" w:rsidRPr="009D15C3">
        <w:rPr>
          <w:lang w:val="en-GB"/>
        </w:rPr>
        <w:t xml:space="preserve">(Tanna Province) </w:t>
      </w:r>
      <w:r w:rsidR="005808D5" w:rsidRPr="009D15C3">
        <w:rPr>
          <w:lang w:val="en-GB"/>
        </w:rPr>
        <w:t xml:space="preserve">celebrated oranges. This has resulted in a lack of essential vitamins for the community members, but also deprives them of a money-generating opportunity to sell their oranges on other islands. Community members on Aniwa </w:t>
      </w:r>
      <w:r w:rsidR="007024CE">
        <w:rPr>
          <w:lang w:val="en-GB"/>
        </w:rPr>
        <w:t xml:space="preserve">Island </w:t>
      </w:r>
      <w:r w:rsidR="005808D5" w:rsidRPr="009D15C3">
        <w:rPr>
          <w:lang w:val="en-GB"/>
        </w:rPr>
        <w:t xml:space="preserve">worry that it could take several years for the oranges to grow back. </w:t>
      </w:r>
      <w:r w:rsidR="006A0F74" w:rsidRPr="006A0F74">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6A0F74" w:rsidRPr="006A0F74">
        <w:rPr>
          <w:b/>
          <w:lang w:val="en-GB"/>
        </w:rPr>
        <w:t>, 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6A0F74" w:rsidRPr="006A0F74">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6A0F74" w:rsidRPr="006A0F74">
        <w:rPr>
          <w:b/>
          <w:lang w:val="en-GB"/>
        </w:rPr>
        <w:t>)</w:t>
      </w:r>
    </w:p>
    <w:p w:rsidR="005808D5" w:rsidRPr="009D15C3" w:rsidRDefault="005808D5" w:rsidP="00C74C51">
      <w:pPr>
        <w:jc w:val="both"/>
        <w:rPr>
          <w:lang w:val="en-GB"/>
        </w:rPr>
      </w:pPr>
    </w:p>
    <w:p w:rsidR="005808D5" w:rsidRPr="009D15C3" w:rsidRDefault="005808D5" w:rsidP="00C74C51">
      <w:pPr>
        <w:jc w:val="both"/>
        <w:rPr>
          <w:lang w:val="en-GB"/>
        </w:rPr>
      </w:pPr>
      <w:r w:rsidRPr="009D15C3">
        <w:rPr>
          <w:lang w:val="en-GB"/>
        </w:rPr>
        <w:lastRenderedPageBreak/>
        <w:t>Second, due to the scale of the disaster</w:t>
      </w:r>
      <w:r w:rsidR="000C57C1">
        <w:rPr>
          <w:lang w:val="en-GB"/>
        </w:rPr>
        <w:t>,</w:t>
      </w:r>
      <w:r w:rsidRPr="009D15C3">
        <w:rPr>
          <w:lang w:val="en-GB"/>
        </w:rPr>
        <w:t xml:space="preserve"> </w:t>
      </w:r>
      <w:r w:rsidRPr="000C57C1">
        <w:rPr>
          <w:b/>
          <w:lang w:val="en-GB"/>
        </w:rPr>
        <w:t>it took the government two weeks or more to reach remote communities with basic supplies and aid.</w:t>
      </w:r>
      <w:r w:rsidRPr="009D15C3">
        <w:rPr>
          <w:lang w:val="en-GB"/>
        </w:rPr>
        <w:t xml:space="preserve"> While the root crops were not damaged and edible, communities quickly ran out and some noted that they had become hungry before the first government relief efforts reached them. </w:t>
      </w:r>
      <w:r w:rsidR="00E73EDD" w:rsidRPr="009D15C3">
        <w:rPr>
          <w:lang w:val="en-GB"/>
        </w:rPr>
        <w:t xml:space="preserve">Weak transportation links and limited resources mean that communities need to be prepared to become self-reliant in the event </w:t>
      </w:r>
      <w:r w:rsidR="00A87A76" w:rsidRPr="009D15C3">
        <w:rPr>
          <w:lang w:val="en-GB"/>
        </w:rPr>
        <w:t>of similar disasters. Thus, this component does play an important role in promoting resilience in communities.</w:t>
      </w:r>
      <w:r w:rsidR="006239EC">
        <w:rPr>
          <w:lang w:val="en-GB"/>
        </w:rPr>
        <w:t xml:space="preserve"> </w:t>
      </w:r>
      <w:r w:rsidR="00E14583" w:rsidRPr="00E14583">
        <w:rPr>
          <w:b/>
          <w:lang w:val="en-GB"/>
        </w:rPr>
        <w:t>(R4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E14583" w:rsidRPr="00E14583">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E14583" w:rsidRPr="00E14583">
        <w:rPr>
          <w:b/>
          <w:lang w:val="en-GB"/>
        </w:rPr>
        <w:t>)</w:t>
      </w:r>
    </w:p>
    <w:p w:rsidR="005808D5" w:rsidRPr="009D15C3" w:rsidRDefault="005808D5" w:rsidP="00C74C51">
      <w:pPr>
        <w:jc w:val="both"/>
        <w:rPr>
          <w:lang w:val="en-GB"/>
        </w:rPr>
      </w:pPr>
    </w:p>
    <w:p w:rsidR="00261A79" w:rsidRPr="009D15C3" w:rsidRDefault="00261A79" w:rsidP="00C74C51">
      <w:pPr>
        <w:jc w:val="both"/>
        <w:rPr>
          <w:b/>
          <w:i/>
          <w:lang w:val="en-GB"/>
        </w:rPr>
      </w:pPr>
      <w:r w:rsidRPr="009D15C3">
        <w:rPr>
          <w:b/>
          <w:i/>
          <w:lang w:val="en-GB"/>
        </w:rPr>
        <w:t>4.1.</w:t>
      </w:r>
      <w:r w:rsidR="00BC0149" w:rsidRPr="009D15C3">
        <w:rPr>
          <w:b/>
          <w:i/>
          <w:lang w:val="en-GB"/>
        </w:rPr>
        <w:t>7</w:t>
      </w:r>
      <w:r w:rsidRPr="009D15C3">
        <w:rPr>
          <w:b/>
          <w:i/>
          <w:lang w:val="en-GB"/>
        </w:rPr>
        <w:t xml:space="preserve"> Water security</w:t>
      </w:r>
    </w:p>
    <w:p w:rsidR="00337645" w:rsidRPr="009D15C3" w:rsidRDefault="00337645" w:rsidP="00C74C51">
      <w:pPr>
        <w:jc w:val="both"/>
        <w:rPr>
          <w:lang w:val="en-GB"/>
        </w:rPr>
      </w:pPr>
    </w:p>
    <w:p w:rsidR="00824DC1" w:rsidRPr="009D15C3" w:rsidRDefault="00886796" w:rsidP="00C74C51">
      <w:pPr>
        <w:jc w:val="both"/>
        <w:rPr>
          <w:lang w:val="en-GB"/>
        </w:rPr>
      </w:pPr>
      <w:r w:rsidRPr="008D1964">
        <w:rPr>
          <w:b/>
          <w:lang w:val="en-GB"/>
        </w:rPr>
        <w:t xml:space="preserve">Access to clean water sources is a challenge in many places in Vanuatu. </w:t>
      </w:r>
      <w:r w:rsidRPr="009D15C3">
        <w:rPr>
          <w:lang w:val="en-GB"/>
        </w:rPr>
        <w:t>The W</w:t>
      </w:r>
      <w:r w:rsidR="00FA51B9" w:rsidRPr="009D15C3">
        <w:rPr>
          <w:lang w:val="en-GB"/>
        </w:rPr>
        <w:t>orld Health Organizations stated</w:t>
      </w:r>
      <w:r w:rsidRPr="009D15C3">
        <w:rPr>
          <w:lang w:val="en-GB"/>
        </w:rPr>
        <w:t xml:space="preserve"> that a person needs </w:t>
      </w:r>
      <w:r w:rsidR="00CB3255" w:rsidRPr="009D15C3">
        <w:rPr>
          <w:lang w:val="en-GB"/>
        </w:rPr>
        <w:t>from</w:t>
      </w:r>
      <w:r w:rsidRPr="009D15C3">
        <w:rPr>
          <w:lang w:val="en-GB"/>
        </w:rPr>
        <w:t xml:space="preserve"> 50 </w:t>
      </w:r>
      <w:r w:rsidR="00CB3255" w:rsidRPr="009D15C3">
        <w:rPr>
          <w:lang w:val="en-GB"/>
        </w:rPr>
        <w:t xml:space="preserve">to 100 </w:t>
      </w:r>
      <w:r w:rsidRPr="009D15C3">
        <w:rPr>
          <w:lang w:val="en-GB"/>
        </w:rPr>
        <w:t xml:space="preserve">litres of water per day </w:t>
      </w:r>
      <w:r w:rsidR="00CB3255" w:rsidRPr="009D15C3">
        <w:rPr>
          <w:lang w:val="en-GB"/>
        </w:rPr>
        <w:t>‘to ensure that most basic needs are met and few health concerns arise’.</w:t>
      </w:r>
      <w:r w:rsidR="00CB3255" w:rsidRPr="009D15C3">
        <w:rPr>
          <w:rStyle w:val="FootnoteReference"/>
          <w:lang w:val="en-GB"/>
        </w:rPr>
        <w:footnoteReference w:id="47"/>
      </w:r>
      <w:r w:rsidR="00CB3255" w:rsidRPr="009D15C3">
        <w:rPr>
          <w:lang w:val="en-GB"/>
        </w:rPr>
        <w:t xml:space="preserve"> In Baiap (</w:t>
      </w:r>
      <w:r w:rsidR="00C63682" w:rsidRPr="009D15C3">
        <w:rPr>
          <w:lang w:val="en-GB"/>
        </w:rPr>
        <w:t>Malampa Province</w:t>
      </w:r>
      <w:r w:rsidR="00CB3255" w:rsidRPr="009D15C3">
        <w:rPr>
          <w:lang w:val="en-GB"/>
        </w:rPr>
        <w:t>), for example, many families rely on 6,000 litre poly tanks for water storage and use. However, in some cases as many as nine families use one poly tank. If the average household size in Vanuatu is 4.8 people</w:t>
      </w:r>
      <w:r w:rsidR="00CB3255" w:rsidRPr="009D15C3">
        <w:rPr>
          <w:rStyle w:val="FootnoteReference"/>
          <w:lang w:val="en-GB"/>
        </w:rPr>
        <w:footnoteReference w:id="48"/>
      </w:r>
      <w:r w:rsidR="00CB3255" w:rsidRPr="009D15C3">
        <w:rPr>
          <w:lang w:val="en-GB"/>
        </w:rPr>
        <w:t xml:space="preserve"> and each require</w:t>
      </w:r>
      <w:r w:rsidR="00C1578C" w:rsidRPr="009D15C3">
        <w:rPr>
          <w:lang w:val="en-GB"/>
        </w:rPr>
        <w:t>s</w:t>
      </w:r>
      <w:r w:rsidR="00CB3255" w:rsidRPr="009D15C3">
        <w:rPr>
          <w:lang w:val="en-GB"/>
        </w:rPr>
        <w:t xml:space="preserve"> around 50 litres of water per day, then those families have less than three days of water supply, if the tank is full. In dry periods, or when weather patterns change (particularly during an El Ni</w:t>
      </w:r>
      <w:r w:rsidR="00CB3255" w:rsidRPr="009D15C3">
        <w:rPr>
          <w:rFonts w:cs="Times New Roman"/>
          <w:lang w:val="en-GB"/>
        </w:rPr>
        <w:t>ñ</w:t>
      </w:r>
      <w:r w:rsidR="00CB3255" w:rsidRPr="009D15C3">
        <w:rPr>
          <w:lang w:val="en-GB"/>
        </w:rPr>
        <w:t>o year such as 2015), people cannot be certain that they will have enough water for their basic needs.</w:t>
      </w:r>
      <w:r w:rsidR="002276BD">
        <w:rPr>
          <w:lang w:val="en-GB"/>
        </w:rPr>
        <w:t xml:space="preserve"> </w:t>
      </w:r>
      <w:r w:rsidR="002276BD" w:rsidRPr="00306817">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2276BD" w:rsidRPr="00306817">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2276BD" w:rsidRPr="00306817">
        <w:rPr>
          <w:b/>
          <w:lang w:val="en-GB"/>
        </w:rPr>
        <w:t>, 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2276BD" w:rsidRPr="00306817">
        <w:rPr>
          <w:b/>
          <w:lang w:val="en-GB"/>
        </w:rPr>
        <w:t xml:space="preserve">, </w:t>
      </w:r>
      <w:r w:rsidR="00306817" w:rsidRPr="00306817">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306817" w:rsidRPr="00306817">
        <w:rPr>
          <w:b/>
          <w:lang w:val="en-GB"/>
        </w:rPr>
        <w:t>)</w:t>
      </w:r>
    </w:p>
    <w:p w:rsidR="009A461E" w:rsidRPr="009D15C3" w:rsidRDefault="009A461E" w:rsidP="00C74C51">
      <w:pPr>
        <w:jc w:val="both"/>
        <w:rPr>
          <w:lang w:val="en-GB"/>
        </w:rPr>
      </w:pPr>
    </w:p>
    <w:p w:rsidR="003F04EF" w:rsidRPr="009D15C3" w:rsidRDefault="00BC0149" w:rsidP="00C74C51">
      <w:pPr>
        <w:jc w:val="both"/>
        <w:rPr>
          <w:b/>
          <w:i/>
          <w:lang w:val="en-GB"/>
        </w:rPr>
      </w:pPr>
      <w:r w:rsidRPr="009D15C3">
        <w:rPr>
          <w:b/>
          <w:i/>
          <w:lang w:val="en-GB"/>
        </w:rPr>
        <w:t>4.1.8</w:t>
      </w:r>
      <w:r w:rsidR="00261A79" w:rsidRPr="009D15C3">
        <w:rPr>
          <w:b/>
          <w:i/>
          <w:lang w:val="en-GB"/>
        </w:rPr>
        <w:t xml:space="preserve"> Knowledge manag</w:t>
      </w:r>
      <w:r w:rsidR="00056534" w:rsidRPr="009D15C3">
        <w:rPr>
          <w:b/>
          <w:i/>
          <w:lang w:val="en-GB"/>
        </w:rPr>
        <w:t>e</w:t>
      </w:r>
      <w:r w:rsidR="00261A79" w:rsidRPr="009D15C3">
        <w:rPr>
          <w:b/>
          <w:i/>
          <w:lang w:val="en-GB"/>
        </w:rPr>
        <w:t>ment</w:t>
      </w:r>
    </w:p>
    <w:p w:rsidR="003F04EF" w:rsidRPr="009D15C3" w:rsidRDefault="003F04EF" w:rsidP="00C74C51">
      <w:pPr>
        <w:jc w:val="both"/>
        <w:rPr>
          <w:lang w:val="en-GB"/>
        </w:rPr>
      </w:pPr>
    </w:p>
    <w:p w:rsidR="00CB5421" w:rsidRPr="009D15C3" w:rsidRDefault="00CB5421" w:rsidP="00C74C51">
      <w:pPr>
        <w:jc w:val="both"/>
        <w:rPr>
          <w:lang w:val="en-GB"/>
        </w:rPr>
      </w:pPr>
      <w:r w:rsidRPr="008D1964">
        <w:rPr>
          <w:b/>
          <w:lang w:val="en-GB"/>
        </w:rPr>
        <w:t xml:space="preserve">There </w:t>
      </w:r>
      <w:r w:rsidR="0074186A" w:rsidRPr="008D1964">
        <w:rPr>
          <w:b/>
          <w:lang w:val="en-GB"/>
        </w:rPr>
        <w:t>has been</w:t>
      </w:r>
      <w:r w:rsidRPr="008D1964">
        <w:rPr>
          <w:b/>
          <w:lang w:val="en-GB"/>
        </w:rPr>
        <w:t xml:space="preserve"> a lack of resources for communities to know how to prepare themselves against hazard risks and what to do in the event of a disaster</w:t>
      </w:r>
      <w:r w:rsidR="00310224" w:rsidRPr="008D1964">
        <w:rPr>
          <w:b/>
          <w:lang w:val="en-GB"/>
        </w:rPr>
        <w:t>.</w:t>
      </w:r>
      <w:r w:rsidR="00310224" w:rsidRPr="009D15C3">
        <w:rPr>
          <w:lang w:val="en-GB"/>
        </w:rPr>
        <w:t xml:space="preserve"> The main focus of this component </w:t>
      </w:r>
      <w:r w:rsidR="000B1153" w:rsidRPr="009D15C3">
        <w:rPr>
          <w:lang w:val="en-GB"/>
        </w:rPr>
        <w:t xml:space="preserve">was to establish and make operational rural disaster stations, identify and strengthen evacuation centres and undertake quarterly participatory project monitoring (Output 5.1). Project activities did help communities to find safe places to </w:t>
      </w:r>
      <w:r w:rsidR="001353AE" w:rsidRPr="009D15C3">
        <w:rPr>
          <w:lang w:val="en-GB"/>
        </w:rPr>
        <w:t>shelter</w:t>
      </w:r>
      <w:r w:rsidR="00C05633" w:rsidRPr="009D15C3">
        <w:rPr>
          <w:lang w:val="en-GB"/>
        </w:rPr>
        <w:t>, if available, such as traditional shelters and concrete structures, such as community halls, health centres and schools.</w:t>
      </w:r>
      <w:r w:rsidR="000B1153" w:rsidRPr="009D15C3">
        <w:rPr>
          <w:lang w:val="en-GB"/>
        </w:rPr>
        <w:t xml:space="preserve"> </w:t>
      </w:r>
      <w:r w:rsidR="0074186A" w:rsidRPr="0074186A">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74186A" w:rsidRPr="0074186A">
        <w:rPr>
          <w:b/>
          <w:lang w:val="en-GB"/>
        </w:rPr>
        <w:t>, 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74186A" w:rsidRPr="0074186A">
        <w:rPr>
          <w:b/>
          <w:lang w:val="en-GB"/>
        </w:rPr>
        <w:t>, EF3</w:t>
      </w:r>
      <w:r w:rsidR="00C8289A">
        <w:rPr>
          <w:b/>
          <w:lang w:val="en-GB"/>
        </w:rPr>
        <w:fldChar w:fldCharType="begin"/>
      </w:r>
      <w:r w:rsidR="00C8289A">
        <w:instrText xml:space="preserve"> XE "</w:instrText>
      </w:r>
      <w:r w:rsidR="00C8289A" w:rsidRPr="00BC4B99">
        <w:rPr>
          <w:b/>
          <w:color w:val="FFFFFF" w:themeColor="background1"/>
          <w:lang w:val="en-GB"/>
        </w:rPr>
        <w:instrText>EF3</w:instrText>
      </w:r>
      <w:r w:rsidR="00C8289A">
        <w:instrText xml:space="preserve">" </w:instrText>
      </w:r>
      <w:r w:rsidR="00C8289A">
        <w:rPr>
          <w:b/>
          <w:lang w:val="en-GB"/>
        </w:rPr>
        <w:fldChar w:fldCharType="end"/>
      </w:r>
      <w:r w:rsidR="0074186A" w:rsidRPr="0074186A">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74186A" w:rsidRPr="0074186A">
        <w:rPr>
          <w:b/>
          <w:lang w:val="en-GB"/>
        </w:rPr>
        <w:t>)</w:t>
      </w:r>
      <w:r w:rsidR="0074186A">
        <w:rPr>
          <w:lang w:val="en-GB"/>
        </w:rPr>
        <w:t xml:space="preserve"> </w:t>
      </w:r>
    </w:p>
    <w:p w:rsidR="001353AE" w:rsidRPr="009D15C3" w:rsidRDefault="001353AE" w:rsidP="00C74C51">
      <w:pPr>
        <w:jc w:val="both"/>
        <w:rPr>
          <w:lang w:val="en-GB"/>
        </w:rPr>
      </w:pPr>
    </w:p>
    <w:p w:rsidR="00A106C5" w:rsidRPr="009D15C3" w:rsidRDefault="00F95CE5" w:rsidP="00C74C51">
      <w:pPr>
        <w:jc w:val="both"/>
        <w:rPr>
          <w:lang w:val="en-GB"/>
        </w:rPr>
      </w:pPr>
      <w:r w:rsidRPr="009D15C3">
        <w:rPr>
          <w:lang w:val="en-GB"/>
        </w:rPr>
        <w:t xml:space="preserve">As a result of the activities, </w:t>
      </w:r>
      <w:r w:rsidRPr="008D1964">
        <w:rPr>
          <w:b/>
          <w:lang w:val="en-GB"/>
        </w:rPr>
        <w:t xml:space="preserve">more reporting was done on the accomplishments and needs of the communities. </w:t>
      </w:r>
      <w:r w:rsidRPr="009D15C3">
        <w:rPr>
          <w:lang w:val="en-GB"/>
        </w:rPr>
        <w:t>This was an important aspect as little or incomplete information exists on many communities. The information and data gathered will provide decision makers with essential details to enable more targeted interventions to promote resilience.</w:t>
      </w:r>
      <w:r w:rsidR="0074186A">
        <w:rPr>
          <w:lang w:val="en-GB"/>
        </w:rPr>
        <w:t xml:space="preserve"> </w:t>
      </w:r>
      <w:r w:rsidR="008567E6" w:rsidRPr="008567E6">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8567E6" w:rsidRPr="008567E6">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8567E6" w:rsidRPr="008567E6">
        <w:rPr>
          <w:b/>
          <w:lang w:val="en-GB"/>
        </w:rPr>
        <w:t>)</w:t>
      </w:r>
    </w:p>
    <w:p w:rsidR="00AF2AD0" w:rsidRPr="009D15C3" w:rsidRDefault="00AF2AD0" w:rsidP="00C74C51">
      <w:pPr>
        <w:jc w:val="both"/>
        <w:rPr>
          <w:lang w:val="en-GB"/>
        </w:rPr>
      </w:pPr>
    </w:p>
    <w:p w:rsidR="00BA324B" w:rsidRPr="009D15C3" w:rsidRDefault="00BA324B" w:rsidP="00C74C51">
      <w:pPr>
        <w:pStyle w:val="Heading2"/>
        <w:jc w:val="both"/>
        <w:rPr>
          <w:lang w:val="en-GB"/>
        </w:rPr>
      </w:pPr>
      <w:bookmarkStart w:id="39" w:name="_Toc434185507"/>
      <w:r w:rsidRPr="009D15C3">
        <w:rPr>
          <w:lang w:val="en-GB"/>
        </w:rPr>
        <w:t>4.2 Effectiveness</w:t>
      </w:r>
      <w:bookmarkEnd w:id="39"/>
    </w:p>
    <w:p w:rsidR="00BA324B" w:rsidRPr="009D15C3" w:rsidRDefault="00BA324B"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852C4C" w:rsidRPr="009D15C3" w:rsidTr="00852C4C">
        <w:tc>
          <w:tcPr>
            <w:tcW w:w="9242" w:type="dxa"/>
            <w:shd w:val="clear" w:color="auto" w:fill="365F91" w:themeFill="accent1" w:themeFillShade="BF"/>
          </w:tcPr>
          <w:p w:rsidR="00BA324B" w:rsidRPr="009D15C3" w:rsidRDefault="00BA324B" w:rsidP="00C74C51">
            <w:pPr>
              <w:jc w:val="both"/>
              <w:rPr>
                <w:color w:val="FFFFFF" w:themeColor="background1"/>
                <w:lang w:val="en-GB"/>
              </w:rPr>
            </w:pPr>
            <w:r w:rsidRPr="009D15C3">
              <w:rPr>
                <w:b/>
                <w:color w:val="FFFFFF" w:themeColor="background1"/>
                <w:lang w:val="en-GB"/>
              </w:rPr>
              <w:t>EC1</w:t>
            </w:r>
            <w:r w:rsidR="001C0BF9">
              <w:rPr>
                <w:b/>
                <w:color w:val="FFFFFF" w:themeColor="background1"/>
                <w:lang w:val="en-GB"/>
              </w:rPr>
              <w:fldChar w:fldCharType="begin"/>
            </w:r>
            <w:r w:rsidR="001C0BF9">
              <w:instrText xml:space="preserve"> XE "</w:instrText>
            </w:r>
            <w:r w:rsidR="001C0BF9" w:rsidRPr="00897EFF">
              <w:rPr>
                <w:b/>
                <w:color w:val="FFFFFF" w:themeColor="background1"/>
                <w:lang w:val="en-GB"/>
              </w:rPr>
              <w:instrText>EC1</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were the Project’s objectives achieved?</w:t>
            </w:r>
          </w:p>
          <w:p w:rsidR="00BA324B" w:rsidRPr="009D15C3" w:rsidRDefault="00BA324B" w:rsidP="00C74C51">
            <w:pPr>
              <w:jc w:val="both"/>
              <w:rPr>
                <w:color w:val="FFFFFF" w:themeColor="background1"/>
                <w:lang w:val="en-GB"/>
              </w:rPr>
            </w:pPr>
            <w:r w:rsidRPr="009D15C3">
              <w:rPr>
                <w:b/>
                <w:color w:val="FFFFFF" w:themeColor="background1"/>
                <w:lang w:val="en-GB"/>
              </w:rPr>
              <w:t>EC2</w:t>
            </w:r>
            <w:r w:rsidR="001C0BF9">
              <w:rPr>
                <w:b/>
                <w:color w:val="FFFFFF" w:themeColor="background1"/>
                <w:lang w:val="en-GB"/>
              </w:rPr>
              <w:fldChar w:fldCharType="begin"/>
            </w:r>
            <w:r w:rsidR="001C0BF9">
              <w:instrText xml:space="preserve"> XE "</w:instrText>
            </w:r>
            <w:r w:rsidR="001C0BF9" w:rsidRPr="00A20FE7">
              <w:rPr>
                <w:b/>
                <w:color w:val="FFFFFF" w:themeColor="background1"/>
                <w:lang w:val="en-GB"/>
              </w:rPr>
              <w:instrText>EC2</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What were the major factors that influenced the achievement or non-achievement of the objectives/goals?</w:t>
            </w:r>
          </w:p>
          <w:p w:rsidR="00BA324B" w:rsidRPr="009D15C3" w:rsidRDefault="00BA324B" w:rsidP="00C74C51">
            <w:pPr>
              <w:jc w:val="both"/>
              <w:rPr>
                <w:color w:val="FFFFFF" w:themeColor="background1"/>
                <w:lang w:val="en-GB"/>
              </w:rPr>
            </w:pPr>
            <w:r w:rsidRPr="009D15C3">
              <w:rPr>
                <w:b/>
                <w:color w:val="FFFFFF" w:themeColor="background1"/>
                <w:lang w:val="en-GB"/>
              </w:rPr>
              <w:t>EC3</w:t>
            </w:r>
            <w:r w:rsidR="001C0BF9">
              <w:rPr>
                <w:b/>
                <w:color w:val="FFFFFF" w:themeColor="background1"/>
                <w:lang w:val="en-GB"/>
              </w:rPr>
              <w:fldChar w:fldCharType="begin"/>
            </w:r>
            <w:r w:rsidR="001C0BF9">
              <w:instrText xml:space="preserve"> XE "</w:instrText>
            </w:r>
            <w:r w:rsidR="001C0BF9" w:rsidRPr="000C30B2">
              <w:rPr>
                <w:b/>
                <w:color w:val="FFFFFF" w:themeColor="background1"/>
                <w:lang w:val="en-GB"/>
              </w:rPr>
              <w:instrText>EC3</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Are there any unexpected outcomes of the Project either positive or negative that had not been planned for?</w:t>
            </w:r>
          </w:p>
        </w:tc>
      </w:tr>
    </w:tbl>
    <w:p w:rsidR="00BA324B" w:rsidRPr="009D15C3" w:rsidRDefault="00BA324B" w:rsidP="00C74C51">
      <w:pPr>
        <w:jc w:val="both"/>
        <w:rPr>
          <w:lang w:val="en-GB"/>
        </w:rPr>
      </w:pPr>
    </w:p>
    <w:p w:rsidR="00E3716B" w:rsidRPr="009D15C3" w:rsidRDefault="000C2E9F" w:rsidP="00C74C51">
      <w:pPr>
        <w:jc w:val="both"/>
        <w:rPr>
          <w:lang w:val="en-GB"/>
        </w:rPr>
      </w:pPr>
      <w:r w:rsidRPr="008D1964">
        <w:rPr>
          <w:b/>
          <w:lang w:val="en-GB"/>
        </w:rPr>
        <w:t>The project was effective in developing essential knowledge and skills that promoted preparedness and resilience against natural hazards and disasters.</w:t>
      </w:r>
      <w:r w:rsidRPr="009D15C3">
        <w:rPr>
          <w:lang w:val="en-GB"/>
        </w:rPr>
        <w:t xml:space="preserve"> </w:t>
      </w:r>
      <w:r w:rsidR="00560C3E" w:rsidRPr="009D15C3">
        <w:rPr>
          <w:lang w:val="en-GB"/>
        </w:rPr>
        <w:t xml:space="preserve">It promoted improved governance approaches to address DRR issues and built food and water security capabilities. </w:t>
      </w:r>
      <w:r w:rsidR="00560C3E" w:rsidRPr="009D15C3">
        <w:rPr>
          <w:lang w:val="en-GB"/>
        </w:rPr>
        <w:lastRenderedPageBreak/>
        <w:t xml:space="preserve">Some issues, such as the geographical scope and internal coordination mechanisms, perhaps limited the overall effectiveness of the project. </w:t>
      </w:r>
      <w:r w:rsidR="002A75ED" w:rsidRPr="009D15C3">
        <w:rPr>
          <w:lang w:val="en-GB"/>
        </w:rPr>
        <w:t xml:space="preserve">If these issues had been addressed during the inception phase, the project activities could have been refined and greater </w:t>
      </w:r>
      <w:r w:rsidR="00021F0F" w:rsidRPr="009D15C3">
        <w:rPr>
          <w:lang w:val="en-GB"/>
        </w:rPr>
        <w:t>benefits through activities may have been achieved in the communities. Overall, however, the project was effective and helped to raise awareness of vulnerabilities for projects that followed.</w:t>
      </w:r>
    </w:p>
    <w:p w:rsidR="00021F0F" w:rsidRPr="009D15C3" w:rsidRDefault="00021F0F"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E3716B" w:rsidRPr="009D15C3" w:rsidTr="00E3716B">
        <w:tc>
          <w:tcPr>
            <w:tcW w:w="9242" w:type="dxa"/>
            <w:shd w:val="clear" w:color="auto" w:fill="365F91" w:themeFill="accent1" w:themeFillShade="BF"/>
          </w:tcPr>
          <w:p w:rsidR="00E3716B" w:rsidRPr="009D15C3" w:rsidRDefault="00E3716B" w:rsidP="00C74C51">
            <w:pPr>
              <w:jc w:val="both"/>
              <w:rPr>
                <w:rFonts w:cs="Times New Roman"/>
                <w:color w:val="FFFFFF" w:themeColor="background1"/>
                <w:szCs w:val="24"/>
                <w:lang w:val="en-GB"/>
              </w:rPr>
            </w:pPr>
            <w:r w:rsidRPr="009D15C3">
              <w:rPr>
                <w:rFonts w:cs="Times New Roman"/>
                <w:i/>
                <w:color w:val="FFFFFF" w:themeColor="background1"/>
                <w:szCs w:val="24"/>
                <w:lang w:val="en-GB"/>
              </w:rPr>
              <w:t>Effectiveness</w:t>
            </w:r>
            <w:r w:rsidRPr="009D15C3">
              <w:rPr>
                <w:rFonts w:cs="Times New Roman"/>
                <w:color w:val="FFFFFF" w:themeColor="background1"/>
                <w:szCs w:val="24"/>
                <w:lang w:val="en-GB"/>
              </w:rPr>
              <w:t xml:space="preserve"> – ‘The extent to which the development intervention’s objectives were achieved, or are expected to be achieved, taking into account their relative importance.’</w:t>
            </w:r>
            <w:r w:rsidRPr="009D15C3">
              <w:rPr>
                <w:rStyle w:val="FootnoteReference"/>
                <w:rFonts w:cs="Times New Roman"/>
                <w:color w:val="FFFFFF" w:themeColor="background1"/>
                <w:szCs w:val="24"/>
                <w:lang w:val="en-GB"/>
              </w:rPr>
              <w:footnoteReference w:id="49"/>
            </w:r>
          </w:p>
        </w:tc>
      </w:tr>
    </w:tbl>
    <w:p w:rsidR="00E3716B" w:rsidRPr="009D15C3" w:rsidRDefault="00E3716B" w:rsidP="00C74C51">
      <w:pPr>
        <w:jc w:val="both"/>
        <w:rPr>
          <w:lang w:val="en-GB"/>
        </w:rPr>
      </w:pPr>
    </w:p>
    <w:p w:rsidR="00811F2A" w:rsidRPr="009D15C3" w:rsidRDefault="00811F2A" w:rsidP="00C74C51">
      <w:pPr>
        <w:jc w:val="both"/>
        <w:rPr>
          <w:b/>
          <w:i/>
          <w:lang w:val="en-GB"/>
        </w:rPr>
      </w:pPr>
      <w:r w:rsidRPr="009D15C3">
        <w:rPr>
          <w:b/>
          <w:i/>
          <w:lang w:val="en-GB"/>
        </w:rPr>
        <w:t>4.2.</w:t>
      </w:r>
      <w:r w:rsidR="00852C4C" w:rsidRPr="009D15C3">
        <w:rPr>
          <w:b/>
          <w:i/>
          <w:lang w:val="en-GB"/>
        </w:rPr>
        <w:t>1</w:t>
      </w:r>
      <w:r w:rsidRPr="009D15C3">
        <w:rPr>
          <w:b/>
          <w:i/>
          <w:lang w:val="en-GB"/>
        </w:rPr>
        <w:t xml:space="preserve"> Planning </w:t>
      </w:r>
      <w:r w:rsidR="00744BBD" w:rsidRPr="009D15C3">
        <w:rPr>
          <w:b/>
          <w:i/>
          <w:lang w:val="en-GB"/>
        </w:rPr>
        <w:t>and coordination</w:t>
      </w:r>
    </w:p>
    <w:p w:rsidR="00811F2A" w:rsidRPr="009D15C3" w:rsidRDefault="00811F2A" w:rsidP="00C74C51">
      <w:pPr>
        <w:jc w:val="both"/>
        <w:rPr>
          <w:lang w:val="en-GB"/>
        </w:rPr>
      </w:pPr>
    </w:p>
    <w:p w:rsidR="002B4098" w:rsidRPr="009D15C3" w:rsidRDefault="000F4C24" w:rsidP="00C74C51">
      <w:pPr>
        <w:jc w:val="both"/>
        <w:rPr>
          <w:lang w:val="en-GB"/>
        </w:rPr>
      </w:pPr>
      <w:r w:rsidRPr="009D15C3">
        <w:rPr>
          <w:lang w:val="en-GB"/>
        </w:rPr>
        <w:t xml:space="preserve">In 2010 there was a </w:t>
      </w:r>
      <w:r w:rsidRPr="008D1964">
        <w:rPr>
          <w:b/>
          <w:lang w:val="en-GB"/>
        </w:rPr>
        <w:t>consultation workshop in which UN agencies worked with state counterparts and other development partners to refine areas for intervention.</w:t>
      </w:r>
      <w:r w:rsidRPr="009D15C3">
        <w:rPr>
          <w:lang w:val="en-GB"/>
        </w:rPr>
        <w:t xml:space="preserve"> </w:t>
      </w:r>
      <w:r w:rsidR="00792664" w:rsidRPr="009D15C3">
        <w:rPr>
          <w:lang w:val="en-GB"/>
        </w:rPr>
        <w:t>The consultation process also contained a mapping session</w:t>
      </w:r>
      <w:r w:rsidR="0008013B" w:rsidRPr="009D15C3">
        <w:rPr>
          <w:lang w:val="en-GB"/>
        </w:rPr>
        <w:t xml:space="preserve"> which examined provincial-level hazard risks and identified two area councils in each province for po</w:t>
      </w:r>
      <w:r w:rsidR="002B4098" w:rsidRPr="009D15C3">
        <w:rPr>
          <w:lang w:val="en-GB"/>
        </w:rPr>
        <w:t>tential project implementation. The work clearly identified a range of issues that hinged on strengthening human security through addressing hazard risks.</w:t>
      </w:r>
      <w:r w:rsidR="00A479E9" w:rsidRPr="009D15C3">
        <w:rPr>
          <w:lang w:val="en-GB"/>
        </w:rPr>
        <w:t xml:space="preserve"> </w:t>
      </w:r>
      <w:r w:rsidR="00A479E9" w:rsidRPr="009D15C3">
        <w:rPr>
          <w:b/>
          <w:lang w:val="en-GB"/>
        </w:rPr>
        <w:t>(EC2</w:t>
      </w:r>
      <w:r w:rsidR="001C0BF9">
        <w:rPr>
          <w:b/>
          <w:lang w:val="en-GB"/>
        </w:rPr>
        <w:fldChar w:fldCharType="begin"/>
      </w:r>
      <w:r w:rsidR="001C0BF9">
        <w:instrText xml:space="preserve"> XE "</w:instrText>
      </w:r>
      <w:r w:rsidR="001C0BF9" w:rsidRPr="00A20FE7">
        <w:rPr>
          <w:b/>
          <w:color w:val="FFFFFF" w:themeColor="background1"/>
          <w:lang w:val="en-GB"/>
        </w:rPr>
        <w:instrText>EC2</w:instrText>
      </w:r>
      <w:r w:rsidR="001C0BF9">
        <w:instrText xml:space="preserve">" </w:instrText>
      </w:r>
      <w:r w:rsidR="001C0BF9">
        <w:rPr>
          <w:b/>
          <w:lang w:val="en-GB"/>
        </w:rPr>
        <w:fldChar w:fldCharType="end"/>
      </w:r>
      <w:r w:rsidR="00A479E9" w:rsidRPr="009D15C3">
        <w:rPr>
          <w:b/>
          <w:lang w:val="en-GB"/>
        </w:rPr>
        <w:t>, R1</w:t>
      </w:r>
      <w:r w:rsidR="001C0BF9">
        <w:rPr>
          <w:b/>
          <w:lang w:val="en-GB"/>
        </w:rPr>
        <w:fldChar w:fldCharType="begin"/>
      </w:r>
      <w:r w:rsidR="001C0BF9">
        <w:instrText xml:space="preserve"> XE "</w:instrText>
      </w:r>
      <w:r w:rsidR="001C0BF9" w:rsidRPr="007F4515">
        <w:rPr>
          <w:b/>
          <w:color w:val="FFFFFF" w:themeColor="background1"/>
          <w:lang w:val="en-GB"/>
        </w:rPr>
        <w:instrText>R1</w:instrText>
      </w:r>
      <w:r w:rsidR="001C0BF9">
        <w:instrText xml:space="preserve">" </w:instrText>
      </w:r>
      <w:r w:rsidR="001C0BF9">
        <w:rPr>
          <w:b/>
          <w:lang w:val="en-GB"/>
        </w:rPr>
        <w:fldChar w:fldCharType="end"/>
      </w:r>
      <w:r w:rsidR="00A479E9" w:rsidRPr="009D15C3">
        <w:rPr>
          <w:b/>
          <w:lang w:val="en-GB"/>
        </w:rPr>
        <w:t>, R2</w:t>
      </w:r>
      <w:r w:rsidR="001C0BF9">
        <w:rPr>
          <w:b/>
          <w:lang w:val="en-GB"/>
        </w:rPr>
        <w:fldChar w:fldCharType="begin"/>
      </w:r>
      <w:r w:rsidR="001C0BF9">
        <w:instrText xml:space="preserve"> XE "</w:instrText>
      </w:r>
      <w:r w:rsidR="001C0BF9" w:rsidRPr="00332117">
        <w:rPr>
          <w:b/>
          <w:color w:val="FFFFFF" w:themeColor="background1"/>
          <w:lang w:val="en-GB"/>
        </w:rPr>
        <w:instrText>R2</w:instrText>
      </w:r>
      <w:r w:rsidR="001C0BF9">
        <w:instrText xml:space="preserve">" </w:instrText>
      </w:r>
      <w:r w:rsidR="001C0BF9">
        <w:rPr>
          <w:b/>
          <w:lang w:val="en-GB"/>
        </w:rPr>
        <w:fldChar w:fldCharType="end"/>
      </w:r>
      <w:r w:rsidR="00A479E9" w:rsidRPr="009D15C3">
        <w:rPr>
          <w:b/>
          <w:lang w:val="en-GB"/>
        </w:rPr>
        <w:t>, R3</w:t>
      </w:r>
      <w:r w:rsidR="001C0BF9">
        <w:rPr>
          <w:b/>
          <w:lang w:val="en-GB"/>
        </w:rPr>
        <w:fldChar w:fldCharType="begin"/>
      </w:r>
      <w:r w:rsidR="001C0BF9">
        <w:instrText xml:space="preserve"> XE "</w:instrText>
      </w:r>
      <w:r w:rsidR="001C0BF9" w:rsidRPr="00500DEA">
        <w:rPr>
          <w:b/>
          <w:color w:val="FFFFFF" w:themeColor="background1"/>
          <w:lang w:val="en-GB"/>
        </w:rPr>
        <w:instrText>R3</w:instrText>
      </w:r>
      <w:r w:rsidR="001C0BF9">
        <w:instrText xml:space="preserve">" </w:instrText>
      </w:r>
      <w:r w:rsidR="001C0BF9">
        <w:rPr>
          <w:b/>
          <w:lang w:val="en-GB"/>
        </w:rPr>
        <w:fldChar w:fldCharType="end"/>
      </w:r>
      <w:r w:rsidR="00A479E9" w:rsidRPr="009D15C3">
        <w:rPr>
          <w:b/>
          <w:lang w:val="en-GB"/>
        </w:rPr>
        <w:t>)</w:t>
      </w:r>
    </w:p>
    <w:p w:rsidR="002B4098" w:rsidRPr="009D15C3" w:rsidRDefault="002B4098" w:rsidP="00C74C51">
      <w:pPr>
        <w:jc w:val="both"/>
        <w:rPr>
          <w:lang w:val="en-GB"/>
        </w:rPr>
      </w:pPr>
    </w:p>
    <w:p w:rsidR="0048137E" w:rsidRPr="009D15C3" w:rsidRDefault="00D611B3" w:rsidP="00C74C51">
      <w:pPr>
        <w:jc w:val="both"/>
        <w:rPr>
          <w:lang w:val="en-GB"/>
        </w:rPr>
      </w:pPr>
      <w:r w:rsidRPr="009D15C3">
        <w:rPr>
          <w:lang w:val="en-GB"/>
        </w:rPr>
        <w:t xml:space="preserve">The consultation session, and perhaps </w:t>
      </w:r>
      <w:r w:rsidR="008D1964">
        <w:rPr>
          <w:lang w:val="en-GB"/>
        </w:rPr>
        <w:t xml:space="preserve">also due to a </w:t>
      </w:r>
      <w:r w:rsidRPr="009D15C3">
        <w:rPr>
          <w:lang w:val="en-GB"/>
        </w:rPr>
        <w:t xml:space="preserve">lack of more detailed community-level information, resulted in a project designed for area councils. This, however, </w:t>
      </w:r>
      <w:r w:rsidRPr="008D1964">
        <w:rPr>
          <w:b/>
          <w:lang w:val="en-GB"/>
        </w:rPr>
        <w:t>overlooked the challenges at implementation in multiple communities in the</w:t>
      </w:r>
      <w:r w:rsidR="002A35CD">
        <w:rPr>
          <w:b/>
          <w:lang w:val="en-GB"/>
        </w:rPr>
        <w:t xml:space="preserve"> targeted</w:t>
      </w:r>
      <w:r w:rsidRPr="008D1964">
        <w:rPr>
          <w:b/>
          <w:lang w:val="en-GB"/>
        </w:rPr>
        <w:t xml:space="preserve"> area council</w:t>
      </w:r>
      <w:r w:rsidR="002A35CD">
        <w:rPr>
          <w:b/>
          <w:lang w:val="en-GB"/>
        </w:rPr>
        <w:t>s</w:t>
      </w:r>
      <w:r w:rsidRPr="008D1964">
        <w:rPr>
          <w:b/>
          <w:lang w:val="en-GB"/>
        </w:rPr>
        <w:t>.</w:t>
      </w:r>
      <w:r w:rsidRPr="009D15C3">
        <w:rPr>
          <w:lang w:val="en-GB"/>
        </w:rPr>
        <w:t xml:space="preserve"> </w:t>
      </w:r>
      <w:r w:rsidR="00F87BBE" w:rsidRPr="009D15C3">
        <w:rPr>
          <w:lang w:val="en-GB"/>
        </w:rPr>
        <w:t xml:space="preserve">Some area councils are small, with only a few communities, but others have many people spread out </w:t>
      </w:r>
      <w:r w:rsidR="005F4C22" w:rsidRPr="009D15C3">
        <w:rPr>
          <w:lang w:val="en-GB"/>
        </w:rPr>
        <w:t>and have poor</w:t>
      </w:r>
      <w:r w:rsidR="00F87BBE" w:rsidRPr="009D15C3">
        <w:rPr>
          <w:lang w:val="en-GB"/>
        </w:rPr>
        <w:t xml:space="preserve"> road networks or</w:t>
      </w:r>
      <w:r w:rsidR="005F4C22" w:rsidRPr="009D15C3">
        <w:rPr>
          <w:lang w:val="en-GB"/>
        </w:rPr>
        <w:t xml:space="preserve"> are infrequently reached by</w:t>
      </w:r>
      <w:r w:rsidR="00F87BBE" w:rsidRPr="009D15C3">
        <w:rPr>
          <w:lang w:val="en-GB"/>
        </w:rPr>
        <w:t xml:space="preserve"> flight</w:t>
      </w:r>
      <w:r w:rsidR="005F4C22" w:rsidRPr="009D15C3">
        <w:rPr>
          <w:lang w:val="en-GB"/>
        </w:rPr>
        <w:t>s</w:t>
      </w:r>
      <w:r w:rsidR="00F87BBE" w:rsidRPr="009D15C3">
        <w:rPr>
          <w:lang w:val="en-GB"/>
        </w:rPr>
        <w:t xml:space="preserve"> or </w:t>
      </w:r>
      <w:r w:rsidR="005F4C22" w:rsidRPr="009D15C3">
        <w:rPr>
          <w:lang w:val="en-GB"/>
        </w:rPr>
        <w:t>ships</w:t>
      </w:r>
      <w:r w:rsidR="00F87BBE" w:rsidRPr="009D15C3">
        <w:rPr>
          <w:lang w:val="en-GB"/>
        </w:rPr>
        <w:t xml:space="preserve">. Thus, </w:t>
      </w:r>
      <w:r w:rsidR="005F4C22" w:rsidRPr="009D15C3">
        <w:rPr>
          <w:lang w:val="en-GB"/>
        </w:rPr>
        <w:t>the identification of area councils, as opposed to specific communities, and the ability to access the proposed sites was an issue from the beginning and was not addressed</w:t>
      </w:r>
      <w:r w:rsidR="0048137E" w:rsidRPr="009D15C3">
        <w:rPr>
          <w:lang w:val="en-GB"/>
        </w:rPr>
        <w:t xml:space="preserve"> until the MTR in 2014.</w:t>
      </w:r>
      <w:r w:rsidR="00A479E9" w:rsidRPr="009D15C3">
        <w:rPr>
          <w:lang w:val="en-GB"/>
        </w:rPr>
        <w:t xml:space="preserve"> </w:t>
      </w:r>
      <w:r w:rsidR="00A479E9" w:rsidRPr="009D15C3">
        <w:rPr>
          <w:b/>
          <w:lang w:val="en-GB"/>
        </w:rPr>
        <w:t>(EC1</w:t>
      </w:r>
      <w:r w:rsidR="001C0BF9">
        <w:rPr>
          <w:b/>
          <w:lang w:val="en-GB"/>
        </w:rPr>
        <w:fldChar w:fldCharType="begin"/>
      </w:r>
      <w:r w:rsidR="001C0BF9">
        <w:instrText xml:space="preserve"> XE "</w:instrText>
      </w:r>
      <w:r w:rsidR="001C0BF9" w:rsidRPr="00897EFF">
        <w:rPr>
          <w:b/>
          <w:color w:val="FFFFFF" w:themeColor="background1"/>
          <w:lang w:val="en-GB"/>
        </w:rPr>
        <w:instrText>EC1</w:instrText>
      </w:r>
      <w:r w:rsidR="001C0BF9">
        <w:instrText xml:space="preserve">" </w:instrText>
      </w:r>
      <w:r w:rsidR="001C0BF9">
        <w:rPr>
          <w:b/>
          <w:lang w:val="en-GB"/>
        </w:rPr>
        <w:fldChar w:fldCharType="end"/>
      </w:r>
      <w:r w:rsidR="00A479E9" w:rsidRPr="009D15C3">
        <w:rPr>
          <w:b/>
          <w:lang w:val="en-GB"/>
        </w:rPr>
        <w:t>, EC2</w:t>
      </w:r>
      <w:r w:rsidR="001C0BF9">
        <w:rPr>
          <w:b/>
          <w:lang w:val="en-GB"/>
        </w:rPr>
        <w:fldChar w:fldCharType="begin"/>
      </w:r>
      <w:r w:rsidR="001C0BF9">
        <w:instrText xml:space="preserve"> XE "</w:instrText>
      </w:r>
      <w:r w:rsidR="001C0BF9" w:rsidRPr="00A20FE7">
        <w:rPr>
          <w:b/>
          <w:color w:val="FFFFFF" w:themeColor="background1"/>
          <w:lang w:val="en-GB"/>
        </w:rPr>
        <w:instrText>EC2</w:instrText>
      </w:r>
      <w:r w:rsidR="001C0BF9">
        <w:instrText xml:space="preserve">" </w:instrText>
      </w:r>
      <w:r w:rsidR="001C0BF9">
        <w:rPr>
          <w:b/>
          <w:lang w:val="en-GB"/>
        </w:rPr>
        <w:fldChar w:fldCharType="end"/>
      </w:r>
      <w:r w:rsidR="00A479E9" w:rsidRPr="009D15C3">
        <w:rPr>
          <w:b/>
          <w:lang w:val="en-GB"/>
        </w:rPr>
        <w:t>, EC3</w:t>
      </w:r>
      <w:r w:rsidR="001C0BF9">
        <w:rPr>
          <w:b/>
          <w:lang w:val="en-GB"/>
        </w:rPr>
        <w:fldChar w:fldCharType="begin"/>
      </w:r>
      <w:r w:rsidR="001C0BF9">
        <w:instrText xml:space="preserve"> XE "</w:instrText>
      </w:r>
      <w:r w:rsidR="001C0BF9" w:rsidRPr="000C30B2">
        <w:rPr>
          <w:b/>
          <w:color w:val="FFFFFF" w:themeColor="background1"/>
          <w:lang w:val="en-GB"/>
        </w:rPr>
        <w:instrText>EC3</w:instrText>
      </w:r>
      <w:r w:rsidR="001C0BF9">
        <w:instrText xml:space="preserve">" </w:instrText>
      </w:r>
      <w:r w:rsidR="001C0BF9">
        <w:rPr>
          <w:b/>
          <w:lang w:val="en-GB"/>
        </w:rPr>
        <w:fldChar w:fldCharType="end"/>
      </w:r>
      <w:r w:rsidR="00A479E9" w:rsidRPr="009D15C3">
        <w:rPr>
          <w:b/>
          <w:lang w:val="en-GB"/>
        </w:rPr>
        <w:t>)</w:t>
      </w:r>
    </w:p>
    <w:p w:rsidR="0048137E" w:rsidRPr="009D15C3" w:rsidRDefault="0048137E" w:rsidP="00C74C51">
      <w:pPr>
        <w:jc w:val="both"/>
        <w:rPr>
          <w:lang w:val="en-GB"/>
        </w:rPr>
      </w:pPr>
    </w:p>
    <w:p w:rsidR="00CD4736" w:rsidRPr="009D15C3" w:rsidRDefault="0048137E" w:rsidP="00C74C51">
      <w:pPr>
        <w:jc w:val="both"/>
        <w:rPr>
          <w:lang w:val="en-GB"/>
        </w:rPr>
      </w:pPr>
      <w:r w:rsidRPr="008D1964">
        <w:rPr>
          <w:b/>
          <w:lang w:val="en-GB"/>
        </w:rPr>
        <w:t xml:space="preserve">There </w:t>
      </w:r>
      <w:r w:rsidR="000C438E" w:rsidRPr="008D1964">
        <w:rPr>
          <w:b/>
          <w:lang w:val="en-GB"/>
        </w:rPr>
        <w:t xml:space="preserve">were also challenges in </w:t>
      </w:r>
      <w:r w:rsidRPr="008D1964">
        <w:rPr>
          <w:b/>
          <w:lang w:val="en-GB"/>
        </w:rPr>
        <w:t xml:space="preserve">project </w:t>
      </w:r>
      <w:r w:rsidR="000C438E" w:rsidRPr="008D1964">
        <w:rPr>
          <w:b/>
          <w:lang w:val="en-GB"/>
        </w:rPr>
        <w:t>coordination.</w:t>
      </w:r>
      <w:r w:rsidR="000C438E" w:rsidRPr="009D15C3">
        <w:rPr>
          <w:lang w:val="en-GB"/>
        </w:rPr>
        <w:t xml:space="preserve"> </w:t>
      </w:r>
      <w:r w:rsidR="00F8387C" w:rsidRPr="009D15C3">
        <w:rPr>
          <w:lang w:val="en-GB"/>
        </w:rPr>
        <w:t xml:space="preserve">The project </w:t>
      </w:r>
      <w:r w:rsidR="00517181">
        <w:rPr>
          <w:lang w:val="en-GB"/>
        </w:rPr>
        <w:t>proposal</w:t>
      </w:r>
      <w:r w:rsidR="00F8387C" w:rsidRPr="009D15C3">
        <w:rPr>
          <w:lang w:val="en-GB"/>
        </w:rPr>
        <w:t xml:space="preserve"> </w:t>
      </w:r>
      <w:r w:rsidR="00CD4736" w:rsidRPr="009D15C3">
        <w:rPr>
          <w:lang w:val="en-GB"/>
        </w:rPr>
        <w:t>described the coordination structure as</w:t>
      </w:r>
    </w:p>
    <w:p w:rsidR="00CD4736" w:rsidRPr="009D15C3" w:rsidRDefault="00CD4736" w:rsidP="00C74C51">
      <w:pPr>
        <w:jc w:val="both"/>
        <w:rPr>
          <w:lang w:val="en-GB"/>
        </w:rPr>
      </w:pPr>
    </w:p>
    <w:p w:rsidR="002B4098" w:rsidRPr="009D15C3" w:rsidRDefault="00CD4736" w:rsidP="00C74C51">
      <w:pPr>
        <w:ind w:left="567" w:right="804"/>
        <w:jc w:val="both"/>
        <w:rPr>
          <w:lang w:val="en-GB"/>
        </w:rPr>
      </w:pPr>
      <w:r w:rsidRPr="009D15C3">
        <w:rPr>
          <w:lang w:val="en-GB"/>
        </w:rPr>
        <w:t xml:space="preserve">(i) [the] National Advisory Council on Climate Change (NACCC) that provides overall oversight, coordination and policy guidance, (ii) NACCC Technical Working Group (TWG) that provides multi-sector technical guidance and coordination (iii) Director of Local Authorities (DLA) in </w:t>
      </w:r>
      <w:r w:rsidR="00B71F1D" w:rsidRPr="009D15C3">
        <w:rPr>
          <w:lang w:val="en-GB"/>
        </w:rPr>
        <w:t>Ministry of Internal Affairs (MI</w:t>
      </w:r>
      <w:r w:rsidRPr="009D15C3">
        <w:rPr>
          <w:lang w:val="en-GB"/>
        </w:rPr>
        <w:t>A), as Project Director, and with assistance from a full-time Project Manager, will report project progress to the NACCC; (iv) Provincial Secretary Generals, assisted by Provincial Disaster Coordinators or Provincial Planners, will coordinate project activities at Provincial level; (v) Areas Secretaries or Administrators, assisted by full-time Project Community Mobilizers, will coordinate project activities at Area Council level with existing community committees taking implementation for various project components.</w:t>
      </w:r>
      <w:r w:rsidRPr="009D15C3">
        <w:rPr>
          <w:rStyle w:val="FootnoteReference"/>
          <w:lang w:val="en-GB"/>
        </w:rPr>
        <w:footnoteReference w:id="50"/>
      </w:r>
    </w:p>
    <w:p w:rsidR="00CD4736" w:rsidRPr="009D15C3" w:rsidRDefault="00CD4736" w:rsidP="00C74C51">
      <w:pPr>
        <w:jc w:val="both"/>
        <w:rPr>
          <w:lang w:val="en-GB"/>
        </w:rPr>
      </w:pPr>
    </w:p>
    <w:p w:rsidR="00CD5BF5" w:rsidRPr="009D15C3" w:rsidRDefault="00197DF6" w:rsidP="00C74C51">
      <w:pPr>
        <w:jc w:val="both"/>
        <w:rPr>
          <w:lang w:val="en-GB"/>
        </w:rPr>
      </w:pPr>
      <w:r w:rsidRPr="009D15C3">
        <w:rPr>
          <w:lang w:val="en-GB"/>
        </w:rPr>
        <w:t xml:space="preserve">Although comprehensive, there were </w:t>
      </w:r>
      <w:r w:rsidRPr="008D1964">
        <w:rPr>
          <w:b/>
          <w:lang w:val="en-GB"/>
        </w:rPr>
        <w:t>a number of issues with the coordination structure</w:t>
      </w:r>
      <w:r w:rsidR="00CD4736" w:rsidRPr="008D1964">
        <w:rPr>
          <w:b/>
          <w:lang w:val="en-GB"/>
        </w:rPr>
        <w:t>.</w:t>
      </w:r>
      <w:r w:rsidR="00CD4736" w:rsidRPr="009D15C3">
        <w:rPr>
          <w:lang w:val="en-GB"/>
        </w:rPr>
        <w:t xml:space="preserve"> First, the NACCC (which became the National Advisory Board on Climate Change and Disaster Risk Reduction, NAB, in 2012) </w:t>
      </w:r>
      <w:r w:rsidR="007B61C0" w:rsidRPr="009D15C3">
        <w:rPr>
          <w:lang w:val="en-GB"/>
        </w:rPr>
        <w:t>had regular</w:t>
      </w:r>
      <w:r w:rsidR="00CD4736" w:rsidRPr="009D15C3">
        <w:rPr>
          <w:lang w:val="en-GB"/>
        </w:rPr>
        <w:t xml:space="preserve"> updates on the project</w:t>
      </w:r>
      <w:r w:rsidR="007B61C0" w:rsidRPr="009D15C3">
        <w:rPr>
          <w:lang w:val="en-GB"/>
        </w:rPr>
        <w:t xml:space="preserve"> (although it was not always quarterly)</w:t>
      </w:r>
      <w:r w:rsidR="00CD4736" w:rsidRPr="009D15C3">
        <w:rPr>
          <w:lang w:val="en-GB"/>
        </w:rPr>
        <w:t>. The MTR</w:t>
      </w:r>
      <w:r w:rsidR="00047BCB" w:rsidRPr="009D15C3">
        <w:rPr>
          <w:lang w:val="en-GB"/>
        </w:rPr>
        <w:t xml:space="preserve"> authors </w:t>
      </w:r>
      <w:r w:rsidR="00CD4736" w:rsidRPr="009D15C3">
        <w:rPr>
          <w:lang w:val="en-GB"/>
        </w:rPr>
        <w:t>noted,</w:t>
      </w:r>
      <w:r w:rsidR="00047BCB" w:rsidRPr="009D15C3">
        <w:rPr>
          <w:lang w:val="en-GB"/>
        </w:rPr>
        <w:t xml:space="preserve"> however,</w:t>
      </w:r>
      <w:r w:rsidR="00CD4736" w:rsidRPr="009D15C3">
        <w:rPr>
          <w:lang w:val="en-GB"/>
        </w:rPr>
        <w:t xml:space="preserve"> ‘it appears to date that V-CR has </w:t>
      </w:r>
      <w:r w:rsidR="00CD4736" w:rsidRPr="009D15C3">
        <w:rPr>
          <w:lang w:val="en-GB"/>
        </w:rPr>
        <w:lastRenderedPageBreak/>
        <w:t>had limited interactions with the NAB and no formal V-CR presentations during NAB meetings in the past two years. […Without] the linkage to the NAB there are challenges in delivery of a coordination and lessons learnt in relation to climate change in Vanuatu.’</w:t>
      </w:r>
      <w:r w:rsidR="00CD4736" w:rsidRPr="009D15C3">
        <w:rPr>
          <w:rStyle w:val="FootnoteReference"/>
          <w:lang w:val="en-GB"/>
        </w:rPr>
        <w:footnoteReference w:id="51"/>
      </w:r>
      <w:r w:rsidR="00F8484C" w:rsidRPr="009D15C3">
        <w:rPr>
          <w:lang w:val="en-GB"/>
        </w:rPr>
        <w:t xml:space="preserve"> Interviews with respondents for this evaluation have said that more meetings with NAB took place after the MTR.</w:t>
      </w:r>
      <w:r w:rsidR="00F8484C" w:rsidRPr="009D15C3">
        <w:rPr>
          <w:rStyle w:val="FootnoteReference"/>
          <w:lang w:val="en-GB"/>
        </w:rPr>
        <w:footnoteReference w:id="52"/>
      </w:r>
      <w:r w:rsidR="00F8484C" w:rsidRPr="009D15C3">
        <w:rPr>
          <w:lang w:val="en-GB"/>
        </w:rPr>
        <w:t xml:space="preserve"> Furthermore, there were additional calls for NAB to be acknowledged as the National Steering Committee for the project.</w:t>
      </w:r>
      <w:r w:rsidR="00F8484C" w:rsidRPr="009D15C3">
        <w:rPr>
          <w:rStyle w:val="FootnoteReference"/>
          <w:lang w:val="en-GB"/>
        </w:rPr>
        <w:footnoteReference w:id="53"/>
      </w:r>
      <w:r w:rsidR="000D3105" w:rsidRPr="009D15C3">
        <w:rPr>
          <w:lang w:val="en-GB"/>
        </w:rPr>
        <w:t xml:space="preserve"> I</w:t>
      </w:r>
      <w:r w:rsidR="00CD5BF5" w:rsidRPr="009D15C3">
        <w:rPr>
          <w:lang w:val="en-GB"/>
        </w:rPr>
        <w:t>t is not clear to what extent</w:t>
      </w:r>
      <w:r w:rsidR="00253119" w:rsidRPr="009D15C3">
        <w:rPr>
          <w:lang w:val="en-GB"/>
        </w:rPr>
        <w:t xml:space="preserve"> the TWG contributed to multi</w:t>
      </w:r>
      <w:r w:rsidR="00CD5BF5" w:rsidRPr="009D15C3">
        <w:rPr>
          <w:lang w:val="en-GB"/>
        </w:rPr>
        <w:t>-sector technical guidance and coordination.</w:t>
      </w:r>
      <w:r w:rsidR="00B76E5D">
        <w:rPr>
          <w:lang w:val="en-GB"/>
        </w:rPr>
        <w:t xml:space="preserve"> </w:t>
      </w:r>
      <w:r w:rsidR="00651BF4" w:rsidRPr="00651BF4">
        <w:rPr>
          <w:b/>
          <w:lang w:val="en-GB"/>
        </w:rPr>
        <w:t>(EC</w:t>
      </w:r>
      <w:r w:rsidR="002440F8">
        <w:rPr>
          <w:b/>
          <w:lang w:val="en-GB"/>
        </w:rPr>
        <w:t>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651BF4" w:rsidRPr="00651BF4">
        <w:rPr>
          <w:b/>
          <w:lang w:val="en-GB"/>
        </w:rPr>
        <w:t>)</w:t>
      </w:r>
    </w:p>
    <w:p w:rsidR="00CD5BF5" w:rsidRPr="009D15C3" w:rsidRDefault="00CD5BF5" w:rsidP="00C74C51">
      <w:pPr>
        <w:jc w:val="both"/>
        <w:rPr>
          <w:lang w:val="en-GB"/>
        </w:rPr>
      </w:pPr>
    </w:p>
    <w:p w:rsidR="00F8484C" w:rsidRPr="009D15C3" w:rsidRDefault="0066000C" w:rsidP="00C74C51">
      <w:pPr>
        <w:jc w:val="both"/>
        <w:rPr>
          <w:lang w:val="en-GB"/>
        </w:rPr>
      </w:pPr>
      <w:r w:rsidRPr="008D1964">
        <w:rPr>
          <w:b/>
          <w:lang w:val="en-GB"/>
        </w:rPr>
        <w:t>The limited role the NACCC and NAB played in the project was also complicated by the lack of a dedicated project manager/coordinator.</w:t>
      </w:r>
      <w:r w:rsidRPr="009D15C3">
        <w:rPr>
          <w:lang w:val="en-GB"/>
        </w:rPr>
        <w:t xml:space="preserve"> </w:t>
      </w:r>
      <w:r w:rsidR="00043E7F" w:rsidRPr="009D15C3">
        <w:rPr>
          <w:lang w:val="en-GB"/>
        </w:rPr>
        <w:t xml:space="preserve">Ben Tabi, Principle Development Planning Officer from the Department of Local Authorities, was appointed as V-CR Project Coordinator in addition to his other duties. </w:t>
      </w:r>
      <w:r w:rsidR="00A63614" w:rsidRPr="009D15C3">
        <w:rPr>
          <w:lang w:val="en-GB"/>
        </w:rPr>
        <w:t>David Malakay took over as Project Coordinator in 2014. While it is not uncommon for people to take on project coordination roles in addition to their other work, it does mean that the amount of time devoted to this project was reduced.</w:t>
      </w:r>
      <w:r w:rsidR="00850278">
        <w:rPr>
          <w:lang w:val="en-GB"/>
        </w:rPr>
        <w:t xml:space="preserve"> </w:t>
      </w:r>
      <w:r w:rsidR="00F015EB" w:rsidRPr="00F015EB">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F015EB" w:rsidRPr="00F015EB">
        <w:rPr>
          <w:b/>
          <w:lang w:val="en-GB"/>
        </w:rPr>
        <w:t>)</w:t>
      </w:r>
    </w:p>
    <w:p w:rsidR="00A63614" w:rsidRPr="009D15C3" w:rsidRDefault="00A63614" w:rsidP="00C74C51">
      <w:pPr>
        <w:jc w:val="both"/>
        <w:rPr>
          <w:lang w:val="en-GB"/>
        </w:rPr>
      </w:pPr>
    </w:p>
    <w:p w:rsidR="00B87CD5" w:rsidRPr="009D15C3" w:rsidRDefault="00F94C21" w:rsidP="00C74C51">
      <w:pPr>
        <w:jc w:val="both"/>
        <w:rPr>
          <w:lang w:val="en-GB"/>
        </w:rPr>
      </w:pPr>
      <w:r w:rsidRPr="009D15C3">
        <w:rPr>
          <w:lang w:val="en-GB"/>
        </w:rPr>
        <w:t xml:space="preserve">The </w:t>
      </w:r>
      <w:r w:rsidRPr="00EB7430">
        <w:rPr>
          <w:b/>
          <w:lang w:val="en-GB"/>
        </w:rPr>
        <w:t>role of provincial Secretary Generals and Disaster Management Offices was also limited.</w:t>
      </w:r>
      <w:r w:rsidRPr="009D15C3">
        <w:rPr>
          <w:lang w:val="en-GB"/>
        </w:rPr>
        <w:t xml:space="preserve"> </w:t>
      </w:r>
      <w:r w:rsidR="00535B8A" w:rsidRPr="009D15C3">
        <w:rPr>
          <w:lang w:val="en-GB"/>
        </w:rPr>
        <w:t>Project Coordinators briefed S</w:t>
      </w:r>
      <w:r w:rsidR="00B87CD5" w:rsidRPr="009D15C3">
        <w:rPr>
          <w:lang w:val="en-GB"/>
        </w:rPr>
        <w:t>ecretary Generals, or Assistant Secretary Generals, in the provinces on the project and the survey conducted in 2012. After this, however, there seems to be limited engagement of provincial figures. Some provincial-level officials were aware of the V-CR project, but did not know any details.</w:t>
      </w:r>
      <w:r w:rsidR="009D16E3">
        <w:rPr>
          <w:lang w:val="en-GB"/>
        </w:rPr>
        <w:t xml:space="preserve"> </w:t>
      </w:r>
      <w:r w:rsidR="009D16E3" w:rsidRPr="009D16E3">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9D16E3" w:rsidRPr="009D16E3">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9D16E3" w:rsidRPr="009D16E3">
        <w:rPr>
          <w:b/>
          <w:lang w:val="en-GB"/>
        </w:rPr>
        <w:t>)</w:t>
      </w:r>
    </w:p>
    <w:p w:rsidR="00B87CD5" w:rsidRPr="009D15C3" w:rsidRDefault="00B87CD5" w:rsidP="00C74C51">
      <w:pPr>
        <w:jc w:val="both"/>
        <w:rPr>
          <w:lang w:val="en-GB"/>
        </w:rPr>
      </w:pPr>
    </w:p>
    <w:p w:rsidR="00F94C21" w:rsidRPr="009D15C3" w:rsidRDefault="007418AB" w:rsidP="00C74C51">
      <w:pPr>
        <w:jc w:val="both"/>
        <w:rPr>
          <w:lang w:val="en-GB"/>
        </w:rPr>
      </w:pPr>
      <w:r w:rsidRPr="009D15C3">
        <w:rPr>
          <w:lang w:val="en-GB"/>
        </w:rPr>
        <w:t xml:space="preserve">This </w:t>
      </w:r>
      <w:r w:rsidR="00B87CD5" w:rsidRPr="009D15C3">
        <w:rPr>
          <w:lang w:val="en-GB"/>
        </w:rPr>
        <w:t>was</w:t>
      </w:r>
      <w:r w:rsidRPr="009D15C3">
        <w:rPr>
          <w:lang w:val="en-GB"/>
        </w:rPr>
        <w:t xml:space="preserve"> partly the result of staff turnover, but there was </w:t>
      </w:r>
      <w:r w:rsidRPr="00EB7430">
        <w:rPr>
          <w:b/>
          <w:lang w:val="en-GB"/>
        </w:rPr>
        <w:t>little engagement of the provincial level throughout the project.</w:t>
      </w:r>
      <w:r w:rsidRPr="009D15C3">
        <w:rPr>
          <w:lang w:val="en-GB"/>
        </w:rPr>
        <w:t xml:space="preserve"> The </w:t>
      </w:r>
      <w:r w:rsidR="00870014" w:rsidRPr="009D15C3">
        <w:rPr>
          <w:lang w:val="en-GB"/>
        </w:rPr>
        <w:t>MTR</w:t>
      </w:r>
      <w:r w:rsidR="0094002F" w:rsidRPr="009D15C3">
        <w:rPr>
          <w:lang w:val="en-GB"/>
        </w:rPr>
        <w:t xml:space="preserve"> recommended ‘Should the V-CR scale back on provincial and Area Council level committees (due to their limited functionality), it is recommended that the V-CR keep the Secretary Generals of the provinces apprised of project work plans and development, in order to promote cooperation with government stakeholders and improve the efficiency of project delivery.’</w:t>
      </w:r>
      <w:r w:rsidR="0094002F" w:rsidRPr="009D15C3">
        <w:rPr>
          <w:rStyle w:val="FootnoteReference"/>
          <w:lang w:val="en-GB"/>
        </w:rPr>
        <w:footnoteReference w:id="54"/>
      </w:r>
      <w:r w:rsidR="009B1DA0" w:rsidRPr="009D15C3">
        <w:rPr>
          <w:lang w:val="en-GB"/>
        </w:rPr>
        <w:t xml:space="preserve"> It does not appear</w:t>
      </w:r>
      <w:r w:rsidR="0064677E" w:rsidRPr="009D15C3">
        <w:rPr>
          <w:lang w:val="en-GB"/>
        </w:rPr>
        <w:t xml:space="preserve"> </w:t>
      </w:r>
      <w:r w:rsidR="009B1DA0" w:rsidRPr="009D15C3">
        <w:rPr>
          <w:lang w:val="en-GB"/>
        </w:rPr>
        <w:t xml:space="preserve">that this was done, or </w:t>
      </w:r>
      <w:r w:rsidR="005F4C9C" w:rsidRPr="009D15C3">
        <w:rPr>
          <w:lang w:val="en-GB"/>
        </w:rPr>
        <w:t xml:space="preserve">at least </w:t>
      </w:r>
      <w:r w:rsidR="00545840" w:rsidRPr="009D15C3">
        <w:rPr>
          <w:lang w:val="en-GB"/>
        </w:rPr>
        <w:t xml:space="preserve">not </w:t>
      </w:r>
      <w:r w:rsidR="009B1DA0" w:rsidRPr="009D15C3">
        <w:rPr>
          <w:lang w:val="en-GB"/>
        </w:rPr>
        <w:t>done in each province.</w:t>
      </w:r>
      <w:r w:rsidR="00570DFC" w:rsidRPr="009D15C3">
        <w:rPr>
          <w:lang w:val="en-GB"/>
        </w:rPr>
        <w:t xml:space="preserve"> </w:t>
      </w:r>
      <w:r w:rsidR="0064677E" w:rsidRPr="009D15C3">
        <w:rPr>
          <w:lang w:val="en-GB"/>
        </w:rPr>
        <w:t>The</w:t>
      </w:r>
      <w:r w:rsidR="00570DFC" w:rsidRPr="009D15C3">
        <w:rPr>
          <w:lang w:val="en-GB"/>
        </w:rPr>
        <w:t xml:space="preserve"> DLA has encouraged </w:t>
      </w:r>
      <w:r w:rsidR="004913A8" w:rsidRPr="009D15C3">
        <w:rPr>
          <w:lang w:val="en-GB"/>
        </w:rPr>
        <w:t>a</w:t>
      </w:r>
      <w:r w:rsidR="00570DFC" w:rsidRPr="009D15C3">
        <w:rPr>
          <w:lang w:val="en-GB"/>
        </w:rPr>
        <w:t xml:space="preserve">rea </w:t>
      </w:r>
      <w:r w:rsidR="004913A8" w:rsidRPr="009D15C3">
        <w:rPr>
          <w:lang w:val="en-GB"/>
        </w:rPr>
        <w:t>s</w:t>
      </w:r>
      <w:r w:rsidR="00570DFC" w:rsidRPr="009D15C3">
        <w:rPr>
          <w:lang w:val="en-GB"/>
        </w:rPr>
        <w:t xml:space="preserve">ecretaries to </w:t>
      </w:r>
      <w:r w:rsidR="00F31918" w:rsidRPr="009D15C3">
        <w:rPr>
          <w:lang w:val="en-GB"/>
        </w:rPr>
        <w:t>put in any incomplete V-CR activities into their budget</w:t>
      </w:r>
      <w:r w:rsidR="000359DA" w:rsidRPr="009D15C3">
        <w:rPr>
          <w:lang w:val="en-GB"/>
        </w:rPr>
        <w:t>s and send them to the provincial authorities for consideration. This will help to build a sense of ownership at the local level. However, if provincial authorities are not aware of the V-CR project and its goals, important resilience interventions in area council budgets may be overlooked.</w:t>
      </w:r>
      <w:r w:rsidR="002D79E2">
        <w:rPr>
          <w:lang w:val="en-GB"/>
        </w:rPr>
        <w:t xml:space="preserve"> </w:t>
      </w:r>
      <w:r w:rsidR="002D79E2" w:rsidRPr="00EE2ED8">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2D79E2" w:rsidRPr="00EE2ED8">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2D79E2" w:rsidRPr="00EE2ED8">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2D79E2" w:rsidRPr="00EE2ED8">
        <w:rPr>
          <w:b/>
          <w:lang w:val="en-GB"/>
        </w:rPr>
        <w:t xml:space="preserve">, </w:t>
      </w:r>
      <w:r w:rsidR="00EE2ED8" w:rsidRPr="00EE2ED8">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EE2ED8" w:rsidRPr="00EE2ED8">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EE2ED8" w:rsidRPr="00EE2ED8">
        <w:rPr>
          <w:b/>
          <w:lang w:val="en-GB"/>
        </w:rPr>
        <w:t>)</w:t>
      </w:r>
    </w:p>
    <w:p w:rsidR="00390A33" w:rsidRPr="009D15C3" w:rsidRDefault="00390A33" w:rsidP="00C74C51">
      <w:pPr>
        <w:jc w:val="both"/>
        <w:rPr>
          <w:lang w:val="en-GB"/>
        </w:rPr>
      </w:pPr>
    </w:p>
    <w:p w:rsidR="00390A33" w:rsidRPr="009D15C3" w:rsidRDefault="00390A33" w:rsidP="00C74C51">
      <w:pPr>
        <w:jc w:val="both"/>
        <w:rPr>
          <w:lang w:val="en-GB"/>
        </w:rPr>
      </w:pPr>
      <w:r w:rsidRPr="00D10E1F">
        <w:rPr>
          <w:b/>
          <w:lang w:val="en-GB"/>
        </w:rPr>
        <w:t xml:space="preserve">Community mobilizers </w:t>
      </w:r>
      <w:r w:rsidR="008A6799" w:rsidRPr="00D10E1F">
        <w:rPr>
          <w:b/>
          <w:lang w:val="en-GB"/>
        </w:rPr>
        <w:t>were</w:t>
      </w:r>
      <w:r w:rsidRPr="00D10E1F">
        <w:rPr>
          <w:b/>
          <w:lang w:val="en-GB"/>
        </w:rPr>
        <w:t xml:space="preserve"> an important resource of the project. </w:t>
      </w:r>
      <w:r w:rsidR="008A6799" w:rsidRPr="009D15C3">
        <w:rPr>
          <w:lang w:val="en-GB"/>
        </w:rPr>
        <w:t>Their continued engagement with the community, through established community disaster risk reduction committees or their participation in other projects, is crucial to continuing to strengthen communities’ resilience.</w:t>
      </w:r>
      <w:r w:rsidR="007E4E24" w:rsidRPr="009D15C3">
        <w:rPr>
          <w:lang w:val="en-GB"/>
        </w:rPr>
        <w:t xml:space="preserve"> The project, however, did not consider the use of UN volunteers as community mobilizers.</w:t>
      </w:r>
      <w:r w:rsidR="00A557F4">
        <w:rPr>
          <w:lang w:val="en-GB"/>
        </w:rPr>
        <w:t xml:space="preserve"> </w:t>
      </w:r>
      <w:r w:rsidR="007E4E24" w:rsidRPr="009D15C3">
        <w:rPr>
          <w:lang w:val="en-GB"/>
        </w:rPr>
        <w:t xml:space="preserve">This was perhaps a missed opportunity. </w:t>
      </w:r>
      <w:r w:rsidR="002D48F9" w:rsidRPr="009D15C3">
        <w:rPr>
          <w:lang w:val="en-GB"/>
        </w:rPr>
        <w:t>In order to support their work,</w:t>
      </w:r>
      <w:r w:rsidR="007E4E24" w:rsidRPr="009D15C3">
        <w:rPr>
          <w:lang w:val="en-GB"/>
        </w:rPr>
        <w:t xml:space="preserve"> community mobilizers </w:t>
      </w:r>
      <w:r w:rsidR="002D48F9" w:rsidRPr="009D15C3">
        <w:rPr>
          <w:lang w:val="en-GB"/>
        </w:rPr>
        <w:t>received a small wage</w:t>
      </w:r>
      <w:r w:rsidR="007E4E24" w:rsidRPr="009D15C3">
        <w:rPr>
          <w:lang w:val="en-GB"/>
        </w:rPr>
        <w:t xml:space="preserve"> through the project, but many have continued to work for free after the conclusion of the project. Nonetheless, this could have been an opportunity to develop a sense of volunteerism at the community level and encourage other people to take conduct activities and maintain a strong community sense of </w:t>
      </w:r>
      <w:r w:rsidR="007E4E24" w:rsidRPr="009D15C3">
        <w:rPr>
          <w:lang w:val="en-GB"/>
        </w:rPr>
        <w:lastRenderedPageBreak/>
        <w:t xml:space="preserve">preparedness. </w:t>
      </w:r>
      <w:r w:rsidR="00CD472E" w:rsidRPr="009D15C3">
        <w:rPr>
          <w:lang w:val="en-GB"/>
        </w:rPr>
        <w:t>The community mobilizers are seen as the focal points in their communities to promote disaster preparedness actions and are supported by the community disaster committee</w:t>
      </w:r>
      <w:r w:rsidR="002D48F9" w:rsidRPr="009D15C3">
        <w:rPr>
          <w:lang w:val="en-GB"/>
        </w:rPr>
        <w:t>s</w:t>
      </w:r>
      <w:r w:rsidR="00CD472E" w:rsidRPr="009D15C3">
        <w:rPr>
          <w:lang w:val="en-GB"/>
        </w:rPr>
        <w:t xml:space="preserve"> (CDC</w:t>
      </w:r>
      <w:r w:rsidR="0058228E">
        <w:rPr>
          <w:lang w:val="en-GB"/>
        </w:rPr>
        <w:t>s</w:t>
      </w:r>
      <w:r w:rsidR="00CD472E" w:rsidRPr="009D15C3">
        <w:rPr>
          <w:lang w:val="en-GB"/>
        </w:rPr>
        <w:t xml:space="preserve">). Thus, community participation is </w:t>
      </w:r>
      <w:r w:rsidR="00AD6547" w:rsidRPr="009D15C3">
        <w:rPr>
          <w:lang w:val="en-GB"/>
        </w:rPr>
        <w:t>largely</w:t>
      </w:r>
      <w:r w:rsidR="00CD472E" w:rsidRPr="009D15C3">
        <w:rPr>
          <w:lang w:val="en-GB"/>
        </w:rPr>
        <w:t xml:space="preserve"> a result of actions taken by the CDC</w:t>
      </w:r>
      <w:r w:rsidR="0058228E">
        <w:rPr>
          <w:lang w:val="en-GB"/>
        </w:rPr>
        <w:t>s</w:t>
      </w:r>
      <w:r w:rsidR="00CD472E" w:rsidRPr="009D15C3">
        <w:rPr>
          <w:lang w:val="en-GB"/>
        </w:rPr>
        <w:t xml:space="preserve"> and community mobilizer</w:t>
      </w:r>
      <w:r w:rsidR="0058228E">
        <w:rPr>
          <w:lang w:val="en-GB"/>
        </w:rPr>
        <w:t>s</w:t>
      </w:r>
      <w:r w:rsidR="00CD472E" w:rsidRPr="009D15C3">
        <w:rPr>
          <w:lang w:val="en-GB"/>
        </w:rPr>
        <w:t xml:space="preserve">. </w:t>
      </w:r>
      <w:r w:rsidR="00731601" w:rsidRPr="009D15C3">
        <w:rPr>
          <w:lang w:val="en-GB"/>
        </w:rPr>
        <w:t>There has been limited or no engagement of v</w:t>
      </w:r>
      <w:r w:rsidR="00CD472E" w:rsidRPr="009D15C3">
        <w:rPr>
          <w:lang w:val="en-GB"/>
        </w:rPr>
        <w:t xml:space="preserve">olunteers or special initiatives by other groups in the communities </w:t>
      </w:r>
      <w:r w:rsidR="00731601" w:rsidRPr="009D15C3">
        <w:rPr>
          <w:lang w:val="en-GB"/>
        </w:rPr>
        <w:t xml:space="preserve">to promote disaster preparedness and </w:t>
      </w:r>
      <w:r w:rsidR="00A41F83" w:rsidRPr="009D15C3">
        <w:rPr>
          <w:lang w:val="en-GB"/>
        </w:rPr>
        <w:t>raise awareness of hazard risks through this project.</w:t>
      </w:r>
      <w:r w:rsidR="00D10E1F">
        <w:rPr>
          <w:lang w:val="en-GB"/>
        </w:rPr>
        <w:t xml:space="preserve"> </w:t>
      </w:r>
      <w:r w:rsidR="00D10E1F" w:rsidRPr="00D10E1F">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D10E1F" w:rsidRPr="00D10E1F">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D10E1F" w:rsidRPr="00D10E1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D10E1F" w:rsidRPr="00D10E1F">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D10E1F" w:rsidRPr="00D10E1F">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D10E1F" w:rsidRPr="00D10E1F">
        <w:rPr>
          <w:b/>
          <w:lang w:val="en-GB"/>
        </w:rPr>
        <w:t>)</w:t>
      </w:r>
    </w:p>
    <w:p w:rsidR="00744BBD" w:rsidRPr="009D15C3" w:rsidRDefault="00744BBD" w:rsidP="00C74C51">
      <w:pPr>
        <w:jc w:val="both"/>
        <w:rPr>
          <w:lang w:val="en-GB"/>
        </w:rPr>
      </w:pPr>
    </w:p>
    <w:p w:rsidR="009F5AA9" w:rsidRPr="009D15C3" w:rsidRDefault="00852C4C" w:rsidP="00C74C51">
      <w:pPr>
        <w:jc w:val="both"/>
        <w:rPr>
          <w:b/>
          <w:i/>
          <w:lang w:val="en-GB"/>
        </w:rPr>
      </w:pPr>
      <w:r w:rsidRPr="009D15C3">
        <w:rPr>
          <w:b/>
          <w:i/>
          <w:lang w:val="en-GB"/>
        </w:rPr>
        <w:t>4.2.2</w:t>
      </w:r>
      <w:r w:rsidR="009F5AA9" w:rsidRPr="009D15C3">
        <w:rPr>
          <w:b/>
          <w:i/>
          <w:lang w:val="en-GB"/>
        </w:rPr>
        <w:t xml:space="preserve"> Scoping</w:t>
      </w:r>
      <w:r w:rsidRPr="009D15C3">
        <w:rPr>
          <w:b/>
          <w:i/>
          <w:lang w:val="en-GB"/>
        </w:rPr>
        <w:t xml:space="preserve"> survey</w:t>
      </w:r>
    </w:p>
    <w:p w:rsidR="009F5AA9" w:rsidRPr="009D15C3" w:rsidRDefault="009F5AA9" w:rsidP="00C74C51">
      <w:pPr>
        <w:jc w:val="both"/>
        <w:rPr>
          <w:lang w:val="en-GB"/>
        </w:rPr>
      </w:pPr>
    </w:p>
    <w:p w:rsidR="009502CD" w:rsidRPr="009D15C3" w:rsidRDefault="003F7831" w:rsidP="00C74C51">
      <w:pPr>
        <w:jc w:val="both"/>
        <w:rPr>
          <w:lang w:val="en-GB"/>
        </w:rPr>
      </w:pPr>
      <w:r w:rsidRPr="009D15C3">
        <w:rPr>
          <w:lang w:val="en-GB"/>
        </w:rPr>
        <w:t xml:space="preserve">In 2012 </w:t>
      </w:r>
      <w:r w:rsidRPr="00EB7430">
        <w:rPr>
          <w:b/>
          <w:lang w:val="en-GB"/>
        </w:rPr>
        <w:t xml:space="preserve">UN agencies and government counterparts conducted a baseline survey in project </w:t>
      </w:r>
      <w:r w:rsidR="00672E96" w:rsidRPr="00EB7430">
        <w:rPr>
          <w:b/>
          <w:lang w:val="en-GB"/>
        </w:rPr>
        <w:t xml:space="preserve">sites. </w:t>
      </w:r>
      <w:r w:rsidR="00672E96" w:rsidRPr="009D15C3">
        <w:rPr>
          <w:lang w:val="en-GB"/>
        </w:rPr>
        <w:t>The baseline survey tool sought detailed information, but was ‘[…] not obviously designed to fully capture the V-CR’s expected project deliverables’.</w:t>
      </w:r>
      <w:r w:rsidR="00672E96" w:rsidRPr="009D15C3">
        <w:rPr>
          <w:rStyle w:val="FootnoteReference"/>
          <w:lang w:val="en-GB"/>
        </w:rPr>
        <w:footnoteReference w:id="55"/>
      </w:r>
      <w:r w:rsidR="00672E96" w:rsidRPr="009D15C3">
        <w:rPr>
          <w:lang w:val="en-GB"/>
        </w:rPr>
        <w:t xml:space="preserve"> There were also issues with the implementation of the survey, which may have led to poor data collection.</w:t>
      </w:r>
      <w:r w:rsidR="00672E96" w:rsidRPr="009D15C3">
        <w:rPr>
          <w:rStyle w:val="FootnoteReference"/>
          <w:lang w:val="en-GB"/>
        </w:rPr>
        <w:footnoteReference w:id="56"/>
      </w:r>
      <w:r w:rsidR="00923FB3" w:rsidRPr="009D15C3">
        <w:rPr>
          <w:lang w:val="en-GB"/>
        </w:rPr>
        <w:t xml:space="preserve"> The information collected did help to initiate activities, particularly for </w:t>
      </w:r>
      <w:r w:rsidR="00DB79DA">
        <w:rPr>
          <w:lang w:val="en-GB"/>
        </w:rPr>
        <w:t>Water, Sanitation and Hygiene (</w:t>
      </w:r>
      <w:r w:rsidR="00923FB3" w:rsidRPr="009D15C3">
        <w:rPr>
          <w:lang w:val="en-GB"/>
        </w:rPr>
        <w:t>WASH</w:t>
      </w:r>
      <w:r w:rsidR="00DB79DA">
        <w:rPr>
          <w:lang w:val="en-GB"/>
        </w:rPr>
        <w:t>) init</w:t>
      </w:r>
      <w:r w:rsidR="00EB7430">
        <w:rPr>
          <w:lang w:val="en-GB"/>
        </w:rPr>
        <w:t>i</w:t>
      </w:r>
      <w:r w:rsidR="00DB79DA">
        <w:rPr>
          <w:lang w:val="en-GB"/>
        </w:rPr>
        <w:t>atives</w:t>
      </w:r>
      <w:r w:rsidR="00923FB3" w:rsidRPr="009D15C3">
        <w:rPr>
          <w:lang w:val="en-GB"/>
        </w:rPr>
        <w:t>.</w:t>
      </w:r>
      <w:r w:rsidR="00934CEF" w:rsidRPr="009D15C3">
        <w:rPr>
          <w:lang w:val="en-GB"/>
        </w:rPr>
        <w:t xml:space="preserve"> </w:t>
      </w:r>
      <w:r w:rsidR="00923FB3" w:rsidRPr="009D15C3">
        <w:rPr>
          <w:lang w:val="en-GB"/>
        </w:rPr>
        <w:t xml:space="preserve">In 2014 UNDP contracted CARE International and </w:t>
      </w:r>
      <w:r w:rsidR="002F33BC" w:rsidRPr="009D15C3">
        <w:rPr>
          <w:lang w:val="en-GB"/>
        </w:rPr>
        <w:t>Live &amp; Learn</w:t>
      </w:r>
      <w:r w:rsidR="00934CEF" w:rsidRPr="009D15C3">
        <w:rPr>
          <w:lang w:val="en-GB"/>
        </w:rPr>
        <w:t xml:space="preserve"> to conduct community-level DRR activities in 1</w:t>
      </w:r>
      <w:r w:rsidR="003B37CE" w:rsidRPr="009D15C3">
        <w:rPr>
          <w:lang w:val="en-GB"/>
        </w:rPr>
        <w:t>1</w:t>
      </w:r>
      <w:r w:rsidR="00934CEF" w:rsidRPr="009D15C3">
        <w:rPr>
          <w:lang w:val="en-GB"/>
        </w:rPr>
        <w:t xml:space="preserve"> project sites</w:t>
      </w:r>
      <w:r w:rsidR="000F4133">
        <w:rPr>
          <w:lang w:val="en-GB"/>
        </w:rPr>
        <w:t xml:space="preserve"> (see Table 4.2.5.1).</w:t>
      </w:r>
      <w:r w:rsidR="00295982">
        <w:rPr>
          <w:lang w:val="en-GB"/>
        </w:rPr>
        <w:t xml:space="preserve"> </w:t>
      </w:r>
      <w:r w:rsidR="00295982" w:rsidRPr="00295982">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295982" w:rsidRPr="00295982">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295982" w:rsidRPr="00295982">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295982" w:rsidRPr="00295982">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295982" w:rsidRPr="00295982">
        <w:rPr>
          <w:b/>
          <w:lang w:val="en-GB"/>
        </w:rPr>
        <w:t>)</w:t>
      </w:r>
    </w:p>
    <w:p w:rsidR="003F7831" w:rsidRPr="009D15C3" w:rsidRDefault="003F7831" w:rsidP="00C74C51">
      <w:pPr>
        <w:jc w:val="both"/>
        <w:rPr>
          <w:lang w:val="en-GB"/>
        </w:rPr>
      </w:pPr>
    </w:p>
    <w:p w:rsidR="00744BBD" w:rsidRPr="009D15C3" w:rsidRDefault="00744BBD" w:rsidP="00C74C51">
      <w:pPr>
        <w:jc w:val="both"/>
        <w:rPr>
          <w:b/>
          <w:i/>
          <w:lang w:val="en-GB"/>
        </w:rPr>
      </w:pPr>
      <w:r w:rsidRPr="009D15C3">
        <w:rPr>
          <w:b/>
          <w:i/>
          <w:lang w:val="en-GB"/>
        </w:rPr>
        <w:t>4.2.</w:t>
      </w:r>
      <w:r w:rsidR="00D432B6" w:rsidRPr="009D15C3">
        <w:rPr>
          <w:b/>
          <w:i/>
          <w:lang w:val="en-GB"/>
        </w:rPr>
        <w:t>3</w:t>
      </w:r>
      <w:r w:rsidRPr="009D15C3">
        <w:rPr>
          <w:b/>
          <w:i/>
          <w:lang w:val="en-GB"/>
        </w:rPr>
        <w:t xml:space="preserve"> Structures of authority</w:t>
      </w:r>
    </w:p>
    <w:p w:rsidR="0012259E" w:rsidRPr="009D15C3" w:rsidRDefault="0012259E" w:rsidP="00C74C51">
      <w:pPr>
        <w:jc w:val="both"/>
        <w:rPr>
          <w:lang w:val="en-GB"/>
        </w:rPr>
      </w:pPr>
    </w:p>
    <w:p w:rsidR="000C4BB2" w:rsidRPr="009D15C3" w:rsidRDefault="0012259E" w:rsidP="00C74C51">
      <w:pPr>
        <w:jc w:val="both"/>
        <w:rPr>
          <w:lang w:val="en-GB"/>
        </w:rPr>
      </w:pPr>
      <w:r w:rsidRPr="009D15C3">
        <w:rPr>
          <w:lang w:val="en-GB"/>
        </w:rPr>
        <w:t xml:space="preserve">The project promoted strengthening and establishing </w:t>
      </w:r>
      <w:r w:rsidR="003B2D33" w:rsidRPr="009D15C3">
        <w:rPr>
          <w:lang w:val="en-GB"/>
        </w:rPr>
        <w:t>CDCs and communities’ awareness of hazard risks and preparedness measures for natural disasters.</w:t>
      </w:r>
      <w:r w:rsidR="000B0143" w:rsidRPr="009D15C3">
        <w:rPr>
          <w:lang w:val="en-GB"/>
        </w:rPr>
        <w:t xml:space="preserve"> </w:t>
      </w:r>
      <w:r w:rsidR="000B0143" w:rsidRPr="0001480B">
        <w:rPr>
          <w:b/>
          <w:lang w:val="en-GB"/>
        </w:rPr>
        <w:t>While women and youth were incorporated into the activities and have been more active among some chiefs’ councils and in area councils</w:t>
      </w:r>
      <w:r w:rsidR="001B0F88" w:rsidRPr="0001480B">
        <w:rPr>
          <w:b/>
          <w:lang w:val="en-GB"/>
        </w:rPr>
        <w:t xml:space="preserve">, the project </w:t>
      </w:r>
      <w:r w:rsidR="00517181">
        <w:rPr>
          <w:b/>
          <w:lang w:val="en-GB"/>
        </w:rPr>
        <w:t>proposal</w:t>
      </w:r>
      <w:r w:rsidR="001B0F88" w:rsidRPr="0001480B">
        <w:rPr>
          <w:b/>
          <w:lang w:val="en-GB"/>
        </w:rPr>
        <w:t xml:space="preserve"> and logframe </w:t>
      </w:r>
      <w:r w:rsidR="002E6D88" w:rsidRPr="0001480B">
        <w:rPr>
          <w:b/>
          <w:lang w:val="en-GB"/>
        </w:rPr>
        <w:t>had</w:t>
      </w:r>
      <w:r w:rsidR="001B0F88" w:rsidRPr="0001480B">
        <w:rPr>
          <w:b/>
          <w:lang w:val="en-GB"/>
        </w:rPr>
        <w:t xml:space="preserve"> few requirements </w:t>
      </w:r>
      <w:r w:rsidR="002E6D88" w:rsidRPr="0001480B">
        <w:rPr>
          <w:b/>
          <w:lang w:val="en-GB"/>
        </w:rPr>
        <w:t xml:space="preserve">about women’s participation. </w:t>
      </w:r>
      <w:r w:rsidR="002E6D88" w:rsidRPr="009D15C3">
        <w:rPr>
          <w:lang w:val="en-GB"/>
        </w:rPr>
        <w:t>Component 2.1.3 (Governance and Decision-Making) sought an indicator of having ’12 female candidates (2 per province) successful in provincial council elections’.</w:t>
      </w:r>
      <w:r w:rsidR="002E6D88" w:rsidRPr="009D15C3">
        <w:rPr>
          <w:rStyle w:val="FootnoteReference"/>
          <w:lang w:val="en-GB"/>
        </w:rPr>
        <w:footnoteReference w:id="57"/>
      </w:r>
      <w:r w:rsidR="0095775F" w:rsidRPr="009D15C3">
        <w:rPr>
          <w:lang w:val="en-GB"/>
        </w:rPr>
        <w:t xml:space="preserve"> Increasing women’s participation in government bodies is important, but was an overambitious </w:t>
      </w:r>
      <w:r w:rsidR="000C4BB2" w:rsidRPr="009D15C3">
        <w:rPr>
          <w:lang w:val="en-GB"/>
        </w:rPr>
        <w:t xml:space="preserve">attempt to establish gender equality </w:t>
      </w:r>
      <w:r w:rsidR="0025011A" w:rsidRPr="009D15C3">
        <w:rPr>
          <w:lang w:val="en-GB"/>
        </w:rPr>
        <w:t>that was beyond the scope of this project</w:t>
      </w:r>
      <w:r w:rsidR="000C4BB2" w:rsidRPr="009D15C3">
        <w:rPr>
          <w:lang w:val="en-GB"/>
        </w:rPr>
        <w:t>.</w:t>
      </w:r>
      <w:r w:rsidR="00465575">
        <w:rPr>
          <w:lang w:val="en-GB"/>
        </w:rPr>
        <w:t xml:space="preserve"> </w:t>
      </w:r>
      <w:r w:rsidR="00465575" w:rsidRPr="0085266B">
        <w:rPr>
          <w:b/>
          <w:lang w:val="en-GB"/>
        </w:rPr>
        <w:t>(</w:t>
      </w:r>
      <w:r w:rsidR="0085266B" w:rsidRPr="0085266B">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85266B" w:rsidRPr="0085266B">
        <w:rPr>
          <w:b/>
          <w:lang w:val="en-GB"/>
        </w:rPr>
        <w:t xml:space="preserve">, </w:t>
      </w:r>
      <w:r w:rsidR="00A60756">
        <w:rPr>
          <w:b/>
          <w:lang w:val="en-GB"/>
        </w:rPr>
        <w:t>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A60756">
        <w:rPr>
          <w:b/>
          <w:lang w:val="en-GB"/>
        </w:rPr>
        <w:t>, 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A60756">
        <w:rPr>
          <w:b/>
          <w:lang w:val="en-GB"/>
        </w:rPr>
        <w:t xml:space="preserve">, </w:t>
      </w:r>
      <w:r w:rsidR="0085266B" w:rsidRPr="0085266B">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85266B" w:rsidRPr="0085266B">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85266B" w:rsidRPr="0085266B">
        <w:rPr>
          <w:b/>
          <w:lang w:val="en-GB"/>
        </w:rPr>
        <w:t>, CC1</w:t>
      </w:r>
      <w:r w:rsidR="00C8289A">
        <w:rPr>
          <w:b/>
          <w:lang w:val="en-GB"/>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b/>
          <w:lang w:val="en-GB"/>
        </w:rPr>
        <w:fldChar w:fldCharType="end"/>
      </w:r>
      <w:r w:rsidR="0085266B" w:rsidRPr="0085266B">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85266B" w:rsidRPr="0085266B">
        <w:rPr>
          <w:b/>
          <w:lang w:val="en-GB"/>
        </w:rPr>
        <w:t>, CC2)</w:t>
      </w:r>
    </w:p>
    <w:p w:rsidR="000C4BB2" w:rsidRPr="009D15C3" w:rsidRDefault="000C4BB2" w:rsidP="00C74C51">
      <w:pPr>
        <w:jc w:val="both"/>
        <w:rPr>
          <w:lang w:val="en-GB"/>
        </w:rPr>
      </w:pPr>
    </w:p>
    <w:p w:rsidR="00F365C7" w:rsidRPr="009D15C3" w:rsidRDefault="000C4BB2" w:rsidP="00C74C51">
      <w:pPr>
        <w:jc w:val="both"/>
        <w:rPr>
          <w:lang w:val="en-GB"/>
        </w:rPr>
      </w:pPr>
      <w:r w:rsidRPr="009D15C3">
        <w:rPr>
          <w:lang w:val="en-GB"/>
        </w:rPr>
        <w:t xml:space="preserve">There is </w:t>
      </w:r>
      <w:r w:rsidRPr="00F2316B">
        <w:rPr>
          <w:b/>
          <w:lang w:val="en-GB"/>
        </w:rPr>
        <w:t xml:space="preserve">a broader question about whether the project had </w:t>
      </w:r>
      <w:r w:rsidR="008E7311" w:rsidRPr="00F2316B">
        <w:rPr>
          <w:b/>
          <w:lang w:val="en-GB"/>
        </w:rPr>
        <w:t xml:space="preserve">fully </w:t>
      </w:r>
      <w:r w:rsidRPr="00F2316B">
        <w:rPr>
          <w:b/>
          <w:lang w:val="en-GB"/>
        </w:rPr>
        <w:t>identified the issues of working through various structures of authority and to what extent women and youth would be recognized as having authority relating to DRR and resilience issues.</w:t>
      </w:r>
      <w:r w:rsidRPr="009D15C3">
        <w:rPr>
          <w:lang w:val="en-GB"/>
        </w:rPr>
        <w:t xml:space="preserve"> </w:t>
      </w:r>
      <w:r w:rsidR="008E7311" w:rsidRPr="009D15C3">
        <w:rPr>
          <w:lang w:val="en-GB"/>
        </w:rPr>
        <w:t>Women played an important role in CDCs, cooperatives and other aspects of the project. However, the question is whether women have become recognized as leaders within their communities, especially in relation to DRR and resilience initiatives. This evaluation has not been able to establish that women have taken on a more prominent role in their communities through this project.</w:t>
      </w:r>
      <w:r w:rsidR="003409F0" w:rsidRPr="009D15C3">
        <w:rPr>
          <w:lang w:val="en-GB"/>
        </w:rPr>
        <w:t xml:space="preserve"> This is not a suggestion that women and youth should supplant </w:t>
      </w:r>
      <w:r w:rsidR="003409F0" w:rsidRPr="009D15C3">
        <w:rPr>
          <w:i/>
          <w:lang w:val="en-GB"/>
        </w:rPr>
        <w:t>kastom</w:t>
      </w:r>
      <w:r w:rsidR="003409F0" w:rsidRPr="009D15C3">
        <w:rPr>
          <w:lang w:val="en-GB"/>
        </w:rPr>
        <w:t xml:space="preserve"> governance, but allow them to be recognized as focal points that are authorized to take decisions on specific issues within the framework of tasks identified by the CDC.</w:t>
      </w:r>
      <w:r w:rsidR="00F365C7" w:rsidRPr="009D15C3">
        <w:rPr>
          <w:lang w:val="en-GB"/>
        </w:rPr>
        <w:t xml:space="preserve"> The community mobilizers, to a certain extent, do fill this role, but they are mainly men. Stipulations in the logframe could have been made to ensure that more women were community mobilizers. Furthermore, including the Department of Women’s Affairs into the project would have provided support and technical guidance into ways to promote women’s involvement at the community level.</w:t>
      </w:r>
      <w:r w:rsidR="00A60756">
        <w:rPr>
          <w:lang w:val="en-GB"/>
        </w:rPr>
        <w:t xml:space="preserve"> </w:t>
      </w:r>
      <w:r w:rsidR="00A60756" w:rsidRPr="0085266B">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A60756" w:rsidRPr="0085266B">
        <w:rPr>
          <w:b/>
          <w:lang w:val="en-GB"/>
        </w:rPr>
        <w:t xml:space="preserve">, </w:t>
      </w:r>
      <w:r w:rsidR="00A60756">
        <w:rPr>
          <w:b/>
          <w:lang w:val="en-GB"/>
        </w:rPr>
        <w:t>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A60756">
        <w:rPr>
          <w:b/>
          <w:lang w:val="en-GB"/>
        </w:rPr>
        <w:t xml:space="preserve">, </w:t>
      </w:r>
      <w:r w:rsidR="001503DF">
        <w:rPr>
          <w:b/>
          <w:lang w:val="en-GB"/>
        </w:rPr>
        <w:t>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1503DF">
        <w:rPr>
          <w:b/>
          <w:lang w:val="en-GB"/>
        </w:rPr>
        <w:t xml:space="preserve">, </w:t>
      </w:r>
      <w:r w:rsidR="00A60756">
        <w:rPr>
          <w:b/>
          <w:lang w:val="en-GB"/>
        </w:rPr>
        <w:t>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A60756">
        <w:rPr>
          <w:b/>
          <w:lang w:val="en-GB"/>
        </w:rPr>
        <w:t xml:space="preserve">, </w:t>
      </w:r>
      <w:r w:rsidR="001503DF">
        <w:rPr>
          <w:b/>
          <w:lang w:val="en-GB"/>
        </w:rPr>
        <w:t>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503DF">
        <w:rPr>
          <w:b/>
          <w:lang w:val="en-GB"/>
        </w:rPr>
        <w:t xml:space="preserve">, </w:t>
      </w:r>
      <w:r w:rsidR="00A60756" w:rsidRPr="0085266B">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60756" w:rsidRPr="0085266B">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A60756" w:rsidRPr="0085266B">
        <w:rPr>
          <w:b/>
          <w:lang w:val="en-GB"/>
        </w:rPr>
        <w:t xml:space="preserve">, </w:t>
      </w:r>
      <w:r w:rsidR="001503DF">
        <w:rPr>
          <w:b/>
          <w:lang w:val="en-GB"/>
        </w:rPr>
        <w:t>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1503DF">
        <w:rPr>
          <w:b/>
          <w:lang w:val="en-GB"/>
        </w:rPr>
        <w:t xml:space="preserve">, </w:t>
      </w:r>
      <w:r w:rsidR="00A60756" w:rsidRPr="0085266B">
        <w:rPr>
          <w:b/>
          <w:lang w:val="en-GB"/>
        </w:rPr>
        <w:t>CC1</w:t>
      </w:r>
      <w:r w:rsidR="00C8289A">
        <w:rPr>
          <w:b/>
          <w:lang w:val="en-GB"/>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b/>
          <w:lang w:val="en-GB"/>
        </w:rPr>
        <w:fldChar w:fldCharType="end"/>
      </w:r>
      <w:r w:rsidR="00A60756" w:rsidRPr="0085266B">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A60756" w:rsidRPr="0085266B">
        <w:rPr>
          <w:b/>
          <w:lang w:val="en-GB"/>
        </w:rPr>
        <w:t>, CC2)</w:t>
      </w:r>
    </w:p>
    <w:p w:rsidR="00F365C7" w:rsidRPr="009D15C3" w:rsidRDefault="00F365C7" w:rsidP="00C74C51">
      <w:pPr>
        <w:jc w:val="both"/>
        <w:rPr>
          <w:lang w:val="en-GB"/>
        </w:rPr>
      </w:pPr>
    </w:p>
    <w:p w:rsidR="00F365C7" w:rsidRPr="009D15C3" w:rsidRDefault="00F2316B" w:rsidP="00C74C51">
      <w:pPr>
        <w:jc w:val="both"/>
        <w:rPr>
          <w:lang w:val="en-GB"/>
        </w:rPr>
      </w:pPr>
      <w:r>
        <w:rPr>
          <w:b/>
          <w:lang w:val="en-GB"/>
        </w:rPr>
        <w:lastRenderedPageBreak/>
        <w:t>Another aspect that may not have been</w:t>
      </w:r>
      <w:r w:rsidR="00F365C7" w:rsidRPr="00F2316B">
        <w:rPr>
          <w:b/>
          <w:lang w:val="en-GB"/>
        </w:rPr>
        <w:t xml:space="preserve"> fully considered was the role of churches in the communities.</w:t>
      </w:r>
      <w:r w:rsidR="00F365C7" w:rsidRPr="009D15C3">
        <w:rPr>
          <w:lang w:val="en-GB"/>
        </w:rPr>
        <w:t xml:space="preserve"> The project ha</w:t>
      </w:r>
      <w:r w:rsidR="00126A0C">
        <w:rPr>
          <w:lang w:val="en-GB"/>
        </w:rPr>
        <w:t>d</w:t>
      </w:r>
      <w:r w:rsidR="00F365C7" w:rsidRPr="009D15C3">
        <w:rPr>
          <w:lang w:val="en-GB"/>
        </w:rPr>
        <w:t xml:space="preserve"> activities to engage faith-based organizations. Churches play an important role and have significant authority within the communities. In order to unite communities across church affiliations more focus could have been provided to working with church leaders, perhaps through the facilitation of the Vanuatu Christian Council, project initiatives cold have created opportunities for church to collaborate formally with the CDCs and ensure that churches also became DRR and resilience leaders in their communities. </w:t>
      </w:r>
      <w:r w:rsidR="005F66FC" w:rsidRPr="0085266B">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5F66FC" w:rsidRPr="0085266B">
        <w:rPr>
          <w:b/>
          <w:lang w:val="en-GB"/>
        </w:rPr>
        <w:t xml:space="preserve">, </w:t>
      </w:r>
      <w:r w:rsidR="005F66FC">
        <w:rPr>
          <w:b/>
          <w:lang w:val="en-GB"/>
        </w:rPr>
        <w:t>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5F66FC">
        <w:rPr>
          <w:b/>
          <w:lang w:val="en-GB"/>
        </w:rPr>
        <w:t xml:space="preserve">, </w:t>
      </w:r>
      <w:r w:rsidR="001503DF">
        <w:rPr>
          <w:b/>
          <w:lang w:val="en-GB"/>
        </w:rPr>
        <w:t>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1503DF">
        <w:rPr>
          <w:b/>
          <w:lang w:val="en-GB"/>
        </w:rPr>
        <w:t xml:space="preserve">, </w:t>
      </w:r>
      <w:r w:rsidR="005F66FC">
        <w:rPr>
          <w:b/>
          <w:lang w:val="en-GB"/>
        </w:rPr>
        <w:t>R4</w:t>
      </w:r>
      <w:r w:rsidR="00C8289A">
        <w:rPr>
          <w:b/>
          <w:lang w:val="en-GB"/>
        </w:rPr>
        <w:fldChar w:fldCharType="begin"/>
      </w:r>
      <w:r w:rsidR="00C8289A">
        <w:instrText xml:space="preserve"> XE "</w:instrText>
      </w:r>
      <w:r w:rsidR="00C8289A" w:rsidRPr="004516D8">
        <w:rPr>
          <w:b/>
          <w:color w:val="FFFFFF" w:themeColor="background1"/>
          <w:lang w:val="en-GB"/>
        </w:rPr>
        <w:instrText>R4</w:instrText>
      </w:r>
      <w:r w:rsidR="00C8289A">
        <w:instrText xml:space="preserve">" </w:instrText>
      </w:r>
      <w:r w:rsidR="00C8289A">
        <w:rPr>
          <w:b/>
          <w:lang w:val="en-GB"/>
        </w:rPr>
        <w:fldChar w:fldCharType="end"/>
      </w:r>
      <w:r w:rsidR="005F66FC">
        <w:rPr>
          <w:b/>
          <w:lang w:val="en-GB"/>
        </w:rPr>
        <w:t>,</w:t>
      </w:r>
      <w:r w:rsidR="001503DF">
        <w:rPr>
          <w:b/>
          <w:lang w:val="en-GB"/>
        </w:rPr>
        <w:t xml:space="preserve">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503DF">
        <w:rPr>
          <w:b/>
          <w:lang w:val="en-GB"/>
        </w:rPr>
        <w:t>,</w:t>
      </w:r>
      <w:r w:rsidR="005F66FC">
        <w:rPr>
          <w:b/>
          <w:lang w:val="en-GB"/>
        </w:rPr>
        <w:t xml:space="preserve"> </w:t>
      </w:r>
      <w:r w:rsidR="005F66FC" w:rsidRPr="0085266B">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5F66FC" w:rsidRPr="0085266B">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5F66FC" w:rsidRPr="0085266B">
        <w:rPr>
          <w:b/>
          <w:lang w:val="en-GB"/>
        </w:rPr>
        <w:t xml:space="preserve">, </w:t>
      </w:r>
      <w:r w:rsidR="001503DF">
        <w:rPr>
          <w:b/>
          <w:lang w:val="en-GB"/>
        </w:rPr>
        <w:t>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1503DF">
        <w:rPr>
          <w:b/>
          <w:lang w:val="en-GB"/>
        </w:rPr>
        <w:t xml:space="preserve">, </w:t>
      </w:r>
      <w:r w:rsidR="005F66FC" w:rsidRPr="0085266B">
        <w:rPr>
          <w:b/>
          <w:lang w:val="en-GB"/>
        </w:rPr>
        <w:t>CC1</w:t>
      </w:r>
      <w:r w:rsidR="00C8289A">
        <w:rPr>
          <w:b/>
          <w:lang w:val="en-GB"/>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b/>
          <w:lang w:val="en-GB"/>
        </w:rPr>
        <w:fldChar w:fldCharType="end"/>
      </w:r>
      <w:r w:rsidR="005F66FC" w:rsidRPr="0085266B">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5F66FC" w:rsidRPr="0085266B">
        <w:rPr>
          <w:b/>
          <w:lang w:val="en-GB"/>
        </w:rPr>
        <w:t>, CC2)</w:t>
      </w:r>
    </w:p>
    <w:p w:rsidR="008E7311" w:rsidRPr="009D15C3" w:rsidRDefault="008E7311" w:rsidP="00C74C51">
      <w:pPr>
        <w:jc w:val="both"/>
        <w:rPr>
          <w:lang w:val="en-GB"/>
        </w:rPr>
      </w:pPr>
    </w:p>
    <w:p w:rsidR="000C4BB2" w:rsidRPr="009D15C3" w:rsidRDefault="000C4BB2" w:rsidP="00C74C51">
      <w:pPr>
        <w:jc w:val="both"/>
        <w:rPr>
          <w:lang w:val="en-GB"/>
        </w:rPr>
      </w:pPr>
      <w:r w:rsidRPr="009D15C3">
        <w:rPr>
          <w:lang w:val="en-GB"/>
        </w:rPr>
        <w:t xml:space="preserve">This is not a suggestion that community mobilizers, women and youth supplant </w:t>
      </w:r>
      <w:r w:rsidRPr="009D15C3">
        <w:rPr>
          <w:i/>
          <w:lang w:val="en-GB"/>
        </w:rPr>
        <w:t>kastom</w:t>
      </w:r>
      <w:r w:rsidRPr="009D15C3">
        <w:rPr>
          <w:lang w:val="en-GB"/>
        </w:rPr>
        <w:t xml:space="preserve"> </w:t>
      </w:r>
      <w:r w:rsidR="008E7311" w:rsidRPr="009D15C3">
        <w:rPr>
          <w:lang w:val="en-GB"/>
        </w:rPr>
        <w:t xml:space="preserve">governance, but to </w:t>
      </w:r>
      <w:r w:rsidR="008E7311" w:rsidRPr="00F2316B">
        <w:rPr>
          <w:b/>
          <w:lang w:val="en-GB"/>
        </w:rPr>
        <w:t xml:space="preserve">allow them to take on </w:t>
      </w:r>
      <w:r w:rsidR="009502CD" w:rsidRPr="00F2316B">
        <w:rPr>
          <w:b/>
          <w:lang w:val="en-GB"/>
        </w:rPr>
        <w:t>roles with recognized responsibilities and become an important voice in their communities to drive resilience initiatives.</w:t>
      </w:r>
      <w:r w:rsidR="009502CD" w:rsidRPr="009D15C3">
        <w:rPr>
          <w:lang w:val="en-GB"/>
        </w:rPr>
        <w:t xml:space="preserve"> </w:t>
      </w:r>
      <w:r w:rsidR="001503DF" w:rsidRPr="001503DF">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1503DF" w:rsidRPr="001503DF">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1503DF" w:rsidRPr="001503DF">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503DF" w:rsidRPr="001503D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1503DF" w:rsidRPr="001503DF">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1503DF" w:rsidRPr="001503DF">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1503DF" w:rsidRPr="001503DF">
        <w:rPr>
          <w:b/>
          <w:lang w:val="en-GB"/>
        </w:rPr>
        <w:t>, CC1</w:t>
      </w:r>
      <w:r w:rsidR="00C8289A">
        <w:rPr>
          <w:b/>
          <w:lang w:val="en-GB"/>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b/>
          <w:lang w:val="en-GB"/>
        </w:rPr>
        <w:fldChar w:fldCharType="end"/>
      </w:r>
      <w:r w:rsidR="001503DF" w:rsidRPr="001503DF">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1503DF" w:rsidRPr="001503DF">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1503DF" w:rsidRPr="001503DF">
        <w:rPr>
          <w:b/>
          <w:lang w:val="en-GB"/>
        </w:rPr>
        <w:t>)</w:t>
      </w:r>
    </w:p>
    <w:p w:rsidR="0029611D" w:rsidRPr="009D15C3" w:rsidRDefault="0029611D" w:rsidP="00C74C51">
      <w:pPr>
        <w:jc w:val="both"/>
        <w:rPr>
          <w:rFonts w:eastAsiaTheme="minorEastAsia"/>
          <w:lang w:val="en-GB" w:eastAsia="ko-KR"/>
        </w:rPr>
      </w:pPr>
    </w:p>
    <w:p w:rsidR="005624E6" w:rsidRPr="009D15C3" w:rsidRDefault="005624E6" w:rsidP="00C74C51">
      <w:pPr>
        <w:jc w:val="both"/>
        <w:rPr>
          <w:rFonts w:eastAsiaTheme="minorEastAsia"/>
          <w:b/>
          <w:i/>
          <w:lang w:val="en-GB" w:eastAsia="ko-KR"/>
        </w:rPr>
      </w:pPr>
      <w:r w:rsidRPr="009D15C3">
        <w:rPr>
          <w:rFonts w:eastAsiaTheme="minorEastAsia"/>
          <w:b/>
          <w:i/>
          <w:lang w:val="en-GB" w:eastAsia="ko-KR"/>
        </w:rPr>
        <w:t>4.2.</w:t>
      </w:r>
      <w:r w:rsidR="00B37DF6" w:rsidRPr="009D15C3">
        <w:rPr>
          <w:rFonts w:eastAsiaTheme="minorEastAsia"/>
          <w:b/>
          <w:i/>
          <w:lang w:val="en-GB" w:eastAsia="ko-KR"/>
        </w:rPr>
        <w:t>4</w:t>
      </w:r>
      <w:r w:rsidRPr="009D15C3">
        <w:rPr>
          <w:rFonts w:eastAsiaTheme="minorEastAsia"/>
          <w:b/>
          <w:i/>
          <w:lang w:val="en-GB" w:eastAsia="ko-KR"/>
        </w:rPr>
        <w:t xml:space="preserve"> </w:t>
      </w:r>
      <w:r w:rsidR="00F343FD" w:rsidRPr="009D15C3">
        <w:rPr>
          <w:rFonts w:eastAsiaTheme="minorEastAsia"/>
          <w:b/>
          <w:i/>
          <w:lang w:val="en-GB" w:eastAsia="ko-KR"/>
        </w:rPr>
        <w:t>Project management and administration</w:t>
      </w:r>
    </w:p>
    <w:p w:rsidR="005624E6" w:rsidRPr="009D15C3" w:rsidRDefault="005624E6" w:rsidP="00C74C51">
      <w:pPr>
        <w:jc w:val="both"/>
        <w:rPr>
          <w:rFonts w:eastAsiaTheme="minorEastAsia"/>
          <w:lang w:val="en-GB" w:eastAsia="ko-KR"/>
        </w:rPr>
      </w:pPr>
    </w:p>
    <w:p w:rsidR="004C63B4" w:rsidRPr="009D15C3" w:rsidRDefault="00F343FD" w:rsidP="00C74C51">
      <w:pPr>
        <w:jc w:val="both"/>
        <w:rPr>
          <w:lang w:val="en-GB"/>
        </w:rPr>
      </w:pPr>
      <w:r w:rsidRPr="009D15C3">
        <w:rPr>
          <w:lang w:val="en-GB"/>
        </w:rPr>
        <w:t>The project</w:t>
      </w:r>
      <w:r w:rsidR="004C63B4" w:rsidRPr="009D15C3">
        <w:rPr>
          <w:lang w:val="en-GB"/>
        </w:rPr>
        <w:t xml:space="preserve"> </w:t>
      </w:r>
      <w:r w:rsidR="00F2316B">
        <w:rPr>
          <w:lang w:val="en-GB"/>
        </w:rPr>
        <w:t>proposal</w:t>
      </w:r>
      <w:r w:rsidR="004C63B4" w:rsidRPr="009D15C3">
        <w:rPr>
          <w:lang w:val="en-GB"/>
        </w:rPr>
        <w:t xml:space="preserve"> </w:t>
      </w:r>
      <w:r w:rsidR="004C63B4" w:rsidRPr="00F2316B">
        <w:rPr>
          <w:b/>
          <w:lang w:val="en-GB"/>
        </w:rPr>
        <w:t>did not identify an inter-agency management structure.</w:t>
      </w:r>
      <w:r w:rsidR="00F2316B">
        <w:rPr>
          <w:lang w:val="en-GB"/>
        </w:rPr>
        <w:t xml:space="preserve"> All three UN</w:t>
      </w:r>
      <w:r w:rsidR="004C63B4" w:rsidRPr="009D15C3">
        <w:rPr>
          <w:lang w:val="en-GB"/>
        </w:rPr>
        <w:t xml:space="preserve"> agencies have head offices outside of Vanuatu. UNDP and UNICEF’s main offices are located in Suva, Fiji, and FAO’s office is located in Apia, Samoa.</w:t>
      </w:r>
      <w:r w:rsidR="00D57308" w:rsidRPr="009D15C3">
        <w:rPr>
          <w:lang w:val="en-GB"/>
        </w:rPr>
        <w:t xml:space="preserve"> The lack of an internal management and communication system established at the beginning of the project contributed to delays and isolated work plans.</w:t>
      </w:r>
      <w:r w:rsidR="00B13FE8">
        <w:rPr>
          <w:lang w:val="en-GB"/>
        </w:rPr>
        <w:t xml:space="preserve"> </w:t>
      </w:r>
      <w:r w:rsidR="00B13FE8" w:rsidRPr="00B13FE8">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B13FE8" w:rsidRPr="00B13FE8">
        <w:rPr>
          <w:b/>
          <w:lang w:val="en-GB"/>
        </w:rPr>
        <w:t>)</w:t>
      </w:r>
    </w:p>
    <w:p w:rsidR="00F343FD" w:rsidRPr="009D15C3" w:rsidRDefault="00F343FD" w:rsidP="00C74C51">
      <w:pPr>
        <w:jc w:val="both"/>
        <w:rPr>
          <w:lang w:val="en-GB"/>
        </w:rPr>
      </w:pPr>
    </w:p>
    <w:p w:rsidR="00DD3EEC" w:rsidRPr="009D15C3" w:rsidRDefault="002336B8" w:rsidP="00C74C51">
      <w:pPr>
        <w:jc w:val="both"/>
        <w:rPr>
          <w:lang w:val="en-GB"/>
        </w:rPr>
      </w:pPr>
      <w:r w:rsidRPr="00F2316B">
        <w:rPr>
          <w:b/>
          <w:lang w:val="en-GB"/>
        </w:rPr>
        <w:t>High turnover of staff and national- and provincial-level counterparts led to</w:t>
      </w:r>
      <w:r w:rsidR="00EE2BED" w:rsidRPr="00F2316B">
        <w:rPr>
          <w:b/>
          <w:lang w:val="en-GB"/>
        </w:rPr>
        <w:t xml:space="preserve"> additional</w:t>
      </w:r>
      <w:r w:rsidRPr="00F2316B">
        <w:rPr>
          <w:b/>
          <w:lang w:val="en-GB"/>
        </w:rPr>
        <w:t xml:space="preserve"> challenges in implementation and addressing issues. </w:t>
      </w:r>
      <w:r w:rsidR="00965289" w:rsidRPr="009D15C3">
        <w:rPr>
          <w:lang w:val="en-GB"/>
        </w:rPr>
        <w:t xml:space="preserve">Staff to oversee components and a </w:t>
      </w:r>
      <w:r w:rsidR="000A7FDC" w:rsidRPr="009D15C3">
        <w:rPr>
          <w:lang w:val="en-GB"/>
        </w:rPr>
        <w:t xml:space="preserve">contracted </w:t>
      </w:r>
      <w:r w:rsidR="00965289" w:rsidRPr="009D15C3">
        <w:rPr>
          <w:lang w:val="en-GB"/>
        </w:rPr>
        <w:t xml:space="preserve">Project Coordinator were not brought on until almost one year after the project began. </w:t>
      </w:r>
      <w:r w:rsidR="00272B5B">
        <w:rPr>
          <w:lang w:val="en-GB"/>
        </w:rPr>
        <w:t>F</w:t>
      </w:r>
      <w:r w:rsidR="00BE02A2" w:rsidRPr="009D15C3">
        <w:rPr>
          <w:lang w:val="en-GB"/>
        </w:rPr>
        <w:t xml:space="preserve">ew people that were involved with the project at the beginning were involved at the end. The lack of a shared document drive means that important documents may have been lost when people left their positions. </w:t>
      </w:r>
      <w:r w:rsidR="00B13FE8" w:rsidRPr="00B13FE8">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B13FE8" w:rsidRPr="00B13FE8">
        <w:rPr>
          <w:b/>
          <w:lang w:val="en-GB"/>
        </w:rPr>
        <w:t>)</w:t>
      </w:r>
    </w:p>
    <w:p w:rsidR="00744BBD" w:rsidRPr="009D15C3" w:rsidRDefault="00744BBD" w:rsidP="00C74C51">
      <w:pPr>
        <w:jc w:val="both"/>
        <w:rPr>
          <w:lang w:val="en-GB"/>
        </w:rPr>
      </w:pPr>
    </w:p>
    <w:p w:rsidR="00056534" w:rsidRPr="009D15C3" w:rsidRDefault="00056534" w:rsidP="00C74C51">
      <w:pPr>
        <w:jc w:val="both"/>
        <w:rPr>
          <w:b/>
          <w:i/>
          <w:lang w:val="en-GB"/>
        </w:rPr>
      </w:pPr>
      <w:r w:rsidRPr="009D15C3">
        <w:rPr>
          <w:b/>
          <w:i/>
          <w:lang w:val="en-GB"/>
        </w:rPr>
        <w:t>4.2.</w:t>
      </w:r>
      <w:r w:rsidR="00B37DF6" w:rsidRPr="009D15C3">
        <w:rPr>
          <w:b/>
          <w:i/>
          <w:lang w:val="en-GB"/>
        </w:rPr>
        <w:t>5</w:t>
      </w:r>
      <w:r w:rsidRPr="009D15C3">
        <w:rPr>
          <w:b/>
          <w:i/>
          <w:lang w:val="en-GB"/>
        </w:rPr>
        <w:t xml:space="preserve"> Disaster risk reduction and management</w:t>
      </w:r>
    </w:p>
    <w:p w:rsidR="00056534" w:rsidRPr="009D15C3" w:rsidRDefault="00056534" w:rsidP="00C74C51">
      <w:pPr>
        <w:jc w:val="both"/>
        <w:rPr>
          <w:lang w:val="en-GB"/>
        </w:rPr>
      </w:pPr>
    </w:p>
    <w:p w:rsidR="00754C07" w:rsidRPr="009D15C3" w:rsidRDefault="00F03F98" w:rsidP="00C74C51">
      <w:pPr>
        <w:jc w:val="both"/>
        <w:rPr>
          <w:lang w:val="en-GB"/>
        </w:rPr>
      </w:pPr>
      <w:r w:rsidRPr="00F2316B">
        <w:rPr>
          <w:b/>
          <w:lang w:val="en-GB"/>
        </w:rPr>
        <w:t>CDC</w:t>
      </w:r>
      <w:r w:rsidR="00221B67" w:rsidRPr="00F2316B">
        <w:rPr>
          <w:b/>
          <w:lang w:val="en-GB"/>
        </w:rPr>
        <w:t xml:space="preserve"> members expressed their satisfaction with trainings they </w:t>
      </w:r>
      <w:r w:rsidR="00737716" w:rsidRPr="00F2316B">
        <w:rPr>
          <w:b/>
          <w:lang w:val="en-GB"/>
        </w:rPr>
        <w:t>received in 2012 and said that it provided necessary support, particularly during Cyclone Pam.</w:t>
      </w:r>
      <w:r w:rsidR="00737716" w:rsidRPr="009D15C3">
        <w:rPr>
          <w:lang w:val="en-GB"/>
        </w:rPr>
        <w:t xml:space="preserve"> </w:t>
      </w:r>
      <w:r w:rsidR="00754C07" w:rsidRPr="009D15C3">
        <w:rPr>
          <w:lang w:val="en-GB"/>
        </w:rPr>
        <w:t xml:space="preserve">The knowledge they received and continued work in developing hazard maps and plans in the communities have helped to raise awareness. </w:t>
      </w:r>
      <w:r w:rsidR="00932343" w:rsidRPr="00932343">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932343" w:rsidRPr="00932343">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932343" w:rsidRPr="00932343">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932343" w:rsidRPr="00932343">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932343" w:rsidRPr="00932343">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932343" w:rsidRPr="00932343">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932343" w:rsidRPr="00932343">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932343" w:rsidRPr="00932343">
        <w:rPr>
          <w:b/>
          <w:lang w:val="en-GB"/>
        </w:rPr>
        <w:t>)</w:t>
      </w:r>
    </w:p>
    <w:p w:rsidR="00056534" w:rsidRPr="009D15C3" w:rsidRDefault="00056534" w:rsidP="00C74C51">
      <w:pPr>
        <w:jc w:val="both"/>
        <w:rPr>
          <w:lang w:val="en-GB"/>
        </w:rPr>
      </w:pPr>
    </w:p>
    <w:p w:rsidR="003B3E3B" w:rsidRPr="009D15C3" w:rsidRDefault="00E015A7" w:rsidP="00C74C51">
      <w:pPr>
        <w:jc w:val="both"/>
        <w:rPr>
          <w:lang w:val="en-GB"/>
        </w:rPr>
      </w:pPr>
      <w:r w:rsidRPr="009D15C3">
        <w:rPr>
          <w:lang w:val="en-GB"/>
        </w:rPr>
        <w:t>While UNDP ha</w:t>
      </w:r>
      <w:r w:rsidR="00743DB8">
        <w:rPr>
          <w:lang w:val="en-GB"/>
        </w:rPr>
        <w:t>s</w:t>
      </w:r>
      <w:r w:rsidRPr="009D15C3">
        <w:rPr>
          <w:lang w:val="en-GB"/>
        </w:rPr>
        <w:t xml:space="preserve"> extensive experience in disaster risk reduction, UNICEF has also supported the Hyogo Framework for Action (2005-2010) through promoting improve</w:t>
      </w:r>
      <w:r w:rsidR="00F2316B">
        <w:rPr>
          <w:lang w:val="en-GB"/>
        </w:rPr>
        <w:t>d</w:t>
      </w:r>
      <w:r w:rsidRPr="009D15C3">
        <w:rPr>
          <w:lang w:val="en-GB"/>
        </w:rPr>
        <w:t xml:space="preserve"> protection and </w:t>
      </w:r>
      <w:r w:rsidRPr="00F2316B">
        <w:rPr>
          <w:b/>
          <w:lang w:val="en-GB"/>
        </w:rPr>
        <w:t>developing resilience for women and children at national and local levels.</w:t>
      </w:r>
      <w:r w:rsidRPr="009D15C3">
        <w:rPr>
          <w:rStyle w:val="FootnoteReference"/>
          <w:lang w:val="en-GB"/>
        </w:rPr>
        <w:footnoteReference w:id="58"/>
      </w:r>
      <w:r w:rsidRPr="009D15C3">
        <w:rPr>
          <w:lang w:val="en-GB"/>
        </w:rPr>
        <w:t xml:space="preserve"> </w:t>
      </w:r>
      <w:r w:rsidR="003B3E3B" w:rsidRPr="009D15C3">
        <w:rPr>
          <w:lang w:val="en-GB"/>
        </w:rPr>
        <w:t>This would have also supported the findings of the ‘National progress report on the implementation of the Hyogo Framework for Action</w:t>
      </w:r>
      <w:r w:rsidR="00FE252F" w:rsidRPr="009D15C3">
        <w:rPr>
          <w:lang w:val="en-GB"/>
        </w:rPr>
        <w:t xml:space="preserve"> [HFA]</w:t>
      </w:r>
      <w:r w:rsidR="003B3E3B" w:rsidRPr="009D15C3">
        <w:rPr>
          <w:lang w:val="en-GB"/>
        </w:rPr>
        <w:t>’</w:t>
      </w:r>
      <w:r w:rsidR="00E666D3" w:rsidRPr="009D15C3">
        <w:rPr>
          <w:rStyle w:val="FootnoteReference"/>
          <w:lang w:val="en-GB"/>
        </w:rPr>
        <w:footnoteReference w:id="59"/>
      </w:r>
      <w:r w:rsidR="003B3E3B" w:rsidRPr="009D15C3">
        <w:rPr>
          <w:lang w:val="en-GB"/>
        </w:rPr>
        <w:t xml:space="preserve"> and outlined in the N</w:t>
      </w:r>
      <w:r w:rsidR="00CC02D9">
        <w:rPr>
          <w:lang w:val="en-GB"/>
        </w:rPr>
        <w:t>ational Disaster Management Office (N</w:t>
      </w:r>
      <w:r w:rsidR="003B3E3B" w:rsidRPr="009D15C3">
        <w:rPr>
          <w:lang w:val="en-GB"/>
        </w:rPr>
        <w:t>DMO</w:t>
      </w:r>
      <w:r w:rsidR="00CC02D9">
        <w:rPr>
          <w:lang w:val="en-GB"/>
        </w:rPr>
        <w:t>)</w:t>
      </w:r>
      <w:r w:rsidR="003B3E3B" w:rsidRPr="009D15C3">
        <w:rPr>
          <w:lang w:val="en-GB"/>
        </w:rPr>
        <w:t xml:space="preserve"> report ‘Education on natural Disaster Preparedness for Sustainable Development’</w:t>
      </w:r>
      <w:r w:rsidR="00E666D3" w:rsidRPr="009D15C3">
        <w:rPr>
          <w:rStyle w:val="FootnoteReference"/>
          <w:lang w:val="en-GB"/>
        </w:rPr>
        <w:footnoteReference w:id="60"/>
      </w:r>
      <w:r w:rsidR="003B3E3B" w:rsidRPr="009D15C3">
        <w:rPr>
          <w:lang w:val="en-GB"/>
        </w:rPr>
        <w:t xml:space="preserve">. Both documents were available before the initiation of this project and could </w:t>
      </w:r>
      <w:r w:rsidR="003B3E3B" w:rsidRPr="009D15C3">
        <w:rPr>
          <w:lang w:val="en-GB"/>
        </w:rPr>
        <w:lastRenderedPageBreak/>
        <w:t xml:space="preserve">have been reviewed during the project development stage. </w:t>
      </w:r>
      <w:r w:rsidRPr="009D15C3">
        <w:rPr>
          <w:lang w:val="en-GB"/>
        </w:rPr>
        <w:t xml:space="preserve">Therefore, UNICEF could have combined efforts with UNDP to </w:t>
      </w:r>
      <w:r w:rsidR="00FE252F" w:rsidRPr="009D15C3">
        <w:rPr>
          <w:lang w:val="en-GB"/>
        </w:rPr>
        <w:t>support education initiatives, and facilitated Vanuatu’s achievements in complying with its HFA commitments.</w:t>
      </w:r>
      <w:r w:rsidR="00DF0A58">
        <w:rPr>
          <w:lang w:val="en-GB"/>
        </w:rPr>
        <w:t xml:space="preserve"> </w:t>
      </w:r>
      <w:r w:rsidR="00DF0A58" w:rsidRPr="00DF0A58">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DF0A58" w:rsidRPr="00DF0A58">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DF0A58" w:rsidRPr="00DF0A58">
        <w:rPr>
          <w:b/>
          <w:lang w:val="en-GB"/>
        </w:rPr>
        <w:t>, E1,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DF0A58" w:rsidRPr="00DF0A58">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DF0A58" w:rsidRPr="00DF0A58">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DF0A58" w:rsidRPr="00DF0A58">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DF0A58" w:rsidRPr="00DF0A58">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DF0A58" w:rsidRPr="00DF0A58">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DF0A58" w:rsidRPr="00DF0A58">
        <w:rPr>
          <w:b/>
          <w:lang w:val="en-GB"/>
        </w:rPr>
        <w:t>)</w:t>
      </w:r>
    </w:p>
    <w:p w:rsidR="003B3E3B" w:rsidRPr="009D15C3" w:rsidRDefault="003B3E3B" w:rsidP="00C74C51">
      <w:pPr>
        <w:jc w:val="both"/>
        <w:rPr>
          <w:lang w:val="en-GB"/>
        </w:rPr>
      </w:pPr>
    </w:p>
    <w:p w:rsidR="00E015A7" w:rsidRPr="009D15C3" w:rsidRDefault="00E015A7" w:rsidP="00C74C51">
      <w:pPr>
        <w:jc w:val="both"/>
        <w:rPr>
          <w:lang w:val="en-GB"/>
        </w:rPr>
      </w:pPr>
      <w:r w:rsidRPr="009D15C3">
        <w:rPr>
          <w:lang w:val="en-GB"/>
        </w:rPr>
        <w:t xml:space="preserve">This would have also </w:t>
      </w:r>
      <w:r w:rsidRPr="00AD797F">
        <w:rPr>
          <w:b/>
          <w:lang w:val="en-GB"/>
        </w:rPr>
        <w:t>increased the likelihood that project initiatives would have been sustainable after the completion of the project.</w:t>
      </w:r>
      <w:r w:rsidRPr="009D15C3">
        <w:rPr>
          <w:lang w:val="en-GB"/>
        </w:rPr>
        <w:t xml:space="preserve"> UNICEF has games, such as Riskland,</w:t>
      </w:r>
      <w:r w:rsidRPr="009D15C3">
        <w:rPr>
          <w:rStyle w:val="FootnoteReference"/>
          <w:lang w:val="en-GB"/>
        </w:rPr>
        <w:footnoteReference w:id="61"/>
      </w:r>
      <w:r w:rsidRPr="009D15C3">
        <w:rPr>
          <w:lang w:val="en-GB"/>
        </w:rPr>
        <w:t xml:space="preserve"> that can be adapted to be a helpful resource for children to learn about protecting themselves and others. UNICEF focused instead of WASH and knowledge management components of the V-CR project.</w:t>
      </w:r>
      <w:r w:rsidR="00FE0280">
        <w:rPr>
          <w:lang w:val="en-GB"/>
        </w:rPr>
        <w:t xml:space="preserve"> </w:t>
      </w:r>
      <w:r w:rsidR="00FE0280" w:rsidRPr="00DF0A58">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FE0280" w:rsidRPr="00DF0A58">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FE0280" w:rsidRPr="00DF0A58">
        <w:rPr>
          <w:b/>
          <w:lang w:val="en-GB"/>
        </w:rPr>
        <w:t>, E1,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FE0280" w:rsidRPr="00DF0A58">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FE0280" w:rsidRPr="00DF0A58">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FE0280" w:rsidRPr="00DF0A58">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FE0280" w:rsidRPr="00DF0A58">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FE0280" w:rsidRPr="00DF0A58">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FE0280" w:rsidRPr="00DF0A58">
        <w:rPr>
          <w:b/>
          <w:lang w:val="en-GB"/>
        </w:rPr>
        <w:t>)</w:t>
      </w:r>
    </w:p>
    <w:p w:rsidR="00E015A7" w:rsidRPr="009D15C3" w:rsidRDefault="00E015A7" w:rsidP="00C74C51">
      <w:pPr>
        <w:jc w:val="both"/>
        <w:rPr>
          <w:lang w:val="en-GB"/>
        </w:rPr>
      </w:pPr>
    </w:p>
    <w:p w:rsidR="00F57F59" w:rsidRPr="009D15C3" w:rsidRDefault="00E015A7" w:rsidP="00C74C51">
      <w:pPr>
        <w:jc w:val="both"/>
        <w:rPr>
          <w:lang w:val="en-GB"/>
        </w:rPr>
      </w:pPr>
      <w:r w:rsidRPr="00AD797F">
        <w:rPr>
          <w:b/>
          <w:lang w:val="en-GB"/>
        </w:rPr>
        <w:t>UNICEF also supported an Education in Emergencies Officer at the Ministry of Education for two years.</w:t>
      </w:r>
      <w:r w:rsidRPr="009D15C3">
        <w:rPr>
          <w:lang w:val="en-GB"/>
        </w:rPr>
        <w:t xml:space="preserve"> Although the position was filled after the official start of the V-CR project, this person could have been an important resource to provide technical guidance and adapt and refine initiatives at the community level. According to the project development process documents shared with this evaluator there was no consultation done with education officials in Vanuatu. This is a gap that could have been addressed, especially as delays in staffing and implementation meant that education could have been incorporated into Component 1. UNICEF’s engagement into promoting DRR in schools and engaging the Ministry of Education may have provided greater effectiveness, impact and sustainability to project initiatives.</w:t>
      </w:r>
      <w:r w:rsidR="00B36369">
        <w:rPr>
          <w:lang w:val="en-GB"/>
        </w:rPr>
        <w:t xml:space="preserve"> </w:t>
      </w:r>
      <w:r w:rsidR="00B36369" w:rsidRPr="00DF0A58">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B36369" w:rsidRPr="00DF0A58">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B36369" w:rsidRPr="00DF0A58">
        <w:rPr>
          <w:b/>
          <w:lang w:val="en-GB"/>
        </w:rPr>
        <w:t>, E1,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B36369" w:rsidRPr="00DF0A58">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B36369" w:rsidRPr="00DF0A58">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B36369" w:rsidRPr="00DF0A58">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B36369" w:rsidRPr="00DF0A58">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B36369" w:rsidRPr="00DF0A58">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B36369" w:rsidRPr="00DF0A58">
        <w:rPr>
          <w:b/>
          <w:lang w:val="en-GB"/>
        </w:rPr>
        <w:t>)</w:t>
      </w:r>
    </w:p>
    <w:p w:rsidR="00E015A7" w:rsidRPr="009D15C3" w:rsidRDefault="00E015A7" w:rsidP="00C74C51">
      <w:pPr>
        <w:jc w:val="both"/>
        <w:rPr>
          <w:lang w:val="en-GB"/>
        </w:rPr>
      </w:pPr>
    </w:p>
    <w:p w:rsidR="00F57F59" w:rsidRPr="009D15C3" w:rsidRDefault="00F57F59" w:rsidP="00C74C51">
      <w:pPr>
        <w:jc w:val="both"/>
        <w:rPr>
          <w:lang w:val="en-GB"/>
        </w:rPr>
      </w:pPr>
      <w:r w:rsidRPr="00AD797F">
        <w:rPr>
          <w:b/>
          <w:lang w:val="en-GB"/>
        </w:rPr>
        <w:t xml:space="preserve">Due to delays </w:t>
      </w:r>
      <w:r w:rsidR="00DE631F" w:rsidRPr="00AD797F">
        <w:rPr>
          <w:b/>
          <w:lang w:val="en-GB"/>
        </w:rPr>
        <w:t xml:space="preserve">with the project, </w:t>
      </w:r>
      <w:r w:rsidR="00644DB5" w:rsidRPr="00AD797F">
        <w:rPr>
          <w:b/>
          <w:lang w:val="en-GB"/>
        </w:rPr>
        <w:t>the strengthening and establishment of CDCs did not take place until mid-2014.</w:t>
      </w:r>
      <w:r w:rsidR="00644DB5" w:rsidRPr="009D15C3">
        <w:rPr>
          <w:lang w:val="en-GB"/>
        </w:rPr>
        <w:t xml:space="preserve"> </w:t>
      </w:r>
      <w:r w:rsidR="00603898" w:rsidRPr="009D15C3">
        <w:rPr>
          <w:lang w:val="en-GB"/>
        </w:rPr>
        <w:t>UNDP contracted CARE International and Live &amp; Learn, two international non-governmental organizations</w:t>
      </w:r>
      <w:r w:rsidR="002E6D2F" w:rsidRPr="009D15C3">
        <w:rPr>
          <w:lang w:val="en-GB"/>
        </w:rPr>
        <w:t xml:space="preserve"> (INGOs)</w:t>
      </w:r>
      <w:r w:rsidR="00603898" w:rsidRPr="009D15C3">
        <w:rPr>
          <w:lang w:val="en-GB"/>
        </w:rPr>
        <w:t>, to conduct this work</w:t>
      </w:r>
      <w:r w:rsidR="00527E3E" w:rsidRPr="009D15C3">
        <w:rPr>
          <w:lang w:val="en-GB"/>
        </w:rPr>
        <w:t xml:space="preserve"> (see Table </w:t>
      </w:r>
      <w:r w:rsidR="00B37DF6" w:rsidRPr="009D15C3">
        <w:rPr>
          <w:lang w:val="en-GB"/>
        </w:rPr>
        <w:t>4.2.5.1</w:t>
      </w:r>
      <w:r w:rsidR="00527E3E" w:rsidRPr="009D15C3">
        <w:rPr>
          <w:lang w:val="en-GB"/>
        </w:rPr>
        <w:t>)</w:t>
      </w:r>
      <w:r w:rsidR="00603898" w:rsidRPr="009D15C3">
        <w:rPr>
          <w:lang w:val="en-GB"/>
        </w:rPr>
        <w:t xml:space="preserve">. </w:t>
      </w:r>
      <w:r w:rsidR="0055443E" w:rsidRPr="009D15C3">
        <w:rPr>
          <w:lang w:val="en-GB"/>
        </w:rPr>
        <w:t xml:space="preserve">As these activities were conducted towards the end of the project, it </w:t>
      </w:r>
      <w:r w:rsidR="00644DB5" w:rsidRPr="009D15C3">
        <w:rPr>
          <w:lang w:val="en-GB"/>
        </w:rPr>
        <w:t xml:space="preserve">reduced the amount of time that was allotted to working with community members, preparing for disasters and establishing disaster management plans through community mapping exercises. </w:t>
      </w:r>
      <w:r w:rsidR="005D7232" w:rsidRPr="009D15C3">
        <w:rPr>
          <w:lang w:val="en-GB"/>
        </w:rPr>
        <w:t>The timeframe is a significant factor as an organization</w:t>
      </w:r>
      <w:r w:rsidR="00B746D5" w:rsidRPr="009D15C3">
        <w:rPr>
          <w:lang w:val="en-GB"/>
        </w:rPr>
        <w:t xml:space="preserve"> new to an area must take more time to understand the specific hazard risks that the communities face, the specific context in those communities,</w:t>
      </w:r>
      <w:r w:rsidR="00B746D5" w:rsidRPr="009D15C3">
        <w:rPr>
          <w:rStyle w:val="FootnoteReference"/>
          <w:lang w:val="en-GB"/>
        </w:rPr>
        <w:footnoteReference w:id="62"/>
      </w:r>
      <w:r w:rsidR="00B746D5" w:rsidRPr="009D15C3">
        <w:rPr>
          <w:lang w:val="en-GB"/>
        </w:rPr>
        <w:t xml:space="preserve"> </w:t>
      </w:r>
      <w:r w:rsidR="00462EA4" w:rsidRPr="009D15C3">
        <w:rPr>
          <w:lang w:val="en-GB"/>
        </w:rPr>
        <w:t>build trust with the communit</w:t>
      </w:r>
      <w:r w:rsidR="00DC2550" w:rsidRPr="009D15C3">
        <w:rPr>
          <w:lang w:val="en-GB"/>
        </w:rPr>
        <w:t>ies</w:t>
      </w:r>
      <w:r w:rsidR="00462EA4" w:rsidRPr="009D15C3">
        <w:rPr>
          <w:lang w:val="en-GB"/>
        </w:rPr>
        <w:t xml:space="preserve">, conduct a thorough mapping exercise and ensure through monitoring that roles and responsibilities are being carried out for the sustainability of the initiatives. </w:t>
      </w:r>
      <w:r w:rsidR="002C7AD1" w:rsidRPr="009D15C3">
        <w:rPr>
          <w:b/>
          <w:lang w:val="en-GB"/>
        </w:rPr>
        <w:t>(E</w:t>
      </w:r>
      <w:r w:rsidR="00F723D8" w:rsidRPr="009D15C3">
        <w:rPr>
          <w:b/>
          <w:lang w:val="en-GB"/>
        </w:rPr>
        <w:t>C</w:t>
      </w:r>
      <w:r w:rsidR="002C7AD1" w:rsidRPr="009D15C3">
        <w:rPr>
          <w:b/>
          <w:lang w:val="en-GB"/>
        </w:rPr>
        <w:t>2</w:t>
      </w:r>
      <w:r w:rsidR="001C0BF9">
        <w:rPr>
          <w:b/>
          <w:lang w:val="en-GB"/>
        </w:rPr>
        <w:fldChar w:fldCharType="begin"/>
      </w:r>
      <w:r w:rsidR="001C0BF9">
        <w:instrText xml:space="preserve"> XE "</w:instrText>
      </w:r>
      <w:r w:rsidR="001C0BF9" w:rsidRPr="00A20FE7">
        <w:rPr>
          <w:b/>
          <w:color w:val="FFFFFF" w:themeColor="background1"/>
          <w:lang w:val="en-GB"/>
        </w:rPr>
        <w:instrText>EC2</w:instrText>
      </w:r>
      <w:r w:rsidR="001C0BF9">
        <w:instrText xml:space="preserve">" </w:instrText>
      </w:r>
      <w:r w:rsidR="001C0BF9">
        <w:rPr>
          <w:b/>
          <w:lang w:val="en-GB"/>
        </w:rPr>
        <w:fldChar w:fldCharType="end"/>
      </w:r>
      <w:r w:rsidR="002C7AD1" w:rsidRPr="009D15C3">
        <w:rPr>
          <w:b/>
          <w:lang w:val="en-GB"/>
        </w:rPr>
        <w:t>, E</w:t>
      </w:r>
      <w:r w:rsidR="00F723D8" w:rsidRPr="009D15C3">
        <w:rPr>
          <w:b/>
          <w:lang w:val="en-GB"/>
        </w:rPr>
        <w:t>C</w:t>
      </w:r>
      <w:r w:rsidR="002C7AD1" w:rsidRPr="009D15C3">
        <w:rPr>
          <w:b/>
          <w:lang w:val="en-GB"/>
        </w:rPr>
        <w:t>3</w:t>
      </w:r>
      <w:r w:rsidR="00B36369">
        <w:rPr>
          <w:b/>
          <w:lang w:val="en-GB"/>
        </w:rPr>
        <w:t>, EF3</w:t>
      </w:r>
      <w:r w:rsidR="00C8289A">
        <w:rPr>
          <w:b/>
          <w:lang w:val="en-GB"/>
        </w:rPr>
        <w:fldChar w:fldCharType="begin"/>
      </w:r>
      <w:r w:rsidR="00C8289A">
        <w:instrText xml:space="preserve"> XE "</w:instrText>
      </w:r>
      <w:r w:rsidR="00C8289A" w:rsidRPr="00BC4B99">
        <w:rPr>
          <w:b/>
          <w:color w:val="FFFFFF" w:themeColor="background1"/>
          <w:lang w:val="en-GB"/>
        </w:rPr>
        <w:instrText>EF3</w:instrText>
      </w:r>
      <w:r w:rsidR="00C8289A">
        <w:instrText xml:space="preserve">" </w:instrText>
      </w:r>
      <w:r w:rsidR="00C8289A">
        <w:rPr>
          <w:b/>
          <w:lang w:val="en-GB"/>
        </w:rPr>
        <w:fldChar w:fldCharType="end"/>
      </w:r>
      <w:r w:rsidR="00B3636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B3636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B36369">
        <w:rPr>
          <w:b/>
          <w:lang w:val="en-GB"/>
        </w:rPr>
        <w:t>, S3</w:t>
      </w:r>
      <w:r w:rsidR="001C0BF9">
        <w:rPr>
          <w:b/>
          <w:lang w:val="en-GB"/>
        </w:rPr>
        <w:fldChar w:fldCharType="begin"/>
      </w:r>
      <w:r w:rsidR="001C0BF9">
        <w:instrText xml:space="preserve"> XE "</w:instrText>
      </w:r>
      <w:r w:rsidR="001C0BF9" w:rsidRPr="000C30B2">
        <w:rPr>
          <w:b/>
          <w:color w:val="FFFFFF" w:themeColor="background1"/>
          <w:lang w:val="en-GB"/>
        </w:rPr>
        <w:instrText>EC3</w:instrText>
      </w:r>
      <w:r w:rsidR="001C0BF9">
        <w:instrText xml:space="preserve">" </w:instrText>
      </w:r>
      <w:r w:rsidR="001C0BF9">
        <w:rPr>
          <w:b/>
          <w:lang w:val="en-GB"/>
        </w:rPr>
        <w:fldChar w:fldCharType="end"/>
      </w:r>
      <w:r w:rsidR="002C7AD1" w:rsidRPr="009D15C3">
        <w:rPr>
          <w:b/>
          <w:lang w:val="en-GB"/>
        </w:rPr>
        <w:t>)</w:t>
      </w:r>
    </w:p>
    <w:p w:rsidR="00EC61B0" w:rsidRPr="009D15C3" w:rsidRDefault="00EC61B0" w:rsidP="00056534">
      <w:pPr>
        <w:rPr>
          <w:lang w:val="en-GB"/>
        </w:rPr>
      </w:pPr>
    </w:p>
    <w:p w:rsidR="00EC61B0" w:rsidRPr="009D15C3" w:rsidRDefault="002C7AD1" w:rsidP="00B37DF6">
      <w:pPr>
        <w:pStyle w:val="Heading3"/>
        <w:rPr>
          <w:lang w:val="en-GB"/>
        </w:rPr>
      </w:pPr>
      <w:bookmarkStart w:id="40" w:name="_Toc434185472"/>
      <w:r w:rsidRPr="009D15C3">
        <w:rPr>
          <w:lang w:val="en-GB"/>
        </w:rPr>
        <w:t xml:space="preserve">Table </w:t>
      </w:r>
      <w:r w:rsidR="00B37DF6" w:rsidRPr="009D15C3">
        <w:rPr>
          <w:lang w:val="en-GB"/>
        </w:rPr>
        <w:t>4.2.5.1</w:t>
      </w:r>
      <w:r w:rsidRPr="009D15C3">
        <w:rPr>
          <w:lang w:val="en-GB"/>
        </w:rPr>
        <w:t>: Organizations that conducted disaster risk reduction and management activities by community</w:t>
      </w:r>
      <w:r w:rsidR="00C16E5D" w:rsidRPr="009D15C3">
        <w:rPr>
          <w:rStyle w:val="FootnoteReference"/>
          <w:lang w:val="en-GB"/>
        </w:rPr>
        <w:footnoteReference w:id="63"/>
      </w:r>
      <w:bookmarkEnd w:id="40"/>
    </w:p>
    <w:tbl>
      <w:tblPr>
        <w:tblStyle w:val="TableGrid"/>
        <w:tblW w:w="5000" w:type="pct"/>
        <w:tblLook w:val="04A0" w:firstRow="1" w:lastRow="0" w:firstColumn="1" w:lastColumn="0" w:noHBand="0" w:noVBand="1"/>
      </w:tblPr>
      <w:tblGrid>
        <w:gridCol w:w="1056"/>
        <w:gridCol w:w="1179"/>
        <w:gridCol w:w="2769"/>
        <w:gridCol w:w="2120"/>
        <w:gridCol w:w="2118"/>
      </w:tblGrid>
      <w:tr w:rsidR="005624E6" w:rsidRPr="009D15C3" w:rsidTr="0002086C">
        <w:tc>
          <w:tcPr>
            <w:tcW w:w="3854" w:type="pct"/>
            <w:gridSpan w:val="4"/>
            <w:shd w:val="clear" w:color="auto" w:fill="17365D" w:themeFill="text2" w:themeFillShade="BF"/>
            <w:vAlign w:val="center"/>
          </w:tcPr>
          <w:p w:rsidR="005624E6" w:rsidRPr="009D15C3" w:rsidRDefault="005624E6" w:rsidP="00B12ABF">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sites</w:t>
            </w:r>
          </w:p>
        </w:tc>
        <w:tc>
          <w:tcPr>
            <w:tcW w:w="1146" w:type="pct"/>
            <w:vMerge w:val="restart"/>
            <w:shd w:val="clear" w:color="auto" w:fill="17365D" w:themeFill="text2" w:themeFillShade="BF"/>
          </w:tcPr>
          <w:p w:rsidR="005624E6" w:rsidRPr="009D15C3" w:rsidRDefault="005624E6" w:rsidP="0038454B">
            <w:pPr>
              <w:rPr>
                <w:rFonts w:cs="Times New Roman"/>
                <w:b/>
                <w:color w:val="FFFFFF" w:themeColor="background1"/>
                <w:sz w:val="20"/>
                <w:szCs w:val="20"/>
                <w:lang w:val="en-GB"/>
              </w:rPr>
            </w:pPr>
            <w:r w:rsidRPr="009D15C3">
              <w:rPr>
                <w:rFonts w:cs="Times New Roman"/>
                <w:b/>
                <w:color w:val="FFFFFF" w:themeColor="background1"/>
                <w:sz w:val="20"/>
                <w:szCs w:val="20"/>
                <w:lang w:val="en-GB"/>
              </w:rPr>
              <w:t>Organizations working with communities</w:t>
            </w:r>
          </w:p>
        </w:tc>
      </w:tr>
      <w:tr w:rsidR="005624E6" w:rsidRPr="009D15C3" w:rsidTr="0002086C">
        <w:tc>
          <w:tcPr>
            <w:tcW w:w="571" w:type="pct"/>
            <w:shd w:val="clear" w:color="auto" w:fill="365F91" w:themeFill="accent1" w:themeFillShade="BF"/>
            <w:vAlign w:val="center"/>
          </w:tcPr>
          <w:p w:rsidR="005624E6" w:rsidRPr="009D15C3" w:rsidRDefault="005624E6" w:rsidP="00B12ABF">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638" w:type="pct"/>
            <w:shd w:val="clear" w:color="auto" w:fill="365F91" w:themeFill="accent1" w:themeFillShade="BF"/>
            <w:vAlign w:val="center"/>
          </w:tcPr>
          <w:p w:rsidR="005624E6" w:rsidRPr="009D15C3" w:rsidRDefault="005624E6" w:rsidP="00B12ABF">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1498" w:type="pct"/>
            <w:shd w:val="clear" w:color="auto" w:fill="365F91" w:themeFill="accent1" w:themeFillShade="BF"/>
            <w:vAlign w:val="center"/>
          </w:tcPr>
          <w:p w:rsidR="005624E6" w:rsidRPr="009D15C3" w:rsidRDefault="005624E6" w:rsidP="00B12ABF">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1147" w:type="pct"/>
            <w:shd w:val="clear" w:color="auto" w:fill="365F91" w:themeFill="accent1" w:themeFillShade="BF"/>
            <w:vAlign w:val="center"/>
          </w:tcPr>
          <w:p w:rsidR="005624E6" w:rsidRPr="009D15C3" w:rsidRDefault="005624E6" w:rsidP="00B12ABF">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c>
          <w:tcPr>
            <w:tcW w:w="1146" w:type="pct"/>
            <w:vMerge/>
            <w:shd w:val="clear" w:color="auto" w:fill="365F91" w:themeFill="accent1" w:themeFillShade="BF"/>
          </w:tcPr>
          <w:p w:rsidR="005624E6" w:rsidRPr="009D15C3" w:rsidRDefault="005624E6" w:rsidP="0038454B">
            <w:pPr>
              <w:rPr>
                <w:rFonts w:cs="Times New Roman"/>
                <w:b/>
                <w:color w:val="FFFFFF" w:themeColor="background1"/>
                <w:sz w:val="20"/>
                <w:szCs w:val="20"/>
                <w:lang w:val="en-GB"/>
              </w:rPr>
            </w:pPr>
          </w:p>
        </w:tc>
      </w:tr>
      <w:tr w:rsidR="00EC61B0" w:rsidRPr="009D15C3" w:rsidTr="00B746D5">
        <w:tc>
          <w:tcPr>
            <w:tcW w:w="571" w:type="pct"/>
            <w:vMerge w:val="restar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Malampa</w:t>
            </w: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Ambrym</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West Ambrym</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Baiap</w:t>
            </w:r>
          </w:p>
        </w:tc>
        <w:tc>
          <w:tcPr>
            <w:tcW w:w="1146" w:type="pct"/>
            <w:vAlign w:val="center"/>
          </w:tcPr>
          <w:p w:rsidR="00D8064C" w:rsidRPr="009D15C3" w:rsidRDefault="00D8064C" w:rsidP="00B746D5">
            <w:pPr>
              <w:rPr>
                <w:rFonts w:cs="Times New Roman"/>
                <w:sz w:val="20"/>
                <w:szCs w:val="20"/>
                <w:lang w:val="en-GB"/>
              </w:rPr>
            </w:pPr>
            <w:r w:rsidRPr="009D15C3">
              <w:rPr>
                <w:rFonts w:cs="Times New Roman"/>
                <w:sz w:val="20"/>
                <w:szCs w:val="20"/>
                <w:lang w:val="en-GB"/>
              </w:rPr>
              <w:t>Vanuatu Christian Council</w:t>
            </w:r>
            <w:r w:rsidR="00934CEF" w:rsidRPr="009D15C3">
              <w:rPr>
                <w:rFonts w:cs="Times New Roman"/>
                <w:sz w:val="20"/>
                <w:szCs w:val="20"/>
                <w:lang w:val="en-GB"/>
              </w:rPr>
              <w:t xml:space="preserve"> – not under contract</w:t>
            </w:r>
          </w:p>
          <w:p w:rsidR="00EC61B0" w:rsidRPr="009D15C3" w:rsidRDefault="00197EA3" w:rsidP="00B746D5">
            <w:pPr>
              <w:rPr>
                <w:rFonts w:cs="Times New Roman"/>
                <w:sz w:val="20"/>
                <w:szCs w:val="20"/>
                <w:lang w:val="en-GB"/>
              </w:rPr>
            </w:pPr>
            <w:r w:rsidRPr="009D15C3">
              <w:rPr>
                <w:rFonts w:cs="Times New Roman"/>
                <w:sz w:val="20"/>
                <w:szCs w:val="20"/>
                <w:lang w:val="en-GB"/>
              </w:rPr>
              <w:t>CARE International</w:t>
            </w:r>
          </w:p>
        </w:tc>
      </w:tr>
      <w:tr w:rsidR="00EC61B0" w:rsidRPr="009D15C3" w:rsidTr="00B746D5">
        <w:tc>
          <w:tcPr>
            <w:tcW w:w="571" w:type="pct"/>
            <w:vMerge/>
            <w:vAlign w:val="center"/>
          </w:tcPr>
          <w:p w:rsidR="00EC61B0" w:rsidRPr="009D15C3" w:rsidRDefault="00EC61B0" w:rsidP="00B12ABF">
            <w:pPr>
              <w:rPr>
                <w:rFonts w:cs="Times New Roman"/>
                <w:sz w:val="20"/>
                <w:szCs w:val="20"/>
                <w:lang w:val="en-GB"/>
              </w:rPr>
            </w:pP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Ambrym</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North Ambrym</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Wilit</w:t>
            </w:r>
          </w:p>
          <w:p w:rsidR="00EC61B0" w:rsidRPr="009D15C3" w:rsidRDefault="00EC61B0" w:rsidP="00B12ABF">
            <w:pPr>
              <w:rPr>
                <w:rFonts w:cs="Times New Roman"/>
                <w:sz w:val="20"/>
                <w:szCs w:val="20"/>
                <w:lang w:val="en-GB"/>
              </w:rPr>
            </w:pPr>
            <w:r w:rsidRPr="009D15C3">
              <w:rPr>
                <w:rFonts w:cs="Times New Roman"/>
                <w:sz w:val="20"/>
                <w:szCs w:val="20"/>
                <w:lang w:val="en-GB"/>
              </w:rPr>
              <w:t>Konkon</w:t>
            </w:r>
          </w:p>
        </w:tc>
        <w:tc>
          <w:tcPr>
            <w:tcW w:w="1146" w:type="pct"/>
            <w:vAlign w:val="center"/>
          </w:tcPr>
          <w:p w:rsidR="00D8064C" w:rsidRPr="009D15C3" w:rsidRDefault="00D8064C" w:rsidP="00B746D5">
            <w:pPr>
              <w:rPr>
                <w:rFonts w:cs="Times New Roman"/>
                <w:sz w:val="20"/>
                <w:szCs w:val="20"/>
                <w:lang w:val="en-GB"/>
              </w:rPr>
            </w:pPr>
            <w:r w:rsidRPr="009D15C3">
              <w:rPr>
                <w:rFonts w:cs="Times New Roman"/>
                <w:sz w:val="20"/>
                <w:szCs w:val="20"/>
                <w:lang w:val="en-GB"/>
              </w:rPr>
              <w:t>Vanuatu Christian Council</w:t>
            </w:r>
          </w:p>
          <w:p w:rsidR="00EC61B0" w:rsidRPr="009D15C3" w:rsidRDefault="00197EA3" w:rsidP="00B746D5">
            <w:pPr>
              <w:rPr>
                <w:rFonts w:cs="Times New Roman"/>
                <w:sz w:val="20"/>
                <w:szCs w:val="20"/>
                <w:lang w:val="en-GB"/>
              </w:rPr>
            </w:pPr>
            <w:r w:rsidRPr="009D15C3">
              <w:rPr>
                <w:rFonts w:cs="Times New Roman"/>
                <w:sz w:val="20"/>
                <w:szCs w:val="20"/>
                <w:lang w:val="en-GB"/>
              </w:rPr>
              <w:t>CARE International</w:t>
            </w:r>
          </w:p>
        </w:tc>
      </w:tr>
      <w:tr w:rsidR="00EC61B0" w:rsidRPr="009D15C3" w:rsidTr="00B746D5">
        <w:tc>
          <w:tcPr>
            <w:tcW w:w="571" w:type="pct"/>
            <w:vMerge w:val="restar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Penama</w:t>
            </w: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Ambae</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East Ambae (Lungei Tagaro)</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Lolowai (Seratamata)</w:t>
            </w:r>
          </w:p>
        </w:tc>
        <w:tc>
          <w:tcPr>
            <w:tcW w:w="1146" w:type="pct"/>
            <w:vAlign w:val="center"/>
          </w:tcPr>
          <w:p w:rsidR="00EC61B0" w:rsidRPr="009D15C3" w:rsidRDefault="003656BE" w:rsidP="00B746D5">
            <w:pPr>
              <w:rPr>
                <w:rFonts w:cs="Times New Roman"/>
                <w:sz w:val="20"/>
                <w:szCs w:val="20"/>
                <w:lang w:val="en-GB"/>
              </w:rPr>
            </w:pPr>
            <w:r w:rsidRPr="009D15C3">
              <w:rPr>
                <w:rFonts w:cs="Times New Roman"/>
                <w:sz w:val="20"/>
                <w:szCs w:val="20"/>
                <w:lang w:val="en-GB"/>
              </w:rPr>
              <w:t>CARE International</w:t>
            </w:r>
          </w:p>
        </w:tc>
      </w:tr>
      <w:tr w:rsidR="00EC61B0" w:rsidRPr="009D15C3" w:rsidTr="00B746D5">
        <w:tc>
          <w:tcPr>
            <w:tcW w:w="571" w:type="pct"/>
            <w:vMerge/>
            <w:vAlign w:val="center"/>
          </w:tcPr>
          <w:p w:rsidR="00EC61B0" w:rsidRPr="009D15C3" w:rsidRDefault="00EC61B0" w:rsidP="00B12ABF">
            <w:pPr>
              <w:rPr>
                <w:rFonts w:cs="Times New Roman"/>
                <w:sz w:val="20"/>
                <w:szCs w:val="20"/>
                <w:lang w:val="en-GB"/>
              </w:rPr>
            </w:pP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Ambae</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 xml:space="preserve">West Ambae </w:t>
            </w:r>
          </w:p>
          <w:p w:rsidR="00EC61B0" w:rsidRPr="009D15C3" w:rsidRDefault="00EC61B0" w:rsidP="00B12ABF">
            <w:pPr>
              <w:rPr>
                <w:rFonts w:cs="Times New Roman"/>
                <w:sz w:val="20"/>
                <w:szCs w:val="20"/>
                <w:lang w:val="en-GB"/>
              </w:rPr>
            </w:pPr>
            <w:r w:rsidRPr="009D15C3">
              <w:rPr>
                <w:rFonts w:cs="Times New Roman"/>
                <w:sz w:val="20"/>
                <w:szCs w:val="20"/>
                <w:lang w:val="en-GB"/>
              </w:rPr>
              <w:t>(Walaha area – Nduindui)</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Nanako</w:t>
            </w:r>
          </w:p>
          <w:p w:rsidR="00EC61B0" w:rsidRPr="009D15C3" w:rsidRDefault="00EC61B0" w:rsidP="00B12ABF">
            <w:pPr>
              <w:rPr>
                <w:rFonts w:cs="Times New Roman"/>
                <w:sz w:val="20"/>
                <w:szCs w:val="20"/>
                <w:lang w:val="en-GB"/>
              </w:rPr>
            </w:pPr>
            <w:r w:rsidRPr="009D15C3">
              <w:rPr>
                <w:rFonts w:cs="Times New Roman"/>
                <w:sz w:val="20"/>
                <w:szCs w:val="20"/>
                <w:lang w:val="en-GB"/>
              </w:rPr>
              <w:t>Navitora</w:t>
            </w:r>
          </w:p>
          <w:p w:rsidR="00EC61B0" w:rsidRPr="009D15C3" w:rsidRDefault="00EC61B0" w:rsidP="00B12ABF">
            <w:pPr>
              <w:rPr>
                <w:rFonts w:cs="Times New Roman"/>
                <w:sz w:val="20"/>
                <w:szCs w:val="20"/>
                <w:lang w:val="en-GB"/>
              </w:rPr>
            </w:pPr>
            <w:r w:rsidRPr="009D15C3">
              <w:rPr>
                <w:rFonts w:cs="Times New Roman"/>
                <w:sz w:val="20"/>
                <w:szCs w:val="20"/>
                <w:lang w:val="en-GB"/>
              </w:rPr>
              <w:t>Vatiwaga</w:t>
            </w:r>
          </w:p>
        </w:tc>
        <w:tc>
          <w:tcPr>
            <w:tcW w:w="1146" w:type="pct"/>
            <w:vAlign w:val="center"/>
          </w:tcPr>
          <w:p w:rsidR="00EC61B0" w:rsidRPr="009D15C3" w:rsidRDefault="00197EA3" w:rsidP="00B746D5">
            <w:pPr>
              <w:rPr>
                <w:rFonts w:cs="Times New Roman"/>
                <w:sz w:val="20"/>
                <w:szCs w:val="20"/>
                <w:lang w:val="en-GB"/>
              </w:rPr>
            </w:pPr>
            <w:r w:rsidRPr="009D15C3">
              <w:rPr>
                <w:rFonts w:cs="Times New Roman"/>
                <w:sz w:val="20"/>
                <w:szCs w:val="20"/>
                <w:lang w:val="en-GB"/>
              </w:rPr>
              <w:t>CARE International</w:t>
            </w:r>
          </w:p>
        </w:tc>
      </w:tr>
      <w:tr w:rsidR="00EC61B0" w:rsidRPr="009D15C3" w:rsidTr="00B746D5">
        <w:tc>
          <w:tcPr>
            <w:tcW w:w="571" w:type="pct"/>
            <w:vMerge w:val="restar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Sanma</w:t>
            </w: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Santo Espiritu</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South Santo 1</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Ipayato</w:t>
            </w:r>
          </w:p>
        </w:tc>
        <w:tc>
          <w:tcPr>
            <w:tcW w:w="1146" w:type="pct"/>
            <w:vAlign w:val="center"/>
          </w:tcPr>
          <w:p w:rsidR="00D8064C" w:rsidRPr="009D15C3" w:rsidRDefault="00D8064C" w:rsidP="00B746D5">
            <w:pPr>
              <w:rPr>
                <w:rFonts w:cs="Times New Roman"/>
                <w:sz w:val="20"/>
                <w:szCs w:val="20"/>
                <w:lang w:val="en-GB"/>
              </w:rPr>
            </w:pPr>
            <w:r w:rsidRPr="009D15C3">
              <w:rPr>
                <w:rFonts w:cs="Times New Roman"/>
                <w:sz w:val="20"/>
                <w:szCs w:val="20"/>
                <w:lang w:val="en-GB"/>
              </w:rPr>
              <w:t>World Vision</w:t>
            </w:r>
            <w:r w:rsidR="00C96919" w:rsidRPr="009D15C3">
              <w:rPr>
                <w:rFonts w:cs="Times New Roman"/>
                <w:sz w:val="20"/>
                <w:szCs w:val="20"/>
                <w:lang w:val="en-GB"/>
              </w:rPr>
              <w:t xml:space="preserve"> – not under contract</w:t>
            </w:r>
          </w:p>
          <w:p w:rsidR="00EC61B0" w:rsidRPr="009D15C3" w:rsidRDefault="00F82ADD" w:rsidP="00B746D5">
            <w:pPr>
              <w:rPr>
                <w:rFonts w:cs="Times New Roman"/>
                <w:sz w:val="20"/>
                <w:szCs w:val="20"/>
                <w:lang w:val="en-GB"/>
              </w:rPr>
            </w:pPr>
            <w:r w:rsidRPr="009D15C3">
              <w:rPr>
                <w:rFonts w:cs="Times New Roman"/>
                <w:sz w:val="20"/>
                <w:szCs w:val="20"/>
                <w:lang w:val="en-GB"/>
              </w:rPr>
              <w:t>Live &amp; Learn</w:t>
            </w:r>
          </w:p>
        </w:tc>
      </w:tr>
      <w:tr w:rsidR="00EC61B0" w:rsidRPr="009D15C3" w:rsidTr="00B746D5">
        <w:tc>
          <w:tcPr>
            <w:tcW w:w="571" w:type="pct"/>
            <w:vMerge/>
            <w:vAlign w:val="center"/>
          </w:tcPr>
          <w:p w:rsidR="00EC61B0" w:rsidRPr="009D15C3" w:rsidRDefault="00EC61B0" w:rsidP="00B12ABF">
            <w:pPr>
              <w:rPr>
                <w:rFonts w:cs="Times New Roman"/>
                <w:sz w:val="20"/>
                <w:szCs w:val="20"/>
                <w:lang w:val="en-GB"/>
              </w:rPr>
            </w:pP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 xml:space="preserve">Santo Espiritu </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 xml:space="preserve">North West Santo </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Olpoe</w:t>
            </w:r>
          </w:p>
        </w:tc>
        <w:tc>
          <w:tcPr>
            <w:tcW w:w="1146" w:type="pct"/>
            <w:vAlign w:val="center"/>
          </w:tcPr>
          <w:p w:rsidR="00EC61B0" w:rsidRPr="009D15C3" w:rsidRDefault="00F82ADD" w:rsidP="00B746D5">
            <w:pPr>
              <w:rPr>
                <w:rFonts w:cs="Times New Roman"/>
                <w:sz w:val="20"/>
                <w:szCs w:val="20"/>
                <w:lang w:val="en-GB"/>
              </w:rPr>
            </w:pPr>
            <w:r w:rsidRPr="009D15C3">
              <w:rPr>
                <w:rFonts w:cs="Times New Roman"/>
                <w:sz w:val="20"/>
                <w:szCs w:val="20"/>
                <w:lang w:val="en-GB"/>
              </w:rPr>
              <w:t>Live &amp; Learn</w:t>
            </w:r>
          </w:p>
        </w:tc>
      </w:tr>
      <w:tr w:rsidR="00EC61B0" w:rsidRPr="009D15C3" w:rsidTr="00B746D5">
        <w:tc>
          <w:tcPr>
            <w:tcW w:w="571" w:type="pct"/>
            <w:vMerge w:val="restar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Shefa</w:t>
            </w: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Emae</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Emae</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Fononge</w:t>
            </w:r>
          </w:p>
          <w:p w:rsidR="00EC61B0" w:rsidRPr="009D15C3" w:rsidRDefault="00EC61B0" w:rsidP="00B12ABF">
            <w:pPr>
              <w:rPr>
                <w:rFonts w:cs="Times New Roman"/>
                <w:sz w:val="20"/>
                <w:szCs w:val="20"/>
                <w:lang w:val="en-GB"/>
              </w:rPr>
            </w:pPr>
            <w:r w:rsidRPr="009D15C3">
              <w:rPr>
                <w:rFonts w:cs="Times New Roman"/>
                <w:sz w:val="20"/>
                <w:szCs w:val="20"/>
                <w:lang w:val="en-GB"/>
              </w:rPr>
              <w:t>Marae</w:t>
            </w:r>
          </w:p>
        </w:tc>
        <w:tc>
          <w:tcPr>
            <w:tcW w:w="1146" w:type="pct"/>
            <w:vAlign w:val="center"/>
          </w:tcPr>
          <w:p w:rsidR="00EC61B0" w:rsidRPr="009D15C3" w:rsidRDefault="00F82ADD" w:rsidP="00B746D5">
            <w:pPr>
              <w:rPr>
                <w:rFonts w:cs="Times New Roman"/>
                <w:sz w:val="20"/>
                <w:szCs w:val="20"/>
                <w:lang w:val="en-GB"/>
              </w:rPr>
            </w:pPr>
            <w:r w:rsidRPr="009D15C3">
              <w:rPr>
                <w:rFonts w:cs="Times New Roman"/>
                <w:sz w:val="20"/>
                <w:szCs w:val="20"/>
                <w:lang w:val="en-GB"/>
              </w:rPr>
              <w:t>Live &amp; Learn</w:t>
            </w:r>
          </w:p>
        </w:tc>
      </w:tr>
      <w:tr w:rsidR="00EC61B0" w:rsidRPr="009D15C3" w:rsidTr="00B746D5">
        <w:tc>
          <w:tcPr>
            <w:tcW w:w="571" w:type="pct"/>
            <w:vMerge/>
            <w:vAlign w:val="center"/>
          </w:tcPr>
          <w:p w:rsidR="00EC61B0" w:rsidRPr="009D15C3" w:rsidRDefault="00EC61B0" w:rsidP="00B12ABF">
            <w:pPr>
              <w:rPr>
                <w:rFonts w:cs="Times New Roman"/>
                <w:sz w:val="20"/>
                <w:szCs w:val="20"/>
                <w:lang w:val="en-GB"/>
              </w:rPr>
            </w:pP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Efate</w:t>
            </w:r>
          </w:p>
        </w:tc>
        <w:tc>
          <w:tcPr>
            <w:tcW w:w="1498" w:type="pct"/>
            <w:vAlign w:val="center"/>
          </w:tcPr>
          <w:p w:rsidR="00EC61B0" w:rsidRPr="009D15C3" w:rsidRDefault="0019057A" w:rsidP="00B12ABF">
            <w:pPr>
              <w:rPr>
                <w:rFonts w:cs="Times New Roman"/>
                <w:sz w:val="20"/>
                <w:szCs w:val="20"/>
                <w:lang w:val="en-GB"/>
              </w:rPr>
            </w:pPr>
            <w:r w:rsidRPr="009D15C3">
              <w:rPr>
                <w:rFonts w:cs="Times New Roman"/>
                <w:sz w:val="20"/>
                <w:szCs w:val="20"/>
                <w:lang w:val="en-GB"/>
              </w:rPr>
              <w:t>Tanvasoko</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Blacksands</w:t>
            </w:r>
          </w:p>
        </w:tc>
        <w:tc>
          <w:tcPr>
            <w:tcW w:w="1146" w:type="pct"/>
            <w:vAlign w:val="center"/>
          </w:tcPr>
          <w:p w:rsidR="00EC61B0" w:rsidRPr="009D15C3" w:rsidRDefault="00F82ADD" w:rsidP="00B746D5">
            <w:pPr>
              <w:rPr>
                <w:rFonts w:cs="Times New Roman"/>
                <w:sz w:val="20"/>
                <w:szCs w:val="20"/>
                <w:lang w:val="en-GB"/>
              </w:rPr>
            </w:pPr>
            <w:r w:rsidRPr="009D15C3">
              <w:rPr>
                <w:rFonts w:cs="Times New Roman"/>
                <w:sz w:val="20"/>
                <w:szCs w:val="20"/>
                <w:lang w:val="en-GB"/>
              </w:rPr>
              <w:t>Live &amp; Learn</w:t>
            </w:r>
          </w:p>
        </w:tc>
      </w:tr>
      <w:tr w:rsidR="00EC61B0" w:rsidRPr="009D15C3" w:rsidTr="00B746D5">
        <w:tc>
          <w:tcPr>
            <w:tcW w:w="571" w:type="pct"/>
            <w:vMerge w:val="restar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Tafea</w:t>
            </w: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Aniwa</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Aniwa</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Ikaukau</w:t>
            </w:r>
          </w:p>
          <w:p w:rsidR="00EC61B0" w:rsidRPr="009D15C3" w:rsidRDefault="00EC61B0" w:rsidP="00B12ABF">
            <w:pPr>
              <w:rPr>
                <w:rFonts w:cs="Times New Roman"/>
                <w:sz w:val="20"/>
                <w:szCs w:val="20"/>
                <w:lang w:val="en-GB"/>
              </w:rPr>
            </w:pPr>
            <w:r w:rsidRPr="009D15C3">
              <w:rPr>
                <w:rFonts w:cs="Times New Roman"/>
                <w:sz w:val="20"/>
                <w:szCs w:val="20"/>
                <w:lang w:val="en-GB"/>
              </w:rPr>
              <w:t>Isavai</w:t>
            </w:r>
          </w:p>
          <w:p w:rsidR="00EC61B0" w:rsidRPr="009D15C3" w:rsidRDefault="00EC61B0" w:rsidP="00B12ABF">
            <w:pPr>
              <w:rPr>
                <w:rFonts w:cs="Times New Roman"/>
                <w:sz w:val="20"/>
                <w:szCs w:val="20"/>
                <w:lang w:val="en-GB"/>
              </w:rPr>
            </w:pPr>
            <w:r w:rsidRPr="009D15C3">
              <w:rPr>
                <w:rFonts w:cs="Times New Roman"/>
                <w:sz w:val="20"/>
                <w:szCs w:val="20"/>
                <w:lang w:val="en-GB"/>
              </w:rPr>
              <w:t>Imatu</w:t>
            </w:r>
          </w:p>
        </w:tc>
        <w:tc>
          <w:tcPr>
            <w:tcW w:w="1146" w:type="pct"/>
            <w:vAlign w:val="center"/>
          </w:tcPr>
          <w:p w:rsidR="00EC61B0" w:rsidRPr="009D15C3" w:rsidRDefault="004B71BE" w:rsidP="00C96919">
            <w:pPr>
              <w:rPr>
                <w:rFonts w:cs="Times New Roman"/>
                <w:sz w:val="20"/>
                <w:szCs w:val="20"/>
                <w:lang w:val="en-GB"/>
              </w:rPr>
            </w:pPr>
            <w:r w:rsidRPr="009D15C3">
              <w:rPr>
                <w:rFonts w:cs="Times New Roman"/>
                <w:sz w:val="20"/>
                <w:szCs w:val="20"/>
                <w:lang w:val="en-GB"/>
              </w:rPr>
              <w:t>CARE International –not</w:t>
            </w:r>
            <w:r w:rsidR="00C96919" w:rsidRPr="009D15C3">
              <w:rPr>
                <w:rFonts w:cs="Times New Roman"/>
                <w:sz w:val="20"/>
                <w:szCs w:val="20"/>
                <w:lang w:val="en-GB"/>
              </w:rPr>
              <w:t xml:space="preserve"> under</w:t>
            </w:r>
            <w:r w:rsidR="00934CEF" w:rsidRPr="009D15C3">
              <w:rPr>
                <w:rFonts w:cs="Times New Roman"/>
                <w:sz w:val="20"/>
                <w:szCs w:val="20"/>
                <w:lang w:val="en-GB"/>
              </w:rPr>
              <w:t xml:space="preserve"> contract</w:t>
            </w:r>
            <w:r w:rsidRPr="009D15C3">
              <w:rPr>
                <w:rStyle w:val="FootnoteReference"/>
                <w:rFonts w:cs="Times New Roman"/>
                <w:sz w:val="20"/>
                <w:szCs w:val="20"/>
                <w:lang w:val="en-GB"/>
              </w:rPr>
              <w:footnoteReference w:id="64"/>
            </w:r>
          </w:p>
        </w:tc>
      </w:tr>
      <w:tr w:rsidR="00EC61B0" w:rsidRPr="009D15C3" w:rsidTr="00B746D5">
        <w:tc>
          <w:tcPr>
            <w:tcW w:w="571" w:type="pct"/>
            <w:vMerge/>
            <w:vAlign w:val="center"/>
          </w:tcPr>
          <w:p w:rsidR="00EC61B0" w:rsidRPr="009D15C3" w:rsidRDefault="00EC61B0" w:rsidP="00B12ABF">
            <w:pPr>
              <w:rPr>
                <w:rFonts w:cs="Times New Roman"/>
                <w:sz w:val="20"/>
                <w:szCs w:val="20"/>
                <w:lang w:val="en-GB"/>
              </w:rPr>
            </w:pP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Tanna</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Whitesands</w:t>
            </w:r>
          </w:p>
        </w:tc>
        <w:tc>
          <w:tcPr>
            <w:tcW w:w="1147" w:type="pct"/>
            <w:vAlign w:val="center"/>
          </w:tcPr>
          <w:p w:rsidR="00EC61B0" w:rsidRPr="009D15C3" w:rsidRDefault="0023436F" w:rsidP="00B12ABF">
            <w:pPr>
              <w:rPr>
                <w:rFonts w:cs="Times New Roman"/>
                <w:sz w:val="20"/>
                <w:szCs w:val="20"/>
                <w:lang w:val="en-GB"/>
              </w:rPr>
            </w:pPr>
            <w:r w:rsidRPr="009D15C3">
              <w:rPr>
                <w:rFonts w:cs="Times New Roman"/>
                <w:sz w:val="20"/>
                <w:szCs w:val="20"/>
                <w:lang w:val="en-GB"/>
              </w:rPr>
              <w:t>Imaio</w:t>
            </w:r>
          </w:p>
        </w:tc>
        <w:tc>
          <w:tcPr>
            <w:tcW w:w="1146" w:type="pct"/>
            <w:vAlign w:val="center"/>
          </w:tcPr>
          <w:p w:rsidR="00EC61B0" w:rsidRPr="009D15C3" w:rsidRDefault="00F82ADD" w:rsidP="00B746D5">
            <w:pPr>
              <w:rPr>
                <w:rFonts w:cs="Times New Roman"/>
                <w:sz w:val="20"/>
                <w:szCs w:val="20"/>
                <w:lang w:val="en-GB"/>
              </w:rPr>
            </w:pPr>
            <w:r w:rsidRPr="009D15C3">
              <w:rPr>
                <w:rFonts w:cs="Times New Roman"/>
                <w:sz w:val="20"/>
                <w:szCs w:val="20"/>
                <w:lang w:val="en-GB"/>
              </w:rPr>
              <w:t>Live &amp; Learn</w:t>
            </w:r>
          </w:p>
        </w:tc>
      </w:tr>
      <w:tr w:rsidR="00EC61B0" w:rsidRPr="009D15C3" w:rsidTr="00B746D5">
        <w:tc>
          <w:tcPr>
            <w:tcW w:w="571" w:type="pct"/>
            <w:vMerge w:val="restar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Torba</w:t>
            </w:r>
          </w:p>
          <w:p w:rsidR="00EC61B0" w:rsidRPr="009D15C3" w:rsidRDefault="00EC61B0" w:rsidP="00B12ABF">
            <w:pPr>
              <w:rPr>
                <w:rFonts w:cs="Times New Roman"/>
                <w:sz w:val="20"/>
                <w:szCs w:val="20"/>
                <w:lang w:val="en-GB"/>
              </w:rPr>
            </w:pPr>
          </w:p>
          <w:p w:rsidR="00EC61B0" w:rsidRPr="009D15C3" w:rsidRDefault="00EC61B0" w:rsidP="00B12ABF">
            <w:pPr>
              <w:rPr>
                <w:rFonts w:cs="Times New Roman"/>
                <w:sz w:val="20"/>
                <w:szCs w:val="20"/>
                <w:lang w:val="en-GB"/>
              </w:rPr>
            </w:pP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Loh</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Loh</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Vipaka</w:t>
            </w:r>
          </w:p>
          <w:p w:rsidR="00EC61B0" w:rsidRPr="009D15C3" w:rsidRDefault="00EC61B0" w:rsidP="00B12ABF">
            <w:pPr>
              <w:rPr>
                <w:rFonts w:cs="Times New Roman"/>
                <w:sz w:val="20"/>
                <w:szCs w:val="20"/>
                <w:lang w:val="en-GB"/>
              </w:rPr>
            </w:pPr>
            <w:r w:rsidRPr="009D15C3">
              <w:rPr>
                <w:rFonts w:cs="Times New Roman"/>
                <w:sz w:val="20"/>
                <w:szCs w:val="20"/>
                <w:lang w:val="en-GB"/>
              </w:rPr>
              <w:t>Rinura</w:t>
            </w:r>
          </w:p>
          <w:p w:rsidR="00EC61B0" w:rsidRPr="009D15C3" w:rsidRDefault="00EC61B0" w:rsidP="00B12ABF">
            <w:pPr>
              <w:rPr>
                <w:rFonts w:cs="Times New Roman"/>
                <w:sz w:val="20"/>
                <w:szCs w:val="20"/>
                <w:lang w:val="en-GB"/>
              </w:rPr>
            </w:pPr>
            <w:r w:rsidRPr="009D15C3">
              <w:rPr>
                <w:rFonts w:cs="Times New Roman"/>
                <w:sz w:val="20"/>
                <w:szCs w:val="20"/>
                <w:lang w:val="en-GB"/>
              </w:rPr>
              <w:t>Telaklak</w:t>
            </w:r>
          </w:p>
          <w:p w:rsidR="00EC61B0" w:rsidRPr="009D15C3" w:rsidRDefault="00EC61B0" w:rsidP="00B12ABF">
            <w:pPr>
              <w:rPr>
                <w:rFonts w:cs="Times New Roman"/>
                <w:sz w:val="20"/>
                <w:szCs w:val="20"/>
                <w:lang w:val="en-GB"/>
              </w:rPr>
            </w:pPr>
            <w:r w:rsidRPr="009D15C3">
              <w:rPr>
                <w:rFonts w:cs="Times New Roman"/>
                <w:sz w:val="20"/>
                <w:szCs w:val="20"/>
                <w:lang w:val="en-GB"/>
              </w:rPr>
              <w:t>Lungharigi</w:t>
            </w:r>
          </w:p>
        </w:tc>
        <w:tc>
          <w:tcPr>
            <w:tcW w:w="1146" w:type="pct"/>
            <w:vAlign w:val="center"/>
          </w:tcPr>
          <w:p w:rsidR="00EC61B0" w:rsidRPr="009D15C3" w:rsidRDefault="00D8064C" w:rsidP="00B746D5">
            <w:pPr>
              <w:rPr>
                <w:rFonts w:cs="Times New Roman"/>
                <w:sz w:val="20"/>
                <w:szCs w:val="20"/>
                <w:lang w:val="en-GB"/>
              </w:rPr>
            </w:pPr>
            <w:r w:rsidRPr="009D15C3">
              <w:rPr>
                <w:rFonts w:cs="Times New Roman"/>
                <w:sz w:val="20"/>
                <w:szCs w:val="20"/>
                <w:lang w:val="en-GB"/>
              </w:rPr>
              <w:t>Red Cross</w:t>
            </w:r>
            <w:r w:rsidR="00C96919" w:rsidRPr="009D15C3">
              <w:rPr>
                <w:rFonts w:cs="Times New Roman"/>
                <w:sz w:val="20"/>
                <w:szCs w:val="20"/>
                <w:lang w:val="en-GB"/>
              </w:rPr>
              <w:t xml:space="preserve"> – not under contract</w:t>
            </w:r>
          </w:p>
        </w:tc>
      </w:tr>
      <w:tr w:rsidR="00EC61B0" w:rsidRPr="009D15C3" w:rsidTr="00B746D5">
        <w:tc>
          <w:tcPr>
            <w:tcW w:w="571" w:type="pct"/>
            <w:vMerge/>
            <w:vAlign w:val="center"/>
          </w:tcPr>
          <w:p w:rsidR="00EC61B0" w:rsidRPr="009D15C3" w:rsidRDefault="00EC61B0" w:rsidP="00B12ABF">
            <w:pPr>
              <w:rPr>
                <w:rFonts w:cs="Times New Roman"/>
                <w:sz w:val="20"/>
                <w:szCs w:val="20"/>
                <w:lang w:val="en-GB"/>
              </w:rPr>
            </w:pPr>
          </w:p>
        </w:tc>
        <w:tc>
          <w:tcPr>
            <w:tcW w:w="63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Mere Lava</w:t>
            </w:r>
          </w:p>
        </w:tc>
        <w:tc>
          <w:tcPr>
            <w:tcW w:w="1498"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Mere Lava</w:t>
            </w:r>
          </w:p>
        </w:tc>
        <w:tc>
          <w:tcPr>
            <w:tcW w:w="1147" w:type="pct"/>
            <w:vAlign w:val="center"/>
          </w:tcPr>
          <w:p w:rsidR="00EC61B0" w:rsidRPr="009D15C3" w:rsidRDefault="00EC61B0" w:rsidP="00B12ABF">
            <w:pPr>
              <w:rPr>
                <w:rFonts w:cs="Times New Roman"/>
                <w:sz w:val="20"/>
                <w:szCs w:val="20"/>
                <w:lang w:val="en-GB"/>
              </w:rPr>
            </w:pPr>
            <w:r w:rsidRPr="009D15C3">
              <w:rPr>
                <w:rFonts w:cs="Times New Roman"/>
                <w:sz w:val="20"/>
                <w:szCs w:val="20"/>
                <w:lang w:val="en-GB"/>
              </w:rPr>
              <w:t>Aot</w:t>
            </w:r>
          </w:p>
          <w:p w:rsidR="00EC61B0" w:rsidRPr="009D15C3" w:rsidRDefault="00EC61B0" w:rsidP="00B12ABF">
            <w:pPr>
              <w:rPr>
                <w:rFonts w:cs="Times New Roman"/>
                <w:sz w:val="20"/>
                <w:szCs w:val="20"/>
                <w:lang w:val="en-GB"/>
              </w:rPr>
            </w:pPr>
            <w:r w:rsidRPr="009D15C3">
              <w:rPr>
                <w:rFonts w:cs="Times New Roman"/>
                <w:sz w:val="20"/>
                <w:szCs w:val="20"/>
                <w:lang w:val="en-GB"/>
              </w:rPr>
              <w:t>Tasmat</w:t>
            </w:r>
          </w:p>
          <w:p w:rsidR="00EC61B0" w:rsidRPr="009D15C3" w:rsidRDefault="00EC61B0" w:rsidP="00B12ABF">
            <w:pPr>
              <w:rPr>
                <w:rFonts w:cs="Times New Roman"/>
                <w:sz w:val="20"/>
                <w:szCs w:val="20"/>
                <w:lang w:val="en-GB"/>
              </w:rPr>
            </w:pPr>
            <w:r w:rsidRPr="009D15C3">
              <w:rPr>
                <w:rFonts w:cs="Times New Roman"/>
                <w:sz w:val="20"/>
                <w:szCs w:val="20"/>
                <w:lang w:val="en-GB"/>
              </w:rPr>
              <w:t>Levatmise</w:t>
            </w:r>
          </w:p>
          <w:p w:rsidR="00EC61B0" w:rsidRPr="009D15C3" w:rsidRDefault="00EC61B0" w:rsidP="00B12ABF">
            <w:pPr>
              <w:rPr>
                <w:rFonts w:cs="Times New Roman"/>
                <w:sz w:val="20"/>
                <w:szCs w:val="20"/>
                <w:lang w:val="en-GB"/>
              </w:rPr>
            </w:pPr>
            <w:r w:rsidRPr="009D15C3">
              <w:rPr>
                <w:rFonts w:cs="Times New Roman"/>
                <w:sz w:val="20"/>
                <w:szCs w:val="20"/>
                <w:lang w:val="en-GB"/>
              </w:rPr>
              <w:t>Lekwel</w:t>
            </w:r>
          </w:p>
        </w:tc>
        <w:tc>
          <w:tcPr>
            <w:tcW w:w="1146" w:type="pct"/>
            <w:vAlign w:val="center"/>
          </w:tcPr>
          <w:p w:rsidR="00EC61B0" w:rsidRPr="009D15C3" w:rsidRDefault="00197EA3" w:rsidP="00B746D5">
            <w:pPr>
              <w:rPr>
                <w:rFonts w:cs="Times New Roman"/>
                <w:sz w:val="20"/>
                <w:szCs w:val="20"/>
                <w:lang w:val="en-GB"/>
              </w:rPr>
            </w:pPr>
            <w:r w:rsidRPr="009D15C3">
              <w:rPr>
                <w:rFonts w:cs="Times New Roman"/>
                <w:sz w:val="20"/>
                <w:szCs w:val="20"/>
                <w:lang w:val="en-GB"/>
              </w:rPr>
              <w:t>CARE International</w:t>
            </w:r>
          </w:p>
        </w:tc>
      </w:tr>
    </w:tbl>
    <w:p w:rsidR="00EC61B0" w:rsidRPr="009D15C3" w:rsidRDefault="00EC61B0" w:rsidP="00C74C51">
      <w:pPr>
        <w:jc w:val="both"/>
        <w:rPr>
          <w:lang w:val="en-GB"/>
        </w:rPr>
      </w:pPr>
    </w:p>
    <w:p w:rsidR="00EC61B0" w:rsidRPr="009D15C3" w:rsidRDefault="00F723D8" w:rsidP="00C74C51">
      <w:pPr>
        <w:jc w:val="both"/>
        <w:rPr>
          <w:lang w:val="en-GB"/>
        </w:rPr>
      </w:pPr>
      <w:r w:rsidRPr="009D15C3">
        <w:rPr>
          <w:lang w:val="en-GB"/>
        </w:rPr>
        <w:t xml:space="preserve">At the time of the MTR, the authors noted that four area councils – North Ambrym, West Ambrym, South Santo 1 and Loh – had all had disaster management plans developed. </w:t>
      </w:r>
      <w:r w:rsidRPr="00AD797F">
        <w:rPr>
          <w:b/>
          <w:lang w:val="en-GB"/>
        </w:rPr>
        <w:t>It was recommended that UNDP focus on develop</w:t>
      </w:r>
      <w:r w:rsidR="000A0069">
        <w:rPr>
          <w:b/>
          <w:lang w:val="en-GB"/>
        </w:rPr>
        <w:t>ing</w:t>
      </w:r>
      <w:r w:rsidRPr="00AD797F">
        <w:rPr>
          <w:b/>
          <w:lang w:val="en-GB"/>
        </w:rPr>
        <w:t xml:space="preserve"> plans for the other eight areas.</w:t>
      </w:r>
      <w:r w:rsidRPr="009D15C3">
        <w:rPr>
          <w:lang w:val="en-GB"/>
        </w:rPr>
        <w:t xml:space="preserve"> Although Live &amp; Learn was contracted to cover Tafea Province, Aniwa was not included in their grant agreement. In other places, such as South Santo 1, where World Vision had already done extensive work and developed community and area council reports, it was not clear that there was a clear distinction, at least in Ipayato community, between the work that World Vision had done</w:t>
      </w:r>
      <w:r w:rsidR="00195E44">
        <w:rPr>
          <w:rStyle w:val="FootnoteReference"/>
          <w:lang w:val="en-GB"/>
        </w:rPr>
        <w:footnoteReference w:id="65"/>
      </w:r>
      <w:r w:rsidRPr="009D15C3">
        <w:rPr>
          <w:lang w:val="en-GB"/>
        </w:rPr>
        <w:t xml:space="preserve"> and the ways in which Live &amp; Learn were able to complement this. </w:t>
      </w:r>
      <w:r w:rsidRPr="009D15C3">
        <w:rPr>
          <w:b/>
          <w:lang w:val="en-GB"/>
        </w:rPr>
        <w:t>(EC1</w:t>
      </w:r>
      <w:r w:rsidR="001C0BF9">
        <w:rPr>
          <w:b/>
          <w:lang w:val="en-GB"/>
        </w:rPr>
        <w:fldChar w:fldCharType="begin"/>
      </w:r>
      <w:r w:rsidR="001C0BF9">
        <w:instrText xml:space="preserve"> XE "</w:instrText>
      </w:r>
      <w:r w:rsidR="001C0BF9" w:rsidRPr="00897EFF">
        <w:rPr>
          <w:b/>
          <w:color w:val="FFFFFF" w:themeColor="background1"/>
          <w:lang w:val="en-GB"/>
        </w:rPr>
        <w:instrText>EC1</w:instrText>
      </w:r>
      <w:r w:rsidR="001C0BF9">
        <w:instrText xml:space="preserve">" </w:instrText>
      </w:r>
      <w:r w:rsidR="001C0BF9">
        <w:rPr>
          <w:b/>
          <w:lang w:val="en-GB"/>
        </w:rPr>
        <w:fldChar w:fldCharType="end"/>
      </w:r>
      <w:r w:rsidRPr="009D15C3">
        <w:rPr>
          <w:b/>
          <w:lang w:val="en-GB"/>
        </w:rPr>
        <w:t>, EC2</w:t>
      </w:r>
      <w:r w:rsidR="001C0BF9">
        <w:rPr>
          <w:b/>
          <w:lang w:val="en-GB"/>
        </w:rPr>
        <w:fldChar w:fldCharType="begin"/>
      </w:r>
      <w:r w:rsidR="001C0BF9">
        <w:instrText xml:space="preserve"> XE "</w:instrText>
      </w:r>
      <w:r w:rsidR="001C0BF9" w:rsidRPr="00A20FE7">
        <w:rPr>
          <w:b/>
          <w:color w:val="FFFFFF" w:themeColor="background1"/>
          <w:lang w:val="en-GB"/>
        </w:rPr>
        <w:instrText>EC2</w:instrText>
      </w:r>
      <w:r w:rsidR="001C0BF9">
        <w:instrText xml:space="preserve">" </w:instrText>
      </w:r>
      <w:r w:rsidR="001C0BF9">
        <w:rPr>
          <w:b/>
          <w:lang w:val="en-GB"/>
        </w:rPr>
        <w:fldChar w:fldCharType="end"/>
      </w:r>
      <w:r w:rsidRPr="009D15C3">
        <w:rPr>
          <w:b/>
          <w:lang w:val="en-GB"/>
        </w:rPr>
        <w:t>, EC3</w:t>
      </w:r>
      <w:r w:rsidR="006B499D">
        <w:rPr>
          <w:b/>
          <w:lang w:val="en-GB"/>
        </w:rPr>
        <w:t xml:space="preserve">, </w:t>
      </w:r>
      <w:r w:rsidR="00B022BA">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B022BA">
        <w:rPr>
          <w:b/>
          <w:lang w:val="en-GB"/>
        </w:rPr>
        <w:t xml:space="preserve">, </w:t>
      </w:r>
      <w:r w:rsidR="006B499D">
        <w:rPr>
          <w:b/>
          <w:lang w:val="en-GB"/>
        </w:rPr>
        <w:t>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6B499D">
        <w:rPr>
          <w:b/>
          <w:lang w:val="en-GB"/>
        </w:rPr>
        <w:t>, EF2</w:t>
      </w:r>
      <w:r w:rsidR="00C8289A">
        <w:rPr>
          <w:b/>
          <w:lang w:val="en-GB"/>
        </w:rPr>
        <w:fldChar w:fldCharType="begin"/>
      </w:r>
      <w:r w:rsidR="00C8289A">
        <w:instrText xml:space="preserve"> XE "</w:instrText>
      </w:r>
      <w:r w:rsidR="00C8289A" w:rsidRPr="00A20690">
        <w:rPr>
          <w:b/>
          <w:color w:val="FFFFFF" w:themeColor="background1"/>
          <w:lang w:val="en-GB"/>
        </w:rPr>
        <w:instrText>EF2</w:instrText>
      </w:r>
      <w:r w:rsidR="00C8289A">
        <w:instrText xml:space="preserve">" </w:instrText>
      </w:r>
      <w:r w:rsidR="00C8289A">
        <w:rPr>
          <w:b/>
          <w:lang w:val="en-GB"/>
        </w:rPr>
        <w:fldChar w:fldCharType="end"/>
      </w:r>
      <w:r w:rsidR="006B499D">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6B499D">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6B499D">
        <w:rPr>
          <w:b/>
          <w:lang w:val="en-GB"/>
        </w:rPr>
        <w:t>, S2</w:t>
      </w:r>
      <w:r w:rsidR="001C0BF9">
        <w:rPr>
          <w:b/>
          <w:lang w:val="en-GB"/>
        </w:rPr>
        <w:fldChar w:fldCharType="begin"/>
      </w:r>
      <w:r w:rsidR="001C0BF9">
        <w:instrText xml:space="preserve"> XE "</w:instrText>
      </w:r>
      <w:r w:rsidR="001C0BF9" w:rsidRPr="000C30B2">
        <w:rPr>
          <w:b/>
          <w:color w:val="FFFFFF" w:themeColor="background1"/>
          <w:lang w:val="en-GB"/>
        </w:rPr>
        <w:instrText>EC3</w:instrText>
      </w:r>
      <w:r w:rsidR="001C0BF9">
        <w:instrText xml:space="preserve">" </w:instrText>
      </w:r>
      <w:r w:rsidR="001C0BF9">
        <w:rPr>
          <w:b/>
          <w:lang w:val="en-GB"/>
        </w:rPr>
        <w:fldChar w:fldCharType="end"/>
      </w:r>
      <w:r w:rsidRPr="009D15C3">
        <w:rPr>
          <w:b/>
          <w:lang w:val="en-GB"/>
        </w:rPr>
        <w:t>)</w:t>
      </w:r>
    </w:p>
    <w:p w:rsidR="00EC61B0" w:rsidRPr="009D15C3" w:rsidRDefault="00EC61B0" w:rsidP="00C74C51">
      <w:pPr>
        <w:jc w:val="both"/>
        <w:rPr>
          <w:lang w:val="en-GB"/>
        </w:rPr>
      </w:pPr>
    </w:p>
    <w:p w:rsidR="00603898" w:rsidRPr="009D15C3" w:rsidRDefault="002E1B3B" w:rsidP="00C74C51">
      <w:pPr>
        <w:jc w:val="both"/>
        <w:rPr>
          <w:lang w:val="en-GB"/>
        </w:rPr>
      </w:pPr>
      <w:r w:rsidRPr="00AD797F">
        <w:rPr>
          <w:b/>
          <w:lang w:val="en-GB"/>
        </w:rPr>
        <w:t xml:space="preserve">The allocation of project sites to the two INGOs </w:t>
      </w:r>
      <w:r w:rsidR="002E6D2F" w:rsidRPr="00AD797F">
        <w:rPr>
          <w:b/>
          <w:lang w:val="en-GB"/>
        </w:rPr>
        <w:t>was</w:t>
      </w:r>
      <w:r w:rsidRPr="00AD797F">
        <w:rPr>
          <w:b/>
          <w:lang w:val="en-GB"/>
        </w:rPr>
        <w:t xml:space="preserve"> unclear. </w:t>
      </w:r>
      <w:r w:rsidRPr="009D15C3">
        <w:rPr>
          <w:lang w:val="en-GB"/>
        </w:rPr>
        <w:t xml:space="preserve">CARE International had been working in Tafea Province for a number of years, particularly in addressing DRR issues, and had established good relations with the communities there. However, they were contracted by UNDP to conduct activities in other areas where they had never worked. </w:t>
      </w:r>
      <w:r w:rsidR="00E54484" w:rsidRPr="009D15C3">
        <w:rPr>
          <w:lang w:val="en-GB"/>
        </w:rPr>
        <w:t>S</w:t>
      </w:r>
      <w:r w:rsidR="00527E3E" w:rsidRPr="009D15C3">
        <w:rPr>
          <w:lang w:val="en-GB"/>
        </w:rPr>
        <w:t>taff were confident in their abilities to conduct the work, d</w:t>
      </w:r>
      <w:r w:rsidR="00E54484" w:rsidRPr="009D15C3">
        <w:rPr>
          <w:lang w:val="en-GB"/>
        </w:rPr>
        <w:t>espite the short timeframe and the new project sites. No</w:t>
      </w:r>
      <w:r w:rsidR="00C41135" w:rsidRPr="009D15C3">
        <w:rPr>
          <w:lang w:val="en-GB"/>
        </w:rPr>
        <w:t xml:space="preserve">netheless, </w:t>
      </w:r>
      <w:r w:rsidR="006B076C" w:rsidRPr="009D15C3">
        <w:rPr>
          <w:lang w:val="en-GB"/>
        </w:rPr>
        <w:t>in their area council disaster management plans, CARE International</w:t>
      </w:r>
      <w:r w:rsidR="00C41135" w:rsidRPr="009D15C3">
        <w:rPr>
          <w:lang w:val="en-GB"/>
        </w:rPr>
        <w:t xml:space="preserve"> highlighted </w:t>
      </w:r>
      <w:r w:rsidR="00CA74EB" w:rsidRPr="009D15C3">
        <w:rPr>
          <w:lang w:val="en-GB"/>
        </w:rPr>
        <w:t>that such activities should be conducted over a longer period of time. Thus,</w:t>
      </w:r>
      <w:r w:rsidR="00C41135" w:rsidRPr="009D15C3">
        <w:rPr>
          <w:lang w:val="en-GB"/>
        </w:rPr>
        <w:t xml:space="preserve"> the quality of what they may achieve may not be as strong as in other communities where they have an established presence. Furthermore, as </w:t>
      </w:r>
      <w:r w:rsidR="004D176F" w:rsidRPr="009D15C3">
        <w:rPr>
          <w:lang w:val="en-GB"/>
        </w:rPr>
        <w:t>CARE International</w:t>
      </w:r>
      <w:r w:rsidR="00C41135" w:rsidRPr="009D15C3">
        <w:rPr>
          <w:lang w:val="en-GB"/>
        </w:rPr>
        <w:t xml:space="preserve"> did not have ongoing </w:t>
      </w:r>
      <w:r w:rsidR="004E32DE" w:rsidRPr="009D15C3">
        <w:rPr>
          <w:lang w:val="en-GB"/>
        </w:rPr>
        <w:t>activities</w:t>
      </w:r>
      <w:r w:rsidR="00C41135" w:rsidRPr="009D15C3">
        <w:rPr>
          <w:lang w:val="en-GB"/>
        </w:rPr>
        <w:t xml:space="preserve"> or plans</w:t>
      </w:r>
      <w:r w:rsidR="004E32DE" w:rsidRPr="009D15C3">
        <w:rPr>
          <w:lang w:val="en-GB"/>
        </w:rPr>
        <w:t xml:space="preserve"> or funding</w:t>
      </w:r>
      <w:r w:rsidR="00C41135" w:rsidRPr="009D15C3">
        <w:rPr>
          <w:lang w:val="en-GB"/>
        </w:rPr>
        <w:t xml:space="preserve"> to continue their </w:t>
      </w:r>
      <w:r w:rsidR="004E32DE" w:rsidRPr="009D15C3">
        <w:rPr>
          <w:lang w:val="en-GB"/>
        </w:rPr>
        <w:t>activities</w:t>
      </w:r>
      <w:r w:rsidR="00C41135" w:rsidRPr="009D15C3">
        <w:rPr>
          <w:lang w:val="en-GB"/>
        </w:rPr>
        <w:t xml:space="preserve"> in </w:t>
      </w:r>
      <w:r w:rsidR="007A4D99" w:rsidRPr="009D15C3">
        <w:rPr>
          <w:lang w:val="en-GB"/>
        </w:rPr>
        <w:t xml:space="preserve">those </w:t>
      </w:r>
      <w:r w:rsidR="007A4D99" w:rsidRPr="009D15C3">
        <w:rPr>
          <w:lang w:val="en-GB"/>
        </w:rPr>
        <w:lastRenderedPageBreak/>
        <w:t>communities,</w:t>
      </w:r>
      <w:r w:rsidR="004E32DE" w:rsidRPr="009D15C3">
        <w:rPr>
          <w:lang w:val="en-GB"/>
        </w:rPr>
        <w:t xml:space="preserve"> they recommended </w:t>
      </w:r>
      <w:r w:rsidR="00BD04BB" w:rsidRPr="009D15C3">
        <w:rPr>
          <w:lang w:val="en-GB"/>
        </w:rPr>
        <w:t>that</w:t>
      </w:r>
      <w:r w:rsidR="004E32DE" w:rsidRPr="009D15C3">
        <w:rPr>
          <w:lang w:val="en-GB"/>
        </w:rPr>
        <w:t xml:space="preserve"> UNDP to monitor the work </w:t>
      </w:r>
      <w:r w:rsidR="00BD04BB" w:rsidRPr="009D15C3">
        <w:rPr>
          <w:lang w:val="en-GB"/>
        </w:rPr>
        <w:t>in</w:t>
      </w:r>
      <w:r w:rsidR="004E32DE" w:rsidRPr="009D15C3">
        <w:rPr>
          <w:lang w:val="en-GB"/>
        </w:rPr>
        <w:t xml:space="preserve"> the committees.</w:t>
      </w:r>
      <w:r w:rsidR="00271C7A" w:rsidRPr="009D15C3">
        <w:rPr>
          <w:rStyle w:val="FootnoteReference"/>
          <w:lang w:val="en-GB"/>
        </w:rPr>
        <w:footnoteReference w:id="66"/>
      </w:r>
      <w:r w:rsidR="004D176F" w:rsidRPr="009D15C3">
        <w:rPr>
          <w:lang w:val="en-GB"/>
        </w:rPr>
        <w:t xml:space="preserve"> </w:t>
      </w:r>
      <w:r w:rsidR="004D176F" w:rsidRPr="009D15C3">
        <w:rPr>
          <w:b/>
          <w:lang w:val="en-GB"/>
        </w:rPr>
        <w:t>(EC1</w:t>
      </w:r>
      <w:r w:rsidR="001C0BF9">
        <w:rPr>
          <w:b/>
          <w:lang w:val="en-GB"/>
        </w:rPr>
        <w:fldChar w:fldCharType="begin"/>
      </w:r>
      <w:r w:rsidR="001C0BF9">
        <w:instrText xml:space="preserve"> XE "</w:instrText>
      </w:r>
      <w:r w:rsidR="001C0BF9" w:rsidRPr="00897EFF">
        <w:rPr>
          <w:b/>
          <w:color w:val="FFFFFF" w:themeColor="background1"/>
          <w:lang w:val="en-GB"/>
        </w:rPr>
        <w:instrText>EC1</w:instrText>
      </w:r>
      <w:r w:rsidR="001C0BF9">
        <w:instrText xml:space="preserve">" </w:instrText>
      </w:r>
      <w:r w:rsidR="001C0BF9">
        <w:rPr>
          <w:b/>
          <w:lang w:val="en-GB"/>
        </w:rPr>
        <w:fldChar w:fldCharType="end"/>
      </w:r>
      <w:r w:rsidR="004D176F" w:rsidRPr="009D15C3">
        <w:rPr>
          <w:b/>
          <w:lang w:val="en-GB"/>
        </w:rPr>
        <w:t>, EC2</w:t>
      </w:r>
      <w:r w:rsidR="001C0BF9">
        <w:rPr>
          <w:b/>
          <w:lang w:val="en-GB"/>
        </w:rPr>
        <w:fldChar w:fldCharType="begin"/>
      </w:r>
      <w:r w:rsidR="001C0BF9">
        <w:instrText xml:space="preserve"> XE "</w:instrText>
      </w:r>
      <w:r w:rsidR="001C0BF9" w:rsidRPr="00A20FE7">
        <w:rPr>
          <w:b/>
          <w:color w:val="FFFFFF" w:themeColor="background1"/>
          <w:lang w:val="en-GB"/>
        </w:rPr>
        <w:instrText>EC2</w:instrText>
      </w:r>
      <w:r w:rsidR="001C0BF9">
        <w:instrText xml:space="preserve">" </w:instrText>
      </w:r>
      <w:r w:rsidR="001C0BF9">
        <w:rPr>
          <w:b/>
          <w:lang w:val="en-GB"/>
        </w:rPr>
        <w:fldChar w:fldCharType="end"/>
      </w:r>
      <w:r w:rsidR="004D176F" w:rsidRPr="009D15C3">
        <w:rPr>
          <w:b/>
          <w:lang w:val="en-GB"/>
        </w:rPr>
        <w:t>, EC3</w:t>
      </w:r>
      <w:r w:rsidR="006B499D">
        <w:rPr>
          <w:b/>
          <w:lang w:val="en-GB"/>
        </w:rPr>
        <w:t xml:space="preserve">, </w:t>
      </w:r>
      <w:r w:rsidR="00B022BA">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B022BA">
        <w:rPr>
          <w:b/>
          <w:lang w:val="en-GB"/>
        </w:rPr>
        <w:t xml:space="preserve">, </w:t>
      </w:r>
      <w:r w:rsidR="001D2AC6">
        <w:rPr>
          <w:b/>
          <w:lang w:val="en-GB"/>
        </w:rPr>
        <w:t>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D2AC6">
        <w:rPr>
          <w:b/>
          <w:lang w:val="en-GB"/>
        </w:rPr>
        <w:t>, I1</w:t>
      </w:r>
      <w:r w:rsidR="001C0BF9">
        <w:rPr>
          <w:b/>
          <w:lang w:val="en-GB"/>
        </w:rPr>
        <w:fldChar w:fldCharType="begin"/>
      </w:r>
      <w:r w:rsidR="001C0BF9">
        <w:instrText xml:space="preserve"> XE "</w:instrText>
      </w:r>
      <w:r w:rsidR="001C0BF9" w:rsidRPr="000C30B2">
        <w:rPr>
          <w:b/>
          <w:color w:val="FFFFFF" w:themeColor="background1"/>
          <w:lang w:val="en-GB"/>
        </w:rPr>
        <w:instrText>EC3</w:instrText>
      </w:r>
      <w:r w:rsidR="001C0BF9">
        <w:instrText xml:space="preserve">" </w:instrText>
      </w:r>
      <w:r w:rsidR="001C0BF9">
        <w:rPr>
          <w:b/>
          <w:lang w:val="en-GB"/>
        </w:rPr>
        <w:fldChar w:fldCharType="end"/>
      </w:r>
      <w:r w:rsidR="004D176F" w:rsidRPr="009D15C3">
        <w:rPr>
          <w:b/>
          <w:lang w:val="en-GB"/>
        </w:rPr>
        <w:t>)</w:t>
      </w:r>
    </w:p>
    <w:p w:rsidR="00603898" w:rsidRPr="009D15C3" w:rsidRDefault="00603898" w:rsidP="00C74C51">
      <w:pPr>
        <w:jc w:val="both"/>
        <w:rPr>
          <w:lang w:val="en-GB"/>
        </w:rPr>
      </w:pPr>
    </w:p>
    <w:p w:rsidR="00FC675A" w:rsidRPr="009D15C3" w:rsidRDefault="002E1248" w:rsidP="00C74C51">
      <w:pPr>
        <w:jc w:val="both"/>
        <w:rPr>
          <w:lang w:val="en-GB"/>
        </w:rPr>
      </w:pPr>
      <w:r w:rsidRPr="004C101D">
        <w:rPr>
          <w:b/>
          <w:lang w:val="en-GB"/>
        </w:rPr>
        <w:t>Travel</w:t>
      </w:r>
      <w:r w:rsidR="004C101D" w:rsidRPr="004C101D">
        <w:rPr>
          <w:b/>
          <w:lang w:val="en-GB"/>
        </w:rPr>
        <w:t xml:space="preserve"> to the communities</w:t>
      </w:r>
      <w:r w:rsidRPr="004C101D">
        <w:rPr>
          <w:b/>
          <w:lang w:val="en-GB"/>
        </w:rPr>
        <w:t xml:space="preserve"> was </w:t>
      </w:r>
      <w:r w:rsidR="004C101D" w:rsidRPr="004C101D">
        <w:rPr>
          <w:b/>
          <w:lang w:val="en-GB"/>
        </w:rPr>
        <w:t>scheduled</w:t>
      </w:r>
      <w:r w:rsidRPr="004C101D">
        <w:rPr>
          <w:b/>
          <w:lang w:val="en-GB"/>
        </w:rPr>
        <w:t xml:space="preserve"> to </w:t>
      </w:r>
      <w:r w:rsidR="004C101D" w:rsidRPr="004C101D">
        <w:rPr>
          <w:b/>
          <w:lang w:val="en-GB"/>
        </w:rPr>
        <w:t>take place</w:t>
      </w:r>
      <w:r w:rsidRPr="004C101D">
        <w:rPr>
          <w:b/>
          <w:lang w:val="en-GB"/>
        </w:rPr>
        <w:t xml:space="preserve"> during the cyclone season.</w:t>
      </w:r>
      <w:r w:rsidRPr="009D15C3">
        <w:rPr>
          <w:lang w:val="en-GB"/>
        </w:rPr>
        <w:t xml:space="preserve"> This created additional challenges. Furthermore, in December and January it is often difficult to organize activities as people </w:t>
      </w:r>
      <w:r w:rsidR="00E106FB" w:rsidRPr="009D15C3">
        <w:rPr>
          <w:lang w:val="en-GB"/>
        </w:rPr>
        <w:t>prepare</w:t>
      </w:r>
      <w:r w:rsidRPr="009D15C3">
        <w:rPr>
          <w:lang w:val="en-GB"/>
        </w:rPr>
        <w:t xml:space="preserve"> for Christmas and have a number of social events during this time.</w:t>
      </w:r>
      <w:r w:rsidR="00B73E64" w:rsidRPr="009D15C3">
        <w:rPr>
          <w:lang w:val="en-GB"/>
        </w:rPr>
        <w:t xml:space="preserve"> Due to delays, Live &amp; Learn were only able to carry out a second site visit in some communities after Cyclone Pam. </w:t>
      </w:r>
      <w:r w:rsidR="00FC675A" w:rsidRPr="009D15C3">
        <w:rPr>
          <w:lang w:val="en-GB"/>
        </w:rPr>
        <w:t>The training may not have been effective given the circumstances after the cyclone.</w:t>
      </w:r>
      <w:r w:rsidR="001D2AC6">
        <w:rPr>
          <w:lang w:val="en-GB"/>
        </w:rPr>
        <w:t xml:space="preserve"> </w:t>
      </w:r>
      <w:r w:rsidR="001D2AC6" w:rsidRPr="001D2AC6">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1D2AC6" w:rsidRPr="001D2AC6">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1D2AC6" w:rsidRPr="001D2AC6">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1D2AC6" w:rsidRPr="001D2AC6">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D2AC6" w:rsidRPr="001D2AC6">
        <w:rPr>
          <w:b/>
          <w:lang w:val="en-GB"/>
        </w:rPr>
        <w:t>)</w:t>
      </w:r>
    </w:p>
    <w:p w:rsidR="002E1248" w:rsidRPr="009D15C3" w:rsidRDefault="002E1248" w:rsidP="00C74C51">
      <w:pPr>
        <w:jc w:val="both"/>
        <w:rPr>
          <w:lang w:val="en-GB"/>
        </w:rPr>
      </w:pPr>
    </w:p>
    <w:p w:rsidR="00DE631F" w:rsidRPr="009D15C3" w:rsidRDefault="00955246" w:rsidP="00C74C51">
      <w:pPr>
        <w:jc w:val="both"/>
        <w:rPr>
          <w:lang w:val="en-GB"/>
        </w:rPr>
      </w:pPr>
      <w:r w:rsidRPr="004C101D">
        <w:rPr>
          <w:b/>
          <w:lang w:val="en-GB"/>
        </w:rPr>
        <w:t>Another issue that arose was whether the two INGOs were meant to strengthen and establish area council disaster management plans or community disaster management plans.</w:t>
      </w:r>
      <w:r w:rsidR="007E3091" w:rsidRPr="009D15C3">
        <w:rPr>
          <w:lang w:val="en-GB"/>
        </w:rPr>
        <w:t xml:space="preserve"> C</w:t>
      </w:r>
      <w:r w:rsidR="009F1902" w:rsidRPr="009D15C3">
        <w:rPr>
          <w:lang w:val="en-GB"/>
        </w:rPr>
        <w:t>ARE International developed area council disaster management plans</w:t>
      </w:r>
      <w:r w:rsidR="002964A8" w:rsidRPr="009D15C3">
        <w:rPr>
          <w:lang w:val="en-GB"/>
        </w:rPr>
        <w:t xml:space="preserve"> </w:t>
      </w:r>
      <w:r w:rsidR="009F1902" w:rsidRPr="009D15C3">
        <w:rPr>
          <w:lang w:val="en-GB"/>
        </w:rPr>
        <w:t>and developed reports for individual communities (or a majority of them) within the area councils.</w:t>
      </w:r>
      <w:r w:rsidR="00FC536D" w:rsidRPr="009D15C3">
        <w:rPr>
          <w:lang w:val="en-GB"/>
        </w:rPr>
        <w:t xml:space="preserve"> </w:t>
      </w:r>
      <w:r w:rsidR="002964A8" w:rsidRPr="009D15C3">
        <w:rPr>
          <w:lang w:val="en-GB"/>
        </w:rPr>
        <w:t>Live &amp; Learn had understood that they were meant to develop community disaster plans. Live &amp; Learn has experience in implementing DRR activities, but usually as an integrated component of ecosystems adaption projects and food projects. After further discussions with UNDP, it was agreed to provide area council disaster management plan, but that would focus primarily on the project communities.</w:t>
      </w:r>
      <w:r w:rsidR="001D2AC6">
        <w:rPr>
          <w:lang w:val="en-GB"/>
        </w:rPr>
        <w:t xml:space="preserve"> </w:t>
      </w:r>
      <w:r w:rsidR="001D2AC6" w:rsidRPr="001D2AC6">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1D2AC6" w:rsidRPr="001D2AC6">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1D2AC6" w:rsidRPr="001D2AC6">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1D2AC6" w:rsidRPr="001D2AC6">
        <w:rPr>
          <w:b/>
          <w:lang w:val="en-GB"/>
        </w:rPr>
        <w:t xml:space="preserve">, </w:t>
      </w:r>
      <w:r w:rsidR="00B022BA">
        <w:rPr>
          <w:b/>
          <w:lang w:val="en-GB"/>
        </w:rPr>
        <w:t>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B022BA">
        <w:rPr>
          <w:b/>
          <w:lang w:val="en-GB"/>
        </w:rPr>
        <w:t xml:space="preserve">, </w:t>
      </w:r>
      <w:r w:rsidR="001D2AC6" w:rsidRPr="001D2AC6">
        <w:rPr>
          <w:b/>
          <w:lang w:val="en-GB"/>
        </w:rPr>
        <w:t>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D2AC6" w:rsidRPr="001D2AC6">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1D2AC6" w:rsidRPr="001D2AC6">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1D2AC6" w:rsidRPr="001D2AC6">
        <w:rPr>
          <w:b/>
          <w:lang w:val="en-GB"/>
        </w:rPr>
        <w:t>)</w:t>
      </w:r>
    </w:p>
    <w:p w:rsidR="00202CD6" w:rsidRPr="009D15C3" w:rsidRDefault="00202CD6" w:rsidP="00C74C51">
      <w:pPr>
        <w:jc w:val="both"/>
        <w:rPr>
          <w:lang w:val="en-GB"/>
        </w:rPr>
      </w:pPr>
    </w:p>
    <w:p w:rsidR="00AA7509" w:rsidRPr="009D15C3" w:rsidRDefault="00AA7509" w:rsidP="00C74C51">
      <w:pPr>
        <w:jc w:val="both"/>
        <w:rPr>
          <w:lang w:val="en-GB"/>
        </w:rPr>
      </w:pPr>
      <w:r w:rsidRPr="009D15C3">
        <w:rPr>
          <w:lang w:val="en-GB"/>
        </w:rPr>
        <w:t xml:space="preserve">CARE International developed an area council disaster management plan template and shared it with the Vanuatu Red Cross and NDMO. </w:t>
      </w:r>
      <w:r w:rsidRPr="004C101D">
        <w:rPr>
          <w:b/>
          <w:lang w:val="en-GB"/>
        </w:rPr>
        <w:t xml:space="preserve">The template was not reviewed in time before CARE International planned to begin work in the project communities and was not able to incorporate changes that were suggested later. </w:t>
      </w:r>
      <w:r w:rsidRPr="009D15C3">
        <w:rPr>
          <w:lang w:val="en-GB"/>
        </w:rPr>
        <w:t>UNDP requested that Live &amp; Learn utilize templates developed by the Vanuatu Red Cross and NDMO.</w:t>
      </w:r>
      <w:r w:rsidR="00037AFB">
        <w:rPr>
          <w:lang w:val="en-GB"/>
        </w:rPr>
        <w:t xml:space="preserve"> </w:t>
      </w:r>
      <w:r w:rsidR="00037AFB" w:rsidRPr="0079316D">
        <w:rPr>
          <w:b/>
          <w:lang w:val="en-GB"/>
        </w:rPr>
        <w:t>(</w:t>
      </w:r>
      <w:r w:rsidR="0079316D" w:rsidRPr="0079316D">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79316D" w:rsidRPr="0079316D">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79316D" w:rsidRPr="0079316D">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79316D" w:rsidRPr="0079316D">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79316D" w:rsidRPr="0079316D">
        <w:rPr>
          <w:b/>
          <w:lang w:val="en-GB"/>
        </w:rPr>
        <w:t>)</w:t>
      </w:r>
    </w:p>
    <w:p w:rsidR="00AA7509" w:rsidRPr="009D15C3" w:rsidRDefault="00AA7509" w:rsidP="00C74C51">
      <w:pPr>
        <w:jc w:val="both"/>
        <w:rPr>
          <w:lang w:val="en-GB"/>
        </w:rPr>
      </w:pPr>
    </w:p>
    <w:p w:rsidR="00202CD6" w:rsidRPr="009D15C3" w:rsidRDefault="00202CD6" w:rsidP="00C74C51">
      <w:pPr>
        <w:jc w:val="both"/>
        <w:rPr>
          <w:lang w:val="en-GB"/>
        </w:rPr>
      </w:pPr>
      <w:r w:rsidRPr="004C101D">
        <w:rPr>
          <w:b/>
          <w:lang w:val="en-GB"/>
        </w:rPr>
        <w:t>Thus, the community disaster management plans, which serve to a certain extent as community mapping resources, have been completed, but are based on different templates and have different approaches.</w:t>
      </w:r>
      <w:r w:rsidRPr="009D15C3">
        <w:rPr>
          <w:lang w:val="en-GB"/>
        </w:rPr>
        <w:t xml:space="preserve"> This will create a challenge for other projects to utilize them in the future.</w:t>
      </w:r>
      <w:r w:rsidR="00492D5D">
        <w:rPr>
          <w:lang w:val="en-GB"/>
        </w:rPr>
        <w:t xml:space="preserve"> </w:t>
      </w:r>
      <w:r w:rsidR="00492D5D" w:rsidRPr="00492D5D">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492D5D" w:rsidRPr="00492D5D">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492D5D" w:rsidRPr="00492D5D">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492D5D" w:rsidRPr="00492D5D">
        <w:rPr>
          <w:b/>
          <w:lang w:val="en-GB"/>
        </w:rPr>
        <w:t>)</w:t>
      </w:r>
    </w:p>
    <w:p w:rsidR="00DA3FD8" w:rsidRPr="009D15C3" w:rsidRDefault="00DA3FD8" w:rsidP="00C74C51">
      <w:pPr>
        <w:jc w:val="both"/>
        <w:rPr>
          <w:lang w:val="en-GB"/>
        </w:rPr>
      </w:pPr>
    </w:p>
    <w:p w:rsidR="00874458" w:rsidRPr="009D15C3" w:rsidRDefault="00874458" w:rsidP="00C74C51">
      <w:pPr>
        <w:jc w:val="both"/>
        <w:rPr>
          <w:lang w:val="en-GB"/>
        </w:rPr>
      </w:pPr>
      <w:r w:rsidRPr="004C101D">
        <w:rPr>
          <w:b/>
          <w:lang w:val="en-GB"/>
        </w:rPr>
        <w:t xml:space="preserve">There is </w:t>
      </w:r>
      <w:r w:rsidR="000A0069">
        <w:rPr>
          <w:b/>
          <w:lang w:val="en-GB"/>
        </w:rPr>
        <w:t>potential for</w:t>
      </w:r>
      <w:r w:rsidR="000A0069" w:rsidRPr="004C101D">
        <w:rPr>
          <w:b/>
          <w:lang w:val="en-GB"/>
        </w:rPr>
        <w:t xml:space="preserve"> </w:t>
      </w:r>
      <w:r w:rsidRPr="004C101D">
        <w:rPr>
          <w:b/>
          <w:lang w:val="en-GB"/>
        </w:rPr>
        <w:t>overlap between UNDP projects that focus on some aspect of DRR or resilience.</w:t>
      </w:r>
      <w:r w:rsidRPr="009D15C3">
        <w:rPr>
          <w:lang w:val="en-GB"/>
        </w:rPr>
        <w:t xml:space="preserve"> </w:t>
      </w:r>
      <w:r w:rsidR="0031451D" w:rsidRPr="009D15C3">
        <w:rPr>
          <w:lang w:val="en-GB"/>
        </w:rPr>
        <w:t xml:space="preserve">The Pacific Risk Reduction Project (PRRP) and Vanuatu Coastal Areas Project (V-CAP) share some sites, particularly in </w:t>
      </w:r>
      <w:r w:rsidR="003F55FF" w:rsidRPr="009D15C3">
        <w:rPr>
          <w:lang w:val="en-GB"/>
        </w:rPr>
        <w:t xml:space="preserve">Tafea and Torba Provinces (see Table </w:t>
      </w:r>
      <w:r w:rsidR="00B43E60">
        <w:rPr>
          <w:lang w:val="en-GB"/>
        </w:rPr>
        <w:t>4.2.5.2</w:t>
      </w:r>
      <w:r w:rsidR="003F55FF" w:rsidRPr="009D15C3">
        <w:rPr>
          <w:lang w:val="en-GB"/>
        </w:rPr>
        <w:t xml:space="preserve"> and Map </w:t>
      </w:r>
      <w:r w:rsidR="00B43E60">
        <w:rPr>
          <w:lang w:val="en-GB"/>
        </w:rPr>
        <w:t>4.2.5.1</w:t>
      </w:r>
      <w:r w:rsidR="003F55FF" w:rsidRPr="009D15C3">
        <w:rPr>
          <w:lang w:val="en-GB"/>
        </w:rPr>
        <w:t>).</w:t>
      </w:r>
      <w:r w:rsidR="00C66DBE" w:rsidRPr="009D15C3">
        <w:rPr>
          <w:lang w:val="en-GB"/>
        </w:rPr>
        <w:t xml:space="preserve"> Delays in the V-CR project meant that the baseline and groundwork for other projects did not exist. Instead, the work on the PRRP and V-CAP projects has retroactively informed what kind of information should be sought in the V-CR </w:t>
      </w:r>
      <w:r w:rsidR="00827DEE" w:rsidRPr="009D15C3">
        <w:rPr>
          <w:lang w:val="en-GB"/>
        </w:rPr>
        <w:t>project sites.</w:t>
      </w:r>
      <w:r w:rsidR="00C64869">
        <w:rPr>
          <w:lang w:val="en-GB"/>
        </w:rPr>
        <w:t xml:space="preserve"> </w:t>
      </w:r>
      <w:r w:rsidR="00C64869" w:rsidRPr="00C64869">
        <w:rPr>
          <w:b/>
          <w:lang w:val="en-GB"/>
        </w:rPr>
        <w:t>(EF2</w:t>
      </w:r>
      <w:r w:rsidR="00C8289A">
        <w:rPr>
          <w:b/>
          <w:lang w:val="en-GB"/>
        </w:rPr>
        <w:fldChar w:fldCharType="begin"/>
      </w:r>
      <w:r w:rsidR="00C8289A">
        <w:instrText xml:space="preserve"> XE "</w:instrText>
      </w:r>
      <w:r w:rsidR="00C8289A" w:rsidRPr="00A20690">
        <w:rPr>
          <w:b/>
          <w:color w:val="FFFFFF" w:themeColor="background1"/>
          <w:lang w:val="en-GB"/>
        </w:rPr>
        <w:instrText>EF2</w:instrText>
      </w:r>
      <w:r w:rsidR="00C8289A">
        <w:instrText xml:space="preserve">" </w:instrText>
      </w:r>
      <w:r w:rsidR="00C8289A">
        <w:rPr>
          <w:b/>
          <w:lang w:val="en-GB"/>
        </w:rPr>
        <w:fldChar w:fldCharType="end"/>
      </w:r>
      <w:r w:rsidR="00C64869" w:rsidRPr="00C64869">
        <w:rPr>
          <w:b/>
          <w:lang w:val="en-GB"/>
        </w:rPr>
        <w:t>)</w:t>
      </w:r>
    </w:p>
    <w:p w:rsidR="00DA3FD8" w:rsidRPr="009D15C3" w:rsidRDefault="00DA3FD8" w:rsidP="00056534">
      <w:pPr>
        <w:rPr>
          <w:lang w:val="en-GB"/>
        </w:rPr>
      </w:pPr>
    </w:p>
    <w:p w:rsidR="005D7232" w:rsidRPr="009D15C3" w:rsidRDefault="00DA3FD8" w:rsidP="00B37DF6">
      <w:pPr>
        <w:pStyle w:val="Heading3"/>
        <w:rPr>
          <w:lang w:val="en-GB"/>
        </w:rPr>
      </w:pPr>
      <w:bookmarkStart w:id="41" w:name="_Toc434185473"/>
      <w:r w:rsidRPr="009D15C3">
        <w:rPr>
          <w:lang w:val="en-GB"/>
        </w:rPr>
        <w:t xml:space="preserve">Table </w:t>
      </w:r>
      <w:r w:rsidR="00B37DF6" w:rsidRPr="009D15C3">
        <w:rPr>
          <w:lang w:val="en-GB"/>
        </w:rPr>
        <w:t>4.2.5.2</w:t>
      </w:r>
      <w:r w:rsidRPr="009D15C3">
        <w:rPr>
          <w:lang w:val="en-GB"/>
        </w:rPr>
        <w:t>: Overlap of area councils between different UNDP projects in Vanuatu</w:t>
      </w:r>
      <w:bookmarkEnd w:id="41"/>
    </w:p>
    <w:tbl>
      <w:tblPr>
        <w:tblStyle w:val="TableGrid"/>
        <w:tblW w:w="0" w:type="auto"/>
        <w:tblLook w:val="04A0" w:firstRow="1" w:lastRow="0" w:firstColumn="1" w:lastColumn="0" w:noHBand="0" w:noVBand="1"/>
      </w:tblPr>
      <w:tblGrid>
        <w:gridCol w:w="838"/>
        <w:gridCol w:w="1493"/>
        <w:gridCol w:w="1345"/>
        <w:gridCol w:w="1363"/>
        <w:gridCol w:w="1244"/>
        <w:gridCol w:w="1462"/>
        <w:gridCol w:w="1497"/>
      </w:tblGrid>
      <w:tr w:rsidR="00B24DEE" w:rsidRPr="009D15C3" w:rsidTr="00B24DEE">
        <w:tc>
          <w:tcPr>
            <w:tcW w:w="0" w:type="auto"/>
            <w:vMerge w:val="restart"/>
            <w:shd w:val="clear" w:color="auto" w:fill="365F91" w:themeFill="accent1" w:themeFillShade="BF"/>
            <w:vAlign w:val="center"/>
          </w:tcPr>
          <w:p w:rsidR="00B24DEE" w:rsidRPr="009D15C3" w:rsidRDefault="00B24DEE" w:rsidP="00F55442">
            <w:pPr>
              <w:rPr>
                <w:b/>
                <w:color w:val="FFFFFF" w:themeColor="background1"/>
                <w:sz w:val="20"/>
                <w:lang w:val="en-GB"/>
              </w:rPr>
            </w:pPr>
            <w:r w:rsidRPr="009D15C3">
              <w:rPr>
                <w:b/>
                <w:color w:val="FFFFFF" w:themeColor="background1"/>
                <w:sz w:val="20"/>
                <w:lang w:val="en-GB"/>
              </w:rPr>
              <w:t>Project</w:t>
            </w:r>
          </w:p>
        </w:tc>
        <w:tc>
          <w:tcPr>
            <w:tcW w:w="0" w:type="auto"/>
            <w:gridSpan w:val="6"/>
            <w:shd w:val="clear" w:color="auto" w:fill="365F91" w:themeFill="accent1" w:themeFillShade="BF"/>
          </w:tcPr>
          <w:p w:rsidR="00B24DEE" w:rsidRPr="009D15C3" w:rsidRDefault="00B24DEE" w:rsidP="00F55442">
            <w:pPr>
              <w:rPr>
                <w:b/>
                <w:color w:val="FFFFFF" w:themeColor="background1"/>
                <w:sz w:val="20"/>
                <w:lang w:val="en-GB"/>
              </w:rPr>
            </w:pPr>
            <w:r w:rsidRPr="009D15C3">
              <w:rPr>
                <w:b/>
                <w:color w:val="FFFFFF" w:themeColor="background1"/>
                <w:sz w:val="20"/>
                <w:lang w:val="en-GB"/>
              </w:rPr>
              <w:t>Provinces</w:t>
            </w:r>
          </w:p>
        </w:tc>
      </w:tr>
      <w:tr w:rsidR="00B24DEE" w:rsidRPr="009D15C3" w:rsidTr="00B24DEE">
        <w:tc>
          <w:tcPr>
            <w:tcW w:w="0" w:type="auto"/>
            <w:vMerge/>
            <w:shd w:val="clear" w:color="auto" w:fill="365F91" w:themeFill="accent1" w:themeFillShade="BF"/>
          </w:tcPr>
          <w:p w:rsidR="00B24DEE" w:rsidRPr="009D15C3" w:rsidRDefault="00B24DEE" w:rsidP="00F55442">
            <w:pPr>
              <w:rPr>
                <w:b/>
                <w:color w:val="FFFFFF" w:themeColor="background1"/>
                <w:sz w:val="20"/>
                <w:lang w:val="en-GB"/>
              </w:rPr>
            </w:pPr>
          </w:p>
        </w:tc>
        <w:tc>
          <w:tcPr>
            <w:tcW w:w="0" w:type="auto"/>
            <w:shd w:val="clear" w:color="auto" w:fill="365F91" w:themeFill="accent1" w:themeFillShade="BF"/>
          </w:tcPr>
          <w:p w:rsidR="00B24DEE" w:rsidRPr="009D15C3" w:rsidRDefault="00B24DEE" w:rsidP="00F55442">
            <w:pPr>
              <w:rPr>
                <w:b/>
                <w:color w:val="FFFFFF" w:themeColor="background1"/>
                <w:sz w:val="20"/>
                <w:lang w:val="en-GB"/>
              </w:rPr>
            </w:pPr>
            <w:r w:rsidRPr="009D15C3">
              <w:rPr>
                <w:b/>
                <w:color w:val="FFFFFF" w:themeColor="background1"/>
                <w:sz w:val="20"/>
                <w:lang w:val="en-GB"/>
              </w:rPr>
              <w:t>Malampa</w:t>
            </w:r>
          </w:p>
        </w:tc>
        <w:tc>
          <w:tcPr>
            <w:tcW w:w="0" w:type="auto"/>
            <w:shd w:val="clear" w:color="auto" w:fill="365F91" w:themeFill="accent1" w:themeFillShade="BF"/>
          </w:tcPr>
          <w:p w:rsidR="00B24DEE" w:rsidRPr="009D15C3" w:rsidRDefault="00B24DEE" w:rsidP="00F55442">
            <w:pPr>
              <w:rPr>
                <w:b/>
                <w:color w:val="FFFFFF" w:themeColor="background1"/>
                <w:sz w:val="20"/>
                <w:lang w:val="en-GB"/>
              </w:rPr>
            </w:pPr>
            <w:r w:rsidRPr="009D15C3">
              <w:rPr>
                <w:b/>
                <w:color w:val="FFFFFF" w:themeColor="background1"/>
                <w:sz w:val="20"/>
                <w:lang w:val="en-GB"/>
              </w:rPr>
              <w:t>Penama</w:t>
            </w:r>
          </w:p>
        </w:tc>
        <w:tc>
          <w:tcPr>
            <w:tcW w:w="0" w:type="auto"/>
            <w:shd w:val="clear" w:color="auto" w:fill="365F91" w:themeFill="accent1" w:themeFillShade="BF"/>
          </w:tcPr>
          <w:p w:rsidR="00B24DEE" w:rsidRPr="009D15C3" w:rsidRDefault="00B24DEE" w:rsidP="00F55442">
            <w:pPr>
              <w:rPr>
                <w:b/>
                <w:color w:val="FFFFFF" w:themeColor="background1"/>
                <w:sz w:val="20"/>
                <w:lang w:val="en-GB"/>
              </w:rPr>
            </w:pPr>
            <w:r w:rsidRPr="009D15C3">
              <w:rPr>
                <w:b/>
                <w:color w:val="FFFFFF" w:themeColor="background1"/>
                <w:sz w:val="20"/>
                <w:lang w:val="en-GB"/>
              </w:rPr>
              <w:t>Sanma</w:t>
            </w:r>
          </w:p>
        </w:tc>
        <w:tc>
          <w:tcPr>
            <w:tcW w:w="0" w:type="auto"/>
            <w:shd w:val="clear" w:color="auto" w:fill="365F91" w:themeFill="accent1" w:themeFillShade="BF"/>
          </w:tcPr>
          <w:p w:rsidR="00B24DEE" w:rsidRPr="009D15C3" w:rsidRDefault="00B24DEE" w:rsidP="00F55442">
            <w:pPr>
              <w:rPr>
                <w:b/>
                <w:color w:val="FFFFFF" w:themeColor="background1"/>
                <w:sz w:val="20"/>
                <w:lang w:val="en-GB"/>
              </w:rPr>
            </w:pPr>
            <w:r w:rsidRPr="009D15C3">
              <w:rPr>
                <w:b/>
                <w:color w:val="FFFFFF" w:themeColor="background1"/>
                <w:sz w:val="20"/>
                <w:lang w:val="en-GB"/>
              </w:rPr>
              <w:t>Shefa</w:t>
            </w:r>
          </w:p>
        </w:tc>
        <w:tc>
          <w:tcPr>
            <w:tcW w:w="0" w:type="auto"/>
            <w:shd w:val="clear" w:color="auto" w:fill="365F91" w:themeFill="accent1" w:themeFillShade="BF"/>
          </w:tcPr>
          <w:p w:rsidR="00B24DEE" w:rsidRPr="009D15C3" w:rsidRDefault="00B24DEE" w:rsidP="00F55442">
            <w:pPr>
              <w:rPr>
                <w:b/>
                <w:color w:val="FFFFFF" w:themeColor="background1"/>
                <w:sz w:val="20"/>
                <w:lang w:val="en-GB"/>
              </w:rPr>
            </w:pPr>
            <w:r w:rsidRPr="009D15C3">
              <w:rPr>
                <w:b/>
                <w:color w:val="FFFFFF" w:themeColor="background1"/>
                <w:sz w:val="20"/>
                <w:lang w:val="en-GB"/>
              </w:rPr>
              <w:t>Tafea</w:t>
            </w:r>
          </w:p>
        </w:tc>
        <w:tc>
          <w:tcPr>
            <w:tcW w:w="0" w:type="auto"/>
            <w:shd w:val="clear" w:color="auto" w:fill="365F91" w:themeFill="accent1" w:themeFillShade="BF"/>
          </w:tcPr>
          <w:p w:rsidR="00B24DEE" w:rsidRPr="009D15C3" w:rsidRDefault="00B24DEE" w:rsidP="00F55442">
            <w:pPr>
              <w:rPr>
                <w:b/>
                <w:color w:val="FFFFFF" w:themeColor="background1"/>
                <w:sz w:val="20"/>
                <w:lang w:val="en-GB"/>
              </w:rPr>
            </w:pPr>
            <w:r w:rsidRPr="009D15C3">
              <w:rPr>
                <w:b/>
                <w:color w:val="FFFFFF" w:themeColor="background1"/>
                <w:sz w:val="20"/>
                <w:lang w:val="en-GB"/>
              </w:rPr>
              <w:t>Torba</w:t>
            </w:r>
          </w:p>
        </w:tc>
      </w:tr>
      <w:tr w:rsidR="00B24DEE" w:rsidRPr="009D15C3" w:rsidTr="00B24DEE">
        <w:tc>
          <w:tcPr>
            <w:tcW w:w="0" w:type="auto"/>
          </w:tcPr>
          <w:p w:rsidR="00B24DEE" w:rsidRPr="009D15C3" w:rsidRDefault="00B24DEE" w:rsidP="00F55442">
            <w:pPr>
              <w:rPr>
                <w:sz w:val="20"/>
                <w:lang w:val="en-GB"/>
              </w:rPr>
            </w:pPr>
            <w:r w:rsidRPr="009D15C3">
              <w:rPr>
                <w:sz w:val="20"/>
                <w:lang w:val="en-GB"/>
              </w:rPr>
              <w:t>V-CR</w:t>
            </w:r>
          </w:p>
        </w:tc>
        <w:tc>
          <w:tcPr>
            <w:tcW w:w="0" w:type="auto"/>
          </w:tcPr>
          <w:p w:rsidR="00B24DEE" w:rsidRPr="009D15C3" w:rsidRDefault="00B24DEE" w:rsidP="00F55442">
            <w:pPr>
              <w:rPr>
                <w:sz w:val="20"/>
                <w:lang w:val="en-GB"/>
              </w:rPr>
            </w:pPr>
            <w:r w:rsidRPr="009D15C3">
              <w:rPr>
                <w:sz w:val="20"/>
                <w:lang w:val="en-GB"/>
              </w:rPr>
              <w:t>West Abrym, North Ambrym</w:t>
            </w:r>
          </w:p>
        </w:tc>
        <w:tc>
          <w:tcPr>
            <w:tcW w:w="0" w:type="auto"/>
          </w:tcPr>
          <w:p w:rsidR="00B24DEE" w:rsidRPr="009D15C3" w:rsidRDefault="00B24DEE" w:rsidP="00F55442">
            <w:pPr>
              <w:rPr>
                <w:sz w:val="20"/>
                <w:lang w:val="en-GB"/>
              </w:rPr>
            </w:pPr>
            <w:r w:rsidRPr="009D15C3">
              <w:rPr>
                <w:sz w:val="20"/>
                <w:lang w:val="en-GB"/>
              </w:rPr>
              <w:t>East</w:t>
            </w:r>
            <w:r w:rsidR="00A557F4">
              <w:rPr>
                <w:sz w:val="20"/>
                <w:lang w:val="en-GB"/>
              </w:rPr>
              <w:t xml:space="preserve"> </w:t>
            </w:r>
            <w:r w:rsidRPr="009D15C3">
              <w:rPr>
                <w:sz w:val="20"/>
                <w:lang w:val="en-GB"/>
              </w:rPr>
              <w:t>Ambae, West Ambae</w:t>
            </w:r>
          </w:p>
        </w:tc>
        <w:tc>
          <w:tcPr>
            <w:tcW w:w="0" w:type="auto"/>
          </w:tcPr>
          <w:p w:rsidR="00B24DEE" w:rsidRPr="009D15C3" w:rsidRDefault="00B24DEE" w:rsidP="00F55442">
            <w:pPr>
              <w:rPr>
                <w:sz w:val="20"/>
                <w:lang w:val="en-GB"/>
              </w:rPr>
            </w:pPr>
            <w:r w:rsidRPr="009D15C3">
              <w:rPr>
                <w:sz w:val="20"/>
                <w:lang w:val="en-GB"/>
              </w:rPr>
              <w:t>South Santo 1, North West Santo</w:t>
            </w:r>
          </w:p>
        </w:tc>
        <w:tc>
          <w:tcPr>
            <w:tcW w:w="0" w:type="auto"/>
          </w:tcPr>
          <w:p w:rsidR="00B24DEE" w:rsidRPr="009D15C3" w:rsidRDefault="00B24DEE" w:rsidP="00F55442">
            <w:pPr>
              <w:rPr>
                <w:sz w:val="20"/>
                <w:lang w:val="en-GB"/>
              </w:rPr>
            </w:pPr>
            <w:r w:rsidRPr="009D15C3">
              <w:rPr>
                <w:sz w:val="20"/>
                <w:lang w:val="en-GB"/>
              </w:rPr>
              <w:t>Emae, Tanvasoko</w:t>
            </w:r>
          </w:p>
        </w:tc>
        <w:tc>
          <w:tcPr>
            <w:tcW w:w="0" w:type="auto"/>
          </w:tcPr>
          <w:p w:rsidR="00B24DEE" w:rsidRPr="009D15C3" w:rsidRDefault="00B24DEE" w:rsidP="00F55442">
            <w:pPr>
              <w:rPr>
                <w:sz w:val="20"/>
                <w:lang w:val="en-GB"/>
              </w:rPr>
            </w:pPr>
            <w:r w:rsidRPr="009D15C3">
              <w:rPr>
                <w:sz w:val="20"/>
                <w:lang w:val="en-GB"/>
              </w:rPr>
              <w:t>Aniwa, Whitesands</w:t>
            </w:r>
          </w:p>
        </w:tc>
        <w:tc>
          <w:tcPr>
            <w:tcW w:w="0" w:type="auto"/>
          </w:tcPr>
          <w:p w:rsidR="00B24DEE" w:rsidRPr="009D15C3" w:rsidRDefault="00B24DEE" w:rsidP="00F55442">
            <w:pPr>
              <w:rPr>
                <w:sz w:val="20"/>
                <w:lang w:val="en-GB"/>
              </w:rPr>
            </w:pPr>
            <w:r w:rsidRPr="009D15C3">
              <w:rPr>
                <w:sz w:val="20"/>
                <w:lang w:val="en-GB"/>
              </w:rPr>
              <w:t xml:space="preserve">Loh, </w:t>
            </w:r>
          </w:p>
          <w:p w:rsidR="00B24DEE" w:rsidRPr="009D15C3" w:rsidRDefault="00B24DEE" w:rsidP="00F55442">
            <w:pPr>
              <w:rPr>
                <w:sz w:val="20"/>
                <w:lang w:val="en-GB"/>
              </w:rPr>
            </w:pPr>
            <w:r w:rsidRPr="009D15C3">
              <w:rPr>
                <w:sz w:val="20"/>
                <w:lang w:val="en-GB"/>
              </w:rPr>
              <w:t>Mere Lava</w:t>
            </w:r>
          </w:p>
        </w:tc>
      </w:tr>
      <w:tr w:rsidR="00B24DEE" w:rsidRPr="009D15C3" w:rsidTr="00B24DEE">
        <w:tc>
          <w:tcPr>
            <w:tcW w:w="0" w:type="auto"/>
          </w:tcPr>
          <w:p w:rsidR="00B24DEE" w:rsidRPr="009D15C3" w:rsidRDefault="00B24DEE" w:rsidP="00F55442">
            <w:pPr>
              <w:rPr>
                <w:sz w:val="20"/>
                <w:lang w:val="en-GB"/>
              </w:rPr>
            </w:pPr>
            <w:r w:rsidRPr="009D15C3">
              <w:rPr>
                <w:sz w:val="20"/>
                <w:lang w:val="en-GB"/>
              </w:rPr>
              <w:t>PRRP</w:t>
            </w:r>
          </w:p>
        </w:tc>
        <w:tc>
          <w:tcPr>
            <w:tcW w:w="0" w:type="auto"/>
          </w:tcPr>
          <w:p w:rsidR="00B24DEE" w:rsidRPr="009D15C3" w:rsidRDefault="00B24DEE" w:rsidP="00F55442">
            <w:pPr>
              <w:rPr>
                <w:sz w:val="20"/>
                <w:lang w:val="en-GB"/>
              </w:rPr>
            </w:pPr>
          </w:p>
        </w:tc>
        <w:tc>
          <w:tcPr>
            <w:tcW w:w="0" w:type="auto"/>
          </w:tcPr>
          <w:p w:rsidR="00B24DEE" w:rsidRPr="009D15C3" w:rsidRDefault="00B24DEE" w:rsidP="00F55442">
            <w:pPr>
              <w:rPr>
                <w:sz w:val="20"/>
                <w:lang w:val="en-GB"/>
              </w:rPr>
            </w:pPr>
          </w:p>
        </w:tc>
        <w:tc>
          <w:tcPr>
            <w:tcW w:w="0" w:type="auto"/>
          </w:tcPr>
          <w:p w:rsidR="00B24DEE" w:rsidRPr="009D15C3" w:rsidRDefault="00B24DEE" w:rsidP="00F55442">
            <w:pPr>
              <w:rPr>
                <w:sz w:val="20"/>
                <w:lang w:val="en-GB"/>
              </w:rPr>
            </w:pPr>
            <w:r w:rsidRPr="009D15C3">
              <w:rPr>
                <w:sz w:val="20"/>
                <w:lang w:val="en-GB"/>
              </w:rPr>
              <w:t>South Santo 1, North West Santo</w:t>
            </w:r>
          </w:p>
        </w:tc>
        <w:tc>
          <w:tcPr>
            <w:tcW w:w="0" w:type="auto"/>
          </w:tcPr>
          <w:p w:rsidR="00B24DEE" w:rsidRPr="009D15C3" w:rsidRDefault="00B24DEE" w:rsidP="00F55442">
            <w:pPr>
              <w:rPr>
                <w:sz w:val="20"/>
                <w:lang w:val="en-GB"/>
              </w:rPr>
            </w:pPr>
          </w:p>
        </w:tc>
        <w:tc>
          <w:tcPr>
            <w:tcW w:w="0" w:type="auto"/>
          </w:tcPr>
          <w:p w:rsidR="00B24DEE" w:rsidRPr="009D15C3" w:rsidRDefault="00B24DEE" w:rsidP="00F55442">
            <w:pPr>
              <w:rPr>
                <w:sz w:val="20"/>
                <w:lang w:val="en-GB"/>
              </w:rPr>
            </w:pPr>
            <w:r w:rsidRPr="009D15C3">
              <w:rPr>
                <w:sz w:val="20"/>
                <w:lang w:val="en-GB"/>
              </w:rPr>
              <w:t>Aniwa, Whitesands</w:t>
            </w:r>
          </w:p>
        </w:tc>
        <w:tc>
          <w:tcPr>
            <w:tcW w:w="0" w:type="auto"/>
          </w:tcPr>
          <w:p w:rsidR="00B24DEE" w:rsidRPr="009D15C3" w:rsidRDefault="00B24DEE" w:rsidP="00F55442">
            <w:pPr>
              <w:rPr>
                <w:sz w:val="20"/>
                <w:lang w:val="en-GB"/>
              </w:rPr>
            </w:pPr>
          </w:p>
        </w:tc>
      </w:tr>
      <w:tr w:rsidR="00B24DEE" w:rsidRPr="009D15C3" w:rsidTr="00B24DEE">
        <w:tc>
          <w:tcPr>
            <w:tcW w:w="0" w:type="auto"/>
          </w:tcPr>
          <w:p w:rsidR="00B24DEE" w:rsidRPr="009D15C3" w:rsidRDefault="00B24DEE" w:rsidP="00F55442">
            <w:pPr>
              <w:rPr>
                <w:sz w:val="20"/>
                <w:lang w:val="en-GB"/>
              </w:rPr>
            </w:pPr>
            <w:r w:rsidRPr="009D15C3">
              <w:rPr>
                <w:sz w:val="20"/>
                <w:lang w:val="en-GB"/>
              </w:rPr>
              <w:t>V-CAP</w:t>
            </w:r>
          </w:p>
        </w:tc>
        <w:tc>
          <w:tcPr>
            <w:tcW w:w="0" w:type="auto"/>
          </w:tcPr>
          <w:p w:rsidR="00B24DEE" w:rsidRPr="009D15C3" w:rsidRDefault="00B24DEE" w:rsidP="00F55442">
            <w:pPr>
              <w:rPr>
                <w:sz w:val="20"/>
                <w:lang w:val="en-GB"/>
              </w:rPr>
            </w:pPr>
            <w:r w:rsidRPr="009D15C3">
              <w:rPr>
                <w:sz w:val="20"/>
                <w:lang w:val="en-GB"/>
              </w:rPr>
              <w:t>South East Malekula, West Epi</w:t>
            </w:r>
          </w:p>
        </w:tc>
        <w:tc>
          <w:tcPr>
            <w:tcW w:w="0" w:type="auto"/>
          </w:tcPr>
          <w:p w:rsidR="00B24DEE" w:rsidRPr="009D15C3" w:rsidRDefault="00B24DEE" w:rsidP="00F55442">
            <w:pPr>
              <w:rPr>
                <w:sz w:val="20"/>
                <w:lang w:val="en-GB"/>
              </w:rPr>
            </w:pPr>
            <w:r w:rsidRPr="009D15C3">
              <w:rPr>
                <w:sz w:val="20"/>
                <w:lang w:val="en-GB"/>
              </w:rPr>
              <w:t>Central Pentecost</w:t>
            </w:r>
          </w:p>
        </w:tc>
        <w:tc>
          <w:tcPr>
            <w:tcW w:w="0" w:type="auto"/>
          </w:tcPr>
          <w:p w:rsidR="00B24DEE" w:rsidRPr="009D15C3" w:rsidRDefault="00B24DEE" w:rsidP="00F55442">
            <w:pPr>
              <w:rPr>
                <w:sz w:val="20"/>
                <w:lang w:val="en-GB"/>
              </w:rPr>
            </w:pPr>
            <w:r w:rsidRPr="009D15C3">
              <w:rPr>
                <w:sz w:val="20"/>
                <w:lang w:val="en-GB"/>
              </w:rPr>
              <w:t>South Santo 2</w:t>
            </w:r>
          </w:p>
        </w:tc>
        <w:tc>
          <w:tcPr>
            <w:tcW w:w="0" w:type="auto"/>
          </w:tcPr>
          <w:p w:rsidR="00B24DEE" w:rsidRPr="009D15C3" w:rsidRDefault="00B24DEE" w:rsidP="00F55442">
            <w:pPr>
              <w:rPr>
                <w:sz w:val="20"/>
                <w:lang w:val="en-GB"/>
              </w:rPr>
            </w:pPr>
          </w:p>
        </w:tc>
        <w:tc>
          <w:tcPr>
            <w:tcW w:w="0" w:type="auto"/>
          </w:tcPr>
          <w:p w:rsidR="00B24DEE" w:rsidRPr="009D15C3" w:rsidRDefault="00B24DEE" w:rsidP="00F55442">
            <w:pPr>
              <w:rPr>
                <w:sz w:val="20"/>
                <w:lang w:val="en-GB"/>
              </w:rPr>
            </w:pPr>
            <w:r w:rsidRPr="009D15C3">
              <w:rPr>
                <w:sz w:val="20"/>
                <w:lang w:val="en-GB"/>
              </w:rPr>
              <w:t>Aneityum, Aniwa, Futuna</w:t>
            </w:r>
          </w:p>
        </w:tc>
        <w:tc>
          <w:tcPr>
            <w:tcW w:w="0" w:type="auto"/>
          </w:tcPr>
          <w:p w:rsidR="00B24DEE" w:rsidRPr="009D15C3" w:rsidRDefault="007D7EF1" w:rsidP="00F55442">
            <w:pPr>
              <w:rPr>
                <w:sz w:val="20"/>
                <w:lang w:val="en-GB"/>
              </w:rPr>
            </w:pPr>
            <w:r w:rsidRPr="009D15C3">
              <w:rPr>
                <w:sz w:val="20"/>
                <w:lang w:val="en-GB"/>
              </w:rPr>
              <w:t>Hiu, Loh, Toka, Megua and</w:t>
            </w:r>
            <w:r w:rsidR="00B24DEE" w:rsidRPr="009D15C3">
              <w:rPr>
                <w:sz w:val="20"/>
                <w:lang w:val="en-GB"/>
              </w:rPr>
              <w:t xml:space="preserve"> Metoma</w:t>
            </w:r>
          </w:p>
        </w:tc>
      </w:tr>
    </w:tbl>
    <w:p w:rsidR="00600AB4" w:rsidRPr="009D15C3" w:rsidRDefault="00600AB4" w:rsidP="00056534">
      <w:pPr>
        <w:rPr>
          <w:noProof/>
          <w:lang w:val="en-GB" w:eastAsia="ko-KR"/>
        </w:rPr>
        <w:sectPr w:rsidR="00600AB4" w:rsidRPr="009D15C3">
          <w:pgSz w:w="11906" w:h="16838"/>
          <w:pgMar w:top="1440" w:right="1440" w:bottom="1440" w:left="1440" w:header="708" w:footer="708" w:gutter="0"/>
          <w:cols w:space="708"/>
          <w:docGrid w:linePitch="360"/>
        </w:sectPr>
      </w:pPr>
    </w:p>
    <w:p w:rsidR="003F55FF" w:rsidRPr="009D15C3" w:rsidRDefault="003F55FF" w:rsidP="00B74F3F">
      <w:pPr>
        <w:pStyle w:val="Heading4"/>
        <w:rPr>
          <w:noProof/>
          <w:lang w:val="en-GB" w:eastAsia="ko-KR"/>
        </w:rPr>
      </w:pPr>
      <w:bookmarkStart w:id="42" w:name="_Toc434185480"/>
      <w:r w:rsidRPr="009D15C3">
        <w:rPr>
          <w:noProof/>
          <w:lang w:val="en-GB" w:eastAsia="ko-KR"/>
        </w:rPr>
        <w:lastRenderedPageBreak/>
        <w:t xml:space="preserve">Map </w:t>
      </w:r>
      <w:r w:rsidR="00D35915" w:rsidRPr="009D15C3">
        <w:rPr>
          <w:noProof/>
          <w:lang w:val="en-GB" w:eastAsia="ko-KR"/>
        </w:rPr>
        <w:t>4.2.5.1</w:t>
      </w:r>
      <w:r w:rsidRPr="009D15C3">
        <w:rPr>
          <w:noProof/>
          <w:lang w:val="en-GB" w:eastAsia="ko-KR"/>
        </w:rPr>
        <w:t>: Map of V-CR, PRRP and V-CAP project sites</w:t>
      </w:r>
      <w:bookmarkEnd w:id="42"/>
    </w:p>
    <w:p w:rsidR="00C5140D" w:rsidRPr="009D15C3" w:rsidRDefault="00C5140D" w:rsidP="00056534">
      <w:pPr>
        <w:rPr>
          <w:lang w:val="en-GB"/>
        </w:rPr>
      </w:pPr>
      <w:r w:rsidRPr="009D15C3">
        <w:rPr>
          <w:noProof/>
        </w:rPr>
        <w:drawing>
          <wp:inline distT="0" distB="0" distL="0" distR="0" wp14:anchorId="41227EAD" wp14:editId="636296CD">
            <wp:extent cx="5772150" cy="7975019"/>
            <wp:effectExtent l="0" t="0" r="0" b="698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4811" cy="7978696"/>
                    </a:xfrm>
                    <a:prstGeom prst="rect">
                      <a:avLst/>
                    </a:prstGeom>
                    <a:noFill/>
                    <a:ln>
                      <a:noFill/>
                    </a:ln>
                  </pic:spPr>
                </pic:pic>
              </a:graphicData>
            </a:graphic>
          </wp:inline>
        </w:drawing>
      </w:r>
    </w:p>
    <w:p w:rsidR="00600AB4" w:rsidRPr="009D15C3" w:rsidRDefault="00600AB4" w:rsidP="00056534">
      <w:pPr>
        <w:rPr>
          <w:lang w:val="en-GB"/>
        </w:rPr>
        <w:sectPr w:rsidR="00600AB4" w:rsidRPr="009D15C3">
          <w:pgSz w:w="11906" w:h="16838"/>
          <w:pgMar w:top="1440" w:right="1440" w:bottom="1440" w:left="1440" w:header="708" w:footer="708" w:gutter="0"/>
          <w:cols w:space="708"/>
          <w:docGrid w:linePitch="360"/>
        </w:sectPr>
      </w:pPr>
    </w:p>
    <w:p w:rsidR="00056534" w:rsidRPr="009D15C3" w:rsidRDefault="00B74F3F" w:rsidP="00C74C51">
      <w:pPr>
        <w:jc w:val="both"/>
        <w:rPr>
          <w:b/>
          <w:i/>
          <w:lang w:val="en-GB"/>
        </w:rPr>
      </w:pPr>
      <w:r w:rsidRPr="009D15C3">
        <w:rPr>
          <w:b/>
          <w:i/>
          <w:lang w:val="en-GB"/>
        </w:rPr>
        <w:lastRenderedPageBreak/>
        <w:t xml:space="preserve">4.2.6 </w:t>
      </w:r>
      <w:r w:rsidR="00056534" w:rsidRPr="009D15C3">
        <w:rPr>
          <w:b/>
          <w:i/>
          <w:lang w:val="en-GB"/>
        </w:rPr>
        <w:t>Governance and decision making</w:t>
      </w:r>
    </w:p>
    <w:p w:rsidR="00056534" w:rsidRPr="009D15C3" w:rsidRDefault="00056534" w:rsidP="00C74C51">
      <w:pPr>
        <w:jc w:val="both"/>
        <w:rPr>
          <w:lang w:val="en-GB"/>
        </w:rPr>
      </w:pPr>
    </w:p>
    <w:p w:rsidR="00062388" w:rsidRPr="009D15C3" w:rsidRDefault="00062388" w:rsidP="00C74C51">
      <w:pPr>
        <w:jc w:val="both"/>
        <w:rPr>
          <w:rFonts w:eastAsiaTheme="minorEastAsia" w:cs="Times New Roman"/>
          <w:sz w:val="22"/>
          <w:lang w:val="en-GB" w:eastAsia="ko-KR"/>
        </w:rPr>
      </w:pPr>
      <w:r w:rsidRPr="009D15C3">
        <w:rPr>
          <w:lang w:val="en-GB"/>
        </w:rPr>
        <w:t xml:space="preserve">It would be </w:t>
      </w:r>
      <w:r w:rsidRPr="009924BA">
        <w:rPr>
          <w:b/>
          <w:lang w:val="en-GB"/>
        </w:rPr>
        <w:t xml:space="preserve">an overestimation </w:t>
      </w:r>
      <w:r w:rsidR="009924BA" w:rsidRPr="009924BA">
        <w:rPr>
          <w:b/>
          <w:lang w:val="en-GB"/>
        </w:rPr>
        <w:t xml:space="preserve">to state </w:t>
      </w:r>
      <w:r w:rsidRPr="009924BA">
        <w:rPr>
          <w:b/>
          <w:lang w:val="en-GB"/>
        </w:rPr>
        <w:t xml:space="preserve">that the project was able to bridge divides between </w:t>
      </w:r>
      <w:r w:rsidRPr="009924BA">
        <w:rPr>
          <w:b/>
          <w:i/>
          <w:lang w:val="en-GB"/>
        </w:rPr>
        <w:t>kastom</w:t>
      </w:r>
      <w:r w:rsidRPr="009924BA">
        <w:rPr>
          <w:b/>
          <w:lang w:val="en-GB"/>
        </w:rPr>
        <w:t xml:space="preserve"> and formal forms of governance.</w:t>
      </w:r>
      <w:r w:rsidRPr="009D15C3">
        <w:rPr>
          <w:lang w:val="en-GB"/>
        </w:rPr>
        <w:t xml:space="preserve"> </w:t>
      </w:r>
      <w:r w:rsidR="008916A6" w:rsidRPr="009D15C3">
        <w:rPr>
          <w:lang w:val="en-GB"/>
        </w:rPr>
        <w:t>The</w:t>
      </w:r>
      <w:r w:rsidRPr="009D15C3">
        <w:rPr>
          <w:lang w:val="en-GB"/>
        </w:rPr>
        <w:t xml:space="preserve"> project was designed to ‘involve top-down policy guidance, technical guidance and financial support’, while also providing ‘bottom-up dialogue with the view of identifying Pacific-tailored tools, guidelines, regulations and legislation for short-term and long-term community coping capacity and resilience’.</w:t>
      </w:r>
      <w:r w:rsidRPr="009D15C3">
        <w:rPr>
          <w:rStyle w:val="FootnoteReference"/>
          <w:lang w:val="en-GB"/>
        </w:rPr>
        <w:footnoteReference w:id="67"/>
      </w:r>
      <w:r w:rsidRPr="009D15C3">
        <w:rPr>
          <w:lang w:val="en-GB"/>
        </w:rPr>
        <w:t xml:space="preserve"> </w:t>
      </w:r>
      <w:r w:rsidR="008916A6" w:rsidRPr="009D15C3">
        <w:rPr>
          <w:lang w:val="en-GB"/>
        </w:rPr>
        <w:t xml:space="preserve">However, with a stronger focus on community-level activities, the project missed an opportunity to strengthen the flow of information and communication between local and national levels. </w:t>
      </w:r>
      <w:r w:rsidR="00271E79" w:rsidRPr="009D15C3">
        <w:rPr>
          <w:lang w:val="en-GB"/>
        </w:rPr>
        <w:t>For example, provincial disaster management officers were not included in the trainings or engaged directly as part of the project. Thus, some provincial disaster management officers were unaware of the project goal and uncertain how they should or could assist with ensuring the maintenance of the resilience measures developed in the communities.</w:t>
      </w:r>
      <w:r w:rsidR="00977225">
        <w:rPr>
          <w:lang w:val="en-GB"/>
        </w:rPr>
        <w:t xml:space="preserve"> </w:t>
      </w:r>
      <w:r w:rsidR="00977225" w:rsidRPr="00977225">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977225" w:rsidRPr="00977225">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977225" w:rsidRPr="00977225">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977225" w:rsidRPr="00977225">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977225" w:rsidRPr="00977225">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977225" w:rsidRPr="00977225">
        <w:rPr>
          <w:b/>
          <w:lang w:val="en-GB"/>
        </w:rPr>
        <w:t>)</w:t>
      </w:r>
    </w:p>
    <w:p w:rsidR="00062388" w:rsidRPr="009D15C3" w:rsidRDefault="00062388" w:rsidP="00C74C51">
      <w:pPr>
        <w:jc w:val="both"/>
        <w:rPr>
          <w:lang w:val="en-GB"/>
        </w:rPr>
      </w:pPr>
    </w:p>
    <w:p w:rsidR="00056534" w:rsidRPr="009D15C3" w:rsidRDefault="00056534" w:rsidP="00C74C51">
      <w:pPr>
        <w:jc w:val="both"/>
        <w:rPr>
          <w:b/>
          <w:i/>
          <w:lang w:val="en-GB"/>
        </w:rPr>
      </w:pPr>
      <w:r w:rsidRPr="009D15C3">
        <w:rPr>
          <w:b/>
          <w:i/>
          <w:lang w:val="en-GB"/>
        </w:rPr>
        <w:t>4.2.</w:t>
      </w:r>
      <w:r w:rsidR="00B74F3F" w:rsidRPr="009D15C3">
        <w:rPr>
          <w:b/>
          <w:i/>
          <w:lang w:val="en-GB"/>
        </w:rPr>
        <w:t>7</w:t>
      </w:r>
      <w:r w:rsidRPr="009D15C3">
        <w:rPr>
          <w:b/>
          <w:i/>
          <w:lang w:val="en-GB"/>
        </w:rPr>
        <w:t xml:space="preserve"> Food and nutrition security</w:t>
      </w:r>
    </w:p>
    <w:p w:rsidR="00056534" w:rsidRPr="009D15C3" w:rsidRDefault="00056534" w:rsidP="00C74C51">
      <w:pPr>
        <w:jc w:val="both"/>
        <w:rPr>
          <w:lang w:val="en-GB"/>
        </w:rPr>
      </w:pPr>
    </w:p>
    <w:p w:rsidR="00B931F9" w:rsidRPr="009D15C3" w:rsidRDefault="00240DA4" w:rsidP="00C74C51">
      <w:pPr>
        <w:jc w:val="both"/>
        <w:rPr>
          <w:lang w:val="en-GB"/>
        </w:rPr>
      </w:pPr>
      <w:r w:rsidRPr="009D15C3">
        <w:rPr>
          <w:lang w:val="en-GB"/>
        </w:rPr>
        <w:t xml:space="preserve">Many communities have food and nutrition security issues. </w:t>
      </w:r>
      <w:r w:rsidR="006F79A8" w:rsidRPr="00153CF3">
        <w:rPr>
          <w:b/>
          <w:lang w:val="en-GB"/>
        </w:rPr>
        <w:t>Project activities sought to improve the availability, variety and resilience of crops to the communities.</w:t>
      </w:r>
      <w:r w:rsidR="006F79A8" w:rsidRPr="009D15C3">
        <w:rPr>
          <w:lang w:val="en-GB"/>
        </w:rPr>
        <w:t xml:space="preserve"> Many people noted to the evaluator that this was a particularly important aspect of the project.</w:t>
      </w:r>
      <w:r w:rsidR="00775CB9" w:rsidRPr="009D15C3">
        <w:rPr>
          <w:lang w:val="en-GB"/>
        </w:rPr>
        <w:t xml:space="preserve"> </w:t>
      </w:r>
      <w:r w:rsidR="00B15CE7" w:rsidRPr="009D15C3">
        <w:rPr>
          <w:lang w:val="en-GB"/>
        </w:rPr>
        <w:t xml:space="preserve">Table </w:t>
      </w:r>
      <w:r w:rsidR="00536EF2" w:rsidRPr="009D15C3">
        <w:rPr>
          <w:lang w:val="en-GB"/>
        </w:rPr>
        <w:t>4.2.7.1</w:t>
      </w:r>
      <w:r w:rsidR="00B15CE7" w:rsidRPr="009D15C3">
        <w:rPr>
          <w:lang w:val="en-GB"/>
        </w:rPr>
        <w:t xml:space="preserve"> provides information on the dates of trainings held outside and in the communities, Field Days (during which crops harvested were presented to demonstrate their growth and to talk about the methods), and any follow-up mission dates. It should be noted that due to the challenges of working in Olpoe (Sanma Province), it was removed from the project activities for Component 3: Food and Nutrition Security.</w:t>
      </w:r>
      <w:r w:rsidR="00153CF3">
        <w:rPr>
          <w:lang w:val="en-GB"/>
        </w:rPr>
        <w:t xml:space="preserve"> </w:t>
      </w:r>
      <w:r w:rsidR="00153CF3" w:rsidRPr="00411E19">
        <w:rPr>
          <w:b/>
          <w:lang w:val="en-GB"/>
        </w:rPr>
        <w:t>(</w:t>
      </w:r>
      <w:r w:rsidR="00411E19" w:rsidRPr="00411E19">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411E19" w:rsidRPr="00411E19">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411E19" w:rsidRPr="00411E19">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411E19" w:rsidRPr="00411E1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411E19" w:rsidRPr="00411E1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411E19" w:rsidRPr="00411E19">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411E19" w:rsidRPr="00411E19">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411E19" w:rsidRPr="00411E19">
        <w:rPr>
          <w:b/>
          <w:lang w:val="en-GB"/>
        </w:rPr>
        <w:t>)</w:t>
      </w:r>
    </w:p>
    <w:p w:rsidR="00B931F9" w:rsidRPr="009D15C3" w:rsidRDefault="00B931F9" w:rsidP="00C74C51">
      <w:pPr>
        <w:jc w:val="both"/>
        <w:rPr>
          <w:lang w:val="en-GB"/>
        </w:rPr>
      </w:pPr>
    </w:p>
    <w:p w:rsidR="00702347" w:rsidRPr="009D15C3" w:rsidRDefault="00702347" w:rsidP="00536EF2">
      <w:pPr>
        <w:pStyle w:val="Heading3"/>
        <w:rPr>
          <w:lang w:val="en-GB"/>
        </w:rPr>
      </w:pPr>
      <w:bookmarkStart w:id="43" w:name="_Toc434185474"/>
      <w:r w:rsidRPr="009D15C3">
        <w:rPr>
          <w:lang w:val="en-GB"/>
        </w:rPr>
        <w:t xml:space="preserve">Table </w:t>
      </w:r>
      <w:r w:rsidR="00536EF2" w:rsidRPr="009D15C3">
        <w:rPr>
          <w:lang w:val="en-GB"/>
        </w:rPr>
        <w:t>4.2.7.1</w:t>
      </w:r>
      <w:r w:rsidRPr="009D15C3">
        <w:rPr>
          <w:lang w:val="en-GB"/>
        </w:rPr>
        <w:t>: Food security training and support dates</w:t>
      </w:r>
      <w:r w:rsidRPr="009D15C3">
        <w:rPr>
          <w:rStyle w:val="FootnoteReference"/>
          <w:lang w:val="en-GB"/>
        </w:rPr>
        <w:footnoteReference w:id="68"/>
      </w:r>
      <w:bookmarkEnd w:id="43"/>
    </w:p>
    <w:tbl>
      <w:tblPr>
        <w:tblStyle w:val="TableGrid"/>
        <w:tblW w:w="5000" w:type="pct"/>
        <w:tblLook w:val="04A0" w:firstRow="1" w:lastRow="0" w:firstColumn="1" w:lastColumn="0" w:noHBand="0" w:noVBand="1"/>
      </w:tblPr>
      <w:tblGrid>
        <w:gridCol w:w="972"/>
        <w:gridCol w:w="939"/>
        <w:gridCol w:w="1502"/>
        <w:gridCol w:w="1361"/>
        <w:gridCol w:w="1116"/>
        <w:gridCol w:w="1116"/>
        <w:gridCol w:w="1118"/>
        <w:gridCol w:w="1118"/>
      </w:tblGrid>
      <w:tr w:rsidR="00BA3A63" w:rsidRPr="009D15C3" w:rsidTr="004E180C">
        <w:tc>
          <w:tcPr>
            <w:tcW w:w="2286" w:type="pct"/>
            <w:gridSpan w:val="4"/>
            <w:shd w:val="clear" w:color="auto" w:fill="17365D" w:themeFill="text2" w:themeFillShade="BF"/>
            <w:vAlign w:val="center"/>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w:t>
            </w:r>
            <w:r w:rsidR="00910065">
              <w:rPr>
                <w:rFonts w:cs="Times New Roman"/>
                <w:b/>
                <w:color w:val="FFFFFF" w:themeColor="background1"/>
                <w:sz w:val="20"/>
                <w:szCs w:val="20"/>
                <w:lang w:val="en-GB"/>
              </w:rPr>
              <w:t>s</w:t>
            </w:r>
          </w:p>
        </w:tc>
        <w:tc>
          <w:tcPr>
            <w:tcW w:w="678" w:type="pct"/>
            <w:vMerge w:val="restart"/>
            <w:shd w:val="clear" w:color="auto" w:fill="17365D" w:themeFill="text2" w:themeFillShade="BF"/>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Regional Training dates</w:t>
            </w:r>
          </w:p>
        </w:tc>
        <w:tc>
          <w:tcPr>
            <w:tcW w:w="678" w:type="pct"/>
            <w:vMerge w:val="restart"/>
            <w:shd w:val="clear" w:color="auto" w:fill="17365D" w:themeFill="text2" w:themeFillShade="BF"/>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Local training support dates</w:t>
            </w:r>
          </w:p>
        </w:tc>
        <w:tc>
          <w:tcPr>
            <w:tcW w:w="679" w:type="pct"/>
            <w:vMerge w:val="restart"/>
            <w:shd w:val="clear" w:color="auto" w:fill="17365D" w:themeFill="text2" w:themeFillShade="BF"/>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Field Day date(s)</w:t>
            </w:r>
          </w:p>
        </w:tc>
        <w:tc>
          <w:tcPr>
            <w:tcW w:w="679" w:type="pct"/>
            <w:vMerge w:val="restart"/>
            <w:shd w:val="clear" w:color="auto" w:fill="17365D" w:themeFill="text2" w:themeFillShade="BF"/>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Follow-up mission dates</w:t>
            </w:r>
          </w:p>
        </w:tc>
      </w:tr>
      <w:tr w:rsidR="00BA3A63" w:rsidRPr="009D15C3" w:rsidTr="004E180C">
        <w:tc>
          <w:tcPr>
            <w:tcW w:w="343" w:type="pct"/>
            <w:shd w:val="clear" w:color="auto" w:fill="365F91" w:themeFill="accent1" w:themeFillShade="BF"/>
            <w:vAlign w:val="center"/>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377" w:type="pct"/>
            <w:shd w:val="clear" w:color="auto" w:fill="365F91" w:themeFill="accent1" w:themeFillShade="BF"/>
            <w:vAlign w:val="center"/>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887" w:type="pct"/>
            <w:shd w:val="clear" w:color="auto" w:fill="365F91" w:themeFill="accent1" w:themeFillShade="BF"/>
            <w:vAlign w:val="center"/>
          </w:tcPr>
          <w:p w:rsidR="00F43E03" w:rsidRPr="009D15C3" w:rsidRDefault="00F43E0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679" w:type="pct"/>
            <w:shd w:val="clear" w:color="auto" w:fill="365F91" w:themeFill="accent1" w:themeFillShade="BF"/>
            <w:vAlign w:val="center"/>
          </w:tcPr>
          <w:p w:rsidR="00F43E0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c>
          <w:tcPr>
            <w:tcW w:w="678" w:type="pct"/>
            <w:vMerge/>
            <w:shd w:val="clear" w:color="auto" w:fill="365F91" w:themeFill="accent1" w:themeFillShade="BF"/>
          </w:tcPr>
          <w:p w:rsidR="00F43E03" w:rsidRPr="009D15C3" w:rsidRDefault="00F43E03" w:rsidP="004E180C">
            <w:pPr>
              <w:rPr>
                <w:rFonts w:cs="Times New Roman"/>
                <w:b/>
                <w:color w:val="FFFFFF" w:themeColor="background1"/>
                <w:sz w:val="20"/>
                <w:szCs w:val="20"/>
                <w:lang w:val="en-GB"/>
              </w:rPr>
            </w:pPr>
          </w:p>
        </w:tc>
        <w:tc>
          <w:tcPr>
            <w:tcW w:w="678" w:type="pct"/>
            <w:vMerge/>
            <w:shd w:val="clear" w:color="auto" w:fill="365F91" w:themeFill="accent1" w:themeFillShade="BF"/>
          </w:tcPr>
          <w:p w:rsidR="00F43E03" w:rsidRPr="009D15C3" w:rsidRDefault="00F43E03" w:rsidP="004E180C">
            <w:pPr>
              <w:rPr>
                <w:rFonts w:cs="Times New Roman"/>
                <w:b/>
                <w:color w:val="FFFFFF" w:themeColor="background1"/>
                <w:sz w:val="20"/>
                <w:szCs w:val="20"/>
                <w:lang w:val="en-GB"/>
              </w:rPr>
            </w:pPr>
          </w:p>
        </w:tc>
        <w:tc>
          <w:tcPr>
            <w:tcW w:w="679" w:type="pct"/>
            <w:vMerge/>
            <w:shd w:val="clear" w:color="auto" w:fill="365F91" w:themeFill="accent1" w:themeFillShade="BF"/>
          </w:tcPr>
          <w:p w:rsidR="00F43E03" w:rsidRPr="009D15C3" w:rsidRDefault="00F43E03" w:rsidP="004E180C">
            <w:pPr>
              <w:rPr>
                <w:rFonts w:cs="Times New Roman"/>
                <w:b/>
                <w:color w:val="FFFFFF" w:themeColor="background1"/>
                <w:sz w:val="20"/>
                <w:szCs w:val="20"/>
                <w:lang w:val="en-GB"/>
              </w:rPr>
            </w:pPr>
          </w:p>
        </w:tc>
        <w:tc>
          <w:tcPr>
            <w:tcW w:w="679" w:type="pct"/>
            <w:vMerge/>
            <w:shd w:val="clear" w:color="auto" w:fill="365F91" w:themeFill="accent1" w:themeFillShade="BF"/>
          </w:tcPr>
          <w:p w:rsidR="00F43E03" w:rsidRPr="009D15C3" w:rsidRDefault="00F43E03" w:rsidP="004E180C">
            <w:pPr>
              <w:rPr>
                <w:rFonts w:cs="Times New Roman"/>
                <w:b/>
                <w:color w:val="FFFFFF" w:themeColor="background1"/>
                <w:sz w:val="20"/>
                <w:szCs w:val="20"/>
                <w:lang w:val="en-GB"/>
              </w:rPr>
            </w:pPr>
          </w:p>
        </w:tc>
      </w:tr>
      <w:tr w:rsidR="00BA3A63" w:rsidRPr="009D15C3" w:rsidTr="00B15CE7">
        <w:tc>
          <w:tcPr>
            <w:tcW w:w="343" w:type="pct"/>
            <w:vMerge w:val="restar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Malampa</w:t>
            </w: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Ambrym</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West Ambrym</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Baiap</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11-15 November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18-19 August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13 October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18-19 August 2014</w:t>
            </w:r>
          </w:p>
        </w:tc>
      </w:tr>
      <w:tr w:rsidR="00BA3A63" w:rsidRPr="009D15C3" w:rsidTr="00B15CE7">
        <w:tc>
          <w:tcPr>
            <w:tcW w:w="343" w:type="pct"/>
            <w:vMerge/>
            <w:vAlign w:val="center"/>
          </w:tcPr>
          <w:p w:rsidR="00F43E03" w:rsidRPr="009D15C3" w:rsidRDefault="00F43E03" w:rsidP="004E180C">
            <w:pPr>
              <w:rPr>
                <w:rFonts w:cs="Times New Roman"/>
                <w:sz w:val="20"/>
                <w:szCs w:val="20"/>
                <w:lang w:val="en-GB"/>
              </w:rPr>
            </w:pP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Ambrym</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North Ambrym</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Wilit</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11 -15 November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21-22</w:t>
            </w:r>
            <w:r w:rsidRPr="009D15C3">
              <w:rPr>
                <w:rFonts w:cs="Times New Roman"/>
                <w:sz w:val="20"/>
                <w:szCs w:val="20"/>
                <w:vertAlign w:val="superscript"/>
                <w:lang w:val="en-GB"/>
              </w:rPr>
              <w:t xml:space="preserve"> </w:t>
            </w:r>
            <w:r w:rsidRPr="009D15C3">
              <w:rPr>
                <w:rFonts w:cs="Times New Roman"/>
                <w:sz w:val="20"/>
                <w:szCs w:val="20"/>
                <w:lang w:val="en-GB"/>
              </w:rPr>
              <w:t>August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21-22</w:t>
            </w:r>
            <w:r w:rsidRPr="009D15C3">
              <w:rPr>
                <w:rFonts w:cs="Times New Roman"/>
                <w:sz w:val="20"/>
                <w:szCs w:val="20"/>
                <w:vertAlign w:val="superscript"/>
                <w:lang w:val="en-GB"/>
              </w:rPr>
              <w:t xml:space="preserve"> </w:t>
            </w:r>
            <w:r w:rsidRPr="009D15C3">
              <w:rPr>
                <w:rFonts w:cs="Times New Roman"/>
                <w:sz w:val="20"/>
                <w:szCs w:val="20"/>
                <w:lang w:val="en-GB"/>
              </w:rPr>
              <w:t>August 2014</w:t>
            </w:r>
          </w:p>
        </w:tc>
      </w:tr>
      <w:tr w:rsidR="00BA3A63" w:rsidRPr="009D15C3" w:rsidTr="00B15CE7">
        <w:tc>
          <w:tcPr>
            <w:tcW w:w="343" w:type="pct"/>
            <w:vMerge w:val="restar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Penama</w:t>
            </w: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Ambae</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East Ambae (Lungei Tagaro)</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Lolowai (Seratamata)</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12-16 August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20-22 October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10 June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20-22</w:t>
            </w:r>
            <w:r w:rsidRPr="009D15C3">
              <w:rPr>
                <w:rFonts w:cs="Times New Roman"/>
                <w:sz w:val="20"/>
                <w:szCs w:val="20"/>
                <w:vertAlign w:val="superscript"/>
                <w:lang w:val="en-GB"/>
              </w:rPr>
              <w:t xml:space="preserve"> </w:t>
            </w:r>
            <w:r w:rsidRPr="009D15C3">
              <w:rPr>
                <w:rFonts w:cs="Times New Roman"/>
                <w:sz w:val="20"/>
                <w:szCs w:val="20"/>
                <w:lang w:val="en-GB"/>
              </w:rPr>
              <w:t>October 2014</w:t>
            </w:r>
          </w:p>
        </w:tc>
      </w:tr>
      <w:tr w:rsidR="00BA3A63" w:rsidRPr="009D15C3" w:rsidTr="00B15CE7">
        <w:tc>
          <w:tcPr>
            <w:tcW w:w="343" w:type="pct"/>
            <w:vMerge/>
            <w:vAlign w:val="center"/>
          </w:tcPr>
          <w:p w:rsidR="00F43E03" w:rsidRPr="009D15C3" w:rsidRDefault="00F43E03" w:rsidP="004E180C">
            <w:pPr>
              <w:rPr>
                <w:rFonts w:cs="Times New Roman"/>
                <w:sz w:val="20"/>
                <w:szCs w:val="20"/>
                <w:lang w:val="en-GB"/>
              </w:rPr>
            </w:pP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Ambae</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 xml:space="preserve">West Ambae </w:t>
            </w:r>
          </w:p>
          <w:p w:rsidR="00F43E03" w:rsidRPr="009D15C3" w:rsidRDefault="00F43E03" w:rsidP="004E180C">
            <w:pPr>
              <w:rPr>
                <w:rFonts w:cs="Times New Roman"/>
                <w:sz w:val="20"/>
                <w:szCs w:val="20"/>
                <w:lang w:val="en-GB"/>
              </w:rPr>
            </w:pPr>
            <w:r w:rsidRPr="009D15C3">
              <w:rPr>
                <w:rFonts w:cs="Times New Roman"/>
                <w:sz w:val="20"/>
                <w:szCs w:val="20"/>
                <w:lang w:val="en-GB"/>
              </w:rPr>
              <w:t>(Walaha area – Nduindui)</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Nanako</w:t>
            </w:r>
          </w:p>
          <w:p w:rsidR="00F43E03" w:rsidRPr="009D15C3" w:rsidRDefault="00F43E03" w:rsidP="004E180C">
            <w:pPr>
              <w:rPr>
                <w:rFonts w:cs="Times New Roman"/>
                <w:sz w:val="20"/>
                <w:szCs w:val="20"/>
                <w:lang w:val="en-GB"/>
              </w:rPr>
            </w:pPr>
            <w:r w:rsidRPr="009D15C3">
              <w:rPr>
                <w:rFonts w:cs="Times New Roman"/>
                <w:sz w:val="20"/>
                <w:szCs w:val="20"/>
                <w:lang w:val="en-GB"/>
              </w:rPr>
              <w:t>Navitora</w:t>
            </w:r>
          </w:p>
          <w:p w:rsidR="00F43E03" w:rsidRPr="009D15C3" w:rsidRDefault="00F43E03" w:rsidP="004E180C">
            <w:pPr>
              <w:rPr>
                <w:rFonts w:cs="Times New Roman"/>
                <w:sz w:val="20"/>
                <w:szCs w:val="20"/>
                <w:lang w:val="en-GB"/>
              </w:rPr>
            </w:pPr>
            <w:r w:rsidRPr="009D15C3">
              <w:rPr>
                <w:rFonts w:cs="Times New Roman"/>
                <w:sz w:val="20"/>
                <w:szCs w:val="20"/>
                <w:lang w:val="en-GB"/>
              </w:rPr>
              <w:t>Vatiwaga</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12-16 August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30 Sept – 3 October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30 Sept – 3 October 2014 </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30 Sept – 3</w:t>
            </w:r>
            <w:r w:rsidRPr="009D15C3">
              <w:rPr>
                <w:rFonts w:cs="Times New Roman"/>
                <w:sz w:val="20"/>
                <w:szCs w:val="20"/>
                <w:vertAlign w:val="superscript"/>
                <w:lang w:val="en-GB"/>
              </w:rPr>
              <w:t xml:space="preserve"> </w:t>
            </w:r>
            <w:r w:rsidRPr="009D15C3">
              <w:rPr>
                <w:rFonts w:cs="Times New Roman"/>
                <w:sz w:val="20"/>
                <w:szCs w:val="20"/>
                <w:lang w:val="en-GB"/>
              </w:rPr>
              <w:t>October 2014</w:t>
            </w:r>
          </w:p>
        </w:tc>
      </w:tr>
      <w:tr w:rsidR="00BA3A63" w:rsidRPr="009D15C3" w:rsidTr="00B15CE7">
        <w:tc>
          <w:tcPr>
            <w:tcW w:w="343" w:type="pct"/>
            <w:vMerge w:val="restar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Sanma</w:t>
            </w: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Santo Espiritu</w:t>
            </w:r>
          </w:p>
        </w:tc>
        <w:tc>
          <w:tcPr>
            <w:tcW w:w="887" w:type="pct"/>
            <w:vAlign w:val="center"/>
          </w:tcPr>
          <w:p w:rsidR="00F43E03" w:rsidRPr="009D15C3" w:rsidRDefault="00743DCD" w:rsidP="004E180C">
            <w:pPr>
              <w:rPr>
                <w:rFonts w:cs="Times New Roman"/>
                <w:sz w:val="20"/>
                <w:szCs w:val="20"/>
                <w:lang w:val="en-GB"/>
              </w:rPr>
            </w:pPr>
            <w:r w:rsidRPr="009D15C3">
              <w:rPr>
                <w:rFonts w:cs="Times New Roman"/>
                <w:sz w:val="20"/>
                <w:szCs w:val="20"/>
                <w:lang w:val="en-GB"/>
              </w:rPr>
              <w:t>South</w:t>
            </w:r>
            <w:r w:rsidR="00F43E03" w:rsidRPr="009D15C3">
              <w:rPr>
                <w:rFonts w:cs="Times New Roman"/>
                <w:sz w:val="20"/>
                <w:szCs w:val="20"/>
                <w:lang w:val="en-GB"/>
              </w:rPr>
              <w:t xml:space="preserve"> Santo</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Ipayato</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12-16 August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13-14 August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13-14 August 2014 </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13-14 August 2014 </w:t>
            </w:r>
          </w:p>
        </w:tc>
      </w:tr>
      <w:tr w:rsidR="00BA3A63" w:rsidRPr="009D15C3" w:rsidTr="00B15CE7">
        <w:tc>
          <w:tcPr>
            <w:tcW w:w="343" w:type="pct"/>
            <w:vMerge/>
            <w:vAlign w:val="center"/>
          </w:tcPr>
          <w:p w:rsidR="00F43E03" w:rsidRPr="009D15C3" w:rsidRDefault="00F43E03" w:rsidP="004E180C">
            <w:pPr>
              <w:rPr>
                <w:rFonts w:cs="Times New Roman"/>
                <w:sz w:val="20"/>
                <w:szCs w:val="20"/>
                <w:lang w:val="en-GB"/>
              </w:rPr>
            </w:pP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 xml:space="preserve">Santo Espiritu </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 xml:space="preserve">North West Santo </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Olpoe</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r>
      <w:tr w:rsidR="00BA3A63" w:rsidRPr="009D15C3" w:rsidTr="00B15CE7">
        <w:tc>
          <w:tcPr>
            <w:tcW w:w="343" w:type="pct"/>
            <w:vMerge w:val="restar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Shefa</w:t>
            </w: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Emae</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Emae</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Fononge</w:t>
            </w:r>
          </w:p>
          <w:p w:rsidR="00F43E03" w:rsidRPr="009D15C3" w:rsidRDefault="00F43E03" w:rsidP="004E180C">
            <w:pPr>
              <w:rPr>
                <w:rFonts w:cs="Times New Roman"/>
                <w:sz w:val="20"/>
                <w:szCs w:val="20"/>
                <w:lang w:val="en-GB"/>
              </w:rPr>
            </w:pPr>
            <w:r w:rsidRPr="009D15C3">
              <w:rPr>
                <w:rFonts w:cs="Times New Roman"/>
                <w:sz w:val="20"/>
                <w:szCs w:val="20"/>
                <w:lang w:val="en-GB"/>
              </w:rPr>
              <w:lastRenderedPageBreak/>
              <w:t>Marae</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lastRenderedPageBreak/>
              <w:t xml:space="preserve">11-15 </w:t>
            </w:r>
            <w:r w:rsidRPr="009D15C3">
              <w:rPr>
                <w:rFonts w:cs="Times New Roman"/>
                <w:sz w:val="20"/>
                <w:szCs w:val="20"/>
                <w:lang w:val="en-GB"/>
              </w:rPr>
              <w:lastRenderedPageBreak/>
              <w:t>November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lastRenderedPageBreak/>
              <w:t xml:space="preserve">12-13 </w:t>
            </w:r>
            <w:r w:rsidRPr="009D15C3">
              <w:rPr>
                <w:rFonts w:cs="Times New Roman"/>
                <w:sz w:val="20"/>
                <w:szCs w:val="20"/>
                <w:lang w:val="en-GB"/>
              </w:rPr>
              <w:lastRenderedPageBreak/>
              <w:t>August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lastRenderedPageBreak/>
              <w:t xml:space="preserve">12-13 </w:t>
            </w:r>
            <w:r w:rsidRPr="009D15C3">
              <w:rPr>
                <w:rFonts w:cs="Times New Roman"/>
                <w:sz w:val="20"/>
                <w:szCs w:val="20"/>
                <w:lang w:val="en-GB"/>
              </w:rPr>
              <w:lastRenderedPageBreak/>
              <w:t xml:space="preserve">August 2014 </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lastRenderedPageBreak/>
              <w:t xml:space="preserve">3-5 </w:t>
            </w:r>
            <w:r w:rsidRPr="009D15C3">
              <w:rPr>
                <w:rFonts w:cs="Times New Roman"/>
                <w:sz w:val="20"/>
                <w:szCs w:val="20"/>
                <w:lang w:val="en-GB"/>
              </w:rPr>
              <w:lastRenderedPageBreak/>
              <w:t>October 2014</w:t>
            </w:r>
          </w:p>
        </w:tc>
      </w:tr>
      <w:tr w:rsidR="00BA3A63" w:rsidRPr="009D15C3" w:rsidTr="00B15CE7">
        <w:tc>
          <w:tcPr>
            <w:tcW w:w="343" w:type="pct"/>
            <w:vMerge/>
            <w:vAlign w:val="center"/>
          </w:tcPr>
          <w:p w:rsidR="00F43E03" w:rsidRPr="009D15C3" w:rsidRDefault="00F43E03" w:rsidP="004E180C">
            <w:pPr>
              <w:rPr>
                <w:rFonts w:cs="Times New Roman"/>
                <w:sz w:val="20"/>
                <w:szCs w:val="20"/>
                <w:lang w:val="en-GB"/>
              </w:rPr>
            </w:pP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Efate</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Tanvasoko</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Blacksands</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11-15 November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12-13 August 2014 </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12-13 August 2014</w:t>
            </w:r>
          </w:p>
        </w:tc>
      </w:tr>
      <w:tr w:rsidR="00BA3A63" w:rsidRPr="009D15C3" w:rsidTr="00B15CE7">
        <w:tc>
          <w:tcPr>
            <w:tcW w:w="343" w:type="pct"/>
            <w:vMerge w:val="restar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Tafea</w:t>
            </w: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Aniwa</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Aniwa</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Ikaukau</w:t>
            </w:r>
          </w:p>
          <w:p w:rsidR="00F43E03" w:rsidRPr="009D15C3" w:rsidRDefault="00F43E03" w:rsidP="004E180C">
            <w:pPr>
              <w:rPr>
                <w:rFonts w:cs="Times New Roman"/>
                <w:sz w:val="20"/>
                <w:szCs w:val="20"/>
                <w:lang w:val="en-GB"/>
              </w:rPr>
            </w:pPr>
            <w:r w:rsidRPr="009D15C3">
              <w:rPr>
                <w:rFonts w:cs="Times New Roman"/>
                <w:sz w:val="20"/>
                <w:szCs w:val="20"/>
                <w:lang w:val="en-GB"/>
              </w:rPr>
              <w:t>Isavai</w:t>
            </w:r>
          </w:p>
          <w:p w:rsidR="00F43E03" w:rsidRPr="009D15C3" w:rsidRDefault="00F43E03" w:rsidP="004E180C">
            <w:pPr>
              <w:rPr>
                <w:rFonts w:cs="Times New Roman"/>
                <w:sz w:val="20"/>
                <w:szCs w:val="20"/>
                <w:lang w:val="en-GB"/>
              </w:rPr>
            </w:pPr>
            <w:r w:rsidRPr="009D15C3">
              <w:rPr>
                <w:rFonts w:cs="Times New Roman"/>
                <w:sz w:val="20"/>
                <w:szCs w:val="20"/>
                <w:lang w:val="en-GB"/>
              </w:rPr>
              <w:t>Imatu</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11-15 November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3-4 Sept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3-4 Sept 2014</w:t>
            </w:r>
          </w:p>
        </w:tc>
      </w:tr>
      <w:tr w:rsidR="00BA3A63" w:rsidRPr="009D15C3" w:rsidTr="00B15CE7">
        <w:tc>
          <w:tcPr>
            <w:tcW w:w="343" w:type="pct"/>
            <w:vMerge/>
            <w:vAlign w:val="center"/>
          </w:tcPr>
          <w:p w:rsidR="00F43E03" w:rsidRPr="009D15C3" w:rsidRDefault="00F43E03" w:rsidP="004E180C">
            <w:pPr>
              <w:rPr>
                <w:rFonts w:cs="Times New Roman"/>
                <w:sz w:val="20"/>
                <w:szCs w:val="20"/>
                <w:lang w:val="en-GB"/>
              </w:rPr>
            </w:pP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Tanna</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Whitesands</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Imaio</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11-15 November 2013 </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1-3 October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1-3 October 2014</w:t>
            </w:r>
          </w:p>
        </w:tc>
      </w:tr>
      <w:tr w:rsidR="00BA3A63" w:rsidRPr="009D15C3" w:rsidTr="00B15CE7">
        <w:tc>
          <w:tcPr>
            <w:tcW w:w="343" w:type="pct"/>
            <w:vMerge w:val="restar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Torba</w:t>
            </w:r>
          </w:p>
          <w:p w:rsidR="00F43E03" w:rsidRPr="009D15C3" w:rsidRDefault="00F43E03" w:rsidP="004E180C">
            <w:pPr>
              <w:rPr>
                <w:rFonts w:cs="Times New Roman"/>
                <w:sz w:val="20"/>
                <w:szCs w:val="20"/>
                <w:lang w:val="en-GB"/>
              </w:rPr>
            </w:pPr>
          </w:p>
          <w:p w:rsidR="00F43E03" w:rsidRPr="009D15C3" w:rsidRDefault="00F43E03" w:rsidP="004E180C">
            <w:pPr>
              <w:rPr>
                <w:rFonts w:cs="Times New Roman"/>
                <w:sz w:val="20"/>
                <w:szCs w:val="20"/>
                <w:lang w:val="en-GB"/>
              </w:rPr>
            </w:pP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Loh</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Loh</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Vipaka</w:t>
            </w:r>
          </w:p>
          <w:p w:rsidR="00F43E03" w:rsidRPr="009D15C3" w:rsidRDefault="00F43E03" w:rsidP="004E180C">
            <w:pPr>
              <w:rPr>
                <w:rFonts w:cs="Times New Roman"/>
                <w:sz w:val="20"/>
                <w:szCs w:val="20"/>
                <w:lang w:val="en-GB"/>
              </w:rPr>
            </w:pPr>
            <w:r w:rsidRPr="009D15C3">
              <w:rPr>
                <w:rFonts w:cs="Times New Roman"/>
                <w:sz w:val="20"/>
                <w:szCs w:val="20"/>
                <w:lang w:val="en-GB"/>
              </w:rPr>
              <w:t>Rinura</w:t>
            </w:r>
          </w:p>
          <w:p w:rsidR="00F43E03" w:rsidRPr="009D15C3" w:rsidRDefault="00F43E03" w:rsidP="004E180C">
            <w:pPr>
              <w:rPr>
                <w:rFonts w:cs="Times New Roman"/>
                <w:sz w:val="20"/>
                <w:szCs w:val="20"/>
                <w:lang w:val="en-GB"/>
              </w:rPr>
            </w:pPr>
            <w:r w:rsidRPr="009D15C3">
              <w:rPr>
                <w:rFonts w:cs="Times New Roman"/>
                <w:sz w:val="20"/>
                <w:szCs w:val="20"/>
                <w:lang w:val="en-GB"/>
              </w:rPr>
              <w:t>Telaklak</w:t>
            </w:r>
          </w:p>
          <w:p w:rsidR="00F43E03" w:rsidRPr="009D15C3" w:rsidRDefault="00F43E03" w:rsidP="004E180C">
            <w:pPr>
              <w:rPr>
                <w:rFonts w:cs="Times New Roman"/>
                <w:sz w:val="20"/>
                <w:szCs w:val="20"/>
                <w:lang w:val="en-GB"/>
              </w:rPr>
            </w:pPr>
            <w:r w:rsidRPr="009D15C3">
              <w:rPr>
                <w:rFonts w:cs="Times New Roman"/>
                <w:sz w:val="20"/>
                <w:szCs w:val="20"/>
                <w:lang w:val="en-GB"/>
              </w:rPr>
              <w:t>Lungharigi</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12-16 August 2013</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1-3 October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1-3 October 2014 </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1-3 October 2014</w:t>
            </w:r>
          </w:p>
        </w:tc>
      </w:tr>
      <w:tr w:rsidR="00BA3A63" w:rsidRPr="009D15C3" w:rsidTr="00B15CE7">
        <w:tc>
          <w:tcPr>
            <w:tcW w:w="343" w:type="pct"/>
            <w:vMerge/>
            <w:vAlign w:val="center"/>
          </w:tcPr>
          <w:p w:rsidR="00F43E03" w:rsidRPr="009D15C3" w:rsidRDefault="00F43E03" w:rsidP="004E180C">
            <w:pPr>
              <w:rPr>
                <w:rFonts w:cs="Times New Roman"/>
                <w:sz w:val="20"/>
                <w:szCs w:val="20"/>
                <w:lang w:val="en-GB"/>
              </w:rPr>
            </w:pPr>
          </w:p>
        </w:tc>
        <w:tc>
          <w:tcPr>
            <w:tcW w:w="37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Mere Lava</w:t>
            </w:r>
          </w:p>
        </w:tc>
        <w:tc>
          <w:tcPr>
            <w:tcW w:w="887"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Mere Lava</w:t>
            </w:r>
          </w:p>
        </w:tc>
        <w:tc>
          <w:tcPr>
            <w:tcW w:w="679" w:type="pct"/>
            <w:vAlign w:val="center"/>
          </w:tcPr>
          <w:p w:rsidR="00F43E03" w:rsidRPr="009D15C3" w:rsidRDefault="00F43E03" w:rsidP="004E180C">
            <w:pPr>
              <w:rPr>
                <w:rFonts w:cs="Times New Roman"/>
                <w:sz w:val="20"/>
                <w:szCs w:val="20"/>
                <w:lang w:val="en-GB"/>
              </w:rPr>
            </w:pPr>
            <w:r w:rsidRPr="009D15C3">
              <w:rPr>
                <w:rFonts w:cs="Times New Roman"/>
                <w:sz w:val="20"/>
                <w:szCs w:val="20"/>
                <w:lang w:val="en-GB"/>
              </w:rPr>
              <w:t>Aot</w:t>
            </w:r>
          </w:p>
          <w:p w:rsidR="00F43E03" w:rsidRPr="009D15C3" w:rsidRDefault="00F43E03" w:rsidP="004E180C">
            <w:pPr>
              <w:rPr>
                <w:rFonts w:cs="Times New Roman"/>
                <w:sz w:val="20"/>
                <w:szCs w:val="20"/>
                <w:lang w:val="en-GB"/>
              </w:rPr>
            </w:pPr>
            <w:r w:rsidRPr="009D15C3">
              <w:rPr>
                <w:rFonts w:cs="Times New Roman"/>
                <w:sz w:val="20"/>
                <w:szCs w:val="20"/>
                <w:lang w:val="en-GB"/>
              </w:rPr>
              <w:t>Tasmat</w:t>
            </w:r>
          </w:p>
          <w:p w:rsidR="00F43E03" w:rsidRPr="009D15C3" w:rsidRDefault="00F43E03" w:rsidP="004E180C">
            <w:pPr>
              <w:rPr>
                <w:rFonts w:cs="Times New Roman"/>
                <w:sz w:val="20"/>
                <w:szCs w:val="20"/>
                <w:lang w:val="en-GB"/>
              </w:rPr>
            </w:pPr>
            <w:r w:rsidRPr="009D15C3">
              <w:rPr>
                <w:rFonts w:cs="Times New Roman"/>
                <w:sz w:val="20"/>
                <w:szCs w:val="20"/>
                <w:lang w:val="en-GB"/>
              </w:rPr>
              <w:t>Levatmise</w:t>
            </w:r>
          </w:p>
          <w:p w:rsidR="00F43E03" w:rsidRPr="009D15C3" w:rsidRDefault="00F43E03" w:rsidP="004E180C">
            <w:pPr>
              <w:rPr>
                <w:rFonts w:cs="Times New Roman"/>
                <w:sz w:val="20"/>
                <w:szCs w:val="20"/>
                <w:lang w:val="en-GB"/>
              </w:rPr>
            </w:pPr>
            <w:r w:rsidRPr="009D15C3">
              <w:rPr>
                <w:rFonts w:cs="Times New Roman"/>
                <w:sz w:val="20"/>
                <w:szCs w:val="20"/>
                <w:lang w:val="en-GB"/>
              </w:rPr>
              <w:t>Lekwel</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12-16 August 2013 </w:t>
            </w:r>
          </w:p>
        </w:tc>
        <w:tc>
          <w:tcPr>
            <w:tcW w:w="678"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13-15 October 2014</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No</w:t>
            </w:r>
          </w:p>
        </w:tc>
        <w:tc>
          <w:tcPr>
            <w:tcW w:w="679" w:type="pct"/>
            <w:vAlign w:val="center"/>
          </w:tcPr>
          <w:p w:rsidR="00F43E03" w:rsidRPr="009D15C3" w:rsidRDefault="00F43E03" w:rsidP="00B15CE7">
            <w:pPr>
              <w:rPr>
                <w:rFonts w:cs="Times New Roman"/>
                <w:sz w:val="20"/>
                <w:szCs w:val="20"/>
                <w:lang w:val="en-GB"/>
              </w:rPr>
            </w:pPr>
            <w:r w:rsidRPr="009D15C3">
              <w:rPr>
                <w:rFonts w:cs="Times New Roman"/>
                <w:sz w:val="20"/>
                <w:szCs w:val="20"/>
                <w:lang w:val="en-GB"/>
              </w:rPr>
              <w:t xml:space="preserve">13-15 October 2014 </w:t>
            </w:r>
          </w:p>
        </w:tc>
      </w:tr>
    </w:tbl>
    <w:p w:rsidR="00233A05" w:rsidRPr="009D15C3" w:rsidRDefault="00233A05" w:rsidP="00C74C51">
      <w:pPr>
        <w:jc w:val="both"/>
        <w:rPr>
          <w:lang w:val="en-GB"/>
        </w:rPr>
      </w:pPr>
    </w:p>
    <w:p w:rsidR="00A151D3" w:rsidRPr="009D15C3" w:rsidRDefault="00233A05" w:rsidP="00C74C51">
      <w:pPr>
        <w:jc w:val="both"/>
        <w:rPr>
          <w:lang w:val="en-GB"/>
        </w:rPr>
      </w:pPr>
      <w:r w:rsidRPr="002C53B0">
        <w:rPr>
          <w:b/>
          <w:lang w:val="en-GB"/>
        </w:rPr>
        <w:t>T</w:t>
      </w:r>
      <w:r w:rsidR="002C53B0" w:rsidRPr="002C53B0">
        <w:rPr>
          <w:b/>
          <w:lang w:val="en-GB"/>
        </w:rPr>
        <w:t>he</w:t>
      </w:r>
      <w:r w:rsidRPr="002C53B0">
        <w:rPr>
          <w:b/>
          <w:lang w:val="en-GB"/>
        </w:rPr>
        <w:t xml:space="preserve"> project</w:t>
      </w:r>
      <w:r w:rsidR="00A151D3" w:rsidRPr="002C53B0">
        <w:rPr>
          <w:b/>
          <w:lang w:val="en-GB"/>
        </w:rPr>
        <w:t xml:space="preserve"> </w:t>
      </w:r>
      <w:r w:rsidR="002C53B0">
        <w:rPr>
          <w:b/>
          <w:lang w:val="en-GB"/>
        </w:rPr>
        <w:t xml:space="preserve">also </w:t>
      </w:r>
      <w:r w:rsidR="00A151D3" w:rsidRPr="002C53B0">
        <w:rPr>
          <w:b/>
          <w:lang w:val="en-GB"/>
        </w:rPr>
        <w:t xml:space="preserve">provided seeds and farming equipment to the communities. </w:t>
      </w:r>
      <w:r w:rsidRPr="009D15C3">
        <w:rPr>
          <w:lang w:val="en-GB"/>
        </w:rPr>
        <w:t xml:space="preserve">Table </w:t>
      </w:r>
      <w:r w:rsidR="007A4257" w:rsidRPr="009D15C3">
        <w:rPr>
          <w:lang w:val="en-GB"/>
        </w:rPr>
        <w:t>4.2.7.2</w:t>
      </w:r>
      <w:r w:rsidRPr="009D15C3">
        <w:rPr>
          <w:lang w:val="en-GB"/>
        </w:rPr>
        <w:t xml:space="preserve"> provides information on the types of crops planted in each community and farming equipment provided. It is important to note that no follow-up missions were conducted following Cyclone Pam. Thus, there is no full account as to what extent the crops have been damaged and what additional support is required to promote food and nutrition security in the communities.</w:t>
      </w:r>
      <w:r w:rsidR="00772578">
        <w:rPr>
          <w:lang w:val="en-GB"/>
        </w:rPr>
        <w:t xml:space="preserve"> </w:t>
      </w:r>
      <w:r w:rsidR="00772578" w:rsidRPr="00411E19">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772578" w:rsidRPr="00411E19">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772578" w:rsidRPr="00411E19">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772578" w:rsidRPr="00411E1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772578" w:rsidRPr="00411E1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772578" w:rsidRPr="00411E19">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772578" w:rsidRPr="00411E19">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772578" w:rsidRPr="00411E19">
        <w:rPr>
          <w:b/>
          <w:lang w:val="en-GB"/>
        </w:rPr>
        <w:t>)</w:t>
      </w:r>
    </w:p>
    <w:p w:rsidR="00A151D3" w:rsidRPr="009D15C3" w:rsidRDefault="00A151D3" w:rsidP="00C74C51">
      <w:pPr>
        <w:jc w:val="both"/>
        <w:rPr>
          <w:lang w:val="en-GB"/>
        </w:rPr>
      </w:pPr>
    </w:p>
    <w:p w:rsidR="00B931F9" w:rsidRPr="009D15C3" w:rsidRDefault="00702347" w:rsidP="007A4257">
      <w:pPr>
        <w:pStyle w:val="Heading3"/>
        <w:rPr>
          <w:lang w:val="en-GB"/>
        </w:rPr>
      </w:pPr>
      <w:bookmarkStart w:id="44" w:name="_Toc434185475"/>
      <w:r w:rsidRPr="009D15C3">
        <w:rPr>
          <w:lang w:val="en-GB"/>
        </w:rPr>
        <w:t xml:space="preserve">Table </w:t>
      </w:r>
      <w:r w:rsidR="007A4257" w:rsidRPr="009D15C3">
        <w:rPr>
          <w:lang w:val="en-GB"/>
        </w:rPr>
        <w:t>4.2.7.2</w:t>
      </w:r>
      <w:r w:rsidRPr="009D15C3">
        <w:rPr>
          <w:lang w:val="en-GB"/>
        </w:rPr>
        <w:t>: Farming materials provided to communities</w:t>
      </w:r>
      <w:r w:rsidRPr="009D15C3">
        <w:rPr>
          <w:rStyle w:val="FootnoteReference"/>
          <w:lang w:val="en-GB"/>
        </w:rPr>
        <w:footnoteReference w:id="69"/>
      </w:r>
      <w:bookmarkEnd w:id="44"/>
    </w:p>
    <w:tbl>
      <w:tblPr>
        <w:tblStyle w:val="TableGrid"/>
        <w:tblW w:w="5000" w:type="pct"/>
        <w:tblLook w:val="04A0" w:firstRow="1" w:lastRow="0" w:firstColumn="1" w:lastColumn="0" w:noHBand="0" w:noVBand="1"/>
      </w:tblPr>
      <w:tblGrid>
        <w:gridCol w:w="972"/>
        <w:gridCol w:w="939"/>
        <w:gridCol w:w="1443"/>
        <w:gridCol w:w="1460"/>
        <w:gridCol w:w="1128"/>
        <w:gridCol w:w="1128"/>
        <w:gridCol w:w="1161"/>
        <w:gridCol w:w="1011"/>
      </w:tblGrid>
      <w:tr w:rsidR="00BA3A63" w:rsidRPr="009D15C3" w:rsidTr="00BA3A63">
        <w:tc>
          <w:tcPr>
            <w:tcW w:w="2641" w:type="pct"/>
            <w:gridSpan w:val="4"/>
            <w:shd w:val="clear" w:color="auto" w:fill="17365D" w:themeFill="text2" w:themeFillShade="BF"/>
            <w:vAlign w:val="center"/>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w:t>
            </w:r>
            <w:r w:rsidR="00910065">
              <w:rPr>
                <w:rFonts w:cs="Times New Roman"/>
                <w:b/>
                <w:color w:val="FFFFFF" w:themeColor="background1"/>
                <w:sz w:val="20"/>
                <w:szCs w:val="20"/>
                <w:lang w:val="en-GB"/>
              </w:rPr>
              <w:t>s</w:t>
            </w:r>
          </w:p>
        </w:tc>
        <w:tc>
          <w:tcPr>
            <w:tcW w:w="628" w:type="pct"/>
            <w:vMerge w:val="restart"/>
            <w:shd w:val="clear" w:color="auto" w:fill="17365D" w:themeFill="text2" w:themeFillShade="BF"/>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Type of crop(s) planted (species)</w:t>
            </w:r>
          </w:p>
        </w:tc>
        <w:tc>
          <w:tcPr>
            <w:tcW w:w="610" w:type="pct"/>
            <w:vMerge w:val="restart"/>
            <w:shd w:val="clear" w:color="auto" w:fill="17365D" w:themeFill="text2" w:themeFillShade="BF"/>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Type of farming equipment provided</w:t>
            </w:r>
          </w:p>
        </w:tc>
        <w:tc>
          <w:tcPr>
            <w:tcW w:w="556" w:type="pct"/>
            <w:vMerge w:val="restart"/>
            <w:shd w:val="clear" w:color="auto" w:fill="17365D" w:themeFill="text2" w:themeFillShade="BF"/>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Damaged by Cyclone Pam (Y/N)</w:t>
            </w:r>
          </w:p>
        </w:tc>
        <w:tc>
          <w:tcPr>
            <w:tcW w:w="565" w:type="pct"/>
            <w:vMerge w:val="restart"/>
            <w:shd w:val="clear" w:color="auto" w:fill="17365D" w:themeFill="text2" w:themeFillShade="BF"/>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Total loss of crops due to Cyclone Pam (Y/N)</w:t>
            </w:r>
          </w:p>
        </w:tc>
      </w:tr>
      <w:tr w:rsidR="00BA3A63" w:rsidRPr="009D15C3" w:rsidTr="00BA3A63">
        <w:tc>
          <w:tcPr>
            <w:tcW w:w="526" w:type="pct"/>
            <w:shd w:val="clear" w:color="auto" w:fill="365F91" w:themeFill="accent1" w:themeFillShade="BF"/>
            <w:vAlign w:val="center"/>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508" w:type="pct"/>
            <w:shd w:val="clear" w:color="auto" w:fill="365F91" w:themeFill="accent1" w:themeFillShade="BF"/>
            <w:vAlign w:val="center"/>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799" w:type="pct"/>
            <w:shd w:val="clear" w:color="auto" w:fill="365F91" w:themeFill="accent1" w:themeFillShade="BF"/>
            <w:vAlign w:val="center"/>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808" w:type="pct"/>
            <w:shd w:val="clear" w:color="auto" w:fill="365F91" w:themeFill="accent1" w:themeFillShade="BF"/>
            <w:vAlign w:val="center"/>
          </w:tcPr>
          <w:p w:rsidR="00BA3A63" w:rsidRPr="009D15C3" w:rsidRDefault="00BA3A63" w:rsidP="004E180C">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c>
          <w:tcPr>
            <w:tcW w:w="628" w:type="pct"/>
            <w:vMerge/>
            <w:shd w:val="clear" w:color="auto" w:fill="365F91" w:themeFill="accent1" w:themeFillShade="BF"/>
          </w:tcPr>
          <w:p w:rsidR="00BA3A63" w:rsidRPr="009D15C3" w:rsidRDefault="00BA3A63" w:rsidP="004E180C">
            <w:pPr>
              <w:rPr>
                <w:rFonts w:cs="Times New Roman"/>
                <w:b/>
                <w:color w:val="FFFFFF" w:themeColor="background1"/>
                <w:sz w:val="20"/>
                <w:szCs w:val="20"/>
                <w:lang w:val="en-GB"/>
              </w:rPr>
            </w:pPr>
          </w:p>
        </w:tc>
        <w:tc>
          <w:tcPr>
            <w:tcW w:w="610" w:type="pct"/>
            <w:vMerge/>
            <w:shd w:val="clear" w:color="auto" w:fill="365F91" w:themeFill="accent1" w:themeFillShade="BF"/>
          </w:tcPr>
          <w:p w:rsidR="00BA3A63" w:rsidRPr="009D15C3" w:rsidRDefault="00BA3A63" w:rsidP="004E180C">
            <w:pPr>
              <w:rPr>
                <w:rFonts w:cs="Times New Roman"/>
                <w:b/>
                <w:color w:val="FFFFFF" w:themeColor="background1"/>
                <w:sz w:val="20"/>
                <w:szCs w:val="20"/>
                <w:lang w:val="en-GB"/>
              </w:rPr>
            </w:pPr>
          </w:p>
        </w:tc>
        <w:tc>
          <w:tcPr>
            <w:tcW w:w="556" w:type="pct"/>
            <w:vMerge/>
            <w:shd w:val="clear" w:color="auto" w:fill="365F91" w:themeFill="accent1" w:themeFillShade="BF"/>
          </w:tcPr>
          <w:p w:rsidR="00BA3A63" w:rsidRPr="009D15C3" w:rsidRDefault="00BA3A63" w:rsidP="004E180C">
            <w:pPr>
              <w:rPr>
                <w:rFonts w:cs="Times New Roman"/>
                <w:b/>
                <w:color w:val="FFFFFF" w:themeColor="background1"/>
                <w:sz w:val="20"/>
                <w:szCs w:val="20"/>
                <w:lang w:val="en-GB"/>
              </w:rPr>
            </w:pPr>
          </w:p>
        </w:tc>
        <w:tc>
          <w:tcPr>
            <w:tcW w:w="565" w:type="pct"/>
            <w:vMerge/>
            <w:shd w:val="clear" w:color="auto" w:fill="365F91" w:themeFill="accent1" w:themeFillShade="BF"/>
          </w:tcPr>
          <w:p w:rsidR="00BA3A63" w:rsidRPr="009D15C3" w:rsidRDefault="00BA3A63" w:rsidP="004E180C">
            <w:pPr>
              <w:rPr>
                <w:rFonts w:cs="Times New Roman"/>
                <w:b/>
                <w:color w:val="FFFFFF" w:themeColor="background1"/>
                <w:sz w:val="20"/>
                <w:szCs w:val="20"/>
                <w:lang w:val="en-GB"/>
              </w:rPr>
            </w:pPr>
          </w:p>
        </w:tc>
      </w:tr>
      <w:tr w:rsidR="00BA3A63" w:rsidRPr="009D15C3" w:rsidTr="00BA3A63">
        <w:tc>
          <w:tcPr>
            <w:tcW w:w="526" w:type="pct"/>
            <w:vMerge w:val="restart"/>
            <w:vAlign w:val="center"/>
          </w:tcPr>
          <w:p w:rsidR="00BA3A63" w:rsidRPr="009D15C3" w:rsidRDefault="00BA3A63" w:rsidP="004E180C">
            <w:pPr>
              <w:rPr>
                <w:rFonts w:cs="Times New Roman"/>
                <w:sz w:val="20"/>
                <w:szCs w:val="20"/>
                <w:lang w:val="en-GB"/>
              </w:rPr>
            </w:pPr>
            <w:r w:rsidRPr="009D15C3">
              <w:rPr>
                <w:rFonts w:cs="Times New Roman"/>
                <w:sz w:val="20"/>
                <w:szCs w:val="20"/>
                <w:lang w:val="en-GB"/>
              </w:rPr>
              <w:t>Malampa</w:t>
            </w:r>
          </w:p>
        </w:tc>
        <w:tc>
          <w:tcPr>
            <w:tcW w:w="508" w:type="pct"/>
            <w:vAlign w:val="center"/>
          </w:tcPr>
          <w:p w:rsidR="00BA3A63" w:rsidRPr="009D15C3" w:rsidRDefault="00BA3A63" w:rsidP="004E180C">
            <w:pPr>
              <w:rPr>
                <w:rFonts w:cs="Times New Roman"/>
                <w:sz w:val="20"/>
                <w:szCs w:val="20"/>
                <w:lang w:val="en-GB"/>
              </w:rPr>
            </w:pPr>
            <w:r w:rsidRPr="009D15C3">
              <w:rPr>
                <w:rFonts w:cs="Times New Roman"/>
                <w:sz w:val="20"/>
                <w:szCs w:val="20"/>
                <w:lang w:val="en-GB"/>
              </w:rPr>
              <w:t>Ambrym</w:t>
            </w:r>
          </w:p>
        </w:tc>
        <w:tc>
          <w:tcPr>
            <w:tcW w:w="799" w:type="pct"/>
            <w:vAlign w:val="center"/>
          </w:tcPr>
          <w:p w:rsidR="00BA3A63" w:rsidRPr="009D15C3" w:rsidRDefault="00BA3A63" w:rsidP="004E180C">
            <w:pPr>
              <w:rPr>
                <w:rFonts w:cs="Times New Roman"/>
                <w:sz w:val="20"/>
                <w:szCs w:val="20"/>
                <w:lang w:val="en-GB"/>
              </w:rPr>
            </w:pPr>
            <w:r w:rsidRPr="009D15C3">
              <w:rPr>
                <w:rFonts w:cs="Times New Roman"/>
                <w:sz w:val="20"/>
                <w:szCs w:val="20"/>
                <w:lang w:val="en-GB"/>
              </w:rPr>
              <w:t>West Ambrym</w:t>
            </w:r>
          </w:p>
        </w:tc>
        <w:tc>
          <w:tcPr>
            <w:tcW w:w="808" w:type="pct"/>
            <w:vAlign w:val="center"/>
          </w:tcPr>
          <w:p w:rsidR="00BA3A63" w:rsidRPr="009D15C3" w:rsidRDefault="00BA3A63" w:rsidP="004E180C">
            <w:pPr>
              <w:rPr>
                <w:rFonts w:cs="Times New Roman"/>
                <w:sz w:val="20"/>
                <w:szCs w:val="20"/>
                <w:lang w:val="en-GB"/>
              </w:rPr>
            </w:pPr>
            <w:r w:rsidRPr="009D15C3">
              <w:rPr>
                <w:rFonts w:cs="Times New Roman"/>
                <w:sz w:val="20"/>
                <w:szCs w:val="20"/>
                <w:lang w:val="en-GB"/>
              </w:rPr>
              <w:t>Baiap</w:t>
            </w:r>
          </w:p>
        </w:tc>
        <w:tc>
          <w:tcPr>
            <w:tcW w:w="628" w:type="pct"/>
            <w:vAlign w:val="center"/>
          </w:tcPr>
          <w:p w:rsidR="00BA3A63" w:rsidRPr="009D15C3" w:rsidRDefault="00BA3A63" w:rsidP="00BA3A63">
            <w:pPr>
              <w:rPr>
                <w:rFonts w:cs="Times New Roman"/>
                <w:sz w:val="20"/>
                <w:szCs w:val="20"/>
                <w:lang w:val="en-GB"/>
              </w:rPr>
            </w:pPr>
            <w:r w:rsidRPr="009D15C3">
              <w:rPr>
                <w:rFonts w:cs="Times New Roman"/>
                <w:sz w:val="20"/>
                <w:szCs w:val="20"/>
                <w:lang w:val="en-GB"/>
              </w:rPr>
              <w:t>Manioc</w:t>
            </w:r>
          </w:p>
          <w:p w:rsidR="00BA3A63" w:rsidRPr="009D15C3" w:rsidRDefault="00BA3A63" w:rsidP="00BA3A63">
            <w:pPr>
              <w:rPr>
                <w:rFonts w:cs="Times New Roman"/>
                <w:sz w:val="20"/>
                <w:szCs w:val="20"/>
                <w:lang w:val="en-GB"/>
              </w:rPr>
            </w:pPr>
            <w:r w:rsidRPr="009D15C3">
              <w:rPr>
                <w:rFonts w:cs="Times New Roman"/>
                <w:sz w:val="20"/>
                <w:szCs w:val="20"/>
                <w:lang w:val="en-GB"/>
              </w:rPr>
              <w:t>Kamala</w:t>
            </w:r>
          </w:p>
          <w:p w:rsidR="00BA3A63" w:rsidRPr="009D15C3" w:rsidRDefault="00BA3A63" w:rsidP="00BA3A63">
            <w:pPr>
              <w:rPr>
                <w:rFonts w:cs="Times New Roman"/>
                <w:sz w:val="20"/>
                <w:szCs w:val="20"/>
                <w:lang w:val="en-GB"/>
              </w:rPr>
            </w:pPr>
            <w:r w:rsidRPr="009D15C3">
              <w:rPr>
                <w:rFonts w:cs="Times New Roman"/>
                <w:sz w:val="20"/>
                <w:szCs w:val="20"/>
                <w:lang w:val="en-GB"/>
              </w:rPr>
              <w:t>Yams</w:t>
            </w:r>
            <w:r w:rsidR="0040612B" w:rsidRPr="009D15C3">
              <w:rPr>
                <w:rFonts w:cs="Times New Roman"/>
                <w:sz w:val="20"/>
                <w:szCs w:val="20"/>
                <w:lang w:val="en-GB"/>
              </w:rPr>
              <w:t xml:space="preserve"> – </w:t>
            </w:r>
            <w:r w:rsidRPr="009D15C3">
              <w:rPr>
                <w:rFonts w:cs="Times New Roman"/>
                <w:sz w:val="20"/>
                <w:szCs w:val="20"/>
                <w:lang w:val="en-GB"/>
              </w:rPr>
              <w:t>[died]</w:t>
            </w:r>
          </w:p>
        </w:tc>
        <w:tc>
          <w:tcPr>
            <w:tcW w:w="610" w:type="pct"/>
            <w:vAlign w:val="center"/>
          </w:tcPr>
          <w:p w:rsidR="00BA3A63" w:rsidRPr="009D15C3" w:rsidRDefault="00BA3A63" w:rsidP="00BA3A63">
            <w:pPr>
              <w:rPr>
                <w:rFonts w:cs="Times New Roman"/>
                <w:sz w:val="20"/>
                <w:szCs w:val="20"/>
                <w:lang w:val="en-GB"/>
              </w:rPr>
            </w:pPr>
            <w:r w:rsidRPr="009D15C3">
              <w:rPr>
                <w:rFonts w:cs="Times New Roman"/>
                <w:sz w:val="20"/>
                <w:szCs w:val="20"/>
                <w:lang w:val="en-GB"/>
              </w:rPr>
              <w:t>Spades</w:t>
            </w:r>
          </w:p>
          <w:p w:rsidR="00BA3A63" w:rsidRPr="009D15C3" w:rsidRDefault="00BA3A63" w:rsidP="00BA3A63">
            <w:pPr>
              <w:rPr>
                <w:rFonts w:cs="Times New Roman"/>
                <w:sz w:val="20"/>
                <w:szCs w:val="20"/>
                <w:lang w:val="en-GB"/>
              </w:rPr>
            </w:pPr>
            <w:r w:rsidRPr="009D15C3">
              <w:rPr>
                <w:rFonts w:cs="Times New Roman"/>
                <w:sz w:val="20"/>
                <w:szCs w:val="20"/>
                <w:lang w:val="en-GB"/>
              </w:rPr>
              <w:t>Forks</w:t>
            </w:r>
          </w:p>
          <w:p w:rsidR="00BA3A63" w:rsidRPr="009D15C3" w:rsidRDefault="00BA3A63"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BA3A63" w:rsidRPr="009D15C3" w:rsidRDefault="00BA3A63" w:rsidP="00BA3A63">
            <w:pPr>
              <w:rPr>
                <w:rFonts w:cs="Times New Roman"/>
                <w:sz w:val="20"/>
                <w:szCs w:val="20"/>
                <w:lang w:val="en-GB"/>
              </w:rPr>
            </w:pPr>
            <w:r w:rsidRPr="009D15C3">
              <w:rPr>
                <w:rFonts w:cs="Times New Roman"/>
                <w:sz w:val="20"/>
                <w:szCs w:val="20"/>
                <w:lang w:val="en-GB"/>
              </w:rPr>
              <w:t>Yes</w:t>
            </w:r>
          </w:p>
        </w:tc>
        <w:tc>
          <w:tcPr>
            <w:tcW w:w="565" w:type="pct"/>
            <w:vAlign w:val="center"/>
          </w:tcPr>
          <w:p w:rsidR="00BA3A63" w:rsidRPr="009D15C3" w:rsidRDefault="00BA3A63" w:rsidP="000A6F85">
            <w:pPr>
              <w:rPr>
                <w:rFonts w:cs="Times New Roman"/>
                <w:sz w:val="20"/>
                <w:szCs w:val="20"/>
                <w:lang w:val="en-GB"/>
              </w:rPr>
            </w:pPr>
            <w:r w:rsidRPr="009D15C3">
              <w:rPr>
                <w:rFonts w:cs="Times New Roman"/>
                <w:sz w:val="20"/>
                <w:szCs w:val="20"/>
                <w:lang w:val="en-GB"/>
              </w:rPr>
              <w:t xml:space="preserve">No visit after </w:t>
            </w:r>
            <w:r w:rsidR="00233A05" w:rsidRPr="009D15C3">
              <w:rPr>
                <w:rFonts w:cs="Times New Roman"/>
                <w:sz w:val="20"/>
                <w:szCs w:val="20"/>
                <w:lang w:val="en-GB"/>
              </w:rPr>
              <w:t>Cyclone Pam</w:t>
            </w:r>
          </w:p>
        </w:tc>
      </w:tr>
      <w:tr w:rsidR="00233A05" w:rsidRPr="009D15C3" w:rsidTr="00B513B0">
        <w:tc>
          <w:tcPr>
            <w:tcW w:w="526" w:type="pct"/>
            <w:vMerge/>
            <w:vAlign w:val="center"/>
          </w:tcPr>
          <w:p w:rsidR="00233A05" w:rsidRPr="009D15C3" w:rsidRDefault="00233A05" w:rsidP="004E180C">
            <w:pPr>
              <w:rPr>
                <w:rFonts w:cs="Times New Roman"/>
                <w:sz w:val="20"/>
                <w:szCs w:val="20"/>
                <w:lang w:val="en-GB"/>
              </w:rPr>
            </w:pP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Ambrym</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North Ambrym</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Wilit</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Manioc</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p w:rsidR="00233A05" w:rsidRPr="009D15C3" w:rsidRDefault="00233A05" w:rsidP="00BA3A63">
            <w:pPr>
              <w:rPr>
                <w:rFonts w:cs="Times New Roman"/>
                <w:sz w:val="20"/>
                <w:szCs w:val="20"/>
                <w:lang w:val="en-GB"/>
              </w:rPr>
            </w:pPr>
            <w:r w:rsidRPr="009D15C3">
              <w:rPr>
                <w:rFonts w:cs="Times New Roman"/>
                <w:sz w:val="20"/>
                <w:szCs w:val="20"/>
                <w:lang w:val="en-GB"/>
              </w:rPr>
              <w:t>Yams</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restar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Penama</w:t>
            </w: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Ambae</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East Ambae (Lungei Tagaro)</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Lolowai (Seratamata)</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Manioc</w:t>
            </w:r>
          </w:p>
          <w:p w:rsidR="00233A05" w:rsidRPr="009D15C3" w:rsidRDefault="00233A05" w:rsidP="00BA3A63">
            <w:pPr>
              <w:rPr>
                <w:rFonts w:cs="Times New Roman"/>
                <w:sz w:val="20"/>
                <w:szCs w:val="20"/>
                <w:lang w:val="en-GB"/>
              </w:rPr>
            </w:pPr>
            <w:r w:rsidRPr="009D15C3">
              <w:rPr>
                <w:rFonts w:cs="Times New Roman"/>
                <w:sz w:val="20"/>
                <w:szCs w:val="20"/>
                <w:lang w:val="en-GB"/>
              </w:rPr>
              <w:t>Taro</w:t>
            </w:r>
          </w:p>
          <w:p w:rsidR="00233A05" w:rsidRPr="009D15C3" w:rsidRDefault="00233A05" w:rsidP="00BA3A63">
            <w:pPr>
              <w:rPr>
                <w:rFonts w:cs="Times New Roman"/>
                <w:sz w:val="20"/>
                <w:szCs w:val="20"/>
                <w:lang w:val="en-GB"/>
              </w:rPr>
            </w:pPr>
            <w:r w:rsidRPr="009D15C3">
              <w:rPr>
                <w:rFonts w:cs="Times New Roman"/>
                <w:sz w:val="20"/>
                <w:szCs w:val="20"/>
                <w:lang w:val="en-GB"/>
              </w:rPr>
              <w:t>Yam</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ign w:val="center"/>
          </w:tcPr>
          <w:p w:rsidR="00233A05" w:rsidRPr="009D15C3" w:rsidRDefault="00233A05" w:rsidP="004E180C">
            <w:pPr>
              <w:rPr>
                <w:rFonts w:cs="Times New Roman"/>
                <w:sz w:val="20"/>
                <w:szCs w:val="20"/>
                <w:lang w:val="en-GB"/>
              </w:rPr>
            </w:pP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Ambae</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 xml:space="preserve">West Ambae </w:t>
            </w:r>
          </w:p>
          <w:p w:rsidR="00233A05" w:rsidRPr="009D15C3" w:rsidRDefault="00233A05" w:rsidP="004E180C">
            <w:pPr>
              <w:rPr>
                <w:rFonts w:cs="Times New Roman"/>
                <w:sz w:val="20"/>
                <w:szCs w:val="20"/>
                <w:lang w:val="en-GB"/>
              </w:rPr>
            </w:pPr>
            <w:r w:rsidRPr="009D15C3">
              <w:rPr>
                <w:rFonts w:cs="Times New Roman"/>
                <w:sz w:val="20"/>
                <w:szCs w:val="20"/>
                <w:lang w:val="en-GB"/>
              </w:rPr>
              <w:t>(Walaha area – Nduindui)</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Nanako</w:t>
            </w:r>
          </w:p>
          <w:p w:rsidR="00233A05" w:rsidRPr="009D15C3" w:rsidRDefault="00233A05" w:rsidP="004E180C">
            <w:pPr>
              <w:rPr>
                <w:rFonts w:cs="Times New Roman"/>
                <w:sz w:val="20"/>
                <w:szCs w:val="20"/>
                <w:lang w:val="en-GB"/>
              </w:rPr>
            </w:pPr>
            <w:r w:rsidRPr="009D15C3">
              <w:rPr>
                <w:rFonts w:cs="Times New Roman"/>
                <w:sz w:val="20"/>
                <w:szCs w:val="20"/>
                <w:lang w:val="en-GB"/>
              </w:rPr>
              <w:t>Navitora</w:t>
            </w:r>
          </w:p>
          <w:p w:rsidR="00233A05" w:rsidRPr="009D15C3" w:rsidRDefault="00233A05" w:rsidP="004E180C">
            <w:pPr>
              <w:rPr>
                <w:rFonts w:cs="Times New Roman"/>
                <w:sz w:val="20"/>
                <w:szCs w:val="20"/>
                <w:lang w:val="en-GB"/>
              </w:rPr>
            </w:pPr>
            <w:r w:rsidRPr="009D15C3">
              <w:rPr>
                <w:rFonts w:cs="Times New Roman"/>
                <w:sz w:val="20"/>
                <w:szCs w:val="20"/>
                <w:lang w:val="en-GB"/>
              </w:rPr>
              <w:t>Vatiwaga</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Navia</w:t>
            </w:r>
          </w:p>
          <w:p w:rsidR="00233A05" w:rsidRPr="009D15C3" w:rsidRDefault="00233A05" w:rsidP="00BA3A63">
            <w:pPr>
              <w:rPr>
                <w:rFonts w:cs="Times New Roman"/>
                <w:sz w:val="20"/>
                <w:szCs w:val="20"/>
                <w:lang w:val="en-GB"/>
              </w:rPr>
            </w:pPr>
            <w:r w:rsidRPr="009D15C3">
              <w:rPr>
                <w:rFonts w:cs="Times New Roman"/>
                <w:sz w:val="20"/>
                <w:szCs w:val="20"/>
                <w:lang w:val="en-GB"/>
              </w:rPr>
              <w:t>Yam</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restar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Sanma</w:t>
            </w: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Santo Espiritu</w:t>
            </w:r>
          </w:p>
        </w:tc>
        <w:tc>
          <w:tcPr>
            <w:tcW w:w="799" w:type="pct"/>
            <w:vAlign w:val="center"/>
          </w:tcPr>
          <w:p w:rsidR="00233A05" w:rsidRPr="009D15C3" w:rsidRDefault="00EC0630" w:rsidP="004E180C">
            <w:pPr>
              <w:rPr>
                <w:rFonts w:cs="Times New Roman"/>
                <w:sz w:val="20"/>
                <w:szCs w:val="20"/>
                <w:lang w:val="en-GB"/>
              </w:rPr>
            </w:pPr>
            <w:r w:rsidRPr="009D15C3">
              <w:rPr>
                <w:rFonts w:cs="Times New Roman"/>
                <w:sz w:val="20"/>
                <w:szCs w:val="20"/>
                <w:lang w:val="en-GB"/>
              </w:rPr>
              <w:t>South</w:t>
            </w:r>
            <w:r w:rsidR="00233A05" w:rsidRPr="009D15C3">
              <w:rPr>
                <w:rFonts w:cs="Times New Roman"/>
                <w:sz w:val="20"/>
                <w:szCs w:val="20"/>
                <w:lang w:val="en-GB"/>
              </w:rPr>
              <w:t xml:space="preserve"> Santo</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Ipayato</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Navia</w:t>
            </w:r>
          </w:p>
          <w:p w:rsidR="00233A05" w:rsidRPr="009D15C3" w:rsidRDefault="00233A05" w:rsidP="00BA3A63">
            <w:pPr>
              <w:rPr>
                <w:rFonts w:cs="Times New Roman"/>
                <w:sz w:val="20"/>
                <w:szCs w:val="20"/>
                <w:lang w:val="en-GB"/>
              </w:rPr>
            </w:pPr>
            <w:r w:rsidRPr="009D15C3">
              <w:rPr>
                <w:rFonts w:cs="Times New Roman"/>
                <w:sz w:val="20"/>
                <w:szCs w:val="20"/>
                <w:lang w:val="en-GB"/>
              </w:rPr>
              <w:t>Yam</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ign w:val="center"/>
          </w:tcPr>
          <w:p w:rsidR="00233A05" w:rsidRPr="009D15C3" w:rsidRDefault="00233A05" w:rsidP="004E180C">
            <w:pPr>
              <w:rPr>
                <w:rFonts w:cs="Times New Roman"/>
                <w:sz w:val="20"/>
                <w:szCs w:val="20"/>
                <w:lang w:val="en-GB"/>
              </w:rPr>
            </w:pP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 xml:space="preserve">Santo Espiritu </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 xml:space="preserve">North West Santo </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Olpoe</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No</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No</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No</w:t>
            </w:r>
            <w:r w:rsidR="008D78AB" w:rsidRPr="009D15C3">
              <w:rPr>
                <w:rFonts w:cs="Times New Roman"/>
                <w:sz w:val="20"/>
                <w:szCs w:val="20"/>
                <w:lang w:val="en-GB"/>
              </w:rPr>
              <w:t xml:space="preserve"> information</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restar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Shefa</w:t>
            </w: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Emae</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Emae</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Fononge</w:t>
            </w:r>
          </w:p>
          <w:p w:rsidR="00233A05" w:rsidRPr="009D15C3" w:rsidRDefault="00233A05" w:rsidP="004E180C">
            <w:pPr>
              <w:rPr>
                <w:rFonts w:cs="Times New Roman"/>
                <w:sz w:val="20"/>
                <w:szCs w:val="20"/>
                <w:lang w:val="en-GB"/>
              </w:rPr>
            </w:pPr>
            <w:r w:rsidRPr="009D15C3">
              <w:rPr>
                <w:rFonts w:cs="Times New Roman"/>
                <w:sz w:val="20"/>
                <w:szCs w:val="20"/>
                <w:lang w:val="en-GB"/>
              </w:rPr>
              <w:t>Marae</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Yams</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p w:rsidR="00233A05" w:rsidRPr="009D15C3" w:rsidRDefault="00233A05" w:rsidP="00BA3A63">
            <w:pPr>
              <w:rPr>
                <w:rFonts w:cs="Times New Roman"/>
                <w:sz w:val="20"/>
                <w:szCs w:val="20"/>
                <w:lang w:val="en-GB"/>
              </w:rPr>
            </w:pPr>
            <w:r w:rsidRPr="009D15C3">
              <w:rPr>
                <w:rFonts w:cs="Times New Roman"/>
                <w:sz w:val="20"/>
                <w:szCs w:val="20"/>
                <w:lang w:val="en-GB"/>
              </w:rPr>
              <w:t>Manioc</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ign w:val="center"/>
          </w:tcPr>
          <w:p w:rsidR="00233A05" w:rsidRPr="009D15C3" w:rsidRDefault="00233A05" w:rsidP="004E180C">
            <w:pPr>
              <w:rPr>
                <w:rFonts w:cs="Times New Roman"/>
                <w:sz w:val="20"/>
                <w:szCs w:val="20"/>
                <w:lang w:val="en-GB"/>
              </w:rPr>
            </w:pP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Efate</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Tanvasoko</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Blacksands</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Manioc</w:t>
            </w:r>
          </w:p>
          <w:p w:rsidR="00233A05" w:rsidRPr="009D15C3" w:rsidRDefault="00233A05" w:rsidP="00BA3A63">
            <w:pPr>
              <w:rPr>
                <w:rFonts w:cs="Times New Roman"/>
                <w:sz w:val="20"/>
                <w:szCs w:val="20"/>
                <w:lang w:val="en-GB"/>
              </w:rPr>
            </w:pPr>
            <w:r w:rsidRPr="009D15C3">
              <w:rPr>
                <w:rFonts w:cs="Times New Roman"/>
                <w:sz w:val="20"/>
                <w:szCs w:val="20"/>
                <w:lang w:val="en-GB"/>
              </w:rPr>
              <w:t>Yams</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p w:rsidR="00233A05" w:rsidRPr="009D15C3" w:rsidRDefault="00233A05" w:rsidP="00BA3A63">
            <w:pPr>
              <w:rPr>
                <w:rFonts w:cs="Times New Roman"/>
                <w:sz w:val="20"/>
                <w:szCs w:val="20"/>
                <w:lang w:val="en-GB"/>
              </w:rPr>
            </w:pPr>
            <w:r w:rsidRPr="009D15C3">
              <w:rPr>
                <w:rFonts w:cs="Times New Roman"/>
                <w:sz w:val="20"/>
                <w:szCs w:val="20"/>
                <w:lang w:val="en-GB"/>
              </w:rPr>
              <w:t xml:space="preserve">Taro </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restar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Tafea</w:t>
            </w: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Aniwa</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Aniwa</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Ikaukau</w:t>
            </w:r>
          </w:p>
          <w:p w:rsidR="00233A05" w:rsidRPr="009D15C3" w:rsidRDefault="00233A05" w:rsidP="004E180C">
            <w:pPr>
              <w:rPr>
                <w:rFonts w:cs="Times New Roman"/>
                <w:sz w:val="20"/>
                <w:szCs w:val="20"/>
                <w:lang w:val="en-GB"/>
              </w:rPr>
            </w:pPr>
            <w:r w:rsidRPr="009D15C3">
              <w:rPr>
                <w:rFonts w:cs="Times New Roman"/>
                <w:sz w:val="20"/>
                <w:szCs w:val="20"/>
                <w:lang w:val="en-GB"/>
              </w:rPr>
              <w:t>Isavai</w:t>
            </w:r>
          </w:p>
          <w:p w:rsidR="00233A05" w:rsidRPr="009D15C3" w:rsidRDefault="00233A05" w:rsidP="004E180C">
            <w:pPr>
              <w:rPr>
                <w:rFonts w:cs="Times New Roman"/>
                <w:sz w:val="20"/>
                <w:szCs w:val="20"/>
                <w:lang w:val="en-GB"/>
              </w:rPr>
            </w:pPr>
            <w:r w:rsidRPr="009D15C3">
              <w:rPr>
                <w:rFonts w:cs="Times New Roman"/>
                <w:sz w:val="20"/>
                <w:szCs w:val="20"/>
                <w:lang w:val="en-GB"/>
              </w:rPr>
              <w:t>Imatu</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Manioc</w:t>
            </w:r>
          </w:p>
          <w:p w:rsidR="00233A05" w:rsidRPr="009D15C3" w:rsidRDefault="00233A05" w:rsidP="00BA3A63">
            <w:pPr>
              <w:rPr>
                <w:rFonts w:cs="Times New Roman"/>
                <w:sz w:val="20"/>
                <w:szCs w:val="20"/>
                <w:lang w:val="en-GB"/>
              </w:rPr>
            </w:pPr>
            <w:r w:rsidRPr="009D15C3">
              <w:rPr>
                <w:rFonts w:cs="Times New Roman"/>
                <w:sz w:val="20"/>
                <w:szCs w:val="20"/>
                <w:lang w:val="en-GB"/>
              </w:rPr>
              <w:t>Yams</w:t>
            </w:r>
          </w:p>
          <w:p w:rsidR="00233A05" w:rsidRPr="009D15C3" w:rsidRDefault="00630A14" w:rsidP="00BA3A63">
            <w:pPr>
              <w:rPr>
                <w:rFonts w:cs="Times New Roman"/>
                <w:sz w:val="20"/>
                <w:szCs w:val="20"/>
                <w:lang w:val="en-GB"/>
              </w:rPr>
            </w:pPr>
            <w:r w:rsidRPr="009D15C3">
              <w:rPr>
                <w:rFonts w:cs="Times New Roman"/>
                <w:sz w:val="20"/>
                <w:szCs w:val="20"/>
                <w:lang w:val="en-GB"/>
              </w:rPr>
              <w:t>Kamala</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ign w:val="center"/>
          </w:tcPr>
          <w:p w:rsidR="00233A05" w:rsidRPr="009D15C3" w:rsidRDefault="00233A05" w:rsidP="004E180C">
            <w:pPr>
              <w:rPr>
                <w:rFonts w:cs="Times New Roman"/>
                <w:sz w:val="20"/>
                <w:szCs w:val="20"/>
                <w:lang w:val="en-GB"/>
              </w:rPr>
            </w:pP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Tanna</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Whitesands</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Imaio</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Manioc</w:t>
            </w:r>
          </w:p>
          <w:p w:rsidR="00233A05" w:rsidRPr="009D15C3" w:rsidRDefault="00233A05" w:rsidP="00BA3A63">
            <w:pPr>
              <w:rPr>
                <w:rFonts w:cs="Times New Roman"/>
                <w:sz w:val="20"/>
                <w:szCs w:val="20"/>
                <w:lang w:val="en-GB"/>
              </w:rPr>
            </w:pPr>
            <w:r w:rsidRPr="009D15C3">
              <w:rPr>
                <w:rFonts w:cs="Times New Roman"/>
                <w:sz w:val="20"/>
                <w:szCs w:val="20"/>
                <w:lang w:val="en-GB"/>
              </w:rPr>
              <w:t>Yams</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 xml:space="preserve">Hoes </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restar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Torba</w:t>
            </w:r>
          </w:p>
          <w:p w:rsidR="00233A05" w:rsidRPr="009D15C3" w:rsidRDefault="00233A05" w:rsidP="004E180C">
            <w:pPr>
              <w:rPr>
                <w:rFonts w:cs="Times New Roman"/>
                <w:sz w:val="20"/>
                <w:szCs w:val="20"/>
                <w:lang w:val="en-GB"/>
              </w:rPr>
            </w:pPr>
          </w:p>
          <w:p w:rsidR="00233A05" w:rsidRPr="009D15C3" w:rsidRDefault="00233A05" w:rsidP="004E180C">
            <w:pPr>
              <w:rPr>
                <w:rFonts w:cs="Times New Roman"/>
                <w:sz w:val="20"/>
                <w:szCs w:val="20"/>
                <w:lang w:val="en-GB"/>
              </w:rPr>
            </w:pPr>
          </w:p>
        </w:tc>
        <w:tc>
          <w:tcPr>
            <w:tcW w:w="5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Loh</w:t>
            </w:r>
          </w:p>
        </w:tc>
        <w:tc>
          <w:tcPr>
            <w:tcW w:w="799"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Loh</w:t>
            </w:r>
          </w:p>
        </w:tc>
        <w:tc>
          <w:tcPr>
            <w:tcW w:w="808" w:type="pct"/>
            <w:vAlign w:val="center"/>
          </w:tcPr>
          <w:p w:rsidR="00233A05" w:rsidRPr="009D15C3" w:rsidRDefault="00233A05" w:rsidP="004E180C">
            <w:pPr>
              <w:rPr>
                <w:rFonts w:cs="Times New Roman"/>
                <w:sz w:val="20"/>
                <w:szCs w:val="20"/>
                <w:lang w:val="en-GB"/>
              </w:rPr>
            </w:pPr>
            <w:r w:rsidRPr="009D15C3">
              <w:rPr>
                <w:rFonts w:cs="Times New Roman"/>
                <w:sz w:val="20"/>
                <w:szCs w:val="20"/>
                <w:lang w:val="en-GB"/>
              </w:rPr>
              <w:t>Vipaka</w:t>
            </w:r>
          </w:p>
          <w:p w:rsidR="00233A05" w:rsidRPr="009D15C3" w:rsidRDefault="00233A05" w:rsidP="004E180C">
            <w:pPr>
              <w:rPr>
                <w:rFonts w:cs="Times New Roman"/>
                <w:sz w:val="20"/>
                <w:szCs w:val="20"/>
                <w:lang w:val="en-GB"/>
              </w:rPr>
            </w:pPr>
            <w:r w:rsidRPr="009D15C3">
              <w:rPr>
                <w:rFonts w:cs="Times New Roman"/>
                <w:sz w:val="20"/>
                <w:szCs w:val="20"/>
                <w:lang w:val="en-GB"/>
              </w:rPr>
              <w:t>Rinura</w:t>
            </w:r>
          </w:p>
          <w:p w:rsidR="00233A05" w:rsidRPr="009D15C3" w:rsidRDefault="00233A05" w:rsidP="004E180C">
            <w:pPr>
              <w:rPr>
                <w:rFonts w:cs="Times New Roman"/>
                <w:sz w:val="20"/>
                <w:szCs w:val="20"/>
                <w:lang w:val="en-GB"/>
              </w:rPr>
            </w:pPr>
            <w:r w:rsidRPr="009D15C3">
              <w:rPr>
                <w:rFonts w:cs="Times New Roman"/>
                <w:sz w:val="20"/>
                <w:szCs w:val="20"/>
                <w:lang w:val="en-GB"/>
              </w:rPr>
              <w:t>Telaklak</w:t>
            </w:r>
          </w:p>
          <w:p w:rsidR="00233A05" w:rsidRPr="009D15C3" w:rsidRDefault="00233A05" w:rsidP="004E180C">
            <w:pPr>
              <w:rPr>
                <w:rFonts w:cs="Times New Roman"/>
                <w:sz w:val="20"/>
                <w:szCs w:val="20"/>
                <w:lang w:val="en-GB"/>
              </w:rPr>
            </w:pPr>
            <w:r w:rsidRPr="009D15C3">
              <w:rPr>
                <w:rFonts w:cs="Times New Roman"/>
                <w:sz w:val="20"/>
                <w:szCs w:val="20"/>
                <w:lang w:val="en-GB"/>
              </w:rPr>
              <w:t>Lungharigi</w:t>
            </w:r>
          </w:p>
        </w:tc>
        <w:tc>
          <w:tcPr>
            <w:tcW w:w="628"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Manioc</w:t>
            </w:r>
          </w:p>
          <w:p w:rsidR="00233A05" w:rsidRPr="009D15C3" w:rsidRDefault="00233A05" w:rsidP="00BA3A63">
            <w:pPr>
              <w:rPr>
                <w:rFonts w:cs="Times New Roman"/>
                <w:sz w:val="20"/>
                <w:szCs w:val="20"/>
                <w:lang w:val="en-GB"/>
              </w:rPr>
            </w:pPr>
            <w:r w:rsidRPr="009D15C3">
              <w:rPr>
                <w:rFonts w:cs="Times New Roman"/>
                <w:sz w:val="20"/>
                <w:szCs w:val="20"/>
                <w:lang w:val="en-GB"/>
              </w:rPr>
              <w:t>Yams</w:t>
            </w:r>
          </w:p>
          <w:p w:rsidR="00233A05" w:rsidRPr="009D15C3" w:rsidRDefault="00233A05" w:rsidP="00BA3A63">
            <w:pPr>
              <w:rPr>
                <w:rFonts w:cs="Times New Roman"/>
                <w:sz w:val="20"/>
                <w:szCs w:val="20"/>
                <w:lang w:val="en-GB"/>
              </w:rPr>
            </w:pPr>
            <w:r w:rsidRPr="009D15C3">
              <w:rPr>
                <w:rFonts w:cs="Times New Roman"/>
                <w:sz w:val="20"/>
                <w:szCs w:val="20"/>
                <w:lang w:val="en-GB"/>
              </w:rPr>
              <w:t>Kamala</w:t>
            </w:r>
          </w:p>
        </w:tc>
        <w:tc>
          <w:tcPr>
            <w:tcW w:w="610"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Spades</w:t>
            </w:r>
          </w:p>
          <w:p w:rsidR="00233A05" w:rsidRPr="009D15C3" w:rsidRDefault="00233A05" w:rsidP="00BA3A63">
            <w:pPr>
              <w:rPr>
                <w:rFonts w:cs="Times New Roman"/>
                <w:sz w:val="20"/>
                <w:szCs w:val="20"/>
                <w:lang w:val="en-GB"/>
              </w:rPr>
            </w:pPr>
            <w:r w:rsidRPr="009D15C3">
              <w:rPr>
                <w:rFonts w:cs="Times New Roman"/>
                <w:sz w:val="20"/>
                <w:szCs w:val="20"/>
                <w:lang w:val="en-GB"/>
              </w:rPr>
              <w:t>Forks</w:t>
            </w:r>
          </w:p>
          <w:p w:rsidR="00233A05" w:rsidRPr="009D15C3" w:rsidRDefault="00233A05" w:rsidP="00BA3A63">
            <w:pPr>
              <w:rPr>
                <w:rFonts w:cs="Times New Roman"/>
                <w:sz w:val="20"/>
                <w:szCs w:val="20"/>
                <w:lang w:val="en-GB"/>
              </w:rPr>
            </w:pPr>
            <w:r w:rsidRPr="009D15C3">
              <w:rPr>
                <w:rFonts w:cs="Times New Roman"/>
                <w:sz w:val="20"/>
                <w:szCs w:val="20"/>
                <w:lang w:val="en-GB"/>
              </w:rPr>
              <w:t>Hoes</w:t>
            </w:r>
          </w:p>
        </w:tc>
        <w:tc>
          <w:tcPr>
            <w:tcW w:w="556" w:type="pct"/>
            <w:vAlign w:val="center"/>
          </w:tcPr>
          <w:p w:rsidR="00233A05" w:rsidRPr="009D15C3" w:rsidRDefault="00233A05" w:rsidP="00BA3A63">
            <w:pPr>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0A6F85">
            <w:pPr>
              <w:rPr>
                <w:lang w:val="en-GB"/>
              </w:rPr>
            </w:pPr>
            <w:r w:rsidRPr="009D15C3">
              <w:rPr>
                <w:rFonts w:cs="Times New Roman"/>
                <w:sz w:val="20"/>
                <w:szCs w:val="20"/>
                <w:lang w:val="en-GB"/>
              </w:rPr>
              <w:t>No visit after Cyclone Pam</w:t>
            </w:r>
          </w:p>
        </w:tc>
      </w:tr>
      <w:tr w:rsidR="00233A05" w:rsidRPr="009D15C3" w:rsidTr="00B513B0">
        <w:tc>
          <w:tcPr>
            <w:tcW w:w="526" w:type="pct"/>
            <w:vMerge/>
            <w:vAlign w:val="center"/>
          </w:tcPr>
          <w:p w:rsidR="00233A05" w:rsidRPr="009D15C3" w:rsidRDefault="00233A05" w:rsidP="00C74C51">
            <w:pPr>
              <w:jc w:val="both"/>
              <w:rPr>
                <w:rFonts w:cs="Times New Roman"/>
                <w:sz w:val="20"/>
                <w:szCs w:val="20"/>
                <w:lang w:val="en-GB"/>
              </w:rPr>
            </w:pPr>
          </w:p>
        </w:tc>
        <w:tc>
          <w:tcPr>
            <w:tcW w:w="508" w:type="pct"/>
            <w:vAlign w:val="center"/>
          </w:tcPr>
          <w:p w:rsidR="00233A05" w:rsidRPr="009D15C3" w:rsidRDefault="00233A05" w:rsidP="00C74C51">
            <w:pPr>
              <w:jc w:val="both"/>
              <w:rPr>
                <w:rFonts w:cs="Times New Roman"/>
                <w:sz w:val="20"/>
                <w:szCs w:val="20"/>
                <w:lang w:val="en-GB"/>
              </w:rPr>
            </w:pPr>
            <w:r w:rsidRPr="009D15C3">
              <w:rPr>
                <w:rFonts w:cs="Times New Roman"/>
                <w:sz w:val="20"/>
                <w:szCs w:val="20"/>
                <w:lang w:val="en-GB"/>
              </w:rPr>
              <w:t>Mere Lava</w:t>
            </w:r>
          </w:p>
        </w:tc>
        <w:tc>
          <w:tcPr>
            <w:tcW w:w="799" w:type="pct"/>
            <w:vAlign w:val="center"/>
          </w:tcPr>
          <w:p w:rsidR="00233A05" w:rsidRPr="009D15C3" w:rsidRDefault="00233A05" w:rsidP="00C74C51">
            <w:pPr>
              <w:jc w:val="both"/>
              <w:rPr>
                <w:rFonts w:cs="Times New Roman"/>
                <w:sz w:val="20"/>
                <w:szCs w:val="20"/>
                <w:lang w:val="en-GB"/>
              </w:rPr>
            </w:pPr>
            <w:r w:rsidRPr="009D15C3">
              <w:rPr>
                <w:rFonts w:cs="Times New Roman"/>
                <w:sz w:val="20"/>
                <w:szCs w:val="20"/>
                <w:lang w:val="en-GB"/>
              </w:rPr>
              <w:t>Mere Lava</w:t>
            </w:r>
          </w:p>
        </w:tc>
        <w:tc>
          <w:tcPr>
            <w:tcW w:w="808" w:type="pct"/>
            <w:vAlign w:val="center"/>
          </w:tcPr>
          <w:p w:rsidR="00233A05" w:rsidRPr="009D15C3" w:rsidRDefault="00233A05" w:rsidP="00C74C51">
            <w:pPr>
              <w:jc w:val="both"/>
              <w:rPr>
                <w:rFonts w:cs="Times New Roman"/>
                <w:sz w:val="20"/>
                <w:szCs w:val="20"/>
                <w:lang w:val="en-GB"/>
              </w:rPr>
            </w:pPr>
            <w:r w:rsidRPr="009D15C3">
              <w:rPr>
                <w:rFonts w:cs="Times New Roman"/>
                <w:sz w:val="20"/>
                <w:szCs w:val="20"/>
                <w:lang w:val="en-GB"/>
              </w:rPr>
              <w:t>Aot</w:t>
            </w:r>
          </w:p>
          <w:p w:rsidR="00233A05" w:rsidRPr="009D15C3" w:rsidRDefault="00233A05" w:rsidP="00C74C51">
            <w:pPr>
              <w:jc w:val="both"/>
              <w:rPr>
                <w:rFonts w:cs="Times New Roman"/>
                <w:sz w:val="20"/>
                <w:szCs w:val="20"/>
                <w:lang w:val="en-GB"/>
              </w:rPr>
            </w:pPr>
            <w:r w:rsidRPr="009D15C3">
              <w:rPr>
                <w:rFonts w:cs="Times New Roman"/>
                <w:sz w:val="20"/>
                <w:szCs w:val="20"/>
                <w:lang w:val="en-GB"/>
              </w:rPr>
              <w:t>Tasmat</w:t>
            </w:r>
          </w:p>
          <w:p w:rsidR="00233A05" w:rsidRPr="009D15C3" w:rsidRDefault="00233A05" w:rsidP="00C74C51">
            <w:pPr>
              <w:jc w:val="both"/>
              <w:rPr>
                <w:rFonts w:cs="Times New Roman"/>
                <w:sz w:val="20"/>
                <w:szCs w:val="20"/>
                <w:lang w:val="en-GB"/>
              </w:rPr>
            </w:pPr>
            <w:r w:rsidRPr="009D15C3">
              <w:rPr>
                <w:rFonts w:cs="Times New Roman"/>
                <w:sz w:val="20"/>
                <w:szCs w:val="20"/>
                <w:lang w:val="en-GB"/>
              </w:rPr>
              <w:t>Levatmise</w:t>
            </w:r>
          </w:p>
          <w:p w:rsidR="00233A05" w:rsidRPr="009D15C3" w:rsidRDefault="00233A05" w:rsidP="00C74C51">
            <w:pPr>
              <w:jc w:val="both"/>
              <w:rPr>
                <w:rFonts w:cs="Times New Roman"/>
                <w:sz w:val="20"/>
                <w:szCs w:val="20"/>
                <w:lang w:val="en-GB"/>
              </w:rPr>
            </w:pPr>
            <w:r w:rsidRPr="009D15C3">
              <w:rPr>
                <w:rFonts w:cs="Times New Roman"/>
                <w:sz w:val="20"/>
                <w:szCs w:val="20"/>
                <w:lang w:val="en-GB"/>
              </w:rPr>
              <w:t>Lekwel</w:t>
            </w:r>
          </w:p>
        </w:tc>
        <w:tc>
          <w:tcPr>
            <w:tcW w:w="628" w:type="pct"/>
            <w:vAlign w:val="center"/>
          </w:tcPr>
          <w:p w:rsidR="00233A05" w:rsidRPr="009D15C3" w:rsidRDefault="00233A05" w:rsidP="00C74C51">
            <w:pPr>
              <w:jc w:val="both"/>
              <w:rPr>
                <w:rFonts w:cs="Times New Roman"/>
                <w:sz w:val="20"/>
                <w:szCs w:val="20"/>
                <w:lang w:val="en-GB"/>
              </w:rPr>
            </w:pPr>
            <w:r w:rsidRPr="009D15C3">
              <w:rPr>
                <w:rFonts w:cs="Times New Roman"/>
                <w:sz w:val="20"/>
                <w:szCs w:val="20"/>
                <w:lang w:val="en-GB"/>
              </w:rPr>
              <w:t>Manioc</w:t>
            </w:r>
          </w:p>
          <w:p w:rsidR="00233A05" w:rsidRPr="009D15C3" w:rsidRDefault="00233A05" w:rsidP="00C74C51">
            <w:pPr>
              <w:jc w:val="both"/>
              <w:rPr>
                <w:rFonts w:cs="Times New Roman"/>
                <w:sz w:val="20"/>
                <w:szCs w:val="20"/>
                <w:lang w:val="en-GB"/>
              </w:rPr>
            </w:pPr>
            <w:r w:rsidRPr="009D15C3">
              <w:rPr>
                <w:rFonts w:cs="Times New Roman"/>
                <w:sz w:val="20"/>
                <w:szCs w:val="20"/>
                <w:lang w:val="en-GB"/>
              </w:rPr>
              <w:t>Yams</w:t>
            </w:r>
          </w:p>
          <w:p w:rsidR="00233A05" w:rsidRPr="009D15C3" w:rsidRDefault="00233A05" w:rsidP="00C74C51">
            <w:pPr>
              <w:jc w:val="both"/>
              <w:rPr>
                <w:rFonts w:cs="Times New Roman"/>
                <w:sz w:val="20"/>
                <w:szCs w:val="20"/>
                <w:lang w:val="en-GB"/>
              </w:rPr>
            </w:pPr>
            <w:r w:rsidRPr="009D15C3">
              <w:rPr>
                <w:rFonts w:cs="Times New Roman"/>
                <w:sz w:val="20"/>
                <w:szCs w:val="20"/>
                <w:lang w:val="en-GB"/>
              </w:rPr>
              <w:t>Kamala</w:t>
            </w:r>
          </w:p>
        </w:tc>
        <w:tc>
          <w:tcPr>
            <w:tcW w:w="610" w:type="pct"/>
            <w:vAlign w:val="center"/>
          </w:tcPr>
          <w:p w:rsidR="00233A05" w:rsidRPr="009D15C3" w:rsidRDefault="00233A05" w:rsidP="00C74C51">
            <w:pPr>
              <w:jc w:val="both"/>
              <w:rPr>
                <w:rFonts w:cs="Times New Roman"/>
                <w:sz w:val="20"/>
                <w:szCs w:val="20"/>
                <w:lang w:val="en-GB"/>
              </w:rPr>
            </w:pPr>
            <w:r w:rsidRPr="009D15C3">
              <w:rPr>
                <w:rFonts w:cs="Times New Roman"/>
                <w:sz w:val="20"/>
                <w:szCs w:val="20"/>
                <w:lang w:val="en-GB"/>
              </w:rPr>
              <w:t>Spades</w:t>
            </w:r>
          </w:p>
          <w:p w:rsidR="00233A05" w:rsidRPr="009D15C3" w:rsidRDefault="00233A05" w:rsidP="00C74C51">
            <w:pPr>
              <w:jc w:val="both"/>
              <w:rPr>
                <w:rFonts w:cs="Times New Roman"/>
                <w:sz w:val="20"/>
                <w:szCs w:val="20"/>
                <w:lang w:val="en-GB"/>
              </w:rPr>
            </w:pPr>
            <w:r w:rsidRPr="009D15C3">
              <w:rPr>
                <w:rFonts w:cs="Times New Roman"/>
                <w:sz w:val="20"/>
                <w:szCs w:val="20"/>
                <w:lang w:val="en-GB"/>
              </w:rPr>
              <w:t>Forks</w:t>
            </w:r>
          </w:p>
          <w:p w:rsidR="00233A05" w:rsidRPr="009D15C3" w:rsidRDefault="00233A05" w:rsidP="00C74C51">
            <w:pPr>
              <w:jc w:val="both"/>
              <w:rPr>
                <w:rFonts w:cs="Times New Roman"/>
                <w:sz w:val="20"/>
                <w:szCs w:val="20"/>
                <w:lang w:val="en-GB"/>
              </w:rPr>
            </w:pPr>
            <w:r w:rsidRPr="009D15C3">
              <w:rPr>
                <w:rFonts w:cs="Times New Roman"/>
                <w:sz w:val="20"/>
                <w:szCs w:val="20"/>
                <w:lang w:val="en-GB"/>
              </w:rPr>
              <w:t xml:space="preserve">Hoes </w:t>
            </w:r>
          </w:p>
        </w:tc>
        <w:tc>
          <w:tcPr>
            <w:tcW w:w="556" w:type="pct"/>
            <w:vAlign w:val="center"/>
          </w:tcPr>
          <w:p w:rsidR="00233A05" w:rsidRPr="009D15C3" w:rsidRDefault="00233A05" w:rsidP="00C74C51">
            <w:pPr>
              <w:jc w:val="both"/>
              <w:rPr>
                <w:rFonts w:cs="Times New Roman"/>
                <w:sz w:val="20"/>
                <w:szCs w:val="20"/>
                <w:lang w:val="en-GB"/>
              </w:rPr>
            </w:pPr>
            <w:r w:rsidRPr="009D15C3">
              <w:rPr>
                <w:rFonts w:cs="Times New Roman"/>
                <w:sz w:val="20"/>
                <w:szCs w:val="20"/>
                <w:lang w:val="en-GB"/>
              </w:rPr>
              <w:t>Yes</w:t>
            </w:r>
          </w:p>
        </w:tc>
        <w:tc>
          <w:tcPr>
            <w:tcW w:w="565" w:type="pct"/>
          </w:tcPr>
          <w:p w:rsidR="00233A05" w:rsidRPr="009D15C3" w:rsidRDefault="00233A05" w:rsidP="00C74C51">
            <w:pPr>
              <w:jc w:val="both"/>
              <w:rPr>
                <w:lang w:val="en-GB"/>
              </w:rPr>
            </w:pPr>
            <w:r w:rsidRPr="009D15C3">
              <w:rPr>
                <w:rFonts w:cs="Times New Roman"/>
                <w:sz w:val="20"/>
                <w:szCs w:val="20"/>
                <w:lang w:val="en-GB"/>
              </w:rPr>
              <w:t>No visit after Cyclone Pam</w:t>
            </w:r>
          </w:p>
        </w:tc>
      </w:tr>
    </w:tbl>
    <w:p w:rsidR="00BA3A63" w:rsidRPr="009D15C3" w:rsidRDefault="00BA3A63" w:rsidP="00C74C51">
      <w:pPr>
        <w:jc w:val="both"/>
        <w:rPr>
          <w:lang w:val="en-GB"/>
        </w:rPr>
      </w:pPr>
    </w:p>
    <w:p w:rsidR="00BA3A63" w:rsidRPr="009D15C3" w:rsidRDefault="006F79A8" w:rsidP="00C74C51">
      <w:pPr>
        <w:jc w:val="both"/>
        <w:rPr>
          <w:lang w:val="en-GB"/>
        </w:rPr>
      </w:pPr>
      <w:r w:rsidRPr="009D15C3">
        <w:rPr>
          <w:lang w:val="en-GB"/>
        </w:rPr>
        <w:t xml:space="preserve">There were </w:t>
      </w:r>
      <w:r w:rsidR="0023185E">
        <w:rPr>
          <w:lang w:val="en-GB"/>
        </w:rPr>
        <w:t>several challenges</w:t>
      </w:r>
      <w:r w:rsidR="00D3686D">
        <w:rPr>
          <w:lang w:val="en-GB"/>
        </w:rPr>
        <w:t xml:space="preserve"> with this intervention</w:t>
      </w:r>
      <w:r w:rsidRPr="009D15C3">
        <w:rPr>
          <w:lang w:val="en-GB"/>
        </w:rPr>
        <w:t xml:space="preserve">. </w:t>
      </w:r>
      <w:r w:rsidRPr="0023185E">
        <w:rPr>
          <w:b/>
          <w:lang w:val="en-GB"/>
        </w:rPr>
        <w:t>Some of the seeds provided by the Vanuatu Agricultural Research and Technical College did not grow well.</w:t>
      </w:r>
      <w:r w:rsidRPr="009D15C3">
        <w:rPr>
          <w:lang w:val="en-GB"/>
        </w:rPr>
        <w:t xml:space="preserve"> There are a number of reasons for this, but primarily the seeds were not transported</w:t>
      </w:r>
      <w:r w:rsidR="0012109D" w:rsidRPr="009D15C3">
        <w:rPr>
          <w:lang w:val="en-GB"/>
        </w:rPr>
        <w:t xml:space="preserve"> to the community</w:t>
      </w:r>
      <w:r w:rsidRPr="009D15C3">
        <w:rPr>
          <w:lang w:val="en-GB"/>
        </w:rPr>
        <w:t xml:space="preserve"> and planted within a recommended period of time. </w:t>
      </w:r>
      <w:r w:rsidR="00D41B5E" w:rsidRPr="009D15C3">
        <w:rPr>
          <w:lang w:val="en-GB"/>
        </w:rPr>
        <w:t xml:space="preserve">Other reasons included the </w:t>
      </w:r>
      <w:r w:rsidR="00486223" w:rsidRPr="009D15C3">
        <w:rPr>
          <w:lang w:val="en-GB"/>
        </w:rPr>
        <w:t>seeds did not adapt to the local conditions</w:t>
      </w:r>
      <w:r w:rsidR="00D41B5E" w:rsidRPr="009D15C3">
        <w:rPr>
          <w:lang w:val="en-GB"/>
        </w:rPr>
        <w:t xml:space="preserve"> or insufficient water in the soil</w:t>
      </w:r>
      <w:r w:rsidR="00486223" w:rsidRPr="009D15C3">
        <w:rPr>
          <w:lang w:val="en-GB"/>
        </w:rPr>
        <w:t>. In other places, particularly near volcanoes, the volcanic ash and acid rain killed some of the plants that had grown.</w:t>
      </w:r>
      <w:r w:rsidR="00A04C8F">
        <w:rPr>
          <w:lang w:val="en-GB"/>
        </w:rPr>
        <w:t xml:space="preserve"> </w:t>
      </w:r>
      <w:r w:rsidR="00A04C8F" w:rsidRPr="00A04C8F">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04C8F" w:rsidRPr="00A04C8F">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A04C8F" w:rsidRPr="00A04C8F">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A04C8F" w:rsidRPr="00A04C8F">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A04C8F" w:rsidRPr="00A04C8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04C8F" w:rsidRPr="00A04C8F">
        <w:rPr>
          <w:b/>
          <w:lang w:val="en-GB"/>
        </w:rPr>
        <w:t>)</w:t>
      </w:r>
    </w:p>
    <w:p w:rsidR="00486223" w:rsidRPr="009D15C3" w:rsidRDefault="00486223" w:rsidP="00C74C51">
      <w:pPr>
        <w:jc w:val="both"/>
        <w:rPr>
          <w:lang w:val="en-GB"/>
        </w:rPr>
      </w:pPr>
    </w:p>
    <w:p w:rsidR="00486223" w:rsidRPr="009D15C3" w:rsidRDefault="00486223" w:rsidP="00C74C51">
      <w:pPr>
        <w:jc w:val="both"/>
        <w:rPr>
          <w:lang w:val="en-GB"/>
        </w:rPr>
      </w:pPr>
      <w:r w:rsidRPr="0023185E">
        <w:rPr>
          <w:b/>
          <w:lang w:val="en-GB"/>
        </w:rPr>
        <w:t>Communities near volcanoes asked for high tunnels (or polytunnel</w:t>
      </w:r>
      <w:r w:rsidR="008341BD" w:rsidRPr="0023185E">
        <w:rPr>
          <w:b/>
          <w:lang w:val="en-GB"/>
        </w:rPr>
        <w:t>s</w:t>
      </w:r>
      <w:r w:rsidRPr="0023185E">
        <w:rPr>
          <w:b/>
          <w:lang w:val="en-GB"/>
        </w:rPr>
        <w:t xml:space="preserve">) to protect the plants. </w:t>
      </w:r>
      <w:r w:rsidRPr="009D15C3">
        <w:rPr>
          <w:lang w:val="en-GB"/>
        </w:rPr>
        <w:t xml:space="preserve">Community members said that they did not have the money to purchase the required materials. In communities where they had high tunnels, such as in Imaio </w:t>
      </w:r>
      <w:r w:rsidR="006133DD" w:rsidRPr="009D15C3">
        <w:rPr>
          <w:lang w:val="en-GB"/>
        </w:rPr>
        <w:t>where CARE International had</w:t>
      </w:r>
      <w:r w:rsidRPr="009D15C3">
        <w:rPr>
          <w:lang w:val="en-GB"/>
        </w:rPr>
        <w:t xml:space="preserve"> provided </w:t>
      </w:r>
      <w:r w:rsidR="006133DD" w:rsidRPr="009D15C3">
        <w:rPr>
          <w:lang w:val="en-GB"/>
        </w:rPr>
        <w:t>one through a separate</w:t>
      </w:r>
      <w:r w:rsidRPr="009D15C3">
        <w:rPr>
          <w:lang w:val="en-GB"/>
        </w:rPr>
        <w:t xml:space="preserve"> project, the high tunnel blew away during Cyclone Pam.</w:t>
      </w:r>
      <w:r w:rsidR="00D41B5E" w:rsidRPr="009D15C3">
        <w:rPr>
          <w:lang w:val="en-GB"/>
        </w:rPr>
        <w:t xml:space="preserve"> High tunnels and other protective materials may have been more effective than testing out new seed varieties if there was insufficient </w:t>
      </w:r>
      <w:r w:rsidR="007B44B7" w:rsidRPr="009D15C3">
        <w:rPr>
          <w:lang w:val="en-GB"/>
        </w:rPr>
        <w:t>soil and water</w:t>
      </w:r>
      <w:r w:rsidR="00D41B5E" w:rsidRPr="009D15C3">
        <w:rPr>
          <w:lang w:val="en-GB"/>
        </w:rPr>
        <w:t xml:space="preserve"> information</w:t>
      </w:r>
      <w:r w:rsidR="007B44B7" w:rsidRPr="009D15C3">
        <w:rPr>
          <w:lang w:val="en-GB"/>
        </w:rPr>
        <w:t xml:space="preserve"> avai</w:t>
      </w:r>
      <w:r w:rsidR="00F967A5" w:rsidRPr="009D15C3">
        <w:rPr>
          <w:lang w:val="en-GB"/>
        </w:rPr>
        <w:t>l</w:t>
      </w:r>
      <w:r w:rsidR="007B44B7" w:rsidRPr="009D15C3">
        <w:rPr>
          <w:lang w:val="en-GB"/>
        </w:rPr>
        <w:t>able</w:t>
      </w:r>
      <w:r w:rsidR="00D41B5E" w:rsidRPr="009D15C3">
        <w:rPr>
          <w:lang w:val="en-GB"/>
        </w:rPr>
        <w:t>.</w:t>
      </w:r>
      <w:r w:rsidR="00A04C8F">
        <w:rPr>
          <w:lang w:val="en-GB"/>
        </w:rPr>
        <w:t xml:space="preserve"> </w:t>
      </w:r>
      <w:r w:rsidR="00A04C8F" w:rsidRPr="00A04C8F">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04C8F" w:rsidRPr="00A04C8F">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A04C8F" w:rsidRPr="00A04C8F">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A04C8F" w:rsidRPr="00A04C8F">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A04C8F" w:rsidRPr="00A04C8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04C8F" w:rsidRPr="00A04C8F">
        <w:rPr>
          <w:b/>
          <w:lang w:val="en-GB"/>
        </w:rPr>
        <w:t>)</w:t>
      </w:r>
    </w:p>
    <w:p w:rsidR="006F79A8" w:rsidRPr="009D15C3" w:rsidRDefault="006F79A8" w:rsidP="00C74C51">
      <w:pPr>
        <w:jc w:val="both"/>
        <w:rPr>
          <w:lang w:val="en-GB"/>
        </w:rPr>
      </w:pPr>
    </w:p>
    <w:p w:rsidR="00AC334A" w:rsidRPr="009D15C3" w:rsidRDefault="00AC334A" w:rsidP="00C74C51">
      <w:pPr>
        <w:jc w:val="both"/>
        <w:rPr>
          <w:lang w:val="en-GB"/>
        </w:rPr>
      </w:pPr>
      <w:r w:rsidRPr="0023185E">
        <w:rPr>
          <w:b/>
          <w:lang w:val="en-GB"/>
        </w:rPr>
        <w:t>Another issue that some communities reported was the presence of different varieties of insects.</w:t>
      </w:r>
      <w:r w:rsidRPr="009D15C3">
        <w:rPr>
          <w:lang w:val="en-GB"/>
        </w:rPr>
        <w:t xml:space="preserve"> Community members noted that after Cyclone Pam</w:t>
      </w:r>
      <w:r w:rsidR="006A4AAB" w:rsidRPr="009D15C3">
        <w:rPr>
          <w:lang w:val="en-GB"/>
        </w:rPr>
        <w:t xml:space="preserve"> they had found different types of insects present which were damaging their crops. Such developments suggest that protective materials may be a good investment for future food security initiatives.</w:t>
      </w:r>
      <w:r w:rsidR="00A04C8F">
        <w:rPr>
          <w:lang w:val="en-GB"/>
        </w:rPr>
        <w:t xml:space="preserve"> </w:t>
      </w:r>
      <w:r w:rsidR="00A04C8F" w:rsidRPr="00A04C8F">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04C8F" w:rsidRPr="00A04C8F">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A04C8F" w:rsidRPr="00A04C8F">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A04C8F" w:rsidRPr="00A04C8F">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A04C8F" w:rsidRPr="00A04C8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04C8F" w:rsidRPr="00A04C8F">
        <w:rPr>
          <w:b/>
          <w:lang w:val="en-GB"/>
        </w:rPr>
        <w:t>)</w:t>
      </w:r>
    </w:p>
    <w:p w:rsidR="00AC334A" w:rsidRPr="009D15C3" w:rsidRDefault="00AC334A" w:rsidP="00C74C51">
      <w:pPr>
        <w:jc w:val="both"/>
        <w:rPr>
          <w:lang w:val="en-GB"/>
        </w:rPr>
      </w:pPr>
    </w:p>
    <w:p w:rsidR="00743DCD" w:rsidRPr="009D15C3" w:rsidRDefault="00743DCD" w:rsidP="00C74C51">
      <w:pPr>
        <w:jc w:val="both"/>
        <w:rPr>
          <w:lang w:val="en-GB"/>
        </w:rPr>
      </w:pPr>
      <w:r w:rsidRPr="0023185E">
        <w:rPr>
          <w:b/>
          <w:lang w:val="en-GB"/>
        </w:rPr>
        <w:t xml:space="preserve">FAO also supported a food preservation </w:t>
      </w:r>
      <w:r w:rsidR="0024310F" w:rsidRPr="0023185E">
        <w:rPr>
          <w:b/>
          <w:lang w:val="en-GB"/>
        </w:rPr>
        <w:t>training, which was conducted by Salome Kalo, an entrepreneur</w:t>
      </w:r>
      <w:r w:rsidR="002A25CD" w:rsidRPr="0023185E">
        <w:rPr>
          <w:b/>
          <w:lang w:val="en-GB"/>
        </w:rPr>
        <w:t>, in 2014</w:t>
      </w:r>
      <w:r w:rsidR="0024310F" w:rsidRPr="0023185E">
        <w:rPr>
          <w:b/>
          <w:lang w:val="en-GB"/>
        </w:rPr>
        <w:t>.</w:t>
      </w:r>
      <w:r w:rsidR="0024310F" w:rsidRPr="009D15C3">
        <w:rPr>
          <w:lang w:val="en-GB"/>
        </w:rPr>
        <w:t xml:space="preserve"> She conducted training on food preservation techniques using solar dryers and a hands-on demonstration on how to build the dryers. Training </w:t>
      </w:r>
      <w:r w:rsidR="0024310F" w:rsidRPr="009D15C3">
        <w:rPr>
          <w:lang w:val="en-GB"/>
        </w:rPr>
        <w:lastRenderedPageBreak/>
        <w:t xml:space="preserve">sessions were conducted in all but two sites, Olpoe (Sanma Province) and Mere Lava (Torba Province) because of their remote location and logistical challenges (see </w:t>
      </w:r>
      <w:r w:rsidR="00AA3F17" w:rsidRPr="009D15C3">
        <w:rPr>
          <w:lang w:val="en-GB"/>
        </w:rPr>
        <w:t xml:space="preserve">Table </w:t>
      </w:r>
      <w:r w:rsidR="005E00D2" w:rsidRPr="009D15C3">
        <w:rPr>
          <w:lang w:val="en-GB"/>
        </w:rPr>
        <w:t>4.2.7.3</w:t>
      </w:r>
      <w:r w:rsidR="00AA3F17" w:rsidRPr="009D15C3">
        <w:rPr>
          <w:lang w:val="en-GB"/>
        </w:rPr>
        <w:t xml:space="preserve"> for </w:t>
      </w:r>
      <w:r w:rsidR="0024310F" w:rsidRPr="009D15C3">
        <w:rPr>
          <w:lang w:val="en-GB"/>
        </w:rPr>
        <w:t>more information on the project sites</w:t>
      </w:r>
      <w:r w:rsidR="00AA3F17" w:rsidRPr="009D15C3">
        <w:rPr>
          <w:lang w:val="en-GB"/>
        </w:rPr>
        <w:t>)</w:t>
      </w:r>
      <w:r w:rsidR="0024310F" w:rsidRPr="009D15C3">
        <w:rPr>
          <w:lang w:val="en-GB"/>
        </w:rPr>
        <w:t>.</w:t>
      </w:r>
      <w:r w:rsidR="00A04C8F">
        <w:rPr>
          <w:lang w:val="en-GB"/>
        </w:rPr>
        <w:t xml:space="preserve"> </w:t>
      </w:r>
      <w:r w:rsidR="00A04C8F" w:rsidRPr="00411E19">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04C8F" w:rsidRPr="00411E19">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A04C8F" w:rsidRPr="00411E19">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A04C8F" w:rsidRPr="00411E1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04C8F" w:rsidRPr="00411E1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A04C8F" w:rsidRPr="00411E19">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A04C8F" w:rsidRPr="00411E19">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A04C8F" w:rsidRPr="00411E19">
        <w:rPr>
          <w:b/>
          <w:lang w:val="en-GB"/>
        </w:rPr>
        <w:t>)</w:t>
      </w:r>
    </w:p>
    <w:p w:rsidR="00743DCD" w:rsidRPr="009D15C3" w:rsidRDefault="00743DCD" w:rsidP="00056534">
      <w:pPr>
        <w:rPr>
          <w:lang w:val="en-GB"/>
        </w:rPr>
      </w:pPr>
    </w:p>
    <w:p w:rsidR="00AA3F17" w:rsidRPr="009D15C3" w:rsidRDefault="00AA3F17" w:rsidP="005E00D2">
      <w:pPr>
        <w:pStyle w:val="Heading3"/>
        <w:rPr>
          <w:lang w:val="en-GB"/>
        </w:rPr>
      </w:pPr>
      <w:bookmarkStart w:id="45" w:name="_Toc434185476"/>
      <w:r w:rsidRPr="009D15C3">
        <w:rPr>
          <w:lang w:val="en-GB"/>
        </w:rPr>
        <w:t xml:space="preserve">Table </w:t>
      </w:r>
      <w:r w:rsidR="005E00D2" w:rsidRPr="009D15C3">
        <w:rPr>
          <w:lang w:val="en-GB"/>
        </w:rPr>
        <w:t>4.2.7.3</w:t>
      </w:r>
      <w:r w:rsidRPr="009D15C3">
        <w:rPr>
          <w:lang w:val="en-GB"/>
        </w:rPr>
        <w:t>: Food preservation training</w:t>
      </w:r>
      <w:bookmarkEnd w:id="45"/>
    </w:p>
    <w:tbl>
      <w:tblPr>
        <w:tblStyle w:val="TableGrid"/>
        <w:tblW w:w="5000" w:type="pct"/>
        <w:tblLook w:val="04A0" w:firstRow="1" w:lastRow="0" w:firstColumn="1" w:lastColumn="0" w:noHBand="0" w:noVBand="1"/>
      </w:tblPr>
      <w:tblGrid>
        <w:gridCol w:w="1089"/>
        <w:gridCol w:w="1052"/>
        <w:gridCol w:w="1599"/>
        <w:gridCol w:w="1619"/>
        <w:gridCol w:w="1244"/>
        <w:gridCol w:w="1338"/>
        <w:gridCol w:w="1301"/>
      </w:tblGrid>
      <w:tr w:rsidR="00743DCD" w:rsidRPr="009D15C3" w:rsidTr="00743DCD">
        <w:tc>
          <w:tcPr>
            <w:tcW w:w="2899" w:type="pct"/>
            <w:gridSpan w:val="4"/>
            <w:shd w:val="clear" w:color="auto" w:fill="17365D" w:themeFill="text2" w:themeFillShade="BF"/>
            <w:vAlign w:val="center"/>
          </w:tcPr>
          <w:p w:rsidR="00743DCD" w:rsidRPr="009D15C3" w:rsidRDefault="00743DCD"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w:t>
            </w:r>
            <w:r w:rsidR="00910065">
              <w:rPr>
                <w:rFonts w:cs="Times New Roman"/>
                <w:b/>
                <w:color w:val="FFFFFF" w:themeColor="background1"/>
                <w:sz w:val="20"/>
                <w:szCs w:val="20"/>
                <w:lang w:val="en-GB"/>
              </w:rPr>
              <w:t>s</w:t>
            </w:r>
          </w:p>
        </w:tc>
        <w:tc>
          <w:tcPr>
            <w:tcW w:w="673" w:type="pct"/>
            <w:vMerge w:val="restart"/>
            <w:shd w:val="clear" w:color="auto" w:fill="17365D" w:themeFill="text2" w:themeFillShade="BF"/>
          </w:tcPr>
          <w:p w:rsidR="00743DCD" w:rsidRPr="009D15C3" w:rsidRDefault="00743DCD" w:rsidP="00743DCD">
            <w:pPr>
              <w:rPr>
                <w:rFonts w:cs="Times New Roman"/>
                <w:b/>
                <w:color w:val="FFFFFF" w:themeColor="background1"/>
                <w:sz w:val="20"/>
                <w:szCs w:val="20"/>
                <w:lang w:val="en-GB"/>
              </w:rPr>
            </w:pPr>
            <w:r w:rsidRPr="009D15C3">
              <w:rPr>
                <w:rFonts w:cs="Times New Roman"/>
                <w:b/>
                <w:color w:val="FFFFFF" w:themeColor="background1"/>
                <w:sz w:val="20"/>
                <w:szCs w:val="20"/>
                <w:lang w:val="en-GB"/>
              </w:rPr>
              <w:t>Training conducted (Y/N)</w:t>
            </w:r>
          </w:p>
        </w:tc>
        <w:tc>
          <w:tcPr>
            <w:tcW w:w="724" w:type="pct"/>
            <w:vMerge w:val="restart"/>
            <w:shd w:val="clear" w:color="auto" w:fill="17365D" w:themeFill="text2" w:themeFillShade="BF"/>
          </w:tcPr>
          <w:p w:rsidR="00743DCD" w:rsidRPr="009D15C3" w:rsidRDefault="00743DCD"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Monitoring (Y/N)</w:t>
            </w:r>
          </w:p>
        </w:tc>
        <w:tc>
          <w:tcPr>
            <w:tcW w:w="704" w:type="pct"/>
            <w:vMerge w:val="restart"/>
            <w:shd w:val="clear" w:color="auto" w:fill="17365D" w:themeFill="text2" w:themeFillShade="BF"/>
          </w:tcPr>
          <w:p w:rsidR="00743DCD" w:rsidRPr="009D15C3" w:rsidRDefault="00743DCD"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Solar dryer damaged during Cyclone Pam (Y/N)</w:t>
            </w:r>
          </w:p>
        </w:tc>
      </w:tr>
      <w:tr w:rsidR="00743DCD" w:rsidRPr="009D15C3" w:rsidTr="00743DCD">
        <w:tc>
          <w:tcPr>
            <w:tcW w:w="589" w:type="pct"/>
            <w:shd w:val="clear" w:color="auto" w:fill="365F91" w:themeFill="accent1" w:themeFillShade="BF"/>
            <w:vAlign w:val="center"/>
          </w:tcPr>
          <w:p w:rsidR="00743DCD" w:rsidRPr="009D15C3" w:rsidRDefault="00743DCD"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569" w:type="pct"/>
            <w:shd w:val="clear" w:color="auto" w:fill="365F91" w:themeFill="accent1" w:themeFillShade="BF"/>
            <w:vAlign w:val="center"/>
          </w:tcPr>
          <w:p w:rsidR="00743DCD" w:rsidRPr="009D15C3" w:rsidRDefault="00743DCD"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865" w:type="pct"/>
            <w:shd w:val="clear" w:color="auto" w:fill="365F91" w:themeFill="accent1" w:themeFillShade="BF"/>
            <w:vAlign w:val="center"/>
          </w:tcPr>
          <w:p w:rsidR="00743DCD" w:rsidRPr="009D15C3" w:rsidRDefault="00743DCD"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876" w:type="pct"/>
            <w:shd w:val="clear" w:color="auto" w:fill="365F91" w:themeFill="accent1" w:themeFillShade="BF"/>
            <w:vAlign w:val="center"/>
          </w:tcPr>
          <w:p w:rsidR="00743DCD" w:rsidRPr="009D15C3" w:rsidRDefault="00743DCD"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c>
          <w:tcPr>
            <w:tcW w:w="673" w:type="pct"/>
            <w:vMerge/>
            <w:shd w:val="clear" w:color="auto" w:fill="365F91" w:themeFill="accent1" w:themeFillShade="BF"/>
          </w:tcPr>
          <w:p w:rsidR="00743DCD" w:rsidRPr="009D15C3" w:rsidRDefault="00743DCD" w:rsidP="00696FA1">
            <w:pPr>
              <w:rPr>
                <w:rFonts w:cs="Times New Roman"/>
                <w:b/>
                <w:color w:val="FFFFFF" w:themeColor="background1"/>
                <w:sz w:val="20"/>
                <w:szCs w:val="20"/>
                <w:lang w:val="en-GB"/>
              </w:rPr>
            </w:pPr>
          </w:p>
        </w:tc>
        <w:tc>
          <w:tcPr>
            <w:tcW w:w="724" w:type="pct"/>
            <w:vMerge/>
            <w:shd w:val="clear" w:color="auto" w:fill="365F91" w:themeFill="accent1" w:themeFillShade="BF"/>
          </w:tcPr>
          <w:p w:rsidR="00743DCD" w:rsidRPr="009D15C3" w:rsidRDefault="00743DCD" w:rsidP="00696FA1">
            <w:pPr>
              <w:rPr>
                <w:rFonts w:cs="Times New Roman"/>
                <w:b/>
                <w:color w:val="FFFFFF" w:themeColor="background1"/>
                <w:sz w:val="20"/>
                <w:szCs w:val="20"/>
                <w:lang w:val="en-GB"/>
              </w:rPr>
            </w:pPr>
          </w:p>
        </w:tc>
        <w:tc>
          <w:tcPr>
            <w:tcW w:w="704" w:type="pct"/>
            <w:vMerge/>
            <w:shd w:val="clear" w:color="auto" w:fill="365F91" w:themeFill="accent1" w:themeFillShade="BF"/>
          </w:tcPr>
          <w:p w:rsidR="00743DCD" w:rsidRPr="009D15C3" w:rsidRDefault="00743DCD" w:rsidP="00696FA1">
            <w:pPr>
              <w:rPr>
                <w:rFonts w:cs="Times New Roman"/>
                <w:b/>
                <w:color w:val="FFFFFF" w:themeColor="background1"/>
                <w:sz w:val="20"/>
                <w:szCs w:val="20"/>
                <w:lang w:val="en-GB"/>
              </w:rPr>
            </w:pPr>
          </w:p>
        </w:tc>
      </w:tr>
      <w:tr w:rsidR="00743DCD" w:rsidRPr="009D15C3" w:rsidTr="00743DCD">
        <w:tc>
          <w:tcPr>
            <w:tcW w:w="589" w:type="pct"/>
            <w:vMerge w:val="restar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Malampa</w:t>
            </w: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Ambrym</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West Ambrym</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Baiap</w:t>
            </w:r>
          </w:p>
        </w:tc>
        <w:tc>
          <w:tcPr>
            <w:tcW w:w="673"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w:t>
            </w:r>
          </w:p>
        </w:tc>
        <w:tc>
          <w:tcPr>
            <w:tcW w:w="70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ign w:val="center"/>
          </w:tcPr>
          <w:p w:rsidR="00743DCD" w:rsidRPr="009D15C3" w:rsidRDefault="00743DCD" w:rsidP="00696FA1">
            <w:pPr>
              <w:rPr>
                <w:rFonts w:cs="Times New Roman"/>
                <w:sz w:val="20"/>
                <w:szCs w:val="20"/>
                <w:lang w:val="en-GB"/>
              </w:rPr>
            </w:pP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Ambrym</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North Ambrym</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Wilit</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restar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Penama</w:t>
            </w: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Ambae</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East Ambae (Lungei Tagaro)</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Lolowai (Seratamata)</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ign w:val="center"/>
          </w:tcPr>
          <w:p w:rsidR="00743DCD" w:rsidRPr="009D15C3" w:rsidRDefault="00743DCD" w:rsidP="00696FA1">
            <w:pPr>
              <w:rPr>
                <w:rFonts w:cs="Times New Roman"/>
                <w:sz w:val="20"/>
                <w:szCs w:val="20"/>
                <w:lang w:val="en-GB"/>
              </w:rPr>
            </w:pP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Ambae</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 xml:space="preserve">West Ambae </w:t>
            </w:r>
          </w:p>
          <w:p w:rsidR="00743DCD" w:rsidRPr="009D15C3" w:rsidRDefault="00743DCD" w:rsidP="00696FA1">
            <w:pPr>
              <w:rPr>
                <w:rFonts w:cs="Times New Roman"/>
                <w:sz w:val="20"/>
                <w:szCs w:val="20"/>
                <w:lang w:val="en-GB"/>
              </w:rPr>
            </w:pPr>
            <w:r w:rsidRPr="009D15C3">
              <w:rPr>
                <w:rFonts w:cs="Times New Roman"/>
                <w:sz w:val="20"/>
                <w:szCs w:val="20"/>
                <w:lang w:val="en-GB"/>
              </w:rPr>
              <w:t>(Walaha area – Nduindui)</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Nanako</w:t>
            </w:r>
          </w:p>
          <w:p w:rsidR="00743DCD" w:rsidRPr="009D15C3" w:rsidRDefault="00743DCD" w:rsidP="00696FA1">
            <w:pPr>
              <w:rPr>
                <w:rFonts w:cs="Times New Roman"/>
                <w:sz w:val="20"/>
                <w:szCs w:val="20"/>
                <w:lang w:val="en-GB"/>
              </w:rPr>
            </w:pPr>
            <w:r w:rsidRPr="009D15C3">
              <w:rPr>
                <w:rFonts w:cs="Times New Roman"/>
                <w:sz w:val="20"/>
                <w:szCs w:val="20"/>
                <w:lang w:val="en-GB"/>
              </w:rPr>
              <w:t>Navitora</w:t>
            </w:r>
          </w:p>
          <w:p w:rsidR="00743DCD" w:rsidRPr="009D15C3" w:rsidRDefault="00743DCD" w:rsidP="00696FA1">
            <w:pPr>
              <w:rPr>
                <w:rFonts w:cs="Times New Roman"/>
                <w:sz w:val="20"/>
                <w:szCs w:val="20"/>
                <w:lang w:val="en-GB"/>
              </w:rPr>
            </w:pPr>
            <w:r w:rsidRPr="009D15C3">
              <w:rPr>
                <w:rFonts w:cs="Times New Roman"/>
                <w:sz w:val="20"/>
                <w:szCs w:val="20"/>
                <w:lang w:val="en-GB"/>
              </w:rPr>
              <w:t>Vatiwaga</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r>
      <w:tr w:rsidR="00743DCD" w:rsidRPr="009D15C3" w:rsidTr="00743DCD">
        <w:tc>
          <w:tcPr>
            <w:tcW w:w="589" w:type="pct"/>
            <w:vMerge w:val="restar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Sanma</w:t>
            </w: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Santo Espiritu</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South Santo</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Ipayato</w:t>
            </w:r>
          </w:p>
        </w:tc>
        <w:tc>
          <w:tcPr>
            <w:tcW w:w="673"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Yes</w:t>
            </w:r>
          </w:p>
        </w:tc>
        <w:tc>
          <w:tcPr>
            <w:tcW w:w="70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ign w:val="center"/>
          </w:tcPr>
          <w:p w:rsidR="00743DCD" w:rsidRPr="009D15C3" w:rsidRDefault="00743DCD" w:rsidP="00696FA1">
            <w:pPr>
              <w:rPr>
                <w:rFonts w:cs="Times New Roman"/>
                <w:sz w:val="20"/>
                <w:szCs w:val="20"/>
                <w:lang w:val="en-GB"/>
              </w:rPr>
            </w:pP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 xml:space="preserve">Santo Espiritu </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 xml:space="preserve">North West Santo </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Olpoe</w:t>
            </w:r>
          </w:p>
        </w:tc>
        <w:tc>
          <w:tcPr>
            <w:tcW w:w="673"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w:t>
            </w:r>
          </w:p>
        </w:tc>
        <w:tc>
          <w:tcPr>
            <w:tcW w:w="72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 xml:space="preserve">No </w:t>
            </w:r>
          </w:p>
        </w:tc>
        <w:tc>
          <w:tcPr>
            <w:tcW w:w="70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restar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Shefa</w:t>
            </w: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Emae</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Emae</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Fononge</w:t>
            </w:r>
          </w:p>
          <w:p w:rsidR="00743DCD" w:rsidRPr="009D15C3" w:rsidRDefault="00743DCD" w:rsidP="00696FA1">
            <w:pPr>
              <w:rPr>
                <w:rFonts w:cs="Times New Roman"/>
                <w:sz w:val="20"/>
                <w:szCs w:val="20"/>
                <w:lang w:val="en-GB"/>
              </w:rPr>
            </w:pPr>
            <w:r w:rsidRPr="009D15C3">
              <w:rPr>
                <w:rFonts w:cs="Times New Roman"/>
                <w:sz w:val="20"/>
                <w:szCs w:val="20"/>
                <w:lang w:val="en-GB"/>
              </w:rPr>
              <w:t>Marae</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ign w:val="center"/>
          </w:tcPr>
          <w:p w:rsidR="00743DCD" w:rsidRPr="009D15C3" w:rsidRDefault="00743DCD" w:rsidP="00696FA1">
            <w:pPr>
              <w:rPr>
                <w:rFonts w:cs="Times New Roman"/>
                <w:sz w:val="20"/>
                <w:szCs w:val="20"/>
                <w:lang w:val="en-GB"/>
              </w:rPr>
            </w:pP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Efate</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Tanvasoko</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Blacksands</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restar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Tafea</w:t>
            </w: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Aniwa</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Aniwa</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Ikaukau</w:t>
            </w:r>
          </w:p>
          <w:p w:rsidR="00743DCD" w:rsidRPr="009D15C3" w:rsidRDefault="00743DCD" w:rsidP="00696FA1">
            <w:pPr>
              <w:rPr>
                <w:rFonts w:cs="Times New Roman"/>
                <w:sz w:val="20"/>
                <w:szCs w:val="20"/>
                <w:lang w:val="en-GB"/>
              </w:rPr>
            </w:pPr>
            <w:r w:rsidRPr="009D15C3">
              <w:rPr>
                <w:rFonts w:cs="Times New Roman"/>
                <w:sz w:val="20"/>
                <w:szCs w:val="20"/>
                <w:lang w:val="en-GB"/>
              </w:rPr>
              <w:t>Isavai</w:t>
            </w:r>
          </w:p>
          <w:p w:rsidR="00743DCD" w:rsidRPr="009D15C3" w:rsidRDefault="00743DCD" w:rsidP="00696FA1">
            <w:pPr>
              <w:rPr>
                <w:rFonts w:cs="Times New Roman"/>
                <w:sz w:val="20"/>
                <w:szCs w:val="20"/>
                <w:lang w:val="en-GB"/>
              </w:rPr>
            </w:pPr>
            <w:r w:rsidRPr="009D15C3">
              <w:rPr>
                <w:rFonts w:cs="Times New Roman"/>
                <w:sz w:val="20"/>
                <w:szCs w:val="20"/>
                <w:lang w:val="en-GB"/>
              </w:rPr>
              <w:t>Imatu</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ign w:val="center"/>
          </w:tcPr>
          <w:p w:rsidR="00743DCD" w:rsidRPr="009D15C3" w:rsidRDefault="00743DCD" w:rsidP="00696FA1">
            <w:pPr>
              <w:rPr>
                <w:rFonts w:cs="Times New Roman"/>
                <w:sz w:val="20"/>
                <w:szCs w:val="20"/>
                <w:lang w:val="en-GB"/>
              </w:rPr>
            </w:pP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Tanna</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Whitesands</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Imaio</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r>
      <w:tr w:rsidR="00743DCD" w:rsidRPr="009D15C3" w:rsidTr="00743DCD">
        <w:tc>
          <w:tcPr>
            <w:tcW w:w="589" w:type="pct"/>
            <w:vMerge w:val="restar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Torba</w:t>
            </w:r>
          </w:p>
          <w:p w:rsidR="00743DCD" w:rsidRPr="009D15C3" w:rsidRDefault="00743DCD" w:rsidP="00696FA1">
            <w:pPr>
              <w:rPr>
                <w:rFonts w:cs="Times New Roman"/>
                <w:sz w:val="20"/>
                <w:szCs w:val="20"/>
                <w:lang w:val="en-GB"/>
              </w:rPr>
            </w:pPr>
          </w:p>
          <w:p w:rsidR="00743DCD" w:rsidRPr="009D15C3" w:rsidRDefault="00743DCD" w:rsidP="00696FA1">
            <w:pPr>
              <w:rPr>
                <w:rFonts w:cs="Times New Roman"/>
                <w:sz w:val="20"/>
                <w:szCs w:val="20"/>
                <w:lang w:val="en-GB"/>
              </w:rPr>
            </w:pP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Loh</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Loh</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Vipaka</w:t>
            </w:r>
          </w:p>
          <w:p w:rsidR="00743DCD" w:rsidRPr="009D15C3" w:rsidRDefault="00743DCD" w:rsidP="00696FA1">
            <w:pPr>
              <w:rPr>
                <w:rFonts w:cs="Times New Roman"/>
                <w:sz w:val="20"/>
                <w:szCs w:val="20"/>
                <w:lang w:val="en-GB"/>
              </w:rPr>
            </w:pPr>
            <w:r w:rsidRPr="009D15C3">
              <w:rPr>
                <w:rFonts w:cs="Times New Roman"/>
                <w:sz w:val="20"/>
                <w:szCs w:val="20"/>
                <w:lang w:val="en-GB"/>
              </w:rPr>
              <w:t>Rinura</w:t>
            </w:r>
          </w:p>
          <w:p w:rsidR="00743DCD" w:rsidRPr="009D15C3" w:rsidRDefault="00743DCD" w:rsidP="00696FA1">
            <w:pPr>
              <w:rPr>
                <w:rFonts w:cs="Times New Roman"/>
                <w:sz w:val="20"/>
                <w:szCs w:val="20"/>
                <w:lang w:val="en-GB"/>
              </w:rPr>
            </w:pPr>
            <w:r w:rsidRPr="009D15C3">
              <w:rPr>
                <w:rFonts w:cs="Times New Roman"/>
                <w:sz w:val="20"/>
                <w:szCs w:val="20"/>
                <w:lang w:val="en-GB"/>
              </w:rPr>
              <w:t>Telaklak</w:t>
            </w:r>
          </w:p>
          <w:p w:rsidR="00743DCD" w:rsidRPr="009D15C3" w:rsidRDefault="00743DCD" w:rsidP="00696FA1">
            <w:pPr>
              <w:rPr>
                <w:rFonts w:cs="Times New Roman"/>
                <w:sz w:val="20"/>
                <w:szCs w:val="20"/>
                <w:lang w:val="en-GB"/>
              </w:rPr>
            </w:pPr>
            <w:r w:rsidRPr="009D15C3">
              <w:rPr>
                <w:rFonts w:cs="Times New Roman"/>
                <w:sz w:val="20"/>
                <w:szCs w:val="20"/>
                <w:lang w:val="en-GB"/>
              </w:rPr>
              <w:t>Lungharigi</w:t>
            </w:r>
          </w:p>
        </w:tc>
        <w:tc>
          <w:tcPr>
            <w:tcW w:w="673"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c>
          <w:tcPr>
            <w:tcW w:w="72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No</w:t>
            </w:r>
          </w:p>
        </w:tc>
        <w:tc>
          <w:tcPr>
            <w:tcW w:w="704" w:type="pct"/>
            <w:vAlign w:val="center"/>
          </w:tcPr>
          <w:p w:rsidR="00743DCD" w:rsidRPr="009D15C3" w:rsidRDefault="00EC0630" w:rsidP="00696FA1">
            <w:pPr>
              <w:rPr>
                <w:rFonts w:cs="Times New Roman"/>
                <w:sz w:val="20"/>
                <w:szCs w:val="20"/>
                <w:lang w:val="en-GB"/>
              </w:rPr>
            </w:pPr>
            <w:r w:rsidRPr="009D15C3">
              <w:rPr>
                <w:rFonts w:cs="Times New Roman"/>
                <w:sz w:val="20"/>
                <w:szCs w:val="20"/>
                <w:lang w:val="en-GB"/>
              </w:rPr>
              <w:t>Yes</w:t>
            </w:r>
          </w:p>
        </w:tc>
      </w:tr>
      <w:tr w:rsidR="00743DCD" w:rsidRPr="009D15C3" w:rsidTr="00743DCD">
        <w:tc>
          <w:tcPr>
            <w:tcW w:w="589" w:type="pct"/>
            <w:vMerge/>
            <w:vAlign w:val="center"/>
          </w:tcPr>
          <w:p w:rsidR="00743DCD" w:rsidRPr="009D15C3" w:rsidRDefault="00743DCD" w:rsidP="00696FA1">
            <w:pPr>
              <w:rPr>
                <w:rFonts w:cs="Times New Roman"/>
                <w:sz w:val="20"/>
                <w:szCs w:val="20"/>
                <w:lang w:val="en-GB"/>
              </w:rPr>
            </w:pPr>
          </w:p>
        </w:tc>
        <w:tc>
          <w:tcPr>
            <w:tcW w:w="569"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Mere Lava</w:t>
            </w:r>
          </w:p>
        </w:tc>
        <w:tc>
          <w:tcPr>
            <w:tcW w:w="865"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Mere Lava</w:t>
            </w:r>
          </w:p>
        </w:tc>
        <w:tc>
          <w:tcPr>
            <w:tcW w:w="876"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Aot</w:t>
            </w:r>
          </w:p>
          <w:p w:rsidR="00743DCD" w:rsidRPr="009D15C3" w:rsidRDefault="00743DCD" w:rsidP="00696FA1">
            <w:pPr>
              <w:rPr>
                <w:rFonts w:cs="Times New Roman"/>
                <w:sz w:val="20"/>
                <w:szCs w:val="20"/>
                <w:lang w:val="en-GB"/>
              </w:rPr>
            </w:pPr>
            <w:r w:rsidRPr="009D15C3">
              <w:rPr>
                <w:rFonts w:cs="Times New Roman"/>
                <w:sz w:val="20"/>
                <w:szCs w:val="20"/>
                <w:lang w:val="en-GB"/>
              </w:rPr>
              <w:t>Tasmat</w:t>
            </w:r>
          </w:p>
          <w:p w:rsidR="00743DCD" w:rsidRPr="009D15C3" w:rsidRDefault="00743DCD" w:rsidP="00696FA1">
            <w:pPr>
              <w:rPr>
                <w:rFonts w:cs="Times New Roman"/>
                <w:sz w:val="20"/>
                <w:szCs w:val="20"/>
                <w:lang w:val="en-GB"/>
              </w:rPr>
            </w:pPr>
            <w:r w:rsidRPr="009D15C3">
              <w:rPr>
                <w:rFonts w:cs="Times New Roman"/>
                <w:sz w:val="20"/>
                <w:szCs w:val="20"/>
                <w:lang w:val="en-GB"/>
              </w:rPr>
              <w:t>Levatmise</w:t>
            </w:r>
          </w:p>
          <w:p w:rsidR="00743DCD" w:rsidRPr="009D15C3" w:rsidRDefault="00743DCD" w:rsidP="00696FA1">
            <w:pPr>
              <w:rPr>
                <w:rFonts w:cs="Times New Roman"/>
                <w:sz w:val="20"/>
                <w:szCs w:val="20"/>
                <w:lang w:val="en-GB"/>
              </w:rPr>
            </w:pPr>
            <w:r w:rsidRPr="009D15C3">
              <w:rPr>
                <w:rFonts w:cs="Times New Roman"/>
                <w:sz w:val="20"/>
                <w:szCs w:val="20"/>
                <w:lang w:val="en-GB"/>
              </w:rPr>
              <w:t>Lekwel</w:t>
            </w:r>
          </w:p>
        </w:tc>
        <w:tc>
          <w:tcPr>
            <w:tcW w:w="673"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w:t>
            </w:r>
          </w:p>
        </w:tc>
        <w:tc>
          <w:tcPr>
            <w:tcW w:w="72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 xml:space="preserve">No </w:t>
            </w:r>
          </w:p>
        </w:tc>
        <w:tc>
          <w:tcPr>
            <w:tcW w:w="704" w:type="pct"/>
            <w:vAlign w:val="center"/>
          </w:tcPr>
          <w:p w:rsidR="00743DCD" w:rsidRPr="009D15C3" w:rsidRDefault="00743DCD" w:rsidP="00696FA1">
            <w:pPr>
              <w:rPr>
                <w:rFonts w:cs="Times New Roman"/>
                <w:sz w:val="20"/>
                <w:szCs w:val="20"/>
                <w:lang w:val="en-GB"/>
              </w:rPr>
            </w:pPr>
            <w:r w:rsidRPr="009D15C3">
              <w:rPr>
                <w:rFonts w:cs="Times New Roman"/>
                <w:sz w:val="20"/>
                <w:szCs w:val="20"/>
                <w:lang w:val="en-GB"/>
              </w:rPr>
              <w:t>No</w:t>
            </w:r>
          </w:p>
        </w:tc>
      </w:tr>
    </w:tbl>
    <w:p w:rsidR="00743DCD" w:rsidRPr="009D15C3" w:rsidRDefault="00743DCD" w:rsidP="00056534">
      <w:pPr>
        <w:rPr>
          <w:lang w:val="en-GB"/>
        </w:rPr>
      </w:pPr>
    </w:p>
    <w:p w:rsidR="0024310F" w:rsidRPr="009D15C3" w:rsidRDefault="00314793" w:rsidP="00C74C51">
      <w:pPr>
        <w:jc w:val="both"/>
        <w:rPr>
          <w:lang w:val="en-GB"/>
        </w:rPr>
      </w:pPr>
      <w:r w:rsidRPr="0023185E">
        <w:rPr>
          <w:b/>
          <w:lang w:val="en-GB"/>
        </w:rPr>
        <w:t>The training</w:t>
      </w:r>
      <w:r w:rsidR="002A25CD" w:rsidRPr="0023185E">
        <w:rPr>
          <w:b/>
          <w:lang w:val="en-GB"/>
        </w:rPr>
        <w:t xml:space="preserve"> sessions </w:t>
      </w:r>
      <w:r w:rsidRPr="0023185E">
        <w:rPr>
          <w:b/>
          <w:lang w:val="en-GB"/>
        </w:rPr>
        <w:t>covered four areas, including dryer construction, food preservation, food hygiene and value added through production.</w:t>
      </w:r>
      <w:r w:rsidR="006501F8" w:rsidRPr="009D15C3">
        <w:rPr>
          <w:lang w:val="en-GB"/>
        </w:rPr>
        <w:t xml:space="preserve"> Solar dryers were made from local materials with only a few parts that needed to be procured from an ironmonger. In three of the project sites she was able to see the first attempts to build the solar dryers and preserve food. She also worked with the communities to understand the fast income-generating potential of the preserved foods when sold to the local markets. The initial results were positive and people were engaged in the activity.</w:t>
      </w:r>
      <w:r w:rsidR="00A04C8F">
        <w:rPr>
          <w:lang w:val="en-GB"/>
        </w:rPr>
        <w:t xml:space="preserve"> </w:t>
      </w:r>
      <w:r w:rsidR="00A04C8F" w:rsidRPr="00411E19">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04C8F" w:rsidRPr="00411E19">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A04C8F" w:rsidRPr="00411E19">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A04C8F" w:rsidRPr="00411E1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04C8F" w:rsidRPr="00411E1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A04C8F" w:rsidRPr="00411E19">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A04C8F" w:rsidRPr="00411E19">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A04C8F" w:rsidRPr="00411E19">
        <w:rPr>
          <w:b/>
          <w:lang w:val="en-GB"/>
        </w:rPr>
        <w:t>)</w:t>
      </w:r>
    </w:p>
    <w:p w:rsidR="006501F8" w:rsidRPr="009D15C3" w:rsidRDefault="006501F8" w:rsidP="00C74C51">
      <w:pPr>
        <w:jc w:val="both"/>
        <w:rPr>
          <w:lang w:val="en-GB"/>
        </w:rPr>
      </w:pPr>
    </w:p>
    <w:p w:rsidR="006501F8" w:rsidRPr="009D15C3" w:rsidRDefault="006501F8" w:rsidP="00C74C51">
      <w:pPr>
        <w:jc w:val="both"/>
        <w:rPr>
          <w:lang w:val="en-GB"/>
        </w:rPr>
      </w:pPr>
      <w:r w:rsidRPr="009D15C3">
        <w:rPr>
          <w:lang w:val="en-GB"/>
        </w:rPr>
        <w:t xml:space="preserve">Following the training sessions, </w:t>
      </w:r>
      <w:r w:rsidRPr="0023185E">
        <w:rPr>
          <w:b/>
          <w:lang w:val="en-GB"/>
        </w:rPr>
        <w:t>Kalo discovered that some of the participants were unable to train others on all the methods.</w:t>
      </w:r>
      <w:r w:rsidRPr="009D15C3">
        <w:rPr>
          <w:lang w:val="en-GB"/>
        </w:rPr>
        <w:t xml:space="preserve"> She received requests to do hold training sessions. </w:t>
      </w:r>
      <w:r w:rsidR="00CF6A7D" w:rsidRPr="009D15C3">
        <w:rPr>
          <w:lang w:val="en-GB"/>
        </w:rPr>
        <w:t>The stron</w:t>
      </w:r>
      <w:r w:rsidR="00AF68DA" w:rsidRPr="009D15C3">
        <w:rPr>
          <w:lang w:val="en-GB"/>
        </w:rPr>
        <w:t>g potential of this project was limited and needed further inputs, such as more manuals and monitoring, to ensure that the activity was sustainable.</w:t>
      </w:r>
      <w:r w:rsidR="00A04C8F">
        <w:rPr>
          <w:lang w:val="en-GB"/>
        </w:rPr>
        <w:t xml:space="preserve"> </w:t>
      </w:r>
      <w:r w:rsidR="00A04C8F" w:rsidRPr="00411E19">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04C8F" w:rsidRPr="00411E19">
        <w:rPr>
          <w:b/>
          <w:lang w:val="en-GB"/>
        </w:rPr>
        <w:t>,</w:t>
      </w:r>
      <w:r w:rsidR="00A04C8F">
        <w:rPr>
          <w:b/>
          <w:lang w:val="en-GB"/>
        </w:rPr>
        <w:t xml:space="preserve">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A04C8F">
        <w:rPr>
          <w:b/>
          <w:lang w:val="en-GB"/>
        </w:rPr>
        <w:t>,</w:t>
      </w:r>
      <w:r w:rsidR="00A04C8F" w:rsidRPr="00411E19">
        <w:rPr>
          <w:b/>
          <w:lang w:val="en-GB"/>
        </w:rPr>
        <w:t xml:space="preserve">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A04C8F" w:rsidRPr="00411E1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04C8F" w:rsidRPr="00411E1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A04C8F" w:rsidRPr="00411E19">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A04C8F" w:rsidRPr="00411E19">
        <w:rPr>
          <w:b/>
          <w:lang w:val="en-GB"/>
        </w:rPr>
        <w:t>)</w:t>
      </w:r>
    </w:p>
    <w:p w:rsidR="00743DCD" w:rsidRPr="009D15C3" w:rsidRDefault="00743DCD" w:rsidP="00C74C51">
      <w:pPr>
        <w:jc w:val="both"/>
        <w:rPr>
          <w:lang w:val="en-GB"/>
        </w:rPr>
      </w:pPr>
    </w:p>
    <w:p w:rsidR="006F79A8" w:rsidRPr="009D15C3" w:rsidRDefault="008341BD" w:rsidP="00C74C51">
      <w:pPr>
        <w:jc w:val="both"/>
        <w:rPr>
          <w:b/>
          <w:i/>
          <w:lang w:val="en-GB"/>
        </w:rPr>
      </w:pPr>
      <w:r w:rsidRPr="009D15C3">
        <w:rPr>
          <w:b/>
          <w:i/>
          <w:lang w:val="en-GB"/>
        </w:rPr>
        <w:t>4.2.</w:t>
      </w:r>
      <w:r w:rsidR="005E00D2" w:rsidRPr="009D15C3">
        <w:rPr>
          <w:b/>
          <w:i/>
          <w:lang w:val="en-GB"/>
        </w:rPr>
        <w:t>8</w:t>
      </w:r>
      <w:r w:rsidRPr="009D15C3">
        <w:rPr>
          <w:b/>
          <w:i/>
          <w:lang w:val="en-GB"/>
        </w:rPr>
        <w:t xml:space="preserve"> </w:t>
      </w:r>
      <w:r w:rsidR="006F79A8" w:rsidRPr="009D15C3">
        <w:rPr>
          <w:b/>
          <w:i/>
          <w:lang w:val="en-GB"/>
        </w:rPr>
        <w:t>Cooperatives</w:t>
      </w:r>
    </w:p>
    <w:p w:rsidR="006F79A8" w:rsidRPr="009D15C3" w:rsidRDefault="006F79A8" w:rsidP="00C74C51">
      <w:pPr>
        <w:jc w:val="both"/>
        <w:rPr>
          <w:lang w:val="en-GB"/>
        </w:rPr>
      </w:pPr>
    </w:p>
    <w:p w:rsidR="002D3B04" w:rsidRPr="009D15C3" w:rsidRDefault="0038623D" w:rsidP="00C74C51">
      <w:pPr>
        <w:jc w:val="both"/>
        <w:rPr>
          <w:rFonts w:cs="Times New Roman"/>
          <w:szCs w:val="24"/>
          <w:lang w:val="en-GB"/>
        </w:rPr>
      </w:pPr>
      <w:r w:rsidRPr="004021C0">
        <w:rPr>
          <w:b/>
          <w:lang w:val="en-GB"/>
        </w:rPr>
        <w:t xml:space="preserve">Cooperatives were </w:t>
      </w:r>
      <w:r w:rsidR="004021C0" w:rsidRPr="004021C0">
        <w:rPr>
          <w:b/>
          <w:lang w:val="en-GB"/>
        </w:rPr>
        <w:t>strengthened or established</w:t>
      </w:r>
      <w:r w:rsidRPr="004021C0">
        <w:rPr>
          <w:b/>
          <w:lang w:val="en-GB"/>
        </w:rPr>
        <w:t xml:space="preserve"> to pro</w:t>
      </w:r>
      <w:r w:rsidR="00D8302E" w:rsidRPr="004021C0">
        <w:rPr>
          <w:b/>
          <w:lang w:val="en-GB"/>
        </w:rPr>
        <w:t xml:space="preserve">mote food security and </w:t>
      </w:r>
      <w:r w:rsidR="001A15D5" w:rsidRPr="004021C0">
        <w:rPr>
          <w:b/>
          <w:lang w:val="en-GB"/>
        </w:rPr>
        <w:t xml:space="preserve">provide a small </w:t>
      </w:r>
      <w:r w:rsidR="00D8302E" w:rsidRPr="004021C0">
        <w:rPr>
          <w:b/>
          <w:lang w:val="en-GB"/>
        </w:rPr>
        <w:t>income.</w:t>
      </w:r>
      <w:r w:rsidR="00D8302E" w:rsidRPr="009D15C3">
        <w:rPr>
          <w:lang w:val="en-GB"/>
        </w:rPr>
        <w:t xml:space="preserve"> </w:t>
      </w:r>
      <w:r w:rsidR="00590E43" w:rsidRPr="009D15C3">
        <w:rPr>
          <w:lang w:val="en-GB"/>
        </w:rPr>
        <w:t xml:space="preserve">The process usually involves a six-month probationary period before they are </w:t>
      </w:r>
      <w:r w:rsidR="00590E43" w:rsidRPr="009D15C3">
        <w:rPr>
          <w:lang w:val="en-GB"/>
        </w:rPr>
        <w:lastRenderedPageBreak/>
        <w:t xml:space="preserve">given official approval by </w:t>
      </w:r>
      <w:r w:rsidR="00590E43" w:rsidRPr="009D15C3">
        <w:rPr>
          <w:szCs w:val="24"/>
          <w:lang w:val="en-GB"/>
        </w:rPr>
        <w:t xml:space="preserve">the </w:t>
      </w:r>
      <w:r w:rsidR="00590E43" w:rsidRPr="009D15C3">
        <w:rPr>
          <w:rFonts w:cs="Times New Roman"/>
          <w:szCs w:val="24"/>
          <w:lang w:val="en-GB"/>
        </w:rPr>
        <w:t>Office of the Registrar of Cooperatives and Business Development Services for it to continue. However, due to the need to approve the cooperatives in the project sites to enable UNDP and FAO to fund them, the Cooperative Office agreed to fast-track applications</w:t>
      </w:r>
      <w:r w:rsidR="000344F5" w:rsidRPr="009D15C3">
        <w:rPr>
          <w:rFonts w:cs="Times New Roman"/>
          <w:szCs w:val="24"/>
          <w:lang w:val="en-GB"/>
        </w:rPr>
        <w:t xml:space="preserve"> (see Table </w:t>
      </w:r>
      <w:r w:rsidR="005E00D2" w:rsidRPr="009D15C3">
        <w:rPr>
          <w:rFonts w:cs="Times New Roman"/>
          <w:szCs w:val="24"/>
          <w:lang w:val="en-GB"/>
        </w:rPr>
        <w:t>4.2.8.1</w:t>
      </w:r>
      <w:r w:rsidR="000344F5" w:rsidRPr="009D15C3">
        <w:rPr>
          <w:rFonts w:cs="Times New Roman"/>
          <w:szCs w:val="24"/>
          <w:lang w:val="en-GB"/>
        </w:rPr>
        <w:t xml:space="preserve"> for a list of cooperatives established)</w:t>
      </w:r>
      <w:r w:rsidR="00590E43" w:rsidRPr="009D15C3">
        <w:rPr>
          <w:rFonts w:cs="Times New Roman"/>
          <w:szCs w:val="24"/>
          <w:lang w:val="en-GB"/>
        </w:rPr>
        <w:t>. This was good for the cooperatives, but did not allow time to see if the establishment of the cooperative and their focus were sustainable. There are positive views, however, that the cooperatives in the</w:t>
      </w:r>
      <w:r w:rsidR="000344F5" w:rsidRPr="009D15C3">
        <w:rPr>
          <w:rFonts w:cs="Times New Roman"/>
          <w:szCs w:val="24"/>
          <w:lang w:val="en-GB"/>
        </w:rPr>
        <w:t xml:space="preserve"> project sites are sustainable.</w:t>
      </w:r>
      <w:r w:rsidR="001A15D5">
        <w:rPr>
          <w:rFonts w:cs="Times New Roman"/>
          <w:szCs w:val="24"/>
          <w:lang w:val="en-GB"/>
        </w:rPr>
        <w:t xml:space="preserve"> </w:t>
      </w:r>
      <w:r w:rsidR="001A15D5" w:rsidRPr="00411E19">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1A15D5" w:rsidRPr="00411E19">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1A15D5" w:rsidRPr="00411E19">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A15D5" w:rsidRPr="00411E1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1A15D5" w:rsidRPr="00411E1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1A15D5" w:rsidRPr="00411E19">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1A15D5" w:rsidRPr="00411E19">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1A15D5" w:rsidRPr="00411E19">
        <w:rPr>
          <w:b/>
          <w:lang w:val="en-GB"/>
        </w:rPr>
        <w:t>)</w:t>
      </w:r>
    </w:p>
    <w:p w:rsidR="000344F5" w:rsidRPr="009D15C3" w:rsidRDefault="000344F5" w:rsidP="00056534">
      <w:pPr>
        <w:rPr>
          <w:rFonts w:cs="Times New Roman"/>
          <w:szCs w:val="24"/>
          <w:lang w:val="en-GB"/>
        </w:rPr>
      </w:pPr>
    </w:p>
    <w:p w:rsidR="000344F5" w:rsidRPr="009D15C3" w:rsidRDefault="000344F5" w:rsidP="005E00D2">
      <w:pPr>
        <w:pStyle w:val="Heading3"/>
        <w:rPr>
          <w:lang w:val="en-GB"/>
        </w:rPr>
      </w:pPr>
      <w:bookmarkStart w:id="46" w:name="_Toc434185477"/>
      <w:r w:rsidRPr="009D15C3">
        <w:rPr>
          <w:lang w:val="en-GB"/>
        </w:rPr>
        <w:t>Table</w:t>
      </w:r>
      <w:r w:rsidR="005E00D2" w:rsidRPr="009D15C3">
        <w:rPr>
          <w:lang w:val="en-GB"/>
        </w:rPr>
        <w:t xml:space="preserve"> 4.2.8.1</w:t>
      </w:r>
      <w:r w:rsidRPr="009D15C3">
        <w:rPr>
          <w:lang w:val="en-GB"/>
        </w:rPr>
        <w:t>: Cooperatives established in project sites</w:t>
      </w:r>
      <w:bookmarkEnd w:id="46"/>
    </w:p>
    <w:tbl>
      <w:tblPr>
        <w:tblStyle w:val="TableGrid"/>
        <w:tblW w:w="5000" w:type="pct"/>
        <w:tblLook w:val="04A0" w:firstRow="1" w:lastRow="0" w:firstColumn="1" w:lastColumn="0" w:noHBand="0" w:noVBand="1"/>
      </w:tblPr>
      <w:tblGrid>
        <w:gridCol w:w="1056"/>
        <w:gridCol w:w="1179"/>
        <w:gridCol w:w="2769"/>
        <w:gridCol w:w="2120"/>
        <w:gridCol w:w="2118"/>
      </w:tblGrid>
      <w:tr w:rsidR="000344F5" w:rsidRPr="009D15C3" w:rsidTr="000344F5">
        <w:tc>
          <w:tcPr>
            <w:tcW w:w="3854" w:type="pct"/>
            <w:gridSpan w:val="4"/>
            <w:shd w:val="clear" w:color="auto" w:fill="17365D" w:themeFill="text2" w:themeFillShade="BF"/>
            <w:vAlign w:val="center"/>
          </w:tcPr>
          <w:p w:rsidR="000344F5" w:rsidRPr="009D15C3" w:rsidRDefault="000344F5"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sites</w:t>
            </w:r>
          </w:p>
        </w:tc>
        <w:tc>
          <w:tcPr>
            <w:tcW w:w="1146" w:type="pct"/>
            <w:vMerge w:val="restart"/>
            <w:shd w:val="clear" w:color="auto" w:fill="17365D" w:themeFill="text2" w:themeFillShade="BF"/>
          </w:tcPr>
          <w:p w:rsidR="000344F5" w:rsidRPr="009D15C3" w:rsidRDefault="000344F5"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Cooperative type</w:t>
            </w:r>
          </w:p>
        </w:tc>
      </w:tr>
      <w:tr w:rsidR="000344F5" w:rsidRPr="009D15C3" w:rsidTr="00696FA1">
        <w:tc>
          <w:tcPr>
            <w:tcW w:w="571" w:type="pct"/>
            <w:shd w:val="clear" w:color="auto" w:fill="365F91" w:themeFill="accent1" w:themeFillShade="BF"/>
            <w:vAlign w:val="center"/>
          </w:tcPr>
          <w:p w:rsidR="000344F5" w:rsidRPr="009D15C3" w:rsidRDefault="000344F5"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638" w:type="pct"/>
            <w:shd w:val="clear" w:color="auto" w:fill="365F91" w:themeFill="accent1" w:themeFillShade="BF"/>
            <w:vAlign w:val="center"/>
          </w:tcPr>
          <w:p w:rsidR="000344F5" w:rsidRPr="009D15C3" w:rsidRDefault="000344F5"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1498" w:type="pct"/>
            <w:shd w:val="clear" w:color="auto" w:fill="365F91" w:themeFill="accent1" w:themeFillShade="BF"/>
            <w:vAlign w:val="center"/>
          </w:tcPr>
          <w:p w:rsidR="000344F5" w:rsidRPr="009D15C3" w:rsidRDefault="000344F5"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1147" w:type="pct"/>
            <w:shd w:val="clear" w:color="auto" w:fill="365F91" w:themeFill="accent1" w:themeFillShade="BF"/>
            <w:vAlign w:val="center"/>
          </w:tcPr>
          <w:p w:rsidR="000344F5" w:rsidRPr="009D15C3" w:rsidRDefault="000344F5" w:rsidP="00696FA1">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c>
          <w:tcPr>
            <w:tcW w:w="1146" w:type="pct"/>
            <w:vMerge/>
            <w:shd w:val="clear" w:color="auto" w:fill="365F91" w:themeFill="accent1" w:themeFillShade="BF"/>
          </w:tcPr>
          <w:p w:rsidR="000344F5" w:rsidRPr="009D15C3" w:rsidRDefault="000344F5" w:rsidP="00696FA1">
            <w:pPr>
              <w:rPr>
                <w:rFonts w:cs="Times New Roman"/>
                <w:b/>
                <w:color w:val="FFFFFF" w:themeColor="background1"/>
                <w:sz w:val="20"/>
                <w:szCs w:val="20"/>
                <w:lang w:val="en-GB"/>
              </w:rPr>
            </w:pPr>
          </w:p>
        </w:tc>
      </w:tr>
      <w:tr w:rsidR="000344F5" w:rsidRPr="009D15C3" w:rsidTr="00696FA1">
        <w:tc>
          <w:tcPr>
            <w:tcW w:w="571" w:type="pct"/>
            <w:vMerge w:val="restar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Malampa</w:t>
            </w: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Ambrym</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West Ambrym</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Baiap</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Savings and loan – focusing on copra</w:t>
            </w:r>
          </w:p>
        </w:tc>
      </w:tr>
      <w:tr w:rsidR="000344F5" w:rsidRPr="009D15C3" w:rsidTr="00696FA1">
        <w:tc>
          <w:tcPr>
            <w:tcW w:w="571" w:type="pct"/>
            <w:vMerge/>
            <w:vAlign w:val="center"/>
          </w:tcPr>
          <w:p w:rsidR="000344F5" w:rsidRPr="009D15C3" w:rsidRDefault="000344F5" w:rsidP="00696FA1">
            <w:pPr>
              <w:rPr>
                <w:rFonts w:cs="Times New Roman"/>
                <w:sz w:val="20"/>
                <w:szCs w:val="20"/>
                <w:lang w:val="en-GB"/>
              </w:rPr>
            </w:pP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Ambrym</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North Ambrym</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Wilit</w:t>
            </w:r>
          </w:p>
          <w:p w:rsidR="000344F5" w:rsidRPr="009D15C3" w:rsidRDefault="000344F5" w:rsidP="00696FA1">
            <w:pPr>
              <w:rPr>
                <w:rFonts w:cs="Times New Roman"/>
                <w:sz w:val="20"/>
                <w:szCs w:val="20"/>
                <w:lang w:val="en-GB"/>
              </w:rPr>
            </w:pPr>
            <w:r w:rsidRPr="009D15C3">
              <w:rPr>
                <w:rFonts w:cs="Times New Roman"/>
                <w:sz w:val="20"/>
                <w:szCs w:val="20"/>
                <w:lang w:val="en-GB"/>
              </w:rPr>
              <w:t>Konkon</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Savings and loan – focusing on livestock</w:t>
            </w:r>
          </w:p>
        </w:tc>
      </w:tr>
      <w:tr w:rsidR="000344F5" w:rsidRPr="009D15C3" w:rsidTr="00696FA1">
        <w:tc>
          <w:tcPr>
            <w:tcW w:w="571" w:type="pct"/>
            <w:vMerge w:val="restar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Penama</w:t>
            </w: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Ambae</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East Ambae (Lungei Tagaro)</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Lolowai (Seratamata)</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Pig farm</w:t>
            </w:r>
          </w:p>
        </w:tc>
      </w:tr>
      <w:tr w:rsidR="000344F5" w:rsidRPr="009D15C3" w:rsidTr="00696FA1">
        <w:tc>
          <w:tcPr>
            <w:tcW w:w="571" w:type="pct"/>
            <w:vMerge/>
            <w:vAlign w:val="center"/>
          </w:tcPr>
          <w:p w:rsidR="000344F5" w:rsidRPr="009D15C3" w:rsidRDefault="000344F5" w:rsidP="00696FA1">
            <w:pPr>
              <w:rPr>
                <w:rFonts w:cs="Times New Roman"/>
                <w:sz w:val="20"/>
                <w:szCs w:val="20"/>
                <w:lang w:val="en-GB"/>
              </w:rPr>
            </w:pP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Ambae</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 xml:space="preserve">West Ambae </w:t>
            </w:r>
          </w:p>
          <w:p w:rsidR="000344F5" w:rsidRPr="009D15C3" w:rsidRDefault="000344F5" w:rsidP="00696FA1">
            <w:pPr>
              <w:rPr>
                <w:rFonts w:cs="Times New Roman"/>
                <w:sz w:val="20"/>
                <w:szCs w:val="20"/>
                <w:lang w:val="en-GB"/>
              </w:rPr>
            </w:pPr>
            <w:r w:rsidRPr="009D15C3">
              <w:rPr>
                <w:rFonts w:cs="Times New Roman"/>
                <w:sz w:val="20"/>
                <w:szCs w:val="20"/>
                <w:lang w:val="en-GB"/>
              </w:rPr>
              <w:t>(Walaha area – Nduindui)</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Nanako</w:t>
            </w:r>
          </w:p>
          <w:p w:rsidR="000344F5" w:rsidRPr="009D15C3" w:rsidRDefault="000344F5" w:rsidP="00696FA1">
            <w:pPr>
              <w:rPr>
                <w:rFonts w:cs="Times New Roman"/>
                <w:sz w:val="20"/>
                <w:szCs w:val="20"/>
                <w:lang w:val="en-GB"/>
              </w:rPr>
            </w:pPr>
            <w:r w:rsidRPr="009D15C3">
              <w:rPr>
                <w:rFonts w:cs="Times New Roman"/>
                <w:sz w:val="20"/>
                <w:szCs w:val="20"/>
                <w:lang w:val="en-GB"/>
              </w:rPr>
              <w:t>Navitora</w:t>
            </w:r>
          </w:p>
          <w:p w:rsidR="000344F5" w:rsidRPr="009D15C3" w:rsidRDefault="000344F5" w:rsidP="00696FA1">
            <w:pPr>
              <w:rPr>
                <w:rFonts w:cs="Times New Roman"/>
                <w:sz w:val="20"/>
                <w:szCs w:val="20"/>
                <w:lang w:val="en-GB"/>
              </w:rPr>
            </w:pPr>
            <w:r w:rsidRPr="009D15C3">
              <w:rPr>
                <w:rFonts w:cs="Times New Roman"/>
                <w:sz w:val="20"/>
                <w:szCs w:val="20"/>
                <w:lang w:val="en-GB"/>
              </w:rPr>
              <w:t>Vatiwaga</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Poultry</w:t>
            </w:r>
          </w:p>
        </w:tc>
      </w:tr>
      <w:tr w:rsidR="000344F5" w:rsidRPr="009D15C3" w:rsidTr="00696FA1">
        <w:tc>
          <w:tcPr>
            <w:tcW w:w="571" w:type="pct"/>
            <w:vMerge w:val="restar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Sanma</w:t>
            </w: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Santo Espiritu</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South Santo 1</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Ipayato</w:t>
            </w:r>
          </w:p>
        </w:tc>
        <w:tc>
          <w:tcPr>
            <w:tcW w:w="1146" w:type="pct"/>
            <w:vAlign w:val="center"/>
          </w:tcPr>
          <w:p w:rsidR="000344F5" w:rsidRPr="009D15C3" w:rsidRDefault="00146B99" w:rsidP="00696FA1">
            <w:pPr>
              <w:rPr>
                <w:rFonts w:cs="Times New Roman"/>
                <w:sz w:val="20"/>
                <w:szCs w:val="20"/>
                <w:lang w:val="en-GB"/>
              </w:rPr>
            </w:pPr>
            <w:r w:rsidRPr="009D15C3">
              <w:rPr>
                <w:rFonts w:cs="Times New Roman"/>
                <w:sz w:val="20"/>
                <w:szCs w:val="20"/>
                <w:lang w:val="en-GB"/>
              </w:rPr>
              <w:t>No information</w:t>
            </w:r>
          </w:p>
        </w:tc>
      </w:tr>
      <w:tr w:rsidR="000344F5" w:rsidRPr="009D15C3" w:rsidTr="00696FA1">
        <w:tc>
          <w:tcPr>
            <w:tcW w:w="571" w:type="pct"/>
            <w:vMerge/>
            <w:vAlign w:val="center"/>
          </w:tcPr>
          <w:p w:rsidR="000344F5" w:rsidRPr="009D15C3" w:rsidRDefault="000344F5" w:rsidP="00696FA1">
            <w:pPr>
              <w:rPr>
                <w:rFonts w:cs="Times New Roman"/>
                <w:sz w:val="20"/>
                <w:szCs w:val="20"/>
                <w:lang w:val="en-GB"/>
              </w:rPr>
            </w:pP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 xml:space="preserve">Santo Espiritu </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 xml:space="preserve">North West Santo </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Olpoe</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Retail shop</w:t>
            </w:r>
          </w:p>
        </w:tc>
      </w:tr>
      <w:tr w:rsidR="000344F5" w:rsidRPr="009D15C3" w:rsidTr="00696FA1">
        <w:tc>
          <w:tcPr>
            <w:tcW w:w="571" w:type="pct"/>
            <w:vMerge w:val="restar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Shefa</w:t>
            </w: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Emae</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Emae</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Fononge</w:t>
            </w:r>
          </w:p>
          <w:p w:rsidR="000344F5" w:rsidRPr="009D15C3" w:rsidRDefault="000344F5" w:rsidP="00696FA1">
            <w:pPr>
              <w:rPr>
                <w:rFonts w:cs="Times New Roman"/>
                <w:sz w:val="20"/>
                <w:szCs w:val="20"/>
                <w:lang w:val="en-GB"/>
              </w:rPr>
            </w:pPr>
            <w:r w:rsidRPr="009D15C3">
              <w:rPr>
                <w:rFonts w:cs="Times New Roman"/>
                <w:sz w:val="20"/>
                <w:szCs w:val="20"/>
                <w:lang w:val="en-GB"/>
              </w:rPr>
              <w:t>Marae</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Handicrafts</w:t>
            </w:r>
          </w:p>
        </w:tc>
      </w:tr>
      <w:tr w:rsidR="000344F5" w:rsidRPr="009D15C3" w:rsidTr="00696FA1">
        <w:tc>
          <w:tcPr>
            <w:tcW w:w="571" w:type="pct"/>
            <w:vMerge/>
            <w:vAlign w:val="center"/>
          </w:tcPr>
          <w:p w:rsidR="000344F5" w:rsidRPr="009D15C3" w:rsidRDefault="000344F5" w:rsidP="00696FA1">
            <w:pPr>
              <w:rPr>
                <w:rFonts w:cs="Times New Roman"/>
                <w:sz w:val="20"/>
                <w:szCs w:val="20"/>
                <w:lang w:val="en-GB"/>
              </w:rPr>
            </w:pP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Efate</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Tanvasoko</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Blacksands</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Savings and loan – has not been funded</w:t>
            </w:r>
          </w:p>
        </w:tc>
      </w:tr>
      <w:tr w:rsidR="000344F5" w:rsidRPr="009D15C3" w:rsidTr="00696FA1">
        <w:tc>
          <w:tcPr>
            <w:tcW w:w="571" w:type="pct"/>
            <w:vMerge w:val="restar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Tafea</w:t>
            </w: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Aniwa</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Aniwa</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Ikaukau</w:t>
            </w:r>
          </w:p>
          <w:p w:rsidR="000344F5" w:rsidRPr="009D15C3" w:rsidRDefault="000344F5" w:rsidP="00696FA1">
            <w:pPr>
              <w:rPr>
                <w:rFonts w:cs="Times New Roman"/>
                <w:sz w:val="20"/>
                <w:szCs w:val="20"/>
                <w:lang w:val="en-GB"/>
              </w:rPr>
            </w:pPr>
            <w:r w:rsidRPr="009D15C3">
              <w:rPr>
                <w:rFonts w:cs="Times New Roman"/>
                <w:sz w:val="20"/>
                <w:szCs w:val="20"/>
                <w:lang w:val="en-GB"/>
              </w:rPr>
              <w:t>Isavai</w:t>
            </w:r>
          </w:p>
          <w:p w:rsidR="000344F5" w:rsidRPr="009D15C3" w:rsidRDefault="000344F5" w:rsidP="00696FA1">
            <w:pPr>
              <w:rPr>
                <w:rFonts w:cs="Times New Roman"/>
                <w:sz w:val="20"/>
                <w:szCs w:val="20"/>
                <w:lang w:val="en-GB"/>
              </w:rPr>
            </w:pPr>
            <w:r w:rsidRPr="009D15C3">
              <w:rPr>
                <w:rFonts w:cs="Times New Roman"/>
                <w:sz w:val="20"/>
                <w:szCs w:val="20"/>
                <w:lang w:val="en-GB"/>
              </w:rPr>
              <w:t>Imatu</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Retail shop</w:t>
            </w:r>
          </w:p>
        </w:tc>
      </w:tr>
      <w:tr w:rsidR="000344F5" w:rsidRPr="009D15C3" w:rsidTr="00696FA1">
        <w:tc>
          <w:tcPr>
            <w:tcW w:w="571" w:type="pct"/>
            <w:vMerge/>
            <w:vAlign w:val="center"/>
          </w:tcPr>
          <w:p w:rsidR="000344F5" w:rsidRPr="009D15C3" w:rsidRDefault="000344F5" w:rsidP="00696FA1">
            <w:pPr>
              <w:rPr>
                <w:rFonts w:cs="Times New Roman"/>
                <w:sz w:val="20"/>
                <w:szCs w:val="20"/>
                <w:lang w:val="en-GB"/>
              </w:rPr>
            </w:pP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Tanna</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Whitesands</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Imaio</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Retail shop</w:t>
            </w:r>
          </w:p>
          <w:p w:rsidR="000344F5" w:rsidRPr="009D15C3" w:rsidRDefault="000344F5" w:rsidP="00696FA1">
            <w:pPr>
              <w:rPr>
                <w:rFonts w:cs="Times New Roman"/>
                <w:sz w:val="20"/>
                <w:szCs w:val="20"/>
                <w:lang w:val="en-GB"/>
              </w:rPr>
            </w:pPr>
            <w:r w:rsidRPr="009D15C3">
              <w:rPr>
                <w:rFonts w:cs="Times New Roman"/>
                <w:sz w:val="20"/>
                <w:szCs w:val="20"/>
                <w:lang w:val="en-GB"/>
              </w:rPr>
              <w:t>Handicrafts (joint partnership with Entani Company Limited ) – yet to open</w:t>
            </w:r>
          </w:p>
        </w:tc>
      </w:tr>
      <w:tr w:rsidR="000344F5" w:rsidRPr="009D15C3" w:rsidTr="00696FA1">
        <w:tc>
          <w:tcPr>
            <w:tcW w:w="571" w:type="pct"/>
            <w:vMerge w:val="restar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Torba</w:t>
            </w:r>
          </w:p>
          <w:p w:rsidR="000344F5" w:rsidRPr="009D15C3" w:rsidRDefault="000344F5" w:rsidP="00696FA1">
            <w:pPr>
              <w:rPr>
                <w:rFonts w:cs="Times New Roman"/>
                <w:sz w:val="20"/>
                <w:szCs w:val="20"/>
                <w:lang w:val="en-GB"/>
              </w:rPr>
            </w:pPr>
          </w:p>
          <w:p w:rsidR="000344F5" w:rsidRPr="009D15C3" w:rsidRDefault="000344F5" w:rsidP="00696FA1">
            <w:pPr>
              <w:rPr>
                <w:rFonts w:cs="Times New Roman"/>
                <w:sz w:val="20"/>
                <w:szCs w:val="20"/>
                <w:lang w:val="en-GB"/>
              </w:rPr>
            </w:pP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Loh</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Loh</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Vipaka</w:t>
            </w:r>
          </w:p>
          <w:p w:rsidR="000344F5" w:rsidRPr="009D15C3" w:rsidRDefault="000344F5" w:rsidP="00696FA1">
            <w:pPr>
              <w:rPr>
                <w:rFonts w:cs="Times New Roman"/>
                <w:sz w:val="20"/>
                <w:szCs w:val="20"/>
                <w:lang w:val="en-GB"/>
              </w:rPr>
            </w:pPr>
            <w:r w:rsidRPr="009D15C3">
              <w:rPr>
                <w:rFonts w:cs="Times New Roman"/>
                <w:sz w:val="20"/>
                <w:szCs w:val="20"/>
                <w:lang w:val="en-GB"/>
              </w:rPr>
              <w:t>Rinura</w:t>
            </w:r>
          </w:p>
          <w:p w:rsidR="000344F5" w:rsidRPr="009D15C3" w:rsidRDefault="000344F5" w:rsidP="00696FA1">
            <w:pPr>
              <w:rPr>
                <w:rFonts w:cs="Times New Roman"/>
                <w:sz w:val="20"/>
                <w:szCs w:val="20"/>
                <w:lang w:val="en-GB"/>
              </w:rPr>
            </w:pPr>
            <w:r w:rsidRPr="009D15C3">
              <w:rPr>
                <w:rFonts w:cs="Times New Roman"/>
                <w:sz w:val="20"/>
                <w:szCs w:val="20"/>
                <w:lang w:val="en-GB"/>
              </w:rPr>
              <w:t>Telaklak</w:t>
            </w:r>
          </w:p>
          <w:p w:rsidR="000344F5" w:rsidRPr="009D15C3" w:rsidRDefault="000344F5" w:rsidP="00696FA1">
            <w:pPr>
              <w:rPr>
                <w:rFonts w:cs="Times New Roman"/>
                <w:sz w:val="20"/>
                <w:szCs w:val="20"/>
                <w:lang w:val="en-GB"/>
              </w:rPr>
            </w:pPr>
            <w:r w:rsidRPr="009D15C3">
              <w:rPr>
                <w:rFonts w:cs="Times New Roman"/>
                <w:sz w:val="20"/>
                <w:szCs w:val="20"/>
                <w:lang w:val="en-GB"/>
              </w:rPr>
              <w:t>Lungharigi</w:t>
            </w:r>
          </w:p>
        </w:tc>
        <w:tc>
          <w:tcPr>
            <w:tcW w:w="1146"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Savings and loan</w:t>
            </w:r>
          </w:p>
        </w:tc>
      </w:tr>
      <w:tr w:rsidR="000344F5" w:rsidRPr="009D15C3" w:rsidTr="00696FA1">
        <w:tc>
          <w:tcPr>
            <w:tcW w:w="571" w:type="pct"/>
            <w:vMerge/>
            <w:vAlign w:val="center"/>
          </w:tcPr>
          <w:p w:rsidR="000344F5" w:rsidRPr="009D15C3" w:rsidRDefault="000344F5" w:rsidP="00696FA1">
            <w:pPr>
              <w:rPr>
                <w:rFonts w:cs="Times New Roman"/>
                <w:sz w:val="20"/>
                <w:szCs w:val="20"/>
                <w:lang w:val="en-GB"/>
              </w:rPr>
            </w:pPr>
          </w:p>
        </w:tc>
        <w:tc>
          <w:tcPr>
            <w:tcW w:w="63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Mere Lava</w:t>
            </w:r>
          </w:p>
        </w:tc>
        <w:tc>
          <w:tcPr>
            <w:tcW w:w="1498"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Mere Lava</w:t>
            </w:r>
          </w:p>
        </w:tc>
        <w:tc>
          <w:tcPr>
            <w:tcW w:w="1147" w:type="pct"/>
            <w:vAlign w:val="center"/>
          </w:tcPr>
          <w:p w:rsidR="000344F5" w:rsidRPr="009D15C3" w:rsidRDefault="000344F5" w:rsidP="00696FA1">
            <w:pPr>
              <w:rPr>
                <w:rFonts w:cs="Times New Roman"/>
                <w:sz w:val="20"/>
                <w:szCs w:val="20"/>
                <w:lang w:val="en-GB"/>
              </w:rPr>
            </w:pPr>
            <w:r w:rsidRPr="009D15C3">
              <w:rPr>
                <w:rFonts w:cs="Times New Roman"/>
                <w:sz w:val="20"/>
                <w:szCs w:val="20"/>
                <w:lang w:val="en-GB"/>
              </w:rPr>
              <w:t>Aot</w:t>
            </w:r>
          </w:p>
          <w:p w:rsidR="000344F5" w:rsidRPr="009D15C3" w:rsidRDefault="000344F5" w:rsidP="00696FA1">
            <w:pPr>
              <w:rPr>
                <w:rFonts w:cs="Times New Roman"/>
                <w:sz w:val="20"/>
                <w:szCs w:val="20"/>
                <w:lang w:val="en-GB"/>
              </w:rPr>
            </w:pPr>
            <w:r w:rsidRPr="009D15C3">
              <w:rPr>
                <w:rFonts w:cs="Times New Roman"/>
                <w:sz w:val="20"/>
                <w:szCs w:val="20"/>
                <w:lang w:val="en-GB"/>
              </w:rPr>
              <w:t>Tasmat</w:t>
            </w:r>
          </w:p>
          <w:p w:rsidR="000344F5" w:rsidRPr="009D15C3" w:rsidRDefault="000344F5" w:rsidP="00696FA1">
            <w:pPr>
              <w:rPr>
                <w:rFonts w:cs="Times New Roman"/>
                <w:sz w:val="20"/>
                <w:szCs w:val="20"/>
                <w:lang w:val="en-GB"/>
              </w:rPr>
            </w:pPr>
            <w:r w:rsidRPr="009D15C3">
              <w:rPr>
                <w:rFonts w:cs="Times New Roman"/>
                <w:sz w:val="20"/>
                <w:szCs w:val="20"/>
                <w:lang w:val="en-GB"/>
              </w:rPr>
              <w:t>Levatmise</w:t>
            </w:r>
          </w:p>
          <w:p w:rsidR="000344F5" w:rsidRPr="009D15C3" w:rsidRDefault="000344F5" w:rsidP="00696FA1">
            <w:pPr>
              <w:rPr>
                <w:rFonts w:cs="Times New Roman"/>
                <w:sz w:val="20"/>
                <w:szCs w:val="20"/>
                <w:lang w:val="en-GB"/>
              </w:rPr>
            </w:pPr>
            <w:r w:rsidRPr="009D15C3">
              <w:rPr>
                <w:rFonts w:cs="Times New Roman"/>
                <w:sz w:val="20"/>
                <w:szCs w:val="20"/>
                <w:lang w:val="en-GB"/>
              </w:rPr>
              <w:t>Lekwel</w:t>
            </w:r>
          </w:p>
        </w:tc>
        <w:tc>
          <w:tcPr>
            <w:tcW w:w="1146" w:type="pct"/>
            <w:vAlign w:val="center"/>
          </w:tcPr>
          <w:p w:rsidR="000344F5" w:rsidRPr="009D15C3" w:rsidRDefault="00715278" w:rsidP="00254B1F">
            <w:pPr>
              <w:rPr>
                <w:rFonts w:cs="Times New Roman"/>
                <w:caps/>
                <w:sz w:val="20"/>
                <w:szCs w:val="20"/>
                <w:lang w:val="en-GB"/>
              </w:rPr>
            </w:pPr>
            <w:r w:rsidRPr="009D15C3">
              <w:rPr>
                <w:rFonts w:cs="Times New Roman"/>
                <w:sz w:val="20"/>
                <w:szCs w:val="20"/>
                <w:u w:val="single"/>
                <w:lang w:val="en-GB"/>
              </w:rPr>
              <w:t>Site removed</w:t>
            </w:r>
            <w:r w:rsidRPr="009D15C3">
              <w:rPr>
                <w:rFonts w:cs="Times New Roman"/>
                <w:sz w:val="20"/>
                <w:szCs w:val="20"/>
                <w:lang w:val="en-GB"/>
              </w:rPr>
              <w:t xml:space="preserve"> </w:t>
            </w:r>
            <w:r w:rsidR="000344F5" w:rsidRPr="009D15C3">
              <w:rPr>
                <w:rFonts w:cs="Times New Roman"/>
                <w:sz w:val="20"/>
                <w:szCs w:val="20"/>
                <w:lang w:val="en-GB"/>
              </w:rPr>
              <w:t xml:space="preserve">by FAO, due to difficulty </w:t>
            </w:r>
            <w:r w:rsidR="00254B1F">
              <w:rPr>
                <w:rFonts w:cs="Times New Roman"/>
                <w:sz w:val="20"/>
                <w:szCs w:val="20"/>
                <w:lang w:val="en-GB"/>
              </w:rPr>
              <w:t xml:space="preserve">to </w:t>
            </w:r>
            <w:r w:rsidR="000344F5" w:rsidRPr="009D15C3">
              <w:rPr>
                <w:rFonts w:cs="Times New Roman"/>
                <w:sz w:val="20"/>
                <w:szCs w:val="20"/>
                <w:lang w:val="en-GB"/>
              </w:rPr>
              <w:t>access</w:t>
            </w:r>
            <w:r w:rsidR="00254B1F">
              <w:rPr>
                <w:rFonts w:cs="Times New Roman"/>
                <w:sz w:val="20"/>
                <w:szCs w:val="20"/>
                <w:lang w:val="en-GB"/>
              </w:rPr>
              <w:t xml:space="preserve"> it</w:t>
            </w:r>
          </w:p>
        </w:tc>
      </w:tr>
    </w:tbl>
    <w:p w:rsidR="0033696E" w:rsidRPr="009D15C3" w:rsidRDefault="0033696E" w:rsidP="00056534">
      <w:pPr>
        <w:rPr>
          <w:lang w:val="en-GB"/>
        </w:rPr>
      </w:pPr>
    </w:p>
    <w:p w:rsidR="0033696E" w:rsidRPr="00A52869" w:rsidRDefault="005D3BC0" w:rsidP="00C74C51">
      <w:pPr>
        <w:jc w:val="both"/>
        <w:rPr>
          <w:rFonts w:cs="Times New Roman"/>
          <w:szCs w:val="24"/>
          <w:lang w:val="en-GB"/>
        </w:rPr>
      </w:pPr>
      <w:r w:rsidRPr="00930C15">
        <w:rPr>
          <w:b/>
          <w:lang w:val="en-GB"/>
        </w:rPr>
        <w:t xml:space="preserve">Some communities established savings and loan cooperatives. </w:t>
      </w:r>
      <w:r w:rsidRPr="009D15C3">
        <w:rPr>
          <w:lang w:val="en-GB"/>
        </w:rPr>
        <w:t xml:space="preserve">This is a new </w:t>
      </w:r>
      <w:r w:rsidR="0033696E" w:rsidRPr="009D15C3">
        <w:rPr>
          <w:lang w:val="en-GB"/>
        </w:rPr>
        <w:t>business type for V</w:t>
      </w:r>
      <w:r w:rsidR="00590E43" w:rsidRPr="009D15C3">
        <w:rPr>
          <w:lang w:val="en-GB"/>
        </w:rPr>
        <w:t>anuat</w:t>
      </w:r>
      <w:r w:rsidRPr="009D15C3">
        <w:rPr>
          <w:lang w:val="en-GB"/>
        </w:rPr>
        <w:t xml:space="preserve">u, but it is </w:t>
      </w:r>
      <w:r w:rsidR="0033696E" w:rsidRPr="009D15C3">
        <w:rPr>
          <w:lang w:val="en-GB"/>
        </w:rPr>
        <w:t>an old</w:t>
      </w:r>
      <w:r w:rsidRPr="009D15C3">
        <w:rPr>
          <w:lang w:val="en-GB"/>
        </w:rPr>
        <w:t>er</w:t>
      </w:r>
      <w:r w:rsidR="0033696E" w:rsidRPr="009D15C3">
        <w:rPr>
          <w:lang w:val="en-GB"/>
        </w:rPr>
        <w:t xml:space="preserve"> approach in other countries. Accessing finance from banks and financial institutions is hard and the interest rates are too high. Interest rates from financial institutions – it depends on the type of loan you are applying for. The </w:t>
      </w:r>
      <w:r w:rsidR="0044292E" w:rsidRPr="009D15C3">
        <w:rPr>
          <w:lang w:val="en-GB"/>
        </w:rPr>
        <w:t>interest rate</w:t>
      </w:r>
      <w:r w:rsidR="0033696E" w:rsidRPr="009D15C3">
        <w:rPr>
          <w:lang w:val="en-GB"/>
        </w:rPr>
        <w:t xml:space="preserve"> is</w:t>
      </w:r>
      <w:r w:rsidR="003E49D0" w:rsidRPr="009D15C3">
        <w:rPr>
          <w:lang w:val="en-GB"/>
        </w:rPr>
        <w:t xml:space="preserve"> often</w:t>
      </w:r>
      <w:r w:rsidR="0033696E" w:rsidRPr="009D15C3">
        <w:rPr>
          <w:lang w:val="en-GB"/>
        </w:rPr>
        <w:t xml:space="preserve"> 15 per cent</w:t>
      </w:r>
      <w:r w:rsidR="003E49D0" w:rsidRPr="009D15C3">
        <w:rPr>
          <w:lang w:val="en-GB"/>
        </w:rPr>
        <w:t>, but ranges</w:t>
      </w:r>
      <w:r w:rsidR="0033696E" w:rsidRPr="009D15C3">
        <w:rPr>
          <w:lang w:val="en-GB"/>
        </w:rPr>
        <w:t xml:space="preserve"> from 13 to 20 per cent. For most cooperativ</w:t>
      </w:r>
      <w:r w:rsidR="005E7D6D" w:rsidRPr="009D15C3">
        <w:rPr>
          <w:lang w:val="en-GB"/>
        </w:rPr>
        <w:t xml:space="preserve">es it is 10 per cent interest. </w:t>
      </w:r>
      <w:r w:rsidR="00A52869" w:rsidRPr="00411E19">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52869" w:rsidRPr="00411E19">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A52869" w:rsidRPr="00411E19">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A52869" w:rsidRPr="00411E19">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52869" w:rsidRPr="00411E19">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A52869" w:rsidRPr="00411E19">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A52869" w:rsidRPr="00411E19">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A52869" w:rsidRPr="00411E19">
        <w:rPr>
          <w:b/>
          <w:lang w:val="en-GB"/>
        </w:rPr>
        <w:t>)</w:t>
      </w:r>
    </w:p>
    <w:p w:rsidR="002D3B04" w:rsidRPr="009D15C3" w:rsidRDefault="002D3B04" w:rsidP="00C74C51">
      <w:pPr>
        <w:jc w:val="both"/>
        <w:rPr>
          <w:lang w:val="en-GB"/>
        </w:rPr>
      </w:pPr>
    </w:p>
    <w:p w:rsidR="006F79A8" w:rsidRPr="009D15C3" w:rsidRDefault="00F967A5" w:rsidP="00C74C51">
      <w:pPr>
        <w:jc w:val="both"/>
        <w:rPr>
          <w:lang w:val="en-GB"/>
        </w:rPr>
      </w:pPr>
      <w:r w:rsidRPr="009D15C3">
        <w:rPr>
          <w:lang w:val="en-GB"/>
        </w:rPr>
        <w:t>A fixed amount of money VUV 400,000 (nearly USD</w:t>
      </w:r>
      <w:r w:rsidR="002D3B04" w:rsidRPr="009D15C3">
        <w:rPr>
          <w:lang w:val="en-GB"/>
        </w:rPr>
        <w:t xml:space="preserve"> 3,500)</w:t>
      </w:r>
      <w:r w:rsidR="005E7D6D" w:rsidRPr="009D15C3">
        <w:rPr>
          <w:rStyle w:val="FootnoteReference"/>
          <w:lang w:val="en-GB"/>
        </w:rPr>
        <w:footnoteReference w:id="70"/>
      </w:r>
      <w:r w:rsidR="002D3B04" w:rsidRPr="009D15C3">
        <w:rPr>
          <w:lang w:val="en-GB"/>
        </w:rPr>
        <w:t xml:space="preserve"> was allotted for</w:t>
      </w:r>
      <w:r w:rsidRPr="009D15C3">
        <w:rPr>
          <w:lang w:val="en-GB"/>
        </w:rPr>
        <w:t xml:space="preserve"> </w:t>
      </w:r>
      <w:r w:rsidR="002D3B04" w:rsidRPr="009D15C3">
        <w:rPr>
          <w:lang w:val="en-GB"/>
        </w:rPr>
        <w:t xml:space="preserve">each cooperative in order to help with its establishment and purchase of any necessary items or </w:t>
      </w:r>
      <w:r w:rsidR="002D3B04" w:rsidRPr="009D15C3">
        <w:rPr>
          <w:lang w:val="en-GB"/>
        </w:rPr>
        <w:lastRenderedPageBreak/>
        <w:t xml:space="preserve">materials. </w:t>
      </w:r>
      <w:r w:rsidR="002D3B04" w:rsidRPr="00804FE5">
        <w:rPr>
          <w:b/>
          <w:lang w:val="en-GB"/>
        </w:rPr>
        <w:t xml:space="preserve">The fixed amount, however, did not allow for </w:t>
      </w:r>
      <w:r w:rsidR="007055DE" w:rsidRPr="00804FE5">
        <w:rPr>
          <w:b/>
          <w:lang w:val="en-GB"/>
        </w:rPr>
        <w:t>community members to establish more costly cooperative businesses</w:t>
      </w:r>
      <w:r w:rsidR="00576E31" w:rsidRPr="00804FE5">
        <w:rPr>
          <w:b/>
          <w:lang w:val="en-GB"/>
        </w:rPr>
        <w:t xml:space="preserve"> that</w:t>
      </w:r>
      <w:r w:rsidR="007055DE" w:rsidRPr="00804FE5">
        <w:rPr>
          <w:b/>
          <w:lang w:val="en-GB"/>
        </w:rPr>
        <w:t xml:space="preserve"> may have contributed to food security and livelihood development.</w:t>
      </w:r>
      <w:r w:rsidR="007055DE" w:rsidRPr="009D15C3">
        <w:rPr>
          <w:lang w:val="en-GB"/>
        </w:rPr>
        <w:t xml:space="preserve"> For example, some communities wanted to establish cooperatives to facilitate fishing</w:t>
      </w:r>
      <w:r w:rsidR="004144E6" w:rsidRPr="009D15C3">
        <w:rPr>
          <w:lang w:val="en-GB"/>
        </w:rPr>
        <w:t xml:space="preserve"> in the local waters</w:t>
      </w:r>
      <w:r w:rsidR="007055DE" w:rsidRPr="009D15C3">
        <w:rPr>
          <w:lang w:val="en-GB"/>
        </w:rPr>
        <w:t xml:space="preserve">. </w:t>
      </w:r>
      <w:r w:rsidR="00516A0E" w:rsidRPr="009D15C3">
        <w:rPr>
          <w:lang w:val="en-GB"/>
        </w:rPr>
        <w:t xml:space="preserve">The cost of inputs, such as a boat, motor, nets, refrigerators and freezers (as well as generators to power them), were prohibitive under the allotted amount. </w:t>
      </w:r>
      <w:r w:rsidR="0009167E" w:rsidRPr="0009167E">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09167E" w:rsidRPr="0009167E">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09167E" w:rsidRPr="0009167E">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09167E" w:rsidRPr="0009167E">
        <w:rPr>
          <w:b/>
          <w:lang w:val="en-GB"/>
        </w:rPr>
        <w:t>)</w:t>
      </w:r>
    </w:p>
    <w:p w:rsidR="006E5549" w:rsidRPr="009D15C3" w:rsidRDefault="006E5549" w:rsidP="00C74C51">
      <w:pPr>
        <w:jc w:val="both"/>
        <w:rPr>
          <w:lang w:val="en-GB"/>
        </w:rPr>
      </w:pPr>
    </w:p>
    <w:p w:rsidR="006E5549" w:rsidRPr="009D15C3" w:rsidRDefault="006E5549" w:rsidP="00C74C51">
      <w:pPr>
        <w:jc w:val="both"/>
        <w:rPr>
          <w:lang w:val="en-GB"/>
        </w:rPr>
      </w:pPr>
      <w:r w:rsidRPr="00804FE5">
        <w:rPr>
          <w:b/>
          <w:lang w:val="en-GB"/>
        </w:rPr>
        <w:t>For those cooperatives that want to sell copra or other goods, they will have difficulty reaching markets.</w:t>
      </w:r>
      <w:r w:rsidRPr="009D15C3">
        <w:rPr>
          <w:lang w:val="en-GB"/>
        </w:rPr>
        <w:t xml:space="preserve"> Shipping is infrequent and dictated by</w:t>
      </w:r>
      <w:r w:rsidR="008C1A1D" w:rsidRPr="009D15C3">
        <w:rPr>
          <w:lang w:val="en-GB"/>
        </w:rPr>
        <w:t xml:space="preserve"> the</w:t>
      </w:r>
      <w:r w:rsidRPr="009D15C3">
        <w:rPr>
          <w:lang w:val="en-GB"/>
        </w:rPr>
        <w:t xml:space="preserve"> weather. Any perishable go</w:t>
      </w:r>
      <w:r w:rsidR="002A0774" w:rsidRPr="009D15C3">
        <w:rPr>
          <w:lang w:val="en-GB"/>
        </w:rPr>
        <w:t xml:space="preserve">ods may not make it to markets. </w:t>
      </w:r>
      <w:r w:rsidR="0013638D" w:rsidRPr="0013638D">
        <w:rPr>
          <w:b/>
          <w:lang w:val="en-GB"/>
        </w:rPr>
        <w:t>(EC2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13638D" w:rsidRPr="0013638D">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13638D" w:rsidRPr="0013638D">
        <w:rPr>
          <w:b/>
          <w:lang w:val="en-GB"/>
        </w:rPr>
        <w:t>)</w:t>
      </w:r>
    </w:p>
    <w:p w:rsidR="00AF2AD0" w:rsidRPr="009D15C3" w:rsidRDefault="00AF2AD0" w:rsidP="00C74C51">
      <w:pPr>
        <w:jc w:val="both"/>
        <w:rPr>
          <w:lang w:val="en-GB"/>
        </w:rPr>
      </w:pPr>
    </w:p>
    <w:p w:rsidR="00056534" w:rsidRPr="009D15C3" w:rsidRDefault="004D4417" w:rsidP="00C74C51">
      <w:pPr>
        <w:jc w:val="both"/>
        <w:rPr>
          <w:b/>
          <w:i/>
          <w:lang w:val="en-GB"/>
        </w:rPr>
      </w:pPr>
      <w:r w:rsidRPr="009D15C3">
        <w:rPr>
          <w:b/>
          <w:i/>
          <w:lang w:val="en-GB"/>
        </w:rPr>
        <w:t>4.2.9</w:t>
      </w:r>
      <w:r w:rsidR="00056534" w:rsidRPr="009D15C3">
        <w:rPr>
          <w:b/>
          <w:i/>
          <w:lang w:val="en-GB"/>
        </w:rPr>
        <w:t xml:space="preserve"> Water security</w:t>
      </w:r>
    </w:p>
    <w:p w:rsidR="00576E31" w:rsidRPr="009D15C3" w:rsidRDefault="00576E31" w:rsidP="00C74C51">
      <w:pPr>
        <w:jc w:val="both"/>
        <w:rPr>
          <w:lang w:val="en-GB"/>
        </w:rPr>
      </w:pPr>
    </w:p>
    <w:p w:rsidR="00576E31" w:rsidRPr="009D15C3" w:rsidRDefault="00C70355" w:rsidP="00C74C51">
      <w:pPr>
        <w:jc w:val="both"/>
        <w:rPr>
          <w:lang w:val="en-GB"/>
        </w:rPr>
      </w:pPr>
      <w:r w:rsidRPr="009D15C3">
        <w:rPr>
          <w:lang w:val="en-GB"/>
        </w:rPr>
        <w:t>Many communities do not have sufficient clean water for drinking and cleaning purposes. This is a challenge throughout Vanuatu.</w:t>
      </w:r>
      <w:r w:rsidR="00C5685C" w:rsidRPr="009D15C3">
        <w:rPr>
          <w:lang w:val="en-GB"/>
        </w:rPr>
        <w:t xml:space="preserve"> </w:t>
      </w:r>
      <w:r w:rsidR="006321F7" w:rsidRPr="006321F7">
        <w:rPr>
          <w:b/>
          <w:lang w:val="en-GB"/>
        </w:rPr>
        <w:t xml:space="preserve">An important </w:t>
      </w:r>
      <w:r w:rsidR="00C5685C" w:rsidRPr="006321F7">
        <w:rPr>
          <w:b/>
          <w:lang w:val="en-GB"/>
        </w:rPr>
        <w:t xml:space="preserve">focus </w:t>
      </w:r>
      <w:r w:rsidR="006321F7" w:rsidRPr="006321F7">
        <w:rPr>
          <w:b/>
          <w:lang w:val="en-GB"/>
        </w:rPr>
        <w:t xml:space="preserve">of this component </w:t>
      </w:r>
      <w:r w:rsidR="00C5685C" w:rsidRPr="006321F7">
        <w:rPr>
          <w:b/>
          <w:lang w:val="en-GB"/>
        </w:rPr>
        <w:t>was to provide training in basic plumbing and maintenance to be able to utilize effectively existing infrastructure.</w:t>
      </w:r>
      <w:r w:rsidR="00C5685C" w:rsidRPr="009D15C3">
        <w:rPr>
          <w:lang w:val="en-GB"/>
        </w:rPr>
        <w:t xml:space="preserve"> UNICEF also supported the installation of new fixtures (see Table </w:t>
      </w:r>
      <w:r w:rsidR="004D4417" w:rsidRPr="009D15C3">
        <w:rPr>
          <w:lang w:val="en-GB"/>
        </w:rPr>
        <w:t>4.2.9.1</w:t>
      </w:r>
      <w:r w:rsidR="00C5685C" w:rsidRPr="009D15C3">
        <w:rPr>
          <w:lang w:val="en-GB"/>
        </w:rPr>
        <w:t xml:space="preserve">). </w:t>
      </w:r>
      <w:r w:rsidR="0072645E" w:rsidRPr="009D15C3">
        <w:rPr>
          <w:lang w:val="en-GB"/>
        </w:rPr>
        <w:t>Other support also focused on conducting an assessment of water needs. Due to a number of issues, this assessment was carried out towards the end of the project and was ongoing during the evaluation field mission.</w:t>
      </w:r>
      <w:r w:rsidR="008A13E2">
        <w:rPr>
          <w:lang w:val="en-GB"/>
        </w:rPr>
        <w:t xml:space="preserve"> </w:t>
      </w:r>
      <w:r w:rsidR="008A13E2" w:rsidRPr="008A13E2">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8A13E2" w:rsidRPr="008A13E2">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8A13E2" w:rsidRPr="008A13E2">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8A13E2" w:rsidRPr="008A13E2">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8A13E2" w:rsidRPr="008A13E2">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8A13E2" w:rsidRPr="008A13E2">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8A13E2" w:rsidRPr="008A13E2">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8A13E2" w:rsidRPr="008A13E2">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8A13E2" w:rsidRPr="008A13E2">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8A13E2" w:rsidRPr="008A13E2">
        <w:rPr>
          <w:b/>
          <w:lang w:val="en-GB"/>
        </w:rPr>
        <w:t>)</w:t>
      </w:r>
    </w:p>
    <w:p w:rsidR="00576E31" w:rsidRPr="009D15C3" w:rsidRDefault="00576E31" w:rsidP="00056534">
      <w:pPr>
        <w:rPr>
          <w:lang w:val="en-GB"/>
        </w:rPr>
      </w:pPr>
    </w:p>
    <w:p w:rsidR="00056534" w:rsidRPr="009D15C3" w:rsidRDefault="000752D2" w:rsidP="004D4417">
      <w:pPr>
        <w:pStyle w:val="Heading3"/>
        <w:rPr>
          <w:lang w:val="en-GB"/>
        </w:rPr>
      </w:pPr>
      <w:bookmarkStart w:id="47" w:name="_Toc434185478"/>
      <w:r w:rsidRPr="009D15C3">
        <w:rPr>
          <w:lang w:val="en-GB"/>
        </w:rPr>
        <w:t xml:space="preserve">Table </w:t>
      </w:r>
      <w:r w:rsidR="004D4417" w:rsidRPr="009D15C3">
        <w:rPr>
          <w:lang w:val="en-GB"/>
        </w:rPr>
        <w:t>4.2.9.1</w:t>
      </w:r>
      <w:r w:rsidRPr="009D15C3">
        <w:rPr>
          <w:lang w:val="en-GB"/>
        </w:rPr>
        <w:t>: WASH interventions</w:t>
      </w:r>
      <w:bookmarkEnd w:id="47"/>
    </w:p>
    <w:tbl>
      <w:tblPr>
        <w:tblStyle w:val="TableGrid"/>
        <w:tblW w:w="0" w:type="auto"/>
        <w:tblLook w:val="04A0" w:firstRow="1" w:lastRow="0" w:firstColumn="1" w:lastColumn="0" w:noHBand="0" w:noVBand="1"/>
      </w:tblPr>
      <w:tblGrid>
        <w:gridCol w:w="972"/>
        <w:gridCol w:w="1082"/>
        <w:gridCol w:w="1633"/>
        <w:gridCol w:w="1565"/>
        <w:gridCol w:w="3990"/>
      </w:tblGrid>
      <w:tr w:rsidR="00AE46B0" w:rsidRPr="009D15C3" w:rsidTr="00890F21">
        <w:tc>
          <w:tcPr>
            <w:tcW w:w="0" w:type="auto"/>
            <w:gridSpan w:val="4"/>
            <w:shd w:val="clear" w:color="auto" w:fill="17365D" w:themeFill="text2" w:themeFillShade="BF"/>
            <w:vAlign w:val="center"/>
          </w:tcPr>
          <w:p w:rsidR="00AE46B0" w:rsidRPr="009D15C3" w:rsidRDefault="00AE46B0" w:rsidP="00184D46">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sites</w:t>
            </w:r>
          </w:p>
        </w:tc>
        <w:tc>
          <w:tcPr>
            <w:tcW w:w="0" w:type="auto"/>
            <w:vMerge w:val="restart"/>
            <w:shd w:val="clear" w:color="auto" w:fill="17365D" w:themeFill="text2" w:themeFillShade="BF"/>
          </w:tcPr>
          <w:p w:rsidR="00AE46B0" w:rsidRPr="009D15C3" w:rsidRDefault="00AE46B0" w:rsidP="00890F21">
            <w:pPr>
              <w:rPr>
                <w:rFonts w:cs="Times New Roman"/>
                <w:b/>
                <w:color w:val="FFFFFF" w:themeColor="background1"/>
                <w:sz w:val="20"/>
                <w:szCs w:val="20"/>
                <w:lang w:val="en-GB"/>
              </w:rPr>
            </w:pPr>
            <w:r w:rsidRPr="009D15C3">
              <w:rPr>
                <w:rFonts w:cs="Times New Roman"/>
                <w:b/>
                <w:color w:val="FFFFFF" w:themeColor="background1"/>
                <w:sz w:val="20"/>
                <w:szCs w:val="20"/>
                <w:lang w:val="en-GB"/>
              </w:rPr>
              <w:t xml:space="preserve">Water security measures </w:t>
            </w:r>
          </w:p>
        </w:tc>
      </w:tr>
      <w:tr w:rsidR="00AE46B0" w:rsidRPr="009D15C3" w:rsidTr="00994A31">
        <w:tc>
          <w:tcPr>
            <w:tcW w:w="0" w:type="auto"/>
            <w:shd w:val="clear" w:color="auto" w:fill="365F91" w:themeFill="accent1" w:themeFillShade="BF"/>
            <w:vAlign w:val="center"/>
          </w:tcPr>
          <w:p w:rsidR="00AE46B0" w:rsidRPr="009D15C3" w:rsidRDefault="00AE46B0" w:rsidP="00184D46">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0" w:type="auto"/>
            <w:shd w:val="clear" w:color="auto" w:fill="365F91" w:themeFill="accent1" w:themeFillShade="BF"/>
            <w:vAlign w:val="center"/>
          </w:tcPr>
          <w:p w:rsidR="00AE46B0" w:rsidRPr="009D15C3" w:rsidRDefault="00AE46B0" w:rsidP="00184D46">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0" w:type="auto"/>
            <w:shd w:val="clear" w:color="auto" w:fill="365F91" w:themeFill="accent1" w:themeFillShade="BF"/>
            <w:vAlign w:val="center"/>
          </w:tcPr>
          <w:p w:rsidR="00AE46B0" w:rsidRPr="009D15C3" w:rsidRDefault="00AE46B0" w:rsidP="00184D46">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0" w:type="auto"/>
            <w:shd w:val="clear" w:color="auto" w:fill="365F91" w:themeFill="accent1" w:themeFillShade="BF"/>
            <w:vAlign w:val="center"/>
          </w:tcPr>
          <w:p w:rsidR="00AE46B0" w:rsidRPr="009D15C3" w:rsidRDefault="00AE46B0" w:rsidP="00184D46">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c>
          <w:tcPr>
            <w:tcW w:w="0" w:type="auto"/>
            <w:vMerge/>
            <w:shd w:val="clear" w:color="auto" w:fill="365F91" w:themeFill="accent1" w:themeFillShade="BF"/>
          </w:tcPr>
          <w:p w:rsidR="00AE46B0" w:rsidRPr="009D15C3" w:rsidRDefault="00AE46B0" w:rsidP="00184D46">
            <w:pPr>
              <w:rPr>
                <w:rFonts w:cs="Times New Roman"/>
                <w:b/>
                <w:color w:val="FFFFFF" w:themeColor="background1"/>
                <w:sz w:val="20"/>
                <w:szCs w:val="20"/>
                <w:lang w:val="en-GB"/>
              </w:rPr>
            </w:pPr>
          </w:p>
        </w:tc>
      </w:tr>
      <w:tr w:rsidR="00813BC0" w:rsidRPr="009D15C3" w:rsidTr="00994A31">
        <w:tc>
          <w:tcPr>
            <w:tcW w:w="0" w:type="auto"/>
            <w:vMerge w:val="restart"/>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Malampa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Ambrym</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West Ambrym</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Baiap</w:t>
            </w:r>
          </w:p>
        </w:tc>
        <w:tc>
          <w:tcPr>
            <w:tcW w:w="0" w:type="auto"/>
            <w:vAlign w:val="center"/>
          </w:tcPr>
          <w:p w:rsidR="00813BC0" w:rsidRPr="009D15C3" w:rsidRDefault="00813BC0" w:rsidP="00813BC0">
            <w:pPr>
              <w:pStyle w:val="ListParagraph"/>
              <w:numPr>
                <w:ilvl w:val="0"/>
                <w:numId w:val="19"/>
              </w:numPr>
              <w:ind w:left="256" w:hanging="270"/>
              <w:rPr>
                <w:sz w:val="20"/>
                <w:szCs w:val="20"/>
                <w:lang w:val="en-GB"/>
              </w:rPr>
            </w:pPr>
            <w:r w:rsidRPr="009D15C3">
              <w:rPr>
                <w:sz w:val="20"/>
                <w:szCs w:val="20"/>
                <w:lang w:val="en-GB"/>
              </w:rPr>
              <w:t>2</w:t>
            </w:r>
            <w:r w:rsidR="00BF3975" w:rsidRPr="009D15C3">
              <w:rPr>
                <w:sz w:val="20"/>
                <w:szCs w:val="20"/>
                <w:lang w:val="en-GB"/>
              </w:rPr>
              <w:t xml:space="preserve"> </w:t>
            </w:r>
            <w:r w:rsidRPr="009D15C3">
              <w:rPr>
                <w:sz w:val="20"/>
                <w:szCs w:val="20"/>
                <w:lang w:val="en-GB"/>
              </w:rPr>
              <w:t>x 6,000 litre tanks;</w:t>
            </w:r>
          </w:p>
          <w:p w:rsidR="00813BC0" w:rsidRPr="009D15C3" w:rsidRDefault="00813BC0" w:rsidP="00813BC0">
            <w:pPr>
              <w:pStyle w:val="ListParagraph"/>
              <w:numPr>
                <w:ilvl w:val="0"/>
                <w:numId w:val="19"/>
              </w:numPr>
              <w:ind w:left="256" w:hanging="270"/>
              <w:rPr>
                <w:sz w:val="20"/>
                <w:szCs w:val="20"/>
                <w:lang w:val="en-GB"/>
              </w:rPr>
            </w:pPr>
            <w:r w:rsidRPr="009D15C3">
              <w:rPr>
                <w:sz w:val="20"/>
                <w:szCs w:val="20"/>
                <w:lang w:val="en-GB"/>
              </w:rPr>
              <w:t>WASH committee, plumbers an</w:t>
            </w:r>
            <w:r w:rsidR="00BF3975" w:rsidRPr="009D15C3">
              <w:rPr>
                <w:sz w:val="20"/>
                <w:szCs w:val="20"/>
                <w:lang w:val="en-GB"/>
              </w:rPr>
              <w:t>d s</w:t>
            </w:r>
            <w:r w:rsidRPr="009D15C3">
              <w:rPr>
                <w:sz w:val="20"/>
                <w:szCs w:val="20"/>
                <w:lang w:val="en-GB"/>
              </w:rPr>
              <w:t>anitation training completed;</w:t>
            </w:r>
          </w:p>
          <w:p w:rsidR="00813BC0" w:rsidRPr="009D15C3" w:rsidRDefault="00813BC0" w:rsidP="00813BC0">
            <w:pPr>
              <w:pStyle w:val="ListParagraph"/>
              <w:numPr>
                <w:ilvl w:val="0"/>
                <w:numId w:val="19"/>
              </w:numPr>
              <w:ind w:left="256" w:hanging="270"/>
              <w:rPr>
                <w:sz w:val="20"/>
                <w:szCs w:val="20"/>
                <w:lang w:val="en-GB"/>
              </w:rPr>
            </w:pPr>
            <w:r w:rsidRPr="009D15C3">
              <w:rPr>
                <w:sz w:val="20"/>
                <w:szCs w:val="20"/>
                <w:lang w:val="en-GB"/>
              </w:rPr>
              <w:t>Water safety and security plan completed</w:t>
            </w:r>
            <w:r w:rsidR="00A557F4">
              <w:rPr>
                <w:sz w:val="20"/>
                <w:szCs w:val="20"/>
                <w:lang w:val="en-GB"/>
              </w:rPr>
              <w:t xml:space="preserve"> </w:t>
            </w:r>
          </w:p>
        </w:tc>
      </w:tr>
      <w:tr w:rsidR="00813BC0" w:rsidRPr="009D15C3" w:rsidTr="00994A31">
        <w:tc>
          <w:tcPr>
            <w:tcW w:w="0" w:type="auto"/>
            <w:vMerge/>
            <w:vAlign w:val="center"/>
          </w:tcPr>
          <w:p w:rsidR="00813BC0" w:rsidRPr="009D15C3" w:rsidRDefault="00813BC0" w:rsidP="00184D46">
            <w:pPr>
              <w:rPr>
                <w:rFonts w:cs="Times New Roman"/>
                <w:sz w:val="20"/>
                <w:szCs w:val="20"/>
                <w:lang w:val="en-GB"/>
              </w:rPr>
            </w:pP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Ambrym</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North Ambrym</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Wilit</w:t>
            </w:r>
          </w:p>
          <w:p w:rsidR="00813BC0" w:rsidRPr="009D15C3" w:rsidRDefault="00813BC0" w:rsidP="00184D46">
            <w:pPr>
              <w:rPr>
                <w:rFonts w:cs="Times New Roman"/>
                <w:sz w:val="20"/>
                <w:szCs w:val="20"/>
                <w:lang w:val="en-GB"/>
              </w:rPr>
            </w:pPr>
            <w:r w:rsidRPr="009D15C3">
              <w:rPr>
                <w:rFonts w:cs="Times New Roman"/>
                <w:sz w:val="20"/>
                <w:szCs w:val="20"/>
                <w:lang w:val="en-GB"/>
              </w:rPr>
              <w:t>Konkon</w:t>
            </w:r>
          </w:p>
        </w:tc>
        <w:tc>
          <w:tcPr>
            <w:tcW w:w="0" w:type="auto"/>
            <w:vAlign w:val="center"/>
          </w:tcPr>
          <w:p w:rsidR="00813BC0" w:rsidRPr="009D15C3" w:rsidRDefault="002918C3" w:rsidP="00813BC0">
            <w:pPr>
              <w:pStyle w:val="ListParagraph"/>
              <w:numPr>
                <w:ilvl w:val="0"/>
                <w:numId w:val="19"/>
              </w:numPr>
              <w:ind w:left="256" w:hanging="270"/>
              <w:rPr>
                <w:sz w:val="20"/>
                <w:szCs w:val="20"/>
                <w:lang w:val="en-GB"/>
              </w:rPr>
            </w:pPr>
            <w:r w:rsidRPr="00514F06">
              <w:rPr>
                <w:sz w:val="20"/>
                <w:szCs w:val="20"/>
                <w:lang w:val="de-DE"/>
              </w:rPr>
              <w:t>2</w:t>
            </w:r>
            <w:r w:rsidR="00BF3975" w:rsidRPr="00514F06">
              <w:rPr>
                <w:sz w:val="20"/>
                <w:szCs w:val="20"/>
                <w:lang w:val="de-DE"/>
              </w:rPr>
              <w:t xml:space="preserve"> </w:t>
            </w:r>
            <w:r w:rsidRPr="00514F06">
              <w:rPr>
                <w:sz w:val="20"/>
                <w:szCs w:val="20"/>
                <w:lang w:val="de-DE"/>
              </w:rPr>
              <w:t>x 6,000 litre</w:t>
            </w:r>
            <w:r w:rsidR="00813BC0" w:rsidRPr="00514F06">
              <w:rPr>
                <w:sz w:val="20"/>
                <w:szCs w:val="20"/>
                <w:lang w:val="de-DE"/>
              </w:rPr>
              <w:t xml:space="preserve"> tanks</w:t>
            </w:r>
            <w:r w:rsidR="00184D46" w:rsidRPr="00514F06">
              <w:rPr>
                <w:sz w:val="20"/>
                <w:szCs w:val="20"/>
                <w:lang w:val="de-DE"/>
              </w:rPr>
              <w:t xml:space="preserve"> in Konkon village.</w:t>
            </w:r>
            <w:r w:rsidRPr="00514F06">
              <w:rPr>
                <w:sz w:val="20"/>
                <w:szCs w:val="20"/>
                <w:lang w:val="de-DE"/>
              </w:rPr>
              <w:t xml:space="preserve"> </w:t>
            </w:r>
            <w:r w:rsidR="00576E31" w:rsidRPr="009D15C3">
              <w:rPr>
                <w:sz w:val="20"/>
                <w:szCs w:val="20"/>
                <w:lang w:val="en-GB"/>
              </w:rPr>
              <w:t>Co-</w:t>
            </w:r>
            <w:r w:rsidRPr="009D15C3">
              <w:rPr>
                <w:sz w:val="20"/>
                <w:szCs w:val="20"/>
                <w:lang w:val="en-GB"/>
              </w:rPr>
              <w:t>f</w:t>
            </w:r>
            <w:r w:rsidR="00813BC0" w:rsidRPr="009D15C3">
              <w:rPr>
                <w:sz w:val="20"/>
                <w:szCs w:val="20"/>
                <w:lang w:val="en-GB"/>
              </w:rPr>
              <w:t>unded Wilit direct gravity fed</w:t>
            </w:r>
            <w:r w:rsidR="00BF3975" w:rsidRPr="009D15C3">
              <w:rPr>
                <w:sz w:val="20"/>
                <w:szCs w:val="20"/>
                <w:lang w:val="en-GB"/>
              </w:rPr>
              <w:t xml:space="preserve"> water supply with Rotary Club;</w:t>
            </w:r>
          </w:p>
          <w:p w:rsidR="00813BC0" w:rsidRPr="009D15C3" w:rsidRDefault="00BF3975" w:rsidP="00813BC0">
            <w:pPr>
              <w:pStyle w:val="ListParagraph"/>
              <w:numPr>
                <w:ilvl w:val="0"/>
                <w:numId w:val="19"/>
              </w:numPr>
              <w:ind w:left="256" w:hanging="270"/>
              <w:rPr>
                <w:sz w:val="20"/>
                <w:szCs w:val="20"/>
                <w:lang w:val="en-GB"/>
              </w:rPr>
            </w:pPr>
            <w:r w:rsidRPr="009D15C3">
              <w:rPr>
                <w:sz w:val="20"/>
                <w:szCs w:val="20"/>
                <w:lang w:val="en-GB"/>
              </w:rPr>
              <w:t>WASH committee, plumbers and sanitation training completed;</w:t>
            </w:r>
          </w:p>
          <w:p w:rsidR="00813BC0" w:rsidRPr="009D15C3" w:rsidRDefault="00813BC0" w:rsidP="00813BC0">
            <w:pPr>
              <w:pStyle w:val="ListParagraph"/>
              <w:numPr>
                <w:ilvl w:val="0"/>
                <w:numId w:val="19"/>
              </w:numPr>
              <w:ind w:left="256" w:hanging="270"/>
              <w:rPr>
                <w:sz w:val="20"/>
                <w:szCs w:val="20"/>
                <w:lang w:val="en-GB"/>
              </w:rPr>
            </w:pPr>
            <w:r w:rsidRPr="009D15C3">
              <w:rPr>
                <w:sz w:val="20"/>
                <w:szCs w:val="20"/>
                <w:lang w:val="en-GB"/>
              </w:rPr>
              <w:t>Water safety and security plan completed</w:t>
            </w:r>
            <w:r w:rsidR="00A557F4">
              <w:rPr>
                <w:sz w:val="20"/>
                <w:szCs w:val="20"/>
                <w:lang w:val="en-GB"/>
              </w:rPr>
              <w:t xml:space="preserve"> </w:t>
            </w:r>
          </w:p>
        </w:tc>
      </w:tr>
      <w:tr w:rsidR="00813BC0" w:rsidRPr="009D15C3" w:rsidTr="00994A31">
        <w:tc>
          <w:tcPr>
            <w:tcW w:w="0" w:type="auto"/>
            <w:vMerge w:val="restart"/>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Penama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Ambae</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East Ambae (Lungei Tagaro)</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Lolowai (Seratamata)</w:t>
            </w:r>
          </w:p>
        </w:tc>
        <w:tc>
          <w:tcPr>
            <w:tcW w:w="0" w:type="auto"/>
            <w:vAlign w:val="center"/>
          </w:tcPr>
          <w:p w:rsidR="00813BC0" w:rsidRPr="009D15C3" w:rsidRDefault="00813BC0" w:rsidP="00BF3975">
            <w:pPr>
              <w:pStyle w:val="ListParagraph"/>
              <w:numPr>
                <w:ilvl w:val="0"/>
                <w:numId w:val="20"/>
              </w:numPr>
              <w:ind w:left="256" w:hanging="270"/>
              <w:rPr>
                <w:sz w:val="20"/>
                <w:szCs w:val="20"/>
                <w:lang w:val="en-GB"/>
              </w:rPr>
            </w:pPr>
            <w:r w:rsidRPr="009D15C3">
              <w:rPr>
                <w:sz w:val="20"/>
                <w:szCs w:val="20"/>
                <w:u w:val="single"/>
                <w:lang w:val="en-GB"/>
              </w:rPr>
              <w:t xml:space="preserve">Site </w:t>
            </w:r>
            <w:r w:rsidR="00BF3975" w:rsidRPr="009D15C3">
              <w:rPr>
                <w:sz w:val="20"/>
                <w:szCs w:val="20"/>
                <w:u w:val="single"/>
                <w:lang w:val="en-GB"/>
              </w:rPr>
              <w:t>removed</w:t>
            </w:r>
            <w:r w:rsidR="00BF3975" w:rsidRPr="009D15C3">
              <w:rPr>
                <w:sz w:val="20"/>
                <w:szCs w:val="20"/>
                <w:lang w:val="en-GB"/>
              </w:rPr>
              <w:t>.</w:t>
            </w:r>
            <w:r w:rsidRPr="009D15C3">
              <w:rPr>
                <w:sz w:val="20"/>
                <w:szCs w:val="20"/>
                <w:lang w:val="en-GB"/>
              </w:rPr>
              <w:t xml:space="preserve"> Other agencies installed bore hole at S</w:t>
            </w:r>
            <w:r w:rsidR="00BF3975" w:rsidRPr="009D15C3">
              <w:rPr>
                <w:sz w:val="20"/>
                <w:szCs w:val="20"/>
                <w:lang w:val="en-GB"/>
              </w:rPr>
              <w:t>e</w:t>
            </w:r>
            <w:r w:rsidRPr="009D15C3">
              <w:rPr>
                <w:sz w:val="20"/>
                <w:szCs w:val="20"/>
                <w:lang w:val="en-GB"/>
              </w:rPr>
              <w:t>ratamata a</w:t>
            </w:r>
            <w:r w:rsidR="00BF3975" w:rsidRPr="009D15C3">
              <w:rPr>
                <w:sz w:val="20"/>
                <w:szCs w:val="20"/>
                <w:lang w:val="en-GB"/>
              </w:rPr>
              <w:t>nd desalination unit at Lolowai</w:t>
            </w:r>
          </w:p>
        </w:tc>
      </w:tr>
      <w:tr w:rsidR="00813BC0" w:rsidRPr="009D15C3" w:rsidTr="00994A31">
        <w:tc>
          <w:tcPr>
            <w:tcW w:w="0" w:type="auto"/>
            <w:vMerge/>
            <w:vAlign w:val="center"/>
          </w:tcPr>
          <w:p w:rsidR="00813BC0" w:rsidRPr="009D15C3" w:rsidRDefault="00813BC0" w:rsidP="00184D46">
            <w:pPr>
              <w:rPr>
                <w:rFonts w:cs="Times New Roman"/>
                <w:sz w:val="20"/>
                <w:szCs w:val="20"/>
                <w:lang w:val="en-GB"/>
              </w:rPr>
            </w:pP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Ambae</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 xml:space="preserve">West Ambae </w:t>
            </w:r>
          </w:p>
          <w:p w:rsidR="00813BC0" w:rsidRPr="009D15C3" w:rsidRDefault="00813BC0" w:rsidP="00184D46">
            <w:pPr>
              <w:rPr>
                <w:rFonts w:cs="Times New Roman"/>
                <w:sz w:val="20"/>
                <w:szCs w:val="20"/>
                <w:lang w:val="en-GB"/>
              </w:rPr>
            </w:pPr>
            <w:r w:rsidRPr="009D15C3">
              <w:rPr>
                <w:rFonts w:cs="Times New Roman"/>
                <w:sz w:val="20"/>
                <w:szCs w:val="20"/>
                <w:lang w:val="en-GB"/>
              </w:rPr>
              <w:t>(Walaha area – Nduindui)</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Nanako</w:t>
            </w:r>
          </w:p>
          <w:p w:rsidR="00813BC0" w:rsidRPr="009D15C3" w:rsidRDefault="00813BC0" w:rsidP="00184D46">
            <w:pPr>
              <w:rPr>
                <w:rFonts w:cs="Times New Roman"/>
                <w:sz w:val="20"/>
                <w:szCs w:val="20"/>
                <w:lang w:val="en-GB"/>
              </w:rPr>
            </w:pPr>
            <w:r w:rsidRPr="009D15C3">
              <w:rPr>
                <w:rFonts w:cs="Times New Roman"/>
                <w:sz w:val="20"/>
                <w:szCs w:val="20"/>
                <w:lang w:val="en-GB"/>
              </w:rPr>
              <w:t>Navitora</w:t>
            </w:r>
          </w:p>
          <w:p w:rsidR="00813BC0" w:rsidRPr="009D15C3" w:rsidRDefault="00813BC0" w:rsidP="00184D46">
            <w:pPr>
              <w:rPr>
                <w:rFonts w:cs="Times New Roman"/>
                <w:sz w:val="20"/>
                <w:szCs w:val="20"/>
                <w:lang w:val="en-GB"/>
              </w:rPr>
            </w:pPr>
            <w:r w:rsidRPr="009D15C3">
              <w:rPr>
                <w:rFonts w:cs="Times New Roman"/>
                <w:sz w:val="20"/>
                <w:szCs w:val="20"/>
                <w:lang w:val="en-GB"/>
              </w:rPr>
              <w:t>Vatiwaga</w:t>
            </w:r>
          </w:p>
        </w:tc>
        <w:tc>
          <w:tcPr>
            <w:tcW w:w="0" w:type="auto"/>
            <w:vAlign w:val="center"/>
          </w:tcPr>
          <w:p w:rsidR="00813BC0" w:rsidRPr="009D15C3" w:rsidRDefault="00813BC0" w:rsidP="00813BC0">
            <w:pPr>
              <w:pStyle w:val="ListParagraph"/>
              <w:numPr>
                <w:ilvl w:val="0"/>
                <w:numId w:val="20"/>
              </w:numPr>
              <w:ind w:left="256" w:hanging="256"/>
              <w:rPr>
                <w:sz w:val="20"/>
                <w:szCs w:val="20"/>
                <w:lang w:val="en-GB"/>
              </w:rPr>
            </w:pPr>
            <w:r w:rsidRPr="009D15C3">
              <w:rPr>
                <w:sz w:val="20"/>
                <w:szCs w:val="20"/>
                <w:lang w:val="en-GB"/>
              </w:rPr>
              <w:t>Gutters repaired on existing water tanks</w:t>
            </w:r>
            <w:r w:rsidR="00BF3975" w:rsidRPr="009D15C3">
              <w:rPr>
                <w:sz w:val="20"/>
                <w:szCs w:val="20"/>
                <w:lang w:val="en-GB"/>
              </w:rPr>
              <w:t>;</w:t>
            </w:r>
          </w:p>
          <w:p w:rsidR="00813BC0" w:rsidRPr="009D15C3" w:rsidRDefault="00813BC0" w:rsidP="00BF3975">
            <w:pPr>
              <w:pStyle w:val="ListParagraph"/>
              <w:numPr>
                <w:ilvl w:val="0"/>
                <w:numId w:val="20"/>
              </w:numPr>
              <w:ind w:left="256" w:hanging="256"/>
              <w:rPr>
                <w:sz w:val="20"/>
                <w:szCs w:val="20"/>
                <w:lang w:val="en-GB"/>
              </w:rPr>
            </w:pPr>
            <w:r w:rsidRPr="009D15C3">
              <w:rPr>
                <w:sz w:val="20"/>
                <w:szCs w:val="20"/>
                <w:lang w:val="en-GB"/>
              </w:rPr>
              <w:t xml:space="preserve">WASH committee, plumbers and </w:t>
            </w:r>
            <w:r w:rsidR="00BF3975" w:rsidRPr="009D15C3">
              <w:rPr>
                <w:sz w:val="20"/>
                <w:szCs w:val="20"/>
                <w:lang w:val="en-GB"/>
              </w:rPr>
              <w:t>sanitation training completed</w:t>
            </w:r>
            <w:r w:rsidR="00A557F4">
              <w:rPr>
                <w:sz w:val="20"/>
                <w:szCs w:val="20"/>
                <w:lang w:val="en-GB"/>
              </w:rPr>
              <w:t xml:space="preserve"> </w:t>
            </w:r>
          </w:p>
        </w:tc>
      </w:tr>
      <w:tr w:rsidR="00813BC0" w:rsidRPr="009D15C3" w:rsidTr="00994A31">
        <w:tc>
          <w:tcPr>
            <w:tcW w:w="0" w:type="auto"/>
            <w:vMerge w:val="restart"/>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Sanma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Santo Espiritu</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South Santo 1</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Ipayato</w:t>
            </w:r>
          </w:p>
        </w:tc>
        <w:tc>
          <w:tcPr>
            <w:tcW w:w="0" w:type="auto"/>
            <w:vAlign w:val="center"/>
          </w:tcPr>
          <w:p w:rsidR="00813BC0" w:rsidRPr="009D15C3" w:rsidRDefault="00BF3975" w:rsidP="00813BC0">
            <w:pPr>
              <w:pStyle w:val="ListParagraph"/>
              <w:numPr>
                <w:ilvl w:val="0"/>
                <w:numId w:val="20"/>
              </w:numPr>
              <w:ind w:left="256" w:hanging="256"/>
              <w:rPr>
                <w:sz w:val="20"/>
                <w:szCs w:val="20"/>
                <w:lang w:val="en-GB"/>
              </w:rPr>
            </w:pPr>
            <w:r w:rsidRPr="009D15C3">
              <w:rPr>
                <w:sz w:val="20"/>
                <w:szCs w:val="20"/>
                <w:lang w:val="en-GB"/>
              </w:rPr>
              <w:t>WASH committee, plumbers and sanitation training completed;</w:t>
            </w:r>
            <w:r w:rsidR="00A557F4">
              <w:rPr>
                <w:sz w:val="20"/>
                <w:szCs w:val="20"/>
                <w:lang w:val="en-GB"/>
              </w:rPr>
              <w:t xml:space="preserve"> </w:t>
            </w:r>
          </w:p>
          <w:p w:rsidR="00813BC0" w:rsidRPr="009D15C3" w:rsidRDefault="00813BC0" w:rsidP="00813BC0">
            <w:pPr>
              <w:pStyle w:val="ListParagraph"/>
              <w:numPr>
                <w:ilvl w:val="0"/>
                <w:numId w:val="20"/>
              </w:numPr>
              <w:ind w:left="256" w:hanging="256"/>
              <w:rPr>
                <w:sz w:val="20"/>
                <w:szCs w:val="20"/>
                <w:lang w:val="en-GB"/>
              </w:rPr>
            </w:pPr>
            <w:r w:rsidRPr="009D15C3">
              <w:rPr>
                <w:sz w:val="20"/>
                <w:szCs w:val="20"/>
                <w:lang w:val="en-GB"/>
              </w:rPr>
              <w:t>Water safety and security plan completed</w:t>
            </w:r>
            <w:r w:rsidR="00BF3975" w:rsidRPr="009D15C3">
              <w:rPr>
                <w:sz w:val="20"/>
                <w:szCs w:val="20"/>
                <w:lang w:val="en-GB"/>
              </w:rPr>
              <w:t>;</w:t>
            </w:r>
            <w:r w:rsidR="00A557F4">
              <w:rPr>
                <w:sz w:val="20"/>
                <w:szCs w:val="20"/>
                <w:lang w:val="en-GB"/>
              </w:rPr>
              <w:t xml:space="preserve"> </w:t>
            </w:r>
          </w:p>
          <w:p w:rsidR="00813BC0" w:rsidRPr="009D15C3" w:rsidRDefault="00BF3975" w:rsidP="00184D46">
            <w:pPr>
              <w:pStyle w:val="ListParagraph"/>
              <w:numPr>
                <w:ilvl w:val="0"/>
                <w:numId w:val="20"/>
              </w:numPr>
              <w:ind w:left="256" w:hanging="256"/>
              <w:rPr>
                <w:sz w:val="20"/>
                <w:szCs w:val="20"/>
                <w:lang w:val="en-GB"/>
              </w:rPr>
            </w:pPr>
            <w:r w:rsidRPr="009D15C3">
              <w:rPr>
                <w:sz w:val="20"/>
                <w:szCs w:val="20"/>
                <w:lang w:val="en-GB"/>
              </w:rPr>
              <w:t>Direct gravity-</w:t>
            </w:r>
            <w:r w:rsidR="00813BC0" w:rsidRPr="009D15C3">
              <w:rPr>
                <w:sz w:val="20"/>
                <w:szCs w:val="20"/>
                <w:lang w:val="en-GB"/>
              </w:rPr>
              <w:t>fed water system repaired and spring sources</w:t>
            </w:r>
            <w:r w:rsidRPr="009D15C3">
              <w:rPr>
                <w:sz w:val="20"/>
                <w:szCs w:val="20"/>
                <w:lang w:val="en-GB"/>
              </w:rPr>
              <w:t xml:space="preserve"> protect by building secure dam</w:t>
            </w:r>
          </w:p>
        </w:tc>
      </w:tr>
      <w:tr w:rsidR="00813BC0" w:rsidRPr="009D15C3" w:rsidTr="00994A31">
        <w:tc>
          <w:tcPr>
            <w:tcW w:w="0" w:type="auto"/>
            <w:vMerge/>
            <w:vAlign w:val="center"/>
          </w:tcPr>
          <w:p w:rsidR="00813BC0" w:rsidRPr="009D15C3" w:rsidRDefault="00813BC0" w:rsidP="00184D46">
            <w:pPr>
              <w:rPr>
                <w:rFonts w:cs="Times New Roman"/>
                <w:sz w:val="20"/>
                <w:szCs w:val="20"/>
                <w:lang w:val="en-GB"/>
              </w:rPr>
            </w:pP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 xml:space="preserve">Santo Espiritu </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 xml:space="preserve">North West Santo </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Olpoe</w:t>
            </w:r>
          </w:p>
        </w:tc>
        <w:tc>
          <w:tcPr>
            <w:tcW w:w="0" w:type="auto"/>
            <w:vAlign w:val="center"/>
          </w:tcPr>
          <w:p w:rsidR="00813BC0" w:rsidRPr="009D15C3" w:rsidRDefault="00813BC0" w:rsidP="00813BC0">
            <w:pPr>
              <w:pStyle w:val="ListParagraph"/>
              <w:numPr>
                <w:ilvl w:val="0"/>
                <w:numId w:val="20"/>
              </w:numPr>
              <w:ind w:left="256" w:hanging="256"/>
              <w:rPr>
                <w:sz w:val="20"/>
                <w:szCs w:val="20"/>
                <w:lang w:val="en-GB"/>
              </w:rPr>
            </w:pPr>
            <w:r w:rsidRPr="009D15C3">
              <w:rPr>
                <w:sz w:val="20"/>
                <w:szCs w:val="20"/>
                <w:lang w:val="en-GB"/>
              </w:rPr>
              <w:t>WASH committee, plumbers and</w:t>
            </w:r>
            <w:r w:rsidR="00BF3975" w:rsidRPr="009D15C3">
              <w:rPr>
                <w:sz w:val="20"/>
                <w:szCs w:val="20"/>
                <w:lang w:val="en-GB"/>
              </w:rPr>
              <w:t xml:space="preserve"> sanitation training completed;</w:t>
            </w:r>
            <w:r w:rsidRPr="009D15C3">
              <w:rPr>
                <w:sz w:val="20"/>
                <w:szCs w:val="20"/>
                <w:lang w:val="en-GB"/>
              </w:rPr>
              <w:t xml:space="preserve"> </w:t>
            </w:r>
          </w:p>
          <w:p w:rsidR="00813BC0" w:rsidRPr="009D15C3" w:rsidRDefault="00BF3975" w:rsidP="00184D46">
            <w:pPr>
              <w:pStyle w:val="ListParagraph"/>
              <w:numPr>
                <w:ilvl w:val="0"/>
                <w:numId w:val="20"/>
              </w:numPr>
              <w:ind w:left="256" w:hanging="256"/>
              <w:rPr>
                <w:sz w:val="20"/>
                <w:szCs w:val="20"/>
                <w:lang w:val="en-GB"/>
              </w:rPr>
            </w:pPr>
            <w:r w:rsidRPr="009D15C3">
              <w:rPr>
                <w:sz w:val="20"/>
                <w:szCs w:val="20"/>
                <w:lang w:val="en-GB"/>
              </w:rPr>
              <w:t>Direct gravity-</w:t>
            </w:r>
            <w:r w:rsidR="00813BC0" w:rsidRPr="009D15C3">
              <w:rPr>
                <w:sz w:val="20"/>
                <w:szCs w:val="20"/>
                <w:lang w:val="en-GB"/>
              </w:rPr>
              <w:t>fed water system repaired</w:t>
            </w:r>
          </w:p>
        </w:tc>
      </w:tr>
      <w:tr w:rsidR="00813BC0" w:rsidRPr="009D15C3" w:rsidTr="00994A31">
        <w:tc>
          <w:tcPr>
            <w:tcW w:w="0" w:type="auto"/>
            <w:vMerge w:val="restart"/>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Shefa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Emae</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Emae</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Fononge</w:t>
            </w:r>
          </w:p>
          <w:p w:rsidR="00813BC0" w:rsidRPr="009D15C3" w:rsidRDefault="00813BC0" w:rsidP="00184D46">
            <w:pPr>
              <w:rPr>
                <w:rFonts w:cs="Times New Roman"/>
                <w:sz w:val="20"/>
                <w:szCs w:val="20"/>
                <w:lang w:val="en-GB"/>
              </w:rPr>
            </w:pPr>
            <w:r w:rsidRPr="009D15C3">
              <w:rPr>
                <w:rFonts w:cs="Times New Roman"/>
                <w:sz w:val="20"/>
                <w:szCs w:val="20"/>
                <w:lang w:val="en-GB"/>
              </w:rPr>
              <w:t>Marae</w:t>
            </w:r>
          </w:p>
        </w:tc>
        <w:tc>
          <w:tcPr>
            <w:tcW w:w="0" w:type="auto"/>
            <w:vAlign w:val="center"/>
          </w:tcPr>
          <w:p w:rsidR="00813BC0" w:rsidRPr="009D15C3" w:rsidRDefault="00813BC0" w:rsidP="00813BC0">
            <w:pPr>
              <w:pStyle w:val="ListParagraph"/>
              <w:numPr>
                <w:ilvl w:val="0"/>
                <w:numId w:val="20"/>
              </w:numPr>
              <w:ind w:left="256" w:hanging="256"/>
              <w:rPr>
                <w:sz w:val="20"/>
                <w:szCs w:val="20"/>
                <w:lang w:val="en-GB"/>
              </w:rPr>
            </w:pPr>
            <w:r w:rsidRPr="009D15C3">
              <w:rPr>
                <w:sz w:val="20"/>
                <w:szCs w:val="20"/>
                <w:lang w:val="en-GB"/>
              </w:rPr>
              <w:t xml:space="preserve">Water safety and security plan </w:t>
            </w:r>
            <w:r w:rsidR="00184D46" w:rsidRPr="009D15C3">
              <w:rPr>
                <w:sz w:val="20"/>
                <w:szCs w:val="20"/>
                <w:lang w:val="en-GB"/>
              </w:rPr>
              <w:t>completed;</w:t>
            </w:r>
          </w:p>
          <w:p w:rsidR="00813BC0" w:rsidRPr="009D15C3" w:rsidRDefault="00813BC0" w:rsidP="00813BC0">
            <w:pPr>
              <w:pStyle w:val="ListParagraph"/>
              <w:numPr>
                <w:ilvl w:val="0"/>
                <w:numId w:val="20"/>
              </w:numPr>
              <w:ind w:left="256" w:hanging="256"/>
              <w:rPr>
                <w:sz w:val="20"/>
                <w:szCs w:val="20"/>
                <w:lang w:val="en-GB"/>
              </w:rPr>
            </w:pPr>
            <w:r w:rsidRPr="009D15C3">
              <w:rPr>
                <w:sz w:val="20"/>
                <w:szCs w:val="20"/>
                <w:lang w:val="en-GB"/>
              </w:rPr>
              <w:t xml:space="preserve">2 </w:t>
            </w:r>
            <w:r w:rsidR="00184D46" w:rsidRPr="009D15C3">
              <w:rPr>
                <w:sz w:val="20"/>
                <w:szCs w:val="20"/>
                <w:lang w:val="en-GB"/>
              </w:rPr>
              <w:t>x 6,000 litre tanks installed before Cyclone Pam;</w:t>
            </w:r>
          </w:p>
          <w:p w:rsidR="00813BC0" w:rsidRPr="009D15C3" w:rsidRDefault="00184D46" w:rsidP="00184D46">
            <w:pPr>
              <w:pStyle w:val="ListParagraph"/>
              <w:numPr>
                <w:ilvl w:val="0"/>
                <w:numId w:val="20"/>
              </w:numPr>
              <w:ind w:left="256" w:hanging="256"/>
              <w:rPr>
                <w:sz w:val="20"/>
                <w:szCs w:val="20"/>
                <w:lang w:val="en-GB"/>
              </w:rPr>
            </w:pPr>
            <w:r w:rsidRPr="009D15C3">
              <w:rPr>
                <w:sz w:val="20"/>
                <w:szCs w:val="20"/>
                <w:lang w:val="en-GB"/>
              </w:rPr>
              <w:t>WASH committee, plumbers and sanitation training completed</w:t>
            </w:r>
          </w:p>
        </w:tc>
      </w:tr>
      <w:tr w:rsidR="00813BC0" w:rsidRPr="009D15C3" w:rsidTr="00994A31">
        <w:tc>
          <w:tcPr>
            <w:tcW w:w="0" w:type="auto"/>
            <w:vMerge/>
            <w:vAlign w:val="center"/>
          </w:tcPr>
          <w:p w:rsidR="00813BC0" w:rsidRPr="009D15C3" w:rsidRDefault="00813BC0" w:rsidP="00184D46">
            <w:pPr>
              <w:rPr>
                <w:rFonts w:cs="Times New Roman"/>
                <w:sz w:val="20"/>
                <w:szCs w:val="20"/>
                <w:lang w:val="en-GB"/>
              </w:rPr>
            </w:pP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Efate</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Tanvasoko</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Blacksands</w:t>
            </w:r>
          </w:p>
        </w:tc>
        <w:tc>
          <w:tcPr>
            <w:tcW w:w="0" w:type="auto"/>
            <w:vAlign w:val="center"/>
          </w:tcPr>
          <w:p w:rsidR="00813BC0" w:rsidRPr="009D15C3" w:rsidRDefault="00813BC0" w:rsidP="00184D46">
            <w:pPr>
              <w:pStyle w:val="ListParagraph"/>
              <w:numPr>
                <w:ilvl w:val="0"/>
                <w:numId w:val="21"/>
              </w:numPr>
              <w:ind w:left="255" w:hanging="255"/>
              <w:rPr>
                <w:sz w:val="20"/>
                <w:szCs w:val="20"/>
                <w:lang w:val="en-GB"/>
              </w:rPr>
            </w:pPr>
            <w:r w:rsidRPr="009D15C3">
              <w:rPr>
                <w:sz w:val="20"/>
                <w:szCs w:val="20"/>
                <w:lang w:val="en-GB"/>
              </w:rPr>
              <w:t xml:space="preserve">2 x 10,000 </w:t>
            </w:r>
            <w:r w:rsidR="00184D46" w:rsidRPr="009D15C3">
              <w:rPr>
                <w:sz w:val="20"/>
                <w:szCs w:val="20"/>
                <w:lang w:val="en-GB"/>
              </w:rPr>
              <w:t>litre</w:t>
            </w:r>
            <w:r w:rsidRPr="009D15C3">
              <w:rPr>
                <w:sz w:val="20"/>
                <w:szCs w:val="20"/>
                <w:lang w:val="en-GB"/>
              </w:rPr>
              <w:t xml:space="preserve"> water tank</w:t>
            </w:r>
            <w:r w:rsidR="00184D46" w:rsidRPr="009D15C3">
              <w:rPr>
                <w:sz w:val="20"/>
                <w:szCs w:val="20"/>
                <w:lang w:val="en-GB"/>
              </w:rPr>
              <w:t>s</w:t>
            </w:r>
            <w:r w:rsidRPr="009D15C3">
              <w:rPr>
                <w:sz w:val="20"/>
                <w:szCs w:val="20"/>
                <w:lang w:val="en-GB"/>
              </w:rPr>
              <w:t xml:space="preserve"> installed</w:t>
            </w:r>
          </w:p>
        </w:tc>
      </w:tr>
      <w:tr w:rsidR="00813BC0" w:rsidRPr="009D15C3" w:rsidTr="00994A31">
        <w:tc>
          <w:tcPr>
            <w:tcW w:w="0" w:type="auto"/>
            <w:vMerge w:val="restart"/>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Tafea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Aniwa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Aniwa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Ikaukau</w:t>
            </w:r>
          </w:p>
          <w:p w:rsidR="00813BC0" w:rsidRPr="009D15C3" w:rsidRDefault="00813BC0" w:rsidP="00184D46">
            <w:pPr>
              <w:rPr>
                <w:rFonts w:cs="Times New Roman"/>
                <w:sz w:val="20"/>
                <w:szCs w:val="20"/>
                <w:lang w:val="en-GB"/>
              </w:rPr>
            </w:pPr>
            <w:r w:rsidRPr="009D15C3">
              <w:rPr>
                <w:rFonts w:cs="Times New Roman"/>
                <w:sz w:val="20"/>
                <w:szCs w:val="20"/>
                <w:lang w:val="en-GB"/>
              </w:rPr>
              <w:t>Isavai</w:t>
            </w:r>
          </w:p>
          <w:p w:rsidR="00813BC0" w:rsidRPr="009D15C3" w:rsidRDefault="00813BC0" w:rsidP="00184D46">
            <w:pPr>
              <w:rPr>
                <w:rFonts w:cs="Times New Roman"/>
                <w:sz w:val="20"/>
                <w:szCs w:val="20"/>
                <w:lang w:val="en-GB"/>
              </w:rPr>
            </w:pPr>
            <w:r w:rsidRPr="009D15C3">
              <w:rPr>
                <w:rFonts w:cs="Times New Roman"/>
                <w:sz w:val="20"/>
                <w:szCs w:val="20"/>
                <w:lang w:val="en-GB"/>
              </w:rPr>
              <w:t>Imatu</w:t>
            </w:r>
          </w:p>
        </w:tc>
        <w:tc>
          <w:tcPr>
            <w:tcW w:w="0" w:type="auto"/>
            <w:vAlign w:val="center"/>
          </w:tcPr>
          <w:p w:rsidR="00813BC0" w:rsidRPr="009D15C3" w:rsidRDefault="00184D46" w:rsidP="00813BC0">
            <w:pPr>
              <w:pStyle w:val="ListParagraph"/>
              <w:numPr>
                <w:ilvl w:val="0"/>
                <w:numId w:val="20"/>
              </w:numPr>
              <w:ind w:left="256" w:hanging="256"/>
              <w:rPr>
                <w:sz w:val="20"/>
                <w:szCs w:val="20"/>
                <w:lang w:val="en-GB"/>
              </w:rPr>
            </w:pPr>
            <w:r w:rsidRPr="009D15C3">
              <w:rPr>
                <w:sz w:val="20"/>
                <w:szCs w:val="20"/>
                <w:lang w:val="en-GB"/>
              </w:rPr>
              <w:t>WASH committee, plumbers and sanitation training completed;</w:t>
            </w:r>
          </w:p>
          <w:p w:rsidR="00813BC0" w:rsidRPr="009D15C3" w:rsidRDefault="00813BC0" w:rsidP="00813BC0">
            <w:pPr>
              <w:pStyle w:val="ListParagraph"/>
              <w:numPr>
                <w:ilvl w:val="0"/>
                <w:numId w:val="20"/>
              </w:numPr>
              <w:ind w:left="256" w:hanging="256"/>
              <w:rPr>
                <w:sz w:val="20"/>
                <w:szCs w:val="20"/>
                <w:lang w:val="en-GB"/>
              </w:rPr>
            </w:pPr>
            <w:r w:rsidRPr="009D15C3">
              <w:rPr>
                <w:sz w:val="20"/>
                <w:szCs w:val="20"/>
                <w:lang w:val="en-GB"/>
              </w:rPr>
              <w:t>Water safety and security plan completed</w:t>
            </w:r>
            <w:r w:rsidR="00184D46" w:rsidRPr="009D15C3">
              <w:rPr>
                <w:sz w:val="20"/>
                <w:szCs w:val="20"/>
                <w:lang w:val="en-GB"/>
              </w:rPr>
              <w:t>;</w:t>
            </w:r>
            <w:r w:rsidR="00A557F4">
              <w:rPr>
                <w:sz w:val="20"/>
                <w:szCs w:val="20"/>
                <w:lang w:val="en-GB"/>
              </w:rPr>
              <w:t xml:space="preserve"> </w:t>
            </w:r>
          </w:p>
          <w:p w:rsidR="00813BC0" w:rsidRPr="009D15C3" w:rsidRDefault="00813BC0" w:rsidP="00813BC0">
            <w:pPr>
              <w:pStyle w:val="ListParagraph"/>
              <w:numPr>
                <w:ilvl w:val="0"/>
                <w:numId w:val="20"/>
              </w:numPr>
              <w:ind w:left="256" w:hanging="256"/>
              <w:rPr>
                <w:sz w:val="20"/>
                <w:szCs w:val="20"/>
                <w:lang w:val="en-GB"/>
              </w:rPr>
            </w:pPr>
            <w:r w:rsidRPr="009D15C3">
              <w:rPr>
                <w:sz w:val="20"/>
                <w:szCs w:val="20"/>
                <w:lang w:val="en-GB"/>
              </w:rPr>
              <w:t>2</w:t>
            </w:r>
            <w:r w:rsidR="00184D46" w:rsidRPr="009D15C3">
              <w:rPr>
                <w:sz w:val="20"/>
                <w:szCs w:val="20"/>
                <w:lang w:val="en-GB"/>
              </w:rPr>
              <w:t xml:space="preserve"> </w:t>
            </w:r>
            <w:r w:rsidRPr="009D15C3">
              <w:rPr>
                <w:sz w:val="20"/>
                <w:szCs w:val="20"/>
                <w:lang w:val="en-GB"/>
              </w:rPr>
              <w:t>x</w:t>
            </w:r>
            <w:r w:rsidR="00184D46" w:rsidRPr="009D15C3">
              <w:rPr>
                <w:sz w:val="20"/>
                <w:szCs w:val="20"/>
                <w:lang w:val="en-GB"/>
              </w:rPr>
              <w:t xml:space="preserve"> </w:t>
            </w:r>
            <w:r w:rsidRPr="009D15C3">
              <w:rPr>
                <w:sz w:val="20"/>
                <w:szCs w:val="20"/>
                <w:lang w:val="en-GB"/>
              </w:rPr>
              <w:t>6</w:t>
            </w:r>
            <w:r w:rsidR="00184D46" w:rsidRPr="009D15C3">
              <w:rPr>
                <w:sz w:val="20"/>
                <w:szCs w:val="20"/>
                <w:lang w:val="en-GB"/>
              </w:rPr>
              <w:t>,</w:t>
            </w:r>
            <w:r w:rsidRPr="009D15C3">
              <w:rPr>
                <w:sz w:val="20"/>
                <w:szCs w:val="20"/>
                <w:lang w:val="en-GB"/>
              </w:rPr>
              <w:t xml:space="preserve">000 </w:t>
            </w:r>
            <w:r w:rsidR="00184D46" w:rsidRPr="009D15C3">
              <w:rPr>
                <w:sz w:val="20"/>
                <w:szCs w:val="20"/>
                <w:lang w:val="en-GB"/>
              </w:rPr>
              <w:t>litre</w:t>
            </w:r>
            <w:r w:rsidRPr="009D15C3">
              <w:rPr>
                <w:sz w:val="20"/>
                <w:szCs w:val="20"/>
                <w:lang w:val="en-GB"/>
              </w:rPr>
              <w:t xml:space="preserve"> tanks installed</w:t>
            </w:r>
            <w:r w:rsidR="00184D46" w:rsidRPr="009D15C3">
              <w:rPr>
                <w:sz w:val="20"/>
                <w:szCs w:val="20"/>
                <w:lang w:val="en-GB"/>
              </w:rPr>
              <w:t>;</w:t>
            </w:r>
            <w:r w:rsidRPr="009D15C3">
              <w:rPr>
                <w:sz w:val="20"/>
                <w:szCs w:val="20"/>
                <w:lang w:val="en-GB"/>
              </w:rPr>
              <w:t xml:space="preserve"> </w:t>
            </w:r>
          </w:p>
          <w:p w:rsidR="00813BC0" w:rsidRPr="009D15C3" w:rsidRDefault="00813BC0" w:rsidP="00184D46">
            <w:pPr>
              <w:pStyle w:val="ListParagraph"/>
              <w:numPr>
                <w:ilvl w:val="0"/>
                <w:numId w:val="20"/>
              </w:numPr>
              <w:ind w:left="256" w:hanging="256"/>
              <w:rPr>
                <w:sz w:val="20"/>
                <w:szCs w:val="20"/>
                <w:lang w:val="en-GB"/>
              </w:rPr>
            </w:pPr>
            <w:r w:rsidRPr="009D15C3">
              <w:rPr>
                <w:sz w:val="20"/>
                <w:szCs w:val="20"/>
                <w:lang w:val="en-GB"/>
              </w:rPr>
              <w:t xml:space="preserve">Gutters repaired to feed existing tanks (damaged by </w:t>
            </w:r>
            <w:r w:rsidR="00184D46" w:rsidRPr="009D15C3">
              <w:rPr>
                <w:sz w:val="20"/>
                <w:szCs w:val="20"/>
                <w:lang w:val="en-GB"/>
              </w:rPr>
              <w:t>Cyclone Pam</w:t>
            </w:r>
            <w:r w:rsidRPr="009D15C3">
              <w:rPr>
                <w:sz w:val="20"/>
                <w:szCs w:val="20"/>
                <w:lang w:val="en-GB"/>
              </w:rPr>
              <w:t xml:space="preserve"> and now being rehabilitated</w:t>
            </w:r>
            <w:r w:rsidR="00184D46" w:rsidRPr="009D15C3">
              <w:rPr>
                <w:sz w:val="20"/>
                <w:szCs w:val="20"/>
                <w:lang w:val="en-GB"/>
              </w:rPr>
              <w:t>)</w:t>
            </w:r>
            <w:r w:rsidRPr="009D15C3">
              <w:rPr>
                <w:sz w:val="20"/>
                <w:szCs w:val="20"/>
                <w:lang w:val="en-GB"/>
              </w:rPr>
              <w:t xml:space="preserve"> </w:t>
            </w:r>
          </w:p>
        </w:tc>
      </w:tr>
      <w:tr w:rsidR="00813BC0" w:rsidRPr="009D15C3" w:rsidTr="00994A31">
        <w:tc>
          <w:tcPr>
            <w:tcW w:w="0" w:type="auto"/>
            <w:vMerge/>
            <w:vAlign w:val="center"/>
          </w:tcPr>
          <w:p w:rsidR="00813BC0" w:rsidRPr="009D15C3" w:rsidRDefault="00813BC0" w:rsidP="00184D46">
            <w:pPr>
              <w:rPr>
                <w:rFonts w:cs="Times New Roman"/>
                <w:sz w:val="20"/>
                <w:szCs w:val="20"/>
                <w:lang w:val="en-GB"/>
              </w:rPr>
            </w:pP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Tanna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Whitesands</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Imaio</w:t>
            </w:r>
          </w:p>
        </w:tc>
        <w:tc>
          <w:tcPr>
            <w:tcW w:w="0" w:type="auto"/>
            <w:vAlign w:val="center"/>
          </w:tcPr>
          <w:p w:rsidR="00184D46" w:rsidRPr="009D15C3" w:rsidRDefault="00813BC0" w:rsidP="00184D46">
            <w:pPr>
              <w:pStyle w:val="ListParagraph"/>
              <w:numPr>
                <w:ilvl w:val="0"/>
                <w:numId w:val="21"/>
              </w:numPr>
              <w:ind w:left="255" w:hanging="255"/>
              <w:rPr>
                <w:sz w:val="20"/>
                <w:szCs w:val="20"/>
                <w:lang w:val="en-GB"/>
              </w:rPr>
            </w:pPr>
            <w:r w:rsidRPr="009D15C3">
              <w:rPr>
                <w:sz w:val="20"/>
                <w:szCs w:val="20"/>
                <w:lang w:val="en-GB"/>
              </w:rPr>
              <w:t>Reticul</w:t>
            </w:r>
            <w:r w:rsidR="00184D46" w:rsidRPr="009D15C3">
              <w:rPr>
                <w:sz w:val="20"/>
                <w:szCs w:val="20"/>
                <w:lang w:val="en-GB"/>
              </w:rPr>
              <w:t>ated water system rehabilitated</w:t>
            </w:r>
            <w:r w:rsidRPr="009D15C3">
              <w:rPr>
                <w:sz w:val="20"/>
                <w:szCs w:val="20"/>
                <w:lang w:val="en-GB"/>
              </w:rPr>
              <w:t xml:space="preserve"> (later damaged by </w:t>
            </w:r>
            <w:r w:rsidR="00184D46" w:rsidRPr="009D15C3">
              <w:rPr>
                <w:sz w:val="20"/>
                <w:szCs w:val="20"/>
                <w:lang w:val="en-GB"/>
              </w:rPr>
              <w:t>Cyclone Pam);</w:t>
            </w:r>
          </w:p>
          <w:p w:rsidR="00184D46" w:rsidRPr="009D15C3" w:rsidRDefault="00813BC0" w:rsidP="00184D46">
            <w:pPr>
              <w:pStyle w:val="ListParagraph"/>
              <w:numPr>
                <w:ilvl w:val="0"/>
                <w:numId w:val="21"/>
              </w:numPr>
              <w:ind w:left="255" w:hanging="255"/>
              <w:rPr>
                <w:sz w:val="20"/>
                <w:szCs w:val="20"/>
                <w:lang w:val="en-GB"/>
              </w:rPr>
            </w:pPr>
            <w:r w:rsidRPr="009D15C3">
              <w:rPr>
                <w:sz w:val="20"/>
                <w:szCs w:val="20"/>
                <w:lang w:val="en-GB"/>
              </w:rPr>
              <w:t xml:space="preserve">Installed 2 x 6,000 </w:t>
            </w:r>
            <w:r w:rsidR="00184D46" w:rsidRPr="009D15C3">
              <w:rPr>
                <w:sz w:val="20"/>
                <w:szCs w:val="20"/>
                <w:lang w:val="en-GB"/>
              </w:rPr>
              <w:t>litre tanks as holding tanks;</w:t>
            </w:r>
          </w:p>
          <w:p w:rsidR="00184D46" w:rsidRPr="009D15C3" w:rsidRDefault="00813BC0" w:rsidP="00184D46">
            <w:pPr>
              <w:pStyle w:val="ListParagraph"/>
              <w:numPr>
                <w:ilvl w:val="0"/>
                <w:numId w:val="21"/>
              </w:numPr>
              <w:ind w:left="255" w:hanging="255"/>
              <w:rPr>
                <w:sz w:val="20"/>
                <w:szCs w:val="20"/>
                <w:lang w:val="en-GB"/>
              </w:rPr>
            </w:pPr>
            <w:r w:rsidRPr="009D15C3">
              <w:rPr>
                <w:sz w:val="20"/>
                <w:szCs w:val="20"/>
                <w:lang w:val="en-GB"/>
              </w:rPr>
              <w:t>Inst</w:t>
            </w:r>
            <w:r w:rsidR="00184D46" w:rsidRPr="009D15C3">
              <w:rPr>
                <w:sz w:val="20"/>
                <w:szCs w:val="20"/>
                <w:lang w:val="en-GB"/>
              </w:rPr>
              <w:t>alled 9 tap stands in community;</w:t>
            </w:r>
          </w:p>
          <w:p w:rsidR="00813BC0" w:rsidRPr="009D15C3" w:rsidRDefault="00813BC0" w:rsidP="00184D46">
            <w:pPr>
              <w:pStyle w:val="ListParagraph"/>
              <w:numPr>
                <w:ilvl w:val="0"/>
                <w:numId w:val="21"/>
              </w:numPr>
              <w:ind w:left="255" w:hanging="255"/>
              <w:rPr>
                <w:sz w:val="20"/>
                <w:szCs w:val="20"/>
                <w:lang w:val="en-GB"/>
              </w:rPr>
            </w:pPr>
            <w:r w:rsidRPr="009D15C3">
              <w:rPr>
                <w:sz w:val="20"/>
                <w:szCs w:val="20"/>
                <w:lang w:val="en-GB"/>
              </w:rPr>
              <w:t>Comp</w:t>
            </w:r>
            <w:r w:rsidR="006F5540" w:rsidRPr="009D15C3">
              <w:rPr>
                <w:sz w:val="20"/>
                <w:szCs w:val="20"/>
                <w:lang w:val="en-GB"/>
              </w:rPr>
              <w:t>l</w:t>
            </w:r>
            <w:r w:rsidRPr="009D15C3">
              <w:rPr>
                <w:sz w:val="20"/>
                <w:szCs w:val="20"/>
                <w:lang w:val="en-GB"/>
              </w:rPr>
              <w:t>eted water committee plumber and sanitation trainings</w:t>
            </w:r>
            <w:r w:rsidR="00A557F4">
              <w:rPr>
                <w:sz w:val="20"/>
                <w:szCs w:val="20"/>
                <w:lang w:val="en-GB"/>
              </w:rPr>
              <w:t xml:space="preserve"> </w:t>
            </w:r>
          </w:p>
        </w:tc>
      </w:tr>
      <w:tr w:rsidR="00813BC0" w:rsidRPr="009D15C3" w:rsidTr="00994A31">
        <w:tc>
          <w:tcPr>
            <w:tcW w:w="0" w:type="auto"/>
            <w:vMerge w:val="restart"/>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Torba</w:t>
            </w:r>
          </w:p>
          <w:p w:rsidR="00813BC0" w:rsidRPr="009D15C3" w:rsidRDefault="00813BC0" w:rsidP="00184D46">
            <w:pPr>
              <w:rPr>
                <w:rFonts w:cs="Times New Roman"/>
                <w:sz w:val="20"/>
                <w:szCs w:val="20"/>
                <w:lang w:val="en-GB"/>
              </w:rPr>
            </w:pPr>
          </w:p>
          <w:p w:rsidR="00813BC0" w:rsidRPr="009D15C3" w:rsidRDefault="00813BC0" w:rsidP="00184D46">
            <w:pPr>
              <w:rPr>
                <w:rFonts w:cs="Times New Roman"/>
                <w:sz w:val="20"/>
                <w:szCs w:val="20"/>
                <w:lang w:val="en-GB"/>
              </w:rPr>
            </w:pP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Loh</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Loh</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Vipaka</w:t>
            </w:r>
          </w:p>
          <w:p w:rsidR="00813BC0" w:rsidRPr="009D15C3" w:rsidRDefault="00813BC0" w:rsidP="00184D46">
            <w:pPr>
              <w:rPr>
                <w:rFonts w:cs="Times New Roman"/>
                <w:sz w:val="20"/>
                <w:szCs w:val="20"/>
                <w:lang w:val="en-GB"/>
              </w:rPr>
            </w:pPr>
            <w:r w:rsidRPr="009D15C3">
              <w:rPr>
                <w:rFonts w:cs="Times New Roman"/>
                <w:sz w:val="20"/>
                <w:szCs w:val="20"/>
                <w:lang w:val="en-GB"/>
              </w:rPr>
              <w:t>Rinura</w:t>
            </w:r>
          </w:p>
          <w:p w:rsidR="00813BC0" w:rsidRPr="009D15C3" w:rsidRDefault="00813BC0" w:rsidP="00184D46">
            <w:pPr>
              <w:rPr>
                <w:rFonts w:cs="Times New Roman"/>
                <w:sz w:val="20"/>
                <w:szCs w:val="20"/>
                <w:lang w:val="en-GB"/>
              </w:rPr>
            </w:pPr>
            <w:r w:rsidRPr="009D15C3">
              <w:rPr>
                <w:rFonts w:cs="Times New Roman"/>
                <w:sz w:val="20"/>
                <w:szCs w:val="20"/>
                <w:lang w:val="en-GB"/>
              </w:rPr>
              <w:t>Telaklak</w:t>
            </w:r>
          </w:p>
          <w:p w:rsidR="00813BC0" w:rsidRPr="009D15C3" w:rsidRDefault="00813BC0" w:rsidP="00184D46">
            <w:pPr>
              <w:rPr>
                <w:rFonts w:cs="Times New Roman"/>
                <w:sz w:val="20"/>
                <w:szCs w:val="20"/>
                <w:lang w:val="en-GB"/>
              </w:rPr>
            </w:pPr>
            <w:r w:rsidRPr="009D15C3">
              <w:rPr>
                <w:rFonts w:cs="Times New Roman"/>
                <w:sz w:val="20"/>
                <w:szCs w:val="20"/>
                <w:lang w:val="en-GB"/>
              </w:rPr>
              <w:t>Lungharigi</w:t>
            </w:r>
          </w:p>
        </w:tc>
        <w:tc>
          <w:tcPr>
            <w:tcW w:w="0" w:type="auto"/>
            <w:vAlign w:val="center"/>
          </w:tcPr>
          <w:p w:rsidR="00813BC0" w:rsidRPr="009D15C3" w:rsidRDefault="00813BC0" w:rsidP="00813BC0">
            <w:pPr>
              <w:pStyle w:val="ListParagraph"/>
              <w:numPr>
                <w:ilvl w:val="0"/>
                <w:numId w:val="17"/>
              </w:numPr>
              <w:ind w:left="256" w:hanging="256"/>
              <w:rPr>
                <w:sz w:val="20"/>
                <w:szCs w:val="20"/>
                <w:lang w:val="en-GB"/>
              </w:rPr>
            </w:pPr>
            <w:r w:rsidRPr="009D15C3">
              <w:rPr>
                <w:sz w:val="20"/>
                <w:szCs w:val="20"/>
                <w:lang w:val="en-GB"/>
              </w:rPr>
              <w:t>4 x 1,1</w:t>
            </w:r>
            <w:r w:rsidR="005F2612" w:rsidRPr="009D15C3">
              <w:rPr>
                <w:sz w:val="20"/>
                <w:szCs w:val="20"/>
                <w:lang w:val="en-GB"/>
              </w:rPr>
              <w:t>00 litre tanks and 3 x 6,000 litre</w:t>
            </w:r>
            <w:r w:rsidRPr="009D15C3">
              <w:rPr>
                <w:sz w:val="20"/>
                <w:szCs w:val="20"/>
                <w:lang w:val="en-GB"/>
              </w:rPr>
              <w:t xml:space="preserve"> tanks installed</w:t>
            </w:r>
            <w:r w:rsidR="005F2612" w:rsidRPr="009D15C3">
              <w:rPr>
                <w:sz w:val="20"/>
                <w:szCs w:val="20"/>
                <w:lang w:val="en-GB"/>
              </w:rPr>
              <w:t>;</w:t>
            </w:r>
            <w:r w:rsidRPr="009D15C3">
              <w:rPr>
                <w:sz w:val="20"/>
                <w:szCs w:val="20"/>
                <w:lang w:val="en-GB"/>
              </w:rPr>
              <w:t xml:space="preserve"> </w:t>
            </w:r>
          </w:p>
          <w:p w:rsidR="00813BC0" w:rsidRPr="009D15C3" w:rsidRDefault="00813BC0" w:rsidP="00813BC0">
            <w:pPr>
              <w:pStyle w:val="ListParagraph"/>
              <w:numPr>
                <w:ilvl w:val="0"/>
                <w:numId w:val="17"/>
              </w:numPr>
              <w:ind w:left="256" w:hanging="256"/>
              <w:rPr>
                <w:sz w:val="20"/>
                <w:szCs w:val="20"/>
                <w:lang w:val="en-GB"/>
              </w:rPr>
            </w:pPr>
            <w:r w:rsidRPr="009D15C3">
              <w:rPr>
                <w:sz w:val="20"/>
                <w:szCs w:val="20"/>
                <w:lang w:val="en-GB"/>
              </w:rPr>
              <w:t>Repair o</w:t>
            </w:r>
            <w:r w:rsidR="008A7B17" w:rsidRPr="009D15C3">
              <w:rPr>
                <w:sz w:val="20"/>
                <w:szCs w:val="20"/>
                <w:lang w:val="en-GB"/>
              </w:rPr>
              <w:t>f cutters on existing catchment;</w:t>
            </w:r>
          </w:p>
          <w:p w:rsidR="00813BC0" w:rsidRPr="009D15C3" w:rsidRDefault="00813BC0" w:rsidP="00184D46">
            <w:pPr>
              <w:pStyle w:val="ListParagraph"/>
              <w:numPr>
                <w:ilvl w:val="0"/>
                <w:numId w:val="17"/>
              </w:numPr>
              <w:ind w:left="256" w:hanging="256"/>
              <w:rPr>
                <w:sz w:val="20"/>
                <w:szCs w:val="20"/>
                <w:lang w:val="en-GB"/>
              </w:rPr>
            </w:pPr>
            <w:r w:rsidRPr="009D15C3">
              <w:rPr>
                <w:sz w:val="20"/>
                <w:szCs w:val="20"/>
                <w:lang w:val="en-GB"/>
              </w:rPr>
              <w:t>Plumber</w:t>
            </w:r>
            <w:r w:rsidR="008A7B17" w:rsidRPr="009D15C3">
              <w:rPr>
                <w:sz w:val="20"/>
                <w:szCs w:val="20"/>
                <w:lang w:val="en-GB"/>
              </w:rPr>
              <w:t>s, water committee training and sanitation training completed</w:t>
            </w:r>
            <w:r w:rsidRPr="009D15C3">
              <w:rPr>
                <w:sz w:val="20"/>
                <w:szCs w:val="20"/>
                <w:lang w:val="en-GB"/>
              </w:rPr>
              <w:t xml:space="preserve"> </w:t>
            </w:r>
          </w:p>
        </w:tc>
      </w:tr>
      <w:tr w:rsidR="00813BC0" w:rsidRPr="009D15C3" w:rsidTr="00994A31">
        <w:tc>
          <w:tcPr>
            <w:tcW w:w="0" w:type="auto"/>
            <w:vMerge/>
            <w:vAlign w:val="center"/>
          </w:tcPr>
          <w:p w:rsidR="00813BC0" w:rsidRPr="009D15C3" w:rsidRDefault="00813BC0" w:rsidP="00184D46">
            <w:pPr>
              <w:rPr>
                <w:rFonts w:cs="Times New Roman"/>
                <w:sz w:val="20"/>
                <w:szCs w:val="20"/>
                <w:lang w:val="en-GB"/>
              </w:rPr>
            </w:pP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Mere Lava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Mere Lava</w:t>
            </w:r>
          </w:p>
        </w:tc>
        <w:tc>
          <w:tcPr>
            <w:tcW w:w="0" w:type="auto"/>
            <w:vAlign w:val="center"/>
          </w:tcPr>
          <w:p w:rsidR="00813BC0" w:rsidRPr="009D15C3" w:rsidRDefault="00813BC0" w:rsidP="00184D46">
            <w:pPr>
              <w:rPr>
                <w:rFonts w:cs="Times New Roman"/>
                <w:sz w:val="20"/>
                <w:szCs w:val="20"/>
                <w:lang w:val="en-GB"/>
              </w:rPr>
            </w:pPr>
            <w:r w:rsidRPr="009D15C3">
              <w:rPr>
                <w:rFonts w:cs="Times New Roman"/>
                <w:sz w:val="20"/>
                <w:szCs w:val="20"/>
                <w:lang w:val="en-GB"/>
              </w:rPr>
              <w:t>Aot</w:t>
            </w:r>
          </w:p>
          <w:p w:rsidR="00813BC0" w:rsidRPr="009D15C3" w:rsidRDefault="00813BC0" w:rsidP="00184D46">
            <w:pPr>
              <w:rPr>
                <w:rFonts w:cs="Times New Roman"/>
                <w:sz w:val="20"/>
                <w:szCs w:val="20"/>
                <w:lang w:val="en-GB"/>
              </w:rPr>
            </w:pPr>
            <w:r w:rsidRPr="009D15C3">
              <w:rPr>
                <w:rFonts w:cs="Times New Roman"/>
                <w:sz w:val="20"/>
                <w:szCs w:val="20"/>
                <w:lang w:val="en-GB"/>
              </w:rPr>
              <w:t>Tasmat</w:t>
            </w:r>
          </w:p>
          <w:p w:rsidR="00813BC0" w:rsidRPr="009D15C3" w:rsidRDefault="00813BC0" w:rsidP="00184D46">
            <w:pPr>
              <w:rPr>
                <w:rFonts w:cs="Times New Roman"/>
                <w:sz w:val="20"/>
                <w:szCs w:val="20"/>
                <w:lang w:val="en-GB"/>
              </w:rPr>
            </w:pPr>
            <w:r w:rsidRPr="009D15C3">
              <w:rPr>
                <w:rFonts w:cs="Times New Roman"/>
                <w:sz w:val="20"/>
                <w:szCs w:val="20"/>
                <w:lang w:val="en-GB"/>
              </w:rPr>
              <w:t>Levatmise</w:t>
            </w:r>
          </w:p>
          <w:p w:rsidR="00813BC0" w:rsidRPr="009D15C3" w:rsidRDefault="00813BC0" w:rsidP="00184D46">
            <w:pPr>
              <w:rPr>
                <w:rFonts w:cs="Times New Roman"/>
                <w:sz w:val="20"/>
                <w:szCs w:val="20"/>
                <w:lang w:val="en-GB"/>
              </w:rPr>
            </w:pPr>
            <w:r w:rsidRPr="009D15C3">
              <w:rPr>
                <w:rFonts w:cs="Times New Roman"/>
                <w:sz w:val="20"/>
                <w:szCs w:val="20"/>
                <w:lang w:val="en-GB"/>
              </w:rPr>
              <w:t>Lekwel</w:t>
            </w:r>
          </w:p>
        </w:tc>
        <w:tc>
          <w:tcPr>
            <w:tcW w:w="0" w:type="auto"/>
            <w:vAlign w:val="center"/>
          </w:tcPr>
          <w:p w:rsidR="008A7B17" w:rsidRPr="009D15C3" w:rsidRDefault="008A7B17" w:rsidP="008A7B17">
            <w:pPr>
              <w:pStyle w:val="ListParagraph"/>
              <w:numPr>
                <w:ilvl w:val="0"/>
                <w:numId w:val="18"/>
              </w:numPr>
              <w:ind w:left="256" w:hanging="256"/>
              <w:rPr>
                <w:sz w:val="20"/>
                <w:szCs w:val="20"/>
                <w:lang w:val="en-GB"/>
              </w:rPr>
            </w:pPr>
            <w:r w:rsidRPr="009D15C3">
              <w:rPr>
                <w:sz w:val="20"/>
                <w:szCs w:val="20"/>
                <w:lang w:val="en-GB"/>
              </w:rPr>
              <w:t>4 x 1,100 litre tanks installed;</w:t>
            </w:r>
            <w:r w:rsidR="00813BC0" w:rsidRPr="009D15C3">
              <w:rPr>
                <w:sz w:val="20"/>
                <w:szCs w:val="20"/>
                <w:lang w:val="en-GB"/>
              </w:rPr>
              <w:t xml:space="preserve"> </w:t>
            </w:r>
          </w:p>
          <w:p w:rsidR="00813BC0" w:rsidRPr="009D15C3" w:rsidRDefault="00813BC0" w:rsidP="00184D46">
            <w:pPr>
              <w:pStyle w:val="ListParagraph"/>
              <w:numPr>
                <w:ilvl w:val="0"/>
                <w:numId w:val="18"/>
              </w:numPr>
              <w:ind w:left="256" w:hanging="256"/>
              <w:rPr>
                <w:sz w:val="20"/>
                <w:szCs w:val="20"/>
                <w:lang w:val="en-GB"/>
              </w:rPr>
            </w:pPr>
            <w:r w:rsidRPr="009D15C3">
              <w:rPr>
                <w:sz w:val="20"/>
                <w:szCs w:val="20"/>
                <w:lang w:val="en-GB"/>
              </w:rPr>
              <w:t>Water committee plumber</w:t>
            </w:r>
            <w:r w:rsidR="008A7B17" w:rsidRPr="009D15C3">
              <w:rPr>
                <w:sz w:val="20"/>
                <w:szCs w:val="20"/>
                <w:lang w:val="en-GB"/>
              </w:rPr>
              <w:t>s, and WASH training completed</w:t>
            </w:r>
          </w:p>
        </w:tc>
      </w:tr>
    </w:tbl>
    <w:p w:rsidR="00813BC0" w:rsidRPr="009D15C3" w:rsidRDefault="00813BC0" w:rsidP="00C74C51">
      <w:pPr>
        <w:jc w:val="both"/>
        <w:rPr>
          <w:lang w:val="en-GB"/>
        </w:rPr>
      </w:pPr>
    </w:p>
    <w:p w:rsidR="00813BC0" w:rsidRPr="009D15C3" w:rsidRDefault="0039445C" w:rsidP="00C74C51">
      <w:pPr>
        <w:jc w:val="both"/>
        <w:rPr>
          <w:lang w:val="en-GB"/>
        </w:rPr>
      </w:pPr>
      <w:r w:rsidRPr="00B42375">
        <w:rPr>
          <w:b/>
          <w:lang w:val="en-GB"/>
        </w:rPr>
        <w:t xml:space="preserve">Community members noted how important the training and installation of new fixtures was for them. </w:t>
      </w:r>
      <w:r w:rsidRPr="009D15C3">
        <w:rPr>
          <w:lang w:val="en-GB"/>
        </w:rPr>
        <w:t>They noted, however, that much more is required in order to provide more security. Many of the poly tanks seen during the field mission were not full and would only provide a limited amount of water for many family members (see Section 4.1.</w:t>
      </w:r>
      <w:r w:rsidR="00647651" w:rsidRPr="009D15C3">
        <w:rPr>
          <w:lang w:val="en-GB"/>
        </w:rPr>
        <w:t>7</w:t>
      </w:r>
      <w:r w:rsidRPr="009D15C3">
        <w:rPr>
          <w:lang w:val="en-GB"/>
        </w:rPr>
        <w:t>).</w:t>
      </w:r>
      <w:r w:rsidR="009A74BF" w:rsidRPr="009D15C3">
        <w:rPr>
          <w:lang w:val="en-GB"/>
        </w:rPr>
        <w:t xml:space="preserve"> The assessment should provide a more comprehensive picture to enable better targeting of activities in the future.</w:t>
      </w:r>
      <w:r w:rsidR="000235A7">
        <w:rPr>
          <w:lang w:val="en-GB"/>
        </w:rPr>
        <w:t xml:space="preserve"> </w:t>
      </w:r>
      <w:r w:rsidR="000235A7" w:rsidRPr="008A13E2">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0235A7" w:rsidRPr="008A13E2">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0235A7" w:rsidRPr="008A13E2">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0235A7" w:rsidRPr="008A13E2">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0235A7" w:rsidRPr="008A13E2">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0235A7" w:rsidRPr="008A13E2">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0235A7" w:rsidRPr="008A13E2">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0235A7" w:rsidRPr="008A13E2">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0235A7" w:rsidRPr="008A13E2">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0235A7" w:rsidRPr="008A13E2">
        <w:rPr>
          <w:b/>
          <w:lang w:val="en-GB"/>
        </w:rPr>
        <w:t>)</w:t>
      </w:r>
    </w:p>
    <w:p w:rsidR="0039445C" w:rsidRPr="009D15C3" w:rsidRDefault="0039445C" w:rsidP="00C74C51">
      <w:pPr>
        <w:jc w:val="both"/>
        <w:rPr>
          <w:lang w:val="en-GB"/>
        </w:rPr>
      </w:pPr>
    </w:p>
    <w:p w:rsidR="003F04EF" w:rsidRPr="009D15C3" w:rsidRDefault="009A74BF" w:rsidP="00C74C51">
      <w:pPr>
        <w:jc w:val="both"/>
        <w:rPr>
          <w:b/>
          <w:i/>
          <w:lang w:val="en-GB"/>
        </w:rPr>
      </w:pPr>
      <w:r w:rsidRPr="009D15C3">
        <w:rPr>
          <w:b/>
          <w:i/>
          <w:lang w:val="en-GB"/>
        </w:rPr>
        <w:t>4.2</w:t>
      </w:r>
      <w:r w:rsidR="00647651" w:rsidRPr="009D15C3">
        <w:rPr>
          <w:b/>
          <w:i/>
          <w:lang w:val="en-GB"/>
        </w:rPr>
        <w:t>.10</w:t>
      </w:r>
      <w:r w:rsidRPr="009D15C3">
        <w:rPr>
          <w:b/>
          <w:i/>
          <w:lang w:val="en-GB"/>
        </w:rPr>
        <w:t xml:space="preserve"> Knowledge management</w:t>
      </w:r>
    </w:p>
    <w:p w:rsidR="002A0774" w:rsidRPr="009D15C3" w:rsidRDefault="002A0774" w:rsidP="00C74C51">
      <w:pPr>
        <w:jc w:val="both"/>
        <w:rPr>
          <w:lang w:val="en-GB"/>
        </w:rPr>
      </w:pPr>
    </w:p>
    <w:p w:rsidR="009A74BF" w:rsidRPr="009D15C3" w:rsidRDefault="009A74BF" w:rsidP="00C74C51">
      <w:pPr>
        <w:jc w:val="both"/>
        <w:rPr>
          <w:lang w:val="en-GB"/>
        </w:rPr>
      </w:pPr>
      <w:r w:rsidRPr="00B779D0">
        <w:rPr>
          <w:b/>
          <w:lang w:val="en-GB"/>
        </w:rPr>
        <w:t xml:space="preserve">A main focus of the project </w:t>
      </w:r>
      <w:r w:rsidR="00B779D0" w:rsidRPr="00B779D0">
        <w:rPr>
          <w:b/>
          <w:lang w:val="en-GB"/>
        </w:rPr>
        <w:t xml:space="preserve">proposal </w:t>
      </w:r>
      <w:r w:rsidRPr="00B779D0">
        <w:rPr>
          <w:b/>
          <w:lang w:val="en-GB"/>
        </w:rPr>
        <w:t xml:space="preserve">was to strengthen or establish disaster shelters. </w:t>
      </w:r>
      <w:r w:rsidR="00AD6BCB" w:rsidRPr="00B779D0">
        <w:rPr>
          <w:b/>
          <w:lang w:val="en-GB"/>
        </w:rPr>
        <w:t>This was not achieved during the project</w:t>
      </w:r>
      <w:r w:rsidRPr="009D15C3">
        <w:rPr>
          <w:lang w:val="en-GB"/>
        </w:rPr>
        <w:t xml:space="preserve">, but </w:t>
      </w:r>
      <w:r w:rsidR="00AD6BCB">
        <w:rPr>
          <w:lang w:val="en-GB"/>
        </w:rPr>
        <w:t xml:space="preserve">work was conducted to </w:t>
      </w:r>
      <w:r w:rsidRPr="009D15C3">
        <w:rPr>
          <w:lang w:val="en-GB"/>
        </w:rPr>
        <w:t xml:space="preserve">identify buildings or structures that could be used during a disaster. Since Cyclone Pam, no work has been done to </w:t>
      </w:r>
      <w:r w:rsidR="001D7E68">
        <w:rPr>
          <w:lang w:val="en-GB"/>
        </w:rPr>
        <w:t>assess</w:t>
      </w:r>
      <w:r w:rsidR="001D7E68" w:rsidRPr="009D15C3">
        <w:rPr>
          <w:lang w:val="en-GB"/>
        </w:rPr>
        <w:t xml:space="preserve"> </w:t>
      </w:r>
      <w:r w:rsidRPr="009D15C3">
        <w:rPr>
          <w:lang w:val="en-GB"/>
        </w:rPr>
        <w:t>whether those buildings and structures withstood the cyclone</w:t>
      </w:r>
      <w:r w:rsidR="00541A94">
        <w:rPr>
          <w:lang w:val="en-GB"/>
        </w:rPr>
        <w:t xml:space="preserve"> or were damaged in some way</w:t>
      </w:r>
      <w:r w:rsidRPr="009D15C3">
        <w:rPr>
          <w:lang w:val="en-GB"/>
        </w:rPr>
        <w:t xml:space="preserve">. </w:t>
      </w:r>
      <w:r w:rsidR="00B779D0">
        <w:rPr>
          <w:lang w:val="en-GB"/>
        </w:rPr>
        <w:t xml:space="preserve">In some community, many traditional-style houses (made with palm fronds and other natural materials) were destroyed. </w:t>
      </w:r>
      <w:r w:rsidRPr="009D15C3">
        <w:rPr>
          <w:lang w:val="en-GB"/>
        </w:rPr>
        <w:t>Furthermore, no training or materials were provided to help community members assess whether the buildings or structures were still safe following a disaster. This is an area</w:t>
      </w:r>
      <w:r w:rsidR="00591C51" w:rsidRPr="009D15C3">
        <w:rPr>
          <w:lang w:val="en-GB"/>
        </w:rPr>
        <w:t xml:space="preserve"> that could be examined further in future programming.</w:t>
      </w:r>
      <w:r w:rsidR="00204FE3">
        <w:rPr>
          <w:lang w:val="en-GB"/>
        </w:rPr>
        <w:t xml:space="preserve"> </w:t>
      </w:r>
      <w:r w:rsidR="00204FE3" w:rsidRPr="0067499F">
        <w:rPr>
          <w:b/>
          <w:lang w:val="en-GB"/>
        </w:rPr>
        <w:t>(</w:t>
      </w:r>
      <w:r w:rsidR="0067499F" w:rsidRPr="0067499F">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67499F" w:rsidRPr="0067499F">
        <w:rPr>
          <w:b/>
          <w:lang w:val="en-GB"/>
        </w:rPr>
        <w:t>)</w:t>
      </w:r>
    </w:p>
    <w:p w:rsidR="009A74BF" w:rsidRPr="009D15C3" w:rsidRDefault="009A74BF" w:rsidP="00C74C51">
      <w:pPr>
        <w:jc w:val="both"/>
        <w:rPr>
          <w:lang w:val="en-GB"/>
        </w:rPr>
      </w:pPr>
    </w:p>
    <w:p w:rsidR="002A0774" w:rsidRPr="009D15C3" w:rsidRDefault="002A0774" w:rsidP="00C74C51">
      <w:pPr>
        <w:jc w:val="both"/>
        <w:rPr>
          <w:lang w:val="en-GB"/>
        </w:rPr>
      </w:pPr>
      <w:r w:rsidRPr="003065B6">
        <w:rPr>
          <w:b/>
          <w:lang w:val="en-GB"/>
        </w:rPr>
        <w:t>The concept of ‘human security’ as described by the UNTFHS was not found to be widely</w:t>
      </w:r>
      <w:r w:rsidR="009A74BF" w:rsidRPr="003065B6">
        <w:rPr>
          <w:b/>
          <w:lang w:val="en-GB"/>
        </w:rPr>
        <w:t xml:space="preserve"> </w:t>
      </w:r>
      <w:r w:rsidRPr="003065B6">
        <w:rPr>
          <w:b/>
          <w:lang w:val="en-GB"/>
        </w:rPr>
        <w:t>understood or recalled if it had been described in trainings.</w:t>
      </w:r>
      <w:r w:rsidRPr="009D15C3">
        <w:rPr>
          <w:lang w:val="en-GB"/>
        </w:rPr>
        <w:t xml:space="preserve"> </w:t>
      </w:r>
      <w:r w:rsidR="0067499F">
        <w:rPr>
          <w:lang w:val="en-GB"/>
        </w:rPr>
        <w:t>Few</w:t>
      </w:r>
      <w:r w:rsidR="00992275" w:rsidRPr="009D15C3">
        <w:rPr>
          <w:lang w:val="en-GB"/>
        </w:rPr>
        <w:t xml:space="preserve"> materials were developed to remain with government partners or in the communities to explain the concept and provide guidance on how to strengthen human security beyond the timeframe of the project.</w:t>
      </w:r>
      <w:r w:rsidR="0067499F">
        <w:rPr>
          <w:lang w:val="en-GB"/>
        </w:rPr>
        <w:t xml:space="preserve"> </w:t>
      </w:r>
      <w:r w:rsidR="0067499F" w:rsidRPr="00AF1C6F">
        <w:rPr>
          <w:b/>
          <w:lang w:val="en-GB"/>
        </w:rPr>
        <w:t>(</w:t>
      </w:r>
      <w:r w:rsidR="00AF1C6F" w:rsidRPr="00AF1C6F">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AF1C6F" w:rsidRPr="00AF1C6F">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AF1C6F" w:rsidRPr="00AF1C6F">
        <w:rPr>
          <w:b/>
          <w:lang w:val="en-GB"/>
        </w:rPr>
        <w:t>)</w:t>
      </w:r>
    </w:p>
    <w:p w:rsidR="003F04EF" w:rsidRPr="009D15C3" w:rsidRDefault="003F04EF">
      <w:pPr>
        <w:rPr>
          <w:lang w:val="en-GB"/>
        </w:rPr>
      </w:pPr>
    </w:p>
    <w:p w:rsidR="00AD6547" w:rsidRPr="009D15C3" w:rsidRDefault="00E1160F" w:rsidP="00C74C51">
      <w:pPr>
        <w:jc w:val="both"/>
        <w:rPr>
          <w:lang w:val="en-GB"/>
        </w:rPr>
      </w:pPr>
      <w:r w:rsidRPr="008C2C69">
        <w:rPr>
          <w:b/>
          <w:lang w:val="en-GB"/>
        </w:rPr>
        <w:t xml:space="preserve">Another important point was that there was a high </w:t>
      </w:r>
      <w:r w:rsidR="00AD6547" w:rsidRPr="008C2C69">
        <w:rPr>
          <w:b/>
          <w:lang w:val="en-GB"/>
        </w:rPr>
        <w:t>turnover of staff in government bodies and in UN agencies.</w:t>
      </w:r>
      <w:r w:rsidR="00AD6547" w:rsidRPr="009D15C3">
        <w:rPr>
          <w:lang w:val="en-GB"/>
        </w:rPr>
        <w:t xml:space="preserve"> This, combined with the lack of a dedicated repository of documents, meant that m</w:t>
      </w:r>
      <w:r w:rsidRPr="009D15C3">
        <w:rPr>
          <w:lang w:val="en-GB"/>
        </w:rPr>
        <w:t xml:space="preserve">uch information was incomplete or may have been lost. In other </w:t>
      </w:r>
      <w:r w:rsidRPr="009D15C3">
        <w:rPr>
          <w:lang w:val="en-GB"/>
        </w:rPr>
        <w:lastRenderedPageBreak/>
        <w:t xml:space="preserve">cases, electronic versions of documents were corrupted or contained viruses. </w:t>
      </w:r>
      <w:r w:rsidR="00AC01FD" w:rsidRPr="009D15C3">
        <w:rPr>
          <w:lang w:val="en-GB"/>
        </w:rPr>
        <w:t>For example, in</w:t>
      </w:r>
      <w:r w:rsidR="00070820" w:rsidRPr="009D15C3">
        <w:rPr>
          <w:lang w:val="en-GB"/>
        </w:rPr>
        <w:t xml:space="preserve"> Imaio (Tafea Province), the community mobilizer had viruses on his </w:t>
      </w:r>
      <w:r w:rsidR="00AC01FD" w:rsidRPr="009D15C3">
        <w:rPr>
          <w:lang w:val="en-GB"/>
        </w:rPr>
        <w:t>universal serial bus (</w:t>
      </w:r>
      <w:r w:rsidR="00070820" w:rsidRPr="009D15C3">
        <w:rPr>
          <w:lang w:val="en-GB"/>
        </w:rPr>
        <w:t>USB</w:t>
      </w:r>
      <w:r w:rsidR="00AC01FD" w:rsidRPr="009D15C3">
        <w:rPr>
          <w:lang w:val="en-GB"/>
        </w:rPr>
        <w:t>)</w:t>
      </w:r>
      <w:r w:rsidR="00070820" w:rsidRPr="009D15C3">
        <w:rPr>
          <w:lang w:val="en-GB"/>
        </w:rPr>
        <w:t xml:space="preserve"> drive and on his computer. He had saved the documents on his smartphone and was able to transfer to those. However, if there had been a central repository of documents, these could have been easily backed up and would have provided a full </w:t>
      </w:r>
      <w:r w:rsidR="00AC01FD" w:rsidRPr="009D15C3">
        <w:rPr>
          <w:lang w:val="en-GB"/>
        </w:rPr>
        <w:t>overview of reports and activities conducted in all project sites.</w:t>
      </w:r>
      <w:r w:rsidR="001F7D57">
        <w:rPr>
          <w:lang w:val="en-GB"/>
        </w:rPr>
        <w:t xml:space="preserve"> </w:t>
      </w:r>
      <w:r w:rsidR="001F7D57" w:rsidRPr="001F7D57">
        <w:rPr>
          <w:b/>
          <w:lang w:val="en-GB"/>
        </w:rPr>
        <w:t>(EC1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1F7D57" w:rsidRPr="001F7D57">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1F7D57" w:rsidRPr="001F7D57">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1F7D57" w:rsidRPr="001F7D57">
        <w:rPr>
          <w:b/>
          <w:lang w:val="en-GB"/>
        </w:rPr>
        <w:t>)</w:t>
      </w:r>
    </w:p>
    <w:p w:rsidR="00AD6547" w:rsidRPr="009D15C3" w:rsidRDefault="00AD6547" w:rsidP="00C74C51">
      <w:pPr>
        <w:jc w:val="both"/>
        <w:rPr>
          <w:lang w:val="en-GB"/>
        </w:rPr>
      </w:pPr>
    </w:p>
    <w:p w:rsidR="00BA324B" w:rsidRPr="009D15C3" w:rsidRDefault="00BA324B" w:rsidP="00C74C51">
      <w:pPr>
        <w:pStyle w:val="Heading2"/>
        <w:jc w:val="both"/>
        <w:rPr>
          <w:lang w:val="en-GB"/>
        </w:rPr>
      </w:pPr>
      <w:bookmarkStart w:id="48" w:name="_Toc434185508"/>
      <w:r w:rsidRPr="009D15C3">
        <w:rPr>
          <w:lang w:val="en-GB"/>
        </w:rPr>
        <w:t>4.3 Efficiency</w:t>
      </w:r>
      <w:bookmarkEnd w:id="48"/>
    </w:p>
    <w:p w:rsidR="00BA324B" w:rsidRPr="009D15C3" w:rsidRDefault="00BA324B"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6634B2" w:rsidRPr="009D15C3" w:rsidTr="006634B2">
        <w:tc>
          <w:tcPr>
            <w:tcW w:w="9242" w:type="dxa"/>
            <w:shd w:val="clear" w:color="auto" w:fill="365F91" w:themeFill="accent1" w:themeFillShade="BF"/>
          </w:tcPr>
          <w:p w:rsidR="00BA324B" w:rsidRPr="009D15C3" w:rsidRDefault="00BA324B" w:rsidP="00C74C51">
            <w:pPr>
              <w:jc w:val="both"/>
              <w:rPr>
                <w:color w:val="FFFFFF" w:themeColor="background1"/>
                <w:lang w:val="en-GB"/>
              </w:rPr>
            </w:pPr>
            <w:r w:rsidRPr="009D15C3">
              <w:rPr>
                <w:b/>
                <w:color w:val="FFFFFF" w:themeColor="background1"/>
                <w:lang w:val="en-GB"/>
              </w:rPr>
              <w:t>EF1</w:t>
            </w:r>
            <w:r w:rsidR="001C0BF9">
              <w:rPr>
                <w:b/>
                <w:color w:val="FFFFFF" w:themeColor="background1"/>
                <w:lang w:val="en-GB"/>
              </w:rPr>
              <w:fldChar w:fldCharType="begin"/>
            </w:r>
            <w:r w:rsidR="001C0BF9">
              <w:instrText xml:space="preserve"> XE "</w:instrText>
            </w:r>
            <w:r w:rsidR="001C0BF9" w:rsidRPr="008152C6">
              <w:rPr>
                <w:b/>
                <w:color w:val="FFFFFF" w:themeColor="background1"/>
                <w:lang w:val="en-GB"/>
              </w:rPr>
              <w:instrText>EF1</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Has the Project reached the expected numbers and type of beneficiaries (i.e. individuals/communities/institutions/organizations/groups, etc.) within the expected timeframe?</w:t>
            </w:r>
          </w:p>
          <w:p w:rsidR="00BA324B" w:rsidRPr="009D15C3" w:rsidRDefault="00BA324B" w:rsidP="00C74C51">
            <w:pPr>
              <w:jc w:val="both"/>
              <w:rPr>
                <w:color w:val="FFFFFF" w:themeColor="background1"/>
                <w:lang w:val="en-GB"/>
              </w:rPr>
            </w:pPr>
            <w:r w:rsidRPr="009D15C3">
              <w:rPr>
                <w:b/>
                <w:color w:val="FFFFFF" w:themeColor="background1"/>
                <w:lang w:val="en-GB"/>
              </w:rPr>
              <w:t>EF2</w:t>
            </w:r>
            <w:r w:rsidR="001C0BF9">
              <w:rPr>
                <w:b/>
                <w:color w:val="FFFFFF" w:themeColor="background1"/>
                <w:lang w:val="en-GB"/>
              </w:rPr>
              <w:fldChar w:fldCharType="begin"/>
            </w:r>
            <w:r w:rsidR="001C0BF9">
              <w:instrText xml:space="preserve"> XE "</w:instrText>
            </w:r>
            <w:r w:rsidR="001C0BF9" w:rsidRPr="00080326">
              <w:rPr>
                <w:b/>
                <w:color w:val="FFFFFF" w:themeColor="background1"/>
                <w:lang w:val="en-GB"/>
              </w:rPr>
              <w:instrText>EF2</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has the Project reduced duplication among participating UN Agencies, reduced transaction costs and maximized synergies among national partners?</w:t>
            </w:r>
          </w:p>
          <w:p w:rsidR="00BA324B" w:rsidRPr="009D15C3" w:rsidRDefault="00BA324B" w:rsidP="00C74C51">
            <w:pPr>
              <w:jc w:val="both"/>
              <w:rPr>
                <w:color w:val="FFFFFF" w:themeColor="background1"/>
                <w:lang w:val="en-GB"/>
              </w:rPr>
            </w:pPr>
            <w:r w:rsidRPr="009D15C3">
              <w:rPr>
                <w:b/>
                <w:color w:val="FFFFFF" w:themeColor="background1"/>
                <w:lang w:val="en-GB"/>
              </w:rPr>
              <w:t>EF3</w:t>
            </w:r>
            <w:r w:rsidR="001C0BF9">
              <w:rPr>
                <w:b/>
                <w:color w:val="FFFFFF" w:themeColor="background1"/>
                <w:lang w:val="en-GB"/>
              </w:rPr>
              <w:fldChar w:fldCharType="begin"/>
            </w:r>
            <w:r w:rsidR="001C0BF9">
              <w:instrText xml:space="preserve"> XE "</w:instrText>
            </w:r>
            <w:r w:rsidR="001C0BF9" w:rsidRPr="00FB152C">
              <w:rPr>
                <w:b/>
                <w:color w:val="FFFFFF" w:themeColor="background1"/>
                <w:lang w:val="en-GB"/>
              </w:rPr>
              <w:instrText>EF3</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What were the gains and losses caused by deviation of the Project from the original project proposal? </w:t>
            </w:r>
          </w:p>
        </w:tc>
      </w:tr>
    </w:tbl>
    <w:p w:rsidR="00BA324B" w:rsidRPr="009D15C3" w:rsidRDefault="00BA324B" w:rsidP="00C74C51">
      <w:pPr>
        <w:jc w:val="both"/>
        <w:rPr>
          <w:lang w:val="en-GB"/>
        </w:rPr>
      </w:pPr>
    </w:p>
    <w:p w:rsidR="00E3716B" w:rsidRPr="009D15C3" w:rsidRDefault="007331F6" w:rsidP="00C74C51">
      <w:pPr>
        <w:jc w:val="both"/>
        <w:rPr>
          <w:lang w:val="en-GB"/>
        </w:rPr>
      </w:pPr>
      <w:r w:rsidRPr="009F6065">
        <w:rPr>
          <w:b/>
          <w:lang w:val="en-GB"/>
        </w:rPr>
        <w:t>A lack of a project management plan, staff hiring delays and logistical challenge created efficiency issues for the project.</w:t>
      </w:r>
      <w:r w:rsidRPr="009D15C3">
        <w:rPr>
          <w:lang w:val="en-GB"/>
        </w:rPr>
        <w:t xml:space="preserve"> UN agencies largely worked separately which precluded the opportunity to plan joint missions, which would have reduced overall transportation costs. Ot</w:t>
      </w:r>
      <w:r w:rsidR="005558C3" w:rsidRPr="009D15C3">
        <w:rPr>
          <w:lang w:val="en-GB"/>
        </w:rPr>
        <w:t>her activities were delayed or were unable to be implemented in some communities due to their remoteness and challenges to reach them. Thus, not all people expected were reached by the project.</w:t>
      </w:r>
    </w:p>
    <w:p w:rsidR="00C21217" w:rsidRPr="009D15C3" w:rsidRDefault="00C21217"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6D7E1F" w:rsidRPr="009D15C3" w:rsidTr="006D7E1F">
        <w:tc>
          <w:tcPr>
            <w:tcW w:w="9242" w:type="dxa"/>
            <w:shd w:val="clear" w:color="auto" w:fill="365F91" w:themeFill="accent1" w:themeFillShade="BF"/>
          </w:tcPr>
          <w:p w:rsidR="006D7E1F" w:rsidRPr="009D15C3" w:rsidRDefault="006D7E1F" w:rsidP="00C74C51">
            <w:pPr>
              <w:jc w:val="both"/>
              <w:rPr>
                <w:rFonts w:cs="Times New Roman"/>
                <w:color w:val="FFFFFF" w:themeColor="background1"/>
                <w:lang w:val="en-GB"/>
              </w:rPr>
            </w:pPr>
            <w:r w:rsidRPr="009D15C3">
              <w:rPr>
                <w:rFonts w:cs="Times New Roman"/>
                <w:i/>
                <w:color w:val="FFFFFF" w:themeColor="background1"/>
                <w:szCs w:val="24"/>
                <w:lang w:val="en-GB"/>
              </w:rPr>
              <w:t>Efficiency</w:t>
            </w:r>
            <w:r w:rsidRPr="009D15C3">
              <w:rPr>
                <w:rFonts w:cs="Times New Roman"/>
                <w:color w:val="FFFFFF" w:themeColor="background1"/>
                <w:szCs w:val="24"/>
                <w:lang w:val="en-GB"/>
              </w:rPr>
              <w:t xml:space="preserve"> – ‘A measure of how economically resources/inputs (funds, expertise, time, etc. are converted to results.’</w:t>
            </w:r>
            <w:r w:rsidRPr="009D15C3">
              <w:rPr>
                <w:rStyle w:val="FootnoteReference"/>
                <w:rFonts w:cs="Times New Roman"/>
                <w:color w:val="FFFFFF" w:themeColor="background1"/>
                <w:szCs w:val="24"/>
                <w:lang w:val="en-GB"/>
              </w:rPr>
              <w:footnoteReference w:id="71"/>
            </w:r>
          </w:p>
        </w:tc>
      </w:tr>
    </w:tbl>
    <w:p w:rsidR="00E3716B" w:rsidRPr="009D15C3" w:rsidRDefault="00E3716B" w:rsidP="00C74C51">
      <w:pPr>
        <w:jc w:val="both"/>
        <w:rPr>
          <w:lang w:val="en-GB"/>
        </w:rPr>
      </w:pPr>
    </w:p>
    <w:p w:rsidR="00267FE0" w:rsidRPr="009D15C3" w:rsidRDefault="009F3B63" w:rsidP="00C74C51">
      <w:pPr>
        <w:jc w:val="both"/>
        <w:rPr>
          <w:lang w:val="en-GB"/>
        </w:rPr>
      </w:pPr>
      <w:r w:rsidRPr="00B81626">
        <w:rPr>
          <w:b/>
          <w:lang w:val="en-GB"/>
        </w:rPr>
        <w:t>Some</w:t>
      </w:r>
      <w:r w:rsidR="005B0E68" w:rsidRPr="00B81626">
        <w:rPr>
          <w:b/>
          <w:lang w:val="en-GB"/>
        </w:rPr>
        <w:t xml:space="preserve"> ambitious plans were not feasible within this project due to logistical, management and </w:t>
      </w:r>
      <w:r w:rsidRPr="00B81626">
        <w:rPr>
          <w:b/>
          <w:lang w:val="en-GB"/>
        </w:rPr>
        <w:t>coordination challenges.</w:t>
      </w:r>
      <w:r>
        <w:rPr>
          <w:lang w:val="en-GB"/>
        </w:rPr>
        <w:t xml:space="preserve"> </w:t>
      </w:r>
      <w:r w:rsidR="00E060A5">
        <w:rPr>
          <w:lang w:val="en-GB"/>
        </w:rPr>
        <w:t xml:space="preserve">One of the main issues that emerged was the original focus was on areas councils. UN agencies were not able to cover entire area councils as the communities were spread far apart and sometimes logistically difficult to reach, but also </w:t>
      </w:r>
      <w:r w:rsidR="00405FC2">
        <w:rPr>
          <w:lang w:val="en-GB"/>
        </w:rPr>
        <w:t>there were not enough resources to carry out activities on such a level. Th</w:t>
      </w:r>
      <w:r w:rsidR="00F2721B">
        <w:rPr>
          <w:lang w:val="en-GB"/>
        </w:rPr>
        <w:t>e</w:t>
      </w:r>
      <w:r w:rsidR="00405FC2">
        <w:rPr>
          <w:lang w:val="en-GB"/>
        </w:rPr>
        <w:t xml:space="preserve"> complexity of this level of implementation contributed to delays. </w:t>
      </w:r>
      <w:r w:rsidR="008B26D1">
        <w:rPr>
          <w:lang w:val="en-GB"/>
        </w:rPr>
        <w:t xml:space="preserve">The transition to focus on individual communities meant that not all people targeted as beneficiaries in the project </w:t>
      </w:r>
      <w:r w:rsidR="00517181">
        <w:rPr>
          <w:lang w:val="en-GB"/>
        </w:rPr>
        <w:t>proposal</w:t>
      </w:r>
      <w:r w:rsidR="008B26D1">
        <w:rPr>
          <w:lang w:val="en-GB"/>
        </w:rPr>
        <w:t xml:space="preserve"> were reached. This more limited approach, however, was likely more effective and allowed</w:t>
      </w:r>
      <w:r w:rsidR="00405FC2">
        <w:rPr>
          <w:lang w:val="en-GB"/>
        </w:rPr>
        <w:t xml:space="preserve"> UN agencies and partners </w:t>
      </w:r>
      <w:r w:rsidR="008B26D1">
        <w:rPr>
          <w:lang w:val="en-GB"/>
        </w:rPr>
        <w:t>to</w:t>
      </w:r>
      <w:r w:rsidR="00405FC2">
        <w:rPr>
          <w:lang w:val="en-GB"/>
        </w:rPr>
        <w:t xml:space="preserve"> </w:t>
      </w:r>
      <w:r w:rsidR="008B26D1">
        <w:rPr>
          <w:lang w:val="en-GB"/>
        </w:rPr>
        <w:t>attend to specific community issues in more detail.</w:t>
      </w:r>
      <w:r w:rsidR="00DD7FFA">
        <w:rPr>
          <w:lang w:val="en-GB"/>
        </w:rPr>
        <w:t xml:space="preserve"> </w:t>
      </w:r>
      <w:r w:rsidR="00DD7FFA" w:rsidRPr="00DD7FFA">
        <w:rPr>
          <w:b/>
          <w:lang w:val="en-GB"/>
        </w:rPr>
        <w:t>(EF1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DD7FFA" w:rsidRPr="00DD7FFA">
        <w:rPr>
          <w:b/>
          <w:lang w:val="en-GB"/>
        </w:rPr>
        <w:t>, EF3</w:t>
      </w:r>
      <w:r w:rsidR="00C8289A">
        <w:rPr>
          <w:b/>
          <w:lang w:val="en-GB"/>
        </w:rPr>
        <w:fldChar w:fldCharType="begin"/>
      </w:r>
      <w:r w:rsidR="00C8289A">
        <w:instrText xml:space="preserve"> XE "</w:instrText>
      </w:r>
      <w:r w:rsidR="00C8289A" w:rsidRPr="00BC4B99">
        <w:rPr>
          <w:b/>
          <w:color w:val="FFFFFF" w:themeColor="background1"/>
          <w:lang w:val="en-GB"/>
        </w:rPr>
        <w:instrText>EF3</w:instrText>
      </w:r>
      <w:r w:rsidR="00C8289A">
        <w:instrText xml:space="preserve">" </w:instrText>
      </w:r>
      <w:r w:rsidR="00C8289A">
        <w:rPr>
          <w:b/>
          <w:lang w:val="en-GB"/>
        </w:rPr>
        <w:fldChar w:fldCharType="end"/>
      </w:r>
      <w:r w:rsidR="00DD7FFA" w:rsidRPr="00DD7FFA">
        <w:rPr>
          <w:b/>
          <w:lang w:val="en-GB"/>
        </w:rPr>
        <w:t>)</w:t>
      </w:r>
    </w:p>
    <w:p w:rsidR="00267FE0" w:rsidRDefault="00267FE0" w:rsidP="00C74C51">
      <w:pPr>
        <w:jc w:val="both"/>
        <w:rPr>
          <w:lang w:val="en-GB"/>
        </w:rPr>
      </w:pPr>
    </w:p>
    <w:p w:rsidR="008B26D1" w:rsidRPr="009D15C3" w:rsidRDefault="008B26D1" w:rsidP="00C74C51">
      <w:pPr>
        <w:jc w:val="both"/>
        <w:rPr>
          <w:lang w:val="en-GB"/>
        </w:rPr>
      </w:pPr>
      <w:r w:rsidRPr="00B81626">
        <w:rPr>
          <w:b/>
          <w:lang w:val="en-GB"/>
        </w:rPr>
        <w:t>The actor mapping during the consultation process in 2010 was sufficient to identify ongoing activities and reduced the possibility of duplication.</w:t>
      </w:r>
      <w:r>
        <w:rPr>
          <w:lang w:val="en-GB"/>
        </w:rPr>
        <w:t xml:space="preserve"> </w:t>
      </w:r>
      <w:r w:rsidR="00BD1AE1">
        <w:rPr>
          <w:lang w:val="en-GB"/>
        </w:rPr>
        <w:t xml:space="preserve">In some cases, UNDP was able to identify other partners working in some of the project sites, such as the Vanuatu Red Cross, and build on their initiatives for this project. </w:t>
      </w:r>
      <w:r w:rsidR="00235EF5">
        <w:rPr>
          <w:lang w:val="en-GB"/>
        </w:rPr>
        <w:t>The V-CR project provided some lessons learned for the implementation of the Pacific Regional Risk Project (PRRP) and the design of the Vanuatu Coastal Areas Project (V-CAP), both of which were ongoing during this evaluation.</w:t>
      </w:r>
      <w:r w:rsidR="00BD1AE1">
        <w:rPr>
          <w:lang w:val="en-GB"/>
        </w:rPr>
        <w:t xml:space="preserve"> There are possibilities, however, that the limited coordination and reporting may have created a situation where other partners were not aware of the V-CR project and implemented activities in the same communities. In Ipayato (Sanma Province), for example, </w:t>
      </w:r>
      <w:r w:rsidR="00BD1AE1">
        <w:rPr>
          <w:lang w:val="en-GB"/>
        </w:rPr>
        <w:lastRenderedPageBreak/>
        <w:t>World Vision implemented a project there</w:t>
      </w:r>
      <w:r w:rsidR="00F4760B">
        <w:rPr>
          <w:lang w:val="en-GB"/>
        </w:rPr>
        <w:t xml:space="preserve"> on DRR and DRM issues</w:t>
      </w:r>
      <w:r w:rsidR="00BD1AE1">
        <w:rPr>
          <w:lang w:val="en-GB"/>
        </w:rPr>
        <w:t xml:space="preserve"> after the V-CR project had begun.</w:t>
      </w:r>
      <w:r w:rsidR="006E0297">
        <w:rPr>
          <w:rStyle w:val="FootnoteReference"/>
          <w:lang w:val="en-GB"/>
        </w:rPr>
        <w:footnoteReference w:id="72"/>
      </w:r>
      <w:r w:rsidR="00FC201F">
        <w:rPr>
          <w:lang w:val="en-GB"/>
        </w:rPr>
        <w:t xml:space="preserve"> </w:t>
      </w:r>
      <w:r w:rsidR="00FC201F" w:rsidRPr="00FC201F">
        <w:rPr>
          <w:b/>
          <w:lang w:val="en-GB"/>
        </w:rPr>
        <w:t>(EF1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FC201F" w:rsidRPr="00FC201F">
        <w:rPr>
          <w:b/>
          <w:lang w:val="en-GB"/>
        </w:rPr>
        <w:t>, EF2</w:t>
      </w:r>
      <w:r w:rsidR="00C8289A">
        <w:rPr>
          <w:b/>
          <w:lang w:val="en-GB"/>
        </w:rPr>
        <w:fldChar w:fldCharType="begin"/>
      </w:r>
      <w:r w:rsidR="00C8289A">
        <w:instrText xml:space="preserve"> XE "</w:instrText>
      </w:r>
      <w:r w:rsidR="00C8289A" w:rsidRPr="00A20690">
        <w:rPr>
          <w:b/>
          <w:color w:val="FFFFFF" w:themeColor="background1"/>
          <w:lang w:val="en-GB"/>
        </w:rPr>
        <w:instrText>EF2</w:instrText>
      </w:r>
      <w:r w:rsidR="00C8289A">
        <w:instrText xml:space="preserve">" </w:instrText>
      </w:r>
      <w:r w:rsidR="00C8289A">
        <w:rPr>
          <w:b/>
          <w:lang w:val="en-GB"/>
        </w:rPr>
        <w:fldChar w:fldCharType="end"/>
      </w:r>
      <w:r w:rsidR="00FC201F" w:rsidRPr="00FC201F">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FC201F" w:rsidRPr="00FC201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FC201F" w:rsidRPr="00FC201F">
        <w:rPr>
          <w:b/>
          <w:lang w:val="en-GB"/>
        </w:rPr>
        <w:t>)</w:t>
      </w:r>
    </w:p>
    <w:p w:rsidR="00CE34DB" w:rsidRDefault="00CE34DB" w:rsidP="00C74C51">
      <w:pPr>
        <w:jc w:val="both"/>
        <w:rPr>
          <w:lang w:val="en-GB"/>
        </w:rPr>
      </w:pPr>
    </w:p>
    <w:p w:rsidR="005E7E66" w:rsidRDefault="005E7E66" w:rsidP="00C74C51">
      <w:pPr>
        <w:jc w:val="both"/>
        <w:rPr>
          <w:lang w:val="en-GB"/>
        </w:rPr>
      </w:pPr>
      <w:r w:rsidRPr="00B81626">
        <w:rPr>
          <w:b/>
          <w:lang w:val="en-GB"/>
        </w:rPr>
        <w:t>Within the project, there was little duplication between agencies.</w:t>
      </w:r>
      <w:r>
        <w:rPr>
          <w:lang w:val="en-GB"/>
        </w:rPr>
        <w:t xml:space="preserve"> Each agency oversaw its own component. Only Component 3: Food and Nutrition Security was conducted by FAO and UNDP. However, the agencies split the sites between them and activities were conducted through the </w:t>
      </w:r>
      <w:r w:rsidR="00241184" w:rsidRPr="009D15C3">
        <w:rPr>
          <w:lang w:val="en-GB"/>
        </w:rPr>
        <w:t>Office of the Registrar of Cooperatives and Business Development Services</w:t>
      </w:r>
      <w:r w:rsidR="00241184">
        <w:rPr>
          <w:lang w:val="en-GB"/>
        </w:rPr>
        <w:t>. Thus, there was no overlap between agencies on specific activity types.</w:t>
      </w:r>
      <w:r w:rsidR="00931EB3">
        <w:rPr>
          <w:lang w:val="en-GB"/>
        </w:rPr>
        <w:t xml:space="preserve"> </w:t>
      </w:r>
      <w:r w:rsidR="00931EB3" w:rsidRPr="00931EB3">
        <w:rPr>
          <w:b/>
          <w:lang w:val="en-GB"/>
        </w:rPr>
        <w:t>(EF2</w:t>
      </w:r>
      <w:r w:rsidR="00C8289A">
        <w:rPr>
          <w:b/>
          <w:lang w:val="en-GB"/>
        </w:rPr>
        <w:fldChar w:fldCharType="begin"/>
      </w:r>
      <w:r w:rsidR="00C8289A">
        <w:instrText xml:space="preserve"> XE "</w:instrText>
      </w:r>
      <w:r w:rsidR="00C8289A" w:rsidRPr="00A20690">
        <w:rPr>
          <w:b/>
          <w:color w:val="FFFFFF" w:themeColor="background1"/>
          <w:lang w:val="en-GB"/>
        </w:rPr>
        <w:instrText>EF2</w:instrText>
      </w:r>
      <w:r w:rsidR="00C8289A">
        <w:instrText xml:space="preserve">" </w:instrText>
      </w:r>
      <w:r w:rsidR="00C8289A">
        <w:rPr>
          <w:b/>
          <w:lang w:val="en-GB"/>
        </w:rPr>
        <w:fldChar w:fldCharType="end"/>
      </w:r>
      <w:r w:rsidR="00931EB3" w:rsidRPr="00931EB3">
        <w:rPr>
          <w:b/>
          <w:lang w:val="en-GB"/>
        </w:rPr>
        <w:t>)</w:t>
      </w:r>
      <w:r w:rsidR="00931EB3">
        <w:rPr>
          <w:lang w:val="en-GB"/>
        </w:rPr>
        <w:t xml:space="preserve"> </w:t>
      </w:r>
    </w:p>
    <w:p w:rsidR="005E7E66" w:rsidRPr="009D15C3" w:rsidRDefault="005E7E66" w:rsidP="00C74C51">
      <w:pPr>
        <w:jc w:val="both"/>
        <w:rPr>
          <w:lang w:val="en-GB"/>
        </w:rPr>
      </w:pPr>
    </w:p>
    <w:p w:rsidR="00E3716B" w:rsidRDefault="00241184" w:rsidP="00C74C51">
      <w:pPr>
        <w:jc w:val="both"/>
        <w:rPr>
          <w:lang w:val="en-GB"/>
        </w:rPr>
      </w:pPr>
      <w:r>
        <w:rPr>
          <w:lang w:val="en-GB"/>
        </w:rPr>
        <w:t>Yet, the agencies’ individual focus areas may have missed</w:t>
      </w:r>
      <w:r w:rsidR="00297F16">
        <w:rPr>
          <w:lang w:val="en-GB"/>
        </w:rPr>
        <w:t xml:space="preserve"> an opportunity to increase project efficiency</w:t>
      </w:r>
      <w:r w:rsidR="0007353C">
        <w:rPr>
          <w:lang w:val="en-GB"/>
        </w:rPr>
        <w:t xml:space="preserve">. </w:t>
      </w:r>
      <w:r w:rsidR="00746AC3">
        <w:rPr>
          <w:lang w:val="en-GB"/>
        </w:rPr>
        <w:t xml:space="preserve">For example, </w:t>
      </w:r>
      <w:r w:rsidR="001178B4">
        <w:rPr>
          <w:lang w:val="en-GB"/>
        </w:rPr>
        <w:t xml:space="preserve">beyond the initial scoping mission, </w:t>
      </w:r>
      <w:r w:rsidR="001178B4" w:rsidRPr="00B81626">
        <w:rPr>
          <w:b/>
          <w:lang w:val="en-GB"/>
        </w:rPr>
        <w:t>UN agencies did not actively seek to combine missions to communities or to identify ways to implement jointly activities.</w:t>
      </w:r>
      <w:r w:rsidR="001178B4">
        <w:rPr>
          <w:lang w:val="en-GB"/>
        </w:rPr>
        <w:t xml:space="preserve"> Such efforts could have reduced complicated travel arrangements </w:t>
      </w:r>
      <w:r w:rsidR="005E7E66">
        <w:rPr>
          <w:lang w:val="en-GB"/>
        </w:rPr>
        <w:t xml:space="preserve">and logistics expenditures. </w:t>
      </w:r>
      <w:r w:rsidR="005132DA">
        <w:rPr>
          <w:lang w:val="en-GB"/>
        </w:rPr>
        <w:t xml:space="preserve">It is, of course, difficult to say whether delays to one activity or unexpected changes in transportation or shipping connections between islands would not have created more challenges for the implementation. </w:t>
      </w:r>
      <w:r w:rsidR="00B35B98">
        <w:rPr>
          <w:lang w:val="en-GB"/>
        </w:rPr>
        <w:t>However, c</w:t>
      </w:r>
      <w:r w:rsidR="005132DA">
        <w:rPr>
          <w:lang w:val="en-GB"/>
        </w:rPr>
        <w:t>ombining project initiatives and work</w:t>
      </w:r>
      <w:r w:rsidR="00B35B98">
        <w:rPr>
          <w:lang w:val="en-GB"/>
        </w:rPr>
        <w:t xml:space="preserve"> </w:t>
      </w:r>
      <w:r w:rsidR="005132DA">
        <w:rPr>
          <w:lang w:val="en-GB"/>
        </w:rPr>
        <w:t xml:space="preserve">plans would </w:t>
      </w:r>
      <w:r w:rsidR="00B35B98">
        <w:rPr>
          <w:lang w:val="en-GB"/>
        </w:rPr>
        <w:t>most likely have caused significant delays to any particular agency or component. In fact, it may have increased the visibility of the project and its goals as agencies worked together and implemented activities together.</w:t>
      </w:r>
      <w:r w:rsidR="00FF31C6">
        <w:rPr>
          <w:lang w:val="en-GB"/>
        </w:rPr>
        <w:t xml:space="preserve"> </w:t>
      </w:r>
      <w:r w:rsidR="005E7E66">
        <w:rPr>
          <w:lang w:val="en-GB"/>
        </w:rPr>
        <w:t xml:space="preserve">This is an area where </w:t>
      </w:r>
      <w:r w:rsidR="00FF31C6">
        <w:rPr>
          <w:lang w:val="en-GB"/>
        </w:rPr>
        <w:t xml:space="preserve">inter-agency </w:t>
      </w:r>
      <w:r w:rsidR="005E7E66">
        <w:rPr>
          <w:lang w:val="en-GB"/>
        </w:rPr>
        <w:t xml:space="preserve">coordination </w:t>
      </w:r>
      <w:r w:rsidR="00FF31C6">
        <w:rPr>
          <w:lang w:val="en-GB"/>
        </w:rPr>
        <w:t xml:space="preserve">outside of NAB presentations and reporting, as well as </w:t>
      </w:r>
      <w:r w:rsidR="005E7E66">
        <w:rPr>
          <w:lang w:val="en-GB"/>
        </w:rPr>
        <w:t xml:space="preserve">and </w:t>
      </w:r>
      <w:r w:rsidR="00FF31C6">
        <w:rPr>
          <w:lang w:val="en-GB"/>
        </w:rPr>
        <w:t xml:space="preserve">joint </w:t>
      </w:r>
      <w:r w:rsidR="005E7E66">
        <w:rPr>
          <w:lang w:val="en-GB"/>
        </w:rPr>
        <w:t xml:space="preserve">financial mechanisms could have identified potential collaboration benefitting all agencies. </w:t>
      </w:r>
      <w:r w:rsidR="00FF31C6" w:rsidRPr="00FF31C6">
        <w:rPr>
          <w:b/>
          <w:lang w:val="en-GB"/>
        </w:rPr>
        <w:t>(EF2</w:t>
      </w:r>
      <w:r w:rsidR="00C8289A">
        <w:rPr>
          <w:b/>
          <w:lang w:val="en-GB"/>
        </w:rPr>
        <w:fldChar w:fldCharType="begin"/>
      </w:r>
      <w:r w:rsidR="00C8289A">
        <w:instrText xml:space="preserve"> XE "</w:instrText>
      </w:r>
      <w:r w:rsidR="00C8289A" w:rsidRPr="00A20690">
        <w:rPr>
          <w:b/>
          <w:color w:val="FFFFFF" w:themeColor="background1"/>
          <w:lang w:val="en-GB"/>
        </w:rPr>
        <w:instrText>EF2</w:instrText>
      </w:r>
      <w:r w:rsidR="00C8289A">
        <w:instrText xml:space="preserve">" </w:instrText>
      </w:r>
      <w:r w:rsidR="00C8289A">
        <w:rPr>
          <w:b/>
          <w:lang w:val="en-GB"/>
        </w:rPr>
        <w:fldChar w:fldCharType="end"/>
      </w:r>
      <w:r w:rsidR="00FF31C6" w:rsidRPr="00FF31C6">
        <w:rPr>
          <w:b/>
          <w:lang w:val="en-GB"/>
        </w:rPr>
        <w:t>)</w:t>
      </w:r>
    </w:p>
    <w:p w:rsidR="00E31BBE" w:rsidRPr="009D15C3" w:rsidRDefault="00E31BBE" w:rsidP="00C74C51">
      <w:pPr>
        <w:jc w:val="both"/>
        <w:rPr>
          <w:lang w:val="en-GB"/>
        </w:rPr>
      </w:pPr>
    </w:p>
    <w:p w:rsidR="00CD0E58" w:rsidRDefault="00CD0E58" w:rsidP="00C74C51">
      <w:pPr>
        <w:jc w:val="both"/>
        <w:rPr>
          <w:lang w:val="en-GB"/>
        </w:rPr>
      </w:pPr>
      <w:r w:rsidRPr="00B81626">
        <w:rPr>
          <w:b/>
          <w:lang w:val="en-GB"/>
        </w:rPr>
        <w:t xml:space="preserve">The challenges to reach the communities, lack of coordination and, ultimately, the withdrawal of some activities or whole components from communities led to some frustration. </w:t>
      </w:r>
      <w:r w:rsidR="00B345FF">
        <w:rPr>
          <w:lang w:val="en-GB"/>
        </w:rPr>
        <w:t xml:space="preserve">Some people were bewildered and </w:t>
      </w:r>
      <w:r w:rsidR="00305090">
        <w:rPr>
          <w:lang w:val="en-GB"/>
        </w:rPr>
        <w:t xml:space="preserve">dissatisfied with the way in which some activities or whole components were not implemented in their communities. In some cases, as in Blacksands (Shefa Province), created confusion between the Area Secretary and community as to why project initiatives were not conducted. </w:t>
      </w:r>
      <w:r w:rsidR="00305090" w:rsidRPr="009D15C3">
        <w:rPr>
          <w:lang w:val="en-GB"/>
        </w:rPr>
        <w:t>An improved joint communication should be provided to communities so they are able to monitor the progress of activities and raise questions to UN agencies about implementation of specific components.</w:t>
      </w:r>
      <w:r w:rsidR="008E1C5A">
        <w:rPr>
          <w:lang w:val="en-GB"/>
        </w:rPr>
        <w:t xml:space="preserve"> </w:t>
      </w:r>
      <w:r w:rsidR="008E1C5A" w:rsidRPr="008E1C5A">
        <w:rPr>
          <w:b/>
          <w:lang w:val="en-GB"/>
        </w:rPr>
        <w:t>(EF1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8E1C5A" w:rsidRPr="008E1C5A">
        <w:rPr>
          <w:b/>
          <w:lang w:val="en-GB"/>
        </w:rPr>
        <w:t>, EF3</w:t>
      </w:r>
      <w:r w:rsidR="00C8289A">
        <w:rPr>
          <w:b/>
          <w:lang w:val="en-GB"/>
        </w:rPr>
        <w:fldChar w:fldCharType="begin"/>
      </w:r>
      <w:r w:rsidR="00C8289A">
        <w:instrText xml:space="preserve"> XE "</w:instrText>
      </w:r>
      <w:r w:rsidR="00C8289A" w:rsidRPr="00BC4B99">
        <w:rPr>
          <w:b/>
          <w:color w:val="FFFFFF" w:themeColor="background1"/>
          <w:lang w:val="en-GB"/>
        </w:rPr>
        <w:instrText>EF3</w:instrText>
      </w:r>
      <w:r w:rsidR="00C8289A">
        <w:instrText xml:space="preserve">" </w:instrText>
      </w:r>
      <w:r w:rsidR="00C8289A">
        <w:rPr>
          <w:b/>
          <w:lang w:val="en-GB"/>
        </w:rPr>
        <w:fldChar w:fldCharType="end"/>
      </w:r>
      <w:r w:rsidR="008E1C5A" w:rsidRPr="008E1C5A">
        <w:rPr>
          <w:b/>
          <w:lang w:val="en-GB"/>
        </w:rPr>
        <w:t>, 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8E1C5A" w:rsidRPr="008E1C5A">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8E1C5A" w:rsidRPr="008E1C5A">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8E1C5A" w:rsidRPr="008E1C5A">
        <w:rPr>
          <w:b/>
          <w:lang w:val="en-GB"/>
        </w:rPr>
        <w:t>)</w:t>
      </w:r>
    </w:p>
    <w:p w:rsidR="00CD0E58" w:rsidRPr="009D15C3" w:rsidRDefault="00CD0E58" w:rsidP="00C74C51">
      <w:pPr>
        <w:jc w:val="both"/>
        <w:rPr>
          <w:lang w:val="en-GB"/>
        </w:rPr>
      </w:pPr>
    </w:p>
    <w:p w:rsidR="00CA5963" w:rsidRPr="009D15C3" w:rsidRDefault="00FF2869" w:rsidP="00C74C51">
      <w:pPr>
        <w:jc w:val="both"/>
        <w:rPr>
          <w:lang w:val="en-GB"/>
        </w:rPr>
      </w:pPr>
      <w:r>
        <w:rPr>
          <w:lang w:val="en-GB"/>
        </w:rPr>
        <w:t>As for fund utilization, in</w:t>
      </w:r>
      <w:r w:rsidR="00CA5963" w:rsidRPr="009D15C3">
        <w:rPr>
          <w:lang w:val="en-GB"/>
        </w:rPr>
        <w:t xml:space="preserve"> the final annual report</w:t>
      </w:r>
      <w:r w:rsidR="00CA5963" w:rsidRPr="00B81626">
        <w:rPr>
          <w:lang w:val="en-GB"/>
        </w:rPr>
        <w:t>,</w:t>
      </w:r>
      <w:r w:rsidR="00CA5963" w:rsidRPr="00B81626">
        <w:rPr>
          <w:b/>
          <w:lang w:val="en-GB"/>
        </w:rPr>
        <w:t xml:space="preserve"> most of the agencie</w:t>
      </w:r>
      <w:r w:rsidR="007F4195" w:rsidRPr="00B81626">
        <w:rPr>
          <w:b/>
          <w:lang w:val="en-GB"/>
        </w:rPr>
        <w:t>s had spent over half of their allotments for each component with activities increasing in the final year.</w:t>
      </w:r>
      <w:r w:rsidR="007F4195" w:rsidRPr="009D15C3">
        <w:rPr>
          <w:lang w:val="en-GB"/>
        </w:rPr>
        <w:t xml:space="preserve"> See Annex </w:t>
      </w:r>
      <w:r w:rsidR="005C29CE">
        <w:rPr>
          <w:lang w:val="en-GB"/>
        </w:rPr>
        <w:t>C</w:t>
      </w:r>
      <w:r w:rsidR="007F4195" w:rsidRPr="009D15C3">
        <w:rPr>
          <w:lang w:val="en-GB"/>
        </w:rPr>
        <w:t xml:space="preserve"> for the final fund utilization chart. </w:t>
      </w:r>
      <w:r w:rsidR="00B81626">
        <w:rPr>
          <w:lang w:val="en-GB"/>
        </w:rPr>
        <w:t xml:space="preserve">This is not unusual as project activities usually increase towards the end of the project, but the delays suggest that a more even implementation throughout the project could have been achieved. </w:t>
      </w:r>
      <w:r w:rsidR="007F4195" w:rsidRPr="009D15C3">
        <w:rPr>
          <w:lang w:val="en-GB"/>
        </w:rPr>
        <w:t>Note, however, that no cost-benefit analysis was conducted at this project. This evaluation has not attempted to conduct such an analysis. An attempt to do so would need to consider the shift from area councils to communities. This would indicate that the original expected output for money would be far less now after few people would have been reached through the project.</w:t>
      </w:r>
      <w:r w:rsidR="004024AC">
        <w:rPr>
          <w:lang w:val="en-GB"/>
        </w:rPr>
        <w:t xml:space="preserve"> </w:t>
      </w:r>
      <w:r w:rsidR="004024AC" w:rsidRPr="004024AC">
        <w:rPr>
          <w:b/>
          <w:lang w:val="en-GB"/>
        </w:rPr>
        <w:t>(EF3</w:t>
      </w:r>
      <w:r w:rsidR="00C8289A">
        <w:rPr>
          <w:b/>
          <w:lang w:val="en-GB"/>
        </w:rPr>
        <w:fldChar w:fldCharType="begin"/>
      </w:r>
      <w:r w:rsidR="00C8289A">
        <w:instrText xml:space="preserve"> XE "</w:instrText>
      </w:r>
      <w:r w:rsidR="00C8289A" w:rsidRPr="00BC4B99">
        <w:rPr>
          <w:b/>
          <w:color w:val="FFFFFF" w:themeColor="background1"/>
          <w:lang w:val="en-GB"/>
        </w:rPr>
        <w:instrText>EF3</w:instrText>
      </w:r>
      <w:r w:rsidR="00C8289A">
        <w:instrText xml:space="preserve">" </w:instrText>
      </w:r>
      <w:r w:rsidR="00C8289A">
        <w:rPr>
          <w:b/>
          <w:lang w:val="en-GB"/>
        </w:rPr>
        <w:fldChar w:fldCharType="end"/>
      </w:r>
      <w:r w:rsidR="004024AC" w:rsidRPr="004024AC">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4024AC" w:rsidRPr="004024AC">
        <w:rPr>
          <w:b/>
          <w:lang w:val="en-GB"/>
        </w:rPr>
        <w:t>)</w:t>
      </w:r>
    </w:p>
    <w:p w:rsidR="007F4195" w:rsidRDefault="007F4195" w:rsidP="00C74C51">
      <w:pPr>
        <w:pStyle w:val="Heading2"/>
        <w:jc w:val="both"/>
        <w:rPr>
          <w:lang w:val="en-GB"/>
        </w:rPr>
      </w:pPr>
    </w:p>
    <w:p w:rsidR="00B16DED" w:rsidRDefault="00B16DED" w:rsidP="00C74C51">
      <w:pPr>
        <w:jc w:val="both"/>
        <w:rPr>
          <w:lang w:val="en-GB"/>
        </w:rPr>
      </w:pPr>
    </w:p>
    <w:p w:rsidR="00B16DED" w:rsidRDefault="00B16DED" w:rsidP="00C74C51">
      <w:pPr>
        <w:jc w:val="both"/>
        <w:rPr>
          <w:lang w:val="en-GB"/>
        </w:rPr>
      </w:pPr>
    </w:p>
    <w:p w:rsidR="00840665" w:rsidRPr="00B16DED" w:rsidRDefault="00840665" w:rsidP="00C74C51">
      <w:pPr>
        <w:jc w:val="both"/>
        <w:rPr>
          <w:lang w:val="en-GB"/>
        </w:rPr>
      </w:pPr>
    </w:p>
    <w:p w:rsidR="00BA324B" w:rsidRPr="009D15C3" w:rsidRDefault="00BA324B" w:rsidP="00C74C51">
      <w:pPr>
        <w:pStyle w:val="Heading2"/>
        <w:jc w:val="both"/>
        <w:rPr>
          <w:lang w:val="en-GB"/>
        </w:rPr>
      </w:pPr>
      <w:bookmarkStart w:id="49" w:name="_Toc434185509"/>
      <w:r w:rsidRPr="009D15C3">
        <w:rPr>
          <w:lang w:val="en-GB"/>
        </w:rPr>
        <w:lastRenderedPageBreak/>
        <w:t>4.4 Impact</w:t>
      </w:r>
      <w:r w:rsidR="001F5860" w:rsidRPr="009D15C3">
        <w:rPr>
          <w:lang w:val="en-GB"/>
        </w:rPr>
        <w:t>s</w:t>
      </w:r>
      <w:bookmarkEnd w:id="49"/>
    </w:p>
    <w:p w:rsidR="00BA324B" w:rsidRPr="009D15C3" w:rsidRDefault="00BA324B"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B15470" w:rsidRPr="009D15C3" w:rsidTr="00B15470">
        <w:tc>
          <w:tcPr>
            <w:tcW w:w="9242" w:type="dxa"/>
            <w:shd w:val="clear" w:color="auto" w:fill="365F91" w:themeFill="accent1" w:themeFillShade="BF"/>
          </w:tcPr>
          <w:p w:rsidR="00BA324B" w:rsidRPr="009D15C3" w:rsidRDefault="00BA324B" w:rsidP="00C74C51">
            <w:pPr>
              <w:jc w:val="both"/>
              <w:rPr>
                <w:color w:val="FFFFFF" w:themeColor="background1"/>
                <w:lang w:val="en-GB"/>
              </w:rPr>
            </w:pPr>
            <w:r w:rsidRPr="009D15C3">
              <w:rPr>
                <w:b/>
                <w:color w:val="FFFFFF" w:themeColor="background1"/>
                <w:lang w:val="en-GB"/>
              </w:rPr>
              <w:t>I1</w:t>
            </w:r>
            <w:r w:rsidR="001C0BF9">
              <w:rPr>
                <w:b/>
                <w:color w:val="FFFFFF" w:themeColor="background1"/>
                <w:lang w:val="en-GB"/>
              </w:rPr>
              <w:fldChar w:fldCharType="begin"/>
            </w:r>
            <w:r w:rsidR="001C0BF9">
              <w:instrText xml:space="preserve"> XE "</w:instrText>
            </w:r>
            <w:r w:rsidR="001C0BF9" w:rsidRPr="003A0E76">
              <w:rPr>
                <w:b/>
                <w:color w:val="FFFFFF" w:themeColor="background1"/>
                <w:lang w:val="en-GB"/>
              </w:rPr>
              <w:instrText>I1</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00354C09" w:rsidRPr="009D15C3">
              <w:rPr>
                <w:color w:val="FFFFFF" w:themeColor="background1"/>
                <w:lang w:val="en-GB"/>
              </w:rPr>
              <w:t xml:space="preserve"> How and to what extent </w:t>
            </w:r>
            <w:r w:rsidRPr="009D15C3">
              <w:rPr>
                <w:color w:val="FFFFFF" w:themeColor="background1"/>
                <w:lang w:val="en-GB"/>
              </w:rPr>
              <w:t>has the Project contributed to enhance short- and long-term community resilience and coping capacity, with a particular focus on the most vulnerable?</w:t>
            </w:r>
          </w:p>
        </w:tc>
      </w:tr>
    </w:tbl>
    <w:p w:rsidR="00346A06" w:rsidRPr="009D15C3" w:rsidRDefault="00346A06" w:rsidP="00C74C51">
      <w:pPr>
        <w:jc w:val="both"/>
        <w:rPr>
          <w:lang w:val="en-GB"/>
        </w:rPr>
      </w:pPr>
    </w:p>
    <w:p w:rsidR="00346A06" w:rsidRPr="009D15C3" w:rsidRDefault="00346A06" w:rsidP="00C74C51">
      <w:pPr>
        <w:jc w:val="both"/>
        <w:rPr>
          <w:lang w:val="en-GB"/>
        </w:rPr>
      </w:pPr>
      <w:r w:rsidRPr="00FA6445">
        <w:rPr>
          <w:b/>
          <w:lang w:val="en-GB"/>
        </w:rPr>
        <w:t>Disaster preparedness and methods to strengthen resilience, particularly in areas at risk of natural hazards and threatened by climate change</w:t>
      </w:r>
      <w:r w:rsidR="00E24A3C" w:rsidRPr="00FA6445">
        <w:rPr>
          <w:b/>
          <w:lang w:val="en-GB"/>
        </w:rPr>
        <w:t xml:space="preserve">, </w:t>
      </w:r>
      <w:r w:rsidR="00FA6445" w:rsidRPr="00FA6445">
        <w:rPr>
          <w:b/>
          <w:lang w:val="en-GB"/>
        </w:rPr>
        <w:t>were</w:t>
      </w:r>
      <w:r w:rsidR="00E24A3C" w:rsidRPr="00FA6445">
        <w:rPr>
          <w:b/>
          <w:lang w:val="en-GB"/>
        </w:rPr>
        <w:t xml:space="preserve"> important measures and </w:t>
      </w:r>
      <w:r w:rsidR="00FA6445" w:rsidRPr="00FA6445">
        <w:rPr>
          <w:b/>
          <w:lang w:val="en-GB"/>
        </w:rPr>
        <w:t>had a noted positive impact by community member</w:t>
      </w:r>
      <w:r w:rsidR="00E24A3C" w:rsidRPr="00FA6445">
        <w:rPr>
          <w:b/>
          <w:lang w:val="en-GB"/>
        </w:rPr>
        <w:t>.</w:t>
      </w:r>
      <w:r w:rsidR="00E24A3C" w:rsidRPr="009D15C3">
        <w:rPr>
          <w:lang w:val="en-GB"/>
        </w:rPr>
        <w:t xml:space="preserve"> </w:t>
      </w:r>
      <w:r w:rsidR="002D490F" w:rsidRPr="009D15C3">
        <w:rPr>
          <w:lang w:val="en-GB"/>
        </w:rPr>
        <w:t>Some issues emerged that reduced the overall impact of the project. A</w:t>
      </w:r>
      <w:r w:rsidR="00C76C9B" w:rsidRPr="009D15C3">
        <w:rPr>
          <w:lang w:val="en-GB"/>
        </w:rPr>
        <w:t>n overambitious geographical scope</w:t>
      </w:r>
      <w:r w:rsidR="002D490F" w:rsidRPr="009D15C3">
        <w:rPr>
          <w:lang w:val="en-GB"/>
        </w:rPr>
        <w:t xml:space="preserve"> created significant logistical </w:t>
      </w:r>
      <w:r w:rsidR="002F0282" w:rsidRPr="009D15C3">
        <w:rPr>
          <w:lang w:val="en-GB"/>
        </w:rPr>
        <w:t xml:space="preserve">challenges and resulted in some activities being withdrawn from some communities. </w:t>
      </w:r>
      <w:r w:rsidR="00C21217" w:rsidRPr="009D15C3">
        <w:rPr>
          <w:lang w:val="en-GB"/>
        </w:rPr>
        <w:t>The</w:t>
      </w:r>
      <w:r w:rsidR="002326F4" w:rsidRPr="009D15C3">
        <w:rPr>
          <w:lang w:val="en-GB"/>
        </w:rPr>
        <w:t xml:space="preserve"> project</w:t>
      </w:r>
      <w:r w:rsidR="00C21217" w:rsidRPr="009D15C3">
        <w:rPr>
          <w:lang w:val="en-GB"/>
        </w:rPr>
        <w:t xml:space="preserve"> also</w:t>
      </w:r>
      <w:r w:rsidR="002326F4" w:rsidRPr="009D15C3">
        <w:rPr>
          <w:lang w:val="en-GB"/>
        </w:rPr>
        <w:t xml:space="preserve"> did not address communication issues between UN agencies or facilitate collaboration between state partners. </w:t>
      </w:r>
      <w:r w:rsidR="002D490F" w:rsidRPr="009D15C3">
        <w:rPr>
          <w:lang w:val="en-GB"/>
        </w:rPr>
        <w:t>T</w:t>
      </w:r>
      <w:r w:rsidR="002326F4" w:rsidRPr="009D15C3">
        <w:rPr>
          <w:lang w:val="en-GB"/>
        </w:rPr>
        <w:t xml:space="preserve">here was a lack of communication and collaboration between state departments at all levels, which led to more sectoral and less integrated approach to </w:t>
      </w:r>
      <w:r w:rsidR="002D490F" w:rsidRPr="009D15C3">
        <w:rPr>
          <w:lang w:val="en-GB"/>
        </w:rPr>
        <w:t>address communities’ needs.</w:t>
      </w:r>
      <w:r w:rsidR="00A557F4">
        <w:rPr>
          <w:lang w:val="en-GB"/>
        </w:rPr>
        <w:t xml:space="preserve"> </w:t>
      </w:r>
      <w:r w:rsidR="00C21217" w:rsidRPr="009D15C3">
        <w:rPr>
          <w:lang w:val="en-GB"/>
        </w:rPr>
        <w:t>Activities could have had a stronger impact on the role of women and their engagement in community activities.</w:t>
      </w:r>
    </w:p>
    <w:p w:rsidR="00BE46D8" w:rsidRPr="009D15C3" w:rsidRDefault="00BE46D8"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1F5860" w:rsidRPr="009D15C3" w:rsidTr="001F5860">
        <w:tc>
          <w:tcPr>
            <w:tcW w:w="9242" w:type="dxa"/>
            <w:shd w:val="clear" w:color="auto" w:fill="365F91" w:themeFill="accent1" w:themeFillShade="BF"/>
          </w:tcPr>
          <w:p w:rsidR="001F5860" w:rsidRPr="009D15C3" w:rsidRDefault="001F5860" w:rsidP="00C74C51">
            <w:pPr>
              <w:jc w:val="both"/>
              <w:rPr>
                <w:rFonts w:cs="Times New Roman"/>
                <w:color w:val="FFFFFF" w:themeColor="background1"/>
                <w:lang w:val="en-GB"/>
              </w:rPr>
            </w:pPr>
            <w:r w:rsidRPr="009D15C3">
              <w:rPr>
                <w:rFonts w:cs="Times New Roman"/>
                <w:i/>
                <w:color w:val="FFFFFF" w:themeColor="background1"/>
                <w:szCs w:val="24"/>
                <w:lang w:val="en-GB"/>
              </w:rPr>
              <w:t>Impacts</w:t>
            </w:r>
            <w:r w:rsidRPr="009D15C3">
              <w:rPr>
                <w:rFonts w:cs="Times New Roman"/>
                <w:color w:val="FFFFFF" w:themeColor="background1"/>
                <w:szCs w:val="24"/>
                <w:lang w:val="en-GB"/>
              </w:rPr>
              <w:t xml:space="preserve"> – ‘Positive and negative, primary and secondary long-term effects produced by a development intervention, directly or indirectly, intended or unintended.’</w:t>
            </w:r>
            <w:r w:rsidRPr="009D15C3">
              <w:rPr>
                <w:rStyle w:val="FootnoteReference"/>
                <w:rFonts w:cs="Times New Roman"/>
                <w:color w:val="FFFFFF" w:themeColor="background1"/>
                <w:szCs w:val="24"/>
                <w:lang w:val="en-GB"/>
              </w:rPr>
              <w:footnoteReference w:id="73"/>
            </w:r>
          </w:p>
        </w:tc>
      </w:tr>
    </w:tbl>
    <w:p w:rsidR="00C926A8" w:rsidRPr="009D15C3" w:rsidRDefault="00C926A8" w:rsidP="00C74C51">
      <w:pPr>
        <w:jc w:val="both"/>
        <w:rPr>
          <w:lang w:val="en-GB"/>
        </w:rPr>
      </w:pPr>
    </w:p>
    <w:p w:rsidR="00C926A8" w:rsidRPr="009D15C3" w:rsidRDefault="00C926A8" w:rsidP="00C74C51">
      <w:pPr>
        <w:jc w:val="both"/>
        <w:rPr>
          <w:lang w:val="en-GB"/>
        </w:rPr>
      </w:pPr>
      <w:r w:rsidRPr="00FA6445">
        <w:rPr>
          <w:b/>
          <w:lang w:val="en-GB"/>
        </w:rPr>
        <w:t>Trainings and workshops provided an important opportunity to learn new techniques and skills.</w:t>
      </w:r>
      <w:r w:rsidRPr="009D15C3">
        <w:rPr>
          <w:lang w:val="en-GB"/>
        </w:rPr>
        <w:t xml:space="preserve"> Many community mobilizers and CDC members highlighted how they have conducted trainings in other communities to teach others what they learned. Such kinds of outreach work are important for the broader impact and continued sustainability of the project.</w:t>
      </w:r>
      <w:r w:rsidR="00D272E3">
        <w:rPr>
          <w:lang w:val="en-GB"/>
        </w:rPr>
        <w:t xml:space="preserve"> </w:t>
      </w:r>
      <w:r w:rsidR="00D272E3" w:rsidRPr="00D272E3">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D272E3" w:rsidRPr="00D272E3">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D272E3" w:rsidRPr="00D272E3">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D272E3" w:rsidRPr="00D272E3">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D272E3" w:rsidRPr="00D272E3">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D272E3" w:rsidRPr="00D272E3">
        <w:rPr>
          <w:b/>
          <w:lang w:val="en-GB"/>
        </w:rPr>
        <w:t>)</w:t>
      </w:r>
    </w:p>
    <w:p w:rsidR="002512B0" w:rsidRPr="009D15C3" w:rsidRDefault="002512B0" w:rsidP="00C74C51">
      <w:pPr>
        <w:jc w:val="both"/>
        <w:rPr>
          <w:lang w:val="en-GB"/>
        </w:rPr>
      </w:pPr>
    </w:p>
    <w:p w:rsidR="002512B0" w:rsidRPr="009D15C3" w:rsidRDefault="002512B0" w:rsidP="00C74C51">
      <w:pPr>
        <w:jc w:val="both"/>
        <w:rPr>
          <w:lang w:val="en-GB"/>
        </w:rPr>
      </w:pPr>
      <w:r w:rsidRPr="00FA6445">
        <w:rPr>
          <w:b/>
          <w:lang w:val="en-GB"/>
        </w:rPr>
        <w:t xml:space="preserve">The strengthening </w:t>
      </w:r>
      <w:r w:rsidR="00813E7B" w:rsidRPr="00FA6445">
        <w:rPr>
          <w:b/>
          <w:lang w:val="en-GB"/>
        </w:rPr>
        <w:t>and</w:t>
      </w:r>
      <w:r w:rsidRPr="00FA6445">
        <w:rPr>
          <w:b/>
          <w:lang w:val="en-GB"/>
        </w:rPr>
        <w:t xml:space="preserve"> establishment of CDCs has been an important impact that has long-lasting significance for communities.</w:t>
      </w:r>
      <w:r w:rsidRPr="009D15C3">
        <w:rPr>
          <w:lang w:val="en-GB"/>
        </w:rPr>
        <w:t xml:space="preserve"> They have a structure to discuss and initiate activities to promote preparedness and protection against hazard risks. </w:t>
      </w:r>
      <w:r w:rsidR="00BB5C7C" w:rsidRPr="009D15C3">
        <w:rPr>
          <w:lang w:val="en-GB"/>
        </w:rPr>
        <w:t>Their continued engagement and decisions have an important effect on preparedness and resilience issues. The importance of the CDCs has been strongly noted after Cyclone Pam.</w:t>
      </w:r>
      <w:r w:rsidR="00C21B9B">
        <w:rPr>
          <w:lang w:val="en-GB"/>
        </w:rPr>
        <w:t xml:space="preserve"> </w:t>
      </w:r>
      <w:r w:rsidR="00C21B9B" w:rsidRPr="00C21B9B">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C21B9B" w:rsidRPr="00C21B9B">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C21B9B" w:rsidRPr="00C21B9B">
        <w:rPr>
          <w:b/>
          <w:lang w:val="en-GB"/>
        </w:rPr>
        <w:t>, 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C21B9B" w:rsidRPr="00C21B9B">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C21B9B" w:rsidRPr="00C21B9B">
        <w:rPr>
          <w:b/>
          <w:lang w:val="en-GB"/>
        </w:rPr>
        <w:t>)</w:t>
      </w:r>
    </w:p>
    <w:p w:rsidR="00C926A8" w:rsidRPr="009D15C3" w:rsidRDefault="00C926A8" w:rsidP="00C74C51">
      <w:pPr>
        <w:jc w:val="both"/>
        <w:rPr>
          <w:lang w:val="en-GB"/>
        </w:rPr>
      </w:pPr>
    </w:p>
    <w:p w:rsidR="00C926A8" w:rsidRPr="009D15C3" w:rsidRDefault="00C926A8" w:rsidP="00C74C51">
      <w:pPr>
        <w:jc w:val="both"/>
        <w:rPr>
          <w:lang w:val="en-GB"/>
        </w:rPr>
      </w:pPr>
      <w:r w:rsidRPr="009D15C3">
        <w:rPr>
          <w:lang w:val="en-GB"/>
        </w:rPr>
        <w:t xml:space="preserve">There is a challenge, however, </w:t>
      </w:r>
      <w:r w:rsidR="00FA6445">
        <w:rPr>
          <w:lang w:val="en-GB"/>
        </w:rPr>
        <w:t>as</w:t>
      </w:r>
      <w:r w:rsidRPr="009D15C3">
        <w:rPr>
          <w:lang w:val="en-GB"/>
        </w:rPr>
        <w:t xml:space="preserve"> </w:t>
      </w:r>
      <w:r w:rsidRPr="00FA6445">
        <w:rPr>
          <w:b/>
          <w:lang w:val="en-GB"/>
        </w:rPr>
        <w:t xml:space="preserve">there </w:t>
      </w:r>
      <w:r w:rsidR="00FA6445" w:rsidRPr="00FA6445">
        <w:rPr>
          <w:b/>
          <w:lang w:val="en-GB"/>
        </w:rPr>
        <w:t>was</w:t>
      </w:r>
      <w:r w:rsidRPr="00FA6445">
        <w:rPr>
          <w:b/>
          <w:lang w:val="en-GB"/>
        </w:rPr>
        <w:t xml:space="preserve"> insufficient monitoring of outreach activities.</w:t>
      </w:r>
      <w:r w:rsidRPr="009D15C3">
        <w:rPr>
          <w:lang w:val="en-GB"/>
        </w:rPr>
        <w:t xml:space="preserve"> As the project produced few resources to remain in the communities, people conducting ou</w:t>
      </w:r>
      <w:r w:rsidR="00690B14" w:rsidRPr="009D15C3">
        <w:rPr>
          <w:lang w:val="en-GB"/>
        </w:rPr>
        <w:t>treach activities must draw on their memories. Accuracy of advice may diminish over time and without updates, new views on protection and resilience will not be communicated to the vulnerable.</w:t>
      </w:r>
      <w:r w:rsidR="00BB4059">
        <w:rPr>
          <w:lang w:val="en-GB"/>
        </w:rPr>
        <w:t xml:space="preserve"> </w:t>
      </w:r>
      <w:r w:rsidR="00BB4059" w:rsidRPr="00C21B9B">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BB4059" w:rsidRPr="00C21B9B">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BB4059" w:rsidRPr="00C21B9B">
        <w:rPr>
          <w:b/>
          <w:lang w:val="en-GB"/>
        </w:rPr>
        <w:t>, 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BB4059" w:rsidRPr="00C21B9B">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BB4059" w:rsidRPr="00C21B9B">
        <w:rPr>
          <w:b/>
          <w:lang w:val="en-GB"/>
        </w:rPr>
        <w:t>)</w:t>
      </w:r>
    </w:p>
    <w:p w:rsidR="00BF1669" w:rsidRPr="009D15C3" w:rsidRDefault="00BF1669" w:rsidP="00C74C51">
      <w:pPr>
        <w:jc w:val="both"/>
        <w:rPr>
          <w:lang w:val="en-GB"/>
        </w:rPr>
      </w:pPr>
    </w:p>
    <w:p w:rsidR="00C926A8" w:rsidRPr="009D15C3" w:rsidRDefault="00342410" w:rsidP="00C74C51">
      <w:pPr>
        <w:jc w:val="both"/>
        <w:rPr>
          <w:lang w:val="en-GB"/>
        </w:rPr>
      </w:pPr>
      <w:r w:rsidRPr="00FA6445">
        <w:rPr>
          <w:b/>
          <w:lang w:val="en-GB"/>
        </w:rPr>
        <w:t xml:space="preserve">The lack of monitoring also highlights additional challenges in establishing and maintaining communication channels. </w:t>
      </w:r>
      <w:r w:rsidR="00281A48" w:rsidRPr="009D15C3">
        <w:rPr>
          <w:lang w:val="en-GB"/>
        </w:rPr>
        <w:t xml:space="preserve">The project did not establish effective communication mechanisms between national-level government departments or include the provincial level in activities. Outside of the NAB and any working groups, the evaluator found little </w:t>
      </w:r>
      <w:r w:rsidR="00E73662" w:rsidRPr="009D15C3">
        <w:rPr>
          <w:lang w:val="en-GB"/>
        </w:rPr>
        <w:t xml:space="preserve">communication between departments on issues related to the project or similar areas of joint concern. </w:t>
      </w:r>
      <w:r w:rsidR="00EE0A58" w:rsidRPr="009D15C3">
        <w:rPr>
          <w:lang w:val="en-GB"/>
        </w:rPr>
        <w:t xml:space="preserve">This suggests that government resources will not be joined together to reduce costs and strengthen approaches to addressing DRR or more broad resilience issues in these communities. Moreover, the </w:t>
      </w:r>
      <w:r w:rsidR="00797B6A" w:rsidRPr="009D15C3">
        <w:rPr>
          <w:lang w:val="en-GB"/>
        </w:rPr>
        <w:t>limited</w:t>
      </w:r>
      <w:r w:rsidR="00EE0A58" w:rsidRPr="009D15C3">
        <w:rPr>
          <w:lang w:val="en-GB"/>
        </w:rPr>
        <w:t xml:space="preserve"> engagement with provincial bodies means that there is a potential gap in the line of support and communication between the communities and government bodies. </w:t>
      </w:r>
      <w:r w:rsidR="00A8681F" w:rsidRPr="00A8681F">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8681F" w:rsidRPr="00A8681F">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A8681F" w:rsidRPr="00A8681F">
        <w:rPr>
          <w:b/>
          <w:lang w:val="en-GB"/>
        </w:rPr>
        <w:t>, EF3</w:t>
      </w:r>
      <w:r w:rsidR="00C8289A">
        <w:rPr>
          <w:b/>
          <w:lang w:val="en-GB"/>
        </w:rPr>
        <w:fldChar w:fldCharType="begin"/>
      </w:r>
      <w:r w:rsidR="00C8289A">
        <w:instrText xml:space="preserve"> XE "</w:instrText>
      </w:r>
      <w:r w:rsidR="00C8289A" w:rsidRPr="00BC4B99">
        <w:rPr>
          <w:b/>
          <w:color w:val="FFFFFF" w:themeColor="background1"/>
          <w:lang w:val="en-GB"/>
        </w:rPr>
        <w:instrText>EF3</w:instrText>
      </w:r>
      <w:r w:rsidR="00C8289A">
        <w:instrText xml:space="preserve">" </w:instrText>
      </w:r>
      <w:r w:rsidR="00C8289A">
        <w:rPr>
          <w:b/>
          <w:lang w:val="en-GB"/>
        </w:rPr>
        <w:fldChar w:fldCharType="end"/>
      </w:r>
      <w:r w:rsidR="00A8681F" w:rsidRPr="00A8681F">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A8681F" w:rsidRPr="00A8681F">
        <w:rPr>
          <w:b/>
          <w:lang w:val="en-GB"/>
        </w:rPr>
        <w:t>)</w:t>
      </w:r>
    </w:p>
    <w:p w:rsidR="00BF1669" w:rsidRPr="009D15C3" w:rsidRDefault="00BF1669" w:rsidP="00C74C51">
      <w:pPr>
        <w:jc w:val="both"/>
        <w:rPr>
          <w:lang w:val="en-GB"/>
        </w:rPr>
      </w:pPr>
    </w:p>
    <w:p w:rsidR="00DB6853" w:rsidRPr="009D15C3" w:rsidRDefault="00DB6853" w:rsidP="00C74C51">
      <w:pPr>
        <w:jc w:val="both"/>
        <w:rPr>
          <w:lang w:val="en-GB"/>
        </w:rPr>
      </w:pPr>
      <w:r w:rsidRPr="00FA6445">
        <w:rPr>
          <w:b/>
          <w:lang w:val="en-GB"/>
        </w:rPr>
        <w:lastRenderedPageBreak/>
        <w:t xml:space="preserve">The provision of seeds, tools and knowledge sharing have had an important </w:t>
      </w:r>
      <w:r w:rsidR="00FA6445">
        <w:rPr>
          <w:b/>
          <w:lang w:val="en-GB"/>
        </w:rPr>
        <w:t xml:space="preserve">positive </w:t>
      </w:r>
      <w:r w:rsidRPr="00FA6445">
        <w:rPr>
          <w:b/>
          <w:lang w:val="en-GB"/>
        </w:rPr>
        <w:t>impact on communities.</w:t>
      </w:r>
      <w:r w:rsidRPr="009D15C3">
        <w:rPr>
          <w:lang w:val="en-GB"/>
        </w:rPr>
        <w:t xml:space="preserve"> Some community members continue to use demonstration plots. The seeds and produce have been shared with other </w:t>
      </w:r>
      <w:r w:rsidR="009C2334" w:rsidRPr="009D15C3">
        <w:rPr>
          <w:lang w:val="en-GB"/>
        </w:rPr>
        <w:t xml:space="preserve">community members so that they may grow the plants for their own households. </w:t>
      </w:r>
      <w:r w:rsidR="005808D5" w:rsidRPr="009D15C3">
        <w:rPr>
          <w:lang w:val="en-GB"/>
        </w:rPr>
        <w:t>This is contributing to improving food security.</w:t>
      </w:r>
      <w:r w:rsidR="00D22F70">
        <w:rPr>
          <w:lang w:val="en-GB"/>
        </w:rPr>
        <w:t xml:space="preserve"> </w:t>
      </w:r>
      <w:r w:rsidR="00D22F70" w:rsidRPr="00D22F70">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D22F70" w:rsidRPr="00D22F70">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D22F70" w:rsidRPr="00D22F70">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D22F70" w:rsidRPr="00D22F70">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D22F70" w:rsidRPr="00D22F70">
        <w:rPr>
          <w:b/>
          <w:lang w:val="en-GB"/>
        </w:rPr>
        <w:t>)</w:t>
      </w:r>
    </w:p>
    <w:p w:rsidR="00DB6853" w:rsidRPr="009D15C3" w:rsidRDefault="00DB6853" w:rsidP="00C74C51">
      <w:pPr>
        <w:jc w:val="both"/>
        <w:rPr>
          <w:lang w:val="en-GB"/>
        </w:rPr>
      </w:pPr>
    </w:p>
    <w:p w:rsidR="00425626" w:rsidRPr="009D15C3" w:rsidRDefault="00425626" w:rsidP="00C74C51">
      <w:pPr>
        <w:jc w:val="both"/>
        <w:rPr>
          <w:lang w:val="en-GB"/>
        </w:rPr>
      </w:pPr>
      <w:r w:rsidRPr="00FA6445">
        <w:rPr>
          <w:b/>
          <w:lang w:val="en-GB"/>
        </w:rPr>
        <w:t xml:space="preserve">The lack of selection criteria </w:t>
      </w:r>
      <w:r w:rsidR="00F33DD2" w:rsidRPr="00FA6445">
        <w:rPr>
          <w:b/>
          <w:lang w:val="en-GB"/>
        </w:rPr>
        <w:t>of</w:t>
      </w:r>
      <w:r w:rsidRPr="00FA6445">
        <w:rPr>
          <w:b/>
          <w:lang w:val="en-GB"/>
        </w:rPr>
        <w:t xml:space="preserve"> participants for the food security workshop</w:t>
      </w:r>
      <w:r w:rsidR="00FA6445" w:rsidRPr="00FA6445">
        <w:rPr>
          <w:b/>
          <w:lang w:val="en-GB"/>
        </w:rPr>
        <w:t>, however,</w:t>
      </w:r>
      <w:r w:rsidRPr="00FA6445">
        <w:rPr>
          <w:b/>
          <w:lang w:val="en-GB"/>
        </w:rPr>
        <w:t xml:space="preserve"> meant that mostly men attended.</w:t>
      </w:r>
      <w:r w:rsidRPr="009D15C3">
        <w:rPr>
          <w:lang w:val="en-GB"/>
        </w:rPr>
        <w:t xml:space="preserve"> </w:t>
      </w:r>
      <w:r w:rsidR="003D1450" w:rsidRPr="009D15C3">
        <w:rPr>
          <w:lang w:val="en-GB"/>
        </w:rPr>
        <w:t>Women’s</w:t>
      </w:r>
      <w:r w:rsidR="00162673" w:rsidRPr="009D15C3">
        <w:rPr>
          <w:lang w:val="en-GB"/>
        </w:rPr>
        <w:t xml:space="preserve"> limited involvement may reinforce their constrained </w:t>
      </w:r>
      <w:r w:rsidR="003D1450" w:rsidRPr="009D15C3">
        <w:rPr>
          <w:lang w:val="en-GB"/>
        </w:rPr>
        <w:t>participation</w:t>
      </w:r>
      <w:r w:rsidR="00162673" w:rsidRPr="009D15C3">
        <w:rPr>
          <w:lang w:val="en-GB"/>
        </w:rPr>
        <w:t xml:space="preserve"> in decision-making forums and in becoming respected leaders, particularly on farming. Many women are engaged in farming</w:t>
      </w:r>
      <w:r w:rsidR="003D1450" w:rsidRPr="009D15C3">
        <w:rPr>
          <w:lang w:val="en-GB"/>
        </w:rPr>
        <w:t>, but their work and recognition are often understated.</w:t>
      </w:r>
      <w:r w:rsidR="003D1450" w:rsidRPr="009D15C3">
        <w:rPr>
          <w:rStyle w:val="FootnoteReference"/>
          <w:lang w:val="en-GB"/>
        </w:rPr>
        <w:footnoteReference w:id="74"/>
      </w:r>
      <w:r w:rsidR="003D1450" w:rsidRPr="009D15C3">
        <w:rPr>
          <w:lang w:val="en-GB"/>
        </w:rPr>
        <w:t xml:space="preserve"> By not making clear selection criteria and ensuring women’s participation, the project did not make a strong contribution to women’s empowerment.</w:t>
      </w:r>
      <w:r w:rsidR="00AC1D4B">
        <w:rPr>
          <w:lang w:val="en-GB"/>
        </w:rPr>
        <w:t xml:space="preserve"> </w:t>
      </w:r>
      <w:r w:rsidR="00AC1D4B" w:rsidRPr="00AC1D4B">
        <w:rPr>
          <w:b/>
          <w:lang w:val="en-GB"/>
        </w:rPr>
        <w:t>(I1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AC1D4B" w:rsidRPr="00AC1D4B">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AC1D4B" w:rsidRPr="00AC1D4B">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AC1D4B" w:rsidRPr="00AC1D4B">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AC1D4B" w:rsidRPr="00AC1D4B">
        <w:rPr>
          <w:b/>
          <w:lang w:val="en-GB"/>
        </w:rPr>
        <w:t>, 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AC1D4B" w:rsidRPr="00AC1D4B">
        <w:rPr>
          <w:b/>
          <w:lang w:val="en-GB"/>
        </w:rPr>
        <w:t>, CC1</w:t>
      </w:r>
      <w:r w:rsidR="00C8289A">
        <w:rPr>
          <w:b/>
          <w:lang w:val="en-GB"/>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b/>
          <w:lang w:val="en-GB"/>
        </w:rPr>
        <w:fldChar w:fldCharType="end"/>
      </w:r>
      <w:r w:rsidR="00AC1D4B" w:rsidRPr="00AC1D4B">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AC1D4B" w:rsidRPr="00AC1D4B">
        <w:rPr>
          <w:b/>
          <w:lang w:val="en-GB"/>
        </w:rPr>
        <w:t>, CC3</w:t>
      </w:r>
      <w:r w:rsidR="00C8289A">
        <w:rPr>
          <w:b/>
          <w:lang w:val="en-GB"/>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b/>
          <w:lang w:val="en-GB"/>
        </w:rPr>
        <w:fldChar w:fldCharType="end"/>
      </w:r>
      <w:r w:rsidR="00AC1D4B" w:rsidRPr="00AC1D4B">
        <w:rPr>
          <w:b/>
          <w:lang w:val="en-GB"/>
        </w:rPr>
        <w:t>)</w:t>
      </w:r>
    </w:p>
    <w:p w:rsidR="00BA324B" w:rsidRPr="009D15C3" w:rsidRDefault="00BA324B" w:rsidP="00C74C51">
      <w:pPr>
        <w:jc w:val="both"/>
        <w:rPr>
          <w:lang w:val="en-GB"/>
        </w:rPr>
      </w:pPr>
    </w:p>
    <w:p w:rsidR="00BA324B" w:rsidRPr="009D15C3" w:rsidRDefault="00BA324B" w:rsidP="00C74C51">
      <w:pPr>
        <w:pStyle w:val="Heading2"/>
        <w:jc w:val="both"/>
        <w:rPr>
          <w:lang w:val="en-GB"/>
        </w:rPr>
      </w:pPr>
      <w:bookmarkStart w:id="50" w:name="_Toc434185510"/>
      <w:r w:rsidRPr="009D15C3">
        <w:rPr>
          <w:lang w:val="en-GB"/>
        </w:rPr>
        <w:t>4.5 Sustainability</w:t>
      </w:r>
      <w:bookmarkEnd w:id="50"/>
    </w:p>
    <w:p w:rsidR="00BA324B" w:rsidRPr="009D15C3" w:rsidRDefault="00BA324B"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845024" w:rsidRPr="009D15C3" w:rsidTr="00845024">
        <w:tc>
          <w:tcPr>
            <w:tcW w:w="9242" w:type="dxa"/>
            <w:shd w:val="clear" w:color="auto" w:fill="365F91" w:themeFill="accent1" w:themeFillShade="BF"/>
          </w:tcPr>
          <w:p w:rsidR="00BA324B" w:rsidRPr="009D15C3" w:rsidRDefault="00BA324B" w:rsidP="00C74C51">
            <w:pPr>
              <w:jc w:val="both"/>
              <w:rPr>
                <w:color w:val="FFFFFF" w:themeColor="background1"/>
                <w:lang w:val="en-GB"/>
              </w:rPr>
            </w:pPr>
            <w:r w:rsidRPr="009D15C3">
              <w:rPr>
                <w:b/>
                <w:color w:val="FFFFFF" w:themeColor="background1"/>
                <w:lang w:val="en-GB"/>
              </w:rPr>
              <w:t>S1</w:t>
            </w:r>
            <w:r w:rsidR="001C0BF9">
              <w:rPr>
                <w:b/>
                <w:color w:val="FFFFFF" w:themeColor="background1"/>
                <w:lang w:val="en-GB"/>
              </w:rPr>
              <w:fldChar w:fldCharType="begin"/>
            </w:r>
            <w:r w:rsidR="001C0BF9">
              <w:instrText xml:space="preserve"> XE "</w:instrText>
            </w:r>
            <w:r w:rsidR="001C0BF9" w:rsidRPr="00C23F65">
              <w:rPr>
                <w:b/>
                <w:color w:val="FFFFFF" w:themeColor="background1"/>
                <w:lang w:val="en-GB"/>
              </w:rPr>
              <w:instrText>S1</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has capacity (human and financial resources) been built in the area councils and communities to effectively increase human security through local-level planning and disaster risk management?</w:t>
            </w:r>
          </w:p>
          <w:p w:rsidR="00BA324B" w:rsidRPr="009D15C3" w:rsidRDefault="00BA324B" w:rsidP="00C74C51">
            <w:pPr>
              <w:jc w:val="both"/>
              <w:rPr>
                <w:color w:val="FFFFFF" w:themeColor="background1"/>
                <w:lang w:val="en-GB"/>
              </w:rPr>
            </w:pPr>
            <w:r w:rsidRPr="009D15C3">
              <w:rPr>
                <w:b/>
                <w:color w:val="FFFFFF" w:themeColor="background1"/>
                <w:lang w:val="en-GB"/>
              </w:rPr>
              <w:t>S2</w:t>
            </w:r>
            <w:r w:rsidR="001C0BF9">
              <w:rPr>
                <w:b/>
                <w:color w:val="FFFFFF" w:themeColor="background1"/>
                <w:lang w:val="en-GB"/>
              </w:rPr>
              <w:fldChar w:fldCharType="begin"/>
            </w:r>
            <w:r w:rsidR="001C0BF9">
              <w:instrText xml:space="preserve"> XE "</w:instrText>
            </w:r>
            <w:r w:rsidR="001C0BF9" w:rsidRPr="0068104A">
              <w:rPr>
                <w:b/>
                <w:color w:val="FFFFFF" w:themeColor="background1"/>
                <w:lang w:val="en-GB"/>
              </w:rPr>
              <w:instrText>S2</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has the project promoted national ownership?</w:t>
            </w:r>
          </w:p>
          <w:p w:rsidR="00BA324B" w:rsidRPr="009D15C3" w:rsidRDefault="00BA324B" w:rsidP="00C74C51">
            <w:pPr>
              <w:jc w:val="both"/>
              <w:rPr>
                <w:color w:val="FFFFFF" w:themeColor="background1"/>
                <w:lang w:val="en-GB"/>
              </w:rPr>
            </w:pPr>
            <w:r w:rsidRPr="009D15C3">
              <w:rPr>
                <w:b/>
                <w:color w:val="FFFFFF" w:themeColor="background1"/>
                <w:lang w:val="en-GB"/>
              </w:rPr>
              <w:t>S3</w:t>
            </w:r>
            <w:r w:rsidR="001C0BF9">
              <w:rPr>
                <w:b/>
                <w:color w:val="FFFFFF" w:themeColor="background1"/>
                <w:lang w:val="en-GB"/>
              </w:rPr>
              <w:fldChar w:fldCharType="begin"/>
            </w:r>
            <w:r w:rsidR="001C0BF9">
              <w:instrText xml:space="preserve"> XE "</w:instrText>
            </w:r>
            <w:r w:rsidR="001C0BF9" w:rsidRPr="00F541D1">
              <w:rPr>
                <w:b/>
                <w:color w:val="FFFFFF" w:themeColor="background1"/>
                <w:lang w:val="en-GB"/>
              </w:rPr>
              <w:instrText>S3</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have standardized methodologies been developed, documented and endorsed?</w:t>
            </w:r>
          </w:p>
        </w:tc>
      </w:tr>
    </w:tbl>
    <w:p w:rsidR="00BA324B" w:rsidRPr="009D15C3" w:rsidRDefault="00BA324B" w:rsidP="00C74C51">
      <w:pPr>
        <w:jc w:val="both"/>
        <w:rPr>
          <w:lang w:val="en-GB"/>
        </w:rPr>
      </w:pPr>
    </w:p>
    <w:p w:rsidR="00056534" w:rsidRPr="009D15C3" w:rsidRDefault="004A294E" w:rsidP="00C74C51">
      <w:pPr>
        <w:jc w:val="both"/>
        <w:rPr>
          <w:lang w:val="en-GB"/>
        </w:rPr>
      </w:pPr>
      <w:r w:rsidRPr="00FA6445">
        <w:rPr>
          <w:b/>
          <w:lang w:val="en-GB"/>
        </w:rPr>
        <w:t xml:space="preserve">Project activities have proven their sustainability </w:t>
      </w:r>
      <w:r w:rsidR="00FA6445" w:rsidRPr="00FA6445">
        <w:rPr>
          <w:b/>
          <w:lang w:val="en-GB"/>
        </w:rPr>
        <w:t xml:space="preserve">and necessity </w:t>
      </w:r>
      <w:r w:rsidRPr="00FA6445">
        <w:rPr>
          <w:b/>
          <w:lang w:val="en-GB"/>
        </w:rPr>
        <w:t>by helping people to survive Cyclone Pam.</w:t>
      </w:r>
      <w:r w:rsidRPr="009D15C3">
        <w:rPr>
          <w:lang w:val="en-GB"/>
        </w:rPr>
        <w:t xml:space="preserve"> The knowledge and skills developed during training and community-based activities facilitated preparedness measures and actions during and after the cyclone.</w:t>
      </w:r>
      <w:r w:rsidR="00A557F4">
        <w:rPr>
          <w:lang w:val="en-GB"/>
        </w:rPr>
        <w:t xml:space="preserve"> </w:t>
      </w:r>
      <w:r w:rsidR="00345C96" w:rsidRPr="009D15C3">
        <w:rPr>
          <w:lang w:val="en-GB"/>
        </w:rPr>
        <w:t xml:space="preserve">Community members are also able to maintain water infrastructure and have new methods to grow food, which was witnessed during the evaluation mission. </w:t>
      </w:r>
      <w:r w:rsidR="003B5D24" w:rsidRPr="009D15C3">
        <w:rPr>
          <w:lang w:val="en-GB"/>
        </w:rPr>
        <w:t>Other methods could have been applied to ensure greater community-wide engagement in DRR activities and facilitate strengthened communication and collaboration between communities and state bodies at all levels.</w:t>
      </w:r>
    </w:p>
    <w:p w:rsidR="00056534" w:rsidRPr="009D15C3" w:rsidRDefault="00056534"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056534" w:rsidRPr="009D15C3" w:rsidTr="00056534">
        <w:tc>
          <w:tcPr>
            <w:tcW w:w="9242" w:type="dxa"/>
            <w:shd w:val="clear" w:color="auto" w:fill="365F91" w:themeFill="accent1" w:themeFillShade="BF"/>
          </w:tcPr>
          <w:p w:rsidR="00056534" w:rsidRPr="009D15C3" w:rsidRDefault="00056534" w:rsidP="00C74C51">
            <w:pPr>
              <w:jc w:val="both"/>
              <w:rPr>
                <w:rFonts w:cs="Times New Roman"/>
                <w:color w:val="FFFFFF" w:themeColor="background1"/>
                <w:lang w:val="en-GB"/>
              </w:rPr>
            </w:pPr>
            <w:r w:rsidRPr="009D15C3">
              <w:rPr>
                <w:rFonts w:cs="Times New Roman"/>
                <w:i/>
                <w:color w:val="FFFFFF" w:themeColor="background1"/>
                <w:szCs w:val="24"/>
                <w:lang w:val="en-GB"/>
              </w:rPr>
              <w:t>Sustainability</w:t>
            </w:r>
            <w:r w:rsidRPr="009D15C3">
              <w:rPr>
                <w:rFonts w:cs="Times New Roman"/>
                <w:color w:val="FFFFFF" w:themeColor="background1"/>
                <w:szCs w:val="24"/>
                <w:lang w:val="en-GB"/>
              </w:rPr>
              <w:t xml:space="preserve"> – ‘The continuation of benefits from a development intervention after major development assistance has been completed. The probability of continued long-term benefits. The resilience to risk of the net benefit flows over time.’</w:t>
            </w:r>
            <w:r w:rsidRPr="009D15C3">
              <w:rPr>
                <w:rStyle w:val="FootnoteReference"/>
                <w:rFonts w:cs="Times New Roman"/>
                <w:color w:val="FFFFFF" w:themeColor="background1"/>
                <w:szCs w:val="24"/>
                <w:lang w:val="en-GB"/>
              </w:rPr>
              <w:footnoteReference w:id="75"/>
            </w:r>
          </w:p>
        </w:tc>
      </w:tr>
    </w:tbl>
    <w:p w:rsidR="00056534" w:rsidRPr="009D15C3" w:rsidRDefault="00056534" w:rsidP="00C74C51">
      <w:pPr>
        <w:jc w:val="both"/>
        <w:rPr>
          <w:lang w:val="en-GB"/>
        </w:rPr>
      </w:pPr>
    </w:p>
    <w:p w:rsidR="00056534" w:rsidRPr="009D15C3" w:rsidRDefault="00CF590C" w:rsidP="00C74C51">
      <w:pPr>
        <w:jc w:val="both"/>
        <w:rPr>
          <w:lang w:val="en-GB"/>
        </w:rPr>
      </w:pPr>
      <w:r w:rsidRPr="00FA6445">
        <w:rPr>
          <w:b/>
          <w:lang w:val="en-GB"/>
        </w:rPr>
        <w:t xml:space="preserve">The continued existence of CDCs, cooperatives and other community-based organization is an important indicator to the continued benefit of the project. </w:t>
      </w:r>
      <w:r w:rsidR="00FB7927" w:rsidRPr="009D15C3">
        <w:rPr>
          <w:lang w:val="en-GB"/>
        </w:rPr>
        <w:t xml:space="preserve">This means that skills and knowledge are being used and contributing to the resilience of the communities. Ensuring that people, in particular state officials, have the capacity to fulfil their roles is essential to ensure that additional work will be conducted and support requested to address ongoing and emerging needs. </w:t>
      </w:r>
      <w:r w:rsidR="00E31842" w:rsidRPr="009D15C3">
        <w:rPr>
          <w:lang w:val="en-GB"/>
        </w:rPr>
        <w:t xml:space="preserve">Thus, the DLA’s encouragement to area secretaries </w:t>
      </w:r>
      <w:r w:rsidR="00E31842" w:rsidRPr="009D15C3">
        <w:rPr>
          <w:lang w:val="en-GB"/>
        </w:rPr>
        <w:lastRenderedPageBreak/>
        <w:t>to include unfinished project activities into their budgets and submitting it to the provincial level is a positive step to promote sustainable actions.</w:t>
      </w:r>
      <w:r w:rsidR="00FB7927" w:rsidRPr="009D15C3">
        <w:rPr>
          <w:lang w:val="en-GB"/>
        </w:rPr>
        <w:t xml:space="preserve"> </w:t>
      </w:r>
      <w:r w:rsidR="00E31842" w:rsidRPr="00F55A3D">
        <w:rPr>
          <w:b/>
          <w:lang w:val="en-GB"/>
        </w:rPr>
        <w:t>(S1</w:t>
      </w:r>
      <w:r w:rsidR="001C0BF9" w:rsidRPr="00F55A3D">
        <w:rPr>
          <w:b/>
          <w:lang w:val="en-GB"/>
        </w:rPr>
        <w:fldChar w:fldCharType="begin"/>
      </w:r>
      <w:r w:rsidR="001C0BF9" w:rsidRPr="00F55A3D">
        <w:rPr>
          <w:b/>
        </w:rPr>
        <w:instrText xml:space="preserve"> XE "</w:instrText>
      </w:r>
      <w:r w:rsidR="001C0BF9" w:rsidRPr="00F55A3D">
        <w:rPr>
          <w:b/>
          <w:color w:val="FFFFFF" w:themeColor="background1"/>
          <w:lang w:val="en-GB"/>
        </w:rPr>
        <w:instrText>S1</w:instrText>
      </w:r>
      <w:r w:rsidR="001C0BF9" w:rsidRPr="00F55A3D">
        <w:rPr>
          <w:b/>
        </w:rPr>
        <w:instrText xml:space="preserve">" </w:instrText>
      </w:r>
      <w:r w:rsidR="001C0BF9" w:rsidRPr="00F55A3D">
        <w:rPr>
          <w:b/>
          <w:lang w:val="en-GB"/>
        </w:rPr>
        <w:fldChar w:fldCharType="end"/>
      </w:r>
      <w:r w:rsidR="00E31842" w:rsidRPr="00F55A3D">
        <w:rPr>
          <w:b/>
          <w:lang w:val="en-GB"/>
        </w:rPr>
        <w:t>, S2</w:t>
      </w:r>
      <w:r w:rsidR="00914569">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914569">
        <w:rPr>
          <w:b/>
          <w:lang w:val="en-GB"/>
        </w:rPr>
        <w:t>, I1</w:t>
      </w:r>
      <w:r w:rsidR="001C0BF9" w:rsidRPr="00F55A3D">
        <w:rPr>
          <w:b/>
          <w:lang w:val="en-GB"/>
        </w:rPr>
        <w:fldChar w:fldCharType="begin"/>
      </w:r>
      <w:r w:rsidR="001C0BF9" w:rsidRPr="00F55A3D">
        <w:rPr>
          <w:b/>
        </w:rPr>
        <w:instrText xml:space="preserve"> XE "</w:instrText>
      </w:r>
      <w:r w:rsidR="001C0BF9" w:rsidRPr="00F55A3D">
        <w:rPr>
          <w:b/>
          <w:color w:val="FFFFFF" w:themeColor="background1"/>
          <w:lang w:val="en-GB"/>
        </w:rPr>
        <w:instrText>S2</w:instrText>
      </w:r>
      <w:r w:rsidR="001C0BF9" w:rsidRPr="00F55A3D">
        <w:rPr>
          <w:b/>
        </w:rPr>
        <w:instrText xml:space="preserve">" </w:instrText>
      </w:r>
      <w:r w:rsidR="001C0BF9" w:rsidRPr="00F55A3D">
        <w:rPr>
          <w:b/>
          <w:lang w:val="en-GB"/>
        </w:rPr>
        <w:fldChar w:fldCharType="end"/>
      </w:r>
      <w:r w:rsidR="00E31842" w:rsidRPr="00F55A3D">
        <w:rPr>
          <w:b/>
          <w:lang w:val="en-GB"/>
        </w:rPr>
        <w:t>)</w:t>
      </w:r>
    </w:p>
    <w:p w:rsidR="003502F5" w:rsidRPr="009D15C3" w:rsidRDefault="003502F5" w:rsidP="00C74C51">
      <w:pPr>
        <w:jc w:val="both"/>
        <w:rPr>
          <w:lang w:val="en-GB"/>
        </w:rPr>
      </w:pPr>
    </w:p>
    <w:p w:rsidR="00DB3487" w:rsidRPr="009D15C3" w:rsidRDefault="00DB3487" w:rsidP="00C74C51">
      <w:pPr>
        <w:jc w:val="both"/>
        <w:rPr>
          <w:lang w:val="en-GB"/>
        </w:rPr>
      </w:pPr>
      <w:r w:rsidRPr="009D15C3">
        <w:rPr>
          <w:lang w:val="en-GB"/>
        </w:rPr>
        <w:t xml:space="preserve">Through discussions with CDC members and community mobilizers, </w:t>
      </w:r>
      <w:r w:rsidRPr="00FA6445">
        <w:rPr>
          <w:b/>
          <w:lang w:val="en-GB"/>
        </w:rPr>
        <w:t xml:space="preserve">communities have taken ownership of project initiatives. </w:t>
      </w:r>
      <w:r w:rsidRPr="009D15C3">
        <w:rPr>
          <w:lang w:val="en-GB"/>
        </w:rPr>
        <w:t xml:space="preserve">Their continued efforts are demonstrated through their efforts to protect life during Cyclone Pam. However, </w:t>
      </w:r>
      <w:r w:rsidR="00530CA0">
        <w:rPr>
          <w:lang w:val="en-GB"/>
        </w:rPr>
        <w:t xml:space="preserve">support from the provincial-level bodies and departments could have been strengthened further but </w:t>
      </w:r>
      <w:r w:rsidRPr="009D15C3">
        <w:rPr>
          <w:lang w:val="en-GB"/>
        </w:rPr>
        <w:t>were not fully integrated into the project. This is a challenge as communities need continued support and guidance from provincial-level bodies to ensure that they have the right information and knowledge to strengthen further their preparedness measures and resilience mechanisms.</w:t>
      </w:r>
      <w:r w:rsidR="00914569">
        <w:rPr>
          <w:lang w:val="en-GB"/>
        </w:rPr>
        <w:t xml:space="preserve"> </w:t>
      </w:r>
      <w:r w:rsidR="00914569" w:rsidRPr="00FE5FEA">
        <w:rPr>
          <w:b/>
          <w:lang w:val="en-GB"/>
        </w:rPr>
        <w:t>(</w:t>
      </w:r>
      <w:r w:rsidR="00FE5FEA" w:rsidRPr="00FE5FEA">
        <w:rPr>
          <w:b/>
          <w:lang w:val="en-GB"/>
        </w:rPr>
        <w:t>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356978">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FE5FEA" w:rsidRPr="00FE5FEA">
        <w:rPr>
          <w:b/>
          <w:lang w:val="en-GB"/>
        </w:rPr>
        <w:t>)</w:t>
      </w:r>
    </w:p>
    <w:p w:rsidR="00DB3487" w:rsidRPr="009D15C3" w:rsidRDefault="00DB3487" w:rsidP="00C74C51">
      <w:pPr>
        <w:jc w:val="both"/>
        <w:rPr>
          <w:lang w:val="en-GB"/>
        </w:rPr>
      </w:pPr>
    </w:p>
    <w:p w:rsidR="000D7EF5" w:rsidRPr="009D15C3" w:rsidRDefault="000D7EF5" w:rsidP="00C74C51">
      <w:pPr>
        <w:jc w:val="both"/>
        <w:rPr>
          <w:lang w:val="en-GB"/>
        </w:rPr>
      </w:pPr>
      <w:r w:rsidRPr="009D15C3">
        <w:rPr>
          <w:lang w:val="en-GB"/>
        </w:rPr>
        <w:t>There was a suggestion that a training of trainers workshop could be conducted to enable area secretaries to train the 74 area councils in the northern provinces.</w:t>
      </w:r>
      <w:r w:rsidRPr="009D15C3">
        <w:rPr>
          <w:rStyle w:val="FootnoteReference"/>
          <w:lang w:val="en-GB"/>
        </w:rPr>
        <w:footnoteReference w:id="76"/>
      </w:r>
      <w:r w:rsidRPr="009D15C3">
        <w:rPr>
          <w:lang w:val="en-GB"/>
        </w:rPr>
        <w:t xml:space="preserve"> </w:t>
      </w:r>
      <w:r w:rsidRPr="00FA6445">
        <w:rPr>
          <w:b/>
          <w:lang w:val="en-GB"/>
        </w:rPr>
        <w:t>While developing outreach components are highly recommended, the lack of financial resources, transportation and printed and electronic materials to share with other area councils would be significant challenges to conducting effective training.</w:t>
      </w:r>
      <w:r w:rsidRPr="009D15C3">
        <w:rPr>
          <w:lang w:val="en-GB"/>
        </w:rPr>
        <w:t xml:space="preserve"> Such initiatives could be included in funding proposals by area councils to the provinces. </w:t>
      </w:r>
      <w:r w:rsidR="00356978" w:rsidRPr="00356978">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356978" w:rsidRPr="00356978">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356978" w:rsidRPr="00356978">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356978" w:rsidRPr="00356978">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356978" w:rsidRPr="00356978">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356978" w:rsidRPr="00356978">
        <w:rPr>
          <w:b/>
          <w:lang w:val="en-GB"/>
        </w:rPr>
        <w:t>)</w:t>
      </w:r>
    </w:p>
    <w:p w:rsidR="000D7EF5" w:rsidRPr="009D15C3" w:rsidRDefault="000D7EF5" w:rsidP="00C74C51">
      <w:pPr>
        <w:jc w:val="both"/>
        <w:rPr>
          <w:lang w:val="en-GB"/>
        </w:rPr>
      </w:pPr>
    </w:p>
    <w:p w:rsidR="00DB3487" w:rsidRPr="009D15C3" w:rsidRDefault="00DB3487" w:rsidP="00C74C51">
      <w:pPr>
        <w:jc w:val="both"/>
        <w:rPr>
          <w:lang w:val="en-GB"/>
        </w:rPr>
      </w:pPr>
      <w:r w:rsidRPr="00FA6445">
        <w:rPr>
          <w:b/>
          <w:lang w:val="en-GB"/>
        </w:rPr>
        <w:t>The training in agricultural methods has had a lasting impact and some communities,</w:t>
      </w:r>
      <w:r w:rsidRPr="009D15C3">
        <w:rPr>
          <w:lang w:val="en-GB"/>
        </w:rPr>
        <w:t xml:space="preserve"> such as Imaio (Tafea Province), were experimenting with different techniques that they learned to see what works best. In some communities, members of schools and faith-based organizations also attended trainings and are using these skills in their own areas. The challenge remains whether the provincial agricultural extension stations will be able monitor their progress and continue to support the communities’ ability to increase their food security.</w:t>
      </w:r>
      <w:r w:rsidR="005C55EE">
        <w:rPr>
          <w:lang w:val="en-GB"/>
        </w:rPr>
        <w:t xml:space="preserve"> </w:t>
      </w:r>
      <w:r w:rsidR="005C55EE" w:rsidRPr="005C55EE">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5C55EE" w:rsidRPr="005C55EE">
        <w:rPr>
          <w:b/>
          <w:lang w:val="en-GB"/>
        </w:rPr>
        <w:t>, 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5C55EE" w:rsidRPr="005C55EE">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5C55EE" w:rsidRPr="005C55EE">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5C55EE" w:rsidRPr="005C55EE">
        <w:rPr>
          <w:b/>
          <w:lang w:val="en-GB"/>
        </w:rPr>
        <w:t>)</w:t>
      </w:r>
    </w:p>
    <w:p w:rsidR="00DB3487" w:rsidRPr="009D15C3" w:rsidRDefault="00DB3487" w:rsidP="00C74C51">
      <w:pPr>
        <w:jc w:val="both"/>
        <w:rPr>
          <w:lang w:val="en-GB"/>
        </w:rPr>
      </w:pPr>
    </w:p>
    <w:p w:rsidR="00DB3487" w:rsidRPr="009D15C3" w:rsidRDefault="00DB3487" w:rsidP="00C74C51">
      <w:pPr>
        <w:jc w:val="both"/>
        <w:rPr>
          <w:lang w:val="en-GB"/>
        </w:rPr>
      </w:pPr>
      <w:r w:rsidRPr="00FA6445">
        <w:rPr>
          <w:b/>
          <w:lang w:val="en-GB"/>
        </w:rPr>
        <w:t>Cooperatives also seem to be sustainable and contributing to improving members’ household budgets. For some, however, the long-term sustainability is a concern.</w:t>
      </w:r>
      <w:r w:rsidRPr="009D15C3">
        <w:rPr>
          <w:lang w:val="en-GB"/>
        </w:rPr>
        <w:t xml:space="preserve"> Cooperatives that seek to produce goods and sell them, this may be a challenge. Establishing access to markets and finding buyers may be a problem for communities not on the same island as the market. Shipping times and routes are not fixed and changeable due to weather. Low commodity prices, such as for copra, may make shipping costs too great to offer a reasonable return. This should not deter cooperatives from developing such a business, but there should also be a secondary approach, such as a savings and loan scheme, that will keep the cooperative solvent if there are periods where goods are not sold, particularly for seasonal goods.</w:t>
      </w:r>
      <w:r w:rsidR="000C79AF" w:rsidRPr="009D15C3">
        <w:rPr>
          <w:lang w:val="en-GB"/>
        </w:rPr>
        <w:t xml:space="preserve"> This seems to have been done in both sites in Ambrym Island (Malampa Province). However, in future monitoring, the Office of the Registrar of Cooperatives and Business Development Services should ensure that the savings and loan component is </w:t>
      </w:r>
      <w:r w:rsidR="00C1038A">
        <w:rPr>
          <w:lang w:val="en-GB"/>
        </w:rPr>
        <w:t>functioning</w:t>
      </w:r>
      <w:r w:rsidR="00C1038A" w:rsidRPr="009D15C3">
        <w:rPr>
          <w:lang w:val="en-GB"/>
        </w:rPr>
        <w:t xml:space="preserve"> </w:t>
      </w:r>
      <w:r w:rsidR="000C79AF" w:rsidRPr="009D15C3">
        <w:rPr>
          <w:lang w:val="en-GB"/>
        </w:rPr>
        <w:t xml:space="preserve">to support the business </w:t>
      </w:r>
      <w:r w:rsidR="00255659">
        <w:rPr>
          <w:lang w:val="en-GB"/>
        </w:rPr>
        <w:t>model</w:t>
      </w:r>
      <w:r w:rsidR="000C79AF" w:rsidRPr="009D15C3">
        <w:rPr>
          <w:lang w:val="en-GB"/>
        </w:rPr>
        <w:t>.</w:t>
      </w:r>
      <w:r w:rsidR="00904C0F">
        <w:rPr>
          <w:lang w:val="en-GB"/>
        </w:rPr>
        <w:t xml:space="preserve"> </w:t>
      </w:r>
      <w:r w:rsidR="00904C0F" w:rsidRPr="00904C0F">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904C0F" w:rsidRPr="00904C0F">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904C0F" w:rsidRPr="00904C0F">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904C0F" w:rsidRPr="00904C0F">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904C0F" w:rsidRPr="00904C0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904C0F" w:rsidRPr="00904C0F">
        <w:rPr>
          <w:b/>
          <w:lang w:val="en-GB"/>
        </w:rPr>
        <w:t>)</w:t>
      </w:r>
    </w:p>
    <w:p w:rsidR="00DB3487" w:rsidRPr="009D15C3" w:rsidRDefault="00DB3487" w:rsidP="00C74C51">
      <w:pPr>
        <w:jc w:val="both"/>
        <w:rPr>
          <w:lang w:val="en-GB"/>
        </w:rPr>
      </w:pPr>
    </w:p>
    <w:p w:rsidR="00DB3487" w:rsidRPr="009D15C3" w:rsidRDefault="00DB3487" w:rsidP="00C74C51">
      <w:pPr>
        <w:jc w:val="both"/>
        <w:rPr>
          <w:lang w:val="en-GB"/>
        </w:rPr>
      </w:pPr>
      <w:r w:rsidRPr="00FA6445">
        <w:rPr>
          <w:b/>
          <w:lang w:val="en-GB"/>
        </w:rPr>
        <w:t>Migrant labour does not seem to be a challenge for many communities.</w:t>
      </w:r>
      <w:r w:rsidRPr="009D15C3">
        <w:rPr>
          <w:lang w:val="en-GB"/>
        </w:rPr>
        <w:t xml:space="preserve"> Although anecdotal evidence suggests some young people do want to travel to Port Vila or abroad for work, </w:t>
      </w:r>
      <w:r w:rsidR="00C87711">
        <w:rPr>
          <w:lang w:val="en-GB"/>
        </w:rPr>
        <w:t>the number of people that do migrate seems to be small</w:t>
      </w:r>
      <w:r w:rsidRPr="009D15C3">
        <w:rPr>
          <w:lang w:val="en-GB"/>
        </w:rPr>
        <w:t xml:space="preserve">. Migration also seems to be limited by strict migration policies in the region. Thus, project initiatives should continue without lacking people to conduct necessary activities, such as convene CDCs and conduct other resilience-building measures. There is a concern in some communities whether young people will want to continue farming. This evaluation was not able to establish the extent of </w:t>
      </w:r>
      <w:r w:rsidRPr="009D15C3">
        <w:rPr>
          <w:lang w:val="en-GB"/>
        </w:rPr>
        <w:lastRenderedPageBreak/>
        <w:t>this issue, but conversations with community members does not suggest that this is a significant issue.</w:t>
      </w:r>
      <w:r w:rsidR="00C84D45">
        <w:rPr>
          <w:lang w:val="en-GB"/>
        </w:rPr>
        <w:t xml:space="preserve"> </w:t>
      </w:r>
      <w:r w:rsidR="00C84D45" w:rsidRPr="00C84D45">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C84D45" w:rsidRPr="00C84D45">
        <w:rPr>
          <w:b/>
          <w:lang w:val="en-GB"/>
        </w:rPr>
        <w:t>)</w:t>
      </w:r>
    </w:p>
    <w:p w:rsidR="00DB3487" w:rsidRPr="009D15C3" w:rsidRDefault="00DB3487" w:rsidP="00C74C51">
      <w:pPr>
        <w:jc w:val="both"/>
        <w:rPr>
          <w:lang w:val="en-GB"/>
        </w:rPr>
      </w:pPr>
    </w:p>
    <w:p w:rsidR="008B26F2" w:rsidRPr="009D15C3" w:rsidRDefault="008B26F2" w:rsidP="00C74C51">
      <w:pPr>
        <w:jc w:val="both"/>
        <w:rPr>
          <w:lang w:val="en-GB"/>
        </w:rPr>
      </w:pPr>
      <w:r w:rsidRPr="009D15C3">
        <w:rPr>
          <w:lang w:val="en-GB"/>
        </w:rPr>
        <w:t xml:space="preserve">There are </w:t>
      </w:r>
      <w:r w:rsidR="00CE5F44" w:rsidRPr="009D15C3">
        <w:rPr>
          <w:lang w:val="en-GB"/>
        </w:rPr>
        <w:t>four</w:t>
      </w:r>
      <w:r w:rsidRPr="009D15C3">
        <w:rPr>
          <w:lang w:val="en-GB"/>
        </w:rPr>
        <w:t xml:space="preserve"> areas, however, that could have been strengthened through the project that would have supported greater human capacity and sustainabil</w:t>
      </w:r>
      <w:r w:rsidR="00E31842" w:rsidRPr="009D15C3">
        <w:rPr>
          <w:lang w:val="en-GB"/>
        </w:rPr>
        <w:t xml:space="preserve">ity of the project initiatives. </w:t>
      </w:r>
      <w:r w:rsidRPr="009D15C3">
        <w:rPr>
          <w:lang w:val="en-GB"/>
        </w:rPr>
        <w:t xml:space="preserve">First, the </w:t>
      </w:r>
      <w:r w:rsidRPr="00FA6445">
        <w:rPr>
          <w:b/>
          <w:lang w:val="en-GB"/>
        </w:rPr>
        <w:t>project did not promote volunteerism at the community level.</w:t>
      </w:r>
      <w:r w:rsidR="000378D9" w:rsidRPr="009D15C3">
        <w:rPr>
          <w:lang w:val="en-GB"/>
        </w:rPr>
        <w:t xml:space="preserve"> Community mobilizers are good, but without volunteers and without developing a sense of commitment and duty towards their communities, people may regard community resilience as </w:t>
      </w:r>
      <w:r w:rsidR="00E31842" w:rsidRPr="009D15C3">
        <w:rPr>
          <w:lang w:val="en-GB"/>
        </w:rPr>
        <w:t xml:space="preserve">purely </w:t>
      </w:r>
      <w:r w:rsidR="000378D9" w:rsidRPr="009D15C3">
        <w:rPr>
          <w:lang w:val="en-GB"/>
        </w:rPr>
        <w:t>the work of community mobilizers and the CDCs.</w:t>
      </w:r>
      <w:r w:rsidR="00533D94">
        <w:rPr>
          <w:lang w:val="en-GB"/>
        </w:rPr>
        <w:t xml:space="preserve"> </w:t>
      </w:r>
      <w:r w:rsidR="00533D94" w:rsidRPr="00533D94">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533D94" w:rsidRPr="00533D94">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533D94" w:rsidRPr="00533D94">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533D94" w:rsidRPr="00533D94">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533D94" w:rsidRPr="00533D94">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533D94" w:rsidRPr="00533D94">
        <w:rPr>
          <w:b/>
          <w:lang w:val="en-GB"/>
        </w:rPr>
        <w:t>)</w:t>
      </w:r>
    </w:p>
    <w:p w:rsidR="008B26F2" w:rsidRPr="009D15C3" w:rsidRDefault="008B26F2" w:rsidP="00C74C51">
      <w:pPr>
        <w:jc w:val="both"/>
        <w:rPr>
          <w:lang w:val="en-GB"/>
        </w:rPr>
      </w:pPr>
    </w:p>
    <w:p w:rsidR="008B26F2" w:rsidRPr="009D15C3" w:rsidRDefault="000378D9" w:rsidP="00C74C51">
      <w:pPr>
        <w:jc w:val="both"/>
        <w:rPr>
          <w:lang w:val="en-GB"/>
        </w:rPr>
      </w:pPr>
      <w:r w:rsidRPr="009D15C3">
        <w:rPr>
          <w:lang w:val="en-GB"/>
        </w:rPr>
        <w:t xml:space="preserve">Second, the project worked with area secretaries and with </w:t>
      </w:r>
      <w:r w:rsidR="00241638" w:rsidRPr="009D15C3">
        <w:rPr>
          <w:lang w:val="en-GB"/>
        </w:rPr>
        <w:t xml:space="preserve">community governance structures. It also included engaging women and faith-based organizations. </w:t>
      </w:r>
      <w:r w:rsidR="00241638" w:rsidRPr="00FA6445">
        <w:rPr>
          <w:b/>
          <w:lang w:val="en-GB"/>
        </w:rPr>
        <w:t xml:space="preserve">The challenge is whether women, youth and faith-based organizations will continue to be engaged and whether the project could have been designed in a way that created shared responsibility among community members </w:t>
      </w:r>
      <w:r w:rsidR="004F1EB6" w:rsidRPr="00FA6445">
        <w:rPr>
          <w:b/>
          <w:lang w:val="en-GB"/>
        </w:rPr>
        <w:t>and assign them</w:t>
      </w:r>
      <w:r w:rsidR="00241638" w:rsidRPr="00FA6445">
        <w:rPr>
          <w:b/>
          <w:lang w:val="en-GB"/>
        </w:rPr>
        <w:t xml:space="preserve"> authority, irrespective of whether they are formal members of the CDCs. </w:t>
      </w:r>
      <w:r w:rsidR="00241638" w:rsidRPr="009D15C3">
        <w:rPr>
          <w:lang w:val="en-GB"/>
        </w:rPr>
        <w:t>For example, church leaders may not be part of CDCs, but their strong role in the communities would be important in promoting disaster preparedness and resilience techniques on an everyday level.</w:t>
      </w:r>
      <w:r w:rsidR="0010585F">
        <w:rPr>
          <w:lang w:val="en-GB"/>
        </w:rPr>
        <w:t xml:space="preserve"> </w:t>
      </w:r>
      <w:r w:rsidR="0010585F" w:rsidRPr="0010585F">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10585F" w:rsidRPr="0010585F">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10585F" w:rsidRPr="0010585F">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10585F" w:rsidRPr="0010585F">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5D05EA">
        <w:rPr>
          <w:b/>
          <w:lang w:val="en-GB"/>
        </w:rPr>
        <w:t>, CC2</w:t>
      </w:r>
      <w:r w:rsidR="00C8289A">
        <w:rPr>
          <w:b/>
          <w:lang w:val="en-GB"/>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b/>
          <w:lang w:val="en-GB"/>
        </w:rPr>
        <w:fldChar w:fldCharType="end"/>
      </w:r>
      <w:r w:rsidR="0010585F" w:rsidRPr="0010585F">
        <w:rPr>
          <w:b/>
          <w:lang w:val="en-GB"/>
        </w:rPr>
        <w:t>)</w:t>
      </w:r>
    </w:p>
    <w:p w:rsidR="00275373" w:rsidRPr="009D15C3" w:rsidRDefault="00275373" w:rsidP="00C74C51">
      <w:pPr>
        <w:jc w:val="both"/>
        <w:rPr>
          <w:lang w:val="en-GB"/>
        </w:rPr>
      </w:pPr>
    </w:p>
    <w:p w:rsidR="00275373" w:rsidRPr="009D15C3" w:rsidRDefault="00275373" w:rsidP="00C74C51">
      <w:pPr>
        <w:jc w:val="both"/>
        <w:rPr>
          <w:lang w:val="en-GB"/>
        </w:rPr>
      </w:pPr>
      <w:r w:rsidRPr="009D15C3">
        <w:rPr>
          <w:lang w:val="en-GB"/>
        </w:rPr>
        <w:t xml:space="preserve">Third, </w:t>
      </w:r>
      <w:r w:rsidRPr="00FA6445">
        <w:rPr>
          <w:b/>
          <w:lang w:val="en-GB"/>
        </w:rPr>
        <w:t>few materials related to DRR and resilience were left in communities for people to refer to and continue to train others.</w:t>
      </w:r>
      <w:r w:rsidR="00E33112" w:rsidRPr="009D15C3">
        <w:rPr>
          <w:lang w:val="en-GB"/>
        </w:rPr>
        <w:t xml:space="preserve"> The central, public resource was a disaster map, which charted hazard risks and evacuations points for communities. </w:t>
      </w:r>
      <w:r w:rsidR="00E201B4" w:rsidRPr="009D15C3">
        <w:rPr>
          <w:lang w:val="en-GB"/>
        </w:rPr>
        <w:t xml:space="preserve">In some cases, however, the disaster map was damaged or destroyed during Cyclone Pam. The </w:t>
      </w:r>
      <w:r w:rsidR="00A5649B" w:rsidRPr="009D15C3">
        <w:rPr>
          <w:lang w:val="en-GB"/>
        </w:rPr>
        <w:t xml:space="preserve">lack of basic materials, such as </w:t>
      </w:r>
      <w:r w:rsidR="00E201B4" w:rsidRPr="009D15C3">
        <w:rPr>
          <w:lang w:val="en-GB"/>
        </w:rPr>
        <w:t xml:space="preserve">large sheets of paper, </w:t>
      </w:r>
      <w:r w:rsidR="002620B2" w:rsidRPr="009D15C3">
        <w:rPr>
          <w:lang w:val="en-GB"/>
        </w:rPr>
        <w:t>has</w:t>
      </w:r>
      <w:r w:rsidR="007410CF" w:rsidRPr="009D15C3">
        <w:rPr>
          <w:lang w:val="en-GB"/>
        </w:rPr>
        <w:t xml:space="preserve"> limited CDCs and community members’ ability to create new maps or improve </w:t>
      </w:r>
      <w:r w:rsidR="002620B2" w:rsidRPr="009D15C3">
        <w:rPr>
          <w:lang w:val="en-GB"/>
        </w:rPr>
        <w:t xml:space="preserve">on </w:t>
      </w:r>
      <w:r w:rsidR="007410CF" w:rsidRPr="009D15C3">
        <w:rPr>
          <w:lang w:val="en-GB"/>
        </w:rPr>
        <w:t xml:space="preserve">what previously existed. </w:t>
      </w:r>
      <w:r w:rsidR="00324EE9" w:rsidRPr="009D15C3">
        <w:rPr>
          <w:lang w:val="en-GB"/>
        </w:rPr>
        <w:t>Moreover, not all project sites received reports for their communities.</w:t>
      </w:r>
      <w:r w:rsidR="00324EE9" w:rsidRPr="009D15C3">
        <w:rPr>
          <w:rStyle w:val="FootnoteReference"/>
          <w:lang w:val="en-GB"/>
        </w:rPr>
        <w:footnoteReference w:id="77"/>
      </w:r>
      <w:r w:rsidR="00324EE9" w:rsidRPr="009D15C3">
        <w:rPr>
          <w:lang w:val="en-GB"/>
        </w:rPr>
        <w:t xml:space="preserve"> This was not done for every project site and may contribute to gaps in their preparedness.</w:t>
      </w:r>
      <w:r w:rsidR="00735F51" w:rsidRPr="009D15C3">
        <w:rPr>
          <w:lang w:val="en-GB"/>
        </w:rPr>
        <w:t xml:space="preserve"> </w:t>
      </w:r>
      <w:r w:rsidR="00CE5F44" w:rsidRPr="009D15C3">
        <w:rPr>
          <w:lang w:val="en-GB"/>
        </w:rPr>
        <w:t xml:space="preserve">The lack of an agreed upon standardized template for reporting is another challenge. Different sets of information may create challenges </w:t>
      </w:r>
      <w:r w:rsidR="00F43E00" w:rsidRPr="009D15C3">
        <w:rPr>
          <w:lang w:val="en-GB"/>
        </w:rPr>
        <w:t xml:space="preserve">for state bodies, </w:t>
      </w:r>
      <w:r w:rsidR="00CE5F44" w:rsidRPr="009D15C3">
        <w:rPr>
          <w:lang w:val="en-GB"/>
        </w:rPr>
        <w:t xml:space="preserve">UN agencies </w:t>
      </w:r>
      <w:r w:rsidR="00890634">
        <w:rPr>
          <w:lang w:val="en-GB"/>
        </w:rPr>
        <w:t>I</w:t>
      </w:r>
      <w:r w:rsidR="00CE5F44" w:rsidRPr="009D15C3">
        <w:rPr>
          <w:lang w:val="en-GB"/>
        </w:rPr>
        <w:t>NGOs in adequately addressing resilience issues in the future across the project sites. Furthermore, n</w:t>
      </w:r>
      <w:r w:rsidR="00E04076" w:rsidRPr="009D15C3">
        <w:rPr>
          <w:lang w:val="en-GB"/>
        </w:rPr>
        <w:t>ot having a central repository for all documents, as well, creates the possibility that some of the details and knowledge may be lost.</w:t>
      </w:r>
      <w:r w:rsidR="00DA34C8">
        <w:rPr>
          <w:lang w:val="en-GB"/>
        </w:rPr>
        <w:t xml:space="preserve"> </w:t>
      </w:r>
      <w:r w:rsidR="00DA34C8" w:rsidRPr="00DA34C8">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DA34C8" w:rsidRPr="00DA34C8">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DA34C8" w:rsidRPr="00DA34C8">
        <w:rPr>
          <w:b/>
          <w:lang w:val="en-GB"/>
        </w:rPr>
        <w:t>, S3</w:t>
      </w:r>
      <w:r w:rsidR="00C8289A">
        <w:rPr>
          <w:b/>
          <w:lang w:val="en-GB"/>
        </w:rPr>
        <w:fldChar w:fldCharType="begin"/>
      </w:r>
      <w:r w:rsidR="00C8289A">
        <w:instrText xml:space="preserve"> XE "</w:instrText>
      </w:r>
      <w:r w:rsidR="00C8289A" w:rsidRPr="006B5244">
        <w:rPr>
          <w:b/>
          <w:color w:val="FFFFFF" w:themeColor="background1"/>
          <w:lang w:val="en-GB"/>
        </w:rPr>
        <w:instrText>S3</w:instrText>
      </w:r>
      <w:r w:rsidR="00C8289A">
        <w:instrText xml:space="preserve">" </w:instrText>
      </w:r>
      <w:r w:rsidR="00C8289A">
        <w:rPr>
          <w:b/>
          <w:lang w:val="en-GB"/>
        </w:rPr>
        <w:fldChar w:fldCharType="end"/>
      </w:r>
      <w:r w:rsidR="00DA34C8" w:rsidRPr="00DA34C8">
        <w:rPr>
          <w:b/>
          <w:lang w:val="en-GB"/>
        </w:rPr>
        <w:t>, R1</w:t>
      </w:r>
      <w:r w:rsidR="00C8289A">
        <w:rPr>
          <w:b/>
          <w:lang w:val="en-GB"/>
        </w:rPr>
        <w:fldChar w:fldCharType="begin"/>
      </w:r>
      <w:r w:rsidR="00C8289A">
        <w:instrText xml:space="preserve"> XE "</w:instrText>
      </w:r>
      <w:r w:rsidR="00C8289A" w:rsidRPr="00375A21">
        <w:rPr>
          <w:b/>
          <w:color w:val="FFFFFF" w:themeColor="background1"/>
          <w:lang w:val="en-GB"/>
        </w:rPr>
        <w:instrText>R1</w:instrText>
      </w:r>
      <w:r w:rsidR="00C8289A">
        <w:instrText xml:space="preserve">" </w:instrText>
      </w:r>
      <w:r w:rsidR="00C8289A">
        <w:rPr>
          <w:b/>
          <w:lang w:val="en-GB"/>
        </w:rPr>
        <w:fldChar w:fldCharType="end"/>
      </w:r>
      <w:r w:rsidR="00DA34C8" w:rsidRPr="00DA34C8">
        <w:rPr>
          <w:b/>
          <w:lang w:val="en-GB"/>
        </w:rPr>
        <w:t>, R2</w:t>
      </w:r>
      <w:r w:rsidR="00C8289A">
        <w:rPr>
          <w:b/>
          <w:lang w:val="en-GB"/>
        </w:rPr>
        <w:fldChar w:fldCharType="begin"/>
      </w:r>
      <w:r w:rsidR="00C8289A">
        <w:instrText xml:space="preserve"> XE "</w:instrText>
      </w:r>
      <w:r w:rsidR="00C8289A" w:rsidRPr="006C6B1A">
        <w:rPr>
          <w:b/>
          <w:color w:val="FFFFFF" w:themeColor="background1"/>
          <w:lang w:val="en-GB"/>
        </w:rPr>
        <w:instrText>R2</w:instrText>
      </w:r>
      <w:r w:rsidR="00C8289A">
        <w:instrText xml:space="preserve">" </w:instrText>
      </w:r>
      <w:r w:rsidR="00C8289A">
        <w:rPr>
          <w:b/>
          <w:lang w:val="en-GB"/>
        </w:rPr>
        <w:fldChar w:fldCharType="end"/>
      </w:r>
      <w:r w:rsidR="00DA34C8" w:rsidRPr="00DA34C8">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DA34C8" w:rsidRPr="00DA34C8">
        <w:rPr>
          <w:b/>
          <w:lang w:val="en-GB"/>
        </w:rPr>
        <w:t>)</w:t>
      </w:r>
    </w:p>
    <w:p w:rsidR="000378D9" w:rsidRPr="009D15C3" w:rsidRDefault="000378D9" w:rsidP="00C74C51">
      <w:pPr>
        <w:jc w:val="both"/>
        <w:rPr>
          <w:lang w:val="en-GB"/>
        </w:rPr>
      </w:pPr>
    </w:p>
    <w:p w:rsidR="000378D9" w:rsidRPr="009D15C3" w:rsidRDefault="00275373" w:rsidP="00C74C51">
      <w:pPr>
        <w:jc w:val="both"/>
        <w:rPr>
          <w:lang w:val="en-GB"/>
        </w:rPr>
      </w:pPr>
      <w:r w:rsidRPr="009D15C3">
        <w:rPr>
          <w:lang w:val="en-GB"/>
        </w:rPr>
        <w:t>Fourth</w:t>
      </w:r>
      <w:r w:rsidR="000378D9" w:rsidRPr="009D15C3">
        <w:rPr>
          <w:lang w:val="en-GB"/>
        </w:rPr>
        <w:t xml:space="preserve">, </w:t>
      </w:r>
      <w:r w:rsidR="00241638" w:rsidRPr="00FA6445">
        <w:rPr>
          <w:b/>
          <w:lang w:val="en-GB"/>
        </w:rPr>
        <w:t xml:space="preserve">while </w:t>
      </w:r>
      <w:r w:rsidR="00C844FA" w:rsidRPr="00FA6445">
        <w:rPr>
          <w:b/>
          <w:lang w:val="en-GB"/>
        </w:rPr>
        <w:t xml:space="preserve">provincial secretaries (or their deputies) were briefed about the project, the provincial government bodies, including the </w:t>
      </w:r>
      <w:r w:rsidR="00372DD1" w:rsidRPr="00FA6445">
        <w:rPr>
          <w:b/>
          <w:lang w:val="en-GB"/>
        </w:rPr>
        <w:t>disaster management office, were largely not included in the project.</w:t>
      </w:r>
      <w:r w:rsidR="00372DD1" w:rsidRPr="009D15C3">
        <w:rPr>
          <w:lang w:val="en-GB"/>
        </w:rPr>
        <w:t xml:space="preserve"> Thus, few government officials at the provincial level have a </w:t>
      </w:r>
      <w:r w:rsidR="00477CEE">
        <w:rPr>
          <w:lang w:val="en-GB"/>
        </w:rPr>
        <w:t>good understanding</w:t>
      </w:r>
      <w:r w:rsidR="00372DD1" w:rsidRPr="009D15C3">
        <w:rPr>
          <w:lang w:val="en-GB"/>
        </w:rPr>
        <w:t xml:space="preserve"> of the project goals and what the outputs should be. The DLA has encouraged area secretaries to include incomplete activities in budgets to be reviewed at the provincial level. However, there is a risk that without prior knowledge of the project, its goals and importance to communities, important activit</w:t>
      </w:r>
      <w:r w:rsidR="00B51C8C" w:rsidRPr="009D15C3">
        <w:rPr>
          <w:lang w:val="en-GB"/>
        </w:rPr>
        <w:t>ies may go unfunded.</w:t>
      </w:r>
      <w:r w:rsidR="00D72F4E">
        <w:rPr>
          <w:lang w:val="en-GB"/>
        </w:rPr>
        <w:t xml:space="preserve"> </w:t>
      </w:r>
      <w:r w:rsidR="00661E53" w:rsidRPr="00661E53">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661E53" w:rsidRPr="00661E53">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661E53" w:rsidRPr="00661E53">
        <w:rPr>
          <w:b/>
          <w:lang w:val="en-GB"/>
        </w:rPr>
        <w:t>, R3</w:t>
      </w:r>
      <w:r w:rsidR="00C8289A">
        <w:rPr>
          <w:b/>
          <w:lang w:val="en-GB"/>
        </w:rPr>
        <w:fldChar w:fldCharType="begin"/>
      </w:r>
      <w:r w:rsidR="00C8289A">
        <w:instrText xml:space="preserve"> XE "</w:instrText>
      </w:r>
      <w:r w:rsidR="00C8289A" w:rsidRPr="00681749">
        <w:rPr>
          <w:b/>
          <w:color w:val="FFFFFF" w:themeColor="background1"/>
          <w:lang w:val="en-GB"/>
        </w:rPr>
        <w:instrText>R3</w:instrText>
      </w:r>
      <w:r w:rsidR="00C8289A">
        <w:instrText xml:space="preserve">" </w:instrText>
      </w:r>
      <w:r w:rsidR="00C8289A">
        <w:rPr>
          <w:b/>
          <w:lang w:val="en-GB"/>
        </w:rPr>
        <w:fldChar w:fldCharType="end"/>
      </w:r>
      <w:r w:rsidR="00661E53" w:rsidRPr="00661E53">
        <w:rPr>
          <w:b/>
          <w:lang w:val="en-GB"/>
        </w:rPr>
        <w:t>, E2,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661E53" w:rsidRPr="00661E53">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661E53" w:rsidRPr="00661E53">
        <w:rPr>
          <w:b/>
          <w:lang w:val="en-GB"/>
        </w:rPr>
        <w:t>)</w:t>
      </w:r>
    </w:p>
    <w:p w:rsidR="00B51C8C" w:rsidRPr="009D15C3" w:rsidRDefault="00B51C8C" w:rsidP="00C74C51">
      <w:pPr>
        <w:jc w:val="both"/>
        <w:rPr>
          <w:lang w:val="en-GB"/>
        </w:rPr>
      </w:pPr>
    </w:p>
    <w:p w:rsidR="000378D9" w:rsidRPr="009D15C3" w:rsidRDefault="00B51C8C" w:rsidP="00C74C51">
      <w:pPr>
        <w:jc w:val="both"/>
        <w:rPr>
          <w:lang w:val="en-GB"/>
        </w:rPr>
      </w:pPr>
      <w:r w:rsidRPr="009D15C3">
        <w:rPr>
          <w:lang w:val="en-GB"/>
        </w:rPr>
        <w:t xml:space="preserve">In addition, </w:t>
      </w:r>
      <w:r w:rsidRPr="00FA6445">
        <w:rPr>
          <w:b/>
          <w:lang w:val="en-GB"/>
        </w:rPr>
        <w:t>the limited inclusion of provincial level structures has created a gap in communication and support for promoting resilience</w:t>
      </w:r>
      <w:r w:rsidR="00897D9E" w:rsidRPr="00FA6445">
        <w:rPr>
          <w:b/>
          <w:lang w:val="en-GB"/>
        </w:rPr>
        <w:t xml:space="preserve"> at the community level</w:t>
      </w:r>
      <w:r w:rsidRPr="00FA6445">
        <w:rPr>
          <w:b/>
          <w:lang w:val="en-GB"/>
        </w:rPr>
        <w:t>.</w:t>
      </w:r>
      <w:r w:rsidRPr="009D15C3">
        <w:rPr>
          <w:lang w:val="en-GB"/>
        </w:rPr>
        <w:t xml:space="preserve"> </w:t>
      </w:r>
      <w:r w:rsidR="005A2BD9" w:rsidRPr="009D15C3">
        <w:rPr>
          <w:lang w:val="en-GB"/>
        </w:rPr>
        <w:t xml:space="preserve">The provincial bodies, in particular the disaster management offices, </w:t>
      </w:r>
      <w:r w:rsidR="00897D9E" w:rsidRPr="009D15C3">
        <w:rPr>
          <w:lang w:val="en-GB"/>
        </w:rPr>
        <w:t>will not be able to align</w:t>
      </w:r>
      <w:r w:rsidR="00A557F4">
        <w:rPr>
          <w:lang w:val="en-GB"/>
        </w:rPr>
        <w:t xml:space="preserve"> </w:t>
      </w:r>
      <w:r w:rsidR="00897D9E" w:rsidRPr="009D15C3">
        <w:rPr>
          <w:lang w:val="en-GB"/>
        </w:rPr>
        <w:t xml:space="preserve">the goals of the V-CR project with other initiatives and funding to ensure that the project activities are sustainable and continue to promote awareness and resilience at the community level. This creates a risk that community may need to be self-sufficient in identifying their </w:t>
      </w:r>
      <w:r w:rsidR="00897D9E" w:rsidRPr="009D15C3">
        <w:rPr>
          <w:lang w:val="en-GB"/>
        </w:rPr>
        <w:lastRenderedPageBreak/>
        <w:t xml:space="preserve">needs and communicating them to the provincial and national levels. It also means that they may need to develop funding proposals to address food and water security issues. </w:t>
      </w:r>
      <w:r w:rsidR="000C702E" w:rsidRPr="009D15C3">
        <w:rPr>
          <w:lang w:val="en-GB"/>
        </w:rPr>
        <w:t>With coordinated communication between national and local levels, the nee</w:t>
      </w:r>
      <w:r w:rsidR="00D351AF" w:rsidRPr="009D15C3">
        <w:rPr>
          <w:lang w:val="en-GB"/>
        </w:rPr>
        <w:t>ds of the communities will be better monitored and addresses issues that weaken resilience.</w:t>
      </w:r>
      <w:r w:rsidR="00B815B3">
        <w:rPr>
          <w:lang w:val="en-GB"/>
        </w:rPr>
        <w:t xml:space="preserve"> </w:t>
      </w:r>
      <w:r w:rsidR="00B815B3" w:rsidRPr="00780C67">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B815B3" w:rsidRPr="00780C67">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B815B3" w:rsidRPr="00780C67">
        <w:rPr>
          <w:b/>
          <w:lang w:val="en-GB"/>
        </w:rPr>
        <w:t xml:space="preserve">, </w:t>
      </w:r>
      <w:r w:rsidR="00780C67" w:rsidRPr="00780C67">
        <w:rPr>
          <w:b/>
          <w:lang w:val="en-GB"/>
        </w:rPr>
        <w:t>R3</w:t>
      </w:r>
      <w:r w:rsidR="00C8289A">
        <w:rPr>
          <w:b/>
          <w:lang w:val="en-GB"/>
        </w:rPr>
        <w:fldChar w:fldCharType="begin"/>
      </w:r>
      <w:r w:rsidR="00C8289A">
        <w:instrText xml:space="preserve"> XE "</w:instrText>
      </w:r>
      <w:r w:rsidR="00C8289A" w:rsidRPr="00681749">
        <w:rPr>
          <w:b/>
          <w:color w:val="FFFFFF" w:themeColor="background1"/>
          <w:lang w:val="en-GB"/>
        </w:rPr>
        <w:instrText>R3</w:instrText>
      </w:r>
      <w:r w:rsidR="00C8289A">
        <w:instrText xml:space="preserve">" </w:instrText>
      </w:r>
      <w:r w:rsidR="00C8289A">
        <w:rPr>
          <w:b/>
          <w:lang w:val="en-GB"/>
        </w:rPr>
        <w:fldChar w:fldCharType="end"/>
      </w:r>
      <w:r w:rsidR="00780C67" w:rsidRPr="00780C67">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780C67" w:rsidRPr="00780C67">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780C67" w:rsidRPr="00780C67">
        <w:rPr>
          <w:b/>
          <w:lang w:val="en-GB"/>
        </w:rPr>
        <w:t>)</w:t>
      </w:r>
    </w:p>
    <w:p w:rsidR="00B33559" w:rsidRPr="009D15C3" w:rsidRDefault="00B33559" w:rsidP="00C74C51">
      <w:pPr>
        <w:jc w:val="both"/>
        <w:rPr>
          <w:lang w:val="en-GB"/>
        </w:rPr>
      </w:pPr>
    </w:p>
    <w:p w:rsidR="004D7A09" w:rsidRPr="009D15C3" w:rsidRDefault="00D351AF" w:rsidP="00C74C51">
      <w:pPr>
        <w:jc w:val="both"/>
        <w:rPr>
          <w:lang w:val="en-GB"/>
        </w:rPr>
      </w:pPr>
      <w:r w:rsidRPr="00FA6445">
        <w:rPr>
          <w:b/>
          <w:lang w:val="en-GB"/>
        </w:rPr>
        <w:t>A frequent challenge heard during the evaluation field mission was that there is a lack of human and financial resources to conduct regular monitoring of DRR issues and resilience mechanisms in communities.</w:t>
      </w:r>
      <w:r w:rsidRPr="009D15C3">
        <w:rPr>
          <w:lang w:val="en-GB"/>
        </w:rPr>
        <w:t xml:space="preserve"> This is a challenge, in particular, for remote communities that do not have regular transportation links to other parts of the country.</w:t>
      </w:r>
      <w:r w:rsidR="00B33559" w:rsidRPr="009D15C3">
        <w:rPr>
          <w:lang w:val="en-GB"/>
        </w:rPr>
        <w:t xml:space="preserve"> </w:t>
      </w:r>
      <w:r w:rsidR="008F50D4" w:rsidRPr="009D15C3">
        <w:rPr>
          <w:lang w:val="en-GB"/>
        </w:rPr>
        <w:t>The project worked to create better communication links, in particular through the provision of high frequency radios in Loh (Torba Province)</w:t>
      </w:r>
      <w:r w:rsidR="001233A1" w:rsidRPr="009D15C3">
        <w:rPr>
          <w:lang w:val="en-GB"/>
        </w:rPr>
        <w:t xml:space="preserve"> and Olpoe (Sanma Province)</w:t>
      </w:r>
      <w:r w:rsidR="008F50D4" w:rsidRPr="009D15C3">
        <w:rPr>
          <w:lang w:val="en-GB"/>
        </w:rPr>
        <w:t>. It is beyond the scope of this project to establish a fund or financially support a dedicat</w:t>
      </w:r>
      <w:r w:rsidR="00102D46">
        <w:rPr>
          <w:lang w:val="en-GB"/>
        </w:rPr>
        <w:t>ed</w:t>
      </w:r>
      <w:r w:rsidR="008F50D4" w:rsidRPr="009D15C3">
        <w:rPr>
          <w:lang w:val="en-GB"/>
        </w:rPr>
        <w:t xml:space="preserve"> position to conduct regular monitoring missions. This is an issue that requires greater input from state bodies and international organizations working on DRR. </w:t>
      </w:r>
      <w:r w:rsidR="0097261C" w:rsidRPr="0097261C">
        <w:rPr>
          <w:b/>
          <w:lang w:val="en-GB"/>
        </w:rPr>
        <w:t>(S1</w:t>
      </w:r>
      <w:r w:rsidR="00C8289A">
        <w:rPr>
          <w:b/>
          <w:lang w:val="en-GB"/>
        </w:rPr>
        <w:fldChar w:fldCharType="begin"/>
      </w:r>
      <w:r w:rsidR="00C8289A">
        <w:instrText xml:space="preserve"> XE "</w:instrText>
      </w:r>
      <w:r w:rsidR="00C8289A" w:rsidRPr="00B03E80">
        <w:rPr>
          <w:b/>
          <w:color w:val="FFFFFF" w:themeColor="background1"/>
          <w:lang w:val="en-GB"/>
        </w:rPr>
        <w:instrText>S1</w:instrText>
      </w:r>
      <w:r w:rsidR="00C8289A">
        <w:instrText xml:space="preserve">" </w:instrText>
      </w:r>
      <w:r w:rsidR="00C8289A">
        <w:rPr>
          <w:b/>
          <w:lang w:val="en-GB"/>
        </w:rPr>
        <w:fldChar w:fldCharType="end"/>
      </w:r>
      <w:r w:rsidR="0097261C" w:rsidRPr="0097261C">
        <w:rPr>
          <w:b/>
          <w:lang w:val="en-GB"/>
        </w:rPr>
        <w:t>, S2</w:t>
      </w:r>
      <w:r w:rsidR="00C8289A">
        <w:rPr>
          <w:b/>
          <w:lang w:val="en-GB"/>
        </w:rPr>
        <w:fldChar w:fldCharType="begin"/>
      </w:r>
      <w:r w:rsidR="00C8289A">
        <w:instrText xml:space="preserve"> XE "</w:instrText>
      </w:r>
      <w:r w:rsidR="00C8289A" w:rsidRPr="0067443D">
        <w:rPr>
          <w:b/>
          <w:color w:val="FFFFFF" w:themeColor="background1"/>
          <w:lang w:val="en-GB"/>
        </w:rPr>
        <w:instrText>S2</w:instrText>
      </w:r>
      <w:r w:rsidR="00C8289A">
        <w:instrText xml:space="preserve">" </w:instrText>
      </w:r>
      <w:r w:rsidR="00C8289A">
        <w:rPr>
          <w:b/>
          <w:lang w:val="en-GB"/>
        </w:rPr>
        <w:fldChar w:fldCharType="end"/>
      </w:r>
      <w:r w:rsidR="0097261C" w:rsidRPr="0097261C">
        <w:rPr>
          <w:b/>
          <w:lang w:val="en-GB"/>
        </w:rPr>
        <w:t>, EC1</w:t>
      </w:r>
      <w:r w:rsidR="00C8289A">
        <w:rPr>
          <w:b/>
          <w:lang w:val="en-GB"/>
        </w:rPr>
        <w:fldChar w:fldCharType="begin"/>
      </w:r>
      <w:r w:rsidR="00C8289A">
        <w:instrText xml:space="preserve"> XE "</w:instrText>
      </w:r>
      <w:r w:rsidR="00C8289A" w:rsidRPr="0089000D">
        <w:rPr>
          <w:b/>
          <w:color w:val="FFFFFF" w:themeColor="background1"/>
          <w:lang w:val="en-GB"/>
        </w:rPr>
        <w:instrText>EC1</w:instrText>
      </w:r>
      <w:r w:rsidR="00C8289A">
        <w:instrText xml:space="preserve">" </w:instrText>
      </w:r>
      <w:r w:rsidR="00C8289A">
        <w:rPr>
          <w:b/>
          <w:lang w:val="en-GB"/>
        </w:rPr>
        <w:fldChar w:fldCharType="end"/>
      </w:r>
      <w:r w:rsidR="0097261C" w:rsidRPr="0097261C">
        <w:rPr>
          <w:b/>
          <w:lang w:val="en-GB"/>
        </w:rPr>
        <w:t>, EC2</w:t>
      </w:r>
      <w:r w:rsidR="00C8289A">
        <w:rPr>
          <w:b/>
          <w:lang w:val="en-GB"/>
        </w:rPr>
        <w:fldChar w:fldCharType="begin"/>
      </w:r>
      <w:r w:rsidR="00C8289A">
        <w:instrText xml:space="preserve"> XE "</w:instrText>
      </w:r>
      <w:r w:rsidR="00C8289A" w:rsidRPr="001B1340">
        <w:rPr>
          <w:b/>
          <w:color w:val="FFFFFF" w:themeColor="background1"/>
          <w:lang w:val="en-GB"/>
        </w:rPr>
        <w:instrText>EC2</w:instrText>
      </w:r>
      <w:r w:rsidR="00C8289A">
        <w:instrText xml:space="preserve">" </w:instrText>
      </w:r>
      <w:r w:rsidR="00C8289A">
        <w:rPr>
          <w:b/>
          <w:lang w:val="en-GB"/>
        </w:rPr>
        <w:fldChar w:fldCharType="end"/>
      </w:r>
      <w:r w:rsidR="0097261C" w:rsidRPr="0097261C">
        <w:rPr>
          <w:b/>
          <w:lang w:val="en-GB"/>
        </w:rPr>
        <w:t>, EC3</w:t>
      </w:r>
      <w:r w:rsidR="00C8289A">
        <w:rPr>
          <w:b/>
          <w:lang w:val="en-GB"/>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b/>
          <w:lang w:val="en-GB"/>
        </w:rPr>
        <w:fldChar w:fldCharType="end"/>
      </w:r>
      <w:r w:rsidR="0097261C" w:rsidRPr="0097261C">
        <w:rPr>
          <w:b/>
          <w:lang w:val="en-GB"/>
        </w:rPr>
        <w:t>, EF1</w:t>
      </w:r>
      <w:r w:rsidR="00C8289A">
        <w:rPr>
          <w:b/>
          <w:lang w:val="en-GB"/>
        </w:rPr>
        <w:fldChar w:fldCharType="begin"/>
      </w:r>
      <w:r w:rsidR="00C8289A">
        <w:instrText xml:space="preserve"> XE "</w:instrText>
      </w:r>
      <w:r w:rsidR="00C8289A" w:rsidRPr="00394CA3">
        <w:rPr>
          <w:b/>
          <w:color w:val="FFFFFF" w:themeColor="background1"/>
          <w:lang w:val="en-GB"/>
        </w:rPr>
        <w:instrText>EF1</w:instrText>
      </w:r>
      <w:r w:rsidR="00C8289A">
        <w:instrText xml:space="preserve">" </w:instrText>
      </w:r>
      <w:r w:rsidR="00C8289A">
        <w:rPr>
          <w:b/>
          <w:lang w:val="en-GB"/>
        </w:rPr>
        <w:fldChar w:fldCharType="end"/>
      </w:r>
      <w:r w:rsidR="0097261C" w:rsidRPr="0097261C">
        <w:rPr>
          <w:b/>
          <w:lang w:val="en-GB"/>
        </w:rPr>
        <w:t>, I1</w:t>
      </w:r>
      <w:r w:rsidR="00C8289A">
        <w:rPr>
          <w:b/>
          <w:lang w:val="en-GB"/>
        </w:rPr>
        <w:fldChar w:fldCharType="begin"/>
      </w:r>
      <w:r w:rsidR="00C8289A">
        <w:instrText xml:space="preserve"> XE "</w:instrText>
      </w:r>
      <w:r w:rsidR="00C8289A" w:rsidRPr="00FD29D0">
        <w:rPr>
          <w:b/>
          <w:color w:val="FFFFFF" w:themeColor="background1"/>
          <w:lang w:val="en-GB"/>
        </w:rPr>
        <w:instrText>I1</w:instrText>
      </w:r>
      <w:r w:rsidR="00C8289A">
        <w:instrText xml:space="preserve">" </w:instrText>
      </w:r>
      <w:r w:rsidR="00C8289A">
        <w:rPr>
          <w:b/>
          <w:lang w:val="en-GB"/>
        </w:rPr>
        <w:fldChar w:fldCharType="end"/>
      </w:r>
      <w:r w:rsidR="0097261C" w:rsidRPr="0097261C">
        <w:rPr>
          <w:b/>
          <w:lang w:val="en-GB"/>
        </w:rPr>
        <w:t>)</w:t>
      </w:r>
    </w:p>
    <w:p w:rsidR="004F2C36" w:rsidRPr="009D15C3" w:rsidRDefault="004F2C36" w:rsidP="00C74C51">
      <w:pPr>
        <w:jc w:val="both"/>
        <w:rPr>
          <w:lang w:val="en-GB"/>
        </w:rPr>
      </w:pPr>
    </w:p>
    <w:p w:rsidR="00BA324B" w:rsidRPr="009D15C3" w:rsidRDefault="00BA324B" w:rsidP="00C74C51">
      <w:pPr>
        <w:pStyle w:val="Heading2"/>
        <w:jc w:val="both"/>
        <w:rPr>
          <w:lang w:val="en-GB"/>
        </w:rPr>
      </w:pPr>
      <w:bookmarkStart w:id="51" w:name="_Toc434185511"/>
      <w:r w:rsidRPr="009D15C3">
        <w:rPr>
          <w:lang w:val="en-GB"/>
        </w:rPr>
        <w:t>4.6 Cross-cutting concerns</w:t>
      </w:r>
      <w:r w:rsidR="00F81A95" w:rsidRPr="009D15C3">
        <w:rPr>
          <w:rStyle w:val="FootnoteReference"/>
          <w:lang w:val="en-GB"/>
        </w:rPr>
        <w:footnoteReference w:id="78"/>
      </w:r>
      <w:bookmarkEnd w:id="51"/>
    </w:p>
    <w:p w:rsidR="00B50427" w:rsidRPr="009D15C3" w:rsidRDefault="00B50427" w:rsidP="00C74C51">
      <w:pPr>
        <w:jc w:val="both"/>
        <w:rPr>
          <w:lang w:val="en-GB"/>
        </w:rPr>
      </w:pPr>
    </w:p>
    <w:tbl>
      <w:tblPr>
        <w:tblStyle w:val="TableGrid"/>
        <w:tblW w:w="0" w:type="auto"/>
        <w:shd w:val="clear" w:color="auto" w:fill="365F91" w:themeFill="accent1" w:themeFillShade="BF"/>
        <w:tblLook w:val="04A0" w:firstRow="1" w:lastRow="0" w:firstColumn="1" w:lastColumn="0" w:noHBand="0" w:noVBand="1"/>
      </w:tblPr>
      <w:tblGrid>
        <w:gridCol w:w="9242"/>
      </w:tblGrid>
      <w:tr w:rsidR="00D6443D" w:rsidRPr="009D15C3" w:rsidTr="00D6443D">
        <w:tc>
          <w:tcPr>
            <w:tcW w:w="9242" w:type="dxa"/>
            <w:shd w:val="clear" w:color="auto" w:fill="365F91" w:themeFill="accent1" w:themeFillShade="BF"/>
          </w:tcPr>
          <w:p w:rsidR="00BA324B" w:rsidRPr="009D15C3" w:rsidRDefault="00BA324B" w:rsidP="00C74C51">
            <w:pPr>
              <w:jc w:val="both"/>
              <w:rPr>
                <w:color w:val="FFFFFF" w:themeColor="background1"/>
                <w:lang w:val="en-GB"/>
              </w:rPr>
            </w:pPr>
            <w:r w:rsidRPr="009D15C3">
              <w:rPr>
                <w:b/>
                <w:color w:val="FFFFFF" w:themeColor="background1"/>
                <w:lang w:val="en-GB"/>
              </w:rPr>
              <w:t>CC1</w:t>
            </w:r>
            <w:r w:rsidR="001C0BF9">
              <w:rPr>
                <w:b/>
                <w:color w:val="FFFFFF" w:themeColor="background1"/>
                <w:lang w:val="en-GB"/>
              </w:rPr>
              <w:fldChar w:fldCharType="begin"/>
            </w:r>
            <w:r w:rsidR="001C0BF9">
              <w:instrText xml:space="preserve"> XE "</w:instrText>
            </w:r>
            <w:r w:rsidR="001C0BF9" w:rsidRPr="00FE71A8">
              <w:rPr>
                <w:b/>
                <w:color w:val="FFFFFF" w:themeColor="background1"/>
                <w:lang w:val="en-GB"/>
              </w:rPr>
              <w:instrText>CC1</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has gender and disability been taken into consideration?</w:t>
            </w:r>
          </w:p>
          <w:p w:rsidR="00BA324B" w:rsidRPr="009D15C3" w:rsidRDefault="00BA324B" w:rsidP="00C74C51">
            <w:pPr>
              <w:jc w:val="both"/>
              <w:rPr>
                <w:color w:val="FFFFFF" w:themeColor="background1"/>
                <w:lang w:val="en-GB"/>
              </w:rPr>
            </w:pPr>
            <w:r w:rsidRPr="009D15C3">
              <w:rPr>
                <w:b/>
                <w:color w:val="FFFFFF" w:themeColor="background1"/>
                <w:lang w:val="en-GB"/>
              </w:rPr>
              <w:t>CC2</w:t>
            </w:r>
            <w:r w:rsidR="001C0BF9">
              <w:rPr>
                <w:b/>
                <w:color w:val="FFFFFF" w:themeColor="background1"/>
                <w:lang w:val="en-GB"/>
              </w:rPr>
              <w:fldChar w:fldCharType="begin"/>
            </w:r>
            <w:r w:rsidR="001C0BF9">
              <w:instrText xml:space="preserve"> XE "</w:instrText>
            </w:r>
            <w:r w:rsidR="001C0BF9" w:rsidRPr="00E12E10">
              <w:rPr>
                <w:b/>
                <w:color w:val="FFFFFF" w:themeColor="background1"/>
                <w:lang w:val="en-GB"/>
              </w:rPr>
              <w:instrText>CC2</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has civil society been engaged in the community mobilization?</w:t>
            </w:r>
          </w:p>
          <w:p w:rsidR="00BA324B" w:rsidRPr="009D15C3" w:rsidRDefault="00BA324B" w:rsidP="00C74C51">
            <w:pPr>
              <w:jc w:val="both"/>
              <w:rPr>
                <w:color w:val="FFFFFF" w:themeColor="background1"/>
                <w:lang w:val="en-GB"/>
              </w:rPr>
            </w:pPr>
            <w:r w:rsidRPr="009D15C3">
              <w:rPr>
                <w:b/>
                <w:color w:val="FFFFFF" w:themeColor="background1"/>
                <w:lang w:val="en-GB"/>
              </w:rPr>
              <w:t>CC3</w:t>
            </w:r>
            <w:r w:rsidR="001C0BF9">
              <w:rPr>
                <w:b/>
                <w:color w:val="FFFFFF" w:themeColor="background1"/>
                <w:lang w:val="en-GB"/>
              </w:rPr>
              <w:fldChar w:fldCharType="begin"/>
            </w:r>
            <w:r w:rsidR="001C0BF9">
              <w:instrText xml:space="preserve"> XE "</w:instrText>
            </w:r>
            <w:r w:rsidR="001C0BF9" w:rsidRPr="00FD6015">
              <w:rPr>
                <w:b/>
                <w:color w:val="FFFFFF" w:themeColor="background1"/>
                <w:lang w:val="en-GB"/>
              </w:rPr>
              <w:instrText>CC3</w:instrText>
            </w:r>
            <w:r w:rsidR="001C0BF9">
              <w:instrText xml:space="preserve">" </w:instrText>
            </w:r>
            <w:r w:rsidR="001C0BF9">
              <w:rPr>
                <w:b/>
                <w:color w:val="FFFFFF" w:themeColor="background1"/>
                <w:lang w:val="en-GB"/>
              </w:rPr>
              <w:fldChar w:fldCharType="end"/>
            </w:r>
            <w:r w:rsidRPr="009D15C3">
              <w:rPr>
                <w:b/>
                <w:color w:val="FFFFFF" w:themeColor="background1"/>
                <w:lang w:val="en-GB"/>
              </w:rPr>
              <w:t>:</w:t>
            </w:r>
            <w:r w:rsidRPr="009D15C3">
              <w:rPr>
                <w:color w:val="FFFFFF" w:themeColor="background1"/>
                <w:lang w:val="en-GB"/>
              </w:rPr>
              <w:t xml:space="preserve"> To what extent has equity and human rights been taken into consideration?</w:t>
            </w:r>
          </w:p>
        </w:tc>
      </w:tr>
    </w:tbl>
    <w:p w:rsidR="00BA324B" w:rsidRPr="009D15C3" w:rsidRDefault="00BA324B" w:rsidP="00C74C51">
      <w:pPr>
        <w:jc w:val="both"/>
        <w:rPr>
          <w:lang w:val="en-GB"/>
        </w:rPr>
      </w:pPr>
    </w:p>
    <w:p w:rsidR="00B50427" w:rsidRPr="009D15C3" w:rsidRDefault="00B50427" w:rsidP="00C74C51">
      <w:pPr>
        <w:jc w:val="both"/>
        <w:rPr>
          <w:lang w:val="en-GB"/>
        </w:rPr>
      </w:pPr>
      <w:r w:rsidRPr="00FA6445">
        <w:rPr>
          <w:b/>
          <w:lang w:val="en-GB"/>
        </w:rPr>
        <w:t xml:space="preserve">Cross-cutting concerns emerged most clearly through the inclusivity of project activities. </w:t>
      </w:r>
      <w:r w:rsidR="007960D1" w:rsidRPr="009D15C3">
        <w:rPr>
          <w:lang w:val="en-GB"/>
        </w:rPr>
        <w:t>Trainings and activities were open and sought to benefit all community members. On the whole, the cross-cutting concerns were addressed, but often not directly or in a deliberate manner.</w:t>
      </w:r>
    </w:p>
    <w:p w:rsidR="00B50427" w:rsidRPr="009D15C3" w:rsidRDefault="00B50427" w:rsidP="00C74C51">
      <w:pPr>
        <w:jc w:val="both"/>
        <w:rPr>
          <w:lang w:val="en-GB"/>
        </w:rPr>
      </w:pPr>
    </w:p>
    <w:p w:rsidR="004D7A09" w:rsidRPr="009D15C3" w:rsidRDefault="00FA201D" w:rsidP="00C74C51">
      <w:pPr>
        <w:jc w:val="both"/>
        <w:rPr>
          <w:rFonts w:eastAsiaTheme="minorEastAsia"/>
          <w:lang w:val="en-GB" w:eastAsia="ko-KR"/>
        </w:rPr>
      </w:pPr>
      <w:r w:rsidRPr="009D15C3">
        <w:rPr>
          <w:rFonts w:eastAsiaTheme="minorEastAsia"/>
          <w:lang w:val="en-GB" w:eastAsia="ko-KR"/>
        </w:rPr>
        <w:t xml:space="preserve">There were some specific issues which possibly limited the impact of cross-cutting intentions. For example, </w:t>
      </w:r>
      <w:r w:rsidRPr="00FA6445">
        <w:rPr>
          <w:rFonts w:eastAsiaTheme="minorEastAsia"/>
          <w:b/>
          <w:lang w:val="en-GB" w:eastAsia="ko-KR"/>
        </w:rPr>
        <w:t>t</w:t>
      </w:r>
      <w:r w:rsidR="004D7A09" w:rsidRPr="00FA6445">
        <w:rPr>
          <w:rFonts w:eastAsiaTheme="minorEastAsia"/>
          <w:b/>
          <w:lang w:val="en-GB" w:eastAsia="ko-KR"/>
        </w:rPr>
        <w:t>here was a lack of explicit quotas and selection criteria to ensure equal participation of women in the project.</w:t>
      </w:r>
      <w:r w:rsidR="004D7A09" w:rsidRPr="009D15C3">
        <w:rPr>
          <w:rFonts w:eastAsiaTheme="minorEastAsia"/>
          <w:lang w:val="en-GB" w:eastAsia="ko-KR"/>
        </w:rPr>
        <w:t xml:space="preserve"> </w:t>
      </w:r>
      <w:r w:rsidR="00A41601" w:rsidRPr="009D15C3">
        <w:rPr>
          <w:rFonts w:eastAsiaTheme="minorEastAsia"/>
          <w:lang w:val="en-GB" w:eastAsia="ko-KR"/>
        </w:rPr>
        <w:t>This was particularly noticeable in agricultural activ</w:t>
      </w:r>
      <w:r w:rsidR="00513877" w:rsidRPr="009D15C3">
        <w:rPr>
          <w:rFonts w:eastAsiaTheme="minorEastAsia"/>
          <w:lang w:val="en-GB" w:eastAsia="ko-KR"/>
        </w:rPr>
        <w:t xml:space="preserve">ities for lead (model) farmers, where few women were selected to participate. </w:t>
      </w:r>
      <w:r w:rsidR="008A6575" w:rsidRPr="009D15C3">
        <w:rPr>
          <w:rFonts w:eastAsiaTheme="minorEastAsia"/>
          <w:lang w:val="en-GB" w:eastAsia="ko-KR"/>
        </w:rPr>
        <w:t>In general, w</w:t>
      </w:r>
      <w:r w:rsidR="004D7A09" w:rsidRPr="009D15C3">
        <w:rPr>
          <w:rFonts w:eastAsiaTheme="minorEastAsia"/>
          <w:lang w:val="en-GB" w:eastAsia="ko-KR"/>
        </w:rPr>
        <w:t xml:space="preserve">omen did participate and highlighted that the knowledge gained and opportunities provided were a benefit. </w:t>
      </w:r>
      <w:r w:rsidR="003E1CEF" w:rsidRPr="009D15C3">
        <w:rPr>
          <w:rFonts w:eastAsiaTheme="minorEastAsia"/>
          <w:lang w:val="en-GB" w:eastAsia="ko-KR"/>
        </w:rPr>
        <w:t>During</w:t>
      </w:r>
      <w:r w:rsidR="004D7A09" w:rsidRPr="009D15C3">
        <w:rPr>
          <w:rFonts w:eastAsiaTheme="minorEastAsia"/>
          <w:lang w:val="en-GB" w:eastAsia="ko-KR"/>
        </w:rPr>
        <w:t xml:space="preserve"> community feedback sessions,</w:t>
      </w:r>
      <w:r w:rsidR="003E1CEF" w:rsidRPr="009D15C3">
        <w:rPr>
          <w:rFonts w:eastAsiaTheme="minorEastAsia"/>
          <w:lang w:val="en-GB" w:eastAsia="ko-KR"/>
        </w:rPr>
        <w:t xml:space="preserve"> however,</w:t>
      </w:r>
      <w:r w:rsidR="004D7A09" w:rsidRPr="009D15C3">
        <w:rPr>
          <w:rFonts w:eastAsiaTheme="minorEastAsia"/>
          <w:lang w:val="en-GB" w:eastAsia="ko-KR"/>
        </w:rPr>
        <w:t xml:space="preserve"> it was the men that answered </w:t>
      </w:r>
      <w:r w:rsidR="003E1CEF" w:rsidRPr="009D15C3">
        <w:rPr>
          <w:rFonts w:eastAsiaTheme="minorEastAsia"/>
          <w:lang w:val="en-GB" w:eastAsia="ko-KR"/>
        </w:rPr>
        <w:t xml:space="preserve">most frequently </w:t>
      </w:r>
      <w:r w:rsidR="004D7A09" w:rsidRPr="009D15C3">
        <w:rPr>
          <w:rFonts w:eastAsiaTheme="minorEastAsia"/>
          <w:lang w:val="en-GB" w:eastAsia="ko-KR"/>
        </w:rPr>
        <w:t>and women had to be encouraged by the men to speak. This gave the impression that there had not been a significant change in everyday gender relations and attitudes. Although this project was not designed</w:t>
      </w:r>
      <w:r w:rsidR="006A1605" w:rsidRPr="009D15C3">
        <w:rPr>
          <w:rFonts w:eastAsiaTheme="minorEastAsia"/>
          <w:lang w:val="en-GB" w:eastAsia="ko-KR"/>
        </w:rPr>
        <w:t xml:space="preserve"> explicitly</w:t>
      </w:r>
      <w:r w:rsidR="004D7A09" w:rsidRPr="009D15C3">
        <w:rPr>
          <w:rFonts w:eastAsiaTheme="minorEastAsia"/>
          <w:lang w:val="en-GB" w:eastAsia="ko-KR"/>
        </w:rPr>
        <w:t xml:space="preserve"> to address gender issues, but did promote the increased participation of women and youth in activities, there were missed opportunities to ensure that gender was given a more central consideration. </w:t>
      </w:r>
      <w:r w:rsidR="00E42083" w:rsidRPr="00E42083">
        <w:rPr>
          <w:rFonts w:eastAsiaTheme="minorEastAsia"/>
          <w:b/>
          <w:lang w:val="en-GB" w:eastAsia="ko-KR"/>
        </w:rPr>
        <w:t>(CC1</w:t>
      </w:r>
      <w:r w:rsidR="00C8289A">
        <w:rPr>
          <w:rFonts w:eastAsiaTheme="minorEastAsia"/>
          <w:b/>
          <w:lang w:val="en-GB" w:eastAsia="ko-KR"/>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rFonts w:eastAsiaTheme="minorEastAsia"/>
          <w:b/>
          <w:lang w:val="en-GB" w:eastAsia="ko-KR"/>
        </w:rPr>
        <w:fldChar w:fldCharType="end"/>
      </w:r>
      <w:r w:rsidR="00E42083">
        <w:rPr>
          <w:rFonts w:eastAsiaTheme="minorEastAsia"/>
          <w:b/>
          <w:lang w:val="en-GB" w:eastAsia="ko-KR"/>
        </w:rPr>
        <w:t>, EC3</w:t>
      </w:r>
      <w:r w:rsidR="00C8289A">
        <w:rPr>
          <w:rFonts w:eastAsiaTheme="minorEastAsia"/>
          <w:b/>
          <w:lang w:val="en-GB" w:eastAsia="ko-KR"/>
        </w:rPr>
        <w:fldChar w:fldCharType="begin"/>
      </w:r>
      <w:r w:rsidR="00C8289A">
        <w:instrText xml:space="preserve"> XE "</w:instrText>
      </w:r>
      <w:r w:rsidR="00C8289A" w:rsidRPr="005B412E">
        <w:rPr>
          <w:b/>
          <w:color w:val="FFFFFF" w:themeColor="background1"/>
          <w:lang w:val="en-GB"/>
        </w:rPr>
        <w:instrText>EC3</w:instrText>
      </w:r>
      <w:r w:rsidR="00C8289A">
        <w:instrText xml:space="preserve">" </w:instrText>
      </w:r>
      <w:r w:rsidR="00C8289A">
        <w:rPr>
          <w:rFonts w:eastAsiaTheme="minorEastAsia"/>
          <w:b/>
          <w:lang w:val="en-GB" w:eastAsia="ko-KR"/>
        </w:rPr>
        <w:fldChar w:fldCharType="end"/>
      </w:r>
      <w:r w:rsidR="00E42083" w:rsidRPr="00E42083">
        <w:rPr>
          <w:rFonts w:eastAsiaTheme="minorEastAsia"/>
          <w:b/>
          <w:lang w:val="en-GB" w:eastAsia="ko-KR"/>
        </w:rPr>
        <w:t>)</w:t>
      </w:r>
    </w:p>
    <w:p w:rsidR="004D7A09" w:rsidRPr="009D15C3" w:rsidRDefault="004D7A09" w:rsidP="00C74C51">
      <w:pPr>
        <w:jc w:val="both"/>
        <w:rPr>
          <w:rFonts w:eastAsiaTheme="minorEastAsia"/>
          <w:lang w:val="en-GB" w:eastAsia="ko-KR"/>
        </w:rPr>
      </w:pPr>
    </w:p>
    <w:p w:rsidR="004D7A09" w:rsidRPr="009D15C3" w:rsidRDefault="004D7A09" w:rsidP="00C74C51">
      <w:pPr>
        <w:jc w:val="both"/>
        <w:rPr>
          <w:rFonts w:eastAsiaTheme="minorEastAsia"/>
          <w:lang w:val="en-GB" w:eastAsia="ko-KR"/>
        </w:rPr>
      </w:pPr>
      <w:r w:rsidRPr="00FA6445">
        <w:rPr>
          <w:rFonts w:eastAsiaTheme="minorEastAsia"/>
          <w:b/>
          <w:lang w:val="en-GB" w:eastAsia="ko-KR"/>
        </w:rPr>
        <w:t xml:space="preserve">Disabilities were also not </w:t>
      </w:r>
      <w:r w:rsidR="003F7CA6">
        <w:rPr>
          <w:rFonts w:eastAsiaTheme="minorEastAsia"/>
          <w:b/>
          <w:lang w:val="en-GB" w:eastAsia="ko-KR"/>
        </w:rPr>
        <w:t>directly addressed</w:t>
      </w:r>
      <w:r w:rsidRPr="00FA6445">
        <w:rPr>
          <w:rFonts w:eastAsiaTheme="minorEastAsia"/>
          <w:b/>
          <w:lang w:val="en-GB" w:eastAsia="ko-KR"/>
        </w:rPr>
        <w:t xml:space="preserve"> in the project.</w:t>
      </w:r>
      <w:r w:rsidRPr="009D15C3">
        <w:rPr>
          <w:rFonts w:eastAsiaTheme="minorEastAsia"/>
          <w:lang w:val="en-GB" w:eastAsia="ko-KR"/>
        </w:rPr>
        <w:t xml:space="preserve"> Some communities noted that they had developed plans to ensure the protection of persons living with disabilities during disaster evacuations. There will few visible efforts to accommodate the needs of persons living with disabilities into other components. According to data collected during the 2009 census, around 12 per cent of the total popul</w:t>
      </w:r>
      <w:r w:rsidR="00FA6445">
        <w:rPr>
          <w:rFonts w:eastAsiaTheme="minorEastAsia"/>
          <w:lang w:val="en-GB" w:eastAsia="ko-KR"/>
        </w:rPr>
        <w:t xml:space="preserve">ation reported a disability. </w:t>
      </w:r>
      <w:r w:rsidRPr="009D15C3">
        <w:rPr>
          <w:rFonts w:eastAsiaTheme="minorEastAsia"/>
          <w:lang w:val="en-GB" w:eastAsia="ko-KR"/>
        </w:rPr>
        <w:t>‘While about 6% of children younger than 5 years of age had a disability, it was more than half of the population at age 60 years and older.’</w:t>
      </w:r>
      <w:r w:rsidRPr="009D15C3">
        <w:rPr>
          <w:rStyle w:val="FootnoteReference"/>
          <w:rFonts w:eastAsiaTheme="minorEastAsia"/>
          <w:lang w:val="en-GB" w:eastAsia="ko-KR"/>
        </w:rPr>
        <w:footnoteReference w:id="79"/>
      </w:r>
      <w:r w:rsidR="00F62CBD">
        <w:rPr>
          <w:rFonts w:eastAsiaTheme="minorEastAsia"/>
          <w:lang w:val="en-GB" w:eastAsia="ko-KR"/>
        </w:rPr>
        <w:t xml:space="preserve"> </w:t>
      </w:r>
      <w:r w:rsidRPr="009D15C3">
        <w:rPr>
          <w:rFonts w:eastAsiaTheme="minorEastAsia"/>
          <w:lang w:val="en-GB" w:eastAsia="ko-KR"/>
        </w:rPr>
        <w:t xml:space="preserve">Given the increasing needs of older generations, poor or limited </w:t>
      </w:r>
      <w:r w:rsidRPr="009D15C3">
        <w:rPr>
          <w:rFonts w:eastAsiaTheme="minorEastAsia"/>
          <w:lang w:val="en-GB" w:eastAsia="ko-KR"/>
        </w:rPr>
        <w:lastRenderedPageBreak/>
        <w:t>infrastructure and challenges in receiving basic services, project activities could have built in specific methods to promote the contribution of persons living with disabilities</w:t>
      </w:r>
      <w:r w:rsidR="000F4956" w:rsidRPr="009D15C3">
        <w:rPr>
          <w:rFonts w:eastAsiaTheme="minorEastAsia"/>
          <w:lang w:val="en-GB" w:eastAsia="ko-KR"/>
        </w:rPr>
        <w:t xml:space="preserve"> and to address their needs through skills development</w:t>
      </w:r>
      <w:r w:rsidRPr="009D15C3">
        <w:rPr>
          <w:rFonts w:eastAsiaTheme="minorEastAsia"/>
          <w:lang w:val="en-GB" w:eastAsia="ko-KR"/>
        </w:rPr>
        <w:t>.</w:t>
      </w:r>
      <w:r w:rsidR="008B1A13">
        <w:rPr>
          <w:rFonts w:eastAsiaTheme="minorEastAsia"/>
          <w:lang w:val="en-GB" w:eastAsia="ko-KR"/>
        </w:rPr>
        <w:t xml:space="preserve"> </w:t>
      </w:r>
      <w:r w:rsidR="008B1A13" w:rsidRPr="008B1A13">
        <w:rPr>
          <w:rFonts w:eastAsiaTheme="minorEastAsia"/>
          <w:b/>
          <w:lang w:val="en-GB" w:eastAsia="ko-KR"/>
        </w:rPr>
        <w:t>(CC1</w:t>
      </w:r>
      <w:r w:rsidR="00C8289A">
        <w:rPr>
          <w:rFonts w:eastAsiaTheme="minorEastAsia"/>
          <w:b/>
          <w:lang w:val="en-GB" w:eastAsia="ko-KR"/>
        </w:rPr>
        <w:fldChar w:fldCharType="begin"/>
      </w:r>
      <w:r w:rsidR="00C8289A">
        <w:instrText xml:space="preserve"> XE "</w:instrText>
      </w:r>
      <w:r w:rsidR="00C8289A" w:rsidRPr="00E06298">
        <w:rPr>
          <w:b/>
          <w:color w:val="FFFFFF" w:themeColor="background1"/>
          <w:lang w:val="en-GB"/>
        </w:rPr>
        <w:instrText>CC1</w:instrText>
      </w:r>
      <w:r w:rsidR="00C8289A">
        <w:instrText xml:space="preserve">" </w:instrText>
      </w:r>
      <w:r w:rsidR="00C8289A">
        <w:rPr>
          <w:rFonts w:eastAsiaTheme="minorEastAsia"/>
          <w:b/>
          <w:lang w:val="en-GB" w:eastAsia="ko-KR"/>
        </w:rPr>
        <w:fldChar w:fldCharType="end"/>
      </w:r>
      <w:r w:rsidR="008B1A13" w:rsidRPr="008B1A13">
        <w:rPr>
          <w:rFonts w:eastAsiaTheme="minorEastAsia"/>
          <w:b/>
          <w:lang w:val="en-GB" w:eastAsia="ko-KR"/>
        </w:rPr>
        <w:t>)</w:t>
      </w:r>
    </w:p>
    <w:p w:rsidR="004D7A09" w:rsidRPr="009D15C3" w:rsidRDefault="004D7A09" w:rsidP="00C74C51">
      <w:pPr>
        <w:jc w:val="both"/>
        <w:rPr>
          <w:rFonts w:eastAsiaTheme="minorEastAsia"/>
          <w:lang w:val="en-GB" w:eastAsia="ko-KR"/>
        </w:rPr>
      </w:pPr>
    </w:p>
    <w:p w:rsidR="004D7A09" w:rsidRPr="009D15C3" w:rsidRDefault="00E31B2A" w:rsidP="00C74C51">
      <w:pPr>
        <w:jc w:val="both"/>
        <w:rPr>
          <w:rFonts w:eastAsiaTheme="minorEastAsia"/>
          <w:lang w:val="en-GB" w:eastAsia="ko-KR"/>
        </w:rPr>
      </w:pPr>
      <w:r w:rsidRPr="00387B1D">
        <w:rPr>
          <w:rFonts w:eastAsiaTheme="minorEastAsia"/>
          <w:b/>
          <w:lang w:val="en-GB" w:eastAsia="ko-KR"/>
        </w:rPr>
        <w:t>The engagement of civil society partners, beyond the community-based organizations</w:t>
      </w:r>
      <w:r w:rsidR="00EC6AC5" w:rsidRPr="00387B1D">
        <w:rPr>
          <w:rFonts w:eastAsiaTheme="minorEastAsia"/>
          <w:b/>
          <w:lang w:val="en-GB" w:eastAsia="ko-KR"/>
        </w:rPr>
        <w:t xml:space="preserve"> (CBOs)</w:t>
      </w:r>
      <w:r w:rsidRPr="00387B1D">
        <w:rPr>
          <w:rFonts w:eastAsiaTheme="minorEastAsia"/>
          <w:b/>
          <w:lang w:val="en-GB" w:eastAsia="ko-KR"/>
        </w:rPr>
        <w:t xml:space="preserve">, </w:t>
      </w:r>
      <w:r w:rsidR="00EC6AC5" w:rsidRPr="00387B1D">
        <w:rPr>
          <w:rFonts w:eastAsiaTheme="minorEastAsia"/>
          <w:b/>
          <w:lang w:val="en-GB" w:eastAsia="ko-KR"/>
        </w:rPr>
        <w:t>was limited.</w:t>
      </w:r>
      <w:r w:rsidR="004D7A09" w:rsidRPr="00387B1D">
        <w:rPr>
          <w:rFonts w:eastAsiaTheme="minorEastAsia"/>
          <w:b/>
          <w:lang w:val="en-GB" w:eastAsia="ko-KR"/>
        </w:rPr>
        <w:t xml:space="preserve"> </w:t>
      </w:r>
      <w:r w:rsidR="00EC6AC5" w:rsidRPr="009D15C3">
        <w:rPr>
          <w:rFonts w:eastAsiaTheme="minorEastAsia"/>
          <w:lang w:val="en-GB" w:eastAsia="ko-KR"/>
        </w:rPr>
        <w:t xml:space="preserve">CBOs did benefit through their participation in trainings and being supported to take part in decision-making forums. </w:t>
      </w:r>
      <w:r w:rsidR="005255EF" w:rsidRPr="009D15C3">
        <w:rPr>
          <w:rFonts w:eastAsiaTheme="minorEastAsia"/>
          <w:lang w:val="en-GB" w:eastAsia="ko-KR"/>
        </w:rPr>
        <w:t>The project did not, however, directly facilitate connections between civil society groups at community, provincial and national levels or create support networks to further activities in the project sites.</w:t>
      </w:r>
      <w:r w:rsidR="002F49D4" w:rsidRPr="009D15C3">
        <w:rPr>
          <w:rFonts w:eastAsiaTheme="minorEastAsia"/>
          <w:lang w:val="en-GB" w:eastAsia="ko-KR"/>
        </w:rPr>
        <w:t xml:space="preserve"> While this was not part of the project proposal, it could have been developed through activities to promote greater sustainability. </w:t>
      </w:r>
      <w:r w:rsidR="00DC08A1" w:rsidRPr="00DC08A1">
        <w:rPr>
          <w:rFonts w:eastAsiaTheme="minorEastAsia"/>
          <w:b/>
          <w:lang w:val="en-GB" w:eastAsia="ko-KR"/>
        </w:rPr>
        <w:t>(CC2</w:t>
      </w:r>
      <w:r w:rsidR="00C8289A">
        <w:rPr>
          <w:rFonts w:eastAsiaTheme="minorEastAsia"/>
          <w:b/>
          <w:lang w:val="en-GB" w:eastAsia="ko-KR"/>
        </w:rPr>
        <w:fldChar w:fldCharType="begin"/>
      </w:r>
      <w:r w:rsidR="00C8289A">
        <w:instrText xml:space="preserve"> XE "</w:instrText>
      </w:r>
      <w:r w:rsidR="00C8289A" w:rsidRPr="00AB669F">
        <w:rPr>
          <w:b/>
          <w:color w:val="FFFFFF" w:themeColor="background1"/>
          <w:lang w:val="en-GB"/>
        </w:rPr>
        <w:instrText>CC2</w:instrText>
      </w:r>
      <w:r w:rsidR="00C8289A">
        <w:instrText xml:space="preserve">" </w:instrText>
      </w:r>
      <w:r w:rsidR="00C8289A">
        <w:rPr>
          <w:rFonts w:eastAsiaTheme="minorEastAsia"/>
          <w:b/>
          <w:lang w:val="en-GB" w:eastAsia="ko-KR"/>
        </w:rPr>
        <w:fldChar w:fldCharType="end"/>
      </w:r>
      <w:r w:rsidR="00DC08A1" w:rsidRPr="00DC08A1">
        <w:rPr>
          <w:rFonts w:eastAsiaTheme="minorEastAsia"/>
          <w:b/>
          <w:lang w:val="en-GB" w:eastAsia="ko-KR"/>
        </w:rPr>
        <w:t>)</w:t>
      </w:r>
    </w:p>
    <w:p w:rsidR="004D7A09" w:rsidRPr="009D15C3" w:rsidRDefault="004D7A09" w:rsidP="00C74C51">
      <w:pPr>
        <w:jc w:val="both"/>
        <w:rPr>
          <w:rFonts w:eastAsiaTheme="minorEastAsia"/>
          <w:lang w:val="en-GB" w:eastAsia="ko-KR"/>
        </w:rPr>
      </w:pPr>
    </w:p>
    <w:p w:rsidR="004D7A09" w:rsidRPr="009D15C3" w:rsidRDefault="004D7A09" w:rsidP="00C74C51">
      <w:pPr>
        <w:jc w:val="both"/>
        <w:rPr>
          <w:rFonts w:eastAsiaTheme="minorEastAsia"/>
          <w:lang w:val="en-GB" w:eastAsia="ko-KR"/>
        </w:rPr>
      </w:pPr>
      <w:r w:rsidRPr="00387B1D">
        <w:rPr>
          <w:rFonts w:eastAsiaTheme="minorEastAsia"/>
          <w:b/>
          <w:lang w:val="en-GB" w:eastAsia="ko-KR"/>
        </w:rPr>
        <w:t>Equity</w:t>
      </w:r>
      <w:r w:rsidR="00C143BC" w:rsidRPr="00387B1D">
        <w:rPr>
          <w:rStyle w:val="FootnoteReference"/>
          <w:rFonts w:eastAsiaTheme="minorEastAsia"/>
          <w:b/>
          <w:lang w:val="en-GB" w:eastAsia="ko-KR"/>
        </w:rPr>
        <w:footnoteReference w:id="80"/>
      </w:r>
      <w:r w:rsidRPr="00387B1D">
        <w:rPr>
          <w:rFonts w:eastAsiaTheme="minorEastAsia"/>
          <w:b/>
          <w:lang w:val="en-GB" w:eastAsia="ko-KR"/>
        </w:rPr>
        <w:t xml:space="preserve"> and human rights were </w:t>
      </w:r>
      <w:r w:rsidR="00806816" w:rsidRPr="00387B1D">
        <w:rPr>
          <w:rFonts w:eastAsiaTheme="minorEastAsia"/>
          <w:b/>
          <w:lang w:val="en-GB" w:eastAsia="ko-KR"/>
        </w:rPr>
        <w:t>integrated into the governance component of the project</w:t>
      </w:r>
      <w:r w:rsidRPr="00387B1D">
        <w:rPr>
          <w:rFonts w:eastAsiaTheme="minorEastAsia"/>
          <w:b/>
          <w:lang w:val="en-GB" w:eastAsia="ko-KR"/>
        </w:rPr>
        <w:t>.</w:t>
      </w:r>
      <w:r w:rsidR="00806816" w:rsidRPr="00387B1D">
        <w:rPr>
          <w:rStyle w:val="FootnoteReference"/>
          <w:rFonts w:eastAsiaTheme="minorEastAsia"/>
          <w:b/>
          <w:lang w:val="en-GB" w:eastAsia="ko-KR"/>
        </w:rPr>
        <w:footnoteReference w:id="81"/>
      </w:r>
      <w:r w:rsidR="00A557F4">
        <w:rPr>
          <w:rFonts w:eastAsiaTheme="minorEastAsia"/>
          <w:b/>
          <w:lang w:val="en-GB" w:eastAsia="ko-KR"/>
        </w:rPr>
        <w:t xml:space="preserve"> </w:t>
      </w:r>
      <w:r w:rsidRPr="00387B1D">
        <w:rPr>
          <w:rFonts w:eastAsiaTheme="minorEastAsia"/>
          <w:b/>
          <w:lang w:val="en-GB" w:eastAsia="ko-KR"/>
        </w:rPr>
        <w:t>Components were developed to promote community-wide resilience, but specific issues related to equity were not elaborated through</w:t>
      </w:r>
      <w:r w:rsidR="00806816" w:rsidRPr="00387B1D">
        <w:rPr>
          <w:rFonts w:eastAsiaTheme="minorEastAsia"/>
          <w:b/>
          <w:lang w:val="en-GB" w:eastAsia="ko-KR"/>
        </w:rPr>
        <w:t>out</w:t>
      </w:r>
      <w:r w:rsidRPr="00387B1D">
        <w:rPr>
          <w:rFonts w:eastAsiaTheme="minorEastAsia"/>
          <w:b/>
          <w:lang w:val="en-GB" w:eastAsia="ko-KR"/>
        </w:rPr>
        <w:t xml:space="preserve"> the project.</w:t>
      </w:r>
      <w:r w:rsidRPr="009D15C3">
        <w:rPr>
          <w:rFonts w:eastAsiaTheme="minorEastAsia"/>
          <w:lang w:val="en-GB" w:eastAsia="ko-KR"/>
        </w:rPr>
        <w:t xml:space="preserve"> For example, equity in disaster preparedness or addressing hazard risks was not discussed as a topic or elaborated through activities. Governance issues examined ways to promote improved local governance, but did not advance equitable approaches within it to ensure that all community members had a voice and were able to have their voices heard. The project did not engage the Department of Women’s Affairs to obtain input and feedback on activities and to ensure how these could have more gender sensitive and equitable.</w:t>
      </w:r>
      <w:r w:rsidRPr="009D15C3">
        <w:rPr>
          <w:rStyle w:val="FootnoteReference"/>
          <w:rFonts w:eastAsiaTheme="minorEastAsia"/>
          <w:lang w:val="en-GB" w:eastAsia="ko-KR"/>
        </w:rPr>
        <w:footnoteReference w:id="82"/>
      </w:r>
      <w:r w:rsidRPr="009D15C3">
        <w:rPr>
          <w:rFonts w:eastAsiaTheme="minorEastAsia"/>
          <w:lang w:val="en-GB" w:eastAsia="ko-KR"/>
        </w:rPr>
        <w:t xml:space="preserve"> There were no criteria to select participants for the food security workshop. Thus, few women attended the event, even though a large number of women are engaged in farming activities in their communities. Gender issues are one such example. The lack of a detailed approach indicates that there were missed opportunities to promote equity across the components.</w:t>
      </w:r>
      <w:r w:rsidR="00273202">
        <w:rPr>
          <w:rFonts w:eastAsiaTheme="minorEastAsia"/>
          <w:lang w:val="en-GB" w:eastAsia="ko-KR"/>
        </w:rPr>
        <w:t xml:space="preserve"> </w:t>
      </w:r>
      <w:r w:rsidR="00273202" w:rsidRPr="00273202">
        <w:rPr>
          <w:rFonts w:eastAsiaTheme="minorEastAsia"/>
          <w:b/>
          <w:lang w:val="en-GB" w:eastAsia="ko-KR"/>
        </w:rPr>
        <w:t>(CC3</w:t>
      </w:r>
      <w:r w:rsidR="00C8289A">
        <w:rPr>
          <w:rFonts w:eastAsiaTheme="minorEastAsia"/>
          <w:b/>
          <w:lang w:val="en-GB" w:eastAsia="ko-KR"/>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rFonts w:eastAsiaTheme="minorEastAsia"/>
          <w:b/>
          <w:lang w:val="en-GB" w:eastAsia="ko-KR"/>
        </w:rPr>
        <w:fldChar w:fldCharType="end"/>
      </w:r>
      <w:r w:rsidR="00273202" w:rsidRPr="00273202">
        <w:rPr>
          <w:rFonts w:eastAsiaTheme="minorEastAsia"/>
          <w:b/>
          <w:lang w:val="en-GB" w:eastAsia="ko-KR"/>
        </w:rPr>
        <w:t>)</w:t>
      </w:r>
    </w:p>
    <w:p w:rsidR="004D7A09" w:rsidRPr="009D15C3" w:rsidRDefault="004D7A09" w:rsidP="00C74C51">
      <w:pPr>
        <w:jc w:val="both"/>
        <w:rPr>
          <w:rFonts w:eastAsiaTheme="minorEastAsia"/>
          <w:lang w:val="en-GB" w:eastAsia="ko-KR"/>
        </w:rPr>
      </w:pPr>
    </w:p>
    <w:p w:rsidR="004D7A09" w:rsidRPr="009D15C3" w:rsidRDefault="004D7A09" w:rsidP="00C74C51">
      <w:pPr>
        <w:jc w:val="both"/>
        <w:rPr>
          <w:rFonts w:eastAsiaTheme="minorEastAsia"/>
          <w:lang w:val="en-GB" w:eastAsia="ko-KR"/>
        </w:rPr>
      </w:pPr>
      <w:r w:rsidRPr="00387B1D">
        <w:rPr>
          <w:rFonts w:eastAsiaTheme="minorEastAsia"/>
          <w:b/>
          <w:lang w:val="en-GB" w:eastAsia="ko-KR"/>
        </w:rPr>
        <w:t xml:space="preserve">Human rights were also not explicitly outlined in the project </w:t>
      </w:r>
      <w:r w:rsidR="00387B1D" w:rsidRPr="00387B1D">
        <w:rPr>
          <w:rFonts w:eastAsiaTheme="minorEastAsia"/>
          <w:b/>
          <w:lang w:val="en-GB" w:eastAsia="ko-KR"/>
        </w:rPr>
        <w:t>proposal</w:t>
      </w:r>
      <w:r w:rsidRPr="00387B1D">
        <w:rPr>
          <w:rFonts w:eastAsiaTheme="minorEastAsia"/>
          <w:b/>
          <w:lang w:val="en-GB" w:eastAsia="ko-KR"/>
        </w:rPr>
        <w:t>.</w:t>
      </w:r>
      <w:r w:rsidRPr="009D15C3">
        <w:rPr>
          <w:rFonts w:eastAsiaTheme="minorEastAsia"/>
          <w:lang w:val="en-GB" w:eastAsia="ko-KR"/>
        </w:rPr>
        <w:t xml:space="preserve"> The project did seek to improve resilience through mechanisms to protect people and make them more self-reliant. Nonetheless, education was one area that the project did not focus on, even to implement DRR awareness classes in schools. Such interventions are important is it increases the sustainability of activities and involves children in their own protection and that of their communities. Promoting the role of education is important, in particular, as Vanuatu only ‘noted’ many education-related recommendations during the second review of the Universal Periodic Review (UPR). The need to promote education for all and to include DRR messaging into curriculum and activities, as practised in other regions</w:t>
      </w:r>
      <w:r w:rsidR="0087255A" w:rsidRPr="009D15C3">
        <w:rPr>
          <w:rFonts w:eastAsiaTheme="minorEastAsia"/>
          <w:lang w:val="en-GB" w:eastAsia="ko-KR"/>
        </w:rPr>
        <w:t>,</w:t>
      </w:r>
      <w:r w:rsidRPr="009D15C3">
        <w:rPr>
          <w:rFonts w:eastAsiaTheme="minorEastAsia"/>
          <w:lang w:val="en-GB" w:eastAsia="ko-KR"/>
        </w:rPr>
        <w:t xml:space="preserve"> </w:t>
      </w:r>
      <w:r w:rsidR="00DF774D" w:rsidRPr="009D15C3">
        <w:rPr>
          <w:rFonts w:eastAsiaTheme="minorEastAsia"/>
          <w:lang w:val="en-GB" w:eastAsia="ko-KR"/>
        </w:rPr>
        <w:t>such as</w:t>
      </w:r>
      <w:r w:rsidRPr="009D15C3">
        <w:rPr>
          <w:rFonts w:eastAsiaTheme="minorEastAsia"/>
          <w:lang w:val="en-GB" w:eastAsia="ko-KR"/>
        </w:rPr>
        <w:t xml:space="preserve"> Central Asia</w:t>
      </w:r>
      <w:r w:rsidR="009350D3">
        <w:rPr>
          <w:rFonts w:eastAsiaTheme="minorEastAsia"/>
          <w:lang w:val="en-GB" w:eastAsia="ko-KR"/>
        </w:rPr>
        <w:t xml:space="preserve"> and the southern Caucasus</w:t>
      </w:r>
      <w:r w:rsidRPr="009D15C3">
        <w:rPr>
          <w:rFonts w:eastAsiaTheme="minorEastAsia"/>
          <w:lang w:val="en-GB" w:eastAsia="ko-KR"/>
        </w:rPr>
        <w:t>,</w:t>
      </w:r>
      <w:r w:rsidR="00DF774D" w:rsidRPr="009D15C3">
        <w:rPr>
          <w:rStyle w:val="FootnoteReference"/>
          <w:rFonts w:eastAsiaTheme="minorEastAsia"/>
          <w:lang w:val="en-GB" w:eastAsia="ko-KR"/>
        </w:rPr>
        <w:footnoteReference w:id="83"/>
      </w:r>
      <w:r w:rsidRPr="009D15C3">
        <w:rPr>
          <w:rFonts w:eastAsiaTheme="minorEastAsia"/>
          <w:lang w:val="en-GB" w:eastAsia="ko-KR"/>
        </w:rPr>
        <w:t xml:space="preserve"> is an important aspect to strengthening resilience. </w:t>
      </w:r>
      <w:r w:rsidR="00273202" w:rsidRPr="00273202">
        <w:rPr>
          <w:rFonts w:eastAsiaTheme="minorEastAsia"/>
          <w:b/>
          <w:lang w:val="en-GB" w:eastAsia="ko-KR"/>
        </w:rPr>
        <w:t>(CC3</w:t>
      </w:r>
      <w:r w:rsidR="00C8289A">
        <w:rPr>
          <w:rFonts w:eastAsiaTheme="minorEastAsia"/>
          <w:b/>
          <w:lang w:val="en-GB" w:eastAsia="ko-KR"/>
        </w:rPr>
        <w:fldChar w:fldCharType="begin"/>
      </w:r>
      <w:r w:rsidR="00C8289A">
        <w:instrText xml:space="preserve"> XE "</w:instrText>
      </w:r>
      <w:r w:rsidR="00C8289A" w:rsidRPr="00C86FB7">
        <w:rPr>
          <w:b/>
          <w:color w:val="FFFFFF" w:themeColor="background1"/>
          <w:lang w:val="en-GB"/>
        </w:rPr>
        <w:instrText>CC3</w:instrText>
      </w:r>
      <w:r w:rsidR="00C8289A">
        <w:instrText xml:space="preserve">" </w:instrText>
      </w:r>
      <w:r w:rsidR="00C8289A">
        <w:rPr>
          <w:rFonts w:eastAsiaTheme="minorEastAsia"/>
          <w:b/>
          <w:lang w:val="en-GB" w:eastAsia="ko-KR"/>
        </w:rPr>
        <w:fldChar w:fldCharType="end"/>
      </w:r>
      <w:r w:rsidR="00273202" w:rsidRPr="00273202">
        <w:rPr>
          <w:rFonts w:eastAsiaTheme="minorEastAsia"/>
          <w:b/>
          <w:lang w:val="en-GB" w:eastAsia="ko-KR"/>
        </w:rPr>
        <w:t>)</w:t>
      </w:r>
    </w:p>
    <w:p w:rsidR="00E03E00" w:rsidRPr="009D15C3" w:rsidRDefault="00E03E00" w:rsidP="00C74C51">
      <w:pPr>
        <w:jc w:val="both"/>
        <w:rPr>
          <w:lang w:val="en-GB"/>
        </w:rPr>
      </w:pPr>
    </w:p>
    <w:p w:rsidR="003777ED" w:rsidRPr="009D15C3" w:rsidRDefault="003777ED" w:rsidP="00C74C51">
      <w:pPr>
        <w:jc w:val="both"/>
        <w:rPr>
          <w:lang w:val="en-GB"/>
        </w:rPr>
        <w:sectPr w:rsidR="003777ED" w:rsidRPr="009D15C3">
          <w:pgSz w:w="11906" w:h="16838"/>
          <w:pgMar w:top="1440" w:right="1440" w:bottom="1440" w:left="1440" w:header="708" w:footer="708" w:gutter="0"/>
          <w:cols w:space="708"/>
          <w:docGrid w:linePitch="360"/>
        </w:sectPr>
      </w:pPr>
    </w:p>
    <w:p w:rsidR="00883387" w:rsidRPr="009D15C3" w:rsidRDefault="0083186C" w:rsidP="00C74C51">
      <w:pPr>
        <w:pStyle w:val="Heading1"/>
        <w:jc w:val="both"/>
        <w:rPr>
          <w:lang w:val="en-GB"/>
        </w:rPr>
      </w:pPr>
      <w:bookmarkStart w:id="52" w:name="_Toc434185512"/>
      <w:r w:rsidRPr="009D15C3">
        <w:rPr>
          <w:lang w:val="en-GB"/>
        </w:rPr>
        <w:lastRenderedPageBreak/>
        <w:t xml:space="preserve">5. </w:t>
      </w:r>
      <w:r w:rsidR="00883387" w:rsidRPr="009D15C3">
        <w:rPr>
          <w:lang w:val="en-GB"/>
        </w:rPr>
        <w:t>Lessons Learned</w:t>
      </w:r>
      <w:bookmarkEnd w:id="52"/>
    </w:p>
    <w:p w:rsidR="00883387" w:rsidRPr="009D15C3" w:rsidRDefault="00883387" w:rsidP="00C74C51">
      <w:pPr>
        <w:jc w:val="both"/>
        <w:rPr>
          <w:lang w:val="en-GB"/>
        </w:rPr>
      </w:pPr>
    </w:p>
    <w:p w:rsidR="003A3D7B" w:rsidRPr="009D15C3" w:rsidRDefault="003A3D7B" w:rsidP="00C74C51">
      <w:pPr>
        <w:jc w:val="both"/>
        <w:rPr>
          <w:lang w:val="en-GB"/>
        </w:rPr>
      </w:pPr>
      <w:r w:rsidRPr="009D15C3">
        <w:rPr>
          <w:lang w:val="en-GB"/>
        </w:rPr>
        <w:t xml:space="preserve">This section outlines lessons learned from this evaluation for the effective design and implementation of future </w:t>
      </w:r>
      <w:r w:rsidR="002C1F7A" w:rsidRPr="009D15C3">
        <w:rPr>
          <w:lang w:val="en-GB"/>
        </w:rPr>
        <w:t xml:space="preserve">DRR and </w:t>
      </w:r>
      <w:r w:rsidR="00DE1AA7">
        <w:rPr>
          <w:lang w:val="en-GB"/>
        </w:rPr>
        <w:t>disaster risk management</w:t>
      </w:r>
      <w:r w:rsidR="00154E9B">
        <w:rPr>
          <w:lang w:val="en-GB"/>
        </w:rPr>
        <w:t xml:space="preserve"> (DRM)</w:t>
      </w:r>
      <w:r w:rsidR="002C1F7A" w:rsidRPr="009D15C3">
        <w:rPr>
          <w:lang w:val="en-GB"/>
        </w:rPr>
        <w:t xml:space="preserve"> activities that promote human security</w:t>
      </w:r>
      <w:r w:rsidRPr="009D15C3">
        <w:rPr>
          <w:lang w:val="en-GB"/>
        </w:rPr>
        <w:t xml:space="preserve">. In addition, it provides general information that would be useful for those planning, implementing or evaluating activities. Building on the lessons of this programme and other work will strengthen approaches to promote </w:t>
      </w:r>
      <w:r w:rsidR="0006459B" w:rsidRPr="009D15C3">
        <w:rPr>
          <w:lang w:val="en-GB"/>
        </w:rPr>
        <w:t>human security and overall resilience</w:t>
      </w:r>
      <w:r w:rsidRPr="009D15C3">
        <w:rPr>
          <w:lang w:val="en-GB"/>
        </w:rPr>
        <w:t xml:space="preserve">. </w:t>
      </w:r>
    </w:p>
    <w:p w:rsidR="003A3D7B" w:rsidRPr="009D15C3" w:rsidRDefault="003A3D7B" w:rsidP="00C74C51">
      <w:pPr>
        <w:jc w:val="both"/>
        <w:rPr>
          <w:lang w:val="en-GB"/>
        </w:rPr>
      </w:pPr>
    </w:p>
    <w:p w:rsidR="003A3D7B" w:rsidRPr="009D15C3" w:rsidRDefault="003A3D7B" w:rsidP="00C74C51">
      <w:pPr>
        <w:jc w:val="both"/>
        <w:rPr>
          <w:lang w:val="en-GB"/>
        </w:rPr>
      </w:pPr>
      <w:r w:rsidRPr="009D15C3">
        <w:rPr>
          <w:lang w:val="en-GB"/>
        </w:rPr>
        <w:t>The lessons learned were developed from the desk literature review and the field work. This examines both the strengths of the programme and the opportunities to capitalize on to enhance the work started in this programme. These are the overall views that the evaluator learned through the discussions with stakeholders, beneficiaries and programme staff.</w:t>
      </w:r>
    </w:p>
    <w:p w:rsidR="003A3D7B" w:rsidRPr="009D15C3" w:rsidRDefault="003A3D7B" w:rsidP="00C74C51">
      <w:pPr>
        <w:jc w:val="both"/>
        <w:rPr>
          <w:lang w:val="en-GB"/>
        </w:rPr>
      </w:pPr>
    </w:p>
    <w:p w:rsidR="00FC009E" w:rsidRPr="009D15C3" w:rsidRDefault="005540A0" w:rsidP="00C74C51">
      <w:pPr>
        <w:jc w:val="both"/>
        <w:rPr>
          <w:b/>
          <w:lang w:val="en-GB"/>
        </w:rPr>
      </w:pPr>
      <w:r w:rsidRPr="009D15C3">
        <w:rPr>
          <w:b/>
          <w:lang w:val="en-GB"/>
        </w:rPr>
        <w:t xml:space="preserve">Lesson 1: </w:t>
      </w:r>
      <w:r w:rsidR="00FC009E" w:rsidRPr="009D15C3">
        <w:rPr>
          <w:b/>
          <w:lang w:val="en-GB"/>
        </w:rPr>
        <w:t xml:space="preserve">Detailed coordination is </w:t>
      </w:r>
      <w:r w:rsidR="00D24304">
        <w:rPr>
          <w:b/>
          <w:lang w:val="en-GB"/>
        </w:rPr>
        <w:t>essential</w:t>
      </w:r>
      <w:r w:rsidR="00FC009E" w:rsidRPr="009D15C3">
        <w:rPr>
          <w:b/>
          <w:lang w:val="en-GB"/>
        </w:rPr>
        <w:t xml:space="preserve"> for implementation</w:t>
      </w:r>
    </w:p>
    <w:p w:rsidR="00FC009E" w:rsidRPr="009D15C3" w:rsidRDefault="00FC009E" w:rsidP="00C74C51">
      <w:pPr>
        <w:jc w:val="both"/>
        <w:rPr>
          <w:lang w:val="en-GB"/>
        </w:rPr>
      </w:pPr>
    </w:p>
    <w:p w:rsidR="005540A0" w:rsidRPr="009D15C3" w:rsidRDefault="00FC009E" w:rsidP="00C74C51">
      <w:pPr>
        <w:jc w:val="both"/>
        <w:rPr>
          <w:lang w:val="en-GB"/>
        </w:rPr>
      </w:pPr>
      <w:r w:rsidRPr="009D15C3">
        <w:rPr>
          <w:lang w:val="en-GB"/>
        </w:rPr>
        <w:t>The project suffered significant delays due to a lack of coordination</w:t>
      </w:r>
      <w:r w:rsidR="00195E44">
        <w:rPr>
          <w:lang w:val="en-GB"/>
        </w:rPr>
        <w:t xml:space="preserve"> at all levels – local and national</w:t>
      </w:r>
      <w:r w:rsidRPr="009D15C3">
        <w:rPr>
          <w:lang w:val="en-GB"/>
        </w:rPr>
        <w:t>. During the inception period, it is essential to develop a coordination plan among all stakeholders, staffing plan and clear define roles and responsibilities</w:t>
      </w:r>
      <w:r w:rsidR="00195E44">
        <w:rPr>
          <w:lang w:val="en-GB"/>
        </w:rPr>
        <w:t xml:space="preserve"> related to specific components</w:t>
      </w:r>
      <w:r w:rsidRPr="009D15C3">
        <w:rPr>
          <w:lang w:val="en-GB"/>
        </w:rPr>
        <w:t>.</w:t>
      </w:r>
      <w:r w:rsidR="00195E44">
        <w:rPr>
          <w:lang w:val="en-GB"/>
        </w:rPr>
        <w:t xml:space="preserve"> This then can be mapped onto an implementation plan of activities.</w:t>
      </w:r>
      <w:r w:rsidRPr="009D15C3">
        <w:rPr>
          <w:lang w:val="en-GB"/>
        </w:rPr>
        <w:t xml:space="preserve"> When inputs are coming from agencies’ offices located in other countries, it increases the challenges to coordinate effectively and may need a temporary technical working group to convene and draft such plans.</w:t>
      </w:r>
      <w:r w:rsidR="00A557F4">
        <w:rPr>
          <w:lang w:val="en-GB"/>
        </w:rPr>
        <w:t xml:space="preserve"> </w:t>
      </w:r>
    </w:p>
    <w:p w:rsidR="00255D5B" w:rsidRPr="009D15C3" w:rsidRDefault="00255D5B" w:rsidP="00C74C51">
      <w:pPr>
        <w:jc w:val="both"/>
        <w:rPr>
          <w:lang w:val="en-GB"/>
        </w:rPr>
      </w:pPr>
    </w:p>
    <w:p w:rsidR="00E70587" w:rsidRPr="009D15C3" w:rsidRDefault="005540A0" w:rsidP="00C74C51">
      <w:pPr>
        <w:jc w:val="both"/>
        <w:rPr>
          <w:b/>
          <w:lang w:val="en-GB"/>
        </w:rPr>
      </w:pPr>
      <w:r w:rsidRPr="009D15C3">
        <w:rPr>
          <w:b/>
          <w:lang w:val="en-GB"/>
        </w:rPr>
        <w:t xml:space="preserve">Lesson 2: </w:t>
      </w:r>
      <w:r w:rsidR="00255D5B" w:rsidRPr="009D15C3">
        <w:rPr>
          <w:b/>
          <w:lang w:val="en-GB"/>
        </w:rPr>
        <w:t>Defining target site is required to refine activities and delivery</w:t>
      </w:r>
    </w:p>
    <w:p w:rsidR="00FC009E" w:rsidRPr="009D15C3" w:rsidRDefault="00FC009E" w:rsidP="00C74C51">
      <w:pPr>
        <w:jc w:val="both"/>
        <w:rPr>
          <w:lang w:val="en-GB"/>
        </w:rPr>
      </w:pPr>
    </w:p>
    <w:p w:rsidR="00FC009E" w:rsidRPr="009D15C3" w:rsidRDefault="00FC009E" w:rsidP="00C74C51">
      <w:pPr>
        <w:jc w:val="both"/>
        <w:rPr>
          <w:lang w:val="en-GB"/>
        </w:rPr>
      </w:pPr>
      <w:r w:rsidRPr="009D15C3">
        <w:rPr>
          <w:lang w:val="en-GB"/>
        </w:rPr>
        <w:t>A long inception period allowing for detailed research and planning for target locations is essential. This project suffered from an overestimation about what could be achieved within area councils. A detailed baseline assessment</w:t>
      </w:r>
      <w:r w:rsidR="00195E44">
        <w:rPr>
          <w:lang w:val="en-GB"/>
        </w:rPr>
        <w:t xml:space="preserve"> validated by the design team and conducted</w:t>
      </w:r>
      <w:r w:rsidRPr="009D15C3">
        <w:rPr>
          <w:lang w:val="en-GB"/>
        </w:rPr>
        <w:t xml:space="preserve"> during the inception period could have highlighted challenges and offered recommendations to refine the project while ensuring the DRR and DRM initiatives are well established and could serve the surrounding communities.</w:t>
      </w:r>
    </w:p>
    <w:p w:rsidR="00CB3B82" w:rsidRPr="009D15C3" w:rsidRDefault="00CB3B82" w:rsidP="00C74C51">
      <w:pPr>
        <w:jc w:val="both"/>
        <w:rPr>
          <w:lang w:val="en-GB"/>
        </w:rPr>
      </w:pPr>
    </w:p>
    <w:p w:rsidR="00CB3B82" w:rsidRPr="009D15C3" w:rsidRDefault="00CB3B82" w:rsidP="00C74C51">
      <w:pPr>
        <w:jc w:val="both"/>
        <w:rPr>
          <w:b/>
          <w:lang w:val="en-GB"/>
        </w:rPr>
      </w:pPr>
      <w:r w:rsidRPr="009D15C3">
        <w:rPr>
          <w:b/>
          <w:lang w:val="en-GB"/>
        </w:rPr>
        <w:t xml:space="preserve">Lesson </w:t>
      </w:r>
      <w:r w:rsidR="005540A0" w:rsidRPr="009D15C3">
        <w:rPr>
          <w:b/>
          <w:lang w:val="en-GB"/>
        </w:rPr>
        <w:t>3</w:t>
      </w:r>
      <w:r w:rsidRPr="009D15C3">
        <w:rPr>
          <w:b/>
          <w:lang w:val="en-GB"/>
        </w:rPr>
        <w:t xml:space="preserve">: </w:t>
      </w:r>
      <w:r w:rsidR="00255D5B" w:rsidRPr="009D15C3">
        <w:rPr>
          <w:b/>
          <w:lang w:val="en-GB"/>
        </w:rPr>
        <w:t>DRR activities need to be cross-cutting</w:t>
      </w:r>
    </w:p>
    <w:p w:rsidR="00215046" w:rsidRPr="009D15C3" w:rsidRDefault="00215046" w:rsidP="00C74C51">
      <w:pPr>
        <w:jc w:val="both"/>
        <w:rPr>
          <w:lang w:val="en-GB"/>
        </w:rPr>
      </w:pPr>
    </w:p>
    <w:p w:rsidR="00F36450" w:rsidRPr="009D15C3" w:rsidRDefault="00F36450" w:rsidP="00C74C51">
      <w:pPr>
        <w:jc w:val="both"/>
        <w:rPr>
          <w:lang w:val="en-GB"/>
        </w:rPr>
      </w:pPr>
      <w:r w:rsidRPr="009D15C3">
        <w:rPr>
          <w:lang w:val="en-GB"/>
        </w:rPr>
        <w:t xml:space="preserve">Strengthening preparedness and overall resilience to natural hazard risks and disasters needs to be grounded in a cross-sectoral approach. </w:t>
      </w:r>
      <w:r w:rsidR="004E4DC6" w:rsidRPr="009D15C3">
        <w:rPr>
          <w:lang w:val="en-GB"/>
        </w:rPr>
        <w:t>For example, it must include technical coordination as well as developing education approaches to include children in the process. Brin</w:t>
      </w:r>
      <w:r w:rsidR="000A0069">
        <w:rPr>
          <w:lang w:val="en-GB"/>
        </w:rPr>
        <w:t>g</w:t>
      </w:r>
      <w:r w:rsidR="004E4DC6" w:rsidRPr="009D15C3">
        <w:rPr>
          <w:lang w:val="en-GB"/>
        </w:rPr>
        <w:t>ing DRR lessons into schools is an important mechanism to promote sustainability and to have children become leaders in the community through advocating preparedness.</w:t>
      </w:r>
      <w:r w:rsidR="00374F92">
        <w:rPr>
          <w:lang w:val="en-GB"/>
        </w:rPr>
        <w:t xml:space="preserve"> A communication specialist can also help to ensure that DRR and human security messages are streamlined across the different components.</w:t>
      </w:r>
      <w:r w:rsidR="00F31CDD">
        <w:rPr>
          <w:lang w:val="en-GB"/>
        </w:rPr>
        <w:t xml:space="preserve"> This would also ensure that products – such as reports, maps and other materials – are designed for and remain in villages so that community members can refer to them and use them to prepare for disasters and aid their recovery.</w:t>
      </w:r>
      <w:r w:rsidR="004E4DC6" w:rsidRPr="009D15C3">
        <w:rPr>
          <w:lang w:val="en-GB"/>
        </w:rPr>
        <w:t xml:space="preserve"> </w:t>
      </w:r>
      <w:r w:rsidR="00794FFA" w:rsidRPr="009D15C3">
        <w:rPr>
          <w:lang w:val="en-GB"/>
        </w:rPr>
        <w:t xml:space="preserve">A cross-sectoral approach will also promote equality and equity in methods and preparedness activities. </w:t>
      </w:r>
    </w:p>
    <w:p w:rsidR="00215046" w:rsidRPr="009D15C3" w:rsidRDefault="00215046" w:rsidP="00C74C51">
      <w:pPr>
        <w:jc w:val="both"/>
        <w:rPr>
          <w:lang w:val="en-GB"/>
        </w:rPr>
      </w:pPr>
    </w:p>
    <w:p w:rsidR="00D349FC" w:rsidRPr="009D15C3" w:rsidRDefault="00215046" w:rsidP="00C74C51">
      <w:pPr>
        <w:jc w:val="both"/>
        <w:rPr>
          <w:lang w:val="en-GB"/>
        </w:rPr>
      </w:pPr>
      <w:r w:rsidRPr="009D15C3">
        <w:rPr>
          <w:b/>
          <w:lang w:val="en-GB"/>
        </w:rPr>
        <w:t xml:space="preserve">Lesson </w:t>
      </w:r>
      <w:r w:rsidR="005540A0" w:rsidRPr="009D15C3">
        <w:rPr>
          <w:b/>
          <w:lang w:val="en-GB"/>
        </w:rPr>
        <w:t>4</w:t>
      </w:r>
      <w:r w:rsidRPr="009D15C3">
        <w:rPr>
          <w:b/>
          <w:lang w:val="en-GB"/>
        </w:rPr>
        <w:t xml:space="preserve">: </w:t>
      </w:r>
      <w:r w:rsidR="00FA05DA" w:rsidRPr="009D15C3">
        <w:rPr>
          <w:b/>
          <w:lang w:val="en-GB"/>
        </w:rPr>
        <w:t>Establish linkages</w:t>
      </w:r>
      <w:r w:rsidR="00D349FC" w:rsidRPr="009D15C3">
        <w:rPr>
          <w:b/>
          <w:lang w:val="en-GB"/>
        </w:rPr>
        <w:t xml:space="preserve"> between human security and intergovernmental plans, such as the Hyogo Framework for Action, </w:t>
      </w:r>
      <w:r w:rsidR="00FA05DA" w:rsidRPr="009D15C3">
        <w:rPr>
          <w:b/>
          <w:lang w:val="en-GB"/>
        </w:rPr>
        <w:t>to the local context</w:t>
      </w:r>
    </w:p>
    <w:p w:rsidR="0091773C" w:rsidRDefault="0091773C" w:rsidP="00C74C51">
      <w:pPr>
        <w:jc w:val="both"/>
        <w:rPr>
          <w:lang w:val="en-GB"/>
        </w:rPr>
      </w:pPr>
    </w:p>
    <w:p w:rsidR="00FC009E" w:rsidRPr="009D15C3" w:rsidRDefault="00FC009E" w:rsidP="00C74C51">
      <w:pPr>
        <w:jc w:val="both"/>
        <w:rPr>
          <w:lang w:val="en-GB"/>
        </w:rPr>
      </w:pPr>
      <w:r w:rsidRPr="009D15C3">
        <w:rPr>
          <w:lang w:val="en-GB"/>
        </w:rPr>
        <w:lastRenderedPageBreak/>
        <w:t xml:space="preserve">Closer links to inter-governmental frameworks and initiatives are important to ensure a coordinated approach and </w:t>
      </w:r>
      <w:r w:rsidR="006B4F20" w:rsidRPr="009D15C3">
        <w:rPr>
          <w:lang w:val="en-GB"/>
        </w:rPr>
        <w:t>regional support. This project did highlight its support of national goals and plans; however, it did not refer to the Hyogo Framework for Action. Identifying links to this broader framework would also serve to attract funding from donors interested in supporting such frameworks.</w:t>
      </w:r>
    </w:p>
    <w:p w:rsidR="00FC009E" w:rsidRPr="009D15C3" w:rsidRDefault="00FC009E" w:rsidP="00C74C51">
      <w:pPr>
        <w:jc w:val="both"/>
        <w:rPr>
          <w:lang w:val="en-GB"/>
        </w:rPr>
      </w:pPr>
    </w:p>
    <w:p w:rsidR="00D349FC" w:rsidRPr="009D15C3" w:rsidRDefault="00D349FC" w:rsidP="00C74C51">
      <w:pPr>
        <w:jc w:val="both"/>
        <w:rPr>
          <w:b/>
          <w:lang w:val="en-GB"/>
        </w:rPr>
      </w:pPr>
      <w:r w:rsidRPr="009D15C3">
        <w:rPr>
          <w:b/>
          <w:lang w:val="en-GB"/>
        </w:rPr>
        <w:t xml:space="preserve">Lesson 5: </w:t>
      </w:r>
      <w:r w:rsidR="009E6A3D" w:rsidRPr="009D15C3">
        <w:rPr>
          <w:b/>
          <w:lang w:val="en-GB"/>
        </w:rPr>
        <w:t>Project initiatives need to feed into cluster coordination to facilitate relief efforts</w:t>
      </w:r>
    </w:p>
    <w:p w:rsidR="009E6A3D" w:rsidRPr="009D15C3" w:rsidRDefault="009E6A3D" w:rsidP="00C74C51">
      <w:pPr>
        <w:jc w:val="both"/>
        <w:rPr>
          <w:lang w:val="en-GB"/>
        </w:rPr>
      </w:pPr>
    </w:p>
    <w:p w:rsidR="006B4F20" w:rsidRPr="009D15C3" w:rsidRDefault="006B4F20" w:rsidP="00C74C51">
      <w:pPr>
        <w:jc w:val="both"/>
        <w:rPr>
          <w:lang w:val="en-GB"/>
        </w:rPr>
      </w:pPr>
      <w:r w:rsidRPr="009D15C3">
        <w:rPr>
          <w:lang w:val="en-GB"/>
        </w:rPr>
        <w:t xml:space="preserve">Project activities promote resilience at the community level, but they do not necessarily translate into enhanced coordination and communication mechanism between agencies and non-UN partners during the launch of a humanitarian appeal following a disaster. </w:t>
      </w:r>
      <w:r w:rsidR="00F31CDD">
        <w:rPr>
          <w:lang w:val="en-GB"/>
        </w:rPr>
        <w:t xml:space="preserve">A strong role by national stakeholders, such as the Department for Local Authorities, is essential to ensure better communication links between all levels and ensures that information from community focal points reach the other partners. </w:t>
      </w:r>
      <w:r w:rsidRPr="009D15C3">
        <w:rPr>
          <w:lang w:val="en-GB"/>
        </w:rPr>
        <w:t>UNICEF</w:t>
      </w:r>
      <w:r w:rsidR="00F31CDD">
        <w:rPr>
          <w:lang w:val="en-GB"/>
        </w:rPr>
        <w:t>, also,</w:t>
      </w:r>
      <w:r w:rsidR="00224E4D" w:rsidRPr="009D15C3">
        <w:rPr>
          <w:lang w:val="en-GB"/>
        </w:rPr>
        <w:t xml:space="preserve"> </w:t>
      </w:r>
      <w:r w:rsidR="00F31CDD">
        <w:rPr>
          <w:lang w:val="en-GB"/>
        </w:rPr>
        <w:t>can strengthen</w:t>
      </w:r>
      <w:r w:rsidR="00224E4D" w:rsidRPr="009D15C3">
        <w:rPr>
          <w:lang w:val="en-GB"/>
        </w:rPr>
        <w:t xml:space="preserve"> education activities in the components. It would have allowed UNICEF to</w:t>
      </w:r>
      <w:r w:rsidRPr="009D15C3">
        <w:rPr>
          <w:lang w:val="en-GB"/>
        </w:rPr>
        <w:t xml:space="preserve"> coordinate messages and actions to affected communities and between partners. After Cyclone Pam, it does not appear that the Early Recovery Cluster was activated. Nonetheless, UNDP, which heads this cluster, could have created links to help Early Recovery Coordinators and Advisors how to draw on the ongoing activities in the communities, resilience mechanisms in place and opportunities to support communities’ recovery after the disaster.</w:t>
      </w:r>
    </w:p>
    <w:p w:rsidR="00B56287" w:rsidRDefault="00B56287" w:rsidP="00C74C51">
      <w:pPr>
        <w:jc w:val="both"/>
        <w:rPr>
          <w:lang w:val="en-GB"/>
        </w:rPr>
      </w:pPr>
    </w:p>
    <w:p w:rsidR="00491622" w:rsidRPr="00201AAA" w:rsidRDefault="00491622" w:rsidP="00C74C51">
      <w:pPr>
        <w:jc w:val="both"/>
        <w:rPr>
          <w:b/>
          <w:lang w:val="en-GB"/>
        </w:rPr>
      </w:pPr>
      <w:r w:rsidRPr="00201AAA">
        <w:rPr>
          <w:b/>
          <w:lang w:val="en-GB"/>
        </w:rPr>
        <w:t>Lesson 6: Project management can be strengthened through technical support</w:t>
      </w:r>
    </w:p>
    <w:p w:rsidR="00491622" w:rsidRDefault="00491622" w:rsidP="00C74C51">
      <w:pPr>
        <w:jc w:val="both"/>
        <w:rPr>
          <w:lang w:val="en-GB"/>
        </w:rPr>
      </w:pPr>
    </w:p>
    <w:p w:rsidR="00491622" w:rsidRDefault="00491622" w:rsidP="00C74C51">
      <w:pPr>
        <w:jc w:val="both"/>
        <w:rPr>
          <w:lang w:val="en-GB"/>
        </w:rPr>
      </w:pPr>
      <w:r>
        <w:rPr>
          <w:lang w:val="en-GB"/>
        </w:rPr>
        <w:t xml:space="preserve">In situations where there is minimal staff </w:t>
      </w:r>
      <w:r w:rsidR="001E05EB">
        <w:rPr>
          <w:lang w:val="en-GB"/>
        </w:rPr>
        <w:t xml:space="preserve">and </w:t>
      </w:r>
      <w:r>
        <w:rPr>
          <w:lang w:val="en-GB"/>
        </w:rPr>
        <w:t xml:space="preserve">present in country, short-term technical support can provide enhanced capacities for programme management and oversight of activities. </w:t>
      </w:r>
      <w:r w:rsidR="001E05EB">
        <w:rPr>
          <w:lang w:val="en-GB"/>
        </w:rPr>
        <w:t xml:space="preserve">In this project, </w:t>
      </w:r>
      <w:r w:rsidR="00890D2F">
        <w:rPr>
          <w:lang w:val="en-GB"/>
        </w:rPr>
        <w:t xml:space="preserve">there were areas where additional human resources in specific areas, such as DRR, education and governance could have strengthened the work of all stakeholders. This technical expertise together with the findings from a detailed baseline study in the inception phase would help to identify approaches and methods that meet communities’ needs. The addition of such skills can contribute to improved coordination. </w:t>
      </w:r>
    </w:p>
    <w:p w:rsidR="00491622" w:rsidRPr="009D15C3" w:rsidRDefault="00491622" w:rsidP="00C74C51">
      <w:pPr>
        <w:jc w:val="both"/>
        <w:rPr>
          <w:lang w:val="en-GB"/>
        </w:rPr>
      </w:pPr>
    </w:p>
    <w:p w:rsidR="00B56287" w:rsidRPr="009D15C3" w:rsidRDefault="00B56287" w:rsidP="00C74C51">
      <w:pPr>
        <w:jc w:val="both"/>
        <w:rPr>
          <w:b/>
          <w:lang w:val="en-GB"/>
        </w:rPr>
      </w:pPr>
      <w:r w:rsidRPr="009D15C3">
        <w:rPr>
          <w:b/>
          <w:lang w:val="en-GB"/>
        </w:rPr>
        <w:t xml:space="preserve">Lesson </w:t>
      </w:r>
      <w:r w:rsidR="00491622">
        <w:rPr>
          <w:b/>
          <w:lang w:val="en-GB"/>
        </w:rPr>
        <w:t>7</w:t>
      </w:r>
      <w:r w:rsidRPr="009D15C3">
        <w:rPr>
          <w:b/>
          <w:lang w:val="en-GB"/>
        </w:rPr>
        <w:t>: One UN principles should be built into projects</w:t>
      </w:r>
    </w:p>
    <w:p w:rsidR="00B56287" w:rsidRPr="009D15C3" w:rsidRDefault="00B56287" w:rsidP="00C74C51">
      <w:pPr>
        <w:jc w:val="both"/>
        <w:rPr>
          <w:lang w:val="en-GB"/>
        </w:rPr>
      </w:pPr>
    </w:p>
    <w:p w:rsidR="005C7169" w:rsidRPr="009D15C3" w:rsidRDefault="006B4F20" w:rsidP="00C74C51">
      <w:pPr>
        <w:jc w:val="both"/>
        <w:rPr>
          <w:lang w:val="en-GB"/>
        </w:rPr>
      </w:pPr>
      <w:r w:rsidRPr="009D15C3">
        <w:rPr>
          <w:lang w:val="en-GB"/>
        </w:rPr>
        <w:t>Delays and administrative challenges are a challenge to any project. Instituting joint programming models, such as the One UN approach, should be integrated into project development. This is particularly important when UN agencies’ offices are located in other countries. This slows down administrative and financial approvals, and creates complications when multiple agencies are involved in a joint programming model is not in place. Joint implementation also facilitates improved effectiveness and efficiency of activities.</w:t>
      </w:r>
    </w:p>
    <w:p w:rsidR="00CB3B82" w:rsidRPr="009D15C3" w:rsidRDefault="00CB3B82" w:rsidP="00C74C51">
      <w:pPr>
        <w:jc w:val="both"/>
        <w:rPr>
          <w:lang w:val="en-GB"/>
        </w:rPr>
      </w:pPr>
    </w:p>
    <w:p w:rsidR="00CB3B82" w:rsidRPr="009D15C3" w:rsidRDefault="00CB3B82" w:rsidP="00C74C51">
      <w:pPr>
        <w:jc w:val="both"/>
        <w:rPr>
          <w:lang w:val="en-GB"/>
        </w:rPr>
        <w:sectPr w:rsidR="00CB3B82" w:rsidRPr="009D15C3">
          <w:pgSz w:w="11906" w:h="16838"/>
          <w:pgMar w:top="1440" w:right="1440" w:bottom="1440" w:left="1440" w:header="708" w:footer="708" w:gutter="0"/>
          <w:cols w:space="708"/>
          <w:docGrid w:linePitch="360"/>
        </w:sectPr>
      </w:pPr>
    </w:p>
    <w:p w:rsidR="00883387" w:rsidRPr="009D15C3" w:rsidRDefault="0083186C" w:rsidP="00C74C51">
      <w:pPr>
        <w:pStyle w:val="Heading1"/>
        <w:jc w:val="both"/>
        <w:rPr>
          <w:lang w:val="en-GB"/>
        </w:rPr>
      </w:pPr>
      <w:bookmarkStart w:id="53" w:name="_Toc434185513"/>
      <w:r w:rsidRPr="009D15C3">
        <w:rPr>
          <w:lang w:val="en-GB"/>
        </w:rPr>
        <w:lastRenderedPageBreak/>
        <w:t xml:space="preserve">6. </w:t>
      </w:r>
      <w:r w:rsidR="00883387" w:rsidRPr="009D15C3">
        <w:rPr>
          <w:lang w:val="en-GB"/>
        </w:rPr>
        <w:t>Conclusions</w:t>
      </w:r>
      <w:bookmarkEnd w:id="53"/>
    </w:p>
    <w:p w:rsidR="00883387" w:rsidRPr="009D15C3" w:rsidRDefault="00883387" w:rsidP="00C74C51">
      <w:pPr>
        <w:jc w:val="both"/>
        <w:rPr>
          <w:lang w:val="en-GB"/>
        </w:rPr>
      </w:pPr>
    </w:p>
    <w:p w:rsidR="00883387" w:rsidRPr="009D15C3" w:rsidRDefault="00DF7076" w:rsidP="00C74C51">
      <w:pPr>
        <w:jc w:val="both"/>
        <w:rPr>
          <w:lang w:val="en-GB"/>
        </w:rPr>
      </w:pPr>
      <w:r w:rsidRPr="009D15C3">
        <w:rPr>
          <w:lang w:val="en-GB"/>
        </w:rPr>
        <w:t xml:space="preserve">Community members appreciated the </w:t>
      </w:r>
      <w:r w:rsidR="00B15BE7" w:rsidRPr="009D15C3">
        <w:rPr>
          <w:lang w:val="en-GB"/>
        </w:rPr>
        <w:t xml:space="preserve">skills and knowledge that they received. They saw the benefit of it when it was put to the test during Cyclone Pam. The largest cyclone of its kind and people were killed. There were few reports of injuries or casualties from the project sites. The broad approach – which included DRR, governance, food and nutrition security, and water security – </w:t>
      </w:r>
      <w:r w:rsidR="00412A55" w:rsidRPr="009D15C3">
        <w:rPr>
          <w:lang w:val="en-GB"/>
        </w:rPr>
        <w:t>helped to build and create capacities to address risks to natural hazards and promote resilience.</w:t>
      </w:r>
    </w:p>
    <w:p w:rsidR="008948E7" w:rsidRPr="009D15C3" w:rsidRDefault="008948E7" w:rsidP="00C74C51">
      <w:pPr>
        <w:jc w:val="both"/>
        <w:rPr>
          <w:lang w:val="en-GB"/>
        </w:rPr>
      </w:pPr>
    </w:p>
    <w:p w:rsidR="004F5A49" w:rsidRPr="009D15C3" w:rsidRDefault="004F5A49" w:rsidP="00C74C51">
      <w:pPr>
        <w:jc w:val="both"/>
        <w:rPr>
          <w:lang w:val="en-GB"/>
        </w:rPr>
      </w:pPr>
      <w:r w:rsidRPr="009D15C3">
        <w:rPr>
          <w:lang w:val="en-GB"/>
        </w:rPr>
        <w:t xml:space="preserve">In this sense, the project results have been a success. </w:t>
      </w:r>
      <w:r w:rsidR="003A336F" w:rsidRPr="009D15C3">
        <w:rPr>
          <w:lang w:val="en-GB"/>
        </w:rPr>
        <w:t>P</w:t>
      </w:r>
      <w:r w:rsidRPr="009D15C3">
        <w:rPr>
          <w:lang w:val="en-GB"/>
        </w:rPr>
        <w:t xml:space="preserve">roject design and implementation, however, indicate that there are a number of </w:t>
      </w:r>
      <w:r w:rsidR="003A336F" w:rsidRPr="009D15C3">
        <w:rPr>
          <w:lang w:val="en-GB"/>
        </w:rPr>
        <w:t>challenges</w:t>
      </w:r>
      <w:r w:rsidRPr="009D15C3">
        <w:rPr>
          <w:lang w:val="en-GB"/>
        </w:rPr>
        <w:t xml:space="preserve"> that need to be taken into account.</w:t>
      </w:r>
      <w:r w:rsidR="00A557F4">
        <w:rPr>
          <w:lang w:val="en-GB"/>
        </w:rPr>
        <w:t xml:space="preserve"> </w:t>
      </w:r>
      <w:r w:rsidR="00C4104C" w:rsidRPr="009D15C3">
        <w:rPr>
          <w:lang w:val="en-GB"/>
        </w:rPr>
        <w:t xml:space="preserve">Implementing stakeholders noted these issues during evaluation meetings. </w:t>
      </w:r>
      <w:r w:rsidR="0030764C" w:rsidRPr="009D15C3">
        <w:rPr>
          <w:lang w:val="en-GB"/>
        </w:rPr>
        <w:t xml:space="preserve">While project implementation crescendos in the final part of the project, usually in the final year as it was with this project, there were missed opportunities to ensure better implementation and more thorough </w:t>
      </w:r>
      <w:r w:rsidR="003E1757" w:rsidRPr="009D15C3">
        <w:rPr>
          <w:lang w:val="en-GB"/>
        </w:rPr>
        <w:t>delivery</w:t>
      </w:r>
      <w:r w:rsidR="0030764C" w:rsidRPr="009D15C3">
        <w:rPr>
          <w:lang w:val="en-GB"/>
        </w:rPr>
        <w:t>,</w:t>
      </w:r>
      <w:r w:rsidR="0036357B" w:rsidRPr="009D15C3">
        <w:rPr>
          <w:lang w:val="en-GB"/>
        </w:rPr>
        <w:t xml:space="preserve"> such as </w:t>
      </w:r>
      <w:r w:rsidR="00BF7588" w:rsidRPr="009D15C3">
        <w:rPr>
          <w:lang w:val="en-GB"/>
        </w:rPr>
        <w:t xml:space="preserve">with </w:t>
      </w:r>
      <w:r w:rsidR="0036357B" w:rsidRPr="009D15C3">
        <w:rPr>
          <w:lang w:val="en-GB"/>
        </w:rPr>
        <w:t>DRR and DRM activities, throughout the duration of the project.</w:t>
      </w:r>
    </w:p>
    <w:p w:rsidR="0036357B" w:rsidRPr="009D15C3" w:rsidRDefault="0036357B" w:rsidP="00C74C51">
      <w:pPr>
        <w:jc w:val="both"/>
        <w:rPr>
          <w:lang w:val="en-GB"/>
        </w:rPr>
      </w:pPr>
    </w:p>
    <w:p w:rsidR="0036357B" w:rsidRPr="009D15C3" w:rsidRDefault="0036357B" w:rsidP="00C74C51">
      <w:pPr>
        <w:jc w:val="both"/>
        <w:rPr>
          <w:lang w:val="en-GB"/>
        </w:rPr>
      </w:pPr>
      <w:r w:rsidRPr="009D15C3">
        <w:rPr>
          <w:lang w:val="en-GB"/>
        </w:rPr>
        <w:t>The project initially stalled due to a lack of coordination and clear establishment of roles and responsibilities</w:t>
      </w:r>
      <w:r w:rsidR="00A66D3F">
        <w:rPr>
          <w:lang w:val="en-GB"/>
        </w:rPr>
        <w:t>, as well as an absence of technical support at all levels</w:t>
      </w:r>
      <w:r w:rsidRPr="009D15C3">
        <w:rPr>
          <w:lang w:val="en-GB"/>
        </w:rPr>
        <w:t>.</w:t>
      </w:r>
      <w:r w:rsidR="00C11E61" w:rsidRPr="009D15C3">
        <w:rPr>
          <w:lang w:val="en-GB"/>
        </w:rPr>
        <w:t xml:space="preserve"> Additional challenges were met with activities being approved by UN agencies’ main offices in other countries. </w:t>
      </w:r>
      <w:r w:rsidR="00444C68" w:rsidRPr="009D15C3">
        <w:rPr>
          <w:lang w:val="en-GB"/>
        </w:rPr>
        <w:t>An internal coordination and management structure was not developed (or at least not included in the project proposal).</w:t>
      </w:r>
      <w:r w:rsidR="00A66D3F">
        <w:rPr>
          <w:lang w:val="en-GB"/>
        </w:rPr>
        <w:t xml:space="preserve"> A similar management structure to other projects was applied, but this should have been clarified at the beginning of the project and clearly communicated to stakeholders. </w:t>
      </w:r>
      <w:r w:rsidR="00BF7588" w:rsidRPr="009D15C3">
        <w:rPr>
          <w:lang w:val="en-GB"/>
        </w:rPr>
        <w:t>This</w:t>
      </w:r>
      <w:r w:rsidR="00421B63" w:rsidRPr="009D15C3">
        <w:rPr>
          <w:lang w:val="en-GB"/>
        </w:rPr>
        <w:t xml:space="preserve"> has been a significant factor for the project and has served as a lesson to projects developed afterwards.</w:t>
      </w:r>
    </w:p>
    <w:p w:rsidR="00421B63" w:rsidRPr="009D15C3" w:rsidRDefault="00421B63" w:rsidP="00C74C51">
      <w:pPr>
        <w:jc w:val="both"/>
        <w:rPr>
          <w:lang w:val="en-GB"/>
        </w:rPr>
      </w:pPr>
    </w:p>
    <w:p w:rsidR="00421B63" w:rsidRPr="009D15C3" w:rsidRDefault="00421B63" w:rsidP="00C74C51">
      <w:pPr>
        <w:jc w:val="both"/>
        <w:rPr>
          <w:lang w:val="en-GB"/>
        </w:rPr>
      </w:pPr>
      <w:r w:rsidRPr="009D15C3">
        <w:rPr>
          <w:lang w:val="en-GB"/>
        </w:rPr>
        <w:t xml:space="preserve">The intention to reach remote communities at risk of a range of natural hazards was a positive focus of the project. </w:t>
      </w:r>
      <w:r w:rsidR="007D3123" w:rsidRPr="009D15C3">
        <w:rPr>
          <w:lang w:val="en-GB"/>
        </w:rPr>
        <w:t>The project consultation</w:t>
      </w:r>
      <w:r w:rsidRPr="009D15C3">
        <w:rPr>
          <w:lang w:val="en-GB"/>
        </w:rPr>
        <w:t xml:space="preserve"> ensured that many people would be reached and would benefit from efforts to strengthen their resilience. </w:t>
      </w:r>
      <w:r w:rsidR="007D3123" w:rsidRPr="009D15C3">
        <w:rPr>
          <w:lang w:val="en-GB"/>
        </w:rPr>
        <w:t xml:space="preserve">The geographical scope was ambitious and overlooked significant logistical challenges. In promoting a bigger number of communities, the project lost some quality of the activities. Delays and </w:t>
      </w:r>
      <w:r w:rsidR="00745D19" w:rsidRPr="009D15C3">
        <w:rPr>
          <w:lang w:val="en-GB"/>
        </w:rPr>
        <w:t>logistical limitations meant that activities had to be trimmed down or were not conducted in some sites.</w:t>
      </w:r>
    </w:p>
    <w:p w:rsidR="00DF7076" w:rsidRPr="009D15C3" w:rsidRDefault="00DF7076" w:rsidP="00C74C51">
      <w:pPr>
        <w:jc w:val="both"/>
        <w:rPr>
          <w:lang w:val="en-GB"/>
        </w:rPr>
      </w:pPr>
    </w:p>
    <w:p w:rsidR="00E70587" w:rsidRPr="009D15C3" w:rsidRDefault="00C4104C" w:rsidP="00C74C51">
      <w:pPr>
        <w:jc w:val="both"/>
        <w:rPr>
          <w:lang w:val="en-GB"/>
        </w:rPr>
      </w:pPr>
      <w:r w:rsidRPr="009D15C3">
        <w:rPr>
          <w:lang w:val="en-GB"/>
        </w:rPr>
        <w:t>An opportunity was</w:t>
      </w:r>
      <w:r w:rsidR="00133C01" w:rsidRPr="009D15C3">
        <w:rPr>
          <w:lang w:val="en-GB"/>
        </w:rPr>
        <w:t xml:space="preserve"> missed to increase sustainability and community interaction by not including education into the activities.</w:t>
      </w:r>
      <w:r w:rsidRPr="009D15C3">
        <w:rPr>
          <w:lang w:val="en-GB"/>
        </w:rPr>
        <w:t xml:space="preserve"> This would have increased ownership of the activities and made children more active within their communities. It would have also supported recommendations for Vanuatu’s commitments to the HFA and other such intergovernmental plans.</w:t>
      </w:r>
      <w:r w:rsidR="00746E63" w:rsidRPr="009D15C3">
        <w:rPr>
          <w:lang w:val="en-GB"/>
        </w:rPr>
        <w:t xml:space="preserve"> </w:t>
      </w:r>
    </w:p>
    <w:p w:rsidR="00E70587" w:rsidRPr="009D15C3" w:rsidRDefault="00E70587" w:rsidP="00C74C51">
      <w:pPr>
        <w:jc w:val="both"/>
        <w:rPr>
          <w:lang w:val="en-GB"/>
        </w:rPr>
      </w:pPr>
    </w:p>
    <w:p w:rsidR="003A3D7B" w:rsidRPr="009D15C3" w:rsidRDefault="00E70587" w:rsidP="00C74C51">
      <w:pPr>
        <w:jc w:val="both"/>
        <w:rPr>
          <w:lang w:val="en-GB"/>
        </w:rPr>
      </w:pPr>
      <w:r w:rsidRPr="009D15C3">
        <w:rPr>
          <w:lang w:val="en-GB"/>
        </w:rPr>
        <w:t xml:space="preserve">Tremendous logistical challenges and challenges of dealing with offices with regional headquarters in other countries and budgeting systems </w:t>
      </w:r>
      <w:r w:rsidR="00E22056" w:rsidRPr="009D15C3">
        <w:rPr>
          <w:lang w:val="en-GB"/>
        </w:rPr>
        <w:t>could have been</w:t>
      </w:r>
      <w:r w:rsidRPr="009D15C3">
        <w:rPr>
          <w:lang w:val="en-GB"/>
        </w:rPr>
        <w:t xml:space="preserve"> streamlined in order to allow for activities to be conducted on time for increased effectiveness and efficiency</w:t>
      </w:r>
      <w:r w:rsidR="00E22056" w:rsidRPr="009D15C3">
        <w:rPr>
          <w:lang w:val="en-GB"/>
        </w:rPr>
        <w:t xml:space="preserve">. </w:t>
      </w:r>
    </w:p>
    <w:p w:rsidR="00AB5A97" w:rsidRPr="009D15C3" w:rsidRDefault="00AB5A97" w:rsidP="00C74C51">
      <w:pPr>
        <w:jc w:val="both"/>
        <w:rPr>
          <w:lang w:val="en-GB"/>
        </w:rPr>
      </w:pPr>
    </w:p>
    <w:p w:rsidR="00C6558B" w:rsidRPr="009D15C3" w:rsidRDefault="00C6558B" w:rsidP="00C74C51">
      <w:pPr>
        <w:jc w:val="both"/>
        <w:rPr>
          <w:lang w:val="en-GB"/>
        </w:rPr>
      </w:pPr>
      <w:r w:rsidRPr="009D15C3">
        <w:rPr>
          <w:lang w:val="en-GB"/>
        </w:rPr>
        <w:t>Through a counterfactual approach, the following statements can be made:</w:t>
      </w:r>
      <w:r w:rsidR="00A557F4">
        <w:rPr>
          <w:lang w:val="en-GB"/>
        </w:rPr>
        <w:t xml:space="preserve"> </w:t>
      </w:r>
    </w:p>
    <w:p w:rsidR="00C6558B" w:rsidRPr="009D15C3" w:rsidRDefault="00C6558B" w:rsidP="00C74C51">
      <w:pPr>
        <w:jc w:val="both"/>
        <w:rPr>
          <w:lang w:val="en-GB"/>
        </w:rPr>
      </w:pPr>
    </w:p>
    <w:p w:rsidR="00C6558B" w:rsidRPr="009D15C3" w:rsidRDefault="003A3D7B" w:rsidP="00C74C51">
      <w:pPr>
        <w:pStyle w:val="ListParagraph"/>
        <w:numPr>
          <w:ilvl w:val="0"/>
          <w:numId w:val="27"/>
        </w:numPr>
        <w:jc w:val="both"/>
        <w:rPr>
          <w:lang w:val="en-GB"/>
        </w:rPr>
      </w:pPr>
      <w:r w:rsidRPr="009D15C3">
        <w:rPr>
          <w:lang w:val="en-GB"/>
        </w:rPr>
        <w:t xml:space="preserve">If better coordination had taken place, improved and joint implementation </w:t>
      </w:r>
      <w:r w:rsidR="00C6558B" w:rsidRPr="009D15C3">
        <w:rPr>
          <w:lang w:val="en-GB"/>
        </w:rPr>
        <w:t>could have</w:t>
      </w:r>
      <w:r w:rsidRPr="009D15C3">
        <w:rPr>
          <w:lang w:val="en-GB"/>
        </w:rPr>
        <w:t xml:space="preserve"> reducing costs </w:t>
      </w:r>
      <w:r w:rsidR="00C6558B" w:rsidRPr="009D15C3">
        <w:rPr>
          <w:lang w:val="en-GB"/>
        </w:rPr>
        <w:t xml:space="preserve">and made activities more </w:t>
      </w:r>
      <w:r w:rsidRPr="009D15C3">
        <w:rPr>
          <w:lang w:val="en-GB"/>
        </w:rPr>
        <w:t>efficient.</w:t>
      </w:r>
    </w:p>
    <w:p w:rsidR="00C6558B" w:rsidRPr="009D15C3" w:rsidRDefault="00C6558B" w:rsidP="00C74C51">
      <w:pPr>
        <w:pStyle w:val="ListParagraph"/>
        <w:numPr>
          <w:ilvl w:val="0"/>
          <w:numId w:val="27"/>
        </w:numPr>
        <w:jc w:val="both"/>
        <w:rPr>
          <w:lang w:val="en-GB"/>
        </w:rPr>
      </w:pPr>
      <w:r w:rsidRPr="009D15C3">
        <w:rPr>
          <w:lang w:val="en-GB"/>
        </w:rPr>
        <w:t xml:space="preserve">If provincial-level authorities had been more closely involved, strengthened communication between communities, province and national levels would have been in place, which would have also provided greater opportunities to highlight </w:t>
      </w:r>
      <w:r w:rsidRPr="009D15C3">
        <w:rPr>
          <w:lang w:val="en-GB"/>
        </w:rPr>
        <w:lastRenderedPageBreak/>
        <w:t xml:space="preserve">communities’ needs to improve their resilience and may have received </w:t>
      </w:r>
      <w:r w:rsidR="00410820" w:rsidRPr="009D15C3">
        <w:rPr>
          <w:lang w:val="en-GB"/>
        </w:rPr>
        <w:t>more effective</w:t>
      </w:r>
      <w:r w:rsidRPr="009D15C3">
        <w:rPr>
          <w:lang w:val="en-GB"/>
        </w:rPr>
        <w:t xml:space="preserve"> support from all levels.</w:t>
      </w:r>
    </w:p>
    <w:p w:rsidR="00350FFC" w:rsidRPr="009D15C3" w:rsidRDefault="00350FFC" w:rsidP="00C74C51">
      <w:pPr>
        <w:pStyle w:val="ListParagraph"/>
        <w:numPr>
          <w:ilvl w:val="0"/>
          <w:numId w:val="27"/>
        </w:numPr>
        <w:jc w:val="both"/>
        <w:rPr>
          <w:lang w:val="en-GB"/>
        </w:rPr>
      </w:pPr>
      <w:r w:rsidRPr="009D15C3">
        <w:rPr>
          <w:lang w:val="en-GB"/>
        </w:rPr>
        <w:t xml:space="preserve">If planning had been less ambitious and a solid baseline assessment conducted, it would have allowed agencies and state counterparts to refine activities. </w:t>
      </w:r>
    </w:p>
    <w:p w:rsidR="005C1157" w:rsidRPr="009D15C3" w:rsidRDefault="005C1157" w:rsidP="00C74C51">
      <w:pPr>
        <w:pStyle w:val="ListParagraph"/>
        <w:numPr>
          <w:ilvl w:val="0"/>
          <w:numId w:val="27"/>
        </w:numPr>
        <w:jc w:val="both"/>
        <w:rPr>
          <w:lang w:val="en-GB"/>
        </w:rPr>
      </w:pPr>
      <w:r w:rsidRPr="009D15C3">
        <w:rPr>
          <w:lang w:val="en-GB"/>
        </w:rPr>
        <w:t>If project implementation had happened earlier and opportunities had allowed for more monitoring, some activities would have had a greater impact and been more sustainable.</w:t>
      </w:r>
    </w:p>
    <w:p w:rsidR="00350FFC" w:rsidRPr="009D15C3" w:rsidRDefault="00350FFC" w:rsidP="00C74C51">
      <w:pPr>
        <w:jc w:val="both"/>
        <w:rPr>
          <w:lang w:val="en-GB"/>
        </w:rPr>
      </w:pPr>
    </w:p>
    <w:p w:rsidR="001D6BC2" w:rsidRPr="009D15C3" w:rsidRDefault="001D6BC2" w:rsidP="00C74C51">
      <w:pPr>
        <w:jc w:val="both"/>
        <w:rPr>
          <w:lang w:val="en-GB"/>
        </w:rPr>
      </w:pPr>
      <w:r w:rsidRPr="009D15C3">
        <w:rPr>
          <w:lang w:val="en-GB"/>
        </w:rPr>
        <w:t>There were no unexpected findings during the evaluation mission. Conducting this evaluation after Cyclone Pam there were</w:t>
      </w:r>
      <w:r w:rsidR="004902ED" w:rsidRPr="009D15C3">
        <w:rPr>
          <w:lang w:val="en-GB"/>
        </w:rPr>
        <w:t xml:space="preserve"> limited expectations as to the extent material inputs had remained undamaged. Fortunately, there had not been extensive damage visible in the communities visited and community members had been able to fix anything that had been broken with the water security instalments.</w:t>
      </w:r>
    </w:p>
    <w:p w:rsidR="001D6BC2" w:rsidRPr="009D15C3" w:rsidRDefault="001D6BC2" w:rsidP="00C74C51">
      <w:pPr>
        <w:jc w:val="both"/>
        <w:rPr>
          <w:lang w:val="en-GB"/>
        </w:rPr>
      </w:pPr>
    </w:p>
    <w:p w:rsidR="00350FFC" w:rsidRPr="009D15C3" w:rsidRDefault="00350FFC" w:rsidP="00C74C51">
      <w:pPr>
        <w:jc w:val="both"/>
        <w:rPr>
          <w:lang w:val="en-GB"/>
        </w:rPr>
      </w:pPr>
      <w:r w:rsidRPr="009D15C3">
        <w:rPr>
          <w:lang w:val="en-GB"/>
        </w:rPr>
        <w:t xml:space="preserve">Despite these issues, the project did implement needed activities in remote communities. Community members were </w:t>
      </w:r>
      <w:r w:rsidR="00410BCE" w:rsidRPr="009D15C3">
        <w:rPr>
          <w:lang w:val="en-GB"/>
        </w:rPr>
        <w:t>positive of the activities and have noted improvements in their abilities to prepare and respond to natural hazards. It is important that such activities continue and that good approaches and innovations are noted and disseminated to other communities.</w:t>
      </w:r>
    </w:p>
    <w:p w:rsidR="00745D19" w:rsidRPr="009D15C3" w:rsidRDefault="00745D19" w:rsidP="00C74C51">
      <w:pPr>
        <w:jc w:val="both"/>
        <w:rPr>
          <w:lang w:val="en-GB"/>
        </w:rPr>
      </w:pPr>
    </w:p>
    <w:p w:rsidR="00745D19" w:rsidRPr="009D15C3" w:rsidRDefault="00745D19" w:rsidP="00C74C51">
      <w:pPr>
        <w:jc w:val="both"/>
        <w:rPr>
          <w:lang w:val="en-GB"/>
        </w:rPr>
        <w:sectPr w:rsidR="00745D19" w:rsidRPr="009D15C3">
          <w:pgSz w:w="11906" w:h="16838"/>
          <w:pgMar w:top="1440" w:right="1440" w:bottom="1440" w:left="1440" w:header="708" w:footer="708" w:gutter="0"/>
          <w:cols w:space="708"/>
          <w:docGrid w:linePitch="360"/>
        </w:sectPr>
      </w:pPr>
    </w:p>
    <w:p w:rsidR="00883387" w:rsidRPr="009D15C3" w:rsidRDefault="0083186C" w:rsidP="00C74C51">
      <w:pPr>
        <w:pStyle w:val="Heading1"/>
        <w:jc w:val="both"/>
        <w:rPr>
          <w:lang w:val="en-GB"/>
        </w:rPr>
      </w:pPr>
      <w:bookmarkStart w:id="54" w:name="_Toc434185514"/>
      <w:r w:rsidRPr="009D15C3">
        <w:rPr>
          <w:lang w:val="en-GB"/>
        </w:rPr>
        <w:lastRenderedPageBreak/>
        <w:t xml:space="preserve">7. </w:t>
      </w:r>
      <w:r w:rsidR="00883387" w:rsidRPr="009D15C3">
        <w:rPr>
          <w:lang w:val="en-GB"/>
        </w:rPr>
        <w:t>Recommendations</w:t>
      </w:r>
      <w:bookmarkEnd w:id="54"/>
    </w:p>
    <w:p w:rsidR="00883387" w:rsidRPr="009D15C3" w:rsidRDefault="00883387" w:rsidP="00C74C51">
      <w:pPr>
        <w:jc w:val="both"/>
        <w:rPr>
          <w:lang w:val="en-GB"/>
        </w:rPr>
      </w:pPr>
    </w:p>
    <w:p w:rsidR="004D3D1F" w:rsidRPr="009D15C3" w:rsidRDefault="004D3D1F" w:rsidP="00C74C51">
      <w:pPr>
        <w:jc w:val="both"/>
        <w:rPr>
          <w:lang w:val="en-GB"/>
        </w:rPr>
      </w:pPr>
      <w:r w:rsidRPr="009D15C3">
        <w:rPr>
          <w:lang w:val="en-GB"/>
        </w:rPr>
        <w:t>The recommendations below are drawn from interviews and observations made during field site visits</w:t>
      </w:r>
      <w:r w:rsidR="003C6863" w:rsidRPr="009D15C3">
        <w:rPr>
          <w:lang w:val="en-GB"/>
        </w:rPr>
        <w:t>, documents reviewed and the findings of the MTR</w:t>
      </w:r>
      <w:r w:rsidRPr="009D15C3">
        <w:rPr>
          <w:lang w:val="en-GB"/>
        </w:rPr>
        <w:t xml:space="preserve">. These are divided into </w:t>
      </w:r>
      <w:r w:rsidR="000E4836" w:rsidRPr="009D15C3">
        <w:rPr>
          <w:lang w:val="en-GB"/>
        </w:rPr>
        <w:t>six</w:t>
      </w:r>
      <w:r w:rsidRPr="009D15C3">
        <w:rPr>
          <w:lang w:val="en-GB"/>
        </w:rPr>
        <w:t xml:space="preserve"> areas of focus examined in the evaluation:</w:t>
      </w:r>
    </w:p>
    <w:p w:rsidR="004D3D1F" w:rsidRPr="009D15C3" w:rsidRDefault="004D3D1F" w:rsidP="00C74C51">
      <w:pPr>
        <w:jc w:val="both"/>
        <w:rPr>
          <w:lang w:val="en-GB"/>
        </w:rPr>
      </w:pPr>
    </w:p>
    <w:p w:rsidR="004D3D1F" w:rsidRPr="009D15C3" w:rsidRDefault="004D3D1F" w:rsidP="00C74C51">
      <w:pPr>
        <w:pStyle w:val="ListParagraph"/>
        <w:numPr>
          <w:ilvl w:val="0"/>
          <w:numId w:val="15"/>
        </w:numPr>
        <w:contextualSpacing/>
        <w:jc w:val="both"/>
        <w:rPr>
          <w:lang w:val="en-GB"/>
        </w:rPr>
      </w:pPr>
      <w:r w:rsidRPr="009D15C3">
        <w:rPr>
          <w:lang w:val="en-GB"/>
        </w:rPr>
        <w:t>Relevance;</w:t>
      </w:r>
    </w:p>
    <w:p w:rsidR="004D3D1F" w:rsidRPr="009D15C3" w:rsidRDefault="003C6863" w:rsidP="00C74C51">
      <w:pPr>
        <w:pStyle w:val="ListParagraph"/>
        <w:numPr>
          <w:ilvl w:val="0"/>
          <w:numId w:val="15"/>
        </w:numPr>
        <w:contextualSpacing/>
        <w:jc w:val="both"/>
        <w:rPr>
          <w:lang w:val="en-GB"/>
        </w:rPr>
      </w:pPr>
      <w:r w:rsidRPr="009D15C3">
        <w:rPr>
          <w:lang w:val="en-GB"/>
        </w:rPr>
        <w:t>Effectiveness</w:t>
      </w:r>
      <w:r w:rsidR="004D3D1F" w:rsidRPr="009D15C3">
        <w:rPr>
          <w:lang w:val="en-GB"/>
        </w:rPr>
        <w:t>;</w:t>
      </w:r>
    </w:p>
    <w:p w:rsidR="004D3D1F" w:rsidRPr="009D15C3" w:rsidRDefault="004D3D1F" w:rsidP="00C74C51">
      <w:pPr>
        <w:pStyle w:val="ListParagraph"/>
        <w:numPr>
          <w:ilvl w:val="0"/>
          <w:numId w:val="15"/>
        </w:numPr>
        <w:contextualSpacing/>
        <w:jc w:val="both"/>
        <w:rPr>
          <w:lang w:val="en-GB"/>
        </w:rPr>
      </w:pPr>
      <w:r w:rsidRPr="009D15C3">
        <w:rPr>
          <w:lang w:val="en-GB"/>
        </w:rPr>
        <w:t>Eff</w:t>
      </w:r>
      <w:r w:rsidR="003C6863" w:rsidRPr="009D15C3">
        <w:rPr>
          <w:lang w:val="en-GB"/>
        </w:rPr>
        <w:t>iciency</w:t>
      </w:r>
      <w:r w:rsidRPr="009D15C3">
        <w:rPr>
          <w:lang w:val="en-GB"/>
        </w:rPr>
        <w:t>;</w:t>
      </w:r>
    </w:p>
    <w:p w:rsidR="000E4836" w:rsidRPr="009D15C3" w:rsidRDefault="000E4836" w:rsidP="00C74C51">
      <w:pPr>
        <w:pStyle w:val="ListParagraph"/>
        <w:numPr>
          <w:ilvl w:val="0"/>
          <w:numId w:val="15"/>
        </w:numPr>
        <w:contextualSpacing/>
        <w:jc w:val="both"/>
        <w:rPr>
          <w:lang w:val="en-GB"/>
        </w:rPr>
      </w:pPr>
      <w:r w:rsidRPr="009D15C3">
        <w:rPr>
          <w:lang w:val="en-GB"/>
        </w:rPr>
        <w:t>Impacts</w:t>
      </w:r>
    </w:p>
    <w:p w:rsidR="004D3D1F" w:rsidRPr="009D15C3" w:rsidRDefault="004D3D1F" w:rsidP="00C74C51">
      <w:pPr>
        <w:pStyle w:val="ListParagraph"/>
        <w:numPr>
          <w:ilvl w:val="0"/>
          <w:numId w:val="15"/>
        </w:numPr>
        <w:contextualSpacing/>
        <w:jc w:val="both"/>
        <w:rPr>
          <w:lang w:val="en-GB"/>
        </w:rPr>
      </w:pPr>
      <w:r w:rsidRPr="009D15C3">
        <w:rPr>
          <w:lang w:val="en-GB"/>
        </w:rPr>
        <w:t>Sustainability;</w:t>
      </w:r>
    </w:p>
    <w:p w:rsidR="004D3D1F" w:rsidRPr="009D15C3" w:rsidRDefault="003C6863" w:rsidP="00C74C51">
      <w:pPr>
        <w:pStyle w:val="ListParagraph"/>
        <w:numPr>
          <w:ilvl w:val="0"/>
          <w:numId w:val="15"/>
        </w:numPr>
        <w:contextualSpacing/>
        <w:jc w:val="both"/>
        <w:rPr>
          <w:lang w:val="en-GB"/>
        </w:rPr>
      </w:pPr>
      <w:r w:rsidRPr="009D15C3">
        <w:rPr>
          <w:lang w:val="en-GB"/>
        </w:rPr>
        <w:t>Cross-cutting concerns</w:t>
      </w:r>
      <w:r w:rsidR="004D3D1F" w:rsidRPr="009D15C3">
        <w:rPr>
          <w:lang w:val="en-GB"/>
        </w:rPr>
        <w:t>.</w:t>
      </w:r>
    </w:p>
    <w:p w:rsidR="004D3D1F" w:rsidRPr="009D15C3" w:rsidRDefault="004D3D1F" w:rsidP="00C74C51">
      <w:pPr>
        <w:jc w:val="both"/>
        <w:rPr>
          <w:lang w:val="en-GB"/>
        </w:rPr>
      </w:pPr>
    </w:p>
    <w:p w:rsidR="004D3D1F" w:rsidRPr="009D15C3" w:rsidRDefault="004D3D1F" w:rsidP="00C74C51">
      <w:pPr>
        <w:jc w:val="both"/>
        <w:rPr>
          <w:lang w:val="en-GB"/>
        </w:rPr>
      </w:pPr>
      <w:r w:rsidRPr="009D15C3">
        <w:rPr>
          <w:lang w:val="en-GB"/>
        </w:rPr>
        <w:t xml:space="preserve">The methodology used to identify the recommendations is based on a two-step process. First, the findings of the evaluation are used to identify what changes would have the greatest contribution to the overall outputs. Second, the recommendations are presented in a way that would have the greatest overall contribution to strengthening the programme’s impact. </w:t>
      </w:r>
      <w:r w:rsidR="00D32EC9" w:rsidRPr="009D15C3">
        <w:rPr>
          <w:lang w:val="en-GB"/>
        </w:rPr>
        <w:t>Together with the lessons learned in Section 5, these recommendations should be taken into consideration for ongoing and future programming.</w:t>
      </w:r>
      <w:r w:rsidRPr="009D15C3">
        <w:rPr>
          <w:lang w:val="en-GB"/>
        </w:rPr>
        <w:t xml:space="preserve"> </w:t>
      </w:r>
    </w:p>
    <w:p w:rsidR="004D3D1F" w:rsidRPr="009D15C3" w:rsidRDefault="004D3D1F" w:rsidP="00C74C51">
      <w:pPr>
        <w:jc w:val="both"/>
        <w:rPr>
          <w:lang w:val="en-GB"/>
        </w:rPr>
      </w:pPr>
    </w:p>
    <w:p w:rsidR="004D3D1F" w:rsidRPr="009D15C3" w:rsidRDefault="004D3D1F" w:rsidP="00C74C51">
      <w:pPr>
        <w:jc w:val="both"/>
        <w:rPr>
          <w:lang w:val="en-GB"/>
        </w:rPr>
      </w:pPr>
      <w:r w:rsidRPr="009D15C3">
        <w:rPr>
          <w:lang w:val="en-GB"/>
        </w:rPr>
        <w:t>Each recommendation is addressed to an organization (or organizations), identifies joint responsibilities, and is given a priority level and timeframe in which the recommendatio</w:t>
      </w:r>
      <w:r w:rsidR="00617508" w:rsidRPr="009D15C3">
        <w:rPr>
          <w:lang w:val="en-GB"/>
        </w:rPr>
        <w:t>n should be addressed. The time</w:t>
      </w:r>
      <w:r w:rsidRPr="009D15C3">
        <w:rPr>
          <w:lang w:val="en-GB"/>
        </w:rPr>
        <w:t>frame has three periods:</w:t>
      </w:r>
    </w:p>
    <w:p w:rsidR="004D3D1F" w:rsidRPr="009D15C3" w:rsidRDefault="004D3D1F" w:rsidP="00C74C51">
      <w:pPr>
        <w:jc w:val="both"/>
        <w:rPr>
          <w:lang w:val="en-GB"/>
        </w:rPr>
      </w:pPr>
    </w:p>
    <w:p w:rsidR="004D3D1F" w:rsidRPr="009D15C3" w:rsidRDefault="004D3D1F" w:rsidP="00C74C51">
      <w:pPr>
        <w:pStyle w:val="ListParagraph"/>
        <w:numPr>
          <w:ilvl w:val="0"/>
          <w:numId w:val="16"/>
        </w:numPr>
        <w:contextualSpacing/>
        <w:jc w:val="both"/>
        <w:rPr>
          <w:lang w:val="en-GB"/>
        </w:rPr>
      </w:pPr>
      <w:r w:rsidRPr="009D15C3">
        <w:rPr>
          <w:lang w:val="en-GB"/>
        </w:rPr>
        <w:t>Short term – within half a year;</w:t>
      </w:r>
    </w:p>
    <w:p w:rsidR="004D3D1F" w:rsidRPr="009D15C3" w:rsidRDefault="004D3D1F" w:rsidP="00C74C51">
      <w:pPr>
        <w:pStyle w:val="ListParagraph"/>
        <w:numPr>
          <w:ilvl w:val="0"/>
          <w:numId w:val="16"/>
        </w:numPr>
        <w:contextualSpacing/>
        <w:jc w:val="both"/>
        <w:rPr>
          <w:lang w:val="en-GB"/>
        </w:rPr>
      </w:pPr>
      <w:r w:rsidRPr="009D15C3">
        <w:rPr>
          <w:lang w:val="en-GB"/>
        </w:rPr>
        <w:t>Medium term – within a year;</w:t>
      </w:r>
    </w:p>
    <w:p w:rsidR="004D3D1F" w:rsidRPr="009D15C3" w:rsidRDefault="004D3D1F" w:rsidP="00C74C51">
      <w:pPr>
        <w:pStyle w:val="ListParagraph"/>
        <w:numPr>
          <w:ilvl w:val="0"/>
          <w:numId w:val="16"/>
        </w:numPr>
        <w:contextualSpacing/>
        <w:jc w:val="both"/>
        <w:rPr>
          <w:lang w:val="en-GB"/>
        </w:rPr>
      </w:pPr>
      <w:r w:rsidRPr="009D15C3">
        <w:rPr>
          <w:lang w:val="en-GB"/>
        </w:rPr>
        <w:t>Long term – more than a year.</w:t>
      </w:r>
    </w:p>
    <w:p w:rsidR="00E51FA2" w:rsidRPr="009D15C3" w:rsidRDefault="00E51FA2" w:rsidP="00C74C51">
      <w:pPr>
        <w:jc w:val="both"/>
        <w:rPr>
          <w:lang w:val="en-GB"/>
        </w:rPr>
      </w:pPr>
    </w:p>
    <w:p w:rsidR="000A3C9E" w:rsidRPr="009D15C3" w:rsidRDefault="000A3C9E" w:rsidP="00942747">
      <w:pPr>
        <w:pStyle w:val="Heading3"/>
        <w:rPr>
          <w:lang w:val="en-GB"/>
        </w:rPr>
      </w:pPr>
      <w:bookmarkStart w:id="55" w:name="_Toc434185479"/>
      <w:r w:rsidRPr="009D15C3">
        <w:rPr>
          <w:lang w:val="en-GB"/>
        </w:rPr>
        <w:t>Table 7.1 Recommendations</w:t>
      </w:r>
      <w:bookmarkEnd w:id="55"/>
    </w:p>
    <w:tbl>
      <w:tblPr>
        <w:tblStyle w:val="TableGrid"/>
        <w:tblW w:w="0" w:type="auto"/>
        <w:tblLook w:val="04A0" w:firstRow="1" w:lastRow="0" w:firstColumn="1" w:lastColumn="0" w:noHBand="0" w:noVBand="1"/>
      </w:tblPr>
      <w:tblGrid>
        <w:gridCol w:w="511"/>
        <w:gridCol w:w="2257"/>
        <w:gridCol w:w="1806"/>
        <w:gridCol w:w="2592"/>
        <w:gridCol w:w="894"/>
        <w:gridCol w:w="1182"/>
      </w:tblGrid>
      <w:tr w:rsidR="00A77BF5" w:rsidRPr="009D15C3" w:rsidTr="00A557F4">
        <w:tc>
          <w:tcPr>
            <w:tcW w:w="0" w:type="auto"/>
            <w:shd w:val="clear" w:color="auto" w:fill="365F91" w:themeFill="accent1" w:themeFillShade="BF"/>
            <w:vAlign w:val="center"/>
          </w:tcPr>
          <w:p w:rsidR="004D3D1F" w:rsidRPr="009D15C3" w:rsidRDefault="004D3D1F" w:rsidP="00184D46">
            <w:pPr>
              <w:rPr>
                <w:b/>
                <w:color w:val="FFFFFF" w:themeColor="background1"/>
                <w:sz w:val="20"/>
                <w:lang w:val="en-GB"/>
              </w:rPr>
            </w:pPr>
            <w:r w:rsidRPr="009D15C3">
              <w:rPr>
                <w:b/>
                <w:color w:val="FFFFFF" w:themeColor="background1"/>
                <w:sz w:val="20"/>
                <w:lang w:val="en-GB"/>
              </w:rPr>
              <w:t>No.</w:t>
            </w:r>
          </w:p>
        </w:tc>
        <w:tc>
          <w:tcPr>
            <w:tcW w:w="0" w:type="auto"/>
            <w:shd w:val="clear" w:color="auto" w:fill="365F91" w:themeFill="accent1" w:themeFillShade="BF"/>
            <w:vAlign w:val="center"/>
          </w:tcPr>
          <w:p w:rsidR="004D3D1F" w:rsidRPr="009D15C3" w:rsidRDefault="004D3D1F" w:rsidP="00184D46">
            <w:pPr>
              <w:rPr>
                <w:b/>
                <w:color w:val="FFFFFF" w:themeColor="background1"/>
                <w:sz w:val="20"/>
                <w:lang w:val="en-GB"/>
              </w:rPr>
            </w:pPr>
            <w:r w:rsidRPr="009D15C3">
              <w:rPr>
                <w:b/>
                <w:color w:val="FFFFFF" w:themeColor="background1"/>
                <w:sz w:val="20"/>
                <w:lang w:val="en-GB"/>
              </w:rPr>
              <w:t>Recommendation</w:t>
            </w:r>
          </w:p>
        </w:tc>
        <w:tc>
          <w:tcPr>
            <w:tcW w:w="0" w:type="auto"/>
            <w:shd w:val="clear" w:color="auto" w:fill="365F91" w:themeFill="accent1" w:themeFillShade="BF"/>
            <w:vAlign w:val="center"/>
          </w:tcPr>
          <w:p w:rsidR="004D3D1F" w:rsidRPr="009D15C3" w:rsidRDefault="004D3D1F" w:rsidP="00184D46">
            <w:pPr>
              <w:rPr>
                <w:b/>
                <w:color w:val="FFFFFF" w:themeColor="background1"/>
                <w:sz w:val="20"/>
                <w:lang w:val="en-GB"/>
              </w:rPr>
            </w:pPr>
            <w:r w:rsidRPr="009D15C3">
              <w:rPr>
                <w:b/>
                <w:color w:val="FFFFFF" w:themeColor="background1"/>
                <w:sz w:val="20"/>
                <w:lang w:val="en-GB"/>
              </w:rPr>
              <w:t>Organization(s)</w:t>
            </w:r>
          </w:p>
        </w:tc>
        <w:tc>
          <w:tcPr>
            <w:tcW w:w="0" w:type="auto"/>
            <w:shd w:val="clear" w:color="auto" w:fill="365F91" w:themeFill="accent1" w:themeFillShade="BF"/>
            <w:vAlign w:val="center"/>
          </w:tcPr>
          <w:p w:rsidR="004D3D1F" w:rsidRPr="009D15C3" w:rsidRDefault="004D3D1F" w:rsidP="00184D46">
            <w:pPr>
              <w:rPr>
                <w:b/>
                <w:color w:val="FFFFFF" w:themeColor="background1"/>
                <w:sz w:val="20"/>
                <w:lang w:val="en-GB"/>
              </w:rPr>
            </w:pPr>
            <w:r w:rsidRPr="009D15C3">
              <w:rPr>
                <w:b/>
                <w:color w:val="FFFFFF" w:themeColor="background1"/>
                <w:sz w:val="20"/>
                <w:lang w:val="en-GB"/>
              </w:rPr>
              <w:t>Responsibilities</w:t>
            </w:r>
          </w:p>
        </w:tc>
        <w:tc>
          <w:tcPr>
            <w:tcW w:w="0" w:type="auto"/>
            <w:shd w:val="clear" w:color="auto" w:fill="365F91" w:themeFill="accent1" w:themeFillShade="BF"/>
            <w:vAlign w:val="center"/>
          </w:tcPr>
          <w:p w:rsidR="004D3D1F" w:rsidRPr="009D15C3" w:rsidRDefault="004D3D1F" w:rsidP="00184D46">
            <w:pPr>
              <w:rPr>
                <w:b/>
                <w:color w:val="FFFFFF" w:themeColor="background1"/>
                <w:sz w:val="20"/>
                <w:lang w:val="en-GB"/>
              </w:rPr>
            </w:pPr>
            <w:r w:rsidRPr="009D15C3">
              <w:rPr>
                <w:b/>
                <w:color w:val="FFFFFF" w:themeColor="background1"/>
                <w:sz w:val="20"/>
                <w:lang w:val="en-GB"/>
              </w:rPr>
              <w:t>Priority</w:t>
            </w:r>
          </w:p>
        </w:tc>
        <w:tc>
          <w:tcPr>
            <w:tcW w:w="0" w:type="auto"/>
            <w:shd w:val="clear" w:color="auto" w:fill="365F91" w:themeFill="accent1" w:themeFillShade="BF"/>
            <w:vAlign w:val="center"/>
          </w:tcPr>
          <w:p w:rsidR="004D3D1F" w:rsidRPr="009D15C3" w:rsidRDefault="004D3D1F" w:rsidP="00184D46">
            <w:pPr>
              <w:rPr>
                <w:b/>
                <w:color w:val="FFFFFF" w:themeColor="background1"/>
                <w:sz w:val="20"/>
                <w:lang w:val="en-GB"/>
              </w:rPr>
            </w:pPr>
            <w:r w:rsidRPr="009D15C3">
              <w:rPr>
                <w:b/>
                <w:color w:val="FFFFFF" w:themeColor="background1"/>
                <w:sz w:val="20"/>
                <w:lang w:val="en-GB"/>
              </w:rPr>
              <w:t>Timeframe</w:t>
            </w:r>
          </w:p>
        </w:tc>
      </w:tr>
      <w:tr w:rsidR="004D3D1F" w:rsidRPr="009D15C3" w:rsidTr="00A557F4">
        <w:tc>
          <w:tcPr>
            <w:tcW w:w="0" w:type="auto"/>
            <w:gridSpan w:val="6"/>
            <w:shd w:val="clear" w:color="auto" w:fill="C6D9F1" w:themeFill="text2" w:themeFillTint="33"/>
            <w:vAlign w:val="center"/>
          </w:tcPr>
          <w:p w:rsidR="004D3D1F" w:rsidRPr="009D15C3" w:rsidRDefault="004D3D1F" w:rsidP="00184D46">
            <w:pPr>
              <w:jc w:val="center"/>
              <w:rPr>
                <w:b/>
                <w:i/>
                <w:sz w:val="20"/>
                <w:lang w:val="en-GB"/>
              </w:rPr>
            </w:pPr>
            <w:r w:rsidRPr="009D15C3">
              <w:rPr>
                <w:b/>
                <w:i/>
                <w:sz w:val="20"/>
                <w:lang w:val="en-GB"/>
              </w:rPr>
              <w:t>Relevance</w:t>
            </w:r>
          </w:p>
        </w:tc>
      </w:tr>
      <w:tr w:rsidR="00A557F4" w:rsidRPr="009D15C3" w:rsidTr="00A557F4">
        <w:tc>
          <w:tcPr>
            <w:tcW w:w="0" w:type="auto"/>
            <w:vAlign w:val="center"/>
          </w:tcPr>
          <w:p w:rsidR="00BD1498" w:rsidRPr="009D15C3" w:rsidRDefault="005D2E83" w:rsidP="00184D46">
            <w:pPr>
              <w:jc w:val="center"/>
              <w:rPr>
                <w:sz w:val="20"/>
                <w:lang w:val="en-GB"/>
              </w:rPr>
            </w:pPr>
            <w:r w:rsidRPr="009D15C3">
              <w:rPr>
                <w:sz w:val="20"/>
                <w:lang w:val="en-GB"/>
              </w:rPr>
              <w:t>1</w:t>
            </w:r>
          </w:p>
        </w:tc>
        <w:tc>
          <w:tcPr>
            <w:tcW w:w="0" w:type="auto"/>
          </w:tcPr>
          <w:p w:rsidR="00BD1498" w:rsidRPr="009D15C3" w:rsidRDefault="007A4D33" w:rsidP="00184D46">
            <w:pPr>
              <w:rPr>
                <w:sz w:val="20"/>
                <w:lang w:val="en-GB"/>
              </w:rPr>
            </w:pPr>
            <w:r w:rsidRPr="009D15C3">
              <w:rPr>
                <w:sz w:val="20"/>
                <w:lang w:val="en-GB"/>
              </w:rPr>
              <w:t xml:space="preserve">Develop a standardized community mapping </w:t>
            </w:r>
            <w:r w:rsidR="00A77BF5">
              <w:rPr>
                <w:sz w:val="20"/>
                <w:lang w:val="en-GB"/>
              </w:rPr>
              <w:t xml:space="preserve">assessment </w:t>
            </w:r>
            <w:r w:rsidRPr="009D15C3">
              <w:rPr>
                <w:sz w:val="20"/>
                <w:lang w:val="en-GB"/>
              </w:rPr>
              <w:t>to determine resilience and vulnerability characteristics.</w:t>
            </w:r>
          </w:p>
        </w:tc>
        <w:tc>
          <w:tcPr>
            <w:tcW w:w="0" w:type="auto"/>
          </w:tcPr>
          <w:p w:rsidR="00BD1498" w:rsidRPr="009D15C3" w:rsidRDefault="0024398C" w:rsidP="00184D46">
            <w:pPr>
              <w:rPr>
                <w:sz w:val="20"/>
                <w:lang w:val="en-GB"/>
              </w:rPr>
            </w:pPr>
            <w:r w:rsidRPr="009D15C3">
              <w:rPr>
                <w:sz w:val="20"/>
                <w:lang w:val="en-GB"/>
              </w:rPr>
              <w:t>State counterparts,</w:t>
            </w:r>
            <w:r w:rsidR="007A4D33" w:rsidRPr="009D15C3">
              <w:rPr>
                <w:sz w:val="20"/>
                <w:lang w:val="en-GB"/>
              </w:rPr>
              <w:t xml:space="preserve"> NAB members,</w:t>
            </w:r>
            <w:r w:rsidRPr="009D15C3">
              <w:rPr>
                <w:sz w:val="20"/>
                <w:lang w:val="en-GB"/>
              </w:rPr>
              <w:t xml:space="preserve"> NGOs and UN agencies</w:t>
            </w:r>
          </w:p>
        </w:tc>
        <w:tc>
          <w:tcPr>
            <w:tcW w:w="0" w:type="auto"/>
          </w:tcPr>
          <w:p w:rsidR="00BD1498" w:rsidRPr="009D15C3" w:rsidRDefault="007C43AF" w:rsidP="00855CBF">
            <w:pPr>
              <w:rPr>
                <w:sz w:val="20"/>
                <w:lang w:val="en-GB"/>
              </w:rPr>
            </w:pPr>
            <w:r w:rsidRPr="009D15C3">
              <w:rPr>
                <w:sz w:val="20"/>
                <w:lang w:val="en-GB"/>
              </w:rPr>
              <w:t>Determine</w:t>
            </w:r>
            <w:r w:rsidR="0024398C" w:rsidRPr="009D15C3">
              <w:rPr>
                <w:sz w:val="20"/>
                <w:lang w:val="en-GB"/>
              </w:rPr>
              <w:t xml:space="preserve"> </w:t>
            </w:r>
            <w:r w:rsidR="00855CBF" w:rsidRPr="009D15C3">
              <w:rPr>
                <w:sz w:val="20"/>
                <w:lang w:val="en-GB"/>
              </w:rPr>
              <w:t xml:space="preserve">resilience and </w:t>
            </w:r>
            <w:r w:rsidR="0024398C" w:rsidRPr="009D15C3">
              <w:rPr>
                <w:sz w:val="20"/>
                <w:lang w:val="en-GB"/>
              </w:rPr>
              <w:t>vulnerability of communities</w:t>
            </w:r>
            <w:r w:rsidR="00855CBF" w:rsidRPr="009D15C3">
              <w:rPr>
                <w:sz w:val="20"/>
                <w:lang w:val="en-GB"/>
              </w:rPr>
              <w:t xml:space="preserve"> based on a wide variety of indicators</w:t>
            </w:r>
            <w:r w:rsidR="0024398C" w:rsidRPr="009D15C3">
              <w:rPr>
                <w:sz w:val="20"/>
                <w:lang w:val="en-GB"/>
              </w:rPr>
              <w:t xml:space="preserve"> and refine activities to address specific needs. </w:t>
            </w:r>
          </w:p>
        </w:tc>
        <w:tc>
          <w:tcPr>
            <w:tcW w:w="0" w:type="auto"/>
          </w:tcPr>
          <w:p w:rsidR="00BD1498" w:rsidRPr="009D15C3" w:rsidRDefault="0024398C" w:rsidP="00184D46">
            <w:pPr>
              <w:rPr>
                <w:sz w:val="20"/>
                <w:lang w:val="en-GB"/>
              </w:rPr>
            </w:pPr>
            <w:r w:rsidRPr="009D15C3">
              <w:rPr>
                <w:sz w:val="20"/>
                <w:lang w:val="en-GB"/>
              </w:rPr>
              <w:t>High</w:t>
            </w:r>
          </w:p>
        </w:tc>
        <w:tc>
          <w:tcPr>
            <w:tcW w:w="0" w:type="auto"/>
          </w:tcPr>
          <w:p w:rsidR="00BD1498" w:rsidRPr="009D15C3" w:rsidRDefault="0024398C" w:rsidP="00184D46">
            <w:pPr>
              <w:rPr>
                <w:sz w:val="20"/>
                <w:lang w:val="en-GB"/>
              </w:rPr>
            </w:pPr>
            <w:r w:rsidRPr="009D15C3">
              <w:rPr>
                <w:sz w:val="20"/>
                <w:lang w:val="en-GB"/>
              </w:rPr>
              <w:t>Short term</w:t>
            </w:r>
          </w:p>
        </w:tc>
      </w:tr>
      <w:tr w:rsidR="00A557F4" w:rsidRPr="009D15C3" w:rsidTr="00A557F4">
        <w:tc>
          <w:tcPr>
            <w:tcW w:w="0" w:type="auto"/>
            <w:vAlign w:val="center"/>
          </w:tcPr>
          <w:p w:rsidR="00BD1498" w:rsidRPr="009D15C3" w:rsidRDefault="005D2E83" w:rsidP="00184D46">
            <w:pPr>
              <w:jc w:val="center"/>
              <w:rPr>
                <w:sz w:val="20"/>
                <w:lang w:val="en-GB"/>
              </w:rPr>
            </w:pPr>
            <w:r w:rsidRPr="009D15C3">
              <w:rPr>
                <w:sz w:val="20"/>
                <w:lang w:val="en-GB"/>
              </w:rPr>
              <w:t>2</w:t>
            </w:r>
          </w:p>
        </w:tc>
        <w:tc>
          <w:tcPr>
            <w:tcW w:w="0" w:type="auto"/>
          </w:tcPr>
          <w:p w:rsidR="00BD1498" w:rsidRPr="009D15C3" w:rsidRDefault="004378D3" w:rsidP="00184D46">
            <w:pPr>
              <w:rPr>
                <w:sz w:val="20"/>
                <w:lang w:val="en-GB"/>
              </w:rPr>
            </w:pPr>
            <w:r w:rsidRPr="009D15C3">
              <w:rPr>
                <w:sz w:val="20"/>
                <w:lang w:val="en-GB"/>
              </w:rPr>
              <w:t>Support engagement and interaction of different modes of governance to facilitate joint promotion of goals.</w:t>
            </w:r>
          </w:p>
        </w:tc>
        <w:tc>
          <w:tcPr>
            <w:tcW w:w="0" w:type="auto"/>
          </w:tcPr>
          <w:p w:rsidR="00BD1498" w:rsidRPr="009D15C3" w:rsidRDefault="0024398C" w:rsidP="00184D46">
            <w:pPr>
              <w:rPr>
                <w:sz w:val="20"/>
                <w:lang w:val="en-GB"/>
              </w:rPr>
            </w:pPr>
            <w:r w:rsidRPr="009D15C3">
              <w:rPr>
                <w:sz w:val="20"/>
                <w:lang w:val="en-GB"/>
              </w:rPr>
              <w:t>State counterparts, NGOs and UN agencies</w:t>
            </w:r>
          </w:p>
        </w:tc>
        <w:tc>
          <w:tcPr>
            <w:tcW w:w="0" w:type="auto"/>
          </w:tcPr>
          <w:p w:rsidR="00BD1498" w:rsidRPr="009D15C3" w:rsidRDefault="00855CBF" w:rsidP="00184D46">
            <w:pPr>
              <w:rPr>
                <w:sz w:val="20"/>
                <w:lang w:val="en-GB"/>
              </w:rPr>
            </w:pPr>
            <w:r w:rsidRPr="009D15C3">
              <w:rPr>
                <w:sz w:val="20"/>
                <w:lang w:val="en-GB"/>
              </w:rPr>
              <w:t>Develop</w:t>
            </w:r>
            <w:r w:rsidR="0024398C" w:rsidRPr="009D15C3">
              <w:rPr>
                <w:sz w:val="20"/>
                <w:lang w:val="en-GB"/>
              </w:rPr>
              <w:t xml:space="preserve"> plans and approaches to address the engagement of traditional (</w:t>
            </w:r>
            <w:r w:rsidR="0024398C" w:rsidRPr="009D15C3">
              <w:rPr>
                <w:i/>
                <w:sz w:val="20"/>
                <w:lang w:val="en-GB"/>
              </w:rPr>
              <w:t>kastom</w:t>
            </w:r>
            <w:r w:rsidR="0024398C" w:rsidRPr="009D15C3">
              <w:rPr>
                <w:sz w:val="20"/>
                <w:lang w:val="en-GB"/>
              </w:rPr>
              <w:t>) and formal governance approaches.</w:t>
            </w:r>
          </w:p>
        </w:tc>
        <w:tc>
          <w:tcPr>
            <w:tcW w:w="0" w:type="auto"/>
          </w:tcPr>
          <w:p w:rsidR="00BD1498" w:rsidRPr="009D15C3" w:rsidRDefault="0024398C" w:rsidP="00184D46">
            <w:pPr>
              <w:rPr>
                <w:sz w:val="20"/>
                <w:lang w:val="en-GB"/>
              </w:rPr>
            </w:pPr>
            <w:r w:rsidRPr="009D15C3">
              <w:rPr>
                <w:sz w:val="20"/>
                <w:lang w:val="en-GB"/>
              </w:rPr>
              <w:t>High</w:t>
            </w:r>
          </w:p>
        </w:tc>
        <w:tc>
          <w:tcPr>
            <w:tcW w:w="0" w:type="auto"/>
          </w:tcPr>
          <w:p w:rsidR="00BD1498" w:rsidRPr="009D15C3" w:rsidRDefault="0024398C" w:rsidP="00184D46">
            <w:pPr>
              <w:rPr>
                <w:sz w:val="20"/>
                <w:lang w:val="en-GB"/>
              </w:rPr>
            </w:pPr>
            <w:r w:rsidRPr="009D15C3">
              <w:rPr>
                <w:sz w:val="20"/>
                <w:lang w:val="en-GB"/>
              </w:rPr>
              <w:t>Long term</w:t>
            </w:r>
          </w:p>
        </w:tc>
      </w:tr>
      <w:tr w:rsidR="00A557F4" w:rsidRPr="009D15C3" w:rsidTr="00A557F4">
        <w:tc>
          <w:tcPr>
            <w:tcW w:w="0" w:type="auto"/>
            <w:vAlign w:val="center"/>
          </w:tcPr>
          <w:p w:rsidR="00BB747D" w:rsidRPr="009D15C3" w:rsidRDefault="005D2E83" w:rsidP="00184D46">
            <w:pPr>
              <w:jc w:val="center"/>
              <w:rPr>
                <w:sz w:val="20"/>
                <w:lang w:val="en-GB"/>
              </w:rPr>
            </w:pPr>
            <w:r w:rsidRPr="009D15C3">
              <w:rPr>
                <w:sz w:val="20"/>
                <w:lang w:val="en-GB"/>
              </w:rPr>
              <w:t>3</w:t>
            </w:r>
          </w:p>
        </w:tc>
        <w:tc>
          <w:tcPr>
            <w:tcW w:w="0" w:type="auto"/>
          </w:tcPr>
          <w:p w:rsidR="00BB747D" w:rsidRPr="009D15C3" w:rsidRDefault="0024398C" w:rsidP="00184D46">
            <w:pPr>
              <w:rPr>
                <w:sz w:val="20"/>
                <w:lang w:val="en-GB"/>
              </w:rPr>
            </w:pPr>
            <w:r w:rsidRPr="009D15C3">
              <w:rPr>
                <w:sz w:val="20"/>
                <w:lang w:val="en-GB"/>
              </w:rPr>
              <w:t>Integrate goals and lessons learned from intergovernmental plans.</w:t>
            </w:r>
          </w:p>
        </w:tc>
        <w:tc>
          <w:tcPr>
            <w:tcW w:w="0" w:type="auto"/>
          </w:tcPr>
          <w:p w:rsidR="00BB747D" w:rsidRPr="009D15C3" w:rsidRDefault="00BD1498" w:rsidP="00184D46">
            <w:pPr>
              <w:rPr>
                <w:sz w:val="20"/>
                <w:lang w:val="en-GB"/>
              </w:rPr>
            </w:pPr>
            <w:r w:rsidRPr="009D15C3">
              <w:rPr>
                <w:sz w:val="20"/>
                <w:lang w:val="en-GB"/>
              </w:rPr>
              <w:t>State counterparts, NGOs and UN agencies</w:t>
            </w:r>
          </w:p>
        </w:tc>
        <w:tc>
          <w:tcPr>
            <w:tcW w:w="0" w:type="auto"/>
          </w:tcPr>
          <w:p w:rsidR="00BB747D" w:rsidRPr="009D15C3" w:rsidRDefault="00BD1498" w:rsidP="00184D46">
            <w:pPr>
              <w:rPr>
                <w:sz w:val="20"/>
                <w:lang w:val="en-GB"/>
              </w:rPr>
            </w:pPr>
            <w:r w:rsidRPr="009D15C3">
              <w:rPr>
                <w:sz w:val="20"/>
                <w:lang w:val="en-GB"/>
              </w:rPr>
              <w:t>Ensure that the project design addresses intergovernmental frameworks, such as the Sendai Framework for Disaster Risk Reduction (2015-2030).</w:t>
            </w:r>
          </w:p>
        </w:tc>
        <w:tc>
          <w:tcPr>
            <w:tcW w:w="0" w:type="auto"/>
          </w:tcPr>
          <w:p w:rsidR="00BB747D" w:rsidRPr="009D15C3" w:rsidRDefault="00BD1498" w:rsidP="00184D46">
            <w:pPr>
              <w:rPr>
                <w:sz w:val="20"/>
                <w:lang w:val="en-GB"/>
              </w:rPr>
            </w:pPr>
            <w:r w:rsidRPr="009D15C3">
              <w:rPr>
                <w:sz w:val="20"/>
                <w:lang w:val="en-GB"/>
              </w:rPr>
              <w:t>High</w:t>
            </w:r>
          </w:p>
        </w:tc>
        <w:tc>
          <w:tcPr>
            <w:tcW w:w="0" w:type="auto"/>
          </w:tcPr>
          <w:p w:rsidR="00BB747D" w:rsidRPr="009D15C3" w:rsidRDefault="00BD1498" w:rsidP="00184D46">
            <w:pPr>
              <w:rPr>
                <w:sz w:val="20"/>
                <w:lang w:val="en-GB"/>
              </w:rPr>
            </w:pPr>
            <w:r w:rsidRPr="009D15C3">
              <w:rPr>
                <w:sz w:val="20"/>
                <w:lang w:val="en-GB"/>
              </w:rPr>
              <w:t>Long term</w:t>
            </w:r>
          </w:p>
        </w:tc>
      </w:tr>
      <w:tr w:rsidR="004D3D1F" w:rsidRPr="009D15C3" w:rsidTr="00A557F4">
        <w:tc>
          <w:tcPr>
            <w:tcW w:w="0" w:type="auto"/>
            <w:gridSpan w:val="6"/>
            <w:shd w:val="clear" w:color="auto" w:fill="C6D9F1" w:themeFill="text2" w:themeFillTint="33"/>
            <w:vAlign w:val="center"/>
          </w:tcPr>
          <w:p w:rsidR="004D3D1F" w:rsidRPr="009D15C3" w:rsidRDefault="000A3C9E" w:rsidP="00184D46">
            <w:pPr>
              <w:jc w:val="center"/>
              <w:rPr>
                <w:b/>
                <w:i/>
                <w:sz w:val="20"/>
                <w:lang w:val="en-GB"/>
              </w:rPr>
            </w:pPr>
            <w:r w:rsidRPr="009D15C3">
              <w:rPr>
                <w:b/>
                <w:i/>
                <w:sz w:val="20"/>
                <w:lang w:val="en-GB"/>
              </w:rPr>
              <w:t>Effectiveness</w:t>
            </w:r>
          </w:p>
        </w:tc>
      </w:tr>
      <w:tr w:rsidR="00A557F4" w:rsidRPr="009D15C3" w:rsidTr="00A557F4">
        <w:tc>
          <w:tcPr>
            <w:tcW w:w="0" w:type="auto"/>
            <w:vAlign w:val="center"/>
          </w:tcPr>
          <w:p w:rsidR="000A3C9E" w:rsidRPr="009D15C3" w:rsidRDefault="005D2E83" w:rsidP="00184D46">
            <w:pPr>
              <w:jc w:val="center"/>
              <w:rPr>
                <w:sz w:val="20"/>
                <w:lang w:val="en-GB"/>
              </w:rPr>
            </w:pPr>
            <w:r w:rsidRPr="009D15C3">
              <w:rPr>
                <w:sz w:val="20"/>
                <w:lang w:val="en-GB"/>
              </w:rPr>
              <w:t>4</w:t>
            </w:r>
          </w:p>
        </w:tc>
        <w:tc>
          <w:tcPr>
            <w:tcW w:w="0" w:type="auto"/>
          </w:tcPr>
          <w:p w:rsidR="000A3C9E" w:rsidRPr="009D15C3" w:rsidRDefault="00C81E15" w:rsidP="00184D46">
            <w:pPr>
              <w:rPr>
                <w:sz w:val="20"/>
                <w:lang w:val="en-GB"/>
              </w:rPr>
            </w:pPr>
            <w:r w:rsidRPr="009D15C3">
              <w:rPr>
                <w:sz w:val="20"/>
                <w:lang w:val="en-GB"/>
              </w:rPr>
              <w:t xml:space="preserve">Establish </w:t>
            </w:r>
            <w:r w:rsidR="00DA3E03">
              <w:rPr>
                <w:sz w:val="20"/>
                <w:lang w:val="en-GB"/>
              </w:rPr>
              <w:t xml:space="preserve">an </w:t>
            </w:r>
            <w:r w:rsidRPr="009D15C3">
              <w:rPr>
                <w:sz w:val="20"/>
                <w:lang w:val="en-GB"/>
              </w:rPr>
              <w:t>inter-agency coordination mechanism.</w:t>
            </w:r>
          </w:p>
        </w:tc>
        <w:tc>
          <w:tcPr>
            <w:tcW w:w="0" w:type="auto"/>
          </w:tcPr>
          <w:p w:rsidR="000A3C9E" w:rsidRPr="009D15C3" w:rsidRDefault="00C81E15" w:rsidP="00C81E15">
            <w:pPr>
              <w:rPr>
                <w:sz w:val="20"/>
                <w:lang w:val="en-GB"/>
              </w:rPr>
            </w:pPr>
            <w:r w:rsidRPr="009D15C3">
              <w:rPr>
                <w:sz w:val="20"/>
                <w:lang w:val="en-GB"/>
              </w:rPr>
              <w:t>UN agencies</w:t>
            </w:r>
          </w:p>
        </w:tc>
        <w:tc>
          <w:tcPr>
            <w:tcW w:w="0" w:type="auto"/>
          </w:tcPr>
          <w:p w:rsidR="000A3C9E" w:rsidRPr="009D15C3" w:rsidRDefault="00C81E15" w:rsidP="00184D46">
            <w:pPr>
              <w:rPr>
                <w:sz w:val="20"/>
                <w:lang w:val="en-GB"/>
              </w:rPr>
            </w:pPr>
            <w:r w:rsidRPr="009D15C3">
              <w:rPr>
                <w:sz w:val="20"/>
                <w:lang w:val="en-GB"/>
              </w:rPr>
              <w:t xml:space="preserve">Define roles and responsibilities to facilitate implementation and </w:t>
            </w:r>
            <w:r w:rsidRPr="009D15C3">
              <w:rPr>
                <w:sz w:val="20"/>
                <w:lang w:val="en-GB"/>
              </w:rPr>
              <w:lastRenderedPageBreak/>
              <w:t>effectiveness of activities.</w:t>
            </w:r>
          </w:p>
        </w:tc>
        <w:tc>
          <w:tcPr>
            <w:tcW w:w="0" w:type="auto"/>
          </w:tcPr>
          <w:p w:rsidR="000A3C9E" w:rsidRPr="009D15C3" w:rsidRDefault="00C81E15" w:rsidP="00184D46">
            <w:pPr>
              <w:rPr>
                <w:sz w:val="20"/>
                <w:lang w:val="en-GB"/>
              </w:rPr>
            </w:pPr>
            <w:r w:rsidRPr="009D15C3">
              <w:rPr>
                <w:sz w:val="20"/>
                <w:lang w:val="en-GB"/>
              </w:rPr>
              <w:lastRenderedPageBreak/>
              <w:t>High</w:t>
            </w:r>
          </w:p>
        </w:tc>
        <w:tc>
          <w:tcPr>
            <w:tcW w:w="0" w:type="auto"/>
          </w:tcPr>
          <w:p w:rsidR="000A3C9E" w:rsidRPr="009D15C3" w:rsidRDefault="00C81E15" w:rsidP="00184D46">
            <w:pPr>
              <w:rPr>
                <w:sz w:val="20"/>
                <w:lang w:val="en-GB"/>
              </w:rPr>
            </w:pPr>
            <w:r w:rsidRPr="009D15C3">
              <w:rPr>
                <w:sz w:val="20"/>
                <w:lang w:val="en-GB"/>
              </w:rPr>
              <w:t>Short term</w:t>
            </w:r>
          </w:p>
        </w:tc>
      </w:tr>
      <w:tr w:rsidR="00A557F4" w:rsidRPr="009D15C3" w:rsidTr="00A557F4">
        <w:tc>
          <w:tcPr>
            <w:tcW w:w="0" w:type="auto"/>
            <w:vAlign w:val="center"/>
          </w:tcPr>
          <w:p w:rsidR="00C81E15" w:rsidRPr="009D15C3" w:rsidRDefault="005D2E83" w:rsidP="00184D46">
            <w:pPr>
              <w:jc w:val="center"/>
              <w:rPr>
                <w:sz w:val="20"/>
                <w:lang w:val="en-GB"/>
              </w:rPr>
            </w:pPr>
            <w:r w:rsidRPr="009D15C3">
              <w:rPr>
                <w:sz w:val="20"/>
                <w:lang w:val="en-GB"/>
              </w:rPr>
              <w:lastRenderedPageBreak/>
              <w:t>5</w:t>
            </w:r>
          </w:p>
        </w:tc>
        <w:tc>
          <w:tcPr>
            <w:tcW w:w="0" w:type="auto"/>
          </w:tcPr>
          <w:p w:rsidR="00C81E15" w:rsidRPr="009D15C3" w:rsidRDefault="006E7C30" w:rsidP="006E7C30">
            <w:pPr>
              <w:rPr>
                <w:sz w:val="20"/>
                <w:lang w:val="en-GB"/>
              </w:rPr>
            </w:pPr>
            <w:r>
              <w:rPr>
                <w:sz w:val="20"/>
                <w:lang w:val="en-GB"/>
              </w:rPr>
              <w:t xml:space="preserve">Ensure education initiatives are included throughout </w:t>
            </w:r>
            <w:r w:rsidR="007A4D33" w:rsidRPr="009D15C3">
              <w:rPr>
                <w:sz w:val="20"/>
                <w:lang w:val="en-GB"/>
              </w:rPr>
              <w:t>DRR activities.</w:t>
            </w:r>
          </w:p>
        </w:tc>
        <w:tc>
          <w:tcPr>
            <w:tcW w:w="0" w:type="auto"/>
          </w:tcPr>
          <w:p w:rsidR="00C81E15" w:rsidRPr="009D15C3" w:rsidRDefault="007A4D33" w:rsidP="00184D46">
            <w:pPr>
              <w:rPr>
                <w:sz w:val="20"/>
                <w:lang w:val="en-GB"/>
              </w:rPr>
            </w:pPr>
            <w:r w:rsidRPr="009D15C3">
              <w:rPr>
                <w:sz w:val="20"/>
                <w:lang w:val="en-GB"/>
              </w:rPr>
              <w:t>UN agencies</w:t>
            </w:r>
          </w:p>
        </w:tc>
        <w:tc>
          <w:tcPr>
            <w:tcW w:w="0" w:type="auto"/>
          </w:tcPr>
          <w:p w:rsidR="00C81E15" w:rsidRPr="009D15C3" w:rsidRDefault="006E7C30" w:rsidP="00184D46">
            <w:pPr>
              <w:rPr>
                <w:sz w:val="20"/>
                <w:lang w:val="en-GB"/>
              </w:rPr>
            </w:pPr>
            <w:r>
              <w:rPr>
                <w:sz w:val="20"/>
                <w:lang w:val="en-GB"/>
              </w:rPr>
              <w:t>Maximise the</w:t>
            </w:r>
            <w:r w:rsidR="007A4D33" w:rsidRPr="009D15C3">
              <w:rPr>
                <w:sz w:val="20"/>
                <w:lang w:val="en-GB"/>
              </w:rPr>
              <w:t xml:space="preserve"> effective</w:t>
            </w:r>
            <w:r>
              <w:rPr>
                <w:sz w:val="20"/>
                <w:lang w:val="en-GB"/>
              </w:rPr>
              <w:t>ness, impact and sustainability of DRR initiatives through inclusion of education activities and other inclusive measures.</w:t>
            </w:r>
          </w:p>
        </w:tc>
        <w:tc>
          <w:tcPr>
            <w:tcW w:w="0" w:type="auto"/>
          </w:tcPr>
          <w:p w:rsidR="00C81E15" w:rsidRPr="009D15C3" w:rsidRDefault="007A4D33" w:rsidP="00184D46">
            <w:pPr>
              <w:rPr>
                <w:sz w:val="20"/>
                <w:lang w:val="en-GB"/>
              </w:rPr>
            </w:pPr>
            <w:r w:rsidRPr="009D15C3">
              <w:rPr>
                <w:sz w:val="20"/>
                <w:lang w:val="en-GB"/>
              </w:rPr>
              <w:t>High</w:t>
            </w:r>
          </w:p>
        </w:tc>
        <w:tc>
          <w:tcPr>
            <w:tcW w:w="0" w:type="auto"/>
          </w:tcPr>
          <w:p w:rsidR="00C81E15" w:rsidRPr="009D15C3" w:rsidRDefault="007A4D33" w:rsidP="00184D46">
            <w:pPr>
              <w:rPr>
                <w:sz w:val="20"/>
                <w:lang w:val="en-GB"/>
              </w:rPr>
            </w:pPr>
            <w:r w:rsidRPr="009D15C3">
              <w:rPr>
                <w:sz w:val="20"/>
                <w:lang w:val="en-GB"/>
              </w:rPr>
              <w:t>Short term</w:t>
            </w:r>
          </w:p>
        </w:tc>
      </w:tr>
      <w:tr w:rsidR="00A557F4" w:rsidRPr="009D15C3" w:rsidTr="00A557F4">
        <w:tc>
          <w:tcPr>
            <w:tcW w:w="0" w:type="auto"/>
            <w:vAlign w:val="center"/>
          </w:tcPr>
          <w:p w:rsidR="007A4D33" w:rsidRPr="009D15C3" w:rsidRDefault="005D2E83" w:rsidP="00184D46">
            <w:pPr>
              <w:jc w:val="center"/>
              <w:rPr>
                <w:sz w:val="20"/>
                <w:lang w:val="en-GB"/>
              </w:rPr>
            </w:pPr>
            <w:r w:rsidRPr="009D15C3">
              <w:rPr>
                <w:sz w:val="20"/>
                <w:lang w:val="en-GB"/>
              </w:rPr>
              <w:t>6</w:t>
            </w:r>
          </w:p>
        </w:tc>
        <w:tc>
          <w:tcPr>
            <w:tcW w:w="0" w:type="auto"/>
          </w:tcPr>
          <w:p w:rsidR="007A4D33" w:rsidRPr="009D15C3" w:rsidRDefault="007A4D33" w:rsidP="00EF0C81">
            <w:pPr>
              <w:rPr>
                <w:sz w:val="20"/>
                <w:lang w:val="en-GB"/>
              </w:rPr>
            </w:pPr>
            <w:r w:rsidRPr="009D15C3">
              <w:rPr>
                <w:sz w:val="20"/>
                <w:lang w:val="en-GB"/>
              </w:rPr>
              <w:t>Maintain and establish connections with state bodies at all levels.</w:t>
            </w:r>
          </w:p>
        </w:tc>
        <w:tc>
          <w:tcPr>
            <w:tcW w:w="0" w:type="auto"/>
          </w:tcPr>
          <w:p w:rsidR="007A4D33" w:rsidRPr="009D15C3" w:rsidRDefault="007A4D33" w:rsidP="00EF0C81">
            <w:pPr>
              <w:rPr>
                <w:sz w:val="20"/>
                <w:lang w:val="en-GB"/>
              </w:rPr>
            </w:pPr>
            <w:r w:rsidRPr="009D15C3">
              <w:rPr>
                <w:sz w:val="20"/>
                <w:lang w:val="en-GB"/>
              </w:rPr>
              <w:t>UN agencies</w:t>
            </w:r>
          </w:p>
        </w:tc>
        <w:tc>
          <w:tcPr>
            <w:tcW w:w="0" w:type="auto"/>
          </w:tcPr>
          <w:p w:rsidR="007A4D33" w:rsidRPr="009D15C3" w:rsidRDefault="007A4D33" w:rsidP="00EF0C81">
            <w:pPr>
              <w:rPr>
                <w:sz w:val="20"/>
                <w:lang w:val="en-GB"/>
              </w:rPr>
            </w:pPr>
            <w:r w:rsidRPr="009D15C3">
              <w:rPr>
                <w:sz w:val="20"/>
                <w:lang w:val="en-GB"/>
              </w:rPr>
              <w:t>Facilitate communication, awareness and planning between community and national levels to strengthen development gains.</w:t>
            </w:r>
          </w:p>
        </w:tc>
        <w:tc>
          <w:tcPr>
            <w:tcW w:w="0" w:type="auto"/>
          </w:tcPr>
          <w:p w:rsidR="007A4D33" w:rsidRPr="009D15C3" w:rsidRDefault="007A4D33" w:rsidP="00EF0C81">
            <w:pPr>
              <w:rPr>
                <w:sz w:val="20"/>
                <w:lang w:val="en-GB"/>
              </w:rPr>
            </w:pPr>
            <w:r w:rsidRPr="009D15C3">
              <w:rPr>
                <w:sz w:val="20"/>
                <w:lang w:val="en-GB"/>
              </w:rPr>
              <w:t>High</w:t>
            </w:r>
          </w:p>
        </w:tc>
        <w:tc>
          <w:tcPr>
            <w:tcW w:w="0" w:type="auto"/>
          </w:tcPr>
          <w:p w:rsidR="007A4D33" w:rsidRPr="009D15C3" w:rsidRDefault="007A4D33" w:rsidP="00EF0C81">
            <w:pPr>
              <w:rPr>
                <w:sz w:val="20"/>
                <w:lang w:val="en-GB"/>
              </w:rPr>
            </w:pPr>
            <w:r w:rsidRPr="009D15C3">
              <w:rPr>
                <w:sz w:val="20"/>
                <w:lang w:val="en-GB"/>
              </w:rPr>
              <w:t>Medium term</w:t>
            </w:r>
          </w:p>
        </w:tc>
      </w:tr>
      <w:tr w:rsidR="00A557F4" w:rsidRPr="009D15C3" w:rsidTr="00A557F4">
        <w:tc>
          <w:tcPr>
            <w:tcW w:w="0" w:type="auto"/>
            <w:vAlign w:val="center"/>
          </w:tcPr>
          <w:p w:rsidR="007A4D33" w:rsidRPr="009D15C3" w:rsidRDefault="005D2E83" w:rsidP="00184D46">
            <w:pPr>
              <w:jc w:val="center"/>
              <w:rPr>
                <w:sz w:val="20"/>
                <w:lang w:val="en-GB"/>
              </w:rPr>
            </w:pPr>
            <w:r w:rsidRPr="009D15C3">
              <w:rPr>
                <w:sz w:val="20"/>
                <w:lang w:val="en-GB"/>
              </w:rPr>
              <w:t>7</w:t>
            </w:r>
          </w:p>
        </w:tc>
        <w:tc>
          <w:tcPr>
            <w:tcW w:w="0" w:type="auto"/>
          </w:tcPr>
          <w:p w:rsidR="007A4D33" w:rsidRPr="009D15C3" w:rsidRDefault="00A910B7" w:rsidP="00184D46">
            <w:pPr>
              <w:rPr>
                <w:sz w:val="20"/>
                <w:lang w:val="en-GB"/>
              </w:rPr>
            </w:pPr>
            <w:r w:rsidRPr="009D15C3">
              <w:rPr>
                <w:sz w:val="20"/>
                <w:lang w:val="en-GB"/>
              </w:rPr>
              <w:t>Establish a unified project management and financial system.</w:t>
            </w:r>
          </w:p>
        </w:tc>
        <w:tc>
          <w:tcPr>
            <w:tcW w:w="0" w:type="auto"/>
          </w:tcPr>
          <w:p w:rsidR="007A4D33" w:rsidRPr="009D15C3" w:rsidRDefault="00A910B7" w:rsidP="00184D46">
            <w:pPr>
              <w:rPr>
                <w:sz w:val="20"/>
                <w:lang w:val="en-GB"/>
              </w:rPr>
            </w:pPr>
            <w:r w:rsidRPr="009D15C3">
              <w:rPr>
                <w:sz w:val="20"/>
                <w:lang w:val="en-GB"/>
              </w:rPr>
              <w:t>UN agencies</w:t>
            </w:r>
          </w:p>
        </w:tc>
        <w:tc>
          <w:tcPr>
            <w:tcW w:w="0" w:type="auto"/>
          </w:tcPr>
          <w:p w:rsidR="007A4D33" w:rsidRPr="009D15C3" w:rsidRDefault="009A7F19" w:rsidP="00184D46">
            <w:pPr>
              <w:rPr>
                <w:sz w:val="20"/>
                <w:lang w:val="en-GB"/>
              </w:rPr>
            </w:pPr>
            <w:r w:rsidRPr="009D15C3">
              <w:rPr>
                <w:sz w:val="20"/>
                <w:lang w:val="en-GB"/>
              </w:rPr>
              <w:t>Strengthen joint approach to limit administrative and logistical challenges.</w:t>
            </w:r>
          </w:p>
        </w:tc>
        <w:tc>
          <w:tcPr>
            <w:tcW w:w="0" w:type="auto"/>
          </w:tcPr>
          <w:p w:rsidR="007A4D33" w:rsidRPr="009D15C3" w:rsidRDefault="00A910B7" w:rsidP="00184D46">
            <w:pPr>
              <w:rPr>
                <w:sz w:val="20"/>
                <w:lang w:val="en-GB"/>
              </w:rPr>
            </w:pPr>
            <w:r w:rsidRPr="009D15C3">
              <w:rPr>
                <w:sz w:val="20"/>
                <w:lang w:val="en-GB"/>
              </w:rPr>
              <w:t>Medium</w:t>
            </w:r>
          </w:p>
        </w:tc>
        <w:tc>
          <w:tcPr>
            <w:tcW w:w="0" w:type="auto"/>
          </w:tcPr>
          <w:p w:rsidR="007A4D33" w:rsidRPr="009D15C3" w:rsidRDefault="00A910B7" w:rsidP="00184D46">
            <w:pPr>
              <w:rPr>
                <w:sz w:val="20"/>
                <w:lang w:val="en-GB"/>
              </w:rPr>
            </w:pPr>
            <w:r w:rsidRPr="009D15C3">
              <w:rPr>
                <w:sz w:val="20"/>
                <w:lang w:val="en-GB"/>
              </w:rPr>
              <w:t>Long term</w:t>
            </w:r>
          </w:p>
        </w:tc>
      </w:tr>
      <w:tr w:rsidR="007A4D33" w:rsidRPr="009D15C3" w:rsidTr="00A557F4">
        <w:tc>
          <w:tcPr>
            <w:tcW w:w="0" w:type="auto"/>
            <w:gridSpan w:val="6"/>
            <w:shd w:val="clear" w:color="auto" w:fill="C6D9F1" w:themeFill="text2" w:themeFillTint="33"/>
            <w:vAlign w:val="center"/>
          </w:tcPr>
          <w:p w:rsidR="007A4D33" w:rsidRPr="009D15C3" w:rsidRDefault="007A4D33" w:rsidP="00184D46">
            <w:pPr>
              <w:jc w:val="center"/>
              <w:rPr>
                <w:b/>
                <w:i/>
                <w:sz w:val="20"/>
                <w:lang w:val="en-GB"/>
              </w:rPr>
            </w:pPr>
            <w:r w:rsidRPr="009D15C3">
              <w:rPr>
                <w:b/>
                <w:i/>
                <w:sz w:val="20"/>
                <w:lang w:val="en-GB"/>
              </w:rPr>
              <w:t>Efficiency</w:t>
            </w:r>
          </w:p>
        </w:tc>
      </w:tr>
      <w:tr w:rsidR="00A557F4" w:rsidRPr="009D15C3" w:rsidTr="00A557F4">
        <w:tc>
          <w:tcPr>
            <w:tcW w:w="0" w:type="auto"/>
            <w:vAlign w:val="center"/>
          </w:tcPr>
          <w:p w:rsidR="007A4D33" w:rsidRPr="009D15C3" w:rsidRDefault="005D2E83" w:rsidP="00184D46">
            <w:pPr>
              <w:jc w:val="center"/>
              <w:rPr>
                <w:sz w:val="20"/>
                <w:lang w:val="en-GB"/>
              </w:rPr>
            </w:pPr>
            <w:r w:rsidRPr="009D15C3">
              <w:rPr>
                <w:sz w:val="20"/>
                <w:lang w:val="en-GB"/>
              </w:rPr>
              <w:t>8</w:t>
            </w:r>
          </w:p>
        </w:tc>
        <w:tc>
          <w:tcPr>
            <w:tcW w:w="0" w:type="auto"/>
          </w:tcPr>
          <w:p w:rsidR="007A4D33" w:rsidRPr="009D15C3" w:rsidRDefault="000F0537" w:rsidP="00184D46">
            <w:pPr>
              <w:rPr>
                <w:sz w:val="20"/>
                <w:lang w:val="en-GB"/>
              </w:rPr>
            </w:pPr>
            <w:r w:rsidRPr="009D15C3">
              <w:rPr>
                <w:sz w:val="20"/>
                <w:lang w:val="en-GB"/>
              </w:rPr>
              <w:t>Implement comprehensive approach that meets needs of communities.</w:t>
            </w:r>
          </w:p>
        </w:tc>
        <w:tc>
          <w:tcPr>
            <w:tcW w:w="0" w:type="auto"/>
          </w:tcPr>
          <w:p w:rsidR="007A4D33" w:rsidRPr="009D15C3" w:rsidRDefault="000F0537" w:rsidP="00184D46">
            <w:pPr>
              <w:rPr>
                <w:sz w:val="20"/>
                <w:lang w:val="en-GB"/>
              </w:rPr>
            </w:pPr>
            <w:r w:rsidRPr="009D15C3">
              <w:rPr>
                <w:sz w:val="20"/>
                <w:lang w:val="en-GB"/>
              </w:rPr>
              <w:t>UN agencies</w:t>
            </w:r>
          </w:p>
        </w:tc>
        <w:tc>
          <w:tcPr>
            <w:tcW w:w="0" w:type="auto"/>
          </w:tcPr>
          <w:p w:rsidR="007A4D33" w:rsidRPr="009D15C3" w:rsidRDefault="00EF0C81" w:rsidP="003621C1">
            <w:pPr>
              <w:rPr>
                <w:sz w:val="20"/>
                <w:lang w:val="en-GB"/>
              </w:rPr>
            </w:pPr>
            <w:r w:rsidRPr="009D15C3">
              <w:rPr>
                <w:sz w:val="20"/>
                <w:lang w:val="en-GB"/>
              </w:rPr>
              <w:t xml:space="preserve">Ensure broad-based and comprehensive response to resilience needs in communities, </w:t>
            </w:r>
            <w:r w:rsidR="003621C1" w:rsidRPr="009D15C3">
              <w:rPr>
                <w:sz w:val="20"/>
                <w:lang w:val="en-GB"/>
              </w:rPr>
              <w:t>which may necessitate a limited geographical coverage.</w:t>
            </w:r>
          </w:p>
        </w:tc>
        <w:tc>
          <w:tcPr>
            <w:tcW w:w="0" w:type="auto"/>
          </w:tcPr>
          <w:p w:rsidR="007A4D33" w:rsidRPr="009D15C3" w:rsidRDefault="008F1676" w:rsidP="00184D46">
            <w:pPr>
              <w:rPr>
                <w:sz w:val="20"/>
                <w:lang w:val="en-GB"/>
              </w:rPr>
            </w:pPr>
            <w:r w:rsidRPr="009D15C3">
              <w:rPr>
                <w:sz w:val="20"/>
                <w:lang w:val="en-GB"/>
              </w:rPr>
              <w:t>High</w:t>
            </w:r>
          </w:p>
        </w:tc>
        <w:tc>
          <w:tcPr>
            <w:tcW w:w="0" w:type="auto"/>
          </w:tcPr>
          <w:p w:rsidR="007A4D33" w:rsidRPr="009D15C3" w:rsidRDefault="008F1676" w:rsidP="00184D46">
            <w:pPr>
              <w:rPr>
                <w:sz w:val="20"/>
                <w:lang w:val="en-GB"/>
              </w:rPr>
            </w:pPr>
            <w:r w:rsidRPr="009D15C3">
              <w:rPr>
                <w:sz w:val="20"/>
                <w:lang w:val="en-GB"/>
              </w:rPr>
              <w:t>Medium term</w:t>
            </w:r>
          </w:p>
        </w:tc>
      </w:tr>
      <w:tr w:rsidR="00A557F4" w:rsidRPr="009D15C3" w:rsidTr="00A557F4">
        <w:tc>
          <w:tcPr>
            <w:tcW w:w="0" w:type="auto"/>
            <w:vAlign w:val="center"/>
          </w:tcPr>
          <w:p w:rsidR="000F0537" w:rsidRPr="009D15C3" w:rsidRDefault="005D2E83" w:rsidP="00184D46">
            <w:pPr>
              <w:jc w:val="center"/>
              <w:rPr>
                <w:sz w:val="20"/>
                <w:lang w:val="en-GB"/>
              </w:rPr>
            </w:pPr>
            <w:r w:rsidRPr="009D15C3">
              <w:rPr>
                <w:sz w:val="20"/>
                <w:lang w:val="en-GB"/>
              </w:rPr>
              <w:t>9</w:t>
            </w:r>
          </w:p>
        </w:tc>
        <w:tc>
          <w:tcPr>
            <w:tcW w:w="0" w:type="auto"/>
          </w:tcPr>
          <w:p w:rsidR="000F0537" w:rsidRPr="009D15C3" w:rsidRDefault="0032596C" w:rsidP="00184D46">
            <w:pPr>
              <w:rPr>
                <w:sz w:val="20"/>
                <w:lang w:val="en-GB"/>
              </w:rPr>
            </w:pPr>
            <w:r w:rsidRPr="009D15C3">
              <w:rPr>
                <w:sz w:val="20"/>
                <w:lang w:val="en-GB"/>
              </w:rPr>
              <w:t>Conduct a cost-benefit analysis of activities.</w:t>
            </w:r>
          </w:p>
        </w:tc>
        <w:tc>
          <w:tcPr>
            <w:tcW w:w="0" w:type="auto"/>
          </w:tcPr>
          <w:p w:rsidR="000F0537" w:rsidRPr="009D15C3" w:rsidRDefault="0032596C" w:rsidP="00184D46">
            <w:pPr>
              <w:rPr>
                <w:sz w:val="20"/>
                <w:lang w:val="en-GB"/>
              </w:rPr>
            </w:pPr>
            <w:r w:rsidRPr="009D15C3">
              <w:rPr>
                <w:sz w:val="20"/>
                <w:lang w:val="en-GB"/>
              </w:rPr>
              <w:t>UN agencies</w:t>
            </w:r>
          </w:p>
        </w:tc>
        <w:tc>
          <w:tcPr>
            <w:tcW w:w="0" w:type="auto"/>
          </w:tcPr>
          <w:p w:rsidR="000F0537" w:rsidRPr="009D15C3" w:rsidRDefault="0032596C" w:rsidP="008F1676">
            <w:pPr>
              <w:rPr>
                <w:sz w:val="20"/>
                <w:lang w:val="en-GB"/>
              </w:rPr>
            </w:pPr>
            <w:r w:rsidRPr="009D15C3">
              <w:rPr>
                <w:sz w:val="20"/>
                <w:lang w:val="en-GB"/>
              </w:rPr>
              <w:t>Identify economic efficiency of activities to determine value for future projects.</w:t>
            </w:r>
          </w:p>
        </w:tc>
        <w:tc>
          <w:tcPr>
            <w:tcW w:w="0" w:type="auto"/>
          </w:tcPr>
          <w:p w:rsidR="000F0537" w:rsidRPr="009D15C3" w:rsidRDefault="008F1676" w:rsidP="00184D46">
            <w:pPr>
              <w:rPr>
                <w:sz w:val="20"/>
                <w:lang w:val="en-GB"/>
              </w:rPr>
            </w:pPr>
            <w:r w:rsidRPr="009D15C3">
              <w:rPr>
                <w:sz w:val="20"/>
                <w:lang w:val="en-GB"/>
              </w:rPr>
              <w:t>Low</w:t>
            </w:r>
          </w:p>
        </w:tc>
        <w:tc>
          <w:tcPr>
            <w:tcW w:w="0" w:type="auto"/>
          </w:tcPr>
          <w:p w:rsidR="000F0537" w:rsidRPr="009D15C3" w:rsidRDefault="008F1676" w:rsidP="00184D46">
            <w:pPr>
              <w:rPr>
                <w:sz w:val="20"/>
                <w:lang w:val="en-GB"/>
              </w:rPr>
            </w:pPr>
            <w:r w:rsidRPr="009D15C3">
              <w:rPr>
                <w:sz w:val="20"/>
                <w:lang w:val="en-GB"/>
              </w:rPr>
              <w:t>Long term</w:t>
            </w:r>
          </w:p>
        </w:tc>
      </w:tr>
      <w:tr w:rsidR="009B49D8" w:rsidRPr="009D15C3" w:rsidTr="00A557F4">
        <w:tc>
          <w:tcPr>
            <w:tcW w:w="0" w:type="auto"/>
            <w:gridSpan w:val="6"/>
            <w:shd w:val="clear" w:color="auto" w:fill="C6D9F1" w:themeFill="text2" w:themeFillTint="33"/>
            <w:vAlign w:val="center"/>
          </w:tcPr>
          <w:p w:rsidR="009B49D8" w:rsidRPr="009D15C3" w:rsidRDefault="009B49D8" w:rsidP="00184D46">
            <w:pPr>
              <w:jc w:val="center"/>
              <w:rPr>
                <w:b/>
                <w:i/>
                <w:sz w:val="20"/>
                <w:lang w:val="en-GB"/>
              </w:rPr>
            </w:pPr>
            <w:r w:rsidRPr="009D15C3">
              <w:rPr>
                <w:b/>
                <w:i/>
                <w:sz w:val="20"/>
                <w:lang w:val="en-GB"/>
              </w:rPr>
              <w:t>Impacts</w:t>
            </w:r>
          </w:p>
        </w:tc>
      </w:tr>
      <w:tr w:rsidR="00A557F4" w:rsidRPr="009D15C3" w:rsidTr="00A557F4">
        <w:tc>
          <w:tcPr>
            <w:tcW w:w="0" w:type="auto"/>
            <w:vAlign w:val="center"/>
          </w:tcPr>
          <w:p w:rsidR="009B49D8" w:rsidRPr="009D15C3" w:rsidRDefault="005D2E83" w:rsidP="00EF0C81">
            <w:pPr>
              <w:jc w:val="center"/>
              <w:rPr>
                <w:sz w:val="20"/>
                <w:lang w:val="en-GB"/>
              </w:rPr>
            </w:pPr>
            <w:r w:rsidRPr="009D15C3">
              <w:rPr>
                <w:sz w:val="20"/>
                <w:lang w:val="en-GB"/>
              </w:rPr>
              <w:t>10</w:t>
            </w:r>
          </w:p>
        </w:tc>
        <w:tc>
          <w:tcPr>
            <w:tcW w:w="0" w:type="auto"/>
          </w:tcPr>
          <w:p w:rsidR="009B49D8" w:rsidRPr="009D15C3" w:rsidRDefault="009B49D8" w:rsidP="00EF0C81">
            <w:pPr>
              <w:rPr>
                <w:sz w:val="20"/>
                <w:lang w:val="en-GB"/>
              </w:rPr>
            </w:pPr>
            <w:r w:rsidRPr="009D15C3">
              <w:rPr>
                <w:sz w:val="20"/>
                <w:lang w:val="en-GB"/>
              </w:rPr>
              <w:t>Strengthen monitoring and reporting mechanisms.</w:t>
            </w:r>
          </w:p>
        </w:tc>
        <w:tc>
          <w:tcPr>
            <w:tcW w:w="0" w:type="auto"/>
          </w:tcPr>
          <w:p w:rsidR="009B49D8" w:rsidRPr="009D15C3" w:rsidRDefault="009B49D8" w:rsidP="00EF0C81">
            <w:pPr>
              <w:rPr>
                <w:sz w:val="20"/>
                <w:lang w:val="en-GB"/>
              </w:rPr>
            </w:pPr>
            <w:r w:rsidRPr="009D15C3">
              <w:rPr>
                <w:sz w:val="20"/>
                <w:lang w:val="en-GB"/>
              </w:rPr>
              <w:t>State counterparts, NGOs and UN agencies</w:t>
            </w:r>
          </w:p>
        </w:tc>
        <w:tc>
          <w:tcPr>
            <w:tcW w:w="0" w:type="auto"/>
          </w:tcPr>
          <w:p w:rsidR="009B49D8" w:rsidRPr="009D15C3" w:rsidRDefault="002A7A1D" w:rsidP="00EF0C81">
            <w:pPr>
              <w:rPr>
                <w:sz w:val="20"/>
                <w:lang w:val="en-GB"/>
              </w:rPr>
            </w:pPr>
            <w:r w:rsidRPr="009D15C3">
              <w:rPr>
                <w:sz w:val="20"/>
                <w:lang w:val="en-GB"/>
              </w:rPr>
              <w:t>Ensure regular monitoring is conducted and reporting standardized to understand changes and impact in project activities, while ensuring that interventions are conflict sensitive.</w:t>
            </w:r>
          </w:p>
        </w:tc>
        <w:tc>
          <w:tcPr>
            <w:tcW w:w="0" w:type="auto"/>
          </w:tcPr>
          <w:p w:rsidR="009B49D8" w:rsidRPr="009D15C3" w:rsidRDefault="008F1676" w:rsidP="00EF0C81">
            <w:pPr>
              <w:rPr>
                <w:sz w:val="20"/>
                <w:lang w:val="en-GB"/>
              </w:rPr>
            </w:pPr>
            <w:r w:rsidRPr="009D15C3">
              <w:rPr>
                <w:sz w:val="20"/>
                <w:lang w:val="en-GB"/>
              </w:rPr>
              <w:t>High</w:t>
            </w:r>
          </w:p>
        </w:tc>
        <w:tc>
          <w:tcPr>
            <w:tcW w:w="0" w:type="auto"/>
          </w:tcPr>
          <w:p w:rsidR="009B49D8" w:rsidRPr="009D15C3" w:rsidRDefault="008F1676" w:rsidP="00EF0C81">
            <w:pPr>
              <w:rPr>
                <w:sz w:val="20"/>
                <w:lang w:val="en-GB"/>
              </w:rPr>
            </w:pPr>
            <w:r w:rsidRPr="009D15C3">
              <w:rPr>
                <w:sz w:val="20"/>
                <w:lang w:val="en-GB"/>
              </w:rPr>
              <w:t>Medium term</w:t>
            </w:r>
          </w:p>
        </w:tc>
      </w:tr>
      <w:tr w:rsidR="00A557F4" w:rsidRPr="009D15C3" w:rsidTr="00A557F4">
        <w:tc>
          <w:tcPr>
            <w:tcW w:w="0" w:type="auto"/>
            <w:vAlign w:val="center"/>
          </w:tcPr>
          <w:p w:rsidR="009B49D8" w:rsidRPr="009D15C3" w:rsidRDefault="005D2E83" w:rsidP="00EF0C81">
            <w:pPr>
              <w:jc w:val="center"/>
              <w:rPr>
                <w:sz w:val="20"/>
                <w:lang w:val="en-GB"/>
              </w:rPr>
            </w:pPr>
            <w:r w:rsidRPr="009D15C3">
              <w:rPr>
                <w:sz w:val="20"/>
                <w:lang w:val="en-GB"/>
              </w:rPr>
              <w:t>11</w:t>
            </w:r>
          </w:p>
        </w:tc>
        <w:tc>
          <w:tcPr>
            <w:tcW w:w="0" w:type="auto"/>
          </w:tcPr>
          <w:p w:rsidR="009B49D8" w:rsidRPr="009D15C3" w:rsidRDefault="00626D3D" w:rsidP="00EF0C81">
            <w:pPr>
              <w:rPr>
                <w:sz w:val="20"/>
                <w:lang w:val="en-GB"/>
              </w:rPr>
            </w:pPr>
            <w:r w:rsidRPr="009D15C3">
              <w:rPr>
                <w:sz w:val="20"/>
                <w:lang w:val="en-GB"/>
              </w:rPr>
              <w:t xml:space="preserve">Promote </w:t>
            </w:r>
            <w:r w:rsidR="00DA3E03">
              <w:rPr>
                <w:sz w:val="20"/>
                <w:lang w:val="en-GB"/>
              </w:rPr>
              <w:t xml:space="preserve">the </w:t>
            </w:r>
            <w:r w:rsidRPr="009D15C3">
              <w:rPr>
                <w:sz w:val="20"/>
                <w:lang w:val="en-GB"/>
              </w:rPr>
              <w:t>role of women in all aspects of programming.</w:t>
            </w:r>
          </w:p>
        </w:tc>
        <w:tc>
          <w:tcPr>
            <w:tcW w:w="0" w:type="auto"/>
          </w:tcPr>
          <w:p w:rsidR="009B49D8" w:rsidRPr="009D15C3" w:rsidRDefault="00626D3D" w:rsidP="00EF0C81">
            <w:pPr>
              <w:rPr>
                <w:sz w:val="20"/>
                <w:lang w:val="en-GB"/>
              </w:rPr>
            </w:pPr>
            <w:r w:rsidRPr="009D15C3">
              <w:rPr>
                <w:sz w:val="20"/>
                <w:lang w:val="en-GB"/>
              </w:rPr>
              <w:t>State counterparts, NGOs and UN agencies</w:t>
            </w:r>
          </w:p>
        </w:tc>
        <w:tc>
          <w:tcPr>
            <w:tcW w:w="0" w:type="auto"/>
          </w:tcPr>
          <w:p w:rsidR="009B49D8" w:rsidRPr="009D15C3" w:rsidRDefault="00A91E03" w:rsidP="00EF0C81">
            <w:pPr>
              <w:rPr>
                <w:sz w:val="20"/>
                <w:lang w:val="en-GB"/>
              </w:rPr>
            </w:pPr>
            <w:r w:rsidRPr="009D15C3">
              <w:rPr>
                <w:sz w:val="20"/>
                <w:lang w:val="en-GB"/>
              </w:rPr>
              <w:t>Enhance mechanisms to ensure women’s participation and identification of roles with responsibilities and authority.</w:t>
            </w:r>
          </w:p>
        </w:tc>
        <w:tc>
          <w:tcPr>
            <w:tcW w:w="0" w:type="auto"/>
          </w:tcPr>
          <w:p w:rsidR="009B49D8" w:rsidRPr="009D15C3" w:rsidRDefault="008F1676" w:rsidP="00EF0C81">
            <w:pPr>
              <w:rPr>
                <w:sz w:val="20"/>
                <w:lang w:val="en-GB"/>
              </w:rPr>
            </w:pPr>
            <w:r w:rsidRPr="009D15C3">
              <w:rPr>
                <w:sz w:val="20"/>
                <w:lang w:val="en-GB"/>
              </w:rPr>
              <w:t>High</w:t>
            </w:r>
          </w:p>
        </w:tc>
        <w:tc>
          <w:tcPr>
            <w:tcW w:w="0" w:type="auto"/>
          </w:tcPr>
          <w:p w:rsidR="009B49D8" w:rsidRPr="009D15C3" w:rsidRDefault="008F1676" w:rsidP="00EF0C81">
            <w:pPr>
              <w:rPr>
                <w:sz w:val="20"/>
                <w:lang w:val="en-GB"/>
              </w:rPr>
            </w:pPr>
            <w:r w:rsidRPr="009D15C3">
              <w:rPr>
                <w:sz w:val="20"/>
                <w:lang w:val="en-GB"/>
              </w:rPr>
              <w:t>Medium term</w:t>
            </w:r>
          </w:p>
        </w:tc>
      </w:tr>
      <w:tr w:rsidR="007A4D33" w:rsidRPr="009D15C3" w:rsidTr="00A557F4">
        <w:tc>
          <w:tcPr>
            <w:tcW w:w="0" w:type="auto"/>
            <w:gridSpan w:val="6"/>
            <w:shd w:val="clear" w:color="auto" w:fill="C6D9F1" w:themeFill="text2" w:themeFillTint="33"/>
            <w:vAlign w:val="center"/>
          </w:tcPr>
          <w:p w:rsidR="007A4D33" w:rsidRPr="009D15C3" w:rsidRDefault="007A4D33" w:rsidP="00184D46">
            <w:pPr>
              <w:jc w:val="center"/>
              <w:rPr>
                <w:b/>
                <w:i/>
                <w:sz w:val="20"/>
                <w:lang w:val="en-GB"/>
              </w:rPr>
            </w:pPr>
            <w:r w:rsidRPr="009D15C3">
              <w:rPr>
                <w:b/>
                <w:i/>
                <w:sz w:val="20"/>
                <w:lang w:val="en-GB"/>
              </w:rPr>
              <w:t>Sustainability</w:t>
            </w:r>
          </w:p>
        </w:tc>
      </w:tr>
      <w:tr w:rsidR="00A557F4" w:rsidRPr="009D15C3" w:rsidTr="00A557F4">
        <w:tc>
          <w:tcPr>
            <w:tcW w:w="0" w:type="auto"/>
            <w:vAlign w:val="center"/>
          </w:tcPr>
          <w:p w:rsidR="00AF3A53" w:rsidRPr="009D15C3" w:rsidRDefault="005D2E83" w:rsidP="00184D46">
            <w:pPr>
              <w:jc w:val="center"/>
              <w:rPr>
                <w:sz w:val="20"/>
                <w:lang w:val="en-GB"/>
              </w:rPr>
            </w:pPr>
            <w:r w:rsidRPr="009D15C3">
              <w:rPr>
                <w:sz w:val="20"/>
                <w:lang w:val="en-GB"/>
              </w:rPr>
              <w:t>12</w:t>
            </w:r>
          </w:p>
        </w:tc>
        <w:tc>
          <w:tcPr>
            <w:tcW w:w="0" w:type="auto"/>
          </w:tcPr>
          <w:p w:rsidR="00AF3A53" w:rsidRPr="009D15C3" w:rsidRDefault="00B6582A" w:rsidP="00184D46">
            <w:pPr>
              <w:rPr>
                <w:sz w:val="20"/>
                <w:lang w:val="en-GB"/>
              </w:rPr>
            </w:pPr>
            <w:r w:rsidRPr="009D15C3">
              <w:rPr>
                <w:sz w:val="20"/>
                <w:lang w:val="en-GB"/>
              </w:rPr>
              <w:t>Develop knowledge resources in communities to build skills and promote outreach.</w:t>
            </w:r>
          </w:p>
        </w:tc>
        <w:tc>
          <w:tcPr>
            <w:tcW w:w="0" w:type="auto"/>
          </w:tcPr>
          <w:p w:rsidR="00AF3A53" w:rsidRPr="009D15C3" w:rsidRDefault="00CC19B6" w:rsidP="00184D46">
            <w:pPr>
              <w:rPr>
                <w:sz w:val="20"/>
                <w:lang w:val="en-GB"/>
              </w:rPr>
            </w:pPr>
            <w:r w:rsidRPr="009D15C3">
              <w:rPr>
                <w:sz w:val="20"/>
                <w:lang w:val="en-GB"/>
              </w:rPr>
              <w:t>State counterparts, NGOs and UN agencies</w:t>
            </w:r>
          </w:p>
        </w:tc>
        <w:tc>
          <w:tcPr>
            <w:tcW w:w="0" w:type="auto"/>
          </w:tcPr>
          <w:p w:rsidR="00AF3A53" w:rsidRPr="009D15C3" w:rsidRDefault="00CC19B6" w:rsidP="00184D46">
            <w:pPr>
              <w:rPr>
                <w:sz w:val="20"/>
                <w:lang w:val="en-GB"/>
              </w:rPr>
            </w:pPr>
            <w:r w:rsidRPr="009D15C3">
              <w:rPr>
                <w:sz w:val="20"/>
                <w:lang w:val="en-GB"/>
              </w:rPr>
              <w:t>Ensure that knowledge resources contribute to ongoing and future activities, and can be used as centres for outreach to other communities.</w:t>
            </w:r>
          </w:p>
        </w:tc>
        <w:tc>
          <w:tcPr>
            <w:tcW w:w="0" w:type="auto"/>
          </w:tcPr>
          <w:p w:rsidR="00AF3A53" w:rsidRPr="009D15C3" w:rsidRDefault="00CC19B6" w:rsidP="00184D46">
            <w:pPr>
              <w:rPr>
                <w:sz w:val="20"/>
                <w:lang w:val="en-GB"/>
              </w:rPr>
            </w:pPr>
            <w:r w:rsidRPr="009D15C3">
              <w:rPr>
                <w:sz w:val="20"/>
                <w:lang w:val="en-GB"/>
              </w:rPr>
              <w:t>Medium</w:t>
            </w:r>
          </w:p>
        </w:tc>
        <w:tc>
          <w:tcPr>
            <w:tcW w:w="0" w:type="auto"/>
          </w:tcPr>
          <w:p w:rsidR="00AF3A53" w:rsidRPr="009D15C3" w:rsidRDefault="00CC19B6" w:rsidP="00184D46">
            <w:pPr>
              <w:rPr>
                <w:sz w:val="20"/>
                <w:lang w:val="en-GB"/>
              </w:rPr>
            </w:pPr>
            <w:r w:rsidRPr="009D15C3">
              <w:rPr>
                <w:sz w:val="20"/>
                <w:lang w:val="en-GB"/>
              </w:rPr>
              <w:t>Long term</w:t>
            </w:r>
          </w:p>
        </w:tc>
      </w:tr>
      <w:tr w:rsidR="00A557F4" w:rsidRPr="009D15C3" w:rsidTr="00A557F4">
        <w:tc>
          <w:tcPr>
            <w:tcW w:w="0" w:type="auto"/>
            <w:vAlign w:val="center"/>
          </w:tcPr>
          <w:p w:rsidR="00A91E03" w:rsidRPr="009D15C3" w:rsidRDefault="005D2E83" w:rsidP="00184D46">
            <w:pPr>
              <w:jc w:val="center"/>
              <w:rPr>
                <w:sz w:val="20"/>
                <w:lang w:val="en-GB"/>
              </w:rPr>
            </w:pPr>
            <w:r w:rsidRPr="009D15C3">
              <w:rPr>
                <w:sz w:val="20"/>
                <w:lang w:val="en-GB"/>
              </w:rPr>
              <w:t>13</w:t>
            </w:r>
          </w:p>
        </w:tc>
        <w:tc>
          <w:tcPr>
            <w:tcW w:w="0" w:type="auto"/>
          </w:tcPr>
          <w:p w:rsidR="00A91E03" w:rsidRPr="009D15C3" w:rsidRDefault="00A91E03" w:rsidP="00EF0C81">
            <w:pPr>
              <w:rPr>
                <w:sz w:val="20"/>
                <w:lang w:val="en-GB"/>
              </w:rPr>
            </w:pPr>
            <w:r w:rsidRPr="009D15C3">
              <w:rPr>
                <w:sz w:val="20"/>
                <w:lang w:val="en-GB"/>
              </w:rPr>
              <w:t>Foster a sense of volunteerism and community participation.</w:t>
            </w:r>
          </w:p>
        </w:tc>
        <w:tc>
          <w:tcPr>
            <w:tcW w:w="0" w:type="auto"/>
          </w:tcPr>
          <w:p w:rsidR="00A91E03" w:rsidRPr="009D15C3" w:rsidRDefault="00CC19B6" w:rsidP="00EF0C81">
            <w:pPr>
              <w:rPr>
                <w:sz w:val="20"/>
                <w:lang w:val="en-GB"/>
              </w:rPr>
            </w:pPr>
            <w:r w:rsidRPr="009D15C3">
              <w:rPr>
                <w:sz w:val="20"/>
                <w:lang w:val="en-GB"/>
              </w:rPr>
              <w:t xml:space="preserve">NGOs and </w:t>
            </w:r>
            <w:r w:rsidR="00A91E03" w:rsidRPr="009D15C3">
              <w:rPr>
                <w:sz w:val="20"/>
                <w:lang w:val="en-GB"/>
              </w:rPr>
              <w:t>UN agencies</w:t>
            </w:r>
          </w:p>
        </w:tc>
        <w:tc>
          <w:tcPr>
            <w:tcW w:w="0" w:type="auto"/>
          </w:tcPr>
          <w:p w:rsidR="00A91E03" w:rsidRPr="009D15C3" w:rsidRDefault="00A91E03" w:rsidP="00EF0C81">
            <w:pPr>
              <w:rPr>
                <w:sz w:val="20"/>
                <w:lang w:val="en-GB"/>
              </w:rPr>
            </w:pPr>
            <w:r w:rsidRPr="009D15C3">
              <w:rPr>
                <w:sz w:val="20"/>
                <w:lang w:val="en-GB"/>
              </w:rPr>
              <w:t>Promote concept of volunteerism and develop a network of volunteers in communities to address collectively DRR issues.</w:t>
            </w:r>
          </w:p>
        </w:tc>
        <w:tc>
          <w:tcPr>
            <w:tcW w:w="0" w:type="auto"/>
          </w:tcPr>
          <w:p w:rsidR="00A91E03" w:rsidRPr="009D15C3" w:rsidRDefault="00A91E03" w:rsidP="00EF0C81">
            <w:pPr>
              <w:rPr>
                <w:sz w:val="20"/>
                <w:lang w:val="en-GB"/>
              </w:rPr>
            </w:pPr>
            <w:r w:rsidRPr="009D15C3">
              <w:rPr>
                <w:sz w:val="20"/>
                <w:lang w:val="en-GB"/>
              </w:rPr>
              <w:t>Medium</w:t>
            </w:r>
          </w:p>
        </w:tc>
        <w:tc>
          <w:tcPr>
            <w:tcW w:w="0" w:type="auto"/>
          </w:tcPr>
          <w:p w:rsidR="00A91E03" w:rsidRPr="009D15C3" w:rsidRDefault="00A91E03" w:rsidP="00EF0C81">
            <w:pPr>
              <w:rPr>
                <w:sz w:val="20"/>
                <w:lang w:val="en-GB"/>
              </w:rPr>
            </w:pPr>
            <w:r w:rsidRPr="009D15C3">
              <w:rPr>
                <w:sz w:val="20"/>
                <w:lang w:val="en-GB"/>
              </w:rPr>
              <w:t>Long term</w:t>
            </w:r>
          </w:p>
        </w:tc>
      </w:tr>
      <w:tr w:rsidR="00A91E03" w:rsidRPr="009D15C3" w:rsidTr="00A557F4">
        <w:tc>
          <w:tcPr>
            <w:tcW w:w="0" w:type="auto"/>
            <w:gridSpan w:val="6"/>
            <w:shd w:val="clear" w:color="auto" w:fill="C6D9F1" w:themeFill="text2" w:themeFillTint="33"/>
            <w:vAlign w:val="center"/>
          </w:tcPr>
          <w:p w:rsidR="00A91E03" w:rsidRPr="009D15C3" w:rsidRDefault="00376BED" w:rsidP="00184D46">
            <w:pPr>
              <w:jc w:val="center"/>
              <w:rPr>
                <w:b/>
                <w:i/>
                <w:sz w:val="20"/>
                <w:lang w:val="en-GB"/>
              </w:rPr>
            </w:pPr>
            <w:r w:rsidRPr="009D15C3">
              <w:rPr>
                <w:b/>
                <w:i/>
                <w:sz w:val="20"/>
                <w:lang w:val="en-GB"/>
              </w:rPr>
              <w:t>Cross-cutting concerns</w:t>
            </w:r>
          </w:p>
        </w:tc>
      </w:tr>
      <w:tr w:rsidR="00A557F4" w:rsidRPr="009D15C3" w:rsidTr="00A557F4">
        <w:tc>
          <w:tcPr>
            <w:tcW w:w="0" w:type="auto"/>
            <w:vAlign w:val="center"/>
          </w:tcPr>
          <w:p w:rsidR="00376BED" w:rsidRPr="009D15C3" w:rsidRDefault="005D2E83" w:rsidP="00184D46">
            <w:pPr>
              <w:jc w:val="center"/>
              <w:rPr>
                <w:sz w:val="20"/>
                <w:lang w:val="en-GB"/>
              </w:rPr>
            </w:pPr>
            <w:r w:rsidRPr="009D15C3">
              <w:rPr>
                <w:sz w:val="20"/>
                <w:lang w:val="en-GB"/>
              </w:rPr>
              <w:t>14</w:t>
            </w:r>
          </w:p>
        </w:tc>
        <w:tc>
          <w:tcPr>
            <w:tcW w:w="0" w:type="auto"/>
          </w:tcPr>
          <w:p w:rsidR="00376BED" w:rsidRPr="009D15C3" w:rsidRDefault="00376BED" w:rsidP="00184D46">
            <w:pPr>
              <w:rPr>
                <w:sz w:val="20"/>
                <w:lang w:val="en-GB"/>
              </w:rPr>
            </w:pPr>
            <w:r w:rsidRPr="009D15C3">
              <w:rPr>
                <w:sz w:val="20"/>
                <w:lang w:val="en-GB"/>
              </w:rPr>
              <w:t>Promote inclusion, in particular women, youth and persons living with disabilities.</w:t>
            </w:r>
          </w:p>
        </w:tc>
        <w:tc>
          <w:tcPr>
            <w:tcW w:w="0" w:type="auto"/>
          </w:tcPr>
          <w:p w:rsidR="00376BED" w:rsidRPr="009D15C3" w:rsidRDefault="00376BED" w:rsidP="00184D46">
            <w:pPr>
              <w:rPr>
                <w:sz w:val="20"/>
                <w:lang w:val="en-GB"/>
              </w:rPr>
            </w:pPr>
            <w:r w:rsidRPr="009D15C3">
              <w:rPr>
                <w:sz w:val="20"/>
                <w:lang w:val="en-GB"/>
              </w:rPr>
              <w:t>State counterparts, NGOs and UN agencies</w:t>
            </w:r>
          </w:p>
        </w:tc>
        <w:tc>
          <w:tcPr>
            <w:tcW w:w="0" w:type="auto"/>
          </w:tcPr>
          <w:p w:rsidR="00376BED" w:rsidRPr="009D15C3" w:rsidRDefault="00A5798F" w:rsidP="00A5798F">
            <w:pPr>
              <w:rPr>
                <w:sz w:val="20"/>
                <w:lang w:val="en-GB"/>
              </w:rPr>
            </w:pPr>
            <w:r w:rsidRPr="009D15C3">
              <w:rPr>
                <w:sz w:val="20"/>
                <w:lang w:val="en-GB"/>
              </w:rPr>
              <w:t>Facilitate community-wide effect through promoting inclusive methodologies and contributions to resilience.</w:t>
            </w:r>
          </w:p>
        </w:tc>
        <w:tc>
          <w:tcPr>
            <w:tcW w:w="0" w:type="auto"/>
          </w:tcPr>
          <w:p w:rsidR="00376BED" w:rsidRPr="009D15C3" w:rsidRDefault="00A5798F" w:rsidP="00184D46">
            <w:pPr>
              <w:rPr>
                <w:sz w:val="20"/>
                <w:lang w:val="en-GB"/>
              </w:rPr>
            </w:pPr>
            <w:r w:rsidRPr="009D15C3">
              <w:rPr>
                <w:sz w:val="20"/>
                <w:lang w:val="en-GB"/>
              </w:rPr>
              <w:t>High</w:t>
            </w:r>
          </w:p>
        </w:tc>
        <w:tc>
          <w:tcPr>
            <w:tcW w:w="0" w:type="auto"/>
          </w:tcPr>
          <w:p w:rsidR="00376BED" w:rsidRPr="009D15C3" w:rsidRDefault="00A5798F" w:rsidP="00184D46">
            <w:pPr>
              <w:rPr>
                <w:sz w:val="20"/>
                <w:lang w:val="en-GB"/>
              </w:rPr>
            </w:pPr>
            <w:r w:rsidRPr="009D15C3">
              <w:rPr>
                <w:sz w:val="20"/>
                <w:lang w:val="en-GB"/>
              </w:rPr>
              <w:t>Short term</w:t>
            </w:r>
          </w:p>
        </w:tc>
      </w:tr>
      <w:tr w:rsidR="00A557F4" w:rsidRPr="009D15C3" w:rsidTr="00A557F4">
        <w:tc>
          <w:tcPr>
            <w:tcW w:w="0" w:type="auto"/>
            <w:vAlign w:val="center"/>
          </w:tcPr>
          <w:p w:rsidR="00A5798F" w:rsidRPr="009D15C3" w:rsidRDefault="005D2E83" w:rsidP="00184D46">
            <w:pPr>
              <w:jc w:val="center"/>
              <w:rPr>
                <w:sz w:val="20"/>
                <w:lang w:val="en-GB"/>
              </w:rPr>
            </w:pPr>
            <w:r w:rsidRPr="009D15C3">
              <w:rPr>
                <w:sz w:val="20"/>
                <w:lang w:val="en-GB"/>
              </w:rPr>
              <w:t>15</w:t>
            </w:r>
          </w:p>
        </w:tc>
        <w:tc>
          <w:tcPr>
            <w:tcW w:w="0" w:type="auto"/>
          </w:tcPr>
          <w:p w:rsidR="00A5798F" w:rsidRPr="009D15C3" w:rsidRDefault="00A5798F" w:rsidP="008F1676">
            <w:pPr>
              <w:rPr>
                <w:sz w:val="20"/>
                <w:lang w:val="en-GB"/>
              </w:rPr>
            </w:pPr>
            <w:r w:rsidRPr="009D15C3">
              <w:rPr>
                <w:sz w:val="20"/>
                <w:lang w:val="en-GB"/>
              </w:rPr>
              <w:t xml:space="preserve">Identify and develop an equity </w:t>
            </w:r>
            <w:r w:rsidR="008F1676" w:rsidRPr="009D15C3">
              <w:rPr>
                <w:sz w:val="20"/>
                <w:lang w:val="en-GB"/>
              </w:rPr>
              <w:t xml:space="preserve">and human rights-based approach, including </w:t>
            </w:r>
            <w:r w:rsidRPr="009D15C3">
              <w:rPr>
                <w:sz w:val="20"/>
                <w:lang w:val="en-GB"/>
              </w:rPr>
              <w:t xml:space="preserve">standards for </w:t>
            </w:r>
            <w:r w:rsidRPr="009D15C3">
              <w:rPr>
                <w:sz w:val="20"/>
                <w:lang w:val="en-GB"/>
              </w:rPr>
              <w:lastRenderedPageBreak/>
              <w:t>all activities.</w:t>
            </w:r>
          </w:p>
        </w:tc>
        <w:tc>
          <w:tcPr>
            <w:tcW w:w="0" w:type="auto"/>
          </w:tcPr>
          <w:p w:rsidR="00A5798F" w:rsidRPr="009D15C3" w:rsidRDefault="00A5798F" w:rsidP="00184D46">
            <w:pPr>
              <w:rPr>
                <w:sz w:val="20"/>
                <w:lang w:val="en-GB"/>
              </w:rPr>
            </w:pPr>
            <w:r w:rsidRPr="009D15C3">
              <w:rPr>
                <w:sz w:val="20"/>
                <w:lang w:val="en-GB"/>
              </w:rPr>
              <w:lastRenderedPageBreak/>
              <w:t>UN agencies</w:t>
            </w:r>
          </w:p>
        </w:tc>
        <w:tc>
          <w:tcPr>
            <w:tcW w:w="0" w:type="auto"/>
          </w:tcPr>
          <w:p w:rsidR="00A5798F" w:rsidRPr="009D15C3" w:rsidRDefault="000313D8" w:rsidP="008F1676">
            <w:pPr>
              <w:rPr>
                <w:sz w:val="20"/>
                <w:lang w:val="en-GB"/>
              </w:rPr>
            </w:pPr>
            <w:r w:rsidRPr="009D15C3">
              <w:rPr>
                <w:sz w:val="20"/>
                <w:lang w:val="en-GB"/>
              </w:rPr>
              <w:t>Ensure that approaches and activities promote equity and human rights</w:t>
            </w:r>
            <w:r w:rsidR="008F1676" w:rsidRPr="009D15C3">
              <w:rPr>
                <w:sz w:val="20"/>
                <w:lang w:val="en-GB"/>
              </w:rPr>
              <w:t xml:space="preserve">, and identify contributions to resilience </w:t>
            </w:r>
            <w:r w:rsidR="008F1676" w:rsidRPr="009D15C3">
              <w:rPr>
                <w:sz w:val="20"/>
                <w:lang w:val="en-GB"/>
              </w:rPr>
              <w:lastRenderedPageBreak/>
              <w:t>and human security.</w:t>
            </w:r>
          </w:p>
        </w:tc>
        <w:tc>
          <w:tcPr>
            <w:tcW w:w="0" w:type="auto"/>
          </w:tcPr>
          <w:p w:rsidR="00A5798F" w:rsidRPr="009D15C3" w:rsidRDefault="000313D8" w:rsidP="00184D46">
            <w:pPr>
              <w:rPr>
                <w:sz w:val="20"/>
                <w:lang w:val="en-GB"/>
              </w:rPr>
            </w:pPr>
            <w:r w:rsidRPr="009D15C3">
              <w:rPr>
                <w:sz w:val="20"/>
                <w:lang w:val="en-GB"/>
              </w:rPr>
              <w:lastRenderedPageBreak/>
              <w:t>High</w:t>
            </w:r>
          </w:p>
        </w:tc>
        <w:tc>
          <w:tcPr>
            <w:tcW w:w="0" w:type="auto"/>
          </w:tcPr>
          <w:p w:rsidR="00A5798F" w:rsidRPr="009D15C3" w:rsidRDefault="000313D8" w:rsidP="00184D46">
            <w:pPr>
              <w:rPr>
                <w:sz w:val="20"/>
                <w:lang w:val="en-GB"/>
              </w:rPr>
            </w:pPr>
            <w:r w:rsidRPr="009D15C3">
              <w:rPr>
                <w:sz w:val="20"/>
                <w:lang w:val="en-GB"/>
              </w:rPr>
              <w:t>Medium term</w:t>
            </w:r>
          </w:p>
        </w:tc>
      </w:tr>
    </w:tbl>
    <w:p w:rsidR="00883387" w:rsidRPr="009D15C3" w:rsidRDefault="00883387">
      <w:pPr>
        <w:rPr>
          <w:lang w:val="en-GB"/>
        </w:rPr>
        <w:sectPr w:rsidR="00883387" w:rsidRPr="009D15C3">
          <w:pgSz w:w="11906" w:h="16838"/>
          <w:pgMar w:top="1440" w:right="1440" w:bottom="1440" w:left="1440" w:header="708" w:footer="708" w:gutter="0"/>
          <w:cols w:space="708"/>
          <w:docGrid w:linePitch="360"/>
        </w:sectPr>
      </w:pPr>
    </w:p>
    <w:p w:rsidR="00741581" w:rsidRDefault="00883387" w:rsidP="00FD424E">
      <w:pPr>
        <w:pStyle w:val="Heading1"/>
        <w:rPr>
          <w:lang w:val="en-GB"/>
        </w:rPr>
      </w:pPr>
      <w:bookmarkStart w:id="56" w:name="_Toc434185515"/>
      <w:r w:rsidRPr="009D15C3">
        <w:rPr>
          <w:lang w:val="en-GB"/>
        </w:rPr>
        <w:lastRenderedPageBreak/>
        <w:t>Annex</w:t>
      </w:r>
      <w:r w:rsidR="00FD424E" w:rsidRPr="009D15C3">
        <w:rPr>
          <w:lang w:val="en-GB"/>
        </w:rPr>
        <w:t xml:space="preserve"> A: Map of project sites</w:t>
      </w:r>
      <w:bookmarkEnd w:id="56"/>
    </w:p>
    <w:p w:rsidR="00AE59DA" w:rsidRDefault="00AE59DA" w:rsidP="00AE59DA">
      <w:pPr>
        <w:rPr>
          <w:lang w:val="en-GB"/>
        </w:rPr>
      </w:pPr>
    </w:p>
    <w:p w:rsidR="00AE59DA" w:rsidRPr="00AE59DA" w:rsidRDefault="00AE59DA" w:rsidP="00AE59DA">
      <w:pPr>
        <w:pStyle w:val="Heading4"/>
        <w:rPr>
          <w:lang w:val="en-GB"/>
        </w:rPr>
      </w:pPr>
      <w:bookmarkStart w:id="57" w:name="_Toc434185481"/>
      <w:r>
        <w:rPr>
          <w:lang w:val="en-GB"/>
        </w:rPr>
        <w:t>Annex A: Map of project sites with hazard risks</w:t>
      </w:r>
      <w:bookmarkEnd w:id="57"/>
    </w:p>
    <w:p w:rsidR="00FD424E" w:rsidRPr="009D15C3" w:rsidRDefault="00FD424E" w:rsidP="00FD424E">
      <w:pPr>
        <w:rPr>
          <w:lang w:val="en-GB"/>
        </w:rPr>
      </w:pPr>
    </w:p>
    <w:p w:rsidR="003B1461" w:rsidRPr="009D15C3" w:rsidRDefault="00B24DEE" w:rsidP="003B1461">
      <w:pPr>
        <w:contextualSpacing/>
        <w:jc w:val="both"/>
        <w:rPr>
          <w:lang w:val="en-GB"/>
        </w:rPr>
      </w:pPr>
      <w:r w:rsidRPr="009D15C3">
        <w:rPr>
          <w:noProof/>
        </w:rPr>
        <w:drawing>
          <wp:inline distT="0" distB="0" distL="0" distR="0" wp14:anchorId="509FE4C9" wp14:editId="2118D747">
            <wp:extent cx="6376933" cy="6515100"/>
            <wp:effectExtent l="0" t="0" r="508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1390" b="11890"/>
                    <a:stretch/>
                  </pic:blipFill>
                  <pic:spPr bwMode="auto">
                    <a:xfrm>
                      <a:off x="0" y="0"/>
                      <a:ext cx="6376933" cy="6515100"/>
                    </a:xfrm>
                    <a:prstGeom prst="rect">
                      <a:avLst/>
                    </a:prstGeom>
                    <a:noFill/>
                    <a:ln>
                      <a:noFill/>
                    </a:ln>
                    <a:extLst>
                      <a:ext uri="{53640926-AAD7-44D8-BBD7-CCE9431645EC}">
                        <a14:shadowObscured xmlns:a14="http://schemas.microsoft.com/office/drawing/2010/main"/>
                      </a:ext>
                    </a:extLst>
                  </pic:spPr>
                </pic:pic>
              </a:graphicData>
            </a:graphic>
          </wp:inline>
        </w:drawing>
      </w:r>
    </w:p>
    <w:p w:rsidR="003B1461" w:rsidRPr="009D15C3" w:rsidRDefault="003B1461" w:rsidP="003B1461">
      <w:pPr>
        <w:contextualSpacing/>
        <w:jc w:val="both"/>
        <w:rPr>
          <w:lang w:val="en-GB"/>
        </w:rPr>
      </w:pPr>
    </w:p>
    <w:p w:rsidR="003B1461" w:rsidRPr="009D15C3" w:rsidRDefault="003B1461" w:rsidP="003B1461">
      <w:pPr>
        <w:contextualSpacing/>
        <w:jc w:val="both"/>
        <w:rPr>
          <w:lang w:val="en-GB"/>
        </w:rPr>
      </w:pPr>
    </w:p>
    <w:p w:rsidR="003B1461" w:rsidRPr="009D15C3" w:rsidRDefault="003B1461" w:rsidP="003B1461">
      <w:pPr>
        <w:contextualSpacing/>
        <w:jc w:val="both"/>
        <w:rPr>
          <w:lang w:val="en-GB"/>
        </w:rPr>
        <w:sectPr w:rsidR="003B1461" w:rsidRPr="009D15C3">
          <w:pgSz w:w="11906" w:h="16838"/>
          <w:pgMar w:top="1440" w:right="1440" w:bottom="1440" w:left="1440" w:header="708" w:footer="708" w:gutter="0"/>
          <w:cols w:space="708"/>
          <w:docGrid w:linePitch="360"/>
        </w:sectPr>
      </w:pPr>
    </w:p>
    <w:p w:rsidR="00883387" w:rsidRPr="009D15C3" w:rsidRDefault="005B0DDB" w:rsidP="005B0DDB">
      <w:pPr>
        <w:pStyle w:val="Heading1"/>
        <w:rPr>
          <w:lang w:val="en-GB"/>
        </w:rPr>
      </w:pPr>
      <w:bookmarkStart w:id="58" w:name="_Toc434185516"/>
      <w:r w:rsidRPr="009D15C3">
        <w:rPr>
          <w:lang w:val="en-GB"/>
        </w:rPr>
        <w:lastRenderedPageBreak/>
        <w:t>Annex B: Lo</w:t>
      </w:r>
      <w:r w:rsidR="00910065">
        <w:rPr>
          <w:lang w:val="en-GB"/>
        </w:rPr>
        <w:t>gical Framework</w:t>
      </w:r>
      <w:bookmarkEnd w:id="58"/>
    </w:p>
    <w:p w:rsidR="00741581" w:rsidRPr="009D15C3" w:rsidRDefault="00741581" w:rsidP="00741581">
      <w:pPr>
        <w:contextualSpacing/>
        <w:jc w:val="both"/>
        <w:rPr>
          <w:lang w:val="en-GB"/>
        </w:rPr>
      </w:pPr>
    </w:p>
    <w:p w:rsidR="00F957EF" w:rsidRPr="009D15C3" w:rsidRDefault="00F957EF" w:rsidP="00741581">
      <w:pPr>
        <w:contextualSpacing/>
        <w:jc w:val="both"/>
        <w:rPr>
          <w:lang w:val="en-GB"/>
        </w:rPr>
      </w:pPr>
      <w:r w:rsidRPr="009D15C3">
        <w:rPr>
          <w:lang w:val="en-GB"/>
        </w:rPr>
        <w:t>Based on the information provided, the outputs have been ranked according to whether they have been completed or not.</w:t>
      </w:r>
      <w:r w:rsidR="00BF4C7B" w:rsidRPr="009D15C3">
        <w:rPr>
          <w:lang w:val="en-GB"/>
        </w:rPr>
        <w:t xml:space="preserve"> A simple colour code has been applied to provide a quick understanding of the achievement of outputs.</w:t>
      </w:r>
      <w:r w:rsidRPr="009D15C3">
        <w:rPr>
          <w:lang w:val="en-GB"/>
        </w:rPr>
        <w:t xml:space="preserve"> </w:t>
      </w:r>
      <w:r w:rsidR="00075707" w:rsidRPr="009D15C3">
        <w:rPr>
          <w:lang w:val="en-GB"/>
        </w:rPr>
        <w:t xml:space="preserve">Logframe indicators were not updated following the recommendations of the MTR. Thus, it would be unfair to provide the ranking according to the original output indicators. </w:t>
      </w:r>
      <w:r w:rsidR="00373B57" w:rsidRPr="009D15C3">
        <w:rPr>
          <w:lang w:val="en-GB"/>
        </w:rPr>
        <w:t xml:space="preserve">In order to take into consideration the </w:t>
      </w:r>
      <w:r w:rsidR="00075707" w:rsidRPr="009D15C3">
        <w:rPr>
          <w:lang w:val="en-GB"/>
        </w:rPr>
        <w:t>change in indicators</w:t>
      </w:r>
      <w:r w:rsidR="00373B57" w:rsidRPr="009D15C3">
        <w:rPr>
          <w:lang w:val="en-GB"/>
        </w:rPr>
        <w:t xml:space="preserve"> from the focus on the area council to the community level, </w:t>
      </w:r>
      <w:r w:rsidR="00075707" w:rsidRPr="009D15C3">
        <w:rPr>
          <w:lang w:val="en-GB"/>
        </w:rPr>
        <w:t>a</w:t>
      </w:r>
      <w:r w:rsidR="00BF4C7B" w:rsidRPr="009D15C3">
        <w:rPr>
          <w:lang w:val="en-GB"/>
        </w:rPr>
        <w:t xml:space="preserve"> blue</w:t>
      </w:r>
      <w:r w:rsidR="00075707" w:rsidRPr="009D15C3">
        <w:rPr>
          <w:lang w:val="en-GB"/>
        </w:rPr>
        <w:t xml:space="preserve"> colour code is used to highlight achievements of activities and on which no additional action was taken during the project</w:t>
      </w:r>
      <w:r w:rsidR="00BF4C7B" w:rsidRPr="009D15C3">
        <w:rPr>
          <w:lang w:val="en-GB"/>
        </w:rPr>
        <w:t xml:space="preserve"> or achievement of activities based on revised activities</w:t>
      </w:r>
      <w:r w:rsidRPr="009D15C3">
        <w:rPr>
          <w:lang w:val="en-GB"/>
        </w:rPr>
        <w:t>:</w:t>
      </w:r>
    </w:p>
    <w:p w:rsidR="00F957EF" w:rsidRPr="009D15C3" w:rsidRDefault="00F957EF" w:rsidP="00741581">
      <w:pPr>
        <w:contextualSpacing/>
        <w:jc w:val="both"/>
        <w:rPr>
          <w:lang w:val="en-GB"/>
        </w:rPr>
      </w:pPr>
    </w:p>
    <w:tbl>
      <w:tblPr>
        <w:tblStyle w:val="TableGrid"/>
        <w:tblW w:w="0" w:type="auto"/>
        <w:tblLook w:val="04A0" w:firstRow="1" w:lastRow="0" w:firstColumn="1" w:lastColumn="0" w:noHBand="0" w:noVBand="1"/>
      </w:tblPr>
      <w:tblGrid>
        <w:gridCol w:w="222"/>
        <w:gridCol w:w="11959"/>
      </w:tblGrid>
      <w:tr w:rsidR="00BF4C7B" w:rsidRPr="009D15C3" w:rsidTr="00F957EF">
        <w:tc>
          <w:tcPr>
            <w:tcW w:w="0" w:type="auto"/>
            <w:shd w:val="clear" w:color="auto" w:fill="00B050"/>
          </w:tcPr>
          <w:p w:rsidR="00F957EF" w:rsidRPr="009D15C3" w:rsidRDefault="00F957EF" w:rsidP="00741581">
            <w:pPr>
              <w:contextualSpacing/>
              <w:jc w:val="both"/>
              <w:rPr>
                <w:lang w:val="en-GB"/>
              </w:rPr>
            </w:pPr>
          </w:p>
        </w:tc>
        <w:tc>
          <w:tcPr>
            <w:tcW w:w="0" w:type="auto"/>
            <w:tcBorders>
              <w:top w:val="nil"/>
              <w:bottom w:val="nil"/>
              <w:right w:val="nil"/>
            </w:tcBorders>
          </w:tcPr>
          <w:p w:rsidR="00F957EF" w:rsidRPr="009D15C3" w:rsidRDefault="00F957EF" w:rsidP="00741581">
            <w:pPr>
              <w:contextualSpacing/>
              <w:jc w:val="both"/>
              <w:rPr>
                <w:lang w:val="en-GB"/>
              </w:rPr>
            </w:pPr>
            <w:r w:rsidRPr="009D15C3">
              <w:rPr>
                <w:lang w:val="en-GB"/>
              </w:rPr>
              <w:t>Completed</w:t>
            </w:r>
            <w:r w:rsidR="003614E1" w:rsidRPr="009D15C3">
              <w:rPr>
                <w:lang w:val="en-GB"/>
              </w:rPr>
              <w:t xml:space="preserve"> according to original output indicators</w:t>
            </w:r>
          </w:p>
        </w:tc>
      </w:tr>
      <w:tr w:rsidR="00BF4C7B" w:rsidRPr="009D15C3" w:rsidTr="00075707">
        <w:tc>
          <w:tcPr>
            <w:tcW w:w="0" w:type="auto"/>
            <w:shd w:val="clear" w:color="auto" w:fill="0070C0"/>
          </w:tcPr>
          <w:p w:rsidR="00075707" w:rsidRPr="009D15C3" w:rsidRDefault="00075707" w:rsidP="00741581">
            <w:pPr>
              <w:contextualSpacing/>
              <w:jc w:val="both"/>
              <w:rPr>
                <w:lang w:val="en-GB"/>
              </w:rPr>
            </w:pPr>
          </w:p>
        </w:tc>
        <w:tc>
          <w:tcPr>
            <w:tcW w:w="0" w:type="auto"/>
            <w:tcBorders>
              <w:top w:val="nil"/>
              <w:bottom w:val="nil"/>
              <w:right w:val="nil"/>
            </w:tcBorders>
          </w:tcPr>
          <w:p w:rsidR="00075707" w:rsidRPr="009D15C3" w:rsidRDefault="00075707" w:rsidP="00075707">
            <w:pPr>
              <w:contextualSpacing/>
              <w:jc w:val="both"/>
              <w:rPr>
                <w:lang w:val="en-GB"/>
              </w:rPr>
            </w:pPr>
            <w:r w:rsidRPr="009D15C3">
              <w:rPr>
                <w:lang w:val="en-GB"/>
              </w:rPr>
              <w:t>Achieved activities and no additional action was taken during the project</w:t>
            </w:r>
            <w:r w:rsidR="00BF4C7B" w:rsidRPr="009D15C3">
              <w:rPr>
                <w:lang w:val="en-GB"/>
              </w:rPr>
              <w:t>, or achieved activities based on revised activities</w:t>
            </w:r>
          </w:p>
        </w:tc>
      </w:tr>
      <w:tr w:rsidR="00BF4C7B" w:rsidRPr="009D15C3" w:rsidTr="00F957EF">
        <w:tc>
          <w:tcPr>
            <w:tcW w:w="0" w:type="auto"/>
            <w:shd w:val="clear" w:color="auto" w:fill="FFFF00"/>
          </w:tcPr>
          <w:p w:rsidR="00F957EF" w:rsidRPr="009D15C3" w:rsidRDefault="00F957EF" w:rsidP="00741581">
            <w:pPr>
              <w:contextualSpacing/>
              <w:jc w:val="both"/>
              <w:rPr>
                <w:lang w:val="en-GB"/>
              </w:rPr>
            </w:pPr>
          </w:p>
        </w:tc>
        <w:tc>
          <w:tcPr>
            <w:tcW w:w="0" w:type="auto"/>
            <w:tcBorders>
              <w:top w:val="nil"/>
              <w:bottom w:val="nil"/>
              <w:right w:val="nil"/>
            </w:tcBorders>
          </w:tcPr>
          <w:p w:rsidR="00F957EF" w:rsidRPr="009D15C3" w:rsidRDefault="00F957EF" w:rsidP="00664AA6">
            <w:pPr>
              <w:contextualSpacing/>
              <w:jc w:val="both"/>
              <w:rPr>
                <w:lang w:val="en-GB"/>
              </w:rPr>
            </w:pPr>
            <w:r w:rsidRPr="009D15C3">
              <w:rPr>
                <w:lang w:val="en-GB"/>
              </w:rPr>
              <w:t>Ongoing</w:t>
            </w:r>
            <w:r w:rsidR="00664AA6" w:rsidRPr="009D15C3">
              <w:rPr>
                <w:lang w:val="en-GB"/>
              </w:rPr>
              <w:t xml:space="preserve">, </w:t>
            </w:r>
            <w:r w:rsidRPr="009D15C3">
              <w:rPr>
                <w:lang w:val="en-GB"/>
              </w:rPr>
              <w:t>partially complete</w:t>
            </w:r>
            <w:r w:rsidR="00664AA6" w:rsidRPr="009D15C3">
              <w:rPr>
                <w:lang w:val="en-GB"/>
              </w:rPr>
              <w:t xml:space="preserve"> or unclear completion rate against indicator</w:t>
            </w:r>
          </w:p>
        </w:tc>
      </w:tr>
      <w:tr w:rsidR="00BF4C7B" w:rsidRPr="009D15C3" w:rsidTr="00F957EF">
        <w:tc>
          <w:tcPr>
            <w:tcW w:w="0" w:type="auto"/>
            <w:shd w:val="clear" w:color="auto" w:fill="FF0000"/>
          </w:tcPr>
          <w:p w:rsidR="00F957EF" w:rsidRPr="009D15C3" w:rsidRDefault="00F957EF" w:rsidP="00741581">
            <w:pPr>
              <w:contextualSpacing/>
              <w:jc w:val="both"/>
              <w:rPr>
                <w:lang w:val="en-GB"/>
              </w:rPr>
            </w:pPr>
          </w:p>
        </w:tc>
        <w:tc>
          <w:tcPr>
            <w:tcW w:w="0" w:type="auto"/>
            <w:tcBorders>
              <w:top w:val="nil"/>
              <w:bottom w:val="nil"/>
              <w:right w:val="nil"/>
            </w:tcBorders>
          </w:tcPr>
          <w:p w:rsidR="00F957EF" w:rsidRPr="009D15C3" w:rsidRDefault="00F957EF" w:rsidP="00741581">
            <w:pPr>
              <w:contextualSpacing/>
              <w:jc w:val="both"/>
              <w:rPr>
                <w:lang w:val="en-GB"/>
              </w:rPr>
            </w:pPr>
            <w:r w:rsidRPr="009D15C3">
              <w:rPr>
                <w:lang w:val="en-GB"/>
              </w:rPr>
              <w:t>Not completed or withdrawn</w:t>
            </w:r>
          </w:p>
        </w:tc>
      </w:tr>
    </w:tbl>
    <w:p w:rsidR="00F957EF" w:rsidRPr="009D15C3" w:rsidRDefault="00F957EF" w:rsidP="00741581">
      <w:pPr>
        <w:contextualSpacing/>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3859"/>
        <w:gridCol w:w="2252"/>
        <w:gridCol w:w="4012"/>
        <w:gridCol w:w="750"/>
      </w:tblGrid>
      <w:tr w:rsidR="00F957EF" w:rsidRPr="009D15C3" w:rsidTr="00F957EF">
        <w:tc>
          <w:tcPr>
            <w:tcW w:w="0" w:type="auto"/>
            <w:shd w:val="clear" w:color="auto" w:fill="365F91" w:themeFill="accent1" w:themeFillShade="BF"/>
          </w:tcPr>
          <w:p w:rsidR="00F957EF" w:rsidRPr="009D15C3" w:rsidRDefault="00F957EF" w:rsidP="003B1461">
            <w:pPr>
              <w:jc w:val="center"/>
              <w:rPr>
                <w:rFonts w:cs="Times New Roman"/>
                <w:b/>
                <w:color w:val="FFFFFF" w:themeColor="background1"/>
                <w:sz w:val="20"/>
                <w:szCs w:val="20"/>
                <w:lang w:val="en-GB"/>
              </w:rPr>
            </w:pPr>
            <w:r w:rsidRPr="009D15C3">
              <w:rPr>
                <w:rFonts w:cs="Times New Roman"/>
                <w:b/>
                <w:color w:val="FFFFFF" w:themeColor="background1"/>
                <w:sz w:val="20"/>
                <w:szCs w:val="20"/>
                <w:lang w:val="en-GB"/>
              </w:rPr>
              <w:t>Main objectives</w:t>
            </w:r>
          </w:p>
        </w:tc>
        <w:tc>
          <w:tcPr>
            <w:tcW w:w="0" w:type="auto"/>
            <w:shd w:val="clear" w:color="auto" w:fill="365F91" w:themeFill="accent1" w:themeFillShade="BF"/>
          </w:tcPr>
          <w:p w:rsidR="00F957EF" w:rsidRPr="009D15C3" w:rsidRDefault="00F957EF" w:rsidP="003B1461">
            <w:pPr>
              <w:jc w:val="center"/>
              <w:rPr>
                <w:rFonts w:cs="Times New Roman"/>
                <w:b/>
                <w:color w:val="FFFFFF" w:themeColor="background1"/>
                <w:sz w:val="20"/>
                <w:szCs w:val="20"/>
                <w:lang w:val="en-GB"/>
              </w:rPr>
            </w:pPr>
            <w:r w:rsidRPr="009D15C3">
              <w:rPr>
                <w:rFonts w:cs="Times New Roman"/>
                <w:b/>
                <w:color w:val="FFFFFF" w:themeColor="background1"/>
                <w:sz w:val="20"/>
                <w:szCs w:val="20"/>
                <w:lang w:val="en-GB"/>
              </w:rPr>
              <w:t>Main outputs</w:t>
            </w:r>
          </w:p>
        </w:tc>
        <w:tc>
          <w:tcPr>
            <w:tcW w:w="0" w:type="auto"/>
            <w:shd w:val="clear" w:color="auto" w:fill="365F91" w:themeFill="accent1" w:themeFillShade="BF"/>
          </w:tcPr>
          <w:p w:rsidR="00F957EF" w:rsidRPr="009D15C3" w:rsidRDefault="00F957EF" w:rsidP="003B1461">
            <w:pPr>
              <w:jc w:val="center"/>
              <w:rPr>
                <w:rFonts w:cs="Times New Roman"/>
                <w:b/>
                <w:color w:val="FFFFFF" w:themeColor="background1"/>
                <w:sz w:val="20"/>
                <w:szCs w:val="20"/>
                <w:lang w:val="en-GB"/>
              </w:rPr>
            </w:pPr>
            <w:r w:rsidRPr="009D15C3">
              <w:rPr>
                <w:rFonts w:cs="Times New Roman"/>
                <w:b/>
                <w:color w:val="FFFFFF" w:themeColor="background1"/>
                <w:sz w:val="20"/>
                <w:szCs w:val="20"/>
                <w:lang w:val="en-GB"/>
              </w:rPr>
              <w:t>Output indicators</w:t>
            </w:r>
          </w:p>
        </w:tc>
        <w:tc>
          <w:tcPr>
            <w:tcW w:w="0" w:type="auto"/>
            <w:shd w:val="clear" w:color="auto" w:fill="365F91" w:themeFill="accent1" w:themeFillShade="BF"/>
          </w:tcPr>
          <w:p w:rsidR="00F957EF" w:rsidRPr="009D15C3" w:rsidRDefault="00F957EF" w:rsidP="003B1461">
            <w:pPr>
              <w:jc w:val="center"/>
              <w:rPr>
                <w:rFonts w:cs="Times New Roman"/>
                <w:b/>
                <w:color w:val="FFFFFF" w:themeColor="background1"/>
                <w:sz w:val="20"/>
                <w:szCs w:val="20"/>
                <w:lang w:val="en-GB"/>
              </w:rPr>
            </w:pPr>
            <w:r w:rsidRPr="009D15C3">
              <w:rPr>
                <w:rFonts w:cs="Times New Roman"/>
                <w:b/>
                <w:color w:val="FFFFFF" w:themeColor="background1"/>
                <w:sz w:val="20"/>
                <w:szCs w:val="20"/>
                <w:lang w:val="en-GB"/>
              </w:rPr>
              <w:t>Results</w:t>
            </w:r>
            <w:r w:rsidRPr="009D15C3">
              <w:rPr>
                <w:rStyle w:val="FootnoteReference"/>
                <w:rFonts w:cs="Times New Roman"/>
                <w:color w:val="FFFFFF" w:themeColor="background1"/>
                <w:sz w:val="20"/>
                <w:szCs w:val="20"/>
                <w:lang w:val="en-GB"/>
              </w:rPr>
              <w:footnoteReference w:id="84"/>
            </w:r>
          </w:p>
        </w:tc>
        <w:tc>
          <w:tcPr>
            <w:tcW w:w="0" w:type="auto"/>
            <w:shd w:val="clear" w:color="auto" w:fill="365F91" w:themeFill="accent1" w:themeFillShade="BF"/>
          </w:tcPr>
          <w:p w:rsidR="00F957EF" w:rsidRPr="009D15C3" w:rsidRDefault="00F957EF" w:rsidP="003B1461">
            <w:pPr>
              <w:jc w:val="center"/>
              <w:rPr>
                <w:rFonts w:cs="Times New Roman"/>
                <w:b/>
                <w:color w:val="FFFFFF" w:themeColor="background1"/>
                <w:sz w:val="20"/>
                <w:szCs w:val="20"/>
                <w:lang w:val="en-GB"/>
              </w:rPr>
            </w:pPr>
            <w:r w:rsidRPr="009D15C3">
              <w:rPr>
                <w:rFonts w:cs="Times New Roman"/>
                <w:b/>
                <w:color w:val="FFFFFF" w:themeColor="background1"/>
                <w:sz w:val="20"/>
                <w:szCs w:val="20"/>
                <w:lang w:val="en-GB"/>
              </w:rPr>
              <w:t>Status</w:t>
            </w:r>
          </w:p>
        </w:tc>
      </w:tr>
      <w:tr w:rsidR="00F957EF" w:rsidRPr="009D15C3" w:rsidTr="00F957EF">
        <w:trPr>
          <w:trHeight w:val="144"/>
        </w:trPr>
        <w:tc>
          <w:tcPr>
            <w:tcW w:w="0" w:type="auto"/>
            <w:vMerge w:val="restart"/>
          </w:tcPr>
          <w:p w:rsidR="00F957EF" w:rsidRPr="009D15C3" w:rsidRDefault="00F957EF" w:rsidP="003B1461">
            <w:pPr>
              <w:pStyle w:val="ColorfulList-Accent11"/>
              <w:widowControl/>
              <w:numPr>
                <w:ilvl w:val="0"/>
                <w:numId w:val="0"/>
              </w:numPr>
              <w:contextualSpacing w:val="0"/>
              <w:rPr>
                <w:b/>
                <w:bCs/>
                <w:i/>
                <w:iCs/>
                <w:caps/>
                <w:color w:val="000000"/>
                <w:sz w:val="20"/>
                <w:szCs w:val="20"/>
              </w:rPr>
            </w:pPr>
            <w:r w:rsidRPr="009D15C3">
              <w:rPr>
                <w:b/>
                <w:color w:val="000000"/>
                <w:sz w:val="20"/>
                <w:szCs w:val="20"/>
              </w:rPr>
              <w:t>Objective 1</w:t>
            </w:r>
            <w:r w:rsidRPr="009D15C3">
              <w:rPr>
                <w:color w:val="000000"/>
                <w:sz w:val="20"/>
                <w:szCs w:val="20"/>
              </w:rPr>
              <w:t>: Ten selected communities</w:t>
            </w:r>
            <w:r w:rsidRPr="009D15C3">
              <w:rPr>
                <w:rStyle w:val="FootnoteReference"/>
                <w:color w:val="000000"/>
                <w:sz w:val="20"/>
                <w:szCs w:val="20"/>
              </w:rPr>
              <w:footnoteReference w:id="85"/>
            </w:r>
            <w:r w:rsidRPr="009D15C3">
              <w:rPr>
                <w:color w:val="000000"/>
                <w:sz w:val="20"/>
                <w:szCs w:val="20"/>
              </w:rPr>
              <w:t xml:space="preserve"> supported and empowered to identify threats/needs and formulate sustainable interventions within the first six to 12 months of the project, and thereafter implement and monitor interventions (</w:t>
            </w:r>
            <w:r w:rsidRPr="009D15C3">
              <w:rPr>
                <w:b/>
                <w:color w:val="000000"/>
                <w:sz w:val="20"/>
                <w:szCs w:val="20"/>
              </w:rPr>
              <w:t>Component 1: Disaster Risk Reduction and Management</w:t>
            </w:r>
            <w:r w:rsidRPr="009D15C3">
              <w:rPr>
                <w:color w:val="000000"/>
                <w:sz w:val="20"/>
                <w:szCs w:val="20"/>
              </w:rPr>
              <w:t>)</w:t>
            </w:r>
          </w:p>
          <w:p w:rsidR="00F957EF" w:rsidRPr="009D15C3" w:rsidRDefault="00F957EF" w:rsidP="003B1461">
            <w:pPr>
              <w:pStyle w:val="Heading2"/>
              <w:rPr>
                <w:rFonts w:cs="Times New Roman"/>
                <w:b w:val="0"/>
                <w:sz w:val="20"/>
                <w:szCs w:val="20"/>
                <w:lang w:val="en-GB"/>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1.1</w:t>
            </w:r>
            <w:r w:rsidRPr="009D15C3">
              <w:rPr>
                <w:rFonts w:cs="Times New Roman"/>
                <w:color w:val="000000"/>
                <w:sz w:val="20"/>
                <w:szCs w:val="20"/>
                <w:lang w:val="en-GB"/>
              </w:rPr>
              <w:t>: Leaders, managers, household heads, men, women, youth, boys and girls in the 10 area councils identify human security risks, hazards, vulnerabilities and capacities and develop comprehensive preparedness, response, mitigation and adaptation plans, with special reference to governance and decision-making, water, food and nutrition, and knowledge management</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1.1.1: 12 area council reports by July 2012</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1.1.2: 12 area councils have plans by December 2012</w:t>
            </w:r>
          </w:p>
          <w:p w:rsidR="00F957EF" w:rsidRPr="009D15C3" w:rsidRDefault="00F957EF" w:rsidP="003B1461">
            <w:pPr>
              <w:rPr>
                <w:rFonts w:cs="Times New Roman"/>
                <w:sz w:val="20"/>
                <w:szCs w:val="20"/>
                <w:lang w:val="en-GB"/>
              </w:rPr>
            </w:pP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11 disaster response plans were reviewed and finalized (Loh was covered by Vanuatu Red Cross).</w:t>
            </w:r>
            <w:r w:rsidRPr="009D15C3">
              <w:rPr>
                <w:rStyle w:val="FootnoteReference"/>
                <w:rFonts w:cs="Times New Roman"/>
                <w:color w:val="000000"/>
                <w:sz w:val="20"/>
                <w:szCs w:val="20"/>
                <w:lang w:val="en-GB"/>
              </w:rPr>
              <w:footnoteReference w:id="86"/>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11 of Community Disaster and Climate Change Committees established and formalized.</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Activity conducted at level of villages (communities) not area councils.</w:t>
            </w:r>
          </w:p>
        </w:tc>
        <w:tc>
          <w:tcPr>
            <w:tcW w:w="0" w:type="auto"/>
            <w:shd w:val="clear" w:color="auto" w:fill="00B050"/>
          </w:tcPr>
          <w:p w:rsidR="00F957EF" w:rsidRPr="009D15C3" w:rsidRDefault="00F957EF" w:rsidP="003B1461">
            <w:pPr>
              <w:rPr>
                <w:rFonts w:cs="Times New Roman"/>
                <w:color w:val="000000"/>
                <w:sz w:val="20"/>
                <w:szCs w:val="20"/>
                <w:lang w:val="en-GB"/>
              </w:rPr>
            </w:pPr>
          </w:p>
        </w:tc>
      </w:tr>
      <w:tr w:rsidR="00F957EF" w:rsidRPr="009D15C3" w:rsidTr="00075707">
        <w:trPr>
          <w:trHeight w:val="144"/>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1.2:</w:t>
            </w:r>
            <w:r w:rsidRPr="009D15C3">
              <w:rPr>
                <w:rFonts w:cs="Times New Roman"/>
                <w:color w:val="000000"/>
                <w:sz w:val="20"/>
                <w:szCs w:val="20"/>
                <w:lang w:val="en-GB"/>
              </w:rPr>
              <w:t xml:space="preserve"> Household heads, men, women, youth, boys and girls in the 10 area councils have knowledge and skills to respond to, mitigate and adapt to the identified risks and hazards </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1.2.1: 50% (15,384 people; one woman and two youth per household) covered by </w:t>
            </w:r>
            <w:r w:rsidRPr="009D15C3">
              <w:rPr>
                <w:rFonts w:cs="Times New Roman"/>
                <w:color w:val="000000"/>
                <w:sz w:val="20"/>
                <w:szCs w:val="20"/>
                <w:lang w:val="en-GB"/>
              </w:rPr>
              <w:lastRenderedPageBreak/>
              <w:t>December 2012</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lastRenderedPageBreak/>
              <w:t xml:space="preserve">2013 – Training of Trainers workshops – 84 people attended from all project sites, comprising women, youth, area secretaries and some provincial secretary generals (on average </w:t>
            </w:r>
            <w:r w:rsidRPr="009D15C3">
              <w:rPr>
                <w:rFonts w:cs="Times New Roman"/>
                <w:color w:val="000000"/>
                <w:sz w:val="20"/>
                <w:szCs w:val="20"/>
                <w:lang w:val="en-GB"/>
              </w:rPr>
              <w:lastRenderedPageBreak/>
              <w:t>7 people from each area, but no disaggregated lists).</w:t>
            </w:r>
            <w:r w:rsidRPr="009D15C3">
              <w:rPr>
                <w:rStyle w:val="FootnoteReference"/>
                <w:rFonts w:cs="Times New Roman"/>
                <w:color w:val="000000"/>
                <w:sz w:val="20"/>
                <w:szCs w:val="20"/>
                <w:lang w:val="en-GB"/>
              </w:rPr>
              <w:footnoteReference w:id="87"/>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Awareness-raising activities conducted in project sites.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There have not been monitoring updates.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Original indicator was not updated after MTR.</w:t>
            </w:r>
          </w:p>
        </w:tc>
        <w:tc>
          <w:tcPr>
            <w:tcW w:w="0" w:type="auto"/>
            <w:shd w:val="clear" w:color="auto" w:fill="0070C0"/>
          </w:tcPr>
          <w:p w:rsidR="00F957EF" w:rsidRPr="009D15C3" w:rsidRDefault="00F957EF" w:rsidP="003B1461">
            <w:pPr>
              <w:rPr>
                <w:rFonts w:cs="Times New Roman"/>
                <w:color w:val="000000"/>
                <w:sz w:val="20"/>
                <w:szCs w:val="20"/>
                <w:lang w:val="en-GB"/>
              </w:rPr>
            </w:pPr>
          </w:p>
        </w:tc>
      </w:tr>
      <w:tr w:rsidR="00F957EF" w:rsidRPr="009D15C3" w:rsidTr="00BF4C7B">
        <w:trPr>
          <w:trHeight w:val="144"/>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1.3</w:t>
            </w:r>
            <w:r w:rsidRPr="009D15C3">
              <w:rPr>
                <w:rFonts w:cs="Times New Roman"/>
                <w:color w:val="000000"/>
                <w:sz w:val="20"/>
                <w:szCs w:val="20"/>
                <w:lang w:val="en-GB"/>
              </w:rPr>
              <w:t>: Champions from the 10 area councils advocate and provide support and leadership to communities for preparedness, response, mitigation and adaptation</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1.3.1: 50 champions (five per area council) identified and trained by December 2012.</w:t>
            </w:r>
          </w:p>
          <w:p w:rsidR="00F957EF" w:rsidRPr="009D15C3" w:rsidRDefault="00F957EF" w:rsidP="003B1461">
            <w:pPr>
              <w:rPr>
                <w:rFonts w:cs="Times New Roman"/>
                <w:color w:val="000000"/>
                <w:sz w:val="20"/>
                <w:szCs w:val="20"/>
                <w:lang w:val="en-GB"/>
              </w:rPr>
            </w:pP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12 Community Mobilizers trained as Community Climate Change Champions. They served as interface between UNDP and government counterparts in communities. Communities also received trainings to build their knowledge and skills in responding to climate change.</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Technical Committees consisting of Community Climate Champions were established in 12 sites (these committees meet fairly regularly). They have all developed their first work plans with the intension to implement the plans with the support of the Area Secretaries and provincial government.</w:t>
            </w:r>
          </w:p>
        </w:tc>
        <w:tc>
          <w:tcPr>
            <w:tcW w:w="0" w:type="auto"/>
            <w:shd w:val="clear" w:color="auto" w:fill="0070C0"/>
          </w:tcPr>
          <w:p w:rsidR="00F957EF" w:rsidRPr="009D15C3" w:rsidRDefault="00F957EF" w:rsidP="003B1461">
            <w:pPr>
              <w:rPr>
                <w:rFonts w:cs="Times New Roman"/>
                <w:color w:val="000000"/>
                <w:sz w:val="20"/>
                <w:szCs w:val="20"/>
                <w:lang w:val="en-GB"/>
              </w:rPr>
            </w:pPr>
          </w:p>
        </w:tc>
      </w:tr>
      <w:tr w:rsidR="00F957EF" w:rsidRPr="009D15C3" w:rsidTr="00BF4C7B">
        <w:trPr>
          <w:trHeight w:val="144"/>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1.4</w:t>
            </w:r>
            <w:r w:rsidRPr="009D15C3">
              <w:rPr>
                <w:rFonts w:cs="Times New Roman"/>
                <w:color w:val="000000"/>
                <w:sz w:val="20"/>
                <w:szCs w:val="20"/>
                <w:lang w:val="en-GB"/>
              </w:rPr>
              <w:t>: Income-generating activities promoted to build physical, institutional, social and economic means</w:t>
            </w:r>
          </w:p>
        </w:tc>
        <w:tc>
          <w:tcPr>
            <w:tcW w:w="0" w:type="auto"/>
          </w:tcPr>
          <w:p w:rsidR="00F957EF" w:rsidRPr="009D15C3" w:rsidRDefault="00F957EF" w:rsidP="003B1461">
            <w:pPr>
              <w:rPr>
                <w:rFonts w:cs="Times New Roman"/>
                <w:sz w:val="20"/>
                <w:szCs w:val="20"/>
                <w:lang w:val="en-GB"/>
              </w:rPr>
            </w:pPr>
            <w:r w:rsidRPr="009D15C3">
              <w:rPr>
                <w:rFonts w:cs="Times New Roman"/>
                <w:sz w:val="20"/>
                <w:szCs w:val="20"/>
                <w:lang w:val="en-GB"/>
              </w:rPr>
              <w:t xml:space="preserve">1.4.1: Microfinance schemes established by June 2013; </w:t>
            </w:r>
          </w:p>
          <w:p w:rsidR="00F957EF" w:rsidRPr="009D15C3" w:rsidRDefault="00F957EF" w:rsidP="003B1461">
            <w:pPr>
              <w:rPr>
                <w:rFonts w:cs="Times New Roman"/>
                <w:sz w:val="20"/>
                <w:szCs w:val="20"/>
                <w:lang w:val="en-GB"/>
              </w:rPr>
            </w:pPr>
          </w:p>
          <w:p w:rsidR="00F957EF" w:rsidRPr="009D15C3" w:rsidRDefault="00F957EF" w:rsidP="003B1461">
            <w:pPr>
              <w:rPr>
                <w:rFonts w:cs="Times New Roman"/>
                <w:sz w:val="20"/>
                <w:szCs w:val="20"/>
                <w:lang w:val="en-GB"/>
              </w:rPr>
            </w:pPr>
            <w:r w:rsidRPr="009D15C3">
              <w:rPr>
                <w:rFonts w:cs="Times New Roman"/>
                <w:sz w:val="20"/>
                <w:szCs w:val="20"/>
                <w:lang w:val="en-GB"/>
              </w:rPr>
              <w:t xml:space="preserve">1.4.2: Percentage of communities participating in the scheme. </w:t>
            </w:r>
          </w:p>
          <w:p w:rsidR="00F957EF" w:rsidRPr="009D15C3" w:rsidRDefault="00F957EF" w:rsidP="003B1461">
            <w:pPr>
              <w:rPr>
                <w:rFonts w:cs="Times New Roman"/>
                <w:sz w:val="20"/>
                <w:szCs w:val="20"/>
                <w:lang w:val="en-GB"/>
              </w:rPr>
            </w:pPr>
          </w:p>
          <w:p w:rsidR="00F957EF" w:rsidRPr="009D15C3" w:rsidRDefault="00F957EF" w:rsidP="003B1461">
            <w:pPr>
              <w:rPr>
                <w:rFonts w:cs="Times New Roman"/>
                <w:sz w:val="20"/>
                <w:szCs w:val="20"/>
                <w:lang w:val="en-GB"/>
              </w:rPr>
            </w:pPr>
            <w:r w:rsidRPr="009D15C3">
              <w:rPr>
                <w:rFonts w:cs="Times New Roman"/>
                <w:sz w:val="20"/>
                <w:szCs w:val="20"/>
                <w:lang w:val="en-GB"/>
              </w:rPr>
              <w:t xml:space="preserve">Baseline: TBD Target: </w:t>
            </w:r>
            <w:r w:rsidRPr="009D15C3">
              <w:rPr>
                <w:rFonts w:cs="Times New Roman"/>
                <w:sz w:val="20"/>
                <w:szCs w:val="20"/>
                <w:lang w:val="en-GB"/>
              </w:rPr>
              <w:lastRenderedPageBreak/>
              <w:t>50% by 2013</w:t>
            </w:r>
          </w:p>
          <w:p w:rsidR="00F957EF" w:rsidRPr="009D15C3" w:rsidRDefault="00F957EF" w:rsidP="003B1461">
            <w:pPr>
              <w:rPr>
                <w:rFonts w:cs="Times New Roman"/>
                <w:sz w:val="20"/>
                <w:szCs w:val="20"/>
                <w:lang w:val="en-GB"/>
              </w:rPr>
            </w:pPr>
          </w:p>
          <w:p w:rsidR="00F957EF" w:rsidRPr="009D15C3" w:rsidRDefault="00F957EF" w:rsidP="003B1461">
            <w:pPr>
              <w:rPr>
                <w:rFonts w:cs="Times New Roman"/>
                <w:color w:val="FF0000"/>
                <w:sz w:val="20"/>
                <w:szCs w:val="20"/>
                <w:lang w:val="en-GB"/>
              </w:rPr>
            </w:pPr>
          </w:p>
        </w:tc>
        <w:tc>
          <w:tcPr>
            <w:tcW w:w="0" w:type="auto"/>
          </w:tcPr>
          <w:p w:rsidR="00F957EF" w:rsidRPr="009D15C3" w:rsidRDefault="00F957EF" w:rsidP="003B1461">
            <w:pPr>
              <w:rPr>
                <w:rFonts w:cs="Times New Roman"/>
                <w:sz w:val="20"/>
                <w:szCs w:val="20"/>
                <w:lang w:val="en-GB"/>
              </w:rPr>
            </w:pPr>
            <w:r w:rsidRPr="009D15C3">
              <w:rPr>
                <w:rFonts w:cs="Times New Roman"/>
                <w:sz w:val="20"/>
                <w:szCs w:val="20"/>
                <w:lang w:val="en-GB"/>
              </w:rPr>
              <w:lastRenderedPageBreak/>
              <w:t>2013 – Training on income-generating activities held in Port Vila for three southern provinces and in Luganville.</w:t>
            </w:r>
            <w:r w:rsidRPr="009D15C3">
              <w:rPr>
                <w:rStyle w:val="FootnoteReference"/>
                <w:rFonts w:cs="Times New Roman"/>
                <w:sz w:val="20"/>
                <w:szCs w:val="20"/>
                <w:lang w:val="en-GB"/>
              </w:rPr>
              <w:footnoteReference w:id="88"/>
            </w:r>
          </w:p>
          <w:p w:rsidR="00F957EF" w:rsidRPr="009D15C3" w:rsidRDefault="00F957EF" w:rsidP="003B1461">
            <w:pPr>
              <w:rPr>
                <w:rFonts w:cs="Times New Roman"/>
                <w:sz w:val="20"/>
                <w:szCs w:val="20"/>
                <w:lang w:val="en-GB"/>
              </w:rPr>
            </w:pPr>
          </w:p>
          <w:p w:rsidR="00F957EF" w:rsidRPr="009D15C3" w:rsidRDefault="00F957EF" w:rsidP="003B1461">
            <w:pPr>
              <w:rPr>
                <w:sz w:val="20"/>
                <w:lang w:val="en-GB"/>
              </w:rPr>
            </w:pPr>
            <w:r w:rsidRPr="009D15C3">
              <w:rPr>
                <w:rFonts w:cs="Times New Roman"/>
                <w:sz w:val="20"/>
                <w:szCs w:val="20"/>
                <w:lang w:val="en-GB"/>
              </w:rPr>
              <w:t xml:space="preserve">On behalf of UNDP, the </w:t>
            </w:r>
            <w:r w:rsidRPr="009D15C3">
              <w:rPr>
                <w:sz w:val="20"/>
                <w:lang w:val="en-GB"/>
              </w:rPr>
              <w:t xml:space="preserve">Office of the Registrar of Cooperatives and Business Development Services supported the establishment and development of cooperatives in four locations (the remaining project sites were covered by FAO under </w:t>
            </w:r>
            <w:r w:rsidRPr="009D15C3">
              <w:rPr>
                <w:sz w:val="20"/>
                <w:lang w:val="en-GB"/>
              </w:rPr>
              <w:lastRenderedPageBreak/>
              <w:t>Component 3 (Output 3.4).</w:t>
            </w:r>
          </w:p>
          <w:p w:rsidR="00F957EF" w:rsidRPr="009D15C3" w:rsidRDefault="00F957EF" w:rsidP="003B1461">
            <w:pPr>
              <w:rPr>
                <w:sz w:val="20"/>
                <w:lang w:val="en-GB"/>
              </w:rPr>
            </w:pPr>
          </w:p>
          <w:p w:rsidR="00F957EF" w:rsidRPr="009D15C3" w:rsidRDefault="00F957EF" w:rsidP="003B1461">
            <w:pPr>
              <w:rPr>
                <w:sz w:val="20"/>
                <w:lang w:val="en-GB"/>
              </w:rPr>
            </w:pPr>
            <w:r w:rsidRPr="009D15C3">
              <w:rPr>
                <w:sz w:val="20"/>
                <w:lang w:val="en-GB"/>
              </w:rPr>
              <w:t>Income-generating activities ongoing in West Ambae (poultry farm), Aniwa and Tanna both have a retail shop. In a pilot project together with the private sector Entani Company Limited, the same cooperative on Tanna will set up tourism stalls at the entrance of the Yasur Volcano</w:t>
            </w:r>
            <w:r w:rsidRPr="009D15C3">
              <w:rPr>
                <w:rStyle w:val="FootnoteReference"/>
                <w:sz w:val="20"/>
                <w:lang w:val="en-GB"/>
              </w:rPr>
              <w:footnoteReference w:id="89"/>
            </w:r>
            <w:r w:rsidRPr="009D15C3">
              <w:rPr>
                <w:sz w:val="20"/>
                <w:lang w:val="en-GB"/>
              </w:rPr>
              <w:t>. Two other communities (Loh and Wilit) established their own cooperative with information gained from the Training of Trainers workshop without any further support.</w:t>
            </w:r>
          </w:p>
        </w:tc>
        <w:tc>
          <w:tcPr>
            <w:tcW w:w="0" w:type="auto"/>
            <w:shd w:val="clear" w:color="auto" w:fill="0070C0"/>
          </w:tcPr>
          <w:p w:rsidR="00F957EF" w:rsidRPr="009D15C3" w:rsidRDefault="00F957EF" w:rsidP="003B1461">
            <w:pPr>
              <w:rPr>
                <w:rFonts w:cs="Times New Roman"/>
                <w:sz w:val="20"/>
                <w:szCs w:val="20"/>
                <w:lang w:val="en-GB"/>
              </w:rPr>
            </w:pPr>
          </w:p>
        </w:tc>
      </w:tr>
      <w:tr w:rsidR="00F957EF" w:rsidRPr="009D15C3" w:rsidTr="00BF4C7B">
        <w:trPr>
          <w:trHeight w:val="144"/>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color w:val="000000"/>
                <w:sz w:val="20"/>
                <w:szCs w:val="20"/>
                <w:lang w:val="en-GB"/>
              </w:rPr>
              <w:t>1.5:</w:t>
            </w:r>
            <w:r w:rsidRPr="009D15C3">
              <w:rPr>
                <w:rFonts w:cs="Times New Roman"/>
                <w:color w:val="000000"/>
                <w:sz w:val="20"/>
                <w:szCs w:val="20"/>
                <w:lang w:val="en-GB"/>
              </w:rPr>
              <w:t xml:space="preserve"> Area councils have access to dedicated premises to conduct council business as a demonstration</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1.5.1: Two area council community centres constructed by June 2013;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1.5.2: Day-to-day operations sustained in the 12 area councils</w:t>
            </w:r>
          </w:p>
          <w:p w:rsidR="00F957EF" w:rsidRPr="009D15C3" w:rsidRDefault="00F957EF" w:rsidP="003B1461">
            <w:pPr>
              <w:rPr>
                <w:rFonts w:cs="Times New Roman"/>
                <w:color w:val="000000"/>
                <w:sz w:val="20"/>
                <w:szCs w:val="20"/>
                <w:lang w:val="en-GB"/>
              </w:rPr>
            </w:pP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No area council buildings were constructed.</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10</w:t>
            </w:r>
            <w:r w:rsidRPr="009D15C3">
              <w:rPr>
                <w:rStyle w:val="FootnoteReference"/>
                <w:rFonts w:cs="Times New Roman"/>
                <w:color w:val="000000"/>
                <w:sz w:val="20"/>
                <w:szCs w:val="20"/>
                <w:lang w:val="en-GB"/>
              </w:rPr>
              <w:footnoteReference w:id="90"/>
            </w:r>
            <w:r w:rsidRPr="009D15C3">
              <w:rPr>
                <w:rFonts w:cs="Times New Roman"/>
                <w:color w:val="000000"/>
                <w:sz w:val="20"/>
                <w:szCs w:val="20"/>
                <w:lang w:val="en-GB"/>
              </w:rPr>
              <w:t xml:space="preserve"> Area Council Centres were equipped with laptop computers and generators to facilitate daily administrative tasks.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Of the 10 sites, six were in need of solar improvements and were provided with solar power equipment.</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sz w:val="20"/>
                <w:lang w:val="en-GB"/>
              </w:rPr>
              <w:t>Communication links have been established with two of the most remote communities (Olpoe and Loh) through the installation of a high frequency (HF) radio.</w:t>
            </w:r>
          </w:p>
        </w:tc>
        <w:tc>
          <w:tcPr>
            <w:tcW w:w="0" w:type="auto"/>
            <w:shd w:val="clear" w:color="auto" w:fill="0070C0"/>
          </w:tcPr>
          <w:p w:rsidR="00F957EF" w:rsidRPr="009D15C3" w:rsidRDefault="00F957EF" w:rsidP="003B1461">
            <w:pPr>
              <w:rPr>
                <w:rFonts w:cs="Times New Roman"/>
                <w:color w:val="000000"/>
                <w:sz w:val="20"/>
                <w:szCs w:val="20"/>
                <w:lang w:val="en-GB"/>
              </w:rPr>
            </w:pPr>
          </w:p>
        </w:tc>
      </w:tr>
      <w:tr w:rsidR="00F957EF" w:rsidRPr="009D15C3" w:rsidTr="00BF4C7B">
        <w:trPr>
          <w:trHeight w:val="150"/>
        </w:trPr>
        <w:tc>
          <w:tcPr>
            <w:tcW w:w="0" w:type="auto"/>
            <w:vMerge w:val="restart"/>
          </w:tcPr>
          <w:p w:rsidR="00F957EF" w:rsidRPr="009D15C3" w:rsidRDefault="00F957EF" w:rsidP="003B1461">
            <w:pPr>
              <w:pStyle w:val="ColorfulList-Accent11"/>
              <w:widowControl/>
              <w:numPr>
                <w:ilvl w:val="0"/>
                <w:numId w:val="0"/>
              </w:numPr>
              <w:contextualSpacing w:val="0"/>
              <w:rPr>
                <w:b/>
                <w:bCs/>
                <w:i/>
                <w:iCs/>
                <w:caps/>
                <w:color w:val="000000"/>
                <w:sz w:val="20"/>
                <w:szCs w:val="20"/>
              </w:rPr>
            </w:pPr>
            <w:r w:rsidRPr="009D15C3">
              <w:rPr>
                <w:b/>
                <w:color w:val="000000"/>
                <w:sz w:val="20"/>
                <w:szCs w:val="20"/>
              </w:rPr>
              <w:t>Objective 2</w:t>
            </w:r>
            <w:r w:rsidRPr="009D15C3">
              <w:rPr>
                <w:color w:val="000000"/>
                <w:sz w:val="20"/>
                <w:szCs w:val="20"/>
              </w:rPr>
              <w:t xml:space="preserve">: All six provincial governments and 10 selected communities have capacity to ensure that local development, local-level governance, decision-making and public sector performance enhance </w:t>
            </w:r>
            <w:r w:rsidRPr="009D15C3">
              <w:rPr>
                <w:color w:val="000000"/>
                <w:sz w:val="20"/>
                <w:szCs w:val="20"/>
              </w:rPr>
              <w:lastRenderedPageBreak/>
              <w:t>community resilience and coping mechanisms during and beyond the project period</w:t>
            </w:r>
            <w:r w:rsidRPr="009D15C3">
              <w:rPr>
                <w:color w:val="0070C0"/>
                <w:sz w:val="20"/>
                <w:szCs w:val="20"/>
              </w:rPr>
              <w:t xml:space="preserve"> </w:t>
            </w:r>
            <w:r w:rsidRPr="009D15C3">
              <w:rPr>
                <w:color w:val="000000"/>
                <w:sz w:val="20"/>
                <w:szCs w:val="20"/>
              </w:rPr>
              <w:t>(</w:t>
            </w:r>
            <w:r w:rsidRPr="009D15C3">
              <w:rPr>
                <w:b/>
                <w:color w:val="000000"/>
                <w:sz w:val="20"/>
                <w:szCs w:val="20"/>
              </w:rPr>
              <w:t>Component 2: Governance and Decision-Making</w:t>
            </w:r>
            <w:r w:rsidRPr="009D15C3">
              <w:rPr>
                <w:color w:val="000000"/>
                <w:sz w:val="20"/>
                <w:szCs w:val="20"/>
              </w:rPr>
              <w:t>)</w:t>
            </w: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lastRenderedPageBreak/>
              <w:t>2.1:</w:t>
            </w:r>
            <w:r w:rsidRPr="009D15C3">
              <w:rPr>
                <w:rFonts w:cs="Times New Roman"/>
                <w:color w:val="000000"/>
                <w:sz w:val="20"/>
                <w:szCs w:val="20"/>
                <w:lang w:val="en-GB"/>
              </w:rPr>
              <w:t xml:space="preserve"> Interface between traditional and formal forms of leadership documented and engagement strategies developed to incorporate both forms of governance, including gender balance in community leadership</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2.1.1: Six engagement strategies developed/ improved;</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2.2.2: Provincial council members endorse </w:t>
            </w:r>
            <w:r w:rsidRPr="009D15C3">
              <w:rPr>
                <w:rFonts w:cs="Times New Roman"/>
                <w:color w:val="000000"/>
                <w:sz w:val="20"/>
                <w:szCs w:val="20"/>
                <w:lang w:val="en-GB"/>
              </w:rPr>
              <w:lastRenderedPageBreak/>
              <w:t>engagement strategies;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2.2.3: Gender activities and female community leaders supported with at least 12 (two per province) being elected into provincial councils by end of project</w:t>
            </w:r>
          </w:p>
          <w:p w:rsidR="00F957EF" w:rsidRPr="009D15C3" w:rsidRDefault="00F957EF" w:rsidP="003B1461">
            <w:pPr>
              <w:rPr>
                <w:rFonts w:cs="Times New Roman"/>
                <w:color w:val="000000"/>
                <w:sz w:val="20"/>
                <w:szCs w:val="20"/>
                <w:lang w:val="en-GB"/>
              </w:rPr>
            </w:pP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lastRenderedPageBreak/>
              <w:t>UNDP, through communication to UNTFHS in 2014, amended this to focus on capacity building of area councils and area secretaries.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2014 two trainings focused on governance, administration and budgeting, as well as </w:t>
            </w:r>
            <w:r w:rsidRPr="009D15C3">
              <w:rPr>
                <w:rFonts w:cs="Times New Roman"/>
                <w:color w:val="000000"/>
                <w:sz w:val="20"/>
                <w:szCs w:val="20"/>
                <w:lang w:val="en-GB"/>
              </w:rPr>
              <w:lastRenderedPageBreak/>
              <w:t>encouraging development concepts at the community level.</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April 2014 – 22 area secretaries, provincial project officers, women representatives and youth representatives (18 men and 5 women) for two southern provinces in Lenakel (Tanna Island). Trained area secretaries were expected to share their knowledge with other area secretaries.</w:t>
            </w:r>
            <w:r w:rsidRPr="009D15C3">
              <w:rPr>
                <w:rStyle w:val="FootnoteReference"/>
                <w:rFonts w:cs="Times New Roman"/>
                <w:color w:val="000000"/>
                <w:sz w:val="20"/>
                <w:szCs w:val="20"/>
                <w:lang w:val="en-GB"/>
              </w:rPr>
              <w:footnoteReference w:id="91"/>
            </w:r>
            <w:r w:rsidRPr="009D15C3">
              <w:rPr>
                <w:rFonts w:cs="Times New Roman"/>
                <w:color w:val="000000"/>
                <w:sz w:val="20"/>
                <w:szCs w:val="20"/>
                <w:lang w:val="en-GB"/>
              </w:rPr>
              <w:t xml:space="preserve"> No further monitoring has been done to assess this.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September 2014 – 33 area secretaries (24 men and 9 women) from northern provinces received training in Luganville. Those trained supported the Community Mobilizer and area council secretaries to coordinate activities in the project sites. The Project Coordinator conducted monitoring in the project sites.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It is not clear whether a suggestion to travel to each of the 74 Area Councils to conduct further trainings was conducted.</w:t>
            </w:r>
            <w:r w:rsidRPr="009D15C3">
              <w:rPr>
                <w:rStyle w:val="FootnoteReference"/>
                <w:rFonts w:cs="Times New Roman"/>
                <w:color w:val="000000"/>
                <w:sz w:val="20"/>
                <w:szCs w:val="20"/>
                <w:lang w:val="en-GB"/>
              </w:rPr>
              <w:footnoteReference w:id="92"/>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Area Council templates were developed during both trainings – not clear of how many were finalized and approved.</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Trainings included area council secretaries, chiefs, women and youth.</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Indicator 2.2.3 was unachievable.</w:t>
            </w:r>
            <w:r w:rsidRPr="009D15C3">
              <w:rPr>
                <w:rStyle w:val="FootnoteReference"/>
                <w:rFonts w:cs="Times New Roman"/>
                <w:color w:val="000000"/>
                <w:sz w:val="20"/>
                <w:szCs w:val="20"/>
                <w:lang w:val="en-GB"/>
              </w:rPr>
              <w:footnoteReference w:id="93"/>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Gender issues were covered as part of </w:t>
            </w:r>
            <w:r w:rsidRPr="009D15C3">
              <w:rPr>
                <w:rFonts w:cs="Times New Roman"/>
                <w:color w:val="000000"/>
                <w:sz w:val="20"/>
                <w:szCs w:val="20"/>
                <w:lang w:val="en-GB"/>
              </w:rPr>
              <w:lastRenderedPageBreak/>
              <w:t>DRR/CCA training. The reports by CARE International provide more information on gender issues at the community level.</w:t>
            </w:r>
          </w:p>
        </w:tc>
        <w:tc>
          <w:tcPr>
            <w:tcW w:w="0" w:type="auto"/>
            <w:shd w:val="clear" w:color="auto" w:fill="0070C0"/>
          </w:tcPr>
          <w:p w:rsidR="00F957EF" w:rsidRPr="009D15C3" w:rsidRDefault="00F957EF" w:rsidP="003B1461">
            <w:pPr>
              <w:rPr>
                <w:rFonts w:cs="Times New Roman"/>
                <w:color w:val="000000"/>
                <w:sz w:val="20"/>
                <w:szCs w:val="20"/>
                <w:lang w:val="en-GB"/>
              </w:rPr>
            </w:pPr>
          </w:p>
        </w:tc>
      </w:tr>
      <w:tr w:rsidR="00F957EF" w:rsidRPr="009D15C3" w:rsidTr="00664AA6">
        <w:trPr>
          <w:trHeight w:val="145"/>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2.2:</w:t>
            </w:r>
            <w:r w:rsidR="00A557F4">
              <w:rPr>
                <w:rFonts w:cs="Times New Roman"/>
                <w:color w:val="000000"/>
                <w:sz w:val="20"/>
                <w:szCs w:val="20"/>
                <w:lang w:val="en-GB"/>
              </w:rPr>
              <w:t xml:space="preserve"> </w:t>
            </w:r>
            <w:r w:rsidRPr="009D15C3">
              <w:rPr>
                <w:rFonts w:cs="Times New Roman"/>
                <w:color w:val="000000"/>
                <w:sz w:val="20"/>
                <w:szCs w:val="20"/>
                <w:lang w:val="en-GB"/>
              </w:rPr>
              <w:t>Leaders, managers and members of faith-based and other organizations/groups have knowledge and skills to mainstream building community resilience and coping capacity at all times</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2.2.1: 318 persons (13 per provincial council, 20 per area council) trained by 2013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2.2.2: 12</w:t>
            </w:r>
            <w:r w:rsidRPr="009D15C3">
              <w:rPr>
                <w:rStyle w:val="FootnoteReference"/>
                <w:rFonts w:cs="Times New Roman"/>
                <w:color w:val="000000"/>
                <w:sz w:val="20"/>
                <w:szCs w:val="20"/>
                <w:lang w:val="en-GB"/>
              </w:rPr>
              <w:footnoteReference w:id="94"/>
            </w:r>
            <w:r w:rsidRPr="009D15C3">
              <w:rPr>
                <w:rFonts w:cs="Times New Roman"/>
                <w:color w:val="000000"/>
                <w:sz w:val="20"/>
                <w:szCs w:val="20"/>
                <w:lang w:val="en-GB"/>
              </w:rPr>
              <w:t xml:space="preserve"> preparedness drills conducted by 2013</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Partially - 12 area secretaries and all 12 communities have knowledge and skills to mainstream resilience</w:t>
            </w:r>
          </w:p>
        </w:tc>
        <w:tc>
          <w:tcPr>
            <w:tcW w:w="0" w:type="auto"/>
          </w:tcPr>
          <w:p w:rsidR="00F957EF" w:rsidRPr="009D15C3" w:rsidRDefault="00F957EF" w:rsidP="003B1461">
            <w:pPr>
              <w:rPr>
                <w:rFonts w:cs="Times New Roman"/>
                <w:color w:val="000000"/>
                <w:sz w:val="20"/>
                <w:lang w:val="en-GB"/>
              </w:rPr>
            </w:pPr>
            <w:r w:rsidRPr="009D15C3">
              <w:rPr>
                <w:rFonts w:cs="Times New Roman"/>
                <w:color w:val="000000"/>
                <w:sz w:val="20"/>
                <w:lang w:val="en-GB"/>
              </w:rPr>
              <w:t xml:space="preserve">Two governance trainings were completed with participants from the 11 project sites </w:t>
            </w:r>
            <w:r w:rsidRPr="009D15C3">
              <w:rPr>
                <w:rFonts w:cs="Times New Roman"/>
                <w:sz w:val="20"/>
                <w:lang w:val="en-GB"/>
              </w:rPr>
              <w:t xml:space="preserve">(including area council secretaries, chiefs, women and youth). </w:t>
            </w:r>
            <w:r w:rsidRPr="009D15C3">
              <w:rPr>
                <w:rFonts w:cs="Times New Roman"/>
                <w:color w:val="000000"/>
                <w:sz w:val="20"/>
                <w:lang w:val="en-GB"/>
              </w:rPr>
              <w:t>Action plans were subsequently developed for each project site, including around DRR/CCA. (Loh was not covered).</w:t>
            </w:r>
          </w:p>
          <w:p w:rsidR="00F957EF" w:rsidRPr="009D15C3" w:rsidRDefault="00F957EF" w:rsidP="003B1461">
            <w:pPr>
              <w:rPr>
                <w:rFonts w:cs="Times New Roman"/>
                <w:color w:val="000000"/>
                <w:sz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lang w:val="en-GB"/>
              </w:rPr>
              <w:t>Through CARE International and Live &amp; Learn, disaster simulation exercises were conducted in 11 sites (93 women, 123 men, 20 boys, seven girls and four people living with disabilities actively participated). Vanuatu Red Cross conducted a simulation exercise in Loh.</w:t>
            </w:r>
          </w:p>
        </w:tc>
        <w:tc>
          <w:tcPr>
            <w:tcW w:w="0" w:type="auto"/>
            <w:shd w:val="clear" w:color="auto" w:fill="0070C0"/>
          </w:tcPr>
          <w:p w:rsidR="00F957EF" w:rsidRPr="009D15C3" w:rsidRDefault="00F957EF" w:rsidP="003B1461">
            <w:pPr>
              <w:rPr>
                <w:rFonts w:cs="Times New Roman"/>
                <w:color w:val="000000"/>
                <w:sz w:val="20"/>
                <w:lang w:val="en-GB"/>
              </w:rPr>
            </w:pPr>
          </w:p>
        </w:tc>
      </w:tr>
      <w:tr w:rsidR="00F957EF" w:rsidRPr="009D15C3" w:rsidTr="00664AA6">
        <w:trPr>
          <w:trHeight w:val="145"/>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bCs/>
                <w:caps/>
                <w:color w:val="000000"/>
                <w:sz w:val="20"/>
                <w:szCs w:val="20"/>
                <w:lang w:val="en-GB"/>
              </w:rPr>
            </w:pPr>
            <w:r w:rsidRPr="009D15C3">
              <w:rPr>
                <w:rFonts w:cs="Times New Roman"/>
                <w:b/>
                <w:bCs/>
                <w:color w:val="000000"/>
                <w:sz w:val="20"/>
                <w:szCs w:val="20"/>
                <w:lang w:val="en-GB"/>
              </w:rPr>
              <w:t>2.3:</w:t>
            </w:r>
            <w:r w:rsidR="00A557F4">
              <w:rPr>
                <w:rFonts w:cs="Times New Roman"/>
                <w:color w:val="000000"/>
                <w:sz w:val="20"/>
                <w:szCs w:val="20"/>
                <w:lang w:val="en-GB"/>
              </w:rPr>
              <w:t xml:space="preserve"> </w:t>
            </w:r>
            <w:r w:rsidRPr="009D15C3">
              <w:rPr>
                <w:rFonts w:cs="Times New Roman"/>
                <w:color w:val="000000"/>
                <w:sz w:val="20"/>
                <w:szCs w:val="20"/>
                <w:lang w:val="en-GB"/>
              </w:rPr>
              <w:t>Provincial councils, area councils and institutions have plans, procedures and processes that mainstream community resilience and coping capacity at all times</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2.3.1: Annual plans, procedures and processes at area and provincial levels reviewed;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2.3.2: Community resilience and coping capacity mainstreamed into at least five provincial sector plans by December 2012</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lang w:val="en-GB"/>
              </w:rPr>
              <w:t>Three provincial governments have taken steps to integrate and mainstream coping capacities into their development plans. Plans and procedures will be documented and monitored over time to gauge progress on the measures to prepare for and adapt to natural disasters.</w:t>
            </w:r>
          </w:p>
        </w:tc>
        <w:tc>
          <w:tcPr>
            <w:tcW w:w="0" w:type="auto"/>
            <w:shd w:val="clear" w:color="auto" w:fill="FFFF00"/>
          </w:tcPr>
          <w:p w:rsidR="00F957EF" w:rsidRPr="009D15C3" w:rsidRDefault="00F957EF" w:rsidP="003B1461">
            <w:pPr>
              <w:rPr>
                <w:rFonts w:cs="Times New Roman"/>
                <w:color w:val="000000"/>
                <w:sz w:val="20"/>
                <w:lang w:val="en-GB"/>
              </w:rPr>
            </w:pPr>
          </w:p>
        </w:tc>
      </w:tr>
      <w:tr w:rsidR="00F957EF" w:rsidRPr="009D15C3" w:rsidTr="00664AA6">
        <w:trPr>
          <w:trHeight w:val="121"/>
        </w:trPr>
        <w:tc>
          <w:tcPr>
            <w:tcW w:w="0" w:type="auto"/>
            <w:vMerge w:val="restart"/>
          </w:tcPr>
          <w:p w:rsidR="00F957EF" w:rsidRPr="009D15C3" w:rsidRDefault="00F957EF" w:rsidP="003B1461">
            <w:pPr>
              <w:pStyle w:val="ColorfulList-Accent11"/>
              <w:widowControl/>
              <w:numPr>
                <w:ilvl w:val="0"/>
                <w:numId w:val="0"/>
              </w:numPr>
              <w:contextualSpacing w:val="0"/>
              <w:rPr>
                <w:b/>
                <w:bCs/>
                <w:i/>
                <w:iCs/>
                <w:caps/>
                <w:color w:val="000000"/>
                <w:sz w:val="20"/>
                <w:szCs w:val="20"/>
              </w:rPr>
            </w:pPr>
            <w:r w:rsidRPr="009D15C3">
              <w:rPr>
                <w:b/>
                <w:color w:val="000000"/>
                <w:sz w:val="20"/>
                <w:szCs w:val="20"/>
              </w:rPr>
              <w:t>Objective 3</w:t>
            </w:r>
            <w:r w:rsidRPr="009D15C3">
              <w:rPr>
                <w:color w:val="000000"/>
                <w:sz w:val="20"/>
                <w:szCs w:val="20"/>
              </w:rPr>
              <w:t>: At least 75% of households (6,000) in the selected communities have enhanced food and nutrition security before and after adverse effects of climate change and natural disasters (</w:t>
            </w:r>
            <w:r w:rsidRPr="009D15C3">
              <w:rPr>
                <w:b/>
                <w:color w:val="000000"/>
                <w:sz w:val="20"/>
                <w:szCs w:val="20"/>
              </w:rPr>
              <w:t>Component 3: Food and Nutrition Security</w:t>
            </w:r>
            <w:r w:rsidRPr="009D15C3">
              <w:rPr>
                <w:color w:val="000000"/>
                <w:sz w:val="20"/>
                <w:szCs w:val="20"/>
              </w:rPr>
              <w:t>)</w:t>
            </w:r>
          </w:p>
          <w:p w:rsidR="00F957EF" w:rsidRPr="009D15C3" w:rsidRDefault="00F957EF" w:rsidP="003B1461">
            <w:pPr>
              <w:pStyle w:val="Heading2"/>
              <w:rPr>
                <w:rFonts w:cs="Times New Roman"/>
                <w:b w:val="0"/>
                <w:sz w:val="20"/>
                <w:szCs w:val="20"/>
                <w:lang w:val="en-GB"/>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 xml:space="preserve">3.1: </w:t>
            </w:r>
            <w:r w:rsidRPr="009D15C3">
              <w:rPr>
                <w:rFonts w:cs="Times New Roman"/>
                <w:color w:val="000000"/>
                <w:sz w:val="20"/>
                <w:szCs w:val="20"/>
                <w:lang w:val="en-GB"/>
              </w:rPr>
              <w:t>Flood- and landslide-prone farmland stabilized for food production</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3.1.1: Percentage of households with knowledge of appropriate land use patterns.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Baseline: TBD Target: 75% by 2013</w:t>
            </w:r>
          </w:p>
        </w:tc>
        <w:tc>
          <w:tcPr>
            <w:tcW w:w="0" w:type="auto"/>
          </w:tcPr>
          <w:p w:rsidR="00F957EF" w:rsidRPr="009D15C3" w:rsidRDefault="00F957EF" w:rsidP="003B1461">
            <w:pPr>
              <w:rPr>
                <w:rFonts w:cs="Times New Roman"/>
                <w:sz w:val="20"/>
                <w:szCs w:val="20"/>
                <w:lang w:val="en-GB"/>
              </w:rPr>
            </w:pPr>
            <w:r w:rsidRPr="009D15C3">
              <w:rPr>
                <w:rFonts w:cs="Times New Roman"/>
                <w:sz w:val="20"/>
                <w:szCs w:val="20"/>
                <w:lang w:val="en-GB"/>
              </w:rPr>
              <w:t>August 2013: Lead Farmer training for northern provinces, including 11farmers (9 men and 2 women) from 5 sites in three provinces; 3 agricultural officers from 3 provinces.</w:t>
            </w:r>
          </w:p>
          <w:p w:rsidR="00F957EF" w:rsidRPr="009D15C3" w:rsidRDefault="00F957EF" w:rsidP="003B1461">
            <w:pPr>
              <w:rPr>
                <w:rFonts w:cs="Times New Roman"/>
                <w:sz w:val="20"/>
                <w:szCs w:val="20"/>
                <w:lang w:val="en-GB"/>
              </w:rPr>
            </w:pPr>
          </w:p>
          <w:p w:rsidR="00F957EF" w:rsidRPr="009D15C3" w:rsidRDefault="00F957EF" w:rsidP="003B1461">
            <w:pPr>
              <w:rPr>
                <w:rFonts w:cs="Times New Roman"/>
                <w:sz w:val="20"/>
                <w:szCs w:val="20"/>
                <w:lang w:val="en-GB"/>
              </w:rPr>
            </w:pPr>
            <w:r w:rsidRPr="009D15C3">
              <w:rPr>
                <w:rFonts w:cs="Times New Roman"/>
                <w:sz w:val="20"/>
                <w:szCs w:val="20"/>
                <w:lang w:val="en-GB"/>
              </w:rPr>
              <w:t xml:space="preserve">November 2013: Lead Farmer training for southern provinces, including 17 farmers (9 </w:t>
            </w:r>
            <w:r w:rsidRPr="009D15C3">
              <w:rPr>
                <w:rFonts w:cs="Times New Roman"/>
                <w:sz w:val="20"/>
                <w:szCs w:val="20"/>
                <w:lang w:val="en-GB"/>
              </w:rPr>
              <w:lastRenderedPageBreak/>
              <w:t>men and 2 women) from 5 sites in 3 provinces; 3 Agricultural Officers from 3 provinces. Blacksands was omitted, as community members do not have access to land for cultivation. (Evaluator noted that there were some small gardens, but was not able to establish if these had been developed through the UNTFHS project.)</w:t>
            </w:r>
          </w:p>
        </w:tc>
        <w:tc>
          <w:tcPr>
            <w:tcW w:w="0" w:type="auto"/>
            <w:shd w:val="clear" w:color="auto" w:fill="0070C0"/>
          </w:tcPr>
          <w:p w:rsidR="00F957EF" w:rsidRPr="009D15C3" w:rsidRDefault="00F957EF" w:rsidP="003B1461">
            <w:pPr>
              <w:rPr>
                <w:rFonts w:cs="Times New Roman"/>
                <w:sz w:val="20"/>
                <w:szCs w:val="20"/>
                <w:lang w:val="en-GB"/>
              </w:rPr>
            </w:pPr>
          </w:p>
        </w:tc>
      </w:tr>
      <w:tr w:rsidR="00F957EF" w:rsidRPr="009D15C3" w:rsidTr="0023242B">
        <w:trPr>
          <w:trHeight w:val="189"/>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 xml:space="preserve">3.2: </w:t>
            </w:r>
            <w:r w:rsidRPr="009D15C3">
              <w:rPr>
                <w:rFonts w:cs="Times New Roman"/>
                <w:color w:val="000000"/>
                <w:sz w:val="20"/>
                <w:szCs w:val="20"/>
                <w:lang w:val="en-GB"/>
              </w:rPr>
              <w:t>Increased food production and availability</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3.2.1: Percentage of households adopting diversified farming</w:t>
            </w: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Baseline: TBD Target: 75% by 2013</w:t>
            </w:r>
          </w:p>
        </w:tc>
        <w:tc>
          <w:tcPr>
            <w:tcW w:w="0" w:type="auto"/>
          </w:tcPr>
          <w:p w:rsidR="00F957EF" w:rsidRPr="009D15C3" w:rsidRDefault="00F957EF" w:rsidP="003B1461">
            <w:pPr>
              <w:rPr>
                <w:rFonts w:cs="Times New Roman"/>
                <w:color w:val="000000"/>
                <w:sz w:val="20"/>
                <w:szCs w:val="20"/>
                <w:lang w:val="en-GB"/>
              </w:rPr>
            </w:pPr>
            <w:r w:rsidRPr="009D15C3">
              <w:rPr>
                <w:rFonts w:cs="Times New Roman"/>
                <w:sz w:val="20"/>
                <w:lang w:val="en-GB"/>
              </w:rPr>
              <w:t>Resilient crops previously distributed for cultivation at project sites were harvested and redistributed to households for cultivation.</w:t>
            </w:r>
          </w:p>
        </w:tc>
        <w:tc>
          <w:tcPr>
            <w:tcW w:w="0" w:type="auto"/>
            <w:shd w:val="clear" w:color="auto" w:fill="0070C0"/>
          </w:tcPr>
          <w:p w:rsidR="00F957EF" w:rsidRPr="009D15C3" w:rsidRDefault="00F957EF" w:rsidP="003B1461">
            <w:pPr>
              <w:rPr>
                <w:rFonts w:cs="Times New Roman"/>
                <w:sz w:val="20"/>
                <w:lang w:val="en-GB"/>
              </w:rPr>
            </w:pPr>
          </w:p>
        </w:tc>
      </w:tr>
      <w:tr w:rsidR="00F957EF" w:rsidRPr="009D15C3" w:rsidTr="0023242B">
        <w:trPr>
          <w:trHeight w:val="112"/>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3.3:</w:t>
            </w:r>
            <w:r w:rsidRPr="009D15C3">
              <w:rPr>
                <w:rFonts w:cs="Times New Roman"/>
                <w:color w:val="000000"/>
                <w:sz w:val="20"/>
                <w:szCs w:val="20"/>
                <w:lang w:val="en-GB"/>
              </w:rPr>
              <w:t xml:space="preserve"> Household heads, caregivers and other adults practice appropriate food processing, storage and preparation methods to minimize crop, food and nutrient losses</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3.3.1: Percentage of households practicing methods minimizing food and nutrient losses</w:t>
            </w:r>
            <w:r w:rsidRPr="009D15C3">
              <w:rPr>
                <w:rFonts w:cs="Times New Roman"/>
                <w:color w:val="000000"/>
                <w:sz w:val="20"/>
                <w:szCs w:val="20"/>
                <w:lang w:val="en-GB"/>
              </w:rPr>
              <w:br/>
              <w:t>Baseline: TBD Target: 75% by 2013</w:t>
            </w:r>
          </w:p>
        </w:tc>
        <w:tc>
          <w:tcPr>
            <w:tcW w:w="0" w:type="auto"/>
          </w:tcPr>
          <w:p w:rsidR="00F957EF" w:rsidRPr="009D15C3" w:rsidRDefault="00F957EF" w:rsidP="0092615A">
            <w:pPr>
              <w:rPr>
                <w:rFonts w:cs="Times New Roman"/>
                <w:color w:val="000000"/>
                <w:sz w:val="20"/>
                <w:szCs w:val="20"/>
                <w:lang w:val="en-GB"/>
              </w:rPr>
            </w:pPr>
            <w:r w:rsidRPr="009D15C3">
              <w:rPr>
                <w:rFonts w:cs="Times New Roman"/>
                <w:color w:val="000000"/>
                <w:sz w:val="20"/>
                <w:szCs w:val="20"/>
                <w:lang w:val="en-GB"/>
              </w:rPr>
              <w:t>A consultant was hired to conduct community-level training on food processing, storage and preparation methods in Ambae (2 sites), Santo (1 site), Mere Lava (1 site), Aniwa and Tanna.</w:t>
            </w:r>
          </w:p>
        </w:tc>
        <w:tc>
          <w:tcPr>
            <w:tcW w:w="0" w:type="auto"/>
            <w:shd w:val="clear" w:color="auto" w:fill="0070C0"/>
          </w:tcPr>
          <w:p w:rsidR="00F957EF" w:rsidRPr="009D15C3" w:rsidRDefault="00F957EF" w:rsidP="0092615A">
            <w:pPr>
              <w:rPr>
                <w:rFonts w:cs="Times New Roman"/>
                <w:color w:val="000000"/>
                <w:sz w:val="20"/>
                <w:szCs w:val="20"/>
                <w:lang w:val="en-GB"/>
              </w:rPr>
            </w:pPr>
          </w:p>
        </w:tc>
      </w:tr>
      <w:tr w:rsidR="00F957EF" w:rsidRPr="009D15C3" w:rsidTr="0023242B">
        <w:trPr>
          <w:trHeight w:val="112"/>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3.4:</w:t>
            </w:r>
            <w:r w:rsidR="00A557F4">
              <w:rPr>
                <w:rFonts w:cs="Times New Roman"/>
                <w:b/>
                <w:bCs/>
                <w:color w:val="000000"/>
                <w:sz w:val="20"/>
                <w:szCs w:val="20"/>
                <w:lang w:val="en-GB"/>
              </w:rPr>
              <w:t xml:space="preserve"> </w:t>
            </w:r>
            <w:r w:rsidRPr="009D15C3">
              <w:rPr>
                <w:rFonts w:cs="Times New Roman"/>
                <w:color w:val="000000"/>
                <w:sz w:val="20"/>
                <w:szCs w:val="20"/>
                <w:lang w:val="en-GB"/>
              </w:rPr>
              <w:t>Women empowered and men cooperate for food production, processing, preparation and marketing</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3.4.1: Percentage of households marketing surplus foods. </w:t>
            </w:r>
            <w:r w:rsidRPr="009D15C3">
              <w:rPr>
                <w:rFonts w:cs="Times New Roman"/>
                <w:color w:val="000000"/>
                <w:sz w:val="20"/>
                <w:szCs w:val="20"/>
                <w:lang w:val="en-GB"/>
              </w:rPr>
              <w:br/>
              <w:t>Baseline: TBD Target: 75% by 2013</w:t>
            </w:r>
          </w:p>
          <w:p w:rsidR="00F957EF" w:rsidRPr="009D15C3" w:rsidRDefault="00F957EF" w:rsidP="003B1461">
            <w:pPr>
              <w:rPr>
                <w:rFonts w:cs="Times New Roman"/>
                <w:color w:val="000000"/>
                <w:sz w:val="20"/>
                <w:szCs w:val="20"/>
                <w:lang w:val="en-GB"/>
              </w:rPr>
            </w:pPr>
          </w:p>
        </w:tc>
        <w:tc>
          <w:tcPr>
            <w:tcW w:w="0" w:type="auto"/>
          </w:tcPr>
          <w:p w:rsidR="00F957EF" w:rsidRPr="009D15C3" w:rsidRDefault="00F957EF" w:rsidP="003B1461">
            <w:pPr>
              <w:rPr>
                <w:rFonts w:cs="Times New Roman"/>
                <w:sz w:val="20"/>
                <w:szCs w:val="20"/>
                <w:lang w:val="en-GB"/>
              </w:rPr>
            </w:pPr>
            <w:r w:rsidRPr="009D15C3">
              <w:rPr>
                <w:rFonts w:cs="Times New Roman"/>
                <w:sz w:val="20"/>
                <w:szCs w:val="20"/>
                <w:lang w:val="en-GB"/>
              </w:rPr>
              <w:t>Training conducted on 12 sites, involving lead farmers (Output 3.1) as well as women community members. About 80% of participants were women.</w:t>
            </w:r>
          </w:p>
          <w:p w:rsidR="00F957EF" w:rsidRPr="009D15C3" w:rsidRDefault="00F957EF" w:rsidP="003B1461">
            <w:pPr>
              <w:rPr>
                <w:rFonts w:cs="Times New Roman"/>
                <w:sz w:val="20"/>
                <w:szCs w:val="20"/>
                <w:lang w:val="en-GB"/>
              </w:rPr>
            </w:pPr>
          </w:p>
          <w:p w:rsidR="00F957EF" w:rsidRPr="009D15C3" w:rsidRDefault="00F957EF" w:rsidP="003B1461">
            <w:pPr>
              <w:rPr>
                <w:sz w:val="20"/>
                <w:lang w:val="en-GB"/>
              </w:rPr>
            </w:pPr>
            <w:r w:rsidRPr="009D15C3">
              <w:rPr>
                <w:rFonts w:cs="Times New Roman"/>
                <w:sz w:val="20"/>
                <w:szCs w:val="20"/>
                <w:lang w:val="en-GB"/>
              </w:rPr>
              <w:t xml:space="preserve">On behalf of FAO, the </w:t>
            </w:r>
            <w:r w:rsidRPr="009D15C3">
              <w:rPr>
                <w:sz w:val="20"/>
                <w:lang w:val="en-GB"/>
              </w:rPr>
              <w:t>Office of the Registrar of Cooperatives and Business Development Services supported the establishment and development of cooperatives in seven locations (the remaining project sites were covered by UNDP under Component 1 (Output 1.4).</w:t>
            </w:r>
          </w:p>
          <w:p w:rsidR="00F957EF" w:rsidRPr="009D15C3" w:rsidRDefault="00F957EF" w:rsidP="003B1461">
            <w:pPr>
              <w:rPr>
                <w:sz w:val="20"/>
                <w:lang w:val="en-GB"/>
              </w:rPr>
            </w:pPr>
          </w:p>
          <w:p w:rsidR="00F957EF" w:rsidRPr="009D15C3" w:rsidRDefault="00F957EF" w:rsidP="003B1461">
            <w:pPr>
              <w:rPr>
                <w:sz w:val="20"/>
                <w:lang w:val="en-GB"/>
              </w:rPr>
            </w:pPr>
            <w:r w:rsidRPr="009D15C3">
              <w:rPr>
                <w:sz w:val="20"/>
                <w:lang w:val="en-GB"/>
              </w:rPr>
              <w:t>There were eight sites, but Mere Lava was removed as it was too remote and difficult to set up a cooperative there.</w:t>
            </w:r>
          </w:p>
        </w:tc>
        <w:tc>
          <w:tcPr>
            <w:tcW w:w="0" w:type="auto"/>
            <w:shd w:val="clear" w:color="auto" w:fill="FFFF00"/>
          </w:tcPr>
          <w:p w:rsidR="00F957EF" w:rsidRPr="009D15C3" w:rsidRDefault="00F957EF" w:rsidP="003B1461">
            <w:pPr>
              <w:rPr>
                <w:rFonts w:cs="Times New Roman"/>
                <w:sz w:val="20"/>
                <w:szCs w:val="20"/>
                <w:lang w:val="en-GB"/>
              </w:rPr>
            </w:pPr>
          </w:p>
        </w:tc>
      </w:tr>
      <w:tr w:rsidR="00F957EF" w:rsidRPr="009D15C3" w:rsidTr="00544E77">
        <w:trPr>
          <w:trHeight w:val="112"/>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3.5:</w:t>
            </w:r>
            <w:r w:rsidRPr="009D15C3">
              <w:rPr>
                <w:rFonts w:cs="Times New Roman"/>
                <w:color w:val="000000"/>
                <w:sz w:val="20"/>
                <w:szCs w:val="20"/>
                <w:lang w:val="en-GB"/>
              </w:rPr>
              <w:t xml:space="preserve"> Local council pre-positions emergency supplies for vulnerable groups, especially women, children, elderly and people living with disabilities and HIV/AIDS</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3.5.1:</w:t>
            </w:r>
            <w:r w:rsidR="0023242B" w:rsidRPr="009D15C3">
              <w:rPr>
                <w:rFonts w:cs="Times New Roman"/>
                <w:color w:val="000000"/>
                <w:sz w:val="20"/>
                <w:szCs w:val="20"/>
                <w:lang w:val="en-GB"/>
              </w:rPr>
              <w:t xml:space="preserve"> </w:t>
            </w:r>
            <w:r w:rsidRPr="009D15C3">
              <w:rPr>
                <w:rFonts w:cs="Times New Roman"/>
                <w:color w:val="000000"/>
                <w:sz w:val="20"/>
                <w:szCs w:val="20"/>
                <w:lang w:val="en-GB"/>
              </w:rPr>
              <w:t>Supplies in stock at a predetermined central warehouse</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This activity has been reprogrammed because of the lack of facilities at the area council sites for prepositioning.</w:t>
            </w:r>
          </w:p>
        </w:tc>
        <w:tc>
          <w:tcPr>
            <w:tcW w:w="0" w:type="auto"/>
            <w:shd w:val="clear" w:color="auto" w:fill="FF0000"/>
          </w:tcPr>
          <w:p w:rsidR="00F957EF" w:rsidRPr="009D15C3" w:rsidRDefault="00F957EF" w:rsidP="003B1461">
            <w:pPr>
              <w:rPr>
                <w:rFonts w:cs="Times New Roman"/>
                <w:color w:val="000000"/>
                <w:sz w:val="20"/>
                <w:szCs w:val="20"/>
                <w:lang w:val="en-GB"/>
              </w:rPr>
            </w:pPr>
          </w:p>
        </w:tc>
      </w:tr>
      <w:tr w:rsidR="00F957EF" w:rsidRPr="009D15C3" w:rsidTr="00544E77">
        <w:trPr>
          <w:trHeight w:val="128"/>
        </w:trPr>
        <w:tc>
          <w:tcPr>
            <w:tcW w:w="0" w:type="auto"/>
            <w:vMerge w:val="restart"/>
          </w:tcPr>
          <w:p w:rsidR="00F957EF" w:rsidRPr="009D15C3" w:rsidRDefault="00F957EF" w:rsidP="003B1461">
            <w:pPr>
              <w:pStyle w:val="ColorfulList-Accent11"/>
              <w:widowControl/>
              <w:numPr>
                <w:ilvl w:val="0"/>
                <w:numId w:val="0"/>
              </w:numPr>
              <w:contextualSpacing w:val="0"/>
              <w:rPr>
                <w:b/>
                <w:bCs/>
                <w:i/>
                <w:iCs/>
                <w:caps/>
                <w:color w:val="000000"/>
                <w:sz w:val="20"/>
                <w:szCs w:val="20"/>
              </w:rPr>
            </w:pPr>
            <w:r w:rsidRPr="009D15C3">
              <w:rPr>
                <w:b/>
                <w:color w:val="000000"/>
                <w:sz w:val="20"/>
                <w:szCs w:val="20"/>
              </w:rPr>
              <w:lastRenderedPageBreak/>
              <w:t>Objective 4:</w:t>
            </w:r>
            <w:r w:rsidRPr="009D15C3">
              <w:rPr>
                <w:color w:val="000000"/>
                <w:sz w:val="20"/>
                <w:szCs w:val="20"/>
              </w:rPr>
              <w:t xml:space="preserve"> At least 75% of households (6,000) in selected communities have enhanced capacity and access to safe and secure water sources before and after adverse effects of climate change and natural disasters (</w:t>
            </w:r>
            <w:r w:rsidRPr="009D15C3">
              <w:rPr>
                <w:b/>
                <w:color w:val="000000"/>
                <w:sz w:val="20"/>
                <w:szCs w:val="20"/>
              </w:rPr>
              <w:t>Component 4: Water Security</w:t>
            </w:r>
            <w:r w:rsidRPr="009D15C3">
              <w:rPr>
                <w:color w:val="000000"/>
                <w:sz w:val="20"/>
                <w:szCs w:val="20"/>
              </w:rPr>
              <w:t>)</w:t>
            </w:r>
          </w:p>
        </w:tc>
        <w:tc>
          <w:tcPr>
            <w:tcW w:w="0" w:type="auto"/>
          </w:tcPr>
          <w:p w:rsidR="00F957EF" w:rsidRPr="009D15C3" w:rsidRDefault="00F957EF" w:rsidP="003B1461">
            <w:pPr>
              <w:spacing w:line="276" w:lineRule="auto"/>
              <w:rPr>
                <w:rFonts w:cs="Times New Roman"/>
                <w:b/>
                <w:bCs/>
                <w:i/>
                <w:iCs/>
                <w:caps/>
                <w:color w:val="000000"/>
                <w:sz w:val="20"/>
                <w:szCs w:val="20"/>
                <w:lang w:val="en-GB"/>
              </w:rPr>
            </w:pPr>
            <w:r w:rsidRPr="009D15C3">
              <w:rPr>
                <w:rFonts w:cs="Times New Roman"/>
                <w:b/>
                <w:bCs/>
                <w:color w:val="000000"/>
                <w:sz w:val="20"/>
                <w:szCs w:val="20"/>
                <w:lang w:val="en-GB"/>
              </w:rPr>
              <w:t>4.1</w:t>
            </w:r>
            <w:r w:rsidRPr="009D15C3">
              <w:rPr>
                <w:rFonts w:cs="Times New Roman"/>
                <w:color w:val="000000"/>
                <w:sz w:val="20"/>
                <w:szCs w:val="20"/>
                <w:lang w:val="en-GB"/>
              </w:rPr>
              <w:t>: Household and water catchment area safety and security plans developed and implemented</w:t>
            </w:r>
          </w:p>
        </w:tc>
        <w:tc>
          <w:tcPr>
            <w:tcW w:w="0" w:type="auto"/>
          </w:tcPr>
          <w:p w:rsidR="00F957EF" w:rsidRPr="009D15C3" w:rsidRDefault="00F957EF" w:rsidP="003B1461">
            <w:pPr>
              <w:pStyle w:val="FootnoteText"/>
              <w:tabs>
                <w:tab w:val="left" w:pos="720"/>
              </w:tabs>
              <w:rPr>
                <w:color w:val="000000"/>
                <w:lang w:val="en-GB"/>
              </w:rPr>
            </w:pPr>
            <w:r w:rsidRPr="009D15C3">
              <w:rPr>
                <w:color w:val="000000"/>
                <w:lang w:val="en-GB"/>
              </w:rPr>
              <w:t xml:space="preserve">4.1.1: 12 area council water safety and security plans produced by December 2012; </w:t>
            </w:r>
          </w:p>
          <w:p w:rsidR="00F957EF" w:rsidRPr="009D15C3" w:rsidRDefault="00F957EF" w:rsidP="003B1461">
            <w:pPr>
              <w:pStyle w:val="FootnoteText"/>
              <w:tabs>
                <w:tab w:val="left" w:pos="720"/>
              </w:tabs>
              <w:rPr>
                <w:color w:val="000000"/>
                <w:lang w:val="en-GB"/>
              </w:rPr>
            </w:pPr>
          </w:p>
          <w:p w:rsidR="00F957EF" w:rsidRPr="009D15C3" w:rsidRDefault="00F957EF" w:rsidP="003B1461">
            <w:pPr>
              <w:pStyle w:val="FootnoteText"/>
              <w:tabs>
                <w:tab w:val="left" w:pos="720"/>
              </w:tabs>
              <w:rPr>
                <w:color w:val="000000"/>
                <w:lang w:val="en-GB"/>
              </w:rPr>
            </w:pPr>
            <w:r w:rsidRPr="009D15C3">
              <w:rPr>
                <w:color w:val="000000"/>
                <w:lang w:val="en-GB"/>
              </w:rPr>
              <w:t xml:space="preserve">4.1.2: 12 water systems functional by 2013; </w:t>
            </w:r>
          </w:p>
          <w:p w:rsidR="00F957EF" w:rsidRPr="009D15C3" w:rsidRDefault="00F957EF" w:rsidP="003B1461">
            <w:pPr>
              <w:pStyle w:val="FootnoteText"/>
              <w:rPr>
                <w:color w:val="000000"/>
                <w:lang w:val="en-GB"/>
              </w:rPr>
            </w:pPr>
          </w:p>
          <w:p w:rsidR="00F957EF" w:rsidRPr="009D15C3" w:rsidRDefault="00F957EF" w:rsidP="003B1461">
            <w:pPr>
              <w:pStyle w:val="FootnoteText"/>
              <w:rPr>
                <w:color w:val="000000"/>
                <w:lang w:val="en-GB"/>
              </w:rPr>
            </w:pPr>
            <w:r w:rsidRPr="009D15C3">
              <w:rPr>
                <w:color w:val="000000"/>
                <w:lang w:val="en-GB"/>
              </w:rPr>
              <w:t xml:space="preserve">4.1.3: Percentage of households with access to safe and secure water sources. </w:t>
            </w:r>
            <w:r w:rsidRPr="009D15C3">
              <w:rPr>
                <w:color w:val="000000"/>
                <w:lang w:val="en-GB"/>
              </w:rPr>
              <w:br/>
            </w:r>
          </w:p>
          <w:p w:rsidR="00F957EF" w:rsidRPr="009D15C3" w:rsidRDefault="00F957EF" w:rsidP="003B1461">
            <w:pPr>
              <w:pStyle w:val="FootnoteText"/>
              <w:rPr>
                <w:lang w:val="en-GB"/>
              </w:rPr>
            </w:pPr>
            <w:r w:rsidRPr="009D15C3">
              <w:rPr>
                <w:color w:val="000000"/>
                <w:lang w:val="en-GB"/>
              </w:rPr>
              <w:t>Baseline: TBD Target: 75% by 2013</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(a) Seven sites (Aniwa, Imaio, Baiap, Willit and Konkon, Emae, Loh and Mere Lava) have developed WSSPs following trainings conducted by DGMWR.</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UNICEF purchased 20 smartphones for the DGMWR and use Akvo Flow, a survey system.</w:t>
            </w:r>
            <w:r w:rsidRPr="009D15C3">
              <w:rPr>
                <w:rStyle w:val="FootnoteReference"/>
                <w:rFonts w:cs="Times New Roman"/>
                <w:color w:val="000000"/>
                <w:sz w:val="20"/>
                <w:szCs w:val="20"/>
                <w:lang w:val="en-GB"/>
              </w:rPr>
              <w:footnoteReference w:id="95"/>
            </w:r>
            <w:r w:rsidRPr="009D15C3">
              <w:rPr>
                <w:rFonts w:cs="Times New Roman"/>
                <w:color w:val="000000"/>
                <w:sz w:val="20"/>
                <w:szCs w:val="20"/>
                <w:lang w:val="en-GB"/>
              </w:rPr>
              <w:t xml:space="preserve"> Rapid assessment forms used after disasters (e.g. cyclones) were uploaded onto the phones and were used to conduct a WASH assessment after tropical cyclones, such as Cyclone Pam, and to conduct water source mapping across the whole country.</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(b) 7 water systems are functional in Aniwa, Imaio, Baiap, Willit and Konkon, Emae, Loh and Mere Lava.</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sz w:val="20"/>
                <w:szCs w:val="20"/>
                <w:lang w:val="en-GB"/>
              </w:rPr>
            </w:pPr>
            <w:r w:rsidRPr="009D15C3">
              <w:rPr>
                <w:rFonts w:cs="Times New Roman"/>
                <w:sz w:val="20"/>
                <w:szCs w:val="20"/>
                <w:lang w:val="en-GB"/>
              </w:rPr>
              <w:t>22 community participants (9 women and 13 men) were trained on basic plumbing, water management and sanitation on Emae. 13 community members from Wilit (6 women and 7 men) and 15 community members (5 women and 10 men) from Baiap participated in the water safety and security training conducted in Baiap.</w:t>
            </w:r>
          </w:p>
          <w:p w:rsidR="00F957EF" w:rsidRPr="009D15C3" w:rsidRDefault="00F957EF" w:rsidP="003B1461">
            <w:pPr>
              <w:rPr>
                <w:rFonts w:cs="Times New Roman"/>
                <w:color w:val="000000"/>
                <w:sz w:val="20"/>
                <w:szCs w:val="20"/>
                <w:lang w:val="en-GB"/>
              </w:rPr>
            </w:pPr>
          </w:p>
          <w:p w:rsidR="00F957EF" w:rsidRPr="009D15C3" w:rsidRDefault="00F957EF" w:rsidP="003B1461">
            <w:pPr>
              <w:pStyle w:val="FootnoteText"/>
              <w:tabs>
                <w:tab w:val="left" w:pos="720"/>
              </w:tabs>
              <w:rPr>
                <w:color w:val="000000"/>
                <w:lang w:val="en-GB"/>
              </w:rPr>
            </w:pPr>
            <w:r w:rsidRPr="009D15C3">
              <w:rPr>
                <w:color w:val="000000"/>
                <w:lang w:val="en-GB"/>
              </w:rPr>
              <w:t>(c) 70% of target households have access to water systems installed or upgraded by the project. These include gravity-fed water systems in Imaio and Wilit and rainwater harvesting in Aniwa, Baiap, Mere Lava and Loh and Emae.</w:t>
            </w:r>
          </w:p>
          <w:p w:rsidR="00F957EF" w:rsidRPr="009D15C3" w:rsidRDefault="00F957EF" w:rsidP="003B1461">
            <w:pPr>
              <w:pStyle w:val="FootnoteText"/>
              <w:tabs>
                <w:tab w:val="left" w:pos="720"/>
              </w:tabs>
              <w:rPr>
                <w:color w:val="000000"/>
                <w:lang w:val="en-GB"/>
              </w:rPr>
            </w:pPr>
          </w:p>
          <w:p w:rsidR="00F957EF" w:rsidRPr="009D15C3" w:rsidRDefault="00F957EF" w:rsidP="003B1461">
            <w:pPr>
              <w:pStyle w:val="FootnoteText"/>
              <w:tabs>
                <w:tab w:val="left" w:pos="720"/>
              </w:tabs>
              <w:rPr>
                <w:color w:val="000000"/>
                <w:lang w:val="en-GB"/>
              </w:rPr>
            </w:pPr>
            <w:r w:rsidRPr="009D15C3">
              <w:rPr>
                <w:color w:val="000000"/>
                <w:lang w:val="en-GB"/>
              </w:rPr>
              <w:t xml:space="preserve">Planned water security measures at schools and health clinics in the project sites were not </w:t>
            </w:r>
            <w:r w:rsidRPr="009D15C3">
              <w:rPr>
                <w:color w:val="000000"/>
                <w:lang w:val="en-GB"/>
              </w:rPr>
              <w:lastRenderedPageBreak/>
              <w:t>able to be completed as Cyclone Pam disrupted activities. WASH in schools (with wider coverage) is being taken up through a UNICEF-supported project implemented by Oxfam.</w:t>
            </w:r>
          </w:p>
          <w:p w:rsidR="00F957EF" w:rsidRPr="009D15C3" w:rsidRDefault="00F957EF" w:rsidP="003B1461">
            <w:pPr>
              <w:rPr>
                <w:rFonts w:cs="Times New Roman"/>
                <w:color w:val="000000"/>
                <w:sz w:val="20"/>
                <w:szCs w:val="20"/>
                <w:lang w:val="en-GB"/>
              </w:rPr>
            </w:pPr>
          </w:p>
          <w:p w:rsidR="00F957EF" w:rsidRPr="009D15C3" w:rsidRDefault="00F957EF" w:rsidP="0070649C">
            <w:pPr>
              <w:rPr>
                <w:rFonts w:ascii="Arial" w:hAnsi="Arial" w:cs="Arial"/>
                <w:color w:val="000000"/>
                <w:sz w:val="22"/>
                <w:lang w:val="en-GB"/>
              </w:rPr>
            </w:pPr>
            <w:r w:rsidRPr="009D15C3">
              <w:rPr>
                <w:rFonts w:cs="Times New Roman"/>
                <w:color w:val="000000"/>
                <w:sz w:val="20"/>
                <w:szCs w:val="20"/>
                <w:lang w:val="en-GB"/>
              </w:rPr>
              <w:t>Construction materials for water systems were purchased and delivered to the remaining three project sites (Ipayato, Olpoe and West Ambae). West Ambae was completed before Cyclone Pam. The cyclone delayed activities in Ipayato and Olpoe were delayed, but completed in July and August 2015. Printing of some paper materials has not been completed.</w:t>
            </w:r>
          </w:p>
        </w:tc>
        <w:tc>
          <w:tcPr>
            <w:tcW w:w="0" w:type="auto"/>
            <w:shd w:val="clear" w:color="auto" w:fill="0070C0"/>
          </w:tcPr>
          <w:p w:rsidR="00F957EF" w:rsidRPr="009D15C3" w:rsidRDefault="00F957EF" w:rsidP="003B1461">
            <w:pPr>
              <w:rPr>
                <w:rFonts w:cs="Times New Roman"/>
                <w:color w:val="000000"/>
                <w:sz w:val="20"/>
                <w:szCs w:val="20"/>
                <w:lang w:val="en-GB"/>
              </w:rPr>
            </w:pPr>
          </w:p>
        </w:tc>
      </w:tr>
      <w:tr w:rsidR="00F957EF" w:rsidRPr="009D15C3" w:rsidTr="00544E77">
        <w:trPr>
          <w:trHeight w:val="845"/>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spacing w:line="276" w:lineRule="auto"/>
              <w:rPr>
                <w:rFonts w:cs="Times New Roman"/>
                <w:b/>
                <w:bCs/>
                <w:i/>
                <w:iCs/>
                <w:caps/>
                <w:color w:val="000000"/>
                <w:sz w:val="20"/>
                <w:szCs w:val="20"/>
                <w:lang w:val="en-GB"/>
              </w:rPr>
            </w:pPr>
            <w:r w:rsidRPr="009D15C3">
              <w:rPr>
                <w:rFonts w:cs="Times New Roman"/>
                <w:b/>
                <w:bCs/>
                <w:color w:val="000000"/>
                <w:sz w:val="20"/>
                <w:szCs w:val="20"/>
                <w:lang w:val="en-GB"/>
              </w:rPr>
              <w:t>4.2:</w:t>
            </w:r>
            <w:r w:rsidRPr="009D15C3">
              <w:rPr>
                <w:rFonts w:cs="Times New Roman"/>
                <w:color w:val="000000"/>
                <w:sz w:val="20"/>
                <w:szCs w:val="20"/>
                <w:lang w:val="en-GB"/>
              </w:rPr>
              <w:t xml:space="preserve"> WASH operation and maintenance (O&amp;M) systems standardized nationwide</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4.2.1:National guidelines published and disseminated by 2012</w:t>
            </w:r>
          </w:p>
        </w:tc>
        <w:tc>
          <w:tcPr>
            <w:tcW w:w="0" w:type="auto"/>
          </w:tcPr>
          <w:p w:rsidR="00F957EF" w:rsidRPr="009D15C3" w:rsidRDefault="00F957EF" w:rsidP="003B1461">
            <w:pPr>
              <w:rPr>
                <w:rFonts w:cs="Times New Roman"/>
                <w:color w:val="000000"/>
                <w:sz w:val="22"/>
                <w:lang w:val="en-GB"/>
              </w:rPr>
            </w:pPr>
            <w:r w:rsidRPr="009D15C3">
              <w:rPr>
                <w:rFonts w:cs="Times New Roman"/>
                <w:color w:val="000000"/>
                <w:sz w:val="20"/>
                <w:lang w:val="en-GB"/>
              </w:rPr>
              <w:t>WASH O&amp;M guidelines have been drafted and are under discussion with the DGMWR and the Ministry of Health (MoH).</w:t>
            </w:r>
          </w:p>
        </w:tc>
        <w:tc>
          <w:tcPr>
            <w:tcW w:w="0" w:type="auto"/>
            <w:shd w:val="clear" w:color="auto" w:fill="FFFF00"/>
          </w:tcPr>
          <w:p w:rsidR="00F957EF" w:rsidRPr="009D15C3" w:rsidRDefault="00F957EF" w:rsidP="003B1461">
            <w:pPr>
              <w:rPr>
                <w:rFonts w:cs="Times New Roman"/>
                <w:color w:val="000000"/>
                <w:sz w:val="20"/>
                <w:lang w:val="en-GB"/>
              </w:rPr>
            </w:pPr>
          </w:p>
        </w:tc>
      </w:tr>
      <w:tr w:rsidR="00F957EF" w:rsidRPr="009D15C3" w:rsidTr="00D84F28">
        <w:trPr>
          <w:trHeight w:val="142"/>
        </w:trPr>
        <w:tc>
          <w:tcPr>
            <w:tcW w:w="0" w:type="auto"/>
            <w:vMerge w:val="restart"/>
          </w:tcPr>
          <w:p w:rsidR="00F957EF" w:rsidRPr="009D15C3" w:rsidRDefault="00F957EF" w:rsidP="003B1461">
            <w:pPr>
              <w:pStyle w:val="ColorfulList-Accent11"/>
              <w:widowControl/>
              <w:numPr>
                <w:ilvl w:val="0"/>
                <w:numId w:val="0"/>
              </w:numPr>
              <w:contextualSpacing w:val="0"/>
              <w:rPr>
                <w:b/>
                <w:bCs/>
                <w:i/>
                <w:iCs/>
                <w:caps/>
                <w:color w:val="000000"/>
                <w:sz w:val="20"/>
                <w:szCs w:val="20"/>
              </w:rPr>
            </w:pPr>
            <w:r w:rsidRPr="009D15C3">
              <w:rPr>
                <w:b/>
                <w:color w:val="000000"/>
                <w:sz w:val="20"/>
                <w:szCs w:val="20"/>
              </w:rPr>
              <w:t>Objective 5:</w:t>
            </w:r>
            <w:r w:rsidRPr="009D15C3">
              <w:rPr>
                <w:color w:val="000000"/>
                <w:sz w:val="20"/>
                <w:szCs w:val="20"/>
              </w:rPr>
              <w:t xml:space="preserve"> Information system, threat monitoring and communication systems established in the selected communities within the first 12 months of the project and thereafter maintained (</w:t>
            </w:r>
            <w:r w:rsidRPr="009D15C3">
              <w:rPr>
                <w:b/>
                <w:color w:val="000000"/>
                <w:sz w:val="20"/>
                <w:szCs w:val="20"/>
              </w:rPr>
              <w:t>Component 5: Knowledge Management</w:t>
            </w:r>
            <w:r w:rsidRPr="009D15C3">
              <w:rPr>
                <w:color w:val="000000"/>
                <w:sz w:val="20"/>
                <w:szCs w:val="20"/>
              </w:rPr>
              <w:t>)</w:t>
            </w: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5.1:</w:t>
            </w:r>
            <w:r w:rsidRPr="009D15C3">
              <w:rPr>
                <w:rFonts w:cs="Times New Roman"/>
                <w:color w:val="000000"/>
                <w:sz w:val="20"/>
                <w:szCs w:val="20"/>
                <w:lang w:val="en-GB"/>
              </w:rPr>
              <w:t xml:space="preserve"> Rural disaster stations established and operational, evacuation centres identified and strengthened and quarterly participatory project monitoring undertaken</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5.1.1: 12 area councils have information systems by 2012;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5.1.2: 12 risk monitoring and stations established by 2012;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5.1.3: Monthly Project Monitoring Tool;</w:t>
            </w:r>
            <w:r w:rsidR="00A557F4">
              <w:rPr>
                <w:rFonts w:cs="Times New Roman"/>
                <w:color w:val="000000"/>
                <w:sz w:val="20"/>
                <w:szCs w:val="20"/>
                <w:lang w:val="en-GB"/>
              </w:rPr>
              <w:t xml:space="preserve">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5.1.4: Quarterly monitoring meetings held</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10 project sites have identified at least one building (either a private home or a public building) that communities can use during disasters (particularly cyclones). Loh evacuation centre strengthened. Blacksands and Seratamata were removed from the project activities.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Communities are being encouraged through community-level training to construct ‘cyclone houses’ in their communities to provide secure shelter during cyclones. Communities have traditional cyclone houses that are built using local materials. They proved resilient during previous cyclones. Some communities survived Cyclone Pam in these traditional houses and are being encouraged to build more of them.</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With the development of the monthly project </w:t>
            </w:r>
            <w:r w:rsidRPr="009D15C3">
              <w:rPr>
                <w:rFonts w:cs="Times New Roman"/>
                <w:color w:val="000000"/>
                <w:sz w:val="20"/>
                <w:szCs w:val="20"/>
                <w:lang w:val="en-GB"/>
              </w:rPr>
              <w:lastRenderedPageBreak/>
              <w:t>monitoring tool, the Integrated Village Information Management System (IVIMS) IVIMS is now active, with community representatives monitoring project activities and resilience indicators in their communities. Through this process, each community conducted an initial baseline assessment of each household. The assessment is being conducted on a quarterly basis (although it may vary in some communities) to assess the status of each household against agreed indicators. Some communities lost their maps and information during Cyclone Pam.</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Quarterly meetings (although it may vary in some places) in the communities are held and feed into the monthly monitoring tool.</w:t>
            </w:r>
          </w:p>
        </w:tc>
        <w:tc>
          <w:tcPr>
            <w:tcW w:w="0" w:type="auto"/>
            <w:shd w:val="clear" w:color="auto" w:fill="0070C0"/>
          </w:tcPr>
          <w:p w:rsidR="00F957EF" w:rsidRPr="009D15C3" w:rsidRDefault="00F957EF" w:rsidP="003B1461">
            <w:pPr>
              <w:rPr>
                <w:rFonts w:cs="Times New Roman"/>
                <w:color w:val="000000"/>
                <w:sz w:val="20"/>
                <w:szCs w:val="20"/>
                <w:lang w:val="en-GB"/>
              </w:rPr>
            </w:pPr>
          </w:p>
        </w:tc>
      </w:tr>
      <w:tr w:rsidR="00F957EF" w:rsidRPr="009D15C3" w:rsidTr="00D84F28">
        <w:trPr>
          <w:trHeight w:val="141"/>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caps/>
                <w:color w:val="000000"/>
                <w:sz w:val="20"/>
                <w:szCs w:val="20"/>
                <w:lang w:val="en-GB"/>
              </w:rPr>
            </w:pPr>
            <w:r w:rsidRPr="009D15C3">
              <w:rPr>
                <w:rFonts w:cs="Times New Roman"/>
                <w:b/>
                <w:bCs/>
                <w:color w:val="000000"/>
                <w:sz w:val="20"/>
                <w:szCs w:val="20"/>
                <w:lang w:val="en-GB"/>
              </w:rPr>
              <w:t>5.2:</w:t>
            </w:r>
            <w:r w:rsidRPr="009D15C3">
              <w:rPr>
                <w:rFonts w:cs="Times New Roman"/>
                <w:color w:val="000000"/>
                <w:sz w:val="20"/>
                <w:szCs w:val="20"/>
                <w:lang w:val="en-GB"/>
              </w:rPr>
              <w:t xml:space="preserve"> Participatory project annual reviews undertaken</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5.2.1: Mid-year and annual reviews held</w:t>
            </w:r>
          </w:p>
        </w:tc>
        <w:tc>
          <w:tcPr>
            <w:tcW w:w="0" w:type="auto"/>
          </w:tcPr>
          <w:p w:rsidR="00F957EF" w:rsidRPr="009D15C3" w:rsidRDefault="00F957EF" w:rsidP="003B1461">
            <w:pPr>
              <w:rPr>
                <w:rFonts w:eastAsiaTheme="minorEastAsia" w:cs="Times New Roman"/>
                <w:color w:val="000000"/>
                <w:sz w:val="20"/>
                <w:lang w:val="en-GB" w:eastAsia="ko-KR"/>
              </w:rPr>
            </w:pPr>
            <w:r w:rsidRPr="009D15C3">
              <w:rPr>
                <w:rFonts w:eastAsiaTheme="minorEastAsia" w:cs="Times New Roman"/>
                <w:color w:val="000000"/>
                <w:sz w:val="20"/>
                <w:lang w:val="en-GB" w:eastAsia="ko-KR"/>
              </w:rPr>
              <w:t>MTR conducted in 2014.</w:t>
            </w:r>
          </w:p>
          <w:p w:rsidR="00F957EF" w:rsidRPr="009D15C3" w:rsidRDefault="00F957EF" w:rsidP="003B1461">
            <w:pPr>
              <w:rPr>
                <w:rFonts w:eastAsiaTheme="minorEastAsia" w:cs="Times New Roman"/>
                <w:color w:val="000000"/>
                <w:sz w:val="20"/>
                <w:lang w:val="en-GB" w:eastAsia="ko-KR"/>
              </w:rPr>
            </w:pPr>
          </w:p>
          <w:p w:rsidR="00F957EF" w:rsidRPr="009D15C3" w:rsidRDefault="00F957EF" w:rsidP="003B1461">
            <w:pPr>
              <w:rPr>
                <w:rFonts w:eastAsiaTheme="minorEastAsia" w:cs="Times New Roman"/>
                <w:color w:val="000000"/>
                <w:sz w:val="20"/>
                <w:lang w:val="en-GB" w:eastAsia="ko-KR"/>
              </w:rPr>
            </w:pPr>
            <w:r w:rsidRPr="009D15C3">
              <w:rPr>
                <w:rFonts w:eastAsiaTheme="minorEastAsia" w:cs="Times New Roman"/>
                <w:color w:val="000000"/>
                <w:sz w:val="20"/>
                <w:lang w:val="en-GB" w:eastAsia="ko-KR"/>
              </w:rPr>
              <w:t>Project Coordinator was hired in 2014 for one year.</w:t>
            </w:r>
          </w:p>
        </w:tc>
        <w:tc>
          <w:tcPr>
            <w:tcW w:w="0" w:type="auto"/>
            <w:shd w:val="clear" w:color="auto" w:fill="0070C0"/>
          </w:tcPr>
          <w:p w:rsidR="00F957EF" w:rsidRPr="009D15C3" w:rsidRDefault="00F957EF" w:rsidP="003B1461">
            <w:pPr>
              <w:rPr>
                <w:rFonts w:eastAsiaTheme="minorEastAsia" w:cs="Times New Roman"/>
                <w:color w:val="000000"/>
                <w:sz w:val="20"/>
                <w:lang w:val="en-GB" w:eastAsia="ko-KR"/>
              </w:rPr>
            </w:pPr>
          </w:p>
        </w:tc>
      </w:tr>
      <w:tr w:rsidR="00F957EF" w:rsidRPr="009D15C3" w:rsidTr="00D84F28">
        <w:trPr>
          <w:trHeight w:val="141"/>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bCs/>
                <w:caps/>
                <w:color w:val="000000"/>
                <w:sz w:val="20"/>
                <w:szCs w:val="20"/>
                <w:lang w:val="en-GB"/>
              </w:rPr>
            </w:pPr>
            <w:r w:rsidRPr="009D15C3">
              <w:rPr>
                <w:rFonts w:cs="Times New Roman"/>
                <w:b/>
                <w:bCs/>
                <w:color w:val="000000"/>
                <w:sz w:val="20"/>
                <w:szCs w:val="20"/>
                <w:lang w:val="en-GB"/>
              </w:rPr>
              <w:t xml:space="preserve">5.3: </w:t>
            </w:r>
            <w:r w:rsidRPr="009D15C3">
              <w:rPr>
                <w:rFonts w:cs="Times New Roman"/>
                <w:color w:val="000000"/>
                <w:sz w:val="20"/>
                <w:szCs w:val="20"/>
                <w:lang w:val="en-GB"/>
              </w:rPr>
              <w:t>An independent project evaluation undertaken</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5.3.1: End-of-project evaluation undertaken by September 2014</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MTR conducted 2014.</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Summative/Terminal Review conducted in 2015.</w:t>
            </w:r>
          </w:p>
        </w:tc>
        <w:tc>
          <w:tcPr>
            <w:tcW w:w="0" w:type="auto"/>
            <w:shd w:val="clear" w:color="auto" w:fill="0070C0"/>
          </w:tcPr>
          <w:p w:rsidR="00F957EF" w:rsidRPr="009D15C3" w:rsidRDefault="00F957EF" w:rsidP="003B1461">
            <w:pPr>
              <w:rPr>
                <w:rFonts w:cs="Times New Roman"/>
                <w:color w:val="000000"/>
                <w:sz w:val="20"/>
                <w:szCs w:val="20"/>
                <w:lang w:val="en-GB"/>
              </w:rPr>
            </w:pPr>
          </w:p>
        </w:tc>
      </w:tr>
      <w:tr w:rsidR="00F957EF" w:rsidRPr="009D15C3" w:rsidTr="00D84F28">
        <w:trPr>
          <w:trHeight w:val="141"/>
        </w:trPr>
        <w:tc>
          <w:tcPr>
            <w:tcW w:w="0" w:type="auto"/>
            <w:vMerge/>
          </w:tcPr>
          <w:p w:rsidR="00F957EF" w:rsidRPr="009D15C3" w:rsidRDefault="00F957EF" w:rsidP="00741581">
            <w:pPr>
              <w:pStyle w:val="ColorfulList-Accent11"/>
              <w:widowControl/>
              <w:numPr>
                <w:ilvl w:val="0"/>
                <w:numId w:val="22"/>
              </w:numPr>
              <w:contextualSpacing w:val="0"/>
              <w:rPr>
                <w:b/>
                <w:color w:val="000000"/>
                <w:sz w:val="20"/>
                <w:szCs w:val="20"/>
              </w:rPr>
            </w:pPr>
          </w:p>
        </w:tc>
        <w:tc>
          <w:tcPr>
            <w:tcW w:w="0" w:type="auto"/>
          </w:tcPr>
          <w:p w:rsidR="00F957EF" w:rsidRPr="009D15C3" w:rsidRDefault="00F957EF" w:rsidP="003B1461">
            <w:pPr>
              <w:rPr>
                <w:rFonts w:cs="Times New Roman"/>
                <w:b/>
                <w:bCs/>
                <w:caps/>
                <w:color w:val="000000"/>
                <w:sz w:val="20"/>
                <w:szCs w:val="20"/>
                <w:lang w:val="en-GB"/>
              </w:rPr>
            </w:pPr>
            <w:r w:rsidRPr="009D15C3">
              <w:rPr>
                <w:rFonts w:cs="Times New Roman"/>
                <w:b/>
                <w:bCs/>
                <w:color w:val="000000"/>
                <w:sz w:val="20"/>
                <w:szCs w:val="20"/>
                <w:lang w:val="en-GB"/>
              </w:rPr>
              <w:t>5.4:</w:t>
            </w:r>
            <w:r w:rsidRPr="009D15C3">
              <w:rPr>
                <w:rFonts w:cs="Times New Roman"/>
                <w:color w:val="000000"/>
                <w:sz w:val="20"/>
                <w:szCs w:val="20"/>
                <w:lang w:val="en-GB"/>
              </w:rPr>
              <w:t xml:space="preserve"> Project outputs documented and disseminated</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5.4.1: Project proposal and multi-year work plan published by August 2012;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5.4.2: Project reports produced as scheduled;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b/>
                <w:bCs/>
                <w:color w:val="000000"/>
                <w:sz w:val="20"/>
                <w:szCs w:val="20"/>
                <w:lang w:val="en-GB"/>
              </w:rPr>
            </w:pPr>
            <w:r w:rsidRPr="009D15C3">
              <w:rPr>
                <w:rFonts w:cs="Times New Roman"/>
                <w:color w:val="000000"/>
                <w:sz w:val="20"/>
                <w:szCs w:val="20"/>
                <w:lang w:val="en-GB"/>
              </w:rPr>
              <w:t>5.4.3: Public relations and communication materials published</w:t>
            </w:r>
          </w:p>
        </w:tc>
        <w:tc>
          <w:tcPr>
            <w:tcW w:w="0" w:type="auto"/>
          </w:tcPr>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 xml:space="preserve">The </w:t>
            </w:r>
            <w:r w:rsidRPr="009D15C3">
              <w:rPr>
                <w:rStyle w:val="CommentReference"/>
                <w:sz w:val="20"/>
                <w:szCs w:val="20"/>
                <w:lang w:val="en-GB"/>
              </w:rPr>
              <w:t>multi-year work plan</w:t>
            </w:r>
            <w:r w:rsidRPr="009D15C3">
              <w:rPr>
                <w:rFonts w:cs="Times New Roman"/>
                <w:color w:val="000000"/>
                <w:sz w:val="20"/>
                <w:szCs w:val="20"/>
                <w:lang w:val="en-GB"/>
              </w:rPr>
              <w:t xml:space="preserve"> has been completed and revised to reflect the extension and MTR recommendations.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Plans are underway to develop information materials, including flyers for each project component, which will be shared with partners and other agencies involved in DRR/CCA. A post-project photo essay will be completed in 2015.</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MTR and project reports have been produced and shared.</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lastRenderedPageBreak/>
              <w:t xml:space="preserve">The Department of Agriculture and Rural Development produces a quarterly newsletter, </w:t>
            </w:r>
            <w:r w:rsidRPr="009D15C3">
              <w:rPr>
                <w:rFonts w:cs="Times New Roman"/>
                <w:i/>
                <w:color w:val="000000"/>
                <w:sz w:val="20"/>
                <w:szCs w:val="20"/>
                <w:lang w:val="en-GB"/>
              </w:rPr>
              <w:t>Talemaot</w:t>
            </w:r>
            <w:r w:rsidRPr="009D15C3">
              <w:rPr>
                <w:rFonts w:cs="Times New Roman"/>
                <w:color w:val="000000"/>
                <w:sz w:val="20"/>
                <w:szCs w:val="20"/>
                <w:lang w:val="en-GB"/>
              </w:rPr>
              <w:t xml:space="preserve">, providing foods security information, including activities conducted through UNTFHS. </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Adventist and Development Relief Agency has been contracted to lead the development of WASH in emergencies information materials that will be easily accessible to the communities. Work on this is still in progress.</w:t>
            </w:r>
          </w:p>
          <w:p w:rsidR="00F957EF" w:rsidRPr="009D15C3" w:rsidRDefault="00F957EF" w:rsidP="003B1461">
            <w:pPr>
              <w:rPr>
                <w:rFonts w:cs="Times New Roman"/>
                <w:color w:val="000000"/>
                <w:sz w:val="20"/>
                <w:szCs w:val="20"/>
                <w:lang w:val="en-GB"/>
              </w:rPr>
            </w:pPr>
          </w:p>
          <w:p w:rsidR="00F957EF" w:rsidRPr="009D15C3" w:rsidRDefault="00F957EF" w:rsidP="003B1461">
            <w:pPr>
              <w:rPr>
                <w:rFonts w:cs="Times New Roman"/>
                <w:color w:val="000000"/>
                <w:sz w:val="20"/>
                <w:szCs w:val="20"/>
                <w:lang w:val="en-GB"/>
              </w:rPr>
            </w:pPr>
            <w:r w:rsidRPr="009D15C3">
              <w:rPr>
                <w:rFonts w:cs="Times New Roman"/>
                <w:color w:val="000000"/>
                <w:sz w:val="20"/>
                <w:szCs w:val="20"/>
                <w:lang w:val="en-GB"/>
              </w:rPr>
              <w:t>After MTR quarterly NAB meetings were held.</w:t>
            </w:r>
          </w:p>
        </w:tc>
        <w:tc>
          <w:tcPr>
            <w:tcW w:w="0" w:type="auto"/>
            <w:shd w:val="clear" w:color="auto" w:fill="FFFF00"/>
          </w:tcPr>
          <w:p w:rsidR="00F957EF" w:rsidRPr="009D15C3" w:rsidRDefault="00F957EF" w:rsidP="003B1461">
            <w:pPr>
              <w:rPr>
                <w:rFonts w:cs="Times New Roman"/>
                <w:color w:val="000000"/>
                <w:sz w:val="20"/>
                <w:szCs w:val="20"/>
                <w:lang w:val="en-GB"/>
              </w:rPr>
            </w:pPr>
          </w:p>
        </w:tc>
      </w:tr>
    </w:tbl>
    <w:p w:rsidR="00741581" w:rsidRPr="009D15C3" w:rsidRDefault="00741581" w:rsidP="00741581">
      <w:pPr>
        <w:contextualSpacing/>
        <w:jc w:val="both"/>
        <w:rPr>
          <w:lang w:val="en-GB"/>
        </w:rPr>
      </w:pPr>
    </w:p>
    <w:p w:rsidR="00741581" w:rsidRPr="009D15C3" w:rsidRDefault="00741581" w:rsidP="00741581">
      <w:pPr>
        <w:contextualSpacing/>
        <w:jc w:val="both"/>
        <w:rPr>
          <w:lang w:val="en-GB"/>
        </w:rPr>
      </w:pPr>
    </w:p>
    <w:p w:rsidR="00741581" w:rsidRPr="009D15C3" w:rsidRDefault="00741581" w:rsidP="00741581">
      <w:pPr>
        <w:contextualSpacing/>
        <w:jc w:val="both"/>
        <w:rPr>
          <w:lang w:val="en-GB"/>
        </w:rPr>
      </w:pPr>
    </w:p>
    <w:p w:rsidR="00741581" w:rsidRPr="009D15C3" w:rsidRDefault="00741581" w:rsidP="00741581">
      <w:pPr>
        <w:contextualSpacing/>
        <w:jc w:val="both"/>
        <w:rPr>
          <w:lang w:val="en-GB"/>
        </w:rPr>
      </w:pPr>
    </w:p>
    <w:p w:rsidR="00741581" w:rsidRPr="009D15C3" w:rsidRDefault="00741581" w:rsidP="00883387">
      <w:pPr>
        <w:pStyle w:val="ListParagraph"/>
        <w:numPr>
          <w:ilvl w:val="0"/>
          <w:numId w:val="8"/>
        </w:numPr>
        <w:contextualSpacing/>
        <w:jc w:val="both"/>
        <w:rPr>
          <w:lang w:val="en-GB"/>
        </w:rPr>
        <w:sectPr w:rsidR="00741581" w:rsidRPr="009D15C3" w:rsidSect="00741581">
          <w:pgSz w:w="16838" w:h="11906" w:orient="landscape"/>
          <w:pgMar w:top="1440" w:right="1440" w:bottom="1440" w:left="1440" w:header="708" w:footer="708" w:gutter="0"/>
          <w:cols w:space="708"/>
          <w:docGrid w:linePitch="360"/>
        </w:sectPr>
      </w:pPr>
    </w:p>
    <w:p w:rsidR="007F4195" w:rsidRPr="009D15C3" w:rsidRDefault="007F4195" w:rsidP="00221810">
      <w:pPr>
        <w:pStyle w:val="Heading1"/>
        <w:rPr>
          <w:lang w:val="en-GB"/>
        </w:rPr>
      </w:pPr>
      <w:bookmarkStart w:id="59" w:name="_Toc434185517"/>
      <w:r w:rsidRPr="009D15C3">
        <w:rPr>
          <w:lang w:val="en-GB"/>
        </w:rPr>
        <w:lastRenderedPageBreak/>
        <w:t xml:space="preserve">Annex </w:t>
      </w:r>
      <w:r w:rsidR="00221810" w:rsidRPr="009D15C3">
        <w:rPr>
          <w:lang w:val="en-GB"/>
        </w:rPr>
        <w:t>C</w:t>
      </w:r>
      <w:r w:rsidRPr="009D15C3">
        <w:rPr>
          <w:lang w:val="en-GB"/>
        </w:rPr>
        <w:t>: Fund utilization</w:t>
      </w:r>
      <w:bookmarkEnd w:id="59"/>
    </w:p>
    <w:p w:rsidR="007F4195" w:rsidRPr="009D15C3" w:rsidRDefault="007F4195" w:rsidP="007F4195">
      <w:pPr>
        <w:contextualSpacing/>
        <w:jc w:val="both"/>
        <w:rPr>
          <w:lang w:val="en-GB"/>
        </w:rPr>
      </w:pPr>
    </w:p>
    <w:tbl>
      <w:tblPr>
        <w:tblW w:w="4575" w:type="pct"/>
        <w:tblInd w:w="108" w:type="dxa"/>
        <w:tblLayout w:type="fixed"/>
        <w:tblLook w:val="04A0" w:firstRow="1" w:lastRow="0" w:firstColumn="1" w:lastColumn="0" w:noHBand="0" w:noVBand="1"/>
      </w:tblPr>
      <w:tblGrid>
        <w:gridCol w:w="3672"/>
        <w:gridCol w:w="1401"/>
        <w:gridCol w:w="1154"/>
        <w:gridCol w:w="695"/>
        <w:gridCol w:w="1209"/>
        <w:gridCol w:w="1126"/>
        <w:gridCol w:w="693"/>
        <w:gridCol w:w="1149"/>
        <w:gridCol w:w="1149"/>
        <w:gridCol w:w="721"/>
      </w:tblGrid>
      <w:tr w:rsidR="007F4195" w:rsidRPr="009D15C3" w:rsidTr="00066D8D">
        <w:trPr>
          <w:trHeight w:val="315"/>
        </w:trPr>
        <w:tc>
          <w:tcPr>
            <w:tcW w:w="1416" w:type="pct"/>
            <w:tcBorders>
              <w:top w:val="nil"/>
              <w:left w:val="nil"/>
              <w:bottom w:val="nil"/>
              <w:right w:val="nil"/>
            </w:tcBorders>
            <w:shd w:val="clear" w:color="auto" w:fill="auto"/>
            <w:noWrap/>
            <w:vAlign w:val="bottom"/>
          </w:tcPr>
          <w:p w:rsidR="007F4195" w:rsidRPr="009D15C3" w:rsidRDefault="007F4195" w:rsidP="00066D8D">
            <w:pPr>
              <w:rPr>
                <w:rFonts w:eastAsia="Times New Roman" w:cs="Times New Roman"/>
                <w:color w:val="000000"/>
                <w:sz w:val="20"/>
                <w:szCs w:val="20"/>
                <w:lang w:val="en-GB"/>
              </w:rPr>
            </w:pPr>
          </w:p>
          <w:p w:rsidR="007F4195" w:rsidRPr="009D15C3" w:rsidRDefault="007F4195" w:rsidP="00066D8D">
            <w:pPr>
              <w:rPr>
                <w:rFonts w:eastAsia="Times New Roman" w:cs="Times New Roman"/>
                <w:color w:val="000000"/>
                <w:sz w:val="20"/>
                <w:szCs w:val="20"/>
                <w:lang w:val="en-GB"/>
              </w:rPr>
            </w:pPr>
          </w:p>
        </w:tc>
        <w:tc>
          <w:tcPr>
            <w:tcW w:w="3584" w:type="pct"/>
            <w:gridSpan w:val="9"/>
            <w:tcBorders>
              <w:top w:val="nil"/>
              <w:left w:val="nil"/>
              <w:bottom w:val="nil"/>
              <w:right w:val="nil"/>
            </w:tcBorders>
            <w:shd w:val="clear" w:color="auto" w:fill="auto"/>
            <w:vAlign w:val="bottom"/>
          </w:tcPr>
          <w:p w:rsidR="007F4195" w:rsidRPr="009D15C3" w:rsidRDefault="007F4195" w:rsidP="00066D8D">
            <w:pPr>
              <w:rPr>
                <w:rFonts w:eastAsia="Times New Roman" w:cs="Times New Roman"/>
                <w:b/>
                <w:bCs/>
                <w:color w:val="000000"/>
                <w:sz w:val="20"/>
                <w:szCs w:val="20"/>
                <w:lang w:val="en-GB"/>
              </w:rPr>
            </w:pPr>
            <w:r w:rsidRPr="009D15C3">
              <w:rPr>
                <w:rFonts w:eastAsia="Times New Roman" w:cs="Times New Roman"/>
                <w:b/>
                <w:bCs/>
                <w:color w:val="000000"/>
                <w:sz w:val="20"/>
                <w:szCs w:val="20"/>
                <w:lang w:val="en-GB"/>
              </w:rPr>
              <w:t xml:space="preserve">Total fund allocation and cumulative utilization by agency (US$) </w:t>
            </w:r>
            <w:r w:rsidRPr="009D15C3">
              <w:rPr>
                <w:rFonts w:eastAsia="Times New Roman" w:cs="Times New Roman"/>
                <w:b/>
                <w:bCs/>
                <w:color w:val="000000"/>
                <w:sz w:val="20"/>
                <w:szCs w:val="20"/>
                <w:lang w:val="en-GB"/>
              </w:rPr>
              <w:br/>
              <w:t>August 2011 to 1 December 2014</w:t>
            </w:r>
          </w:p>
        </w:tc>
      </w:tr>
      <w:tr w:rsidR="007F4195" w:rsidRPr="009D15C3" w:rsidTr="00066D8D">
        <w:trPr>
          <w:trHeight w:val="315"/>
        </w:trPr>
        <w:tc>
          <w:tcPr>
            <w:tcW w:w="1416" w:type="pct"/>
            <w:tcBorders>
              <w:top w:val="nil"/>
              <w:left w:val="nil"/>
              <w:bottom w:val="nil"/>
              <w:right w:val="nil"/>
            </w:tcBorders>
            <w:shd w:val="clear" w:color="auto" w:fill="auto"/>
            <w:noWrap/>
            <w:vAlign w:val="bottom"/>
          </w:tcPr>
          <w:p w:rsidR="007F4195" w:rsidRPr="009D15C3" w:rsidRDefault="007F4195" w:rsidP="00066D8D">
            <w:pPr>
              <w:rPr>
                <w:rFonts w:eastAsia="Times New Roman" w:cs="Times New Roman"/>
                <w:b/>
                <w:bCs/>
                <w:color w:val="000000"/>
                <w:sz w:val="20"/>
                <w:szCs w:val="20"/>
                <w:lang w:val="en-GB"/>
              </w:rPr>
            </w:pPr>
            <w:r w:rsidRPr="009D15C3">
              <w:rPr>
                <w:rFonts w:eastAsia="Times New Roman" w:cs="Times New Roman"/>
                <w:b/>
                <w:bCs/>
                <w:color w:val="000000"/>
                <w:sz w:val="20"/>
                <w:szCs w:val="20"/>
                <w:lang w:val="en-GB"/>
              </w:rPr>
              <w:t xml:space="preserve">UNTFHS Project in Vanuatu </w:t>
            </w:r>
          </w:p>
        </w:tc>
        <w:tc>
          <w:tcPr>
            <w:tcW w:w="1253" w:type="pct"/>
            <w:gridSpan w:val="3"/>
            <w:tcBorders>
              <w:top w:val="single" w:sz="4" w:space="0" w:color="auto"/>
              <w:left w:val="single" w:sz="4" w:space="0" w:color="auto"/>
              <w:bottom w:val="single" w:sz="4" w:space="0" w:color="auto"/>
              <w:right w:val="single" w:sz="4" w:space="0" w:color="auto"/>
            </w:tcBorders>
            <w:shd w:val="clear" w:color="auto" w:fill="FFC000"/>
            <w:noWrap/>
            <w:vAlign w:val="bottom"/>
          </w:tcPr>
          <w:p w:rsidR="007F4195" w:rsidRPr="009D15C3" w:rsidRDefault="007F4195" w:rsidP="00066D8D">
            <w:pPr>
              <w:jc w:val="center"/>
              <w:rPr>
                <w:rFonts w:eastAsia="Times New Roman" w:cs="Times New Roman"/>
                <w:b/>
                <w:color w:val="000000"/>
                <w:sz w:val="20"/>
                <w:szCs w:val="20"/>
                <w:lang w:val="en-GB"/>
              </w:rPr>
            </w:pPr>
            <w:r w:rsidRPr="009D15C3">
              <w:rPr>
                <w:rFonts w:eastAsia="Times New Roman" w:cs="Times New Roman"/>
                <w:b/>
                <w:color w:val="000000"/>
                <w:sz w:val="20"/>
                <w:szCs w:val="20"/>
                <w:lang w:val="en-GB"/>
              </w:rPr>
              <w:t>UNICEF</w:t>
            </w:r>
          </w:p>
        </w:tc>
        <w:tc>
          <w:tcPr>
            <w:tcW w:w="1167" w:type="pct"/>
            <w:gridSpan w:val="3"/>
            <w:tcBorders>
              <w:top w:val="single" w:sz="4" w:space="0" w:color="auto"/>
              <w:left w:val="single" w:sz="4" w:space="0" w:color="auto"/>
              <w:bottom w:val="single" w:sz="4" w:space="0" w:color="auto"/>
              <w:right w:val="single" w:sz="4" w:space="0" w:color="auto"/>
            </w:tcBorders>
            <w:shd w:val="clear" w:color="auto" w:fill="92D050"/>
            <w:vAlign w:val="bottom"/>
          </w:tcPr>
          <w:p w:rsidR="007F4195" w:rsidRPr="009D15C3" w:rsidRDefault="007F4195" w:rsidP="00066D8D">
            <w:pPr>
              <w:jc w:val="center"/>
              <w:rPr>
                <w:rFonts w:eastAsia="Times New Roman" w:cs="Times New Roman"/>
                <w:b/>
                <w:color w:val="000000"/>
                <w:sz w:val="20"/>
                <w:szCs w:val="20"/>
                <w:lang w:val="en-GB"/>
              </w:rPr>
            </w:pPr>
            <w:r w:rsidRPr="009D15C3">
              <w:rPr>
                <w:rFonts w:eastAsia="Times New Roman" w:cs="Times New Roman"/>
                <w:b/>
                <w:color w:val="000000"/>
                <w:sz w:val="20"/>
                <w:szCs w:val="20"/>
                <w:lang w:val="en-GB"/>
              </w:rPr>
              <w:t>UNDP</w:t>
            </w:r>
          </w:p>
        </w:tc>
        <w:tc>
          <w:tcPr>
            <w:tcW w:w="1164" w:type="pct"/>
            <w:gridSpan w:val="3"/>
            <w:tcBorders>
              <w:top w:val="single" w:sz="4" w:space="0" w:color="auto"/>
              <w:left w:val="single" w:sz="4" w:space="0" w:color="auto"/>
              <w:bottom w:val="single" w:sz="4" w:space="0" w:color="auto"/>
              <w:right w:val="single" w:sz="4" w:space="0" w:color="auto"/>
            </w:tcBorders>
            <w:shd w:val="clear" w:color="auto" w:fill="CCC0D9" w:themeFill="accent4" w:themeFillTint="66"/>
            <w:vAlign w:val="bottom"/>
          </w:tcPr>
          <w:p w:rsidR="007F4195" w:rsidRPr="009D15C3" w:rsidRDefault="007F4195" w:rsidP="00066D8D">
            <w:pPr>
              <w:jc w:val="center"/>
              <w:rPr>
                <w:rFonts w:eastAsia="Times New Roman" w:cs="Times New Roman"/>
                <w:b/>
                <w:color w:val="000000"/>
                <w:sz w:val="20"/>
                <w:szCs w:val="20"/>
                <w:lang w:val="en-GB"/>
              </w:rPr>
            </w:pPr>
            <w:r w:rsidRPr="009D15C3">
              <w:rPr>
                <w:rFonts w:eastAsia="Times New Roman" w:cs="Times New Roman"/>
                <w:b/>
                <w:color w:val="000000"/>
                <w:sz w:val="20"/>
                <w:szCs w:val="20"/>
                <w:lang w:val="en-GB"/>
              </w:rPr>
              <w:t>FAO</w:t>
            </w:r>
          </w:p>
        </w:tc>
      </w:tr>
      <w:tr w:rsidR="007F4195" w:rsidRPr="009D15C3" w:rsidTr="00066D8D">
        <w:trPr>
          <w:trHeight w:val="315"/>
        </w:trPr>
        <w:tc>
          <w:tcPr>
            <w:tcW w:w="1416" w:type="pct"/>
            <w:tcBorders>
              <w:top w:val="single" w:sz="4" w:space="0" w:color="auto"/>
              <w:left w:val="single" w:sz="4" w:space="0" w:color="auto"/>
              <w:bottom w:val="single" w:sz="4" w:space="0" w:color="auto"/>
              <w:right w:val="single" w:sz="4" w:space="0" w:color="auto"/>
            </w:tcBorders>
            <w:shd w:val="clear" w:color="000000" w:fill="00B0F0"/>
            <w:noWrap/>
            <w:vAlign w:val="bottom"/>
          </w:tcPr>
          <w:p w:rsidR="007F4195" w:rsidRPr="009D15C3" w:rsidRDefault="007F4195" w:rsidP="00066D8D">
            <w:pPr>
              <w:rPr>
                <w:rFonts w:eastAsia="Times New Roman" w:cs="Times New Roman"/>
                <w:b/>
                <w:color w:val="000000"/>
                <w:sz w:val="20"/>
                <w:szCs w:val="20"/>
                <w:lang w:val="en-GB"/>
              </w:rPr>
            </w:pPr>
            <w:r w:rsidRPr="009D15C3">
              <w:rPr>
                <w:rFonts w:eastAsia="Times New Roman" w:cs="Times New Roman"/>
                <w:b/>
                <w:color w:val="000000"/>
                <w:sz w:val="20"/>
                <w:szCs w:val="20"/>
                <w:lang w:val="en-GB"/>
              </w:rPr>
              <w:t>Description</w:t>
            </w:r>
          </w:p>
        </w:tc>
        <w:tc>
          <w:tcPr>
            <w:tcW w:w="540" w:type="pct"/>
            <w:tcBorders>
              <w:top w:val="nil"/>
              <w:left w:val="nil"/>
              <w:bottom w:val="single" w:sz="4" w:space="0" w:color="auto"/>
              <w:right w:val="single" w:sz="4" w:space="0" w:color="auto"/>
            </w:tcBorders>
            <w:shd w:val="clear" w:color="auto" w:fill="FFC000"/>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Budget</w:t>
            </w:r>
          </w:p>
        </w:tc>
        <w:tc>
          <w:tcPr>
            <w:tcW w:w="445" w:type="pct"/>
            <w:tcBorders>
              <w:top w:val="nil"/>
              <w:left w:val="nil"/>
              <w:bottom w:val="single" w:sz="4" w:space="0" w:color="auto"/>
              <w:right w:val="single" w:sz="4" w:space="0" w:color="auto"/>
            </w:tcBorders>
            <w:shd w:val="clear" w:color="auto" w:fill="FFC000"/>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Utilization</w:t>
            </w:r>
          </w:p>
        </w:tc>
        <w:tc>
          <w:tcPr>
            <w:tcW w:w="268" w:type="pct"/>
            <w:tcBorders>
              <w:top w:val="nil"/>
              <w:left w:val="nil"/>
              <w:bottom w:val="single" w:sz="4" w:space="0" w:color="auto"/>
              <w:right w:val="single" w:sz="4" w:space="0" w:color="auto"/>
            </w:tcBorders>
            <w:shd w:val="clear" w:color="auto" w:fill="FFC000"/>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w:t>
            </w:r>
          </w:p>
        </w:tc>
        <w:tc>
          <w:tcPr>
            <w:tcW w:w="466" w:type="pct"/>
            <w:tcBorders>
              <w:top w:val="single" w:sz="4" w:space="0" w:color="auto"/>
              <w:left w:val="nil"/>
              <w:bottom w:val="single" w:sz="4" w:space="0" w:color="auto"/>
              <w:right w:val="single" w:sz="4" w:space="0" w:color="auto"/>
            </w:tcBorders>
            <w:shd w:val="clear" w:color="auto" w:fill="92D050"/>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Budget</w:t>
            </w:r>
          </w:p>
        </w:tc>
        <w:tc>
          <w:tcPr>
            <w:tcW w:w="434" w:type="pct"/>
            <w:tcBorders>
              <w:top w:val="single" w:sz="4" w:space="0" w:color="auto"/>
              <w:left w:val="nil"/>
              <w:bottom w:val="single" w:sz="4" w:space="0" w:color="auto"/>
              <w:right w:val="single" w:sz="4" w:space="0" w:color="auto"/>
            </w:tcBorders>
            <w:shd w:val="clear" w:color="auto" w:fill="92D050"/>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Utilization</w:t>
            </w:r>
          </w:p>
        </w:tc>
        <w:tc>
          <w:tcPr>
            <w:tcW w:w="267" w:type="pct"/>
            <w:tcBorders>
              <w:top w:val="single" w:sz="4" w:space="0" w:color="auto"/>
              <w:left w:val="nil"/>
              <w:bottom w:val="single" w:sz="4" w:space="0" w:color="auto"/>
              <w:right w:val="single" w:sz="4" w:space="0" w:color="auto"/>
            </w:tcBorders>
            <w:shd w:val="clear" w:color="auto" w:fill="92D050"/>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w:t>
            </w:r>
          </w:p>
        </w:tc>
        <w:tc>
          <w:tcPr>
            <w:tcW w:w="443" w:type="pct"/>
            <w:tcBorders>
              <w:top w:val="single" w:sz="4" w:space="0" w:color="auto"/>
              <w:left w:val="nil"/>
              <w:bottom w:val="single" w:sz="4" w:space="0" w:color="auto"/>
              <w:right w:val="single" w:sz="4" w:space="0" w:color="auto"/>
            </w:tcBorders>
            <w:shd w:val="clear" w:color="auto" w:fill="CCC0D9" w:themeFill="accent4" w:themeFillTint="66"/>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Budget</w:t>
            </w:r>
          </w:p>
        </w:tc>
        <w:tc>
          <w:tcPr>
            <w:tcW w:w="443" w:type="pct"/>
            <w:tcBorders>
              <w:top w:val="single" w:sz="4" w:space="0" w:color="auto"/>
              <w:left w:val="nil"/>
              <w:bottom w:val="single" w:sz="4" w:space="0" w:color="auto"/>
              <w:right w:val="single" w:sz="4" w:space="0" w:color="auto"/>
            </w:tcBorders>
            <w:shd w:val="clear" w:color="auto" w:fill="CCC0D9" w:themeFill="accent4" w:themeFillTint="66"/>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Utilization</w:t>
            </w:r>
          </w:p>
        </w:tc>
        <w:tc>
          <w:tcPr>
            <w:tcW w:w="278" w:type="pct"/>
            <w:tcBorders>
              <w:top w:val="single" w:sz="4" w:space="0" w:color="auto"/>
              <w:left w:val="nil"/>
              <w:bottom w:val="single" w:sz="4" w:space="0" w:color="auto"/>
              <w:right w:val="single" w:sz="4" w:space="0" w:color="auto"/>
            </w:tcBorders>
            <w:shd w:val="clear" w:color="auto" w:fill="CCC0D9" w:themeFill="accent4" w:themeFillTint="66"/>
            <w:noWrap/>
            <w:vAlign w:val="bottom"/>
          </w:tcPr>
          <w:p w:rsidR="007F4195" w:rsidRPr="009D15C3" w:rsidRDefault="007F4195" w:rsidP="00066D8D">
            <w:pPr>
              <w:jc w:val="center"/>
              <w:rPr>
                <w:rFonts w:eastAsia="Times New Roman" w:cs="Times New Roman"/>
                <w:color w:val="000000"/>
                <w:sz w:val="20"/>
                <w:szCs w:val="20"/>
                <w:lang w:val="en-GB"/>
              </w:rPr>
            </w:pPr>
            <w:r w:rsidRPr="009D15C3">
              <w:rPr>
                <w:rFonts w:eastAsia="Times New Roman" w:cs="Times New Roman"/>
                <w:color w:val="000000"/>
                <w:sz w:val="20"/>
                <w:szCs w:val="20"/>
                <w:lang w:val="en-GB"/>
              </w:rPr>
              <w:t>%</w:t>
            </w:r>
          </w:p>
        </w:tc>
      </w:tr>
      <w:tr w:rsidR="00EC3367" w:rsidRPr="009D15C3" w:rsidTr="00201AAA">
        <w:trPr>
          <w:trHeight w:val="521"/>
        </w:trPr>
        <w:tc>
          <w:tcPr>
            <w:tcW w:w="1416" w:type="pct"/>
            <w:tcBorders>
              <w:top w:val="nil"/>
              <w:left w:val="single" w:sz="4" w:space="0" w:color="auto"/>
              <w:bottom w:val="single" w:sz="4" w:space="0" w:color="auto"/>
              <w:right w:val="single" w:sz="4" w:space="0" w:color="auto"/>
            </w:tcBorders>
            <w:shd w:val="clear" w:color="auto" w:fill="auto"/>
            <w:noWrap/>
            <w:vAlign w:val="center"/>
          </w:tcPr>
          <w:p w:rsidR="00EC3367" w:rsidRPr="009D15C3" w:rsidRDefault="00EC3367" w:rsidP="00066D8D">
            <w:pPr>
              <w:rPr>
                <w:rFonts w:eastAsia="Times New Roman" w:cs="Times New Roman"/>
                <w:color w:val="000000"/>
                <w:sz w:val="20"/>
                <w:szCs w:val="20"/>
                <w:lang w:val="en-GB"/>
              </w:rPr>
            </w:pPr>
            <w:r w:rsidRPr="009D15C3">
              <w:rPr>
                <w:rFonts w:eastAsia="Times New Roman" w:cs="Times New Roman"/>
                <w:color w:val="000000"/>
                <w:sz w:val="20"/>
                <w:szCs w:val="20"/>
                <w:lang w:val="en-GB"/>
              </w:rPr>
              <w:t>Component 1:</w:t>
            </w:r>
            <w:r>
              <w:rPr>
                <w:rFonts w:eastAsia="Times New Roman" w:cs="Times New Roman"/>
                <w:color w:val="000000"/>
                <w:sz w:val="20"/>
                <w:szCs w:val="20"/>
                <w:lang w:val="en-GB"/>
              </w:rPr>
              <w:t xml:space="preserve"> </w:t>
            </w:r>
            <w:r w:rsidRPr="009D15C3">
              <w:rPr>
                <w:rFonts w:eastAsia="Times New Roman" w:cs="Times New Roman"/>
                <w:color w:val="000000"/>
                <w:sz w:val="20"/>
                <w:szCs w:val="20"/>
                <w:lang w:val="en-GB"/>
              </w:rPr>
              <w:t>Disaster Risk Reduction and Management</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169,000</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54,424</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32%</w:t>
            </w:r>
          </w:p>
        </w:tc>
        <w:tc>
          <w:tcPr>
            <w:tcW w:w="466"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460,500</w:t>
            </w:r>
          </w:p>
        </w:tc>
        <w:tc>
          <w:tcPr>
            <w:tcW w:w="434" w:type="pct"/>
            <w:tcBorders>
              <w:top w:val="nil"/>
              <w:left w:val="nil"/>
              <w:bottom w:val="single" w:sz="8" w:space="0" w:color="auto"/>
              <w:right w:val="single" w:sz="8" w:space="0" w:color="auto"/>
            </w:tcBorders>
            <w:shd w:val="clear" w:color="auto" w:fill="auto"/>
            <w:noWrap/>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497,640</w:t>
            </w:r>
          </w:p>
        </w:tc>
        <w:tc>
          <w:tcPr>
            <w:tcW w:w="267"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Pr>
                <w:rFonts w:cs="Times New Roman"/>
                <w:color w:val="000000"/>
                <w:sz w:val="20"/>
                <w:szCs w:val="20"/>
                <w:lang w:val="en-GB"/>
              </w:rPr>
              <w:t>108</w:t>
            </w:r>
            <w:r w:rsidRPr="009D15C3">
              <w:rPr>
                <w:rFonts w:cs="Times New Roman"/>
                <w:color w:val="000000"/>
                <w:sz w:val="20"/>
                <w:szCs w:val="20"/>
                <w:lang w:val="en-GB"/>
              </w:rPr>
              <w:t>%</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 </w:t>
            </w:r>
          </w:p>
        </w:tc>
      </w:tr>
      <w:tr w:rsidR="00EC3367" w:rsidRPr="009D15C3" w:rsidTr="00201AAA">
        <w:trPr>
          <w:trHeight w:val="557"/>
        </w:trPr>
        <w:tc>
          <w:tcPr>
            <w:tcW w:w="1416" w:type="pct"/>
            <w:tcBorders>
              <w:top w:val="nil"/>
              <w:left w:val="single" w:sz="4" w:space="0" w:color="auto"/>
              <w:bottom w:val="single" w:sz="4" w:space="0" w:color="auto"/>
              <w:right w:val="single" w:sz="4" w:space="0" w:color="auto"/>
            </w:tcBorders>
            <w:shd w:val="clear" w:color="auto" w:fill="auto"/>
            <w:vAlign w:val="bottom"/>
          </w:tcPr>
          <w:p w:rsidR="00EC3367" w:rsidRPr="009D15C3" w:rsidRDefault="00EC3367" w:rsidP="00066D8D">
            <w:pPr>
              <w:rPr>
                <w:rFonts w:eastAsia="Times New Roman" w:cs="Times New Roman"/>
                <w:color w:val="000000"/>
                <w:sz w:val="20"/>
                <w:szCs w:val="20"/>
                <w:lang w:val="en-GB"/>
              </w:rPr>
            </w:pPr>
            <w:r w:rsidRPr="009D15C3">
              <w:rPr>
                <w:rFonts w:eastAsia="Times New Roman" w:cs="Times New Roman"/>
                <w:color w:val="000000"/>
                <w:sz w:val="20"/>
                <w:szCs w:val="20"/>
                <w:lang w:val="en-GB"/>
              </w:rPr>
              <w:t>Component 2:</w:t>
            </w:r>
            <w:r>
              <w:rPr>
                <w:rFonts w:eastAsia="Times New Roman" w:cs="Times New Roman"/>
                <w:color w:val="000000"/>
                <w:sz w:val="20"/>
                <w:szCs w:val="20"/>
                <w:lang w:val="en-GB"/>
              </w:rPr>
              <w:t xml:space="preserve"> </w:t>
            </w:r>
            <w:r w:rsidRPr="009D15C3">
              <w:rPr>
                <w:rFonts w:eastAsia="Times New Roman" w:cs="Times New Roman"/>
                <w:color w:val="000000"/>
                <w:sz w:val="20"/>
                <w:szCs w:val="20"/>
                <w:lang w:val="en-GB"/>
              </w:rPr>
              <w:t>Governance and Decision-Making</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66"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223,000</w:t>
            </w:r>
          </w:p>
        </w:tc>
        <w:tc>
          <w:tcPr>
            <w:tcW w:w="434" w:type="pct"/>
            <w:tcBorders>
              <w:top w:val="nil"/>
              <w:left w:val="nil"/>
              <w:bottom w:val="single" w:sz="8" w:space="0" w:color="auto"/>
              <w:right w:val="single" w:sz="8" w:space="0" w:color="auto"/>
            </w:tcBorders>
            <w:shd w:val="clear" w:color="000000" w:fill="FFFFFF"/>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34,175</w:t>
            </w:r>
          </w:p>
        </w:tc>
        <w:tc>
          <w:tcPr>
            <w:tcW w:w="267"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Pr>
                <w:rFonts w:cs="Times New Roman"/>
                <w:color w:val="000000"/>
                <w:sz w:val="20"/>
                <w:szCs w:val="20"/>
                <w:lang w:val="en-GB"/>
              </w:rPr>
              <w:t>15</w:t>
            </w:r>
            <w:r w:rsidRPr="009D15C3">
              <w:rPr>
                <w:rFonts w:cs="Times New Roman"/>
                <w:color w:val="000000"/>
                <w:sz w:val="20"/>
                <w:szCs w:val="20"/>
                <w:lang w:val="en-GB"/>
              </w:rPr>
              <w:t>%</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 </w:t>
            </w:r>
          </w:p>
        </w:tc>
      </w:tr>
      <w:tr w:rsidR="00EC3367" w:rsidRPr="009D15C3" w:rsidTr="00201AAA">
        <w:trPr>
          <w:trHeight w:val="593"/>
        </w:trPr>
        <w:tc>
          <w:tcPr>
            <w:tcW w:w="1416" w:type="pct"/>
            <w:tcBorders>
              <w:top w:val="nil"/>
              <w:left w:val="single" w:sz="4" w:space="0" w:color="auto"/>
              <w:bottom w:val="single" w:sz="4" w:space="0" w:color="auto"/>
              <w:right w:val="single" w:sz="4" w:space="0" w:color="auto"/>
            </w:tcBorders>
            <w:shd w:val="clear" w:color="auto" w:fill="auto"/>
            <w:vAlign w:val="bottom"/>
          </w:tcPr>
          <w:p w:rsidR="00EC3367" w:rsidRPr="009D15C3" w:rsidRDefault="00EC3367" w:rsidP="00066D8D">
            <w:pPr>
              <w:rPr>
                <w:rFonts w:eastAsia="Times New Roman" w:cs="Times New Roman"/>
                <w:color w:val="000000"/>
                <w:sz w:val="20"/>
                <w:szCs w:val="20"/>
                <w:lang w:val="en-GB"/>
              </w:rPr>
            </w:pPr>
            <w:r w:rsidRPr="009D15C3">
              <w:rPr>
                <w:rFonts w:eastAsia="Times New Roman" w:cs="Times New Roman"/>
                <w:color w:val="000000"/>
                <w:sz w:val="20"/>
                <w:szCs w:val="20"/>
                <w:lang w:val="en-GB"/>
              </w:rPr>
              <w:t>Component 3:</w:t>
            </w:r>
            <w:r>
              <w:rPr>
                <w:rFonts w:eastAsia="Times New Roman" w:cs="Times New Roman"/>
                <w:color w:val="000000"/>
                <w:sz w:val="20"/>
                <w:szCs w:val="20"/>
                <w:lang w:val="en-GB"/>
              </w:rPr>
              <w:t xml:space="preserve"> </w:t>
            </w:r>
            <w:r w:rsidRPr="009D15C3">
              <w:rPr>
                <w:rFonts w:eastAsia="Times New Roman" w:cs="Times New Roman"/>
                <w:color w:val="000000"/>
                <w:sz w:val="20"/>
                <w:szCs w:val="20"/>
                <w:lang w:val="en-GB"/>
              </w:rPr>
              <w:t>Food and Nutrition Security</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41,000</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2,699</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7%</w:t>
            </w:r>
          </w:p>
        </w:tc>
        <w:tc>
          <w:tcPr>
            <w:tcW w:w="466"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34" w:type="pct"/>
            <w:tcBorders>
              <w:top w:val="nil"/>
              <w:left w:val="nil"/>
              <w:bottom w:val="single" w:sz="8" w:space="0" w:color="auto"/>
              <w:right w:val="single" w:sz="8" w:space="0" w:color="auto"/>
            </w:tcBorders>
            <w:shd w:val="clear" w:color="000000" w:fill="FFFFFF"/>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0</w:t>
            </w:r>
          </w:p>
        </w:tc>
        <w:tc>
          <w:tcPr>
            <w:tcW w:w="267"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414,865</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292,579</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71%</w:t>
            </w:r>
          </w:p>
        </w:tc>
      </w:tr>
      <w:tr w:rsidR="00EC3367" w:rsidRPr="009D15C3" w:rsidTr="00201AAA">
        <w:trPr>
          <w:trHeight w:val="620"/>
        </w:trPr>
        <w:tc>
          <w:tcPr>
            <w:tcW w:w="1416" w:type="pct"/>
            <w:tcBorders>
              <w:top w:val="nil"/>
              <w:left w:val="single" w:sz="4" w:space="0" w:color="auto"/>
              <w:bottom w:val="single" w:sz="4" w:space="0" w:color="auto"/>
              <w:right w:val="single" w:sz="4" w:space="0" w:color="auto"/>
            </w:tcBorders>
            <w:shd w:val="clear" w:color="auto" w:fill="auto"/>
            <w:vAlign w:val="bottom"/>
          </w:tcPr>
          <w:p w:rsidR="00EC3367" w:rsidRPr="009D15C3" w:rsidRDefault="00EC3367" w:rsidP="00066D8D">
            <w:pPr>
              <w:rPr>
                <w:rFonts w:eastAsia="Times New Roman" w:cs="Times New Roman"/>
                <w:color w:val="000000"/>
                <w:sz w:val="20"/>
                <w:szCs w:val="20"/>
                <w:lang w:val="en-GB"/>
              </w:rPr>
            </w:pPr>
            <w:r w:rsidRPr="009D15C3">
              <w:rPr>
                <w:rFonts w:eastAsia="Times New Roman" w:cs="Times New Roman"/>
                <w:color w:val="000000"/>
                <w:sz w:val="20"/>
                <w:szCs w:val="20"/>
                <w:lang w:val="en-GB"/>
              </w:rPr>
              <w:t>Component 4:</w:t>
            </w:r>
            <w:r>
              <w:rPr>
                <w:rFonts w:eastAsia="Times New Roman" w:cs="Times New Roman"/>
                <w:color w:val="000000"/>
                <w:sz w:val="20"/>
                <w:szCs w:val="20"/>
                <w:lang w:val="en-GB"/>
              </w:rPr>
              <w:t xml:space="preserve"> </w:t>
            </w:r>
            <w:r w:rsidRPr="009D15C3">
              <w:rPr>
                <w:rFonts w:eastAsia="Times New Roman" w:cs="Times New Roman"/>
                <w:color w:val="000000"/>
                <w:sz w:val="20"/>
                <w:szCs w:val="20"/>
                <w:lang w:val="en-GB"/>
              </w:rPr>
              <w:t>Water Security</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395,000</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283,262</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72%</w:t>
            </w:r>
          </w:p>
        </w:tc>
        <w:tc>
          <w:tcPr>
            <w:tcW w:w="466"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34" w:type="pct"/>
            <w:tcBorders>
              <w:top w:val="nil"/>
              <w:left w:val="nil"/>
              <w:bottom w:val="single" w:sz="8" w:space="0" w:color="auto"/>
              <w:right w:val="single" w:sz="8" w:space="0" w:color="auto"/>
            </w:tcBorders>
            <w:shd w:val="clear" w:color="000000" w:fill="FFFFFF"/>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0</w:t>
            </w:r>
          </w:p>
        </w:tc>
        <w:tc>
          <w:tcPr>
            <w:tcW w:w="267"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 </w:t>
            </w:r>
          </w:p>
        </w:tc>
      </w:tr>
      <w:tr w:rsidR="00EC3367" w:rsidRPr="009D15C3" w:rsidTr="00201AAA">
        <w:trPr>
          <w:trHeight w:val="629"/>
        </w:trPr>
        <w:tc>
          <w:tcPr>
            <w:tcW w:w="1416" w:type="pct"/>
            <w:tcBorders>
              <w:top w:val="nil"/>
              <w:left w:val="single" w:sz="4" w:space="0" w:color="auto"/>
              <w:bottom w:val="single" w:sz="4" w:space="0" w:color="auto"/>
              <w:right w:val="single" w:sz="4" w:space="0" w:color="auto"/>
            </w:tcBorders>
            <w:shd w:val="clear" w:color="auto" w:fill="auto"/>
            <w:vAlign w:val="bottom"/>
          </w:tcPr>
          <w:p w:rsidR="00EC3367" w:rsidRPr="009D15C3" w:rsidRDefault="00EC3367" w:rsidP="00066D8D">
            <w:pPr>
              <w:rPr>
                <w:rFonts w:eastAsia="Times New Roman" w:cs="Times New Roman"/>
                <w:color w:val="000000"/>
                <w:sz w:val="20"/>
                <w:szCs w:val="20"/>
                <w:lang w:val="en-GB"/>
              </w:rPr>
            </w:pPr>
            <w:r w:rsidRPr="009D15C3">
              <w:rPr>
                <w:rFonts w:eastAsia="Times New Roman" w:cs="Times New Roman"/>
                <w:color w:val="000000"/>
                <w:sz w:val="20"/>
                <w:szCs w:val="20"/>
                <w:lang w:val="en-GB"/>
              </w:rPr>
              <w:t>Component 5:</w:t>
            </w:r>
            <w:r>
              <w:rPr>
                <w:rFonts w:eastAsia="Times New Roman" w:cs="Times New Roman"/>
                <w:color w:val="000000"/>
                <w:sz w:val="20"/>
                <w:szCs w:val="20"/>
                <w:lang w:val="en-GB"/>
              </w:rPr>
              <w:t xml:space="preserve"> </w:t>
            </w:r>
            <w:r w:rsidRPr="009D15C3">
              <w:rPr>
                <w:rFonts w:eastAsia="Times New Roman" w:cs="Times New Roman"/>
                <w:color w:val="000000"/>
                <w:sz w:val="20"/>
                <w:szCs w:val="20"/>
                <w:lang w:val="en-GB"/>
              </w:rPr>
              <w:t>Knowledge Management</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297,200</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34,787</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12%</w:t>
            </w:r>
          </w:p>
        </w:tc>
        <w:tc>
          <w:tcPr>
            <w:tcW w:w="466"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34" w:type="pct"/>
            <w:tcBorders>
              <w:top w:val="nil"/>
              <w:left w:val="nil"/>
              <w:bottom w:val="single" w:sz="8" w:space="0" w:color="auto"/>
              <w:right w:val="single" w:sz="8" w:space="0" w:color="auto"/>
            </w:tcBorders>
            <w:shd w:val="clear" w:color="000000" w:fill="FFFFFF"/>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0</w:t>
            </w:r>
          </w:p>
        </w:tc>
        <w:tc>
          <w:tcPr>
            <w:tcW w:w="267"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 </w:t>
            </w:r>
          </w:p>
        </w:tc>
      </w:tr>
      <w:tr w:rsidR="00EC3367" w:rsidRPr="009D15C3" w:rsidTr="00201AAA">
        <w:trPr>
          <w:trHeight w:val="606"/>
        </w:trPr>
        <w:tc>
          <w:tcPr>
            <w:tcW w:w="1416" w:type="pct"/>
            <w:tcBorders>
              <w:top w:val="nil"/>
              <w:left w:val="single" w:sz="4" w:space="0" w:color="auto"/>
              <w:bottom w:val="single" w:sz="4" w:space="0" w:color="auto"/>
              <w:right w:val="single" w:sz="4" w:space="0" w:color="auto"/>
            </w:tcBorders>
            <w:shd w:val="clear" w:color="auto" w:fill="auto"/>
            <w:vAlign w:val="bottom"/>
          </w:tcPr>
          <w:p w:rsidR="00EC3367" w:rsidRPr="009D15C3" w:rsidRDefault="00EC3367" w:rsidP="00066D8D">
            <w:pPr>
              <w:rPr>
                <w:rFonts w:eastAsia="Times New Roman" w:cs="Times New Roman"/>
                <w:color w:val="000000"/>
                <w:sz w:val="20"/>
                <w:szCs w:val="20"/>
                <w:lang w:val="en-GB"/>
              </w:rPr>
            </w:pPr>
            <w:r w:rsidRPr="009D15C3">
              <w:rPr>
                <w:rFonts w:eastAsia="Times New Roman" w:cs="Times New Roman"/>
                <w:color w:val="000000"/>
                <w:sz w:val="20"/>
                <w:szCs w:val="20"/>
                <w:lang w:val="en-GB"/>
              </w:rPr>
              <w:t>Component 6:</w:t>
            </w:r>
            <w:r>
              <w:rPr>
                <w:rFonts w:eastAsia="Times New Roman" w:cs="Times New Roman"/>
                <w:color w:val="000000"/>
                <w:sz w:val="20"/>
                <w:szCs w:val="20"/>
                <w:lang w:val="en-GB"/>
              </w:rPr>
              <w:t xml:space="preserve"> </w:t>
            </w:r>
            <w:r w:rsidRPr="009D15C3">
              <w:rPr>
                <w:rFonts w:eastAsia="Times New Roman" w:cs="Times New Roman"/>
                <w:color w:val="000000"/>
                <w:sz w:val="20"/>
                <w:szCs w:val="20"/>
                <w:lang w:val="en-GB"/>
              </w:rPr>
              <w:t>Programme support component</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729,456</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614,686</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84%</w:t>
            </w:r>
          </w:p>
        </w:tc>
        <w:tc>
          <w:tcPr>
            <w:tcW w:w="466"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47,845</w:t>
            </w:r>
          </w:p>
        </w:tc>
        <w:tc>
          <w:tcPr>
            <w:tcW w:w="434" w:type="pct"/>
            <w:tcBorders>
              <w:top w:val="nil"/>
              <w:left w:val="nil"/>
              <w:bottom w:val="single" w:sz="8" w:space="0" w:color="auto"/>
              <w:right w:val="single" w:sz="8" w:space="0" w:color="auto"/>
            </w:tcBorders>
            <w:shd w:val="clear" w:color="000000" w:fill="FFFFFF"/>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64,571</w:t>
            </w:r>
          </w:p>
        </w:tc>
        <w:tc>
          <w:tcPr>
            <w:tcW w:w="267" w:type="pct"/>
            <w:tcBorders>
              <w:top w:val="nil"/>
              <w:left w:val="nil"/>
              <w:bottom w:val="single" w:sz="8" w:space="0" w:color="auto"/>
              <w:right w:val="single" w:sz="8" w:space="0" w:color="auto"/>
            </w:tcBorders>
            <w:shd w:val="clear" w:color="000000" w:fill="FFFFFF"/>
            <w:vAlign w:val="center"/>
          </w:tcPr>
          <w:p w:rsidR="00EC3367" w:rsidRPr="009D15C3" w:rsidRDefault="00EC3367" w:rsidP="00066D8D">
            <w:pPr>
              <w:jc w:val="right"/>
              <w:rPr>
                <w:rFonts w:eastAsia="Times New Roman" w:cs="Times New Roman"/>
                <w:color w:val="000000"/>
                <w:sz w:val="20"/>
                <w:szCs w:val="20"/>
                <w:lang w:val="en-GB"/>
              </w:rPr>
            </w:pPr>
            <w:r>
              <w:rPr>
                <w:rFonts w:cs="Times New Roman"/>
                <w:color w:val="000000"/>
                <w:sz w:val="20"/>
                <w:szCs w:val="20"/>
                <w:lang w:val="en-GB"/>
              </w:rPr>
              <w:t>135</w:t>
            </w:r>
            <w:r w:rsidRPr="009D15C3">
              <w:rPr>
                <w:rFonts w:cs="Times New Roman"/>
                <w:color w:val="000000"/>
                <w:sz w:val="20"/>
                <w:szCs w:val="20"/>
                <w:lang w:val="en-GB"/>
              </w:rPr>
              <w:t>%</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443"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0</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 </w:t>
            </w:r>
          </w:p>
        </w:tc>
      </w:tr>
      <w:tr w:rsidR="00EC3367" w:rsidRPr="009D15C3" w:rsidTr="00201AAA">
        <w:trPr>
          <w:trHeight w:val="660"/>
        </w:trPr>
        <w:tc>
          <w:tcPr>
            <w:tcW w:w="1416" w:type="pct"/>
            <w:tcBorders>
              <w:top w:val="single" w:sz="4" w:space="0" w:color="auto"/>
              <w:left w:val="single" w:sz="4" w:space="0" w:color="auto"/>
              <w:bottom w:val="single" w:sz="4" w:space="0" w:color="auto"/>
              <w:right w:val="single" w:sz="4" w:space="0" w:color="auto"/>
            </w:tcBorders>
            <w:shd w:val="clear" w:color="auto" w:fill="auto"/>
            <w:vAlign w:val="bottom"/>
          </w:tcPr>
          <w:p w:rsidR="00EC3367" w:rsidRPr="009D15C3" w:rsidRDefault="00EC3367" w:rsidP="00066D8D">
            <w:pPr>
              <w:rPr>
                <w:rFonts w:eastAsia="Times New Roman" w:cs="Times New Roman"/>
                <w:b/>
                <w:color w:val="000000"/>
                <w:sz w:val="20"/>
                <w:szCs w:val="20"/>
                <w:lang w:val="en-GB"/>
              </w:rPr>
            </w:pPr>
            <w:r w:rsidRPr="009D15C3">
              <w:rPr>
                <w:rFonts w:eastAsia="Times New Roman" w:cs="Times New Roman"/>
                <w:b/>
                <w:color w:val="000000"/>
                <w:sz w:val="20"/>
                <w:szCs w:val="20"/>
                <w:lang w:val="en-GB"/>
              </w:rPr>
              <w:t xml:space="preserve">Subtotal: </w:t>
            </w:r>
            <w:r w:rsidRPr="009D15C3">
              <w:rPr>
                <w:rFonts w:cs="Times New Roman"/>
                <w:b/>
                <w:bCs/>
                <w:sz w:val="20"/>
                <w:szCs w:val="20"/>
                <w:lang w:val="en-GB"/>
              </w:rPr>
              <w:t xml:space="preserve">Direct </w:t>
            </w:r>
            <w:r w:rsidRPr="009D15C3">
              <w:rPr>
                <w:rFonts w:eastAsia="Times New Roman" w:cs="Times New Roman"/>
                <w:b/>
                <w:color w:val="000000"/>
                <w:sz w:val="20"/>
                <w:szCs w:val="20"/>
                <w:lang w:val="en-GB"/>
              </w:rPr>
              <w:t>Project</w:t>
            </w:r>
            <w:r w:rsidRPr="009D15C3">
              <w:rPr>
                <w:rFonts w:cs="Times New Roman"/>
                <w:b/>
                <w:bCs/>
                <w:sz w:val="20"/>
                <w:szCs w:val="20"/>
                <w:lang w:val="en-GB"/>
              </w:rPr>
              <w:t xml:space="preserve"> costs</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1,631,656</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973,193</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60%</w:t>
            </w:r>
          </w:p>
        </w:tc>
        <w:tc>
          <w:tcPr>
            <w:tcW w:w="466"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683,500</w:t>
            </w:r>
          </w:p>
        </w:tc>
        <w:tc>
          <w:tcPr>
            <w:tcW w:w="434" w:type="pct"/>
            <w:tcBorders>
              <w:top w:val="nil"/>
              <w:left w:val="nil"/>
              <w:bottom w:val="single" w:sz="8" w:space="0" w:color="auto"/>
              <w:right w:val="single" w:sz="8" w:space="0" w:color="auto"/>
            </w:tcBorders>
            <w:shd w:val="clear" w:color="auto" w:fill="auto"/>
            <w:noWrap/>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596,386</w:t>
            </w:r>
          </w:p>
        </w:tc>
        <w:tc>
          <w:tcPr>
            <w:tcW w:w="267"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Pr>
                <w:rFonts w:cs="Times New Roman"/>
                <w:color w:val="000000"/>
                <w:sz w:val="20"/>
                <w:szCs w:val="20"/>
                <w:lang w:val="en-GB"/>
              </w:rPr>
              <w:t>93</w:t>
            </w:r>
            <w:r w:rsidRPr="009D15C3">
              <w:rPr>
                <w:rFonts w:cs="Times New Roman"/>
                <w:color w:val="000000"/>
                <w:sz w:val="20"/>
                <w:szCs w:val="20"/>
                <w:lang w:val="en-GB"/>
              </w:rPr>
              <w:t>%</w:t>
            </w:r>
          </w:p>
        </w:tc>
        <w:tc>
          <w:tcPr>
            <w:tcW w:w="443" w:type="pct"/>
            <w:tcBorders>
              <w:top w:val="nil"/>
              <w:left w:val="nil"/>
              <w:bottom w:val="single" w:sz="8" w:space="0" w:color="auto"/>
              <w:right w:val="single" w:sz="8" w:space="0" w:color="auto"/>
            </w:tcBorders>
            <w:shd w:val="clear" w:color="000000" w:fill="FFFFFF"/>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414,865</w:t>
            </w:r>
          </w:p>
        </w:tc>
        <w:tc>
          <w:tcPr>
            <w:tcW w:w="443" w:type="pct"/>
            <w:tcBorders>
              <w:top w:val="nil"/>
              <w:left w:val="nil"/>
              <w:bottom w:val="single" w:sz="8" w:space="0" w:color="auto"/>
              <w:right w:val="single" w:sz="8" w:space="0" w:color="auto"/>
            </w:tcBorders>
            <w:shd w:val="clear" w:color="000000" w:fill="FFFFFF"/>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292,579</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71%</w:t>
            </w:r>
          </w:p>
        </w:tc>
      </w:tr>
      <w:tr w:rsidR="00EC3367" w:rsidRPr="009D15C3" w:rsidTr="00201AAA">
        <w:trPr>
          <w:trHeight w:val="660"/>
        </w:trPr>
        <w:tc>
          <w:tcPr>
            <w:tcW w:w="1416" w:type="pct"/>
            <w:tcBorders>
              <w:top w:val="single" w:sz="4" w:space="0" w:color="auto"/>
              <w:left w:val="single" w:sz="4" w:space="0" w:color="auto"/>
              <w:bottom w:val="single" w:sz="4" w:space="0" w:color="auto"/>
              <w:right w:val="single" w:sz="4" w:space="0" w:color="auto"/>
            </w:tcBorders>
            <w:shd w:val="clear" w:color="auto" w:fill="auto"/>
            <w:vAlign w:val="bottom"/>
          </w:tcPr>
          <w:p w:rsidR="00EC3367" w:rsidRPr="009D15C3" w:rsidRDefault="00EC3367" w:rsidP="00066D8D">
            <w:pPr>
              <w:rPr>
                <w:rFonts w:eastAsia="Times New Roman" w:cs="Times New Roman"/>
                <w:color w:val="000000"/>
                <w:sz w:val="20"/>
                <w:szCs w:val="20"/>
                <w:lang w:val="en-GB"/>
              </w:rPr>
            </w:pPr>
            <w:r w:rsidRPr="009D15C3">
              <w:rPr>
                <w:rFonts w:cs="Times New Roman"/>
                <w:bCs/>
                <w:sz w:val="20"/>
                <w:szCs w:val="20"/>
                <w:lang w:val="en-GB"/>
              </w:rPr>
              <w:t>PSC 7% of direct project costs</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114,215</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68,124</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60%</w:t>
            </w:r>
          </w:p>
        </w:tc>
        <w:tc>
          <w:tcPr>
            <w:tcW w:w="466"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47,845</w:t>
            </w:r>
          </w:p>
        </w:tc>
        <w:tc>
          <w:tcPr>
            <w:tcW w:w="434" w:type="pct"/>
            <w:tcBorders>
              <w:top w:val="nil"/>
              <w:left w:val="nil"/>
              <w:bottom w:val="single" w:sz="8" w:space="0" w:color="auto"/>
              <w:right w:val="single" w:sz="8" w:space="0" w:color="auto"/>
            </w:tcBorders>
            <w:shd w:val="clear" w:color="auto" w:fill="auto"/>
            <w:noWrap/>
            <w:vAlign w:val="center"/>
          </w:tcPr>
          <w:p w:rsidR="00EC3367" w:rsidRPr="009D15C3" w:rsidRDefault="00EC3367" w:rsidP="00EC3367">
            <w:pPr>
              <w:jc w:val="right"/>
              <w:rPr>
                <w:rFonts w:eastAsia="Times New Roman" w:cs="Times New Roman"/>
                <w:color w:val="000000"/>
                <w:sz w:val="20"/>
                <w:szCs w:val="20"/>
                <w:lang w:val="en-GB"/>
              </w:rPr>
            </w:pPr>
            <w:r>
              <w:rPr>
                <w:rFonts w:cs="Times New Roman"/>
                <w:color w:val="000000"/>
                <w:sz w:val="20"/>
                <w:szCs w:val="20"/>
                <w:lang w:val="en-GB"/>
              </w:rPr>
              <w:t>38,044</w:t>
            </w:r>
          </w:p>
        </w:tc>
        <w:tc>
          <w:tcPr>
            <w:tcW w:w="267"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8</w:t>
            </w:r>
            <w:r>
              <w:rPr>
                <w:rFonts w:cs="Times New Roman"/>
                <w:color w:val="000000"/>
                <w:sz w:val="20"/>
                <w:szCs w:val="20"/>
                <w:lang w:val="en-GB"/>
              </w:rPr>
              <w:t>0</w:t>
            </w:r>
            <w:r w:rsidRPr="009D15C3">
              <w:rPr>
                <w:rFonts w:cs="Times New Roman"/>
                <w:color w:val="000000"/>
                <w:sz w:val="20"/>
                <w:szCs w:val="20"/>
                <w:lang w:val="en-GB"/>
              </w:rPr>
              <w:t>%</w:t>
            </w:r>
          </w:p>
        </w:tc>
        <w:tc>
          <w:tcPr>
            <w:tcW w:w="443" w:type="pct"/>
            <w:tcBorders>
              <w:top w:val="nil"/>
              <w:left w:val="nil"/>
              <w:bottom w:val="single" w:sz="8" w:space="0" w:color="auto"/>
              <w:right w:val="single" w:sz="8" w:space="0" w:color="auto"/>
            </w:tcBorders>
            <w:shd w:val="clear" w:color="000000" w:fill="FFFFFF"/>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29,041</w:t>
            </w:r>
          </w:p>
        </w:tc>
        <w:tc>
          <w:tcPr>
            <w:tcW w:w="443" w:type="pct"/>
            <w:tcBorders>
              <w:top w:val="nil"/>
              <w:left w:val="nil"/>
              <w:bottom w:val="single" w:sz="8" w:space="0" w:color="auto"/>
              <w:right w:val="single" w:sz="8" w:space="0" w:color="auto"/>
            </w:tcBorders>
            <w:shd w:val="clear" w:color="000000" w:fill="FFFFFF"/>
            <w:noWrap/>
            <w:vAlign w:val="center"/>
          </w:tcPr>
          <w:p w:rsidR="00EC3367" w:rsidRPr="009D15C3" w:rsidRDefault="00EC3367" w:rsidP="00066D8D">
            <w:pPr>
              <w:jc w:val="right"/>
              <w:rPr>
                <w:rFonts w:eastAsia="Times New Roman" w:cs="Times New Roman"/>
                <w:color w:val="000000"/>
                <w:sz w:val="20"/>
                <w:szCs w:val="20"/>
                <w:lang w:val="en-GB"/>
              </w:rPr>
            </w:pPr>
            <w:r>
              <w:rPr>
                <w:rFonts w:cs="Times New Roman"/>
                <w:color w:val="000000"/>
                <w:sz w:val="20"/>
                <w:szCs w:val="20"/>
                <w:lang w:val="en-GB"/>
              </w:rPr>
              <w:t xml:space="preserve">   </w:t>
            </w:r>
            <w:r w:rsidRPr="009D15C3">
              <w:rPr>
                <w:rFonts w:cs="Times New Roman"/>
                <w:color w:val="000000"/>
                <w:sz w:val="20"/>
                <w:szCs w:val="20"/>
                <w:lang w:val="en-GB"/>
              </w:rPr>
              <w:t xml:space="preserve">20,481 </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spacing w:line="360" w:lineRule="auto"/>
              <w:jc w:val="right"/>
              <w:rPr>
                <w:rFonts w:eastAsia="Times New Roman" w:cs="Times New Roman"/>
                <w:color w:val="000000"/>
                <w:sz w:val="20"/>
                <w:szCs w:val="20"/>
                <w:lang w:val="en-GB"/>
              </w:rPr>
            </w:pPr>
            <w:r w:rsidRPr="009D15C3">
              <w:rPr>
                <w:rFonts w:cs="Times New Roman"/>
                <w:color w:val="000000"/>
                <w:sz w:val="20"/>
                <w:szCs w:val="20"/>
                <w:lang w:val="en-GB"/>
              </w:rPr>
              <w:t>71%</w:t>
            </w:r>
          </w:p>
        </w:tc>
      </w:tr>
      <w:tr w:rsidR="00EC3367" w:rsidRPr="009D15C3" w:rsidTr="00201AAA">
        <w:trPr>
          <w:trHeight w:val="660"/>
        </w:trPr>
        <w:tc>
          <w:tcPr>
            <w:tcW w:w="1416" w:type="pct"/>
            <w:tcBorders>
              <w:top w:val="single" w:sz="4" w:space="0" w:color="auto"/>
              <w:left w:val="single" w:sz="4" w:space="0" w:color="auto"/>
              <w:bottom w:val="single" w:sz="4" w:space="0" w:color="auto"/>
              <w:right w:val="single" w:sz="4" w:space="0" w:color="auto"/>
            </w:tcBorders>
            <w:shd w:val="clear" w:color="auto" w:fill="00B0F0"/>
            <w:vAlign w:val="bottom"/>
          </w:tcPr>
          <w:p w:rsidR="00EC3367" w:rsidRPr="009D15C3" w:rsidRDefault="00EC3367" w:rsidP="00066D8D">
            <w:pPr>
              <w:rPr>
                <w:rFonts w:eastAsia="Times New Roman" w:cs="Times New Roman"/>
                <w:b/>
                <w:color w:val="000000"/>
                <w:sz w:val="20"/>
                <w:szCs w:val="20"/>
                <w:lang w:val="en-GB"/>
              </w:rPr>
            </w:pPr>
            <w:r w:rsidRPr="009D15C3">
              <w:rPr>
                <w:rFonts w:eastAsia="Times New Roman" w:cs="Times New Roman"/>
                <w:b/>
                <w:color w:val="000000"/>
                <w:sz w:val="20"/>
                <w:szCs w:val="20"/>
                <w:lang w:val="en-GB"/>
              </w:rPr>
              <w:t>TOTAL</w:t>
            </w:r>
          </w:p>
        </w:tc>
        <w:tc>
          <w:tcPr>
            <w:tcW w:w="540"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1,745,872</w:t>
            </w:r>
          </w:p>
        </w:tc>
        <w:tc>
          <w:tcPr>
            <w:tcW w:w="445"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1,041,317</w:t>
            </w:r>
          </w:p>
        </w:tc>
        <w:tc>
          <w:tcPr>
            <w:tcW w:w="26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60%</w:t>
            </w:r>
          </w:p>
        </w:tc>
        <w:tc>
          <w:tcPr>
            <w:tcW w:w="466"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731,345</w:t>
            </w:r>
          </w:p>
        </w:tc>
        <w:tc>
          <w:tcPr>
            <w:tcW w:w="434" w:type="pct"/>
            <w:tcBorders>
              <w:top w:val="nil"/>
              <w:left w:val="nil"/>
              <w:bottom w:val="single" w:sz="8" w:space="0" w:color="auto"/>
              <w:right w:val="single" w:sz="8" w:space="0" w:color="auto"/>
            </w:tcBorders>
            <w:shd w:val="clear" w:color="auto" w:fill="auto"/>
            <w:noWrap/>
            <w:vAlign w:val="center"/>
          </w:tcPr>
          <w:p w:rsidR="00EC3367" w:rsidRPr="00EC3367" w:rsidRDefault="00EC3367" w:rsidP="00EC3367">
            <w:pPr>
              <w:jc w:val="right"/>
              <w:rPr>
                <w:rFonts w:eastAsia="Times New Roman" w:cs="Times New Roman"/>
                <w:color w:val="000000"/>
                <w:sz w:val="20"/>
                <w:szCs w:val="20"/>
                <w:lang w:val="en-GB"/>
              </w:rPr>
            </w:pPr>
            <w:r w:rsidRPr="00201AAA">
              <w:rPr>
                <w:rFonts w:cs="Times New Roman"/>
                <w:color w:val="000000"/>
                <w:sz w:val="20"/>
                <w:szCs w:val="20"/>
                <w:lang w:val="en-GB"/>
              </w:rPr>
              <w:t>634,430</w:t>
            </w:r>
          </w:p>
        </w:tc>
        <w:tc>
          <w:tcPr>
            <w:tcW w:w="267"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87%</w:t>
            </w:r>
          </w:p>
        </w:tc>
        <w:tc>
          <w:tcPr>
            <w:tcW w:w="443" w:type="pct"/>
            <w:tcBorders>
              <w:top w:val="nil"/>
              <w:left w:val="nil"/>
              <w:bottom w:val="single" w:sz="8" w:space="0" w:color="auto"/>
              <w:right w:val="single" w:sz="8" w:space="0" w:color="auto"/>
            </w:tcBorders>
            <w:shd w:val="clear" w:color="000000" w:fill="FFFFFF"/>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443,906</w:t>
            </w:r>
          </w:p>
        </w:tc>
        <w:tc>
          <w:tcPr>
            <w:tcW w:w="443" w:type="pct"/>
            <w:tcBorders>
              <w:top w:val="nil"/>
              <w:left w:val="nil"/>
              <w:bottom w:val="single" w:sz="8" w:space="0" w:color="auto"/>
              <w:right w:val="single" w:sz="8" w:space="0" w:color="auto"/>
            </w:tcBorders>
            <w:shd w:val="clear" w:color="000000" w:fill="FFFFFF"/>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313,060</w:t>
            </w:r>
          </w:p>
        </w:tc>
        <w:tc>
          <w:tcPr>
            <w:tcW w:w="278" w:type="pct"/>
            <w:tcBorders>
              <w:top w:val="nil"/>
              <w:left w:val="nil"/>
              <w:bottom w:val="single" w:sz="8" w:space="0" w:color="auto"/>
              <w:right w:val="single" w:sz="8" w:space="0" w:color="auto"/>
            </w:tcBorders>
            <w:shd w:val="clear" w:color="auto" w:fill="auto"/>
            <w:noWrap/>
            <w:vAlign w:val="center"/>
          </w:tcPr>
          <w:p w:rsidR="00EC3367" w:rsidRPr="009D15C3" w:rsidRDefault="00EC3367" w:rsidP="00066D8D">
            <w:pPr>
              <w:jc w:val="right"/>
              <w:rPr>
                <w:rFonts w:eastAsia="Times New Roman" w:cs="Times New Roman"/>
                <w:color w:val="000000"/>
                <w:sz w:val="20"/>
                <w:szCs w:val="20"/>
                <w:lang w:val="en-GB"/>
              </w:rPr>
            </w:pPr>
            <w:r w:rsidRPr="009D15C3">
              <w:rPr>
                <w:rFonts w:cs="Times New Roman"/>
                <w:color w:val="000000"/>
                <w:sz w:val="20"/>
                <w:szCs w:val="20"/>
                <w:lang w:val="en-GB"/>
              </w:rPr>
              <w:t>71%</w:t>
            </w:r>
          </w:p>
        </w:tc>
      </w:tr>
    </w:tbl>
    <w:p w:rsidR="007F4195" w:rsidRPr="009D15C3" w:rsidRDefault="007F4195" w:rsidP="007F4195">
      <w:pPr>
        <w:contextualSpacing/>
        <w:jc w:val="both"/>
        <w:rPr>
          <w:lang w:val="en-GB"/>
        </w:rPr>
      </w:pPr>
    </w:p>
    <w:p w:rsidR="007F4195" w:rsidRPr="009D15C3" w:rsidRDefault="007F4195" w:rsidP="007F4195">
      <w:pPr>
        <w:contextualSpacing/>
        <w:jc w:val="both"/>
        <w:rPr>
          <w:lang w:val="en-GB"/>
        </w:rPr>
      </w:pPr>
    </w:p>
    <w:p w:rsidR="007F4195" w:rsidRPr="009D15C3" w:rsidRDefault="007F4195" w:rsidP="007F4195">
      <w:pPr>
        <w:contextualSpacing/>
        <w:jc w:val="both"/>
        <w:rPr>
          <w:lang w:val="en-GB"/>
        </w:rPr>
      </w:pPr>
    </w:p>
    <w:p w:rsidR="007F4195" w:rsidRPr="009D15C3" w:rsidRDefault="007F4195" w:rsidP="007F4195">
      <w:pPr>
        <w:contextualSpacing/>
        <w:jc w:val="both"/>
        <w:rPr>
          <w:lang w:val="en-GB"/>
        </w:rPr>
        <w:sectPr w:rsidR="007F4195" w:rsidRPr="009D15C3" w:rsidSect="007F4195">
          <w:pgSz w:w="16838" w:h="11906" w:orient="landscape"/>
          <w:pgMar w:top="1440" w:right="1440" w:bottom="1440" w:left="1440" w:header="708" w:footer="708" w:gutter="0"/>
          <w:cols w:space="708"/>
          <w:docGrid w:linePitch="360"/>
        </w:sectPr>
      </w:pPr>
    </w:p>
    <w:p w:rsidR="00883387" w:rsidRPr="009D15C3" w:rsidRDefault="000F59AA" w:rsidP="000F59AA">
      <w:pPr>
        <w:pStyle w:val="Heading1"/>
        <w:rPr>
          <w:lang w:val="en-GB"/>
        </w:rPr>
      </w:pPr>
      <w:bookmarkStart w:id="60" w:name="_Toc434185518"/>
      <w:r w:rsidRPr="009D15C3">
        <w:rPr>
          <w:lang w:val="en-GB"/>
        </w:rPr>
        <w:lastRenderedPageBreak/>
        <w:t xml:space="preserve">Annex D: </w:t>
      </w:r>
      <w:r w:rsidR="00883387" w:rsidRPr="009D15C3">
        <w:rPr>
          <w:lang w:val="en-GB"/>
        </w:rPr>
        <w:t>Bibliography</w:t>
      </w:r>
      <w:bookmarkEnd w:id="60"/>
    </w:p>
    <w:p w:rsidR="001F2B1E" w:rsidRDefault="001F2B1E" w:rsidP="000F59AA">
      <w:pPr>
        <w:contextualSpacing/>
        <w:jc w:val="both"/>
        <w:rPr>
          <w:lang w:val="en-GB"/>
        </w:rPr>
      </w:pPr>
    </w:p>
    <w:p w:rsidR="000B737C" w:rsidRDefault="000B737C" w:rsidP="000F59AA">
      <w:pPr>
        <w:contextualSpacing/>
        <w:jc w:val="both"/>
        <w:rPr>
          <w:lang w:val="en-GB"/>
        </w:rPr>
      </w:pPr>
      <w:r>
        <w:rPr>
          <w:lang w:val="en-GB"/>
        </w:rPr>
        <w:t>Below are project documents reviewed during this evaluation.</w:t>
      </w:r>
    </w:p>
    <w:p w:rsidR="000B737C" w:rsidRDefault="000B737C" w:rsidP="000F59AA">
      <w:pPr>
        <w:contextualSpacing/>
        <w:jc w:val="both"/>
        <w:rPr>
          <w:lang w:val="en-GB"/>
        </w:rPr>
      </w:pPr>
    </w:p>
    <w:p w:rsidR="00467106" w:rsidRDefault="00467106" w:rsidP="00731A07">
      <w:pPr>
        <w:ind w:left="567" w:hanging="567"/>
        <w:contextualSpacing/>
        <w:jc w:val="both"/>
        <w:rPr>
          <w:lang w:val="en-GB"/>
        </w:rPr>
      </w:pPr>
      <w:r>
        <w:rPr>
          <w:lang w:val="en-GB"/>
        </w:rPr>
        <w:t>CARE International, ‘West Ambrym Area Council Disaster Management Plan</w:t>
      </w:r>
      <w:r w:rsidR="005D2727">
        <w:rPr>
          <w:lang w:val="en-GB"/>
        </w:rPr>
        <w:t>’</w:t>
      </w:r>
      <w:r>
        <w:rPr>
          <w:lang w:val="en-GB"/>
        </w:rPr>
        <w:t xml:space="preserve"> (1 February 2015).</w:t>
      </w:r>
    </w:p>
    <w:p w:rsidR="00467106" w:rsidRDefault="00467106" w:rsidP="00731A07">
      <w:pPr>
        <w:ind w:left="567" w:hanging="567"/>
        <w:contextualSpacing/>
        <w:jc w:val="both"/>
        <w:rPr>
          <w:lang w:val="en-GB"/>
        </w:rPr>
      </w:pPr>
    </w:p>
    <w:p w:rsidR="00CA1270" w:rsidRDefault="00F700BB" w:rsidP="00731A07">
      <w:pPr>
        <w:ind w:left="567" w:hanging="567"/>
        <w:contextualSpacing/>
        <w:jc w:val="both"/>
        <w:rPr>
          <w:lang w:val="en-GB"/>
        </w:rPr>
      </w:pPr>
      <w:r>
        <w:rPr>
          <w:lang w:val="en-GB"/>
        </w:rPr>
        <w:t>CARE International, ‘Mere Lava Area Council Disaster Management Plan’ (28 June 2015)</w:t>
      </w:r>
      <w:r w:rsidR="00CA1270">
        <w:rPr>
          <w:lang w:val="en-GB"/>
        </w:rPr>
        <w:t>.</w:t>
      </w:r>
    </w:p>
    <w:p w:rsidR="00CA1270" w:rsidRDefault="00CA1270" w:rsidP="00731A07">
      <w:pPr>
        <w:ind w:left="567" w:hanging="567"/>
        <w:contextualSpacing/>
        <w:jc w:val="both"/>
        <w:rPr>
          <w:lang w:val="en-GB"/>
        </w:rPr>
      </w:pPr>
    </w:p>
    <w:p w:rsidR="00F700BB" w:rsidRDefault="00CA1270" w:rsidP="00731A07">
      <w:pPr>
        <w:ind w:left="567" w:hanging="567"/>
        <w:contextualSpacing/>
        <w:jc w:val="both"/>
        <w:rPr>
          <w:lang w:val="en-GB"/>
        </w:rPr>
      </w:pPr>
      <w:r>
        <w:rPr>
          <w:lang w:val="en-GB"/>
        </w:rPr>
        <w:t>CARE International, ‘North Ambrym Area Council Disaster Management Plan’ (28 June 2015).</w:t>
      </w:r>
    </w:p>
    <w:p w:rsidR="00233B6D" w:rsidRDefault="00233B6D" w:rsidP="00731A07">
      <w:pPr>
        <w:ind w:left="567" w:hanging="567"/>
        <w:contextualSpacing/>
        <w:jc w:val="both"/>
        <w:rPr>
          <w:lang w:val="en-GB"/>
        </w:rPr>
      </w:pPr>
    </w:p>
    <w:p w:rsidR="00233B6D" w:rsidRDefault="00233B6D" w:rsidP="00731A07">
      <w:pPr>
        <w:ind w:left="567" w:hanging="567"/>
        <w:contextualSpacing/>
        <w:jc w:val="both"/>
        <w:rPr>
          <w:lang w:val="en-GB"/>
        </w:rPr>
      </w:pPr>
      <w:r>
        <w:rPr>
          <w:lang w:val="en-GB"/>
        </w:rPr>
        <w:t>CARE International, ‘West Ambae Area Council Disaster Management Plan’ (28 June 2015).</w:t>
      </w:r>
    </w:p>
    <w:p w:rsidR="00F700BB" w:rsidRDefault="00F700BB" w:rsidP="00731A07">
      <w:pPr>
        <w:ind w:left="567" w:hanging="567"/>
        <w:contextualSpacing/>
        <w:jc w:val="both"/>
        <w:rPr>
          <w:lang w:val="en-GB"/>
        </w:rPr>
      </w:pPr>
    </w:p>
    <w:p w:rsidR="00CC68B1" w:rsidRDefault="00CC68B1" w:rsidP="00731A07">
      <w:pPr>
        <w:ind w:left="567" w:hanging="567"/>
        <w:contextualSpacing/>
        <w:jc w:val="both"/>
        <w:rPr>
          <w:lang w:val="en-GB"/>
        </w:rPr>
      </w:pPr>
      <w:r>
        <w:rPr>
          <w:lang w:val="en-GB"/>
        </w:rPr>
        <w:t>Daniel, J., ‘Action Plan Imaiao’ (2013).</w:t>
      </w:r>
    </w:p>
    <w:p w:rsidR="00CC68B1" w:rsidRDefault="00CC68B1" w:rsidP="00731A07">
      <w:pPr>
        <w:ind w:left="567" w:hanging="567"/>
        <w:contextualSpacing/>
        <w:jc w:val="both"/>
        <w:rPr>
          <w:lang w:val="en-GB"/>
        </w:rPr>
      </w:pPr>
    </w:p>
    <w:p w:rsidR="00CC68B1" w:rsidRDefault="00CC68B1" w:rsidP="00731A07">
      <w:pPr>
        <w:ind w:left="567" w:hanging="567"/>
        <w:contextualSpacing/>
        <w:jc w:val="both"/>
        <w:rPr>
          <w:lang w:val="en-GB"/>
        </w:rPr>
      </w:pPr>
      <w:r>
        <w:rPr>
          <w:lang w:val="en-GB"/>
        </w:rPr>
        <w:t>Daniel, J., ‘Imaiyo Community (Tanna) Action Plan’ (2013).</w:t>
      </w:r>
    </w:p>
    <w:p w:rsidR="00CC68B1" w:rsidRDefault="00CC68B1" w:rsidP="00731A07">
      <w:pPr>
        <w:ind w:left="567" w:hanging="567"/>
        <w:contextualSpacing/>
        <w:jc w:val="both"/>
        <w:rPr>
          <w:lang w:val="en-GB"/>
        </w:rPr>
      </w:pPr>
    </w:p>
    <w:p w:rsidR="00EE129D" w:rsidRDefault="00EE129D" w:rsidP="00731A07">
      <w:pPr>
        <w:ind w:left="567" w:hanging="567"/>
        <w:contextualSpacing/>
        <w:jc w:val="both"/>
        <w:rPr>
          <w:lang w:val="en-GB"/>
        </w:rPr>
      </w:pPr>
      <w:r>
        <w:rPr>
          <w:lang w:val="en-GB"/>
        </w:rPr>
        <w:t>Daniel, J., ‘Imaio Water System Plan’ (2013).</w:t>
      </w:r>
    </w:p>
    <w:p w:rsidR="00EE129D" w:rsidRDefault="00EE129D" w:rsidP="00731A07">
      <w:pPr>
        <w:ind w:left="567" w:hanging="567"/>
        <w:contextualSpacing/>
        <w:jc w:val="both"/>
        <w:rPr>
          <w:lang w:val="en-GB"/>
        </w:rPr>
      </w:pPr>
    </w:p>
    <w:p w:rsidR="006F379B" w:rsidRDefault="006F379B" w:rsidP="00731A07">
      <w:pPr>
        <w:ind w:left="567" w:hanging="567"/>
        <w:contextualSpacing/>
        <w:jc w:val="both"/>
        <w:rPr>
          <w:lang w:val="en-GB"/>
        </w:rPr>
      </w:pPr>
      <w:r>
        <w:rPr>
          <w:lang w:val="en-GB"/>
        </w:rPr>
        <w:t>Daniel, J., ‘Imaio Community Cyclone Respond Plan’ (2013).</w:t>
      </w:r>
    </w:p>
    <w:p w:rsidR="006F379B" w:rsidRDefault="006F379B" w:rsidP="00731A07">
      <w:pPr>
        <w:ind w:left="567" w:hanging="567"/>
        <w:contextualSpacing/>
        <w:jc w:val="both"/>
        <w:rPr>
          <w:lang w:val="en-GB"/>
        </w:rPr>
      </w:pPr>
    </w:p>
    <w:p w:rsidR="00CC68B1" w:rsidRDefault="00CC68B1" w:rsidP="00731A07">
      <w:pPr>
        <w:ind w:left="567" w:hanging="567"/>
        <w:contextualSpacing/>
        <w:jc w:val="both"/>
        <w:rPr>
          <w:lang w:val="en-GB"/>
        </w:rPr>
      </w:pPr>
      <w:r>
        <w:rPr>
          <w:lang w:val="en-GB"/>
        </w:rPr>
        <w:t>Daniel, J., ‘Imaio Community Evacuation Plan’ (2013).</w:t>
      </w:r>
    </w:p>
    <w:p w:rsidR="001D5368" w:rsidRDefault="001D5368" w:rsidP="00731A07">
      <w:pPr>
        <w:ind w:left="567" w:hanging="567"/>
        <w:contextualSpacing/>
        <w:jc w:val="both"/>
        <w:rPr>
          <w:lang w:val="en-GB"/>
        </w:rPr>
      </w:pPr>
    </w:p>
    <w:p w:rsidR="001D5368" w:rsidRDefault="001D5368" w:rsidP="00731A07">
      <w:pPr>
        <w:ind w:left="567" w:hanging="567"/>
        <w:contextualSpacing/>
        <w:jc w:val="both"/>
        <w:rPr>
          <w:lang w:val="en-GB"/>
        </w:rPr>
      </w:pPr>
      <w:r>
        <w:rPr>
          <w:lang w:val="en-GB"/>
        </w:rPr>
        <w:t>Daniel, J., ‘Imaio community participants to Climate change Resilient and Adaptation workshop at Crystal Blue Lagoon’ (2013).</w:t>
      </w:r>
    </w:p>
    <w:p w:rsidR="001D5368" w:rsidRDefault="001D5368" w:rsidP="00731A07">
      <w:pPr>
        <w:ind w:left="567" w:hanging="567"/>
        <w:contextualSpacing/>
        <w:jc w:val="both"/>
        <w:rPr>
          <w:lang w:val="en-GB"/>
        </w:rPr>
      </w:pPr>
    </w:p>
    <w:p w:rsidR="001D5368" w:rsidRDefault="001D5368" w:rsidP="00731A07">
      <w:pPr>
        <w:ind w:left="567" w:hanging="567"/>
        <w:contextualSpacing/>
        <w:jc w:val="both"/>
        <w:rPr>
          <w:lang w:val="en-GB"/>
        </w:rPr>
      </w:pPr>
      <w:r>
        <w:rPr>
          <w:lang w:val="en-GB"/>
        </w:rPr>
        <w:t>Daniel, J., ‘Imaio Cooperative Action Plan’ (2013).</w:t>
      </w:r>
    </w:p>
    <w:p w:rsidR="008E3B7B" w:rsidRDefault="008E3B7B" w:rsidP="00731A07">
      <w:pPr>
        <w:ind w:left="567" w:hanging="567"/>
        <w:contextualSpacing/>
        <w:jc w:val="both"/>
        <w:rPr>
          <w:lang w:val="en-GB"/>
        </w:rPr>
      </w:pPr>
    </w:p>
    <w:p w:rsidR="008E3B7B" w:rsidRDefault="008E3B7B" w:rsidP="00731A07">
      <w:pPr>
        <w:ind w:left="567" w:hanging="567"/>
        <w:contextualSpacing/>
        <w:jc w:val="both"/>
        <w:rPr>
          <w:lang w:val="en-GB"/>
        </w:rPr>
      </w:pPr>
      <w:r>
        <w:rPr>
          <w:lang w:val="en-GB"/>
        </w:rPr>
        <w:t>Daniel, J., ‘Imaio Community Project 3 Mo</w:t>
      </w:r>
      <w:r w:rsidR="00A14FB6">
        <w:rPr>
          <w:lang w:val="en-GB"/>
        </w:rPr>
        <w:t>nth Detail Implementation Plan. Component: Cooperative and Savings an Loan</w:t>
      </w:r>
      <w:r>
        <w:rPr>
          <w:lang w:val="en-GB"/>
        </w:rPr>
        <w:t xml:space="preserve"> (as from July-October 2013)’.</w:t>
      </w:r>
    </w:p>
    <w:p w:rsidR="009B37FD" w:rsidRDefault="009B37FD" w:rsidP="00731A07">
      <w:pPr>
        <w:ind w:left="567" w:hanging="567"/>
        <w:contextualSpacing/>
        <w:jc w:val="both"/>
        <w:rPr>
          <w:lang w:val="en-GB"/>
        </w:rPr>
      </w:pPr>
    </w:p>
    <w:p w:rsidR="009B37FD" w:rsidRDefault="009B37FD" w:rsidP="00731A07">
      <w:pPr>
        <w:ind w:left="567" w:hanging="567"/>
        <w:contextualSpacing/>
        <w:jc w:val="both"/>
        <w:rPr>
          <w:lang w:val="en-GB"/>
        </w:rPr>
      </w:pPr>
      <w:r>
        <w:rPr>
          <w:lang w:val="en-GB"/>
        </w:rPr>
        <w:t>Daniel, J., ‘Time line blong building ol haoses’ (2013).</w:t>
      </w:r>
    </w:p>
    <w:p w:rsidR="00462B80" w:rsidRDefault="00462B80" w:rsidP="00731A07">
      <w:pPr>
        <w:ind w:left="567" w:hanging="567"/>
        <w:contextualSpacing/>
        <w:jc w:val="both"/>
        <w:rPr>
          <w:lang w:val="en-GB"/>
        </w:rPr>
      </w:pPr>
    </w:p>
    <w:p w:rsidR="00462B80" w:rsidRDefault="00462B80" w:rsidP="00731A07">
      <w:pPr>
        <w:ind w:left="567" w:hanging="567"/>
        <w:contextualSpacing/>
        <w:jc w:val="both"/>
        <w:rPr>
          <w:lang w:val="en-GB"/>
        </w:rPr>
      </w:pPr>
      <w:r>
        <w:rPr>
          <w:lang w:val="en-GB"/>
        </w:rPr>
        <w:t>Daniel, J., ‘Traditional Knowledge on growing crops’ (2013).</w:t>
      </w:r>
    </w:p>
    <w:p w:rsidR="00CC68B1" w:rsidRDefault="00CC68B1" w:rsidP="00731A07">
      <w:pPr>
        <w:ind w:left="567" w:hanging="567"/>
        <w:contextualSpacing/>
        <w:jc w:val="both"/>
        <w:rPr>
          <w:lang w:val="en-GB"/>
        </w:rPr>
      </w:pPr>
    </w:p>
    <w:p w:rsidR="00AC2E54" w:rsidRDefault="00AC2E54" w:rsidP="00731A07">
      <w:pPr>
        <w:ind w:left="567" w:hanging="567"/>
        <w:contextualSpacing/>
        <w:jc w:val="both"/>
        <w:rPr>
          <w:lang w:val="en-GB"/>
        </w:rPr>
      </w:pPr>
      <w:r>
        <w:rPr>
          <w:lang w:val="en-GB"/>
        </w:rPr>
        <w:t>Daniel, J., ‘Wok Plan blong wota: Imaio community’ (2013).</w:t>
      </w:r>
    </w:p>
    <w:p w:rsidR="001044BC" w:rsidRDefault="001044BC" w:rsidP="00731A07">
      <w:pPr>
        <w:ind w:left="567" w:hanging="567"/>
        <w:contextualSpacing/>
        <w:jc w:val="both"/>
        <w:rPr>
          <w:lang w:val="en-GB"/>
        </w:rPr>
      </w:pPr>
    </w:p>
    <w:p w:rsidR="00161CB8" w:rsidRDefault="00161CB8" w:rsidP="00731A07">
      <w:pPr>
        <w:ind w:left="567" w:hanging="567"/>
        <w:contextualSpacing/>
        <w:jc w:val="both"/>
        <w:rPr>
          <w:lang w:val="en-GB"/>
        </w:rPr>
      </w:pPr>
      <w:r>
        <w:rPr>
          <w:lang w:val="en-GB"/>
        </w:rPr>
        <w:t>Hardwick, M., ‘Sanma Provincial Consultation – MTR’ (8 May 2014).</w:t>
      </w:r>
    </w:p>
    <w:p w:rsidR="0089355F" w:rsidRDefault="0089355F" w:rsidP="00731A07">
      <w:pPr>
        <w:ind w:left="567" w:hanging="567"/>
        <w:contextualSpacing/>
        <w:jc w:val="both"/>
        <w:rPr>
          <w:lang w:val="en-GB"/>
        </w:rPr>
      </w:pPr>
    </w:p>
    <w:p w:rsidR="0089355F" w:rsidRDefault="0089355F" w:rsidP="00731A07">
      <w:pPr>
        <w:ind w:left="567" w:hanging="567"/>
        <w:contextualSpacing/>
        <w:jc w:val="both"/>
        <w:rPr>
          <w:lang w:val="en-GB"/>
        </w:rPr>
      </w:pPr>
      <w:r>
        <w:rPr>
          <w:lang w:val="en-GB"/>
        </w:rPr>
        <w:t>Hardwick, M., ‘Photos of Imaio, Tanna Water System Upgrade’ (10 June 2014).</w:t>
      </w:r>
    </w:p>
    <w:p w:rsidR="00161CB8" w:rsidRDefault="00161CB8" w:rsidP="00731A07">
      <w:pPr>
        <w:ind w:left="567" w:hanging="567"/>
        <w:contextualSpacing/>
        <w:jc w:val="both"/>
        <w:rPr>
          <w:lang w:val="en-GB"/>
        </w:rPr>
      </w:pPr>
    </w:p>
    <w:p w:rsidR="00161CB8" w:rsidRDefault="00161CB8" w:rsidP="00731A07">
      <w:pPr>
        <w:ind w:left="567" w:hanging="567"/>
        <w:contextualSpacing/>
        <w:jc w:val="both"/>
        <w:rPr>
          <w:lang w:val="en-GB"/>
        </w:rPr>
      </w:pPr>
      <w:r>
        <w:rPr>
          <w:lang w:val="en-GB"/>
        </w:rPr>
        <w:t>Hardwick, M., ‘Ipayato Site Consultation (South Santo) – MTR’ (11 May 2014).</w:t>
      </w:r>
    </w:p>
    <w:p w:rsidR="00161CB8" w:rsidRDefault="00161CB8" w:rsidP="00731A07">
      <w:pPr>
        <w:ind w:left="567" w:hanging="567"/>
        <w:contextualSpacing/>
        <w:jc w:val="both"/>
        <w:rPr>
          <w:lang w:val="en-GB"/>
        </w:rPr>
      </w:pPr>
    </w:p>
    <w:p w:rsidR="0016595F" w:rsidRDefault="0016595F" w:rsidP="00731A07">
      <w:pPr>
        <w:ind w:left="567" w:hanging="567"/>
        <w:contextualSpacing/>
        <w:jc w:val="both"/>
        <w:rPr>
          <w:lang w:val="en-GB"/>
        </w:rPr>
      </w:pPr>
      <w:r>
        <w:rPr>
          <w:lang w:val="en-GB"/>
        </w:rPr>
        <w:t>Jonas, M., ‘Governance Training for Northern Provinces’ (2014).</w:t>
      </w:r>
    </w:p>
    <w:p w:rsidR="0016595F" w:rsidRDefault="0016595F" w:rsidP="00731A07">
      <w:pPr>
        <w:ind w:left="567" w:hanging="567"/>
        <w:contextualSpacing/>
        <w:jc w:val="both"/>
        <w:rPr>
          <w:lang w:val="en-GB"/>
        </w:rPr>
      </w:pPr>
    </w:p>
    <w:p w:rsidR="00F04E67" w:rsidRDefault="00F04E67" w:rsidP="00731A07">
      <w:pPr>
        <w:ind w:left="567" w:hanging="567"/>
        <w:contextualSpacing/>
        <w:jc w:val="both"/>
        <w:rPr>
          <w:lang w:val="en-GB"/>
        </w:rPr>
      </w:pPr>
      <w:r>
        <w:rPr>
          <w:lang w:val="en-GB"/>
        </w:rPr>
        <w:t>Live &amp; Learn, ‘Community Disaster Plan: Blacksands’ (2015).</w:t>
      </w:r>
    </w:p>
    <w:p w:rsidR="007045FA" w:rsidRDefault="007045FA" w:rsidP="00731A07">
      <w:pPr>
        <w:ind w:left="567" w:hanging="567"/>
        <w:contextualSpacing/>
        <w:jc w:val="both"/>
        <w:rPr>
          <w:lang w:val="en-GB"/>
        </w:rPr>
      </w:pPr>
    </w:p>
    <w:p w:rsidR="007045FA" w:rsidRDefault="007045FA" w:rsidP="00731A07">
      <w:pPr>
        <w:ind w:left="567" w:hanging="567"/>
        <w:contextualSpacing/>
        <w:jc w:val="both"/>
        <w:rPr>
          <w:lang w:val="en-GB"/>
        </w:rPr>
      </w:pPr>
      <w:r>
        <w:rPr>
          <w:lang w:val="en-GB"/>
        </w:rPr>
        <w:t>Live &amp; Learn, ‘Community Disaster Plan: Finonge’ (2015).</w:t>
      </w:r>
    </w:p>
    <w:p w:rsidR="00476BE5" w:rsidRDefault="00476BE5" w:rsidP="00731A07">
      <w:pPr>
        <w:ind w:left="567" w:hanging="567"/>
        <w:contextualSpacing/>
        <w:jc w:val="both"/>
        <w:rPr>
          <w:lang w:val="en-GB"/>
        </w:rPr>
      </w:pPr>
    </w:p>
    <w:p w:rsidR="00476BE5" w:rsidRDefault="00476BE5" w:rsidP="00731A07">
      <w:pPr>
        <w:ind w:left="567" w:hanging="567"/>
        <w:contextualSpacing/>
        <w:jc w:val="both"/>
        <w:rPr>
          <w:lang w:val="en-GB"/>
        </w:rPr>
      </w:pPr>
      <w:r>
        <w:rPr>
          <w:lang w:val="en-GB"/>
        </w:rPr>
        <w:lastRenderedPageBreak/>
        <w:t>Live &amp; Learn, ‘Community Disaster Plan: Imaio’ (2015).</w:t>
      </w:r>
    </w:p>
    <w:p w:rsidR="00E2092B" w:rsidRDefault="00E2092B" w:rsidP="00731A07">
      <w:pPr>
        <w:ind w:left="567" w:hanging="567"/>
        <w:contextualSpacing/>
        <w:jc w:val="both"/>
        <w:rPr>
          <w:lang w:val="en-GB"/>
        </w:rPr>
      </w:pPr>
    </w:p>
    <w:p w:rsidR="00E2092B" w:rsidRDefault="00E2092B" w:rsidP="00731A07">
      <w:pPr>
        <w:ind w:left="567" w:hanging="567"/>
        <w:contextualSpacing/>
        <w:jc w:val="both"/>
        <w:rPr>
          <w:lang w:val="en-GB"/>
        </w:rPr>
      </w:pPr>
      <w:r>
        <w:rPr>
          <w:lang w:val="en-GB"/>
        </w:rPr>
        <w:t>Live &amp; Learn, ‘Community Disaster Plan: Ipayato’ (2015).</w:t>
      </w:r>
    </w:p>
    <w:p w:rsidR="00FE5A86" w:rsidRDefault="00FE5A86" w:rsidP="00731A07">
      <w:pPr>
        <w:ind w:left="567" w:hanging="567"/>
        <w:contextualSpacing/>
        <w:jc w:val="both"/>
        <w:rPr>
          <w:lang w:val="en-GB"/>
        </w:rPr>
      </w:pPr>
    </w:p>
    <w:p w:rsidR="00FE5A86" w:rsidRDefault="00FE5A86" w:rsidP="00731A07">
      <w:pPr>
        <w:ind w:left="567" w:hanging="567"/>
        <w:contextualSpacing/>
        <w:jc w:val="both"/>
        <w:rPr>
          <w:lang w:val="en-GB"/>
        </w:rPr>
      </w:pPr>
      <w:r>
        <w:rPr>
          <w:lang w:val="en-GB"/>
        </w:rPr>
        <w:t>Live &amp; Learn, ‘Community Disaster Plan: Marae’ (2015).</w:t>
      </w:r>
    </w:p>
    <w:p w:rsidR="00FE5A86" w:rsidRDefault="00FE5A86" w:rsidP="00731A07">
      <w:pPr>
        <w:ind w:left="567" w:hanging="567"/>
        <w:contextualSpacing/>
        <w:jc w:val="both"/>
        <w:rPr>
          <w:lang w:val="en-GB"/>
        </w:rPr>
      </w:pPr>
    </w:p>
    <w:p w:rsidR="00FE5A86" w:rsidRDefault="00FE5A86" w:rsidP="00731A07">
      <w:pPr>
        <w:ind w:left="567" w:hanging="567"/>
        <w:contextualSpacing/>
        <w:jc w:val="both"/>
        <w:rPr>
          <w:lang w:val="en-GB"/>
        </w:rPr>
      </w:pPr>
      <w:r>
        <w:rPr>
          <w:lang w:val="en-GB"/>
        </w:rPr>
        <w:t>Live &amp; Learn, ‘Community Disaster Plan: Olpoe’ (2015).</w:t>
      </w:r>
    </w:p>
    <w:p w:rsidR="00F04E67" w:rsidRDefault="00F04E67" w:rsidP="00731A07">
      <w:pPr>
        <w:ind w:left="567" w:hanging="567"/>
        <w:contextualSpacing/>
        <w:jc w:val="both"/>
        <w:rPr>
          <w:lang w:val="en-GB"/>
        </w:rPr>
      </w:pPr>
    </w:p>
    <w:p w:rsidR="001044BC" w:rsidRDefault="001044BC" w:rsidP="00731A07">
      <w:pPr>
        <w:ind w:left="567" w:hanging="567"/>
        <w:contextualSpacing/>
        <w:jc w:val="both"/>
        <w:rPr>
          <w:lang w:val="en-GB"/>
        </w:rPr>
      </w:pPr>
      <w:r>
        <w:rPr>
          <w:lang w:val="en-GB"/>
        </w:rPr>
        <w:t>Mael, H. S., ‘Climate Change and Agriculture in Vanuatu: A study of crops and farming system’, FAO, (September 2013).</w:t>
      </w:r>
    </w:p>
    <w:p w:rsidR="001044BC" w:rsidRDefault="001044BC" w:rsidP="00731A07">
      <w:pPr>
        <w:ind w:left="567" w:hanging="567"/>
        <w:contextualSpacing/>
        <w:jc w:val="both"/>
        <w:rPr>
          <w:lang w:val="en-GB"/>
        </w:rPr>
      </w:pPr>
    </w:p>
    <w:p w:rsidR="007C65A9" w:rsidRDefault="00C80D20" w:rsidP="00731A07">
      <w:pPr>
        <w:ind w:left="567" w:hanging="567"/>
        <w:contextualSpacing/>
        <w:jc w:val="both"/>
        <w:rPr>
          <w:lang w:val="en-GB"/>
        </w:rPr>
      </w:pPr>
      <w:r>
        <w:rPr>
          <w:lang w:val="en-GB"/>
        </w:rPr>
        <w:t>Rural Water Supply Section, Department of Geology, Mines and Water Resources, ‘Village Plumbers’ Training Report’ (2015).</w:t>
      </w:r>
    </w:p>
    <w:p w:rsidR="00CD5D12" w:rsidRDefault="00CD5D12" w:rsidP="00731A07">
      <w:pPr>
        <w:ind w:left="567" w:hanging="567"/>
        <w:contextualSpacing/>
        <w:jc w:val="both"/>
        <w:rPr>
          <w:lang w:val="en-GB"/>
        </w:rPr>
      </w:pPr>
    </w:p>
    <w:p w:rsidR="00432496" w:rsidRDefault="00432496" w:rsidP="00731A07">
      <w:pPr>
        <w:ind w:left="567" w:hanging="567"/>
        <w:contextualSpacing/>
        <w:jc w:val="both"/>
        <w:rPr>
          <w:lang w:val="en-GB"/>
        </w:rPr>
      </w:pPr>
      <w:r>
        <w:rPr>
          <w:lang w:val="en-GB"/>
        </w:rPr>
        <w:t>O’Callaghan, B. and M. Hardwick, ‘Community resilience and coping with climate-change and natural disasters in Vanuatu. United Nations Trust Fund for Human Security. Reference: CN09-025. Mid-Term Review’ (2014).</w:t>
      </w:r>
    </w:p>
    <w:p w:rsidR="00432496" w:rsidRDefault="00432496" w:rsidP="00731A07">
      <w:pPr>
        <w:ind w:left="567" w:hanging="567"/>
        <w:contextualSpacing/>
        <w:jc w:val="both"/>
        <w:rPr>
          <w:lang w:val="en-GB"/>
        </w:rPr>
      </w:pPr>
    </w:p>
    <w:p w:rsidR="00210217" w:rsidRDefault="00210217" w:rsidP="00731A07">
      <w:pPr>
        <w:ind w:left="567" w:hanging="567"/>
        <w:contextualSpacing/>
        <w:jc w:val="both"/>
        <w:rPr>
          <w:lang w:val="en-GB"/>
        </w:rPr>
      </w:pPr>
      <w:r>
        <w:rPr>
          <w:lang w:val="en-GB"/>
        </w:rPr>
        <w:t>Sammy, E., ‘Drinking Water Safety Plan: Imayo Water Supply Tanna’ (November 2013).</w:t>
      </w:r>
    </w:p>
    <w:p w:rsidR="00E56907" w:rsidRDefault="00E56907" w:rsidP="00731A07">
      <w:pPr>
        <w:ind w:left="567" w:hanging="567"/>
        <w:contextualSpacing/>
        <w:jc w:val="both"/>
        <w:rPr>
          <w:lang w:val="en-GB"/>
        </w:rPr>
      </w:pPr>
    </w:p>
    <w:p w:rsidR="00E56907" w:rsidRDefault="00E56907" w:rsidP="00731A07">
      <w:pPr>
        <w:ind w:left="567" w:hanging="567"/>
        <w:contextualSpacing/>
        <w:jc w:val="both"/>
        <w:rPr>
          <w:lang w:val="en-GB"/>
        </w:rPr>
      </w:pPr>
      <w:r>
        <w:rPr>
          <w:lang w:val="en-GB"/>
        </w:rPr>
        <w:t>Sammy, E., ‘Drinking Water Safety Plan: Aniwa Rainwater Harvesting’ (November 2013).</w:t>
      </w:r>
    </w:p>
    <w:p w:rsidR="008A394B" w:rsidRDefault="008A394B" w:rsidP="00731A07">
      <w:pPr>
        <w:ind w:left="567" w:hanging="567"/>
        <w:contextualSpacing/>
        <w:jc w:val="both"/>
        <w:rPr>
          <w:lang w:val="en-GB"/>
        </w:rPr>
      </w:pPr>
    </w:p>
    <w:p w:rsidR="00055DEB" w:rsidRDefault="00F71C17" w:rsidP="00731A07">
      <w:pPr>
        <w:ind w:left="567" w:hanging="567"/>
        <w:contextualSpacing/>
        <w:jc w:val="both"/>
        <w:rPr>
          <w:lang w:val="en-GB"/>
        </w:rPr>
      </w:pPr>
      <w:r>
        <w:rPr>
          <w:lang w:val="en-GB"/>
        </w:rPr>
        <w:t>UNDP, ‘Vanuatu Community Resilience to Climate Change and Natural Disaster – Training of Community Representatives’ (4-15 March 2013).</w:t>
      </w:r>
    </w:p>
    <w:p w:rsidR="00055DEB" w:rsidRDefault="00055DEB" w:rsidP="00731A07">
      <w:pPr>
        <w:ind w:left="567" w:hanging="567"/>
        <w:contextualSpacing/>
        <w:jc w:val="both"/>
        <w:rPr>
          <w:lang w:val="en-GB"/>
        </w:rPr>
      </w:pPr>
    </w:p>
    <w:p w:rsidR="008A394B" w:rsidRDefault="008A394B" w:rsidP="00731A07">
      <w:pPr>
        <w:ind w:left="567" w:hanging="567"/>
        <w:contextualSpacing/>
        <w:jc w:val="both"/>
        <w:rPr>
          <w:lang w:val="en-GB"/>
        </w:rPr>
      </w:pPr>
      <w:r>
        <w:rPr>
          <w:lang w:val="en-GB"/>
        </w:rPr>
        <w:t>UNDP, ‘Field Trip Report: Ambae, Mere Lava’ (20 March 2013).</w:t>
      </w:r>
    </w:p>
    <w:p w:rsidR="008A394B" w:rsidRDefault="008A394B" w:rsidP="00731A07">
      <w:pPr>
        <w:ind w:left="567" w:hanging="567"/>
        <w:contextualSpacing/>
        <w:jc w:val="both"/>
        <w:rPr>
          <w:lang w:val="en-GB"/>
        </w:rPr>
      </w:pPr>
    </w:p>
    <w:p w:rsidR="00055DEB" w:rsidRDefault="00055DEB" w:rsidP="00731A07">
      <w:pPr>
        <w:ind w:left="567" w:hanging="567"/>
        <w:contextualSpacing/>
        <w:jc w:val="both"/>
        <w:rPr>
          <w:lang w:val="en-GB"/>
        </w:rPr>
      </w:pPr>
      <w:r>
        <w:rPr>
          <w:lang w:val="en-GB"/>
        </w:rPr>
        <w:t>UNDP, ‘Field Trip to VARTC – (Vanuatu Agriculture Research and Technical Centre)’ (16 May 2013).</w:t>
      </w:r>
    </w:p>
    <w:p w:rsidR="00055DEB" w:rsidRDefault="00055DEB" w:rsidP="00731A07">
      <w:pPr>
        <w:ind w:left="567" w:hanging="567"/>
        <w:contextualSpacing/>
        <w:jc w:val="both"/>
        <w:rPr>
          <w:lang w:val="en-GB"/>
        </w:rPr>
      </w:pPr>
    </w:p>
    <w:p w:rsidR="00E459B9" w:rsidRDefault="00E459B9" w:rsidP="00731A07">
      <w:pPr>
        <w:ind w:left="567" w:hanging="567"/>
        <w:contextualSpacing/>
        <w:jc w:val="both"/>
        <w:rPr>
          <w:lang w:val="en-GB"/>
        </w:rPr>
      </w:pPr>
      <w:r>
        <w:rPr>
          <w:lang w:val="en-GB"/>
        </w:rPr>
        <w:t>UNDP, ‘Governance Training Program Report: Tafea and Shefa Provincial Council Training Report’ (7-11 April 2014).</w:t>
      </w:r>
    </w:p>
    <w:p w:rsidR="00CC3D3E" w:rsidRDefault="00CC3D3E" w:rsidP="00731A07">
      <w:pPr>
        <w:ind w:left="567" w:hanging="567"/>
        <w:contextualSpacing/>
        <w:jc w:val="both"/>
        <w:rPr>
          <w:lang w:val="en-GB"/>
        </w:rPr>
      </w:pPr>
    </w:p>
    <w:p w:rsidR="00CC3D3E" w:rsidRDefault="00CC3D3E" w:rsidP="00731A07">
      <w:pPr>
        <w:ind w:left="567" w:hanging="567"/>
        <w:contextualSpacing/>
        <w:jc w:val="both"/>
        <w:rPr>
          <w:lang w:val="en-GB"/>
        </w:rPr>
      </w:pPr>
      <w:r>
        <w:rPr>
          <w:lang w:val="en-GB"/>
        </w:rPr>
        <w:t>UNDP, ‘Governance Training Program – Field Trip Report’ (9 April 201</w:t>
      </w:r>
      <w:r w:rsidR="00055DEB">
        <w:rPr>
          <w:lang w:val="en-GB"/>
        </w:rPr>
        <w:t>4</w:t>
      </w:r>
      <w:r>
        <w:rPr>
          <w:lang w:val="en-GB"/>
        </w:rPr>
        <w:t>).</w:t>
      </w:r>
    </w:p>
    <w:p w:rsidR="00E459B9" w:rsidRDefault="00E459B9" w:rsidP="00731A07">
      <w:pPr>
        <w:ind w:left="567" w:hanging="567"/>
        <w:contextualSpacing/>
        <w:jc w:val="both"/>
        <w:rPr>
          <w:lang w:val="en-GB"/>
        </w:rPr>
      </w:pPr>
    </w:p>
    <w:p w:rsidR="00432496" w:rsidRDefault="00432496" w:rsidP="00731A07">
      <w:pPr>
        <w:ind w:left="567" w:hanging="567"/>
        <w:contextualSpacing/>
        <w:jc w:val="both"/>
        <w:rPr>
          <w:lang w:val="en-GB"/>
        </w:rPr>
      </w:pPr>
      <w:r>
        <w:rPr>
          <w:lang w:val="en-GB"/>
        </w:rPr>
        <w:t>UNDP, ‘Vanuatu Community Resilience to Climate Change Project: Feasibility Report for Establishing Livelihoods Projects in Aniwa, West Ambae, Tanna, and South Santo’ (2014).</w:t>
      </w:r>
    </w:p>
    <w:p w:rsidR="00432496" w:rsidRDefault="00432496" w:rsidP="00731A07">
      <w:pPr>
        <w:ind w:left="567" w:hanging="567"/>
        <w:contextualSpacing/>
        <w:jc w:val="both"/>
        <w:rPr>
          <w:lang w:val="en-GB"/>
        </w:rPr>
      </w:pPr>
    </w:p>
    <w:p w:rsidR="005D0469" w:rsidRDefault="005D0469" w:rsidP="00731A07">
      <w:pPr>
        <w:ind w:left="567" w:hanging="567"/>
        <w:contextualSpacing/>
        <w:jc w:val="both"/>
        <w:rPr>
          <w:lang w:val="en-GB"/>
        </w:rPr>
      </w:pPr>
      <w:r>
        <w:rPr>
          <w:lang w:val="en-GB"/>
        </w:rPr>
        <w:t>UNDP, ‘Field Trip Report: Ambrym’ (9 December 2014).</w:t>
      </w:r>
    </w:p>
    <w:p w:rsidR="005D0469" w:rsidRDefault="005D0469" w:rsidP="00731A07">
      <w:pPr>
        <w:ind w:left="567" w:hanging="567"/>
        <w:contextualSpacing/>
        <w:jc w:val="both"/>
        <w:rPr>
          <w:lang w:val="en-GB"/>
        </w:rPr>
      </w:pPr>
    </w:p>
    <w:p w:rsidR="00BD7106" w:rsidRDefault="00BD7106" w:rsidP="00731A07">
      <w:pPr>
        <w:ind w:left="567" w:hanging="567"/>
        <w:contextualSpacing/>
        <w:jc w:val="both"/>
        <w:rPr>
          <w:lang w:val="en-GB"/>
        </w:rPr>
      </w:pPr>
      <w:r>
        <w:rPr>
          <w:lang w:val="en-GB"/>
        </w:rPr>
        <w:t>UNDP, ‘Field Trip Report: Ambae, Mere Lava’ (16 February 2015).</w:t>
      </w:r>
    </w:p>
    <w:p w:rsidR="00BD7106" w:rsidRDefault="00BD7106" w:rsidP="00731A07">
      <w:pPr>
        <w:ind w:left="567" w:hanging="567"/>
        <w:contextualSpacing/>
        <w:jc w:val="both"/>
        <w:rPr>
          <w:lang w:val="en-GB"/>
        </w:rPr>
      </w:pPr>
    </w:p>
    <w:p w:rsidR="008A394B" w:rsidRDefault="008A394B" w:rsidP="00731A07">
      <w:pPr>
        <w:ind w:left="567" w:hanging="567"/>
        <w:contextualSpacing/>
        <w:jc w:val="both"/>
        <w:rPr>
          <w:lang w:val="en-GB"/>
        </w:rPr>
      </w:pPr>
      <w:r>
        <w:rPr>
          <w:lang w:val="en-GB"/>
        </w:rPr>
        <w:t>UNDP, ‘Field Trip Report: Ambrym’ (9 December 2014).</w:t>
      </w:r>
    </w:p>
    <w:p w:rsidR="008A394B" w:rsidRDefault="008A394B" w:rsidP="00731A07">
      <w:pPr>
        <w:ind w:left="567" w:hanging="567"/>
        <w:contextualSpacing/>
        <w:jc w:val="both"/>
        <w:rPr>
          <w:lang w:val="en-GB"/>
        </w:rPr>
      </w:pPr>
    </w:p>
    <w:p w:rsidR="00090371" w:rsidRDefault="00090371" w:rsidP="00731A07">
      <w:pPr>
        <w:ind w:left="567" w:hanging="567"/>
        <w:contextualSpacing/>
        <w:jc w:val="both"/>
        <w:rPr>
          <w:lang w:val="en-GB"/>
        </w:rPr>
      </w:pPr>
      <w:r>
        <w:rPr>
          <w:lang w:val="en-GB"/>
        </w:rPr>
        <w:t>UNICEF, ‘National Project Management Team Meeting’ (29 May 2012).</w:t>
      </w:r>
    </w:p>
    <w:p w:rsidR="00090371" w:rsidRDefault="00090371" w:rsidP="00731A07">
      <w:pPr>
        <w:ind w:left="567" w:hanging="567"/>
        <w:contextualSpacing/>
        <w:jc w:val="both"/>
        <w:rPr>
          <w:lang w:val="en-GB"/>
        </w:rPr>
      </w:pPr>
    </w:p>
    <w:p w:rsidR="00662119" w:rsidRDefault="00662119" w:rsidP="00731A07">
      <w:pPr>
        <w:ind w:left="567" w:hanging="567"/>
        <w:contextualSpacing/>
        <w:jc w:val="both"/>
        <w:rPr>
          <w:lang w:val="en-GB"/>
        </w:rPr>
      </w:pPr>
      <w:r>
        <w:rPr>
          <w:lang w:val="en-GB"/>
        </w:rPr>
        <w:t>UNICEF, ‘Project Minutes of Meeting’ (13 July 2012).</w:t>
      </w:r>
    </w:p>
    <w:p w:rsidR="00662119" w:rsidRDefault="00662119" w:rsidP="00731A07">
      <w:pPr>
        <w:ind w:left="567" w:hanging="567"/>
        <w:contextualSpacing/>
        <w:jc w:val="both"/>
        <w:rPr>
          <w:lang w:val="en-GB"/>
        </w:rPr>
      </w:pPr>
    </w:p>
    <w:p w:rsidR="00733678" w:rsidRDefault="00733678" w:rsidP="00731A07">
      <w:pPr>
        <w:ind w:left="567" w:hanging="567"/>
        <w:contextualSpacing/>
        <w:jc w:val="both"/>
        <w:rPr>
          <w:lang w:val="en-GB"/>
        </w:rPr>
      </w:pPr>
      <w:r>
        <w:rPr>
          <w:lang w:val="en-GB"/>
        </w:rPr>
        <w:t>UNICEF, ‘Minutes of Meeting’ (27 August 2012).</w:t>
      </w:r>
    </w:p>
    <w:p w:rsidR="00733678" w:rsidRDefault="00733678" w:rsidP="00731A07">
      <w:pPr>
        <w:ind w:left="567" w:hanging="567"/>
        <w:contextualSpacing/>
        <w:jc w:val="both"/>
        <w:rPr>
          <w:lang w:val="en-GB"/>
        </w:rPr>
      </w:pPr>
    </w:p>
    <w:p w:rsidR="001906CC" w:rsidRDefault="001906CC" w:rsidP="00731A07">
      <w:pPr>
        <w:ind w:left="567" w:hanging="567"/>
        <w:contextualSpacing/>
        <w:jc w:val="both"/>
        <w:rPr>
          <w:lang w:val="en-GB"/>
        </w:rPr>
      </w:pPr>
      <w:r>
        <w:rPr>
          <w:lang w:val="en-GB"/>
        </w:rPr>
        <w:t>UNICEF, ‘Minutes of Coordination Meeting’ (4 September 2012).</w:t>
      </w:r>
    </w:p>
    <w:p w:rsidR="001906CC" w:rsidRDefault="001906CC" w:rsidP="00731A07">
      <w:pPr>
        <w:ind w:left="567" w:hanging="567"/>
        <w:contextualSpacing/>
        <w:jc w:val="both"/>
        <w:rPr>
          <w:lang w:val="en-GB"/>
        </w:rPr>
      </w:pPr>
    </w:p>
    <w:p w:rsidR="009B5F96" w:rsidRDefault="009B5F96" w:rsidP="00731A07">
      <w:pPr>
        <w:ind w:left="567" w:hanging="567"/>
        <w:contextualSpacing/>
        <w:jc w:val="both"/>
        <w:rPr>
          <w:lang w:val="en-GB"/>
        </w:rPr>
      </w:pPr>
      <w:r>
        <w:rPr>
          <w:lang w:val="en-GB"/>
        </w:rPr>
        <w:t>UNICEF, ‘Minutes of Coordination Meeting’ (14 September 2012).</w:t>
      </w:r>
    </w:p>
    <w:p w:rsidR="009B5F96" w:rsidRDefault="009B5F96" w:rsidP="00731A07">
      <w:pPr>
        <w:ind w:left="567" w:hanging="567"/>
        <w:contextualSpacing/>
        <w:jc w:val="both"/>
        <w:rPr>
          <w:lang w:val="en-GB"/>
        </w:rPr>
      </w:pPr>
    </w:p>
    <w:p w:rsidR="00B339C3" w:rsidRDefault="00B339C3" w:rsidP="00731A07">
      <w:pPr>
        <w:ind w:left="567" w:hanging="567"/>
        <w:contextualSpacing/>
        <w:jc w:val="both"/>
        <w:rPr>
          <w:lang w:val="en-GB"/>
        </w:rPr>
      </w:pPr>
      <w:r>
        <w:rPr>
          <w:lang w:val="en-GB"/>
        </w:rPr>
        <w:t>UNICEF, ‘Project Coordination Group Meeting’ (15 October 2012).</w:t>
      </w:r>
    </w:p>
    <w:p w:rsidR="00EA38BF" w:rsidRDefault="00EA38BF" w:rsidP="00731A07">
      <w:pPr>
        <w:ind w:left="567" w:hanging="567"/>
        <w:contextualSpacing/>
        <w:jc w:val="both"/>
        <w:rPr>
          <w:lang w:val="en-GB"/>
        </w:rPr>
      </w:pPr>
    </w:p>
    <w:p w:rsidR="000D04DB" w:rsidRDefault="00EA38BF" w:rsidP="00731A07">
      <w:pPr>
        <w:ind w:left="567" w:hanging="567"/>
        <w:contextualSpacing/>
        <w:jc w:val="both"/>
        <w:rPr>
          <w:lang w:val="en-GB"/>
        </w:rPr>
      </w:pPr>
      <w:r>
        <w:rPr>
          <w:lang w:val="en-GB"/>
        </w:rPr>
        <w:t>UNICEF, ‘Minutes of Meetings’ (26 March 2013).</w:t>
      </w:r>
    </w:p>
    <w:p w:rsidR="000D04DB" w:rsidRDefault="000D04DB" w:rsidP="00731A07">
      <w:pPr>
        <w:ind w:left="567" w:hanging="567"/>
        <w:contextualSpacing/>
        <w:jc w:val="both"/>
        <w:rPr>
          <w:lang w:val="en-GB"/>
        </w:rPr>
      </w:pPr>
    </w:p>
    <w:p w:rsidR="0089003A" w:rsidRDefault="0089003A" w:rsidP="00731A07">
      <w:pPr>
        <w:ind w:left="567" w:hanging="567"/>
        <w:contextualSpacing/>
        <w:jc w:val="both"/>
        <w:rPr>
          <w:lang w:val="en-GB"/>
        </w:rPr>
      </w:pPr>
      <w:r>
        <w:rPr>
          <w:lang w:val="en-GB"/>
        </w:rPr>
        <w:t>UNICEF, ‘UNTHFS Coordination Meeting / Teleconference’ (5 November 2013).</w:t>
      </w:r>
    </w:p>
    <w:p w:rsidR="00E270CB" w:rsidRDefault="00E270CB" w:rsidP="00731A07">
      <w:pPr>
        <w:ind w:left="567" w:hanging="567"/>
        <w:contextualSpacing/>
        <w:jc w:val="both"/>
        <w:rPr>
          <w:lang w:val="en-GB"/>
        </w:rPr>
      </w:pPr>
    </w:p>
    <w:p w:rsidR="00E270CB" w:rsidRDefault="00E270CB" w:rsidP="00731A07">
      <w:pPr>
        <w:ind w:left="567" w:hanging="567"/>
        <w:contextualSpacing/>
        <w:jc w:val="both"/>
        <w:rPr>
          <w:lang w:val="en-GB"/>
        </w:rPr>
      </w:pPr>
      <w:r>
        <w:rPr>
          <w:lang w:val="en-GB"/>
        </w:rPr>
        <w:t>UNICEF, ‘Vanuatu Mid-Term Review Meeting’ (9 December 2013).</w:t>
      </w:r>
    </w:p>
    <w:p w:rsidR="00B722B7" w:rsidRDefault="00B722B7" w:rsidP="00731A07">
      <w:pPr>
        <w:ind w:left="567" w:hanging="567"/>
        <w:contextualSpacing/>
        <w:jc w:val="both"/>
        <w:rPr>
          <w:lang w:val="en-GB"/>
        </w:rPr>
      </w:pPr>
    </w:p>
    <w:p w:rsidR="00EC62D1" w:rsidRDefault="00EC62D1" w:rsidP="00731A07">
      <w:pPr>
        <w:ind w:left="567" w:hanging="567"/>
        <w:contextualSpacing/>
        <w:jc w:val="both"/>
        <w:rPr>
          <w:lang w:val="en-GB"/>
        </w:rPr>
      </w:pPr>
      <w:r>
        <w:rPr>
          <w:lang w:val="en-GB"/>
        </w:rPr>
        <w:t>UNICEF, ‘UNTHFS Project Management Team Meeting Minutes’ (22 April 2014).</w:t>
      </w:r>
    </w:p>
    <w:p w:rsidR="00EC62D1" w:rsidRDefault="00EC62D1" w:rsidP="00731A07">
      <w:pPr>
        <w:ind w:left="567" w:hanging="567"/>
        <w:contextualSpacing/>
        <w:jc w:val="both"/>
        <w:rPr>
          <w:lang w:val="en-GB"/>
        </w:rPr>
      </w:pPr>
    </w:p>
    <w:p w:rsidR="00B722B7" w:rsidRDefault="00B722B7" w:rsidP="00731A07">
      <w:pPr>
        <w:ind w:left="567" w:hanging="567"/>
        <w:contextualSpacing/>
        <w:jc w:val="both"/>
        <w:rPr>
          <w:lang w:val="en-GB"/>
        </w:rPr>
      </w:pPr>
      <w:r>
        <w:rPr>
          <w:lang w:val="en-GB"/>
        </w:rPr>
        <w:t>UNICEF, ‘UNTFHS Draft MTR Report Review: Minutes of Meeting (teleconference)’ (20 June 2014).</w:t>
      </w:r>
    </w:p>
    <w:p w:rsidR="0089003A" w:rsidRDefault="0089003A" w:rsidP="00731A07">
      <w:pPr>
        <w:ind w:left="567" w:hanging="567"/>
        <w:contextualSpacing/>
        <w:jc w:val="both"/>
        <w:rPr>
          <w:lang w:val="en-GB"/>
        </w:rPr>
      </w:pPr>
    </w:p>
    <w:p w:rsidR="00432496" w:rsidRDefault="00432496" w:rsidP="00731A07">
      <w:pPr>
        <w:ind w:left="567" w:hanging="567"/>
        <w:contextualSpacing/>
        <w:jc w:val="both"/>
        <w:rPr>
          <w:lang w:val="en-GB"/>
        </w:rPr>
      </w:pPr>
      <w:r>
        <w:rPr>
          <w:lang w:val="en-GB"/>
        </w:rPr>
        <w:t>UNICEF, UNDP, FAO, ‘Community resilience and coping with climate-change and natural disasters in Vanuatu, 2011-2013’ (2010).</w:t>
      </w:r>
    </w:p>
    <w:p w:rsidR="00432496" w:rsidRDefault="00432496" w:rsidP="00731A07">
      <w:pPr>
        <w:ind w:left="567" w:hanging="567"/>
        <w:contextualSpacing/>
        <w:jc w:val="both"/>
        <w:rPr>
          <w:lang w:val="en-GB"/>
        </w:rPr>
      </w:pPr>
    </w:p>
    <w:p w:rsidR="00432496" w:rsidRDefault="00432496" w:rsidP="00731A07">
      <w:pPr>
        <w:ind w:left="567" w:hanging="567"/>
        <w:contextualSpacing/>
        <w:jc w:val="both"/>
        <w:rPr>
          <w:lang w:val="en-GB"/>
        </w:rPr>
      </w:pPr>
      <w:r>
        <w:rPr>
          <w:lang w:val="en-GB"/>
        </w:rPr>
        <w:t>UNICEF, UNDP, FAO, ‘Community Resilience and Coping with Climate Change and Natural Disasters in Vanuatu: Third Progress Report to the United Nations Trust Fund for Human Security (December 2012 – November 2013)’ (2013).</w:t>
      </w:r>
    </w:p>
    <w:p w:rsidR="00432496" w:rsidRDefault="00432496" w:rsidP="00731A07">
      <w:pPr>
        <w:ind w:left="567" w:hanging="567"/>
        <w:contextualSpacing/>
        <w:jc w:val="both"/>
        <w:rPr>
          <w:lang w:val="en-GB"/>
        </w:rPr>
      </w:pPr>
    </w:p>
    <w:p w:rsidR="008318FF" w:rsidRDefault="008318FF" w:rsidP="00731A07">
      <w:pPr>
        <w:ind w:left="567" w:hanging="567"/>
        <w:contextualSpacing/>
        <w:jc w:val="both"/>
        <w:rPr>
          <w:lang w:val="en-GB"/>
        </w:rPr>
      </w:pPr>
      <w:r>
        <w:rPr>
          <w:lang w:val="en-GB"/>
        </w:rPr>
        <w:t>UNICEF, UNDP, FAO, ‘Community Resilience and Coping with Climate Change and Natural Disasters in Vanuatu: Fourth Progress Report to the United nations Trust Fund for Human Security (November 2013 – November 2014)’ (2014).</w:t>
      </w:r>
    </w:p>
    <w:p w:rsidR="00854203" w:rsidRDefault="00854203" w:rsidP="00731A07">
      <w:pPr>
        <w:ind w:left="567" w:hanging="567"/>
        <w:contextualSpacing/>
        <w:jc w:val="both"/>
        <w:rPr>
          <w:lang w:val="en-GB"/>
        </w:rPr>
      </w:pPr>
    </w:p>
    <w:p w:rsidR="000D04DB" w:rsidRDefault="00CD5D12" w:rsidP="00731A07">
      <w:pPr>
        <w:ind w:left="567" w:hanging="567"/>
        <w:contextualSpacing/>
        <w:jc w:val="both"/>
        <w:rPr>
          <w:lang w:val="en-GB"/>
        </w:rPr>
      </w:pPr>
      <w:r>
        <w:rPr>
          <w:lang w:val="en-GB"/>
        </w:rPr>
        <w:t>Vanuatu Department of Agriculture and Rural Development, ‘Vanuatu Climate Change and Coping Mechanism – Lead Farmers Training Report for Six Project Sites in the North’, 12-16 August 2013).</w:t>
      </w:r>
    </w:p>
    <w:p w:rsidR="00854203" w:rsidRDefault="00854203" w:rsidP="00731A07">
      <w:pPr>
        <w:ind w:left="567" w:hanging="567"/>
        <w:contextualSpacing/>
        <w:jc w:val="both"/>
        <w:rPr>
          <w:lang w:val="en-GB"/>
        </w:rPr>
      </w:pPr>
    </w:p>
    <w:p w:rsidR="000D04DB" w:rsidRDefault="000D04DB" w:rsidP="00731A07">
      <w:pPr>
        <w:ind w:left="567" w:hanging="567"/>
        <w:contextualSpacing/>
        <w:jc w:val="both"/>
        <w:rPr>
          <w:lang w:val="en-GB"/>
        </w:rPr>
      </w:pPr>
      <w:r>
        <w:rPr>
          <w:lang w:val="en-GB"/>
        </w:rPr>
        <w:t>Vutinamoli, J., ‘Ambrym WAHS Workshop – Malampa Province (10-24 August 2013).</w:t>
      </w:r>
    </w:p>
    <w:p w:rsidR="000D04DB" w:rsidRDefault="000D04DB" w:rsidP="000F59AA">
      <w:pPr>
        <w:contextualSpacing/>
        <w:jc w:val="both"/>
        <w:rPr>
          <w:lang w:val="en-GB"/>
        </w:rPr>
      </w:pPr>
    </w:p>
    <w:p w:rsidR="00C80D20" w:rsidRDefault="00C80D20" w:rsidP="000F59AA">
      <w:pPr>
        <w:contextualSpacing/>
        <w:jc w:val="both"/>
        <w:rPr>
          <w:lang w:val="en-GB"/>
        </w:rPr>
      </w:pPr>
    </w:p>
    <w:p w:rsidR="00C80D20" w:rsidRPr="009D15C3" w:rsidRDefault="00C80D20" w:rsidP="000F59AA">
      <w:pPr>
        <w:contextualSpacing/>
        <w:jc w:val="both"/>
        <w:rPr>
          <w:lang w:val="en-GB"/>
        </w:rPr>
        <w:sectPr w:rsidR="00C80D20" w:rsidRPr="009D15C3">
          <w:pgSz w:w="11906" w:h="16838"/>
          <w:pgMar w:top="1440" w:right="1440" w:bottom="1440" w:left="1440" w:header="708" w:footer="708" w:gutter="0"/>
          <w:cols w:space="708"/>
          <w:docGrid w:linePitch="360"/>
        </w:sectPr>
      </w:pPr>
    </w:p>
    <w:p w:rsidR="00883387" w:rsidRPr="009D15C3" w:rsidRDefault="000F59AA" w:rsidP="000F59AA">
      <w:pPr>
        <w:pStyle w:val="Heading1"/>
        <w:rPr>
          <w:lang w:val="en-GB"/>
        </w:rPr>
      </w:pPr>
      <w:bookmarkStart w:id="61" w:name="_Toc434185519"/>
      <w:r w:rsidRPr="009D15C3">
        <w:rPr>
          <w:lang w:val="en-GB"/>
        </w:rPr>
        <w:lastRenderedPageBreak/>
        <w:t xml:space="preserve">Annex E: </w:t>
      </w:r>
      <w:r w:rsidR="00883387" w:rsidRPr="009D15C3">
        <w:rPr>
          <w:lang w:val="en-GB"/>
        </w:rPr>
        <w:t>List of people interviewed</w:t>
      </w:r>
      <w:bookmarkEnd w:id="61"/>
      <w:r w:rsidR="00883387" w:rsidRPr="009D15C3">
        <w:rPr>
          <w:lang w:val="en-GB"/>
        </w:rPr>
        <w:t xml:space="preserve"> </w:t>
      </w:r>
    </w:p>
    <w:p w:rsidR="00A0603B" w:rsidRPr="009D15C3" w:rsidRDefault="00A0603B" w:rsidP="00A0603B">
      <w:pPr>
        <w:contextualSpacing/>
        <w:jc w:val="both"/>
        <w:rPr>
          <w:lang w:val="en-GB"/>
        </w:rPr>
      </w:pPr>
    </w:p>
    <w:tbl>
      <w:tblPr>
        <w:tblStyle w:val="TableGrid"/>
        <w:tblW w:w="0" w:type="auto"/>
        <w:tblLook w:val="04A0" w:firstRow="1" w:lastRow="0" w:firstColumn="1" w:lastColumn="0" w:noHBand="0" w:noVBand="1"/>
      </w:tblPr>
      <w:tblGrid>
        <w:gridCol w:w="512"/>
        <w:gridCol w:w="1382"/>
        <w:gridCol w:w="1288"/>
        <w:gridCol w:w="2652"/>
        <w:gridCol w:w="2056"/>
        <w:gridCol w:w="1352"/>
      </w:tblGrid>
      <w:tr w:rsidR="00A0603B" w:rsidRPr="009D15C3" w:rsidTr="00F55442">
        <w:tc>
          <w:tcPr>
            <w:tcW w:w="0" w:type="auto"/>
            <w:shd w:val="clear" w:color="auto" w:fill="BFBFBF" w:themeFill="background1" w:themeFillShade="BF"/>
          </w:tcPr>
          <w:p w:rsidR="00A0603B" w:rsidRPr="009D15C3" w:rsidRDefault="00A0603B" w:rsidP="00F55442">
            <w:pPr>
              <w:rPr>
                <w:rFonts w:cs="Times New Roman"/>
                <w:b/>
                <w:sz w:val="20"/>
                <w:szCs w:val="20"/>
                <w:lang w:val="en-GB"/>
              </w:rPr>
            </w:pPr>
            <w:r w:rsidRPr="009D15C3">
              <w:rPr>
                <w:rFonts w:cs="Times New Roman"/>
                <w:b/>
                <w:sz w:val="20"/>
                <w:szCs w:val="20"/>
                <w:lang w:val="en-GB"/>
              </w:rPr>
              <w:t>No.</w:t>
            </w:r>
          </w:p>
        </w:tc>
        <w:tc>
          <w:tcPr>
            <w:tcW w:w="0" w:type="auto"/>
            <w:shd w:val="clear" w:color="auto" w:fill="BFBFBF" w:themeFill="background1" w:themeFillShade="BF"/>
          </w:tcPr>
          <w:p w:rsidR="00A0603B" w:rsidRPr="009D15C3" w:rsidRDefault="00A0603B" w:rsidP="00F55442">
            <w:pPr>
              <w:rPr>
                <w:rFonts w:cs="Times New Roman"/>
                <w:b/>
                <w:sz w:val="20"/>
                <w:szCs w:val="20"/>
                <w:lang w:val="en-GB"/>
              </w:rPr>
            </w:pPr>
            <w:r w:rsidRPr="009D15C3">
              <w:rPr>
                <w:rFonts w:cs="Times New Roman"/>
                <w:b/>
                <w:sz w:val="20"/>
                <w:szCs w:val="20"/>
                <w:lang w:val="en-GB"/>
              </w:rPr>
              <w:t>Date</w:t>
            </w:r>
          </w:p>
        </w:tc>
        <w:tc>
          <w:tcPr>
            <w:tcW w:w="0" w:type="auto"/>
            <w:shd w:val="clear" w:color="auto" w:fill="BFBFBF" w:themeFill="background1" w:themeFillShade="BF"/>
          </w:tcPr>
          <w:p w:rsidR="00A0603B" w:rsidRPr="009D15C3" w:rsidRDefault="00A0603B" w:rsidP="00F55442">
            <w:pPr>
              <w:rPr>
                <w:rFonts w:cs="Times New Roman"/>
                <w:b/>
                <w:sz w:val="20"/>
                <w:szCs w:val="20"/>
                <w:lang w:val="en-GB"/>
              </w:rPr>
            </w:pPr>
            <w:r w:rsidRPr="009D15C3">
              <w:rPr>
                <w:rFonts w:cs="Times New Roman"/>
                <w:b/>
                <w:sz w:val="20"/>
                <w:szCs w:val="20"/>
                <w:lang w:val="en-GB"/>
              </w:rPr>
              <w:t>Person(s)</w:t>
            </w:r>
          </w:p>
        </w:tc>
        <w:tc>
          <w:tcPr>
            <w:tcW w:w="0" w:type="auto"/>
            <w:shd w:val="clear" w:color="auto" w:fill="BFBFBF" w:themeFill="background1" w:themeFillShade="BF"/>
          </w:tcPr>
          <w:p w:rsidR="00A0603B" w:rsidRPr="009D15C3" w:rsidRDefault="00A0603B" w:rsidP="00F55442">
            <w:pPr>
              <w:rPr>
                <w:rFonts w:cs="Times New Roman"/>
                <w:b/>
                <w:sz w:val="20"/>
                <w:szCs w:val="20"/>
                <w:lang w:val="en-GB"/>
              </w:rPr>
            </w:pPr>
            <w:r w:rsidRPr="009D15C3">
              <w:rPr>
                <w:rFonts w:cs="Times New Roman"/>
                <w:b/>
                <w:sz w:val="20"/>
                <w:szCs w:val="20"/>
                <w:lang w:val="en-GB"/>
              </w:rPr>
              <w:t>Position</w:t>
            </w:r>
          </w:p>
        </w:tc>
        <w:tc>
          <w:tcPr>
            <w:tcW w:w="0" w:type="auto"/>
            <w:shd w:val="clear" w:color="auto" w:fill="BFBFBF" w:themeFill="background1" w:themeFillShade="BF"/>
          </w:tcPr>
          <w:p w:rsidR="00A0603B" w:rsidRPr="009D15C3" w:rsidRDefault="00A0603B" w:rsidP="00F55442">
            <w:pPr>
              <w:rPr>
                <w:rFonts w:cs="Times New Roman"/>
                <w:b/>
                <w:sz w:val="20"/>
                <w:szCs w:val="20"/>
                <w:lang w:val="en-GB"/>
              </w:rPr>
            </w:pPr>
            <w:r w:rsidRPr="009D15C3">
              <w:rPr>
                <w:rFonts w:cs="Times New Roman"/>
                <w:b/>
                <w:sz w:val="20"/>
                <w:szCs w:val="20"/>
                <w:lang w:val="en-GB"/>
              </w:rPr>
              <w:t>Organization</w:t>
            </w:r>
          </w:p>
        </w:tc>
        <w:tc>
          <w:tcPr>
            <w:tcW w:w="0" w:type="auto"/>
            <w:shd w:val="clear" w:color="auto" w:fill="BFBFBF" w:themeFill="background1" w:themeFillShade="BF"/>
          </w:tcPr>
          <w:p w:rsidR="00A0603B" w:rsidRPr="009D15C3" w:rsidRDefault="00A0603B" w:rsidP="00F55442">
            <w:pPr>
              <w:rPr>
                <w:rFonts w:cs="Times New Roman"/>
                <w:b/>
                <w:sz w:val="20"/>
                <w:szCs w:val="20"/>
                <w:lang w:val="en-GB"/>
              </w:rPr>
            </w:pPr>
            <w:r w:rsidRPr="009D15C3">
              <w:rPr>
                <w:rFonts w:cs="Times New Roman"/>
                <w:b/>
                <w:sz w:val="20"/>
                <w:szCs w:val="20"/>
                <w:lang w:val="en-GB"/>
              </w:rPr>
              <w:t>Location</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Thursday, 13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Roslyn Arthur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 Affairs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UNICEF</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Thursday, 13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Cherol Ala</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Director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Department of Local Authorities</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3</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Thursday, 13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David Malakay</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Procurement Associate for the Vanuatu Coastal Adaptation Project (former Project Coordinator for the UNTFHS WASH project)</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UNDP</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4</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Thursday, 13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Minifereti Nainoca</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Environment Team Leader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UNDP</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Friday, 14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Mark Vurobaravu</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Principal Agriculture Technical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Department of Agriculture and Rural Development</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6</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Friday, 14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Mathias Bule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Information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Department of Agriculture and Rural Development</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rPr>
          <w:trHeight w:val="509"/>
        </w:trPr>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7</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Friday, 14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Runte Likiafu</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Assistant FAO Representative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FAO</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8</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Monday, 17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Donald Wouloseje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Programme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UNDP</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9</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Monday, 17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Matthew Hardwick</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Community Adaptation Panning Specialist</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UNDP</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10</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Tuesday, 18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Binson Henry</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Business Development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Office of the Registrar of Cooperatives and Business Development Services</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11</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Tuesday, 18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Sowany Joseph Matou</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Chief Executive Officer (former Director of the Department of Cooperatives)</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Entani Company Limited</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12</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Tuesday, 18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Karldon Sam</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Manager for Training, Promotion and Research</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Office of the Registrar of Cooperatives and Business Development Services</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13</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Wednesday, 19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Christina Bare-Karae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Education Consultant</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UNICEF</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14</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Friday, 21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Erickson Sammy</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Acting Director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Department of Geology, Mines and Water Resources</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Friday, 21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Paula Feehan</w:t>
            </w:r>
          </w:p>
          <w:p w:rsidR="00A0603B" w:rsidRPr="009D15C3" w:rsidRDefault="00A0603B" w:rsidP="00F55442">
            <w:pPr>
              <w:rPr>
                <w:rFonts w:cs="Times New Roman"/>
                <w:sz w:val="20"/>
                <w:szCs w:val="20"/>
                <w:lang w:val="en-GB"/>
              </w:rPr>
            </w:pPr>
          </w:p>
          <w:p w:rsidR="00A0603B" w:rsidRPr="009D15C3" w:rsidRDefault="00A0603B" w:rsidP="00F55442">
            <w:pPr>
              <w:rPr>
                <w:rFonts w:cs="Times New Roman"/>
                <w:sz w:val="20"/>
                <w:szCs w:val="20"/>
                <w:lang w:val="en-GB"/>
              </w:rPr>
            </w:pPr>
            <w:r w:rsidRPr="009D15C3">
              <w:rPr>
                <w:rFonts w:cs="Times New Roman"/>
                <w:sz w:val="20"/>
                <w:szCs w:val="20"/>
                <w:lang w:val="en-GB"/>
              </w:rPr>
              <w:t>Sonia Zavesky</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Programme Manager</w:t>
            </w:r>
          </w:p>
          <w:p w:rsidR="00A0603B" w:rsidRPr="009D15C3" w:rsidRDefault="00A0603B" w:rsidP="00F55442">
            <w:pPr>
              <w:rPr>
                <w:rFonts w:cs="Times New Roman"/>
                <w:sz w:val="20"/>
                <w:szCs w:val="20"/>
                <w:lang w:val="en-GB"/>
              </w:rPr>
            </w:pPr>
          </w:p>
          <w:p w:rsidR="00A0603B" w:rsidRPr="009D15C3" w:rsidRDefault="00A0603B" w:rsidP="00F55442">
            <w:pPr>
              <w:rPr>
                <w:rFonts w:cs="Times New Roman"/>
                <w:sz w:val="20"/>
                <w:szCs w:val="20"/>
                <w:lang w:val="en-GB"/>
              </w:rPr>
            </w:pPr>
            <w:r w:rsidRPr="009D15C3">
              <w:rPr>
                <w:rFonts w:cs="Times New Roman"/>
                <w:sz w:val="20"/>
                <w:szCs w:val="20"/>
                <w:lang w:val="en-GB"/>
              </w:rPr>
              <w:t>Programme Manager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ActionAid</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16</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Saturday, 22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Craig Lind</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Research Fellow</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Department of Social Anthropology, University of St. Andrews</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17</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Sunday, 23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Pierre Simon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Chief</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Baiap SDA</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Baiap, West Ambrym,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18</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Monday, 24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Abel Merani</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Registered Nurse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Baiap Health Clinic</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Baiap, West Ambrym,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19</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 xml:space="preserve">Tuesday, 25 </w:t>
            </w:r>
            <w:r w:rsidRPr="009D15C3">
              <w:rPr>
                <w:rFonts w:cs="Times New Roman"/>
                <w:sz w:val="20"/>
                <w:szCs w:val="20"/>
                <w:lang w:val="en-GB"/>
              </w:rPr>
              <w:lastRenderedPageBreak/>
              <w:t>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lastRenderedPageBreak/>
              <w:t xml:space="preserve">Hilson </w:t>
            </w:r>
            <w:r w:rsidRPr="009D15C3">
              <w:rPr>
                <w:rFonts w:cs="Times New Roman"/>
                <w:sz w:val="20"/>
                <w:szCs w:val="20"/>
                <w:lang w:val="en-GB"/>
              </w:rPr>
              <w:lastRenderedPageBreak/>
              <w:t>Toaliu</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lastRenderedPageBreak/>
              <w:t>WASH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UNICEF</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 xml:space="preserve">Port Vila, </w:t>
            </w:r>
            <w:r w:rsidRPr="009D15C3">
              <w:rPr>
                <w:rFonts w:cs="Times New Roman"/>
                <w:sz w:val="20"/>
                <w:szCs w:val="20"/>
                <w:lang w:val="en-GB"/>
              </w:rPr>
              <w:lastRenderedPageBreak/>
              <w:t>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lastRenderedPageBreak/>
              <w:t>20</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Tuesday, 25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Roslyn Arthur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 Affairs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UNICEF</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21</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Wednesday, 26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Micah Kensley</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Provincial Disaster and Climate Change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Sanma Province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Luganville,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22</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Wednesday, 26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Shirley Johnson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Branch Officer, Sanma Province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Vanuatu Red Cross</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Luganville,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23</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Wednesday, 26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Philip Panpan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Food Security Officer, Acting Provisional Agriculture Officer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Department of Agriculture and Rural Development, Sanma Province</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Luganville,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24</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Thursday, 27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Leon Macreveth</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Area Secretary</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South Santo Area 1 Council</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Namuru,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Thursday, 27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Ravutia Vatimoli</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Community Mobilizer</w:t>
            </w:r>
          </w:p>
        </w:tc>
        <w:tc>
          <w:tcPr>
            <w:tcW w:w="0" w:type="auto"/>
          </w:tcPr>
          <w:p w:rsidR="00A0603B" w:rsidRPr="009D15C3" w:rsidRDefault="00A0603B" w:rsidP="00F55442">
            <w:pPr>
              <w:rPr>
                <w:rFonts w:cs="Times New Roman"/>
                <w:sz w:val="20"/>
                <w:szCs w:val="20"/>
                <w:lang w:val="en-GB"/>
              </w:rPr>
            </w:pP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Ipayato,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 xml:space="preserve">26 </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Sunday, 30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Helen Corrigan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Senior Program Manager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Australia High Commission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27</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Monday, 31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Charlie Damon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Vanuatu Program Manager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CARE International</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28</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Monday, 31 August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Anjali Nelson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REDD+ Regional Program Advisor</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Leave &amp; Learn</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Port Vila, Vanuatu</w:t>
            </w:r>
          </w:p>
        </w:tc>
      </w:tr>
      <w:tr w:rsidR="00A0603B" w:rsidRPr="009D15C3" w:rsidTr="00F55442">
        <w:tc>
          <w:tcPr>
            <w:tcW w:w="0" w:type="auto"/>
          </w:tcPr>
          <w:p w:rsidR="00A0603B" w:rsidRPr="009D15C3" w:rsidRDefault="00A0603B" w:rsidP="00F55442">
            <w:pPr>
              <w:jc w:val="center"/>
              <w:rPr>
                <w:rFonts w:cs="Times New Roman"/>
                <w:sz w:val="20"/>
                <w:szCs w:val="20"/>
                <w:lang w:val="en-GB"/>
              </w:rPr>
            </w:pPr>
            <w:r w:rsidRPr="009D15C3">
              <w:rPr>
                <w:rFonts w:cs="Times New Roman"/>
                <w:sz w:val="20"/>
                <w:szCs w:val="20"/>
                <w:lang w:val="en-GB"/>
              </w:rPr>
              <w:t>29</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Tuesday, 15 September 2015</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Asenaca Ravuvu</w:t>
            </w:r>
          </w:p>
          <w:p w:rsidR="00A0603B" w:rsidRPr="009D15C3" w:rsidRDefault="00A0603B" w:rsidP="00F55442">
            <w:pPr>
              <w:rPr>
                <w:rFonts w:cs="Times New Roman"/>
                <w:sz w:val="20"/>
                <w:szCs w:val="20"/>
                <w:lang w:val="en-GB"/>
              </w:rPr>
            </w:pPr>
          </w:p>
          <w:p w:rsidR="00A0603B" w:rsidRPr="009D15C3" w:rsidRDefault="00A0603B" w:rsidP="00F55442">
            <w:pPr>
              <w:rPr>
                <w:rFonts w:cs="Times New Roman"/>
                <w:sz w:val="20"/>
                <w:szCs w:val="20"/>
                <w:lang w:val="en-GB"/>
              </w:rPr>
            </w:pPr>
          </w:p>
          <w:p w:rsidR="00A0603B" w:rsidRPr="009D15C3" w:rsidRDefault="00A0603B" w:rsidP="00F55442">
            <w:pPr>
              <w:rPr>
                <w:rFonts w:cs="Times New Roman"/>
                <w:sz w:val="20"/>
                <w:szCs w:val="20"/>
                <w:lang w:val="en-GB"/>
              </w:rPr>
            </w:pPr>
          </w:p>
          <w:p w:rsidR="00A0603B" w:rsidRPr="009D15C3" w:rsidRDefault="00A0603B" w:rsidP="00F55442">
            <w:pPr>
              <w:rPr>
                <w:rFonts w:cs="Times New Roman"/>
                <w:sz w:val="20"/>
                <w:szCs w:val="20"/>
                <w:lang w:val="en-GB"/>
              </w:rPr>
            </w:pPr>
            <w:r w:rsidRPr="009D15C3">
              <w:rPr>
                <w:rFonts w:cs="Times New Roman"/>
                <w:sz w:val="20"/>
                <w:szCs w:val="20"/>
                <w:lang w:val="en-GB"/>
              </w:rPr>
              <w:t>Ruci Yauvoli</w:t>
            </w: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Assistant Resident Representative</w:t>
            </w:r>
          </w:p>
          <w:p w:rsidR="00A0603B" w:rsidRDefault="00A0603B" w:rsidP="00F55442">
            <w:pPr>
              <w:rPr>
                <w:rFonts w:cs="Times New Roman"/>
                <w:sz w:val="20"/>
                <w:szCs w:val="20"/>
                <w:lang w:val="en-GB"/>
              </w:rPr>
            </w:pPr>
          </w:p>
          <w:p w:rsidR="00A66D3F" w:rsidRDefault="00A66D3F" w:rsidP="00F55442">
            <w:pPr>
              <w:rPr>
                <w:rFonts w:cs="Times New Roman"/>
                <w:sz w:val="20"/>
                <w:szCs w:val="20"/>
                <w:lang w:val="en-GB"/>
              </w:rPr>
            </w:pPr>
          </w:p>
          <w:p w:rsidR="00A66D3F" w:rsidRDefault="00A66D3F" w:rsidP="00F55442">
            <w:pPr>
              <w:rPr>
                <w:rFonts w:cs="Times New Roman"/>
                <w:sz w:val="20"/>
                <w:szCs w:val="20"/>
                <w:lang w:val="en-GB"/>
              </w:rPr>
            </w:pPr>
          </w:p>
          <w:p w:rsidR="00A66D3F" w:rsidRPr="009D15C3" w:rsidRDefault="00A66D3F" w:rsidP="00F55442">
            <w:pPr>
              <w:rPr>
                <w:rFonts w:cs="Times New Roman"/>
                <w:sz w:val="20"/>
                <w:szCs w:val="20"/>
                <w:lang w:val="en-GB"/>
              </w:rPr>
            </w:pPr>
            <w:r>
              <w:rPr>
                <w:rFonts w:cs="Times New Roman"/>
                <w:sz w:val="20"/>
                <w:szCs w:val="20"/>
                <w:lang w:val="en-GB"/>
              </w:rPr>
              <w:t>Programme Associate</w:t>
            </w:r>
          </w:p>
        </w:tc>
        <w:tc>
          <w:tcPr>
            <w:tcW w:w="0" w:type="auto"/>
          </w:tcPr>
          <w:p w:rsidR="00A0603B" w:rsidRDefault="00A0603B" w:rsidP="00F55442">
            <w:pPr>
              <w:rPr>
                <w:rFonts w:cs="Times New Roman"/>
                <w:sz w:val="20"/>
                <w:szCs w:val="20"/>
                <w:lang w:val="en-GB"/>
              </w:rPr>
            </w:pPr>
            <w:r w:rsidRPr="009D15C3">
              <w:rPr>
                <w:rFonts w:cs="Times New Roman"/>
                <w:sz w:val="20"/>
                <w:szCs w:val="20"/>
                <w:lang w:val="en-GB"/>
              </w:rPr>
              <w:t>UNDP</w:t>
            </w:r>
          </w:p>
          <w:p w:rsidR="000A0069" w:rsidRDefault="000A0069" w:rsidP="00F55442">
            <w:pPr>
              <w:rPr>
                <w:rFonts w:cs="Times New Roman"/>
                <w:sz w:val="20"/>
                <w:szCs w:val="20"/>
                <w:lang w:val="en-GB"/>
              </w:rPr>
            </w:pPr>
          </w:p>
          <w:p w:rsidR="000A0069" w:rsidRDefault="000A0069" w:rsidP="00F55442">
            <w:pPr>
              <w:rPr>
                <w:rFonts w:cs="Times New Roman"/>
                <w:sz w:val="20"/>
                <w:szCs w:val="20"/>
                <w:lang w:val="en-GB"/>
              </w:rPr>
            </w:pPr>
          </w:p>
          <w:p w:rsidR="000A0069" w:rsidRDefault="000A0069" w:rsidP="00F55442">
            <w:pPr>
              <w:rPr>
                <w:rFonts w:cs="Times New Roman"/>
                <w:sz w:val="20"/>
                <w:szCs w:val="20"/>
                <w:lang w:val="en-GB"/>
              </w:rPr>
            </w:pPr>
          </w:p>
          <w:p w:rsidR="000A0069" w:rsidRDefault="000A0069" w:rsidP="00F55442">
            <w:pPr>
              <w:rPr>
                <w:rFonts w:cs="Times New Roman"/>
                <w:sz w:val="20"/>
                <w:szCs w:val="20"/>
                <w:lang w:val="en-GB"/>
              </w:rPr>
            </w:pPr>
          </w:p>
          <w:p w:rsidR="000A0069" w:rsidRPr="009D15C3" w:rsidRDefault="000A0069" w:rsidP="00F55442">
            <w:pPr>
              <w:rPr>
                <w:rFonts w:cs="Times New Roman"/>
                <w:sz w:val="20"/>
                <w:szCs w:val="20"/>
                <w:lang w:val="en-GB"/>
              </w:rPr>
            </w:pPr>
          </w:p>
        </w:tc>
        <w:tc>
          <w:tcPr>
            <w:tcW w:w="0" w:type="auto"/>
          </w:tcPr>
          <w:p w:rsidR="00A0603B" w:rsidRPr="009D15C3" w:rsidRDefault="00A0603B" w:rsidP="00F55442">
            <w:pPr>
              <w:rPr>
                <w:rFonts w:cs="Times New Roman"/>
                <w:sz w:val="20"/>
                <w:szCs w:val="20"/>
                <w:lang w:val="en-GB"/>
              </w:rPr>
            </w:pPr>
            <w:r w:rsidRPr="009D15C3">
              <w:rPr>
                <w:rFonts w:cs="Times New Roman"/>
                <w:sz w:val="20"/>
                <w:szCs w:val="20"/>
                <w:lang w:val="en-GB"/>
              </w:rPr>
              <w:t>via Skype</w:t>
            </w:r>
          </w:p>
        </w:tc>
      </w:tr>
      <w:tr w:rsidR="00743DCD" w:rsidRPr="009D15C3" w:rsidTr="00F55442">
        <w:tc>
          <w:tcPr>
            <w:tcW w:w="0" w:type="auto"/>
          </w:tcPr>
          <w:p w:rsidR="00743DCD" w:rsidRPr="009D15C3" w:rsidRDefault="00743DCD" w:rsidP="00F55442">
            <w:pPr>
              <w:jc w:val="center"/>
              <w:rPr>
                <w:rFonts w:cs="Times New Roman"/>
                <w:sz w:val="20"/>
                <w:szCs w:val="20"/>
                <w:lang w:val="en-GB"/>
              </w:rPr>
            </w:pPr>
            <w:r w:rsidRPr="009D15C3">
              <w:rPr>
                <w:rFonts w:cs="Times New Roman"/>
                <w:sz w:val="20"/>
                <w:szCs w:val="20"/>
                <w:lang w:val="en-GB"/>
              </w:rPr>
              <w:t>30</w:t>
            </w:r>
          </w:p>
        </w:tc>
        <w:tc>
          <w:tcPr>
            <w:tcW w:w="0" w:type="auto"/>
          </w:tcPr>
          <w:p w:rsidR="00743DCD" w:rsidRPr="009D15C3" w:rsidRDefault="00743DCD" w:rsidP="00F55442">
            <w:pPr>
              <w:rPr>
                <w:rFonts w:cs="Times New Roman"/>
                <w:sz w:val="20"/>
                <w:szCs w:val="20"/>
                <w:lang w:val="en-GB"/>
              </w:rPr>
            </w:pPr>
            <w:r w:rsidRPr="009D15C3">
              <w:rPr>
                <w:rFonts w:cs="Times New Roman"/>
                <w:sz w:val="20"/>
                <w:szCs w:val="20"/>
                <w:lang w:val="en-GB"/>
              </w:rPr>
              <w:t>Wednesday, 7 October 2015</w:t>
            </w:r>
          </w:p>
        </w:tc>
        <w:tc>
          <w:tcPr>
            <w:tcW w:w="0" w:type="auto"/>
          </w:tcPr>
          <w:p w:rsidR="00743DCD" w:rsidRPr="009D15C3" w:rsidRDefault="00743DCD" w:rsidP="00F55442">
            <w:pPr>
              <w:rPr>
                <w:rFonts w:cs="Times New Roman"/>
                <w:sz w:val="20"/>
                <w:szCs w:val="20"/>
                <w:lang w:val="en-GB"/>
              </w:rPr>
            </w:pPr>
            <w:r w:rsidRPr="009D15C3">
              <w:rPr>
                <w:rFonts w:cs="Times New Roman"/>
                <w:sz w:val="20"/>
                <w:szCs w:val="20"/>
                <w:lang w:val="en-GB"/>
              </w:rPr>
              <w:t>Salome Kano</w:t>
            </w:r>
          </w:p>
        </w:tc>
        <w:tc>
          <w:tcPr>
            <w:tcW w:w="0" w:type="auto"/>
          </w:tcPr>
          <w:p w:rsidR="00743DCD" w:rsidRPr="009D15C3" w:rsidRDefault="00743DCD" w:rsidP="00F55442">
            <w:pPr>
              <w:rPr>
                <w:rFonts w:cs="Times New Roman"/>
                <w:sz w:val="20"/>
                <w:szCs w:val="20"/>
                <w:lang w:val="en-GB"/>
              </w:rPr>
            </w:pPr>
            <w:r w:rsidRPr="009D15C3">
              <w:rPr>
                <w:rFonts w:cs="Times New Roman"/>
                <w:sz w:val="20"/>
                <w:szCs w:val="20"/>
                <w:lang w:val="en-GB"/>
              </w:rPr>
              <w:t>Entrepreneur</w:t>
            </w:r>
          </w:p>
        </w:tc>
        <w:tc>
          <w:tcPr>
            <w:tcW w:w="0" w:type="auto"/>
          </w:tcPr>
          <w:p w:rsidR="00743DCD" w:rsidRPr="009D15C3" w:rsidRDefault="00743DCD" w:rsidP="00F55442">
            <w:pPr>
              <w:rPr>
                <w:rFonts w:cs="Times New Roman"/>
                <w:sz w:val="20"/>
                <w:szCs w:val="20"/>
                <w:lang w:val="en-GB"/>
              </w:rPr>
            </w:pPr>
          </w:p>
        </w:tc>
        <w:tc>
          <w:tcPr>
            <w:tcW w:w="0" w:type="auto"/>
          </w:tcPr>
          <w:p w:rsidR="00743DCD" w:rsidRPr="009D15C3" w:rsidRDefault="00743DCD" w:rsidP="00F55442">
            <w:pPr>
              <w:rPr>
                <w:rFonts w:cs="Times New Roman"/>
                <w:sz w:val="20"/>
                <w:szCs w:val="20"/>
                <w:lang w:val="en-GB"/>
              </w:rPr>
            </w:pPr>
            <w:r w:rsidRPr="009D15C3">
              <w:rPr>
                <w:rFonts w:cs="Times New Roman"/>
                <w:sz w:val="20"/>
                <w:szCs w:val="20"/>
                <w:lang w:val="en-GB"/>
              </w:rPr>
              <w:t>Via Skype</w:t>
            </w:r>
          </w:p>
        </w:tc>
      </w:tr>
    </w:tbl>
    <w:p w:rsidR="00A0603B" w:rsidRPr="009D15C3" w:rsidRDefault="00A0603B" w:rsidP="00A0603B">
      <w:pPr>
        <w:contextualSpacing/>
        <w:jc w:val="both"/>
        <w:rPr>
          <w:lang w:val="en-GB"/>
        </w:rPr>
      </w:pPr>
    </w:p>
    <w:p w:rsidR="00A0603B" w:rsidRPr="009D15C3" w:rsidRDefault="00A0603B" w:rsidP="00A0603B">
      <w:pPr>
        <w:contextualSpacing/>
        <w:jc w:val="both"/>
        <w:rPr>
          <w:lang w:val="en-GB"/>
        </w:rPr>
      </w:pPr>
    </w:p>
    <w:p w:rsidR="00A0603B" w:rsidRPr="009D15C3" w:rsidRDefault="00A0603B" w:rsidP="00A0603B">
      <w:pPr>
        <w:contextualSpacing/>
        <w:jc w:val="both"/>
        <w:rPr>
          <w:lang w:val="en-GB"/>
        </w:rPr>
      </w:pPr>
    </w:p>
    <w:p w:rsidR="00A0603B" w:rsidRPr="009D15C3" w:rsidRDefault="00A0603B" w:rsidP="00883387">
      <w:pPr>
        <w:pStyle w:val="ListParagraph"/>
        <w:numPr>
          <w:ilvl w:val="0"/>
          <w:numId w:val="8"/>
        </w:numPr>
        <w:contextualSpacing/>
        <w:jc w:val="both"/>
        <w:rPr>
          <w:lang w:val="en-GB"/>
        </w:rPr>
        <w:sectPr w:rsidR="00A0603B" w:rsidRPr="009D15C3">
          <w:pgSz w:w="11906" w:h="16838"/>
          <w:pgMar w:top="1440" w:right="1440" w:bottom="1440" w:left="1440" w:header="708" w:footer="708" w:gutter="0"/>
          <w:cols w:space="708"/>
          <w:docGrid w:linePitch="360"/>
        </w:sectPr>
      </w:pPr>
    </w:p>
    <w:p w:rsidR="00883387" w:rsidRPr="009D15C3" w:rsidRDefault="00C057CB" w:rsidP="00AF65CB">
      <w:pPr>
        <w:pStyle w:val="Heading1"/>
        <w:rPr>
          <w:lang w:val="en-GB"/>
        </w:rPr>
      </w:pPr>
      <w:bookmarkStart w:id="62" w:name="_Toc434185520"/>
      <w:r w:rsidRPr="009D15C3">
        <w:rPr>
          <w:lang w:val="en-GB"/>
        </w:rPr>
        <w:lastRenderedPageBreak/>
        <w:t xml:space="preserve">Annex F: </w:t>
      </w:r>
      <w:r w:rsidR="00883387" w:rsidRPr="009D15C3">
        <w:rPr>
          <w:lang w:val="en-GB"/>
        </w:rPr>
        <w:t>List of sites visited</w:t>
      </w:r>
      <w:bookmarkEnd w:id="62"/>
    </w:p>
    <w:p w:rsidR="00650A3F" w:rsidRPr="009D15C3" w:rsidRDefault="00650A3F" w:rsidP="00C057CB">
      <w:pPr>
        <w:contextualSpacing/>
        <w:jc w:val="both"/>
        <w:rPr>
          <w:lang w:val="en-GB"/>
        </w:rPr>
      </w:pPr>
    </w:p>
    <w:tbl>
      <w:tblPr>
        <w:tblStyle w:val="TableGrid"/>
        <w:tblW w:w="5000" w:type="pct"/>
        <w:tblLook w:val="04A0" w:firstRow="1" w:lastRow="0" w:firstColumn="1" w:lastColumn="0" w:noHBand="0" w:noVBand="1"/>
      </w:tblPr>
      <w:tblGrid>
        <w:gridCol w:w="2452"/>
        <w:gridCol w:w="1298"/>
        <w:gridCol w:w="1808"/>
        <w:gridCol w:w="1869"/>
        <w:gridCol w:w="1815"/>
      </w:tblGrid>
      <w:tr w:rsidR="00B91C37" w:rsidRPr="009D15C3" w:rsidTr="00650A3F">
        <w:tc>
          <w:tcPr>
            <w:tcW w:w="1327" w:type="pct"/>
            <w:vMerge w:val="restart"/>
            <w:shd w:val="clear" w:color="auto" w:fill="17365D" w:themeFill="text2" w:themeFillShade="BF"/>
          </w:tcPr>
          <w:p w:rsidR="00B91C37" w:rsidRPr="009D15C3" w:rsidRDefault="00B91C37" w:rsidP="00514F06">
            <w:pPr>
              <w:rPr>
                <w:rFonts w:cs="Times New Roman"/>
                <w:b/>
                <w:color w:val="FFFFFF" w:themeColor="background1"/>
                <w:sz w:val="20"/>
                <w:szCs w:val="20"/>
                <w:lang w:val="en-GB"/>
              </w:rPr>
            </w:pPr>
            <w:r w:rsidRPr="009D15C3">
              <w:rPr>
                <w:rFonts w:cs="Times New Roman"/>
                <w:b/>
                <w:color w:val="FFFFFF" w:themeColor="background1"/>
                <w:sz w:val="20"/>
                <w:szCs w:val="20"/>
                <w:lang w:val="en-GB"/>
              </w:rPr>
              <w:t>Dates</w:t>
            </w:r>
          </w:p>
        </w:tc>
        <w:tc>
          <w:tcPr>
            <w:tcW w:w="3673" w:type="pct"/>
            <w:gridSpan w:val="4"/>
            <w:shd w:val="clear" w:color="auto" w:fill="17365D" w:themeFill="text2" w:themeFillShade="BF"/>
            <w:vAlign w:val="center"/>
          </w:tcPr>
          <w:p w:rsidR="00B91C37" w:rsidRPr="009D15C3" w:rsidRDefault="00B91C37" w:rsidP="00514F06">
            <w:pPr>
              <w:rPr>
                <w:rFonts w:cs="Times New Roman"/>
                <w:b/>
                <w:color w:val="FFFFFF" w:themeColor="background1"/>
                <w:sz w:val="20"/>
                <w:szCs w:val="20"/>
                <w:lang w:val="en-GB"/>
              </w:rPr>
            </w:pPr>
            <w:r w:rsidRPr="009D15C3">
              <w:rPr>
                <w:rFonts w:cs="Times New Roman"/>
                <w:b/>
                <w:color w:val="FFFFFF" w:themeColor="background1"/>
                <w:sz w:val="20"/>
                <w:szCs w:val="20"/>
                <w:lang w:val="en-GB"/>
              </w:rPr>
              <w:t>Project sites</w:t>
            </w:r>
          </w:p>
        </w:tc>
      </w:tr>
      <w:tr w:rsidR="00B91C37" w:rsidRPr="009D15C3" w:rsidTr="00650A3F">
        <w:tc>
          <w:tcPr>
            <w:tcW w:w="1327" w:type="pct"/>
            <w:vMerge/>
            <w:shd w:val="clear" w:color="auto" w:fill="365F91" w:themeFill="accent1" w:themeFillShade="BF"/>
          </w:tcPr>
          <w:p w:rsidR="00B91C37" w:rsidRPr="009D15C3" w:rsidRDefault="00B91C37" w:rsidP="00514F06">
            <w:pPr>
              <w:rPr>
                <w:rFonts w:cs="Times New Roman"/>
                <w:b/>
                <w:color w:val="FFFFFF" w:themeColor="background1"/>
                <w:sz w:val="20"/>
                <w:szCs w:val="20"/>
                <w:lang w:val="en-GB"/>
              </w:rPr>
            </w:pPr>
          </w:p>
        </w:tc>
        <w:tc>
          <w:tcPr>
            <w:tcW w:w="702" w:type="pct"/>
            <w:shd w:val="clear" w:color="auto" w:fill="365F91" w:themeFill="accent1" w:themeFillShade="BF"/>
            <w:vAlign w:val="center"/>
          </w:tcPr>
          <w:p w:rsidR="00B91C37" w:rsidRPr="009D15C3" w:rsidRDefault="00B91C37" w:rsidP="00514F06">
            <w:pPr>
              <w:rPr>
                <w:rFonts w:cs="Times New Roman"/>
                <w:b/>
                <w:color w:val="FFFFFF" w:themeColor="background1"/>
                <w:sz w:val="20"/>
                <w:szCs w:val="20"/>
                <w:lang w:val="en-GB"/>
              </w:rPr>
            </w:pPr>
            <w:r w:rsidRPr="009D15C3">
              <w:rPr>
                <w:rFonts w:cs="Times New Roman"/>
                <w:b/>
                <w:color w:val="FFFFFF" w:themeColor="background1"/>
                <w:sz w:val="20"/>
                <w:szCs w:val="20"/>
                <w:lang w:val="en-GB"/>
              </w:rPr>
              <w:t>Province</w:t>
            </w:r>
          </w:p>
        </w:tc>
        <w:tc>
          <w:tcPr>
            <w:tcW w:w="978" w:type="pct"/>
            <w:shd w:val="clear" w:color="auto" w:fill="365F91" w:themeFill="accent1" w:themeFillShade="BF"/>
            <w:vAlign w:val="center"/>
          </w:tcPr>
          <w:p w:rsidR="00B91C37" w:rsidRPr="009D15C3" w:rsidRDefault="00B91C37" w:rsidP="00514F06">
            <w:pPr>
              <w:rPr>
                <w:rFonts w:cs="Times New Roman"/>
                <w:b/>
                <w:color w:val="FFFFFF" w:themeColor="background1"/>
                <w:sz w:val="20"/>
                <w:szCs w:val="20"/>
                <w:lang w:val="en-GB"/>
              </w:rPr>
            </w:pPr>
            <w:r w:rsidRPr="009D15C3">
              <w:rPr>
                <w:rFonts w:cs="Times New Roman"/>
                <w:b/>
                <w:color w:val="FFFFFF" w:themeColor="background1"/>
                <w:sz w:val="20"/>
                <w:szCs w:val="20"/>
                <w:lang w:val="en-GB"/>
              </w:rPr>
              <w:t>Island</w:t>
            </w:r>
          </w:p>
        </w:tc>
        <w:tc>
          <w:tcPr>
            <w:tcW w:w="1011" w:type="pct"/>
            <w:shd w:val="clear" w:color="auto" w:fill="365F91" w:themeFill="accent1" w:themeFillShade="BF"/>
            <w:vAlign w:val="center"/>
          </w:tcPr>
          <w:p w:rsidR="00B91C37" w:rsidRPr="009D15C3" w:rsidRDefault="00B91C37" w:rsidP="00514F06">
            <w:pPr>
              <w:rPr>
                <w:rFonts w:cs="Times New Roman"/>
                <w:b/>
                <w:color w:val="FFFFFF" w:themeColor="background1"/>
                <w:sz w:val="20"/>
                <w:szCs w:val="20"/>
                <w:lang w:val="en-GB"/>
              </w:rPr>
            </w:pPr>
            <w:r w:rsidRPr="009D15C3">
              <w:rPr>
                <w:rFonts w:cs="Times New Roman"/>
                <w:b/>
                <w:color w:val="FFFFFF" w:themeColor="background1"/>
                <w:sz w:val="20"/>
                <w:szCs w:val="20"/>
                <w:lang w:val="en-GB"/>
              </w:rPr>
              <w:t>Area Council</w:t>
            </w:r>
          </w:p>
        </w:tc>
        <w:tc>
          <w:tcPr>
            <w:tcW w:w="983" w:type="pct"/>
            <w:shd w:val="clear" w:color="auto" w:fill="365F91" w:themeFill="accent1" w:themeFillShade="BF"/>
            <w:vAlign w:val="center"/>
          </w:tcPr>
          <w:p w:rsidR="00B91C37" w:rsidRPr="009D15C3" w:rsidRDefault="00B91C37" w:rsidP="00514F06">
            <w:pPr>
              <w:rPr>
                <w:rFonts w:cs="Times New Roman"/>
                <w:b/>
                <w:color w:val="FFFFFF" w:themeColor="background1"/>
                <w:sz w:val="20"/>
                <w:szCs w:val="20"/>
                <w:lang w:val="en-GB"/>
              </w:rPr>
            </w:pPr>
            <w:r w:rsidRPr="009D15C3">
              <w:rPr>
                <w:rFonts w:cs="Times New Roman"/>
                <w:b/>
                <w:color w:val="FFFFFF" w:themeColor="background1"/>
                <w:sz w:val="20"/>
                <w:szCs w:val="20"/>
                <w:lang w:val="en-GB"/>
              </w:rPr>
              <w:t>Communities</w:t>
            </w:r>
          </w:p>
        </w:tc>
      </w:tr>
      <w:tr w:rsidR="00B91C37" w:rsidRPr="009D15C3" w:rsidTr="00650A3F">
        <w:tc>
          <w:tcPr>
            <w:tcW w:w="1327" w:type="pct"/>
          </w:tcPr>
          <w:p w:rsidR="00B91C37" w:rsidRPr="009D15C3" w:rsidRDefault="00650A3F" w:rsidP="00514F06">
            <w:pPr>
              <w:rPr>
                <w:rFonts w:cs="Times New Roman"/>
                <w:sz w:val="20"/>
                <w:szCs w:val="20"/>
                <w:lang w:val="en-GB"/>
              </w:rPr>
            </w:pPr>
            <w:r>
              <w:rPr>
                <w:rFonts w:cs="Times New Roman"/>
                <w:sz w:val="20"/>
                <w:szCs w:val="20"/>
                <w:lang w:val="en-GB"/>
              </w:rPr>
              <w:t>23-25 August 2015</w:t>
            </w:r>
          </w:p>
        </w:tc>
        <w:tc>
          <w:tcPr>
            <w:tcW w:w="702"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Malampa</w:t>
            </w:r>
          </w:p>
        </w:tc>
        <w:tc>
          <w:tcPr>
            <w:tcW w:w="978"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Ambrym</w:t>
            </w:r>
          </w:p>
        </w:tc>
        <w:tc>
          <w:tcPr>
            <w:tcW w:w="1011"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West Ambrym</w:t>
            </w:r>
          </w:p>
        </w:tc>
        <w:tc>
          <w:tcPr>
            <w:tcW w:w="983"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Baiap</w:t>
            </w:r>
          </w:p>
        </w:tc>
      </w:tr>
      <w:tr w:rsidR="00B91C37" w:rsidRPr="009D15C3" w:rsidTr="00650A3F">
        <w:tc>
          <w:tcPr>
            <w:tcW w:w="1327" w:type="pct"/>
          </w:tcPr>
          <w:p w:rsidR="00B91C37" w:rsidRPr="009D15C3" w:rsidRDefault="00650A3F" w:rsidP="00514F06">
            <w:pPr>
              <w:rPr>
                <w:rFonts w:cs="Times New Roman"/>
                <w:sz w:val="20"/>
                <w:szCs w:val="20"/>
                <w:lang w:val="en-GB"/>
              </w:rPr>
            </w:pPr>
            <w:r>
              <w:rPr>
                <w:rFonts w:cs="Times New Roman"/>
                <w:sz w:val="20"/>
                <w:szCs w:val="20"/>
                <w:lang w:val="en-GB"/>
              </w:rPr>
              <w:t>27 August 2015</w:t>
            </w:r>
          </w:p>
        </w:tc>
        <w:tc>
          <w:tcPr>
            <w:tcW w:w="702"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Sanma</w:t>
            </w:r>
          </w:p>
        </w:tc>
        <w:tc>
          <w:tcPr>
            <w:tcW w:w="978"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Santo Espiritu</w:t>
            </w:r>
          </w:p>
        </w:tc>
        <w:tc>
          <w:tcPr>
            <w:tcW w:w="1011"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South Santo 1</w:t>
            </w:r>
          </w:p>
        </w:tc>
        <w:tc>
          <w:tcPr>
            <w:tcW w:w="983"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Ipayato</w:t>
            </w:r>
          </w:p>
        </w:tc>
      </w:tr>
      <w:tr w:rsidR="00B91C37" w:rsidRPr="009D15C3" w:rsidTr="00650A3F">
        <w:tc>
          <w:tcPr>
            <w:tcW w:w="1327" w:type="pct"/>
          </w:tcPr>
          <w:p w:rsidR="00B91C37" w:rsidRPr="009D15C3" w:rsidRDefault="00650A3F" w:rsidP="00514F06">
            <w:pPr>
              <w:rPr>
                <w:rFonts w:cs="Times New Roman"/>
                <w:sz w:val="20"/>
                <w:szCs w:val="20"/>
                <w:lang w:val="en-GB"/>
              </w:rPr>
            </w:pPr>
            <w:r>
              <w:rPr>
                <w:rFonts w:cs="Times New Roman"/>
                <w:sz w:val="20"/>
                <w:szCs w:val="20"/>
                <w:lang w:val="en-GB"/>
              </w:rPr>
              <w:t>1-2 September 2015</w:t>
            </w:r>
          </w:p>
        </w:tc>
        <w:tc>
          <w:tcPr>
            <w:tcW w:w="702" w:type="pct"/>
            <w:vMerge w:val="restar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Tafea</w:t>
            </w:r>
          </w:p>
        </w:tc>
        <w:tc>
          <w:tcPr>
            <w:tcW w:w="978"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Aniwa</w:t>
            </w:r>
          </w:p>
        </w:tc>
        <w:tc>
          <w:tcPr>
            <w:tcW w:w="1011"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Aniwa</w:t>
            </w:r>
          </w:p>
        </w:tc>
        <w:tc>
          <w:tcPr>
            <w:tcW w:w="983"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Ikaukau</w:t>
            </w:r>
          </w:p>
          <w:p w:rsidR="00B91C37" w:rsidRPr="009D15C3" w:rsidRDefault="00B91C37" w:rsidP="00514F06">
            <w:pPr>
              <w:rPr>
                <w:rFonts w:cs="Times New Roman"/>
                <w:sz w:val="20"/>
                <w:szCs w:val="20"/>
                <w:lang w:val="en-GB"/>
              </w:rPr>
            </w:pPr>
            <w:r w:rsidRPr="009D15C3">
              <w:rPr>
                <w:rFonts w:cs="Times New Roman"/>
                <w:sz w:val="20"/>
                <w:szCs w:val="20"/>
                <w:lang w:val="en-GB"/>
              </w:rPr>
              <w:t>Isavai</w:t>
            </w:r>
          </w:p>
          <w:p w:rsidR="00B91C37" w:rsidRPr="009D15C3" w:rsidRDefault="00B91C37" w:rsidP="00514F06">
            <w:pPr>
              <w:rPr>
                <w:rFonts w:cs="Times New Roman"/>
                <w:sz w:val="20"/>
                <w:szCs w:val="20"/>
                <w:lang w:val="en-GB"/>
              </w:rPr>
            </w:pPr>
            <w:r w:rsidRPr="009D15C3">
              <w:rPr>
                <w:rFonts w:cs="Times New Roman"/>
                <w:sz w:val="20"/>
                <w:szCs w:val="20"/>
                <w:lang w:val="en-GB"/>
              </w:rPr>
              <w:t>Imatu</w:t>
            </w:r>
          </w:p>
        </w:tc>
      </w:tr>
      <w:tr w:rsidR="00B91C37" w:rsidRPr="009D15C3" w:rsidTr="00650A3F">
        <w:tc>
          <w:tcPr>
            <w:tcW w:w="1327" w:type="pct"/>
          </w:tcPr>
          <w:p w:rsidR="00B91C37" w:rsidRPr="009D15C3" w:rsidRDefault="00650A3F" w:rsidP="00514F06">
            <w:pPr>
              <w:rPr>
                <w:rFonts w:cs="Times New Roman"/>
                <w:sz w:val="20"/>
                <w:szCs w:val="20"/>
                <w:lang w:val="en-GB"/>
              </w:rPr>
            </w:pPr>
            <w:r>
              <w:rPr>
                <w:rFonts w:cs="Times New Roman"/>
                <w:sz w:val="20"/>
                <w:szCs w:val="20"/>
                <w:lang w:val="en-GB"/>
              </w:rPr>
              <w:t>2-4 September 2015</w:t>
            </w:r>
          </w:p>
        </w:tc>
        <w:tc>
          <w:tcPr>
            <w:tcW w:w="702" w:type="pct"/>
            <w:vMerge/>
            <w:vAlign w:val="center"/>
          </w:tcPr>
          <w:p w:rsidR="00B91C37" w:rsidRPr="009D15C3" w:rsidRDefault="00B91C37" w:rsidP="00514F06">
            <w:pPr>
              <w:rPr>
                <w:rFonts w:cs="Times New Roman"/>
                <w:sz w:val="20"/>
                <w:szCs w:val="20"/>
                <w:lang w:val="en-GB"/>
              </w:rPr>
            </w:pPr>
          </w:p>
        </w:tc>
        <w:tc>
          <w:tcPr>
            <w:tcW w:w="978"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Tanna</w:t>
            </w:r>
          </w:p>
        </w:tc>
        <w:tc>
          <w:tcPr>
            <w:tcW w:w="1011"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Whitesands</w:t>
            </w:r>
          </w:p>
        </w:tc>
        <w:tc>
          <w:tcPr>
            <w:tcW w:w="983" w:type="pct"/>
            <w:vAlign w:val="center"/>
          </w:tcPr>
          <w:p w:rsidR="00B91C37" w:rsidRPr="009D15C3" w:rsidRDefault="00B91C37" w:rsidP="00514F06">
            <w:pPr>
              <w:rPr>
                <w:rFonts w:cs="Times New Roman"/>
                <w:sz w:val="20"/>
                <w:szCs w:val="20"/>
                <w:lang w:val="en-GB"/>
              </w:rPr>
            </w:pPr>
            <w:r w:rsidRPr="009D15C3">
              <w:rPr>
                <w:rFonts w:cs="Times New Roman"/>
                <w:sz w:val="20"/>
                <w:szCs w:val="20"/>
                <w:lang w:val="en-GB"/>
              </w:rPr>
              <w:t>Imaio</w:t>
            </w:r>
          </w:p>
        </w:tc>
      </w:tr>
      <w:tr w:rsidR="00650A3F" w:rsidRPr="009D15C3" w:rsidTr="00650A3F">
        <w:tc>
          <w:tcPr>
            <w:tcW w:w="1327" w:type="pct"/>
          </w:tcPr>
          <w:p w:rsidR="00650A3F" w:rsidRPr="009D15C3" w:rsidRDefault="00650A3F" w:rsidP="00514F06">
            <w:pPr>
              <w:rPr>
                <w:rFonts w:cs="Times New Roman"/>
                <w:sz w:val="20"/>
                <w:szCs w:val="20"/>
                <w:lang w:val="en-GB"/>
              </w:rPr>
            </w:pPr>
            <w:r>
              <w:rPr>
                <w:rFonts w:cs="Times New Roman"/>
                <w:sz w:val="20"/>
                <w:szCs w:val="20"/>
                <w:lang w:val="en-GB"/>
              </w:rPr>
              <w:t>5 September 2015</w:t>
            </w:r>
          </w:p>
        </w:tc>
        <w:tc>
          <w:tcPr>
            <w:tcW w:w="702" w:type="pct"/>
          </w:tcPr>
          <w:p w:rsidR="00650A3F" w:rsidRPr="009D15C3" w:rsidRDefault="00650A3F" w:rsidP="00514F06">
            <w:pPr>
              <w:rPr>
                <w:rFonts w:cs="Times New Roman"/>
                <w:sz w:val="20"/>
                <w:szCs w:val="20"/>
                <w:lang w:val="en-GB"/>
              </w:rPr>
            </w:pPr>
            <w:r>
              <w:rPr>
                <w:rFonts w:cs="Times New Roman"/>
                <w:sz w:val="20"/>
                <w:szCs w:val="20"/>
                <w:lang w:val="en-GB"/>
              </w:rPr>
              <w:t>Shefa</w:t>
            </w:r>
          </w:p>
        </w:tc>
        <w:tc>
          <w:tcPr>
            <w:tcW w:w="978" w:type="pct"/>
          </w:tcPr>
          <w:p w:rsidR="00650A3F" w:rsidRPr="009D15C3" w:rsidRDefault="00650A3F" w:rsidP="00514F06">
            <w:pPr>
              <w:rPr>
                <w:rFonts w:cs="Times New Roman"/>
                <w:sz w:val="20"/>
                <w:szCs w:val="20"/>
                <w:lang w:val="en-GB"/>
              </w:rPr>
            </w:pPr>
            <w:r w:rsidRPr="009D15C3">
              <w:rPr>
                <w:rFonts w:cs="Times New Roman"/>
                <w:sz w:val="20"/>
                <w:szCs w:val="20"/>
                <w:lang w:val="en-GB"/>
              </w:rPr>
              <w:t>Efate</w:t>
            </w:r>
          </w:p>
        </w:tc>
        <w:tc>
          <w:tcPr>
            <w:tcW w:w="1011" w:type="pct"/>
          </w:tcPr>
          <w:p w:rsidR="00650A3F" w:rsidRPr="009D15C3" w:rsidRDefault="00650A3F" w:rsidP="00514F06">
            <w:pPr>
              <w:rPr>
                <w:rFonts w:cs="Times New Roman"/>
                <w:sz w:val="20"/>
                <w:szCs w:val="20"/>
                <w:lang w:val="en-GB"/>
              </w:rPr>
            </w:pPr>
            <w:r w:rsidRPr="009D15C3">
              <w:rPr>
                <w:rFonts w:cs="Times New Roman"/>
                <w:sz w:val="20"/>
                <w:szCs w:val="20"/>
                <w:lang w:val="en-GB"/>
              </w:rPr>
              <w:t>Tanvasoko</w:t>
            </w:r>
          </w:p>
        </w:tc>
        <w:tc>
          <w:tcPr>
            <w:tcW w:w="983" w:type="pct"/>
          </w:tcPr>
          <w:p w:rsidR="00650A3F" w:rsidRPr="009D15C3" w:rsidRDefault="00650A3F" w:rsidP="00514F06">
            <w:pPr>
              <w:rPr>
                <w:rFonts w:cs="Times New Roman"/>
                <w:sz w:val="20"/>
                <w:szCs w:val="20"/>
                <w:lang w:val="en-GB"/>
              </w:rPr>
            </w:pPr>
            <w:r w:rsidRPr="009D15C3">
              <w:rPr>
                <w:rFonts w:cs="Times New Roman"/>
                <w:sz w:val="20"/>
                <w:szCs w:val="20"/>
                <w:lang w:val="en-GB"/>
              </w:rPr>
              <w:t>Blacksands</w:t>
            </w:r>
          </w:p>
        </w:tc>
      </w:tr>
    </w:tbl>
    <w:p w:rsidR="00C057CB" w:rsidRPr="009D15C3" w:rsidRDefault="00C057CB" w:rsidP="00C057CB">
      <w:pPr>
        <w:contextualSpacing/>
        <w:jc w:val="both"/>
        <w:rPr>
          <w:lang w:val="en-GB"/>
        </w:rPr>
      </w:pPr>
    </w:p>
    <w:p w:rsidR="00C057CB" w:rsidRPr="009D15C3" w:rsidRDefault="00C057CB" w:rsidP="00883387">
      <w:pPr>
        <w:pStyle w:val="ListParagraph"/>
        <w:numPr>
          <w:ilvl w:val="0"/>
          <w:numId w:val="8"/>
        </w:numPr>
        <w:contextualSpacing/>
        <w:jc w:val="both"/>
        <w:rPr>
          <w:lang w:val="en-GB"/>
        </w:rPr>
        <w:sectPr w:rsidR="00C057CB" w:rsidRPr="009D15C3">
          <w:pgSz w:w="11906" w:h="16838"/>
          <w:pgMar w:top="1440" w:right="1440" w:bottom="1440" w:left="1440" w:header="708" w:footer="708" w:gutter="0"/>
          <w:cols w:space="708"/>
          <w:docGrid w:linePitch="360"/>
        </w:sectPr>
      </w:pPr>
    </w:p>
    <w:p w:rsidR="00883387" w:rsidRPr="009D15C3" w:rsidRDefault="00C057CB" w:rsidP="00C057CB">
      <w:pPr>
        <w:pStyle w:val="Heading1"/>
        <w:rPr>
          <w:lang w:val="en-GB"/>
        </w:rPr>
      </w:pPr>
      <w:bookmarkStart w:id="63" w:name="_Toc434185521"/>
      <w:r w:rsidRPr="009D15C3">
        <w:rPr>
          <w:lang w:val="en-GB"/>
        </w:rPr>
        <w:lastRenderedPageBreak/>
        <w:t>Annex G: Data collection instruments</w:t>
      </w:r>
      <w:bookmarkEnd w:id="63"/>
    </w:p>
    <w:p w:rsidR="00B91C37" w:rsidRPr="009D15C3" w:rsidRDefault="00B91C37" w:rsidP="00B91C37">
      <w:pPr>
        <w:pStyle w:val="Heading1"/>
        <w:rPr>
          <w:lang w:val="en-GB"/>
        </w:rPr>
      </w:pPr>
    </w:p>
    <w:p w:rsidR="00B91C37" w:rsidRPr="009D15C3" w:rsidRDefault="00B91C37" w:rsidP="00B321AA">
      <w:pPr>
        <w:jc w:val="both"/>
        <w:rPr>
          <w:lang w:val="en-GB"/>
        </w:rPr>
      </w:pPr>
      <w:r w:rsidRPr="009D15C3">
        <w:rPr>
          <w:lang w:val="en-GB"/>
        </w:rPr>
        <w:t xml:space="preserve">Below are questions developed for various </w:t>
      </w:r>
      <w:r w:rsidR="00500D1F">
        <w:rPr>
          <w:lang w:val="en-GB"/>
        </w:rPr>
        <w:t xml:space="preserve">project </w:t>
      </w:r>
      <w:r w:rsidRPr="009D15C3">
        <w:rPr>
          <w:lang w:val="en-GB"/>
        </w:rPr>
        <w:t>stakeholders. These questions will invite discussion and will be complemented by other questions during the interview based on the focus of conversation.</w:t>
      </w:r>
    </w:p>
    <w:p w:rsidR="00B91C37" w:rsidRPr="009D15C3" w:rsidRDefault="00B91C37" w:rsidP="00B321AA">
      <w:pPr>
        <w:jc w:val="both"/>
        <w:rPr>
          <w:lang w:val="en-GB"/>
        </w:rPr>
      </w:pPr>
    </w:p>
    <w:p w:rsidR="00B91C37" w:rsidRPr="009D15C3" w:rsidRDefault="00B91C37" w:rsidP="00B321AA">
      <w:pPr>
        <w:jc w:val="both"/>
        <w:rPr>
          <w:b/>
          <w:lang w:val="en-GB"/>
        </w:rPr>
      </w:pPr>
      <w:r w:rsidRPr="009D15C3">
        <w:rPr>
          <w:b/>
          <w:lang w:val="en-GB"/>
        </w:rPr>
        <w:t>Questions for stakeholders/beneficiaries in targeted communities – key informant interviews and participatory feedback sessions</w:t>
      </w:r>
    </w:p>
    <w:p w:rsidR="00B91C37" w:rsidRPr="009D15C3" w:rsidRDefault="00B91C37" w:rsidP="00B321AA">
      <w:pPr>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How have the activities improved awareness of disaster risk reduction issues?</w:t>
      </w:r>
    </w:p>
    <w:p w:rsidR="00B91C37" w:rsidRPr="009D15C3" w:rsidRDefault="00B91C37" w:rsidP="00B321AA">
      <w:pPr>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How have the activities raised awareness of the effects of climate change to your community?</w:t>
      </w:r>
    </w:p>
    <w:p w:rsidR="00B91C37" w:rsidRPr="009D15C3" w:rsidRDefault="00B91C37" w:rsidP="00B321AA">
      <w:pPr>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What types of initiatives have you been a part of to improve your community’s ability to prepare and respond to natural hazards?</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Which activities have worked well, which need improvement (go through each component)? Why?</w:t>
      </w:r>
    </w:p>
    <w:p w:rsidR="00B91C37" w:rsidRPr="009D15C3" w:rsidRDefault="00B91C37" w:rsidP="00B321AA">
      <w:pPr>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How did Cyclone Pam affect your community? Do you think that the initiatives conducted in this project helped? If yes, how? How did you respond? What did you do differently than before?</w:t>
      </w:r>
    </w:p>
    <w:p w:rsidR="00B91C37" w:rsidRPr="009D15C3" w:rsidRDefault="00B91C37" w:rsidP="00B321AA">
      <w:pPr>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What more do you think could have been done to improve your community’s ability to prepare and respond to natural hazards?</w:t>
      </w:r>
    </w:p>
    <w:p w:rsidR="00B91C37" w:rsidRPr="009D15C3" w:rsidRDefault="00B91C37" w:rsidP="00B321AA">
      <w:pPr>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Will you be able to continue the project initiatives? Which initiatives are the most important to you and/or your community? Why?</w:t>
      </w:r>
    </w:p>
    <w:p w:rsidR="00B91C37" w:rsidRPr="009D15C3" w:rsidRDefault="00B91C37" w:rsidP="00B321AA">
      <w:pPr>
        <w:jc w:val="both"/>
        <w:rPr>
          <w:lang w:val="en-GB"/>
        </w:rPr>
      </w:pPr>
    </w:p>
    <w:p w:rsidR="00B91C37" w:rsidRPr="009D15C3" w:rsidRDefault="00B91C37" w:rsidP="00B321AA">
      <w:pPr>
        <w:pStyle w:val="ListParagraph"/>
        <w:numPr>
          <w:ilvl w:val="0"/>
          <w:numId w:val="32"/>
        </w:numPr>
        <w:contextualSpacing/>
        <w:jc w:val="both"/>
        <w:rPr>
          <w:lang w:val="en-GB"/>
        </w:rPr>
      </w:pPr>
      <w:r w:rsidRPr="009D15C3">
        <w:rPr>
          <w:lang w:val="en-GB"/>
        </w:rPr>
        <w:t>Do you feel that you have the support from other organizations and state officials? How have they helped?</w:t>
      </w:r>
    </w:p>
    <w:p w:rsidR="00B91C37" w:rsidRPr="009D15C3" w:rsidRDefault="00B91C37" w:rsidP="00B321AA">
      <w:pPr>
        <w:jc w:val="both"/>
        <w:rPr>
          <w:lang w:val="en-GB"/>
        </w:rPr>
      </w:pPr>
    </w:p>
    <w:p w:rsidR="00B91C37" w:rsidRPr="009D15C3" w:rsidRDefault="00B91C37" w:rsidP="00B321AA">
      <w:pPr>
        <w:jc w:val="both"/>
        <w:rPr>
          <w:lang w:val="en-GB"/>
        </w:rPr>
      </w:pPr>
    </w:p>
    <w:p w:rsidR="00B91C37" w:rsidRPr="009D15C3" w:rsidRDefault="00B91C37" w:rsidP="00B321AA">
      <w:pPr>
        <w:jc w:val="both"/>
        <w:rPr>
          <w:b/>
          <w:lang w:val="en-GB"/>
        </w:rPr>
      </w:pPr>
      <w:r w:rsidRPr="009D15C3">
        <w:rPr>
          <w:b/>
          <w:lang w:val="en-GB"/>
        </w:rPr>
        <w:t>Questions for state counterparts</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 xml:space="preserve">In what way have you and your organization been involved in the project? </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How have you and your organization benefited from your participation in the project?</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What do you think were some of the successes and challenges of the project?</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Which activities have worked well, which need improvement (go through each component)? Why?</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Do you think that the recommendations from the mid-term review were helpful? Did they help to strengthen the project?</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lastRenderedPageBreak/>
        <w:t>How did the project support your work to address challenges and threats from natural hazards?</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How has this project encouraged your organization or other state bodies to respond to challenges and threats from natural hazards?</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Did this project help during the response to Cyclone Pam? Please give specific examples.</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Do you feel there is greater communication between stakeholders as a result of this project?</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If you were planning for this type of project again, what would you do differently?</w:t>
      </w:r>
    </w:p>
    <w:p w:rsidR="00B91C37" w:rsidRPr="009D15C3" w:rsidRDefault="00B91C37" w:rsidP="00B321AA">
      <w:pPr>
        <w:jc w:val="both"/>
        <w:rPr>
          <w:lang w:val="en-GB"/>
        </w:rPr>
      </w:pPr>
    </w:p>
    <w:p w:rsidR="00B91C37" w:rsidRPr="009D15C3" w:rsidRDefault="00B91C37" w:rsidP="00B321AA">
      <w:pPr>
        <w:jc w:val="both"/>
        <w:rPr>
          <w:lang w:val="en-GB"/>
        </w:rPr>
      </w:pPr>
    </w:p>
    <w:p w:rsidR="00B91C37" w:rsidRPr="009D15C3" w:rsidRDefault="00B91C37" w:rsidP="00B321AA">
      <w:pPr>
        <w:jc w:val="both"/>
        <w:rPr>
          <w:b/>
          <w:lang w:val="en-GB"/>
        </w:rPr>
      </w:pPr>
      <w:r w:rsidRPr="009D15C3">
        <w:rPr>
          <w:b/>
          <w:lang w:val="en-GB"/>
        </w:rPr>
        <w:t>Questions for implementing partners</w:t>
      </w:r>
    </w:p>
    <w:p w:rsidR="00B91C37" w:rsidRPr="009D15C3" w:rsidRDefault="00B91C37" w:rsidP="00B321AA">
      <w:pPr>
        <w:pStyle w:val="Heading1"/>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How effective was the project to strengthen communities’ abilities to prepare and respond to the effects of natural hazards and climate change?</w:t>
      </w:r>
    </w:p>
    <w:p w:rsidR="00B91C37" w:rsidRPr="009D15C3" w:rsidRDefault="00B91C37" w:rsidP="00B321AA">
      <w:pPr>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What is the history of your organizations work in the targeted communities? How has this project contributed to your work?</w:t>
      </w:r>
    </w:p>
    <w:p w:rsidR="00B91C37" w:rsidRPr="009D15C3" w:rsidRDefault="00B91C37" w:rsidP="00B321AA">
      <w:pPr>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What were some of the successes and challenges of this project? Please give specific examples.</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Which activities have worked well, which need improvement (go through each component)? Why?</w:t>
      </w:r>
    </w:p>
    <w:p w:rsidR="00B91C37" w:rsidRPr="009D15C3" w:rsidRDefault="00B91C37" w:rsidP="00B321AA">
      <w:pPr>
        <w:jc w:val="both"/>
        <w:rPr>
          <w:lang w:val="en-GB"/>
        </w:rPr>
      </w:pPr>
    </w:p>
    <w:p w:rsidR="00B91C37" w:rsidRPr="009D15C3" w:rsidRDefault="00B91C37" w:rsidP="00B321AA">
      <w:pPr>
        <w:pStyle w:val="ListParagraph"/>
        <w:numPr>
          <w:ilvl w:val="0"/>
          <w:numId w:val="33"/>
        </w:numPr>
        <w:contextualSpacing/>
        <w:jc w:val="both"/>
        <w:rPr>
          <w:lang w:val="en-GB"/>
        </w:rPr>
      </w:pPr>
      <w:r w:rsidRPr="009D15C3">
        <w:rPr>
          <w:lang w:val="en-GB"/>
        </w:rPr>
        <w:t>Do you think that the recommendations from the mid-term review were helpful? Did they help to strengthen the project?</w:t>
      </w:r>
    </w:p>
    <w:p w:rsidR="00B91C37" w:rsidRPr="009D15C3" w:rsidRDefault="00B91C37" w:rsidP="00B321AA">
      <w:pPr>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Do you think that your own organization’s capacity has been built through this project? If yes, how?</w:t>
      </w:r>
    </w:p>
    <w:p w:rsidR="00B91C37" w:rsidRPr="009D15C3" w:rsidRDefault="00B91C37" w:rsidP="00B321AA">
      <w:pPr>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How was your organization involved in the preparations for and response to Cyclone Pam? Did the project initiatives have a noticeable positive impact on the communities’ abilities to prepare and respond to the cyclone? Please give specific examples?</w:t>
      </w:r>
    </w:p>
    <w:p w:rsidR="00B91C37" w:rsidRPr="009D15C3" w:rsidRDefault="00B91C37" w:rsidP="00B321AA">
      <w:pPr>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Do you feel that the state bodies are supportive of the work that has been done? If yes, in what way?</w:t>
      </w:r>
    </w:p>
    <w:p w:rsidR="00B91C37" w:rsidRPr="009D15C3" w:rsidRDefault="00B91C37" w:rsidP="00B321AA">
      <w:pPr>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 xml:space="preserve">Is there greater communication and understanding between stakeholders as a result of this project? </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4"/>
        </w:numPr>
        <w:contextualSpacing/>
        <w:jc w:val="both"/>
        <w:rPr>
          <w:lang w:val="en-GB"/>
        </w:rPr>
      </w:pPr>
      <w:r w:rsidRPr="009D15C3">
        <w:rPr>
          <w:lang w:val="en-GB"/>
        </w:rPr>
        <w:t>If you were planning for this type of project again, what would you do differently?</w:t>
      </w:r>
    </w:p>
    <w:p w:rsidR="00B91C37" w:rsidRPr="009D15C3" w:rsidRDefault="00B91C37" w:rsidP="00B321AA">
      <w:pPr>
        <w:jc w:val="both"/>
        <w:rPr>
          <w:lang w:val="en-GB"/>
        </w:rPr>
      </w:pPr>
    </w:p>
    <w:p w:rsidR="00B91C37" w:rsidRPr="009D15C3" w:rsidRDefault="00B91C37" w:rsidP="00B321AA">
      <w:pPr>
        <w:jc w:val="both"/>
        <w:rPr>
          <w:lang w:val="en-GB"/>
        </w:rPr>
      </w:pPr>
    </w:p>
    <w:p w:rsidR="00B91C37" w:rsidRPr="009D15C3" w:rsidRDefault="00B91C37" w:rsidP="00B321AA">
      <w:pPr>
        <w:jc w:val="both"/>
        <w:rPr>
          <w:b/>
          <w:lang w:val="en-GB"/>
        </w:rPr>
      </w:pPr>
      <w:r w:rsidRPr="009D15C3">
        <w:rPr>
          <w:b/>
          <w:lang w:val="en-GB"/>
        </w:rPr>
        <w:t>Questions for project staff</w:t>
      </w:r>
    </w:p>
    <w:p w:rsidR="00B91C37" w:rsidRPr="009D15C3" w:rsidRDefault="00B91C37" w:rsidP="00B321AA">
      <w:pPr>
        <w:jc w:val="both"/>
        <w:rPr>
          <w:lang w:val="en-GB"/>
        </w:rPr>
      </w:pPr>
    </w:p>
    <w:p w:rsidR="00B91C37" w:rsidRPr="009D15C3" w:rsidRDefault="00B91C37" w:rsidP="00B321AA">
      <w:pPr>
        <w:jc w:val="both"/>
        <w:rPr>
          <w:b/>
          <w:i/>
          <w:lang w:val="en-GB"/>
        </w:rPr>
      </w:pPr>
      <w:r w:rsidRPr="009D15C3">
        <w:rPr>
          <w:b/>
          <w:i/>
          <w:lang w:val="en-GB"/>
        </w:rPr>
        <w:lastRenderedPageBreak/>
        <w:t>Outputs</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Why were certain interventions chosen for this output? What were the reasons for integrating such interventions into the programme?</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How do these interventions build on previous activities?</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How were the locations for these activities chosen?</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How did you identify local partners to implement activities? Were any of these new partners? If so, why were they chosen? If not, why did you chose to work with previous local partners?</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What have been some of the successes of the activities so far? Please cite specific examples.</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What have been some of the challenges to implement the activities so far? Please cite specific examples.</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What has been done to address challenges? Please cite specific examples.</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Which activities have worked well, which need improvement (go through each component)? Why?</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How have state partners provided assistance or not facilitated the process of implementation?</w:t>
      </w:r>
    </w:p>
    <w:p w:rsidR="00B91C37" w:rsidRPr="009D15C3" w:rsidRDefault="00B91C37" w:rsidP="00B321AA">
      <w:pPr>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Do you feel that the activities that you are implementing represent a comprehensive approach in the targeted communities? Please explain. Please cite specific examples. If no, what else could you be doing? Why was this not included into the project?</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29"/>
        </w:numPr>
        <w:ind w:left="360"/>
        <w:contextualSpacing/>
        <w:jc w:val="both"/>
        <w:rPr>
          <w:lang w:val="en-GB"/>
        </w:rPr>
      </w:pPr>
      <w:r w:rsidRPr="009D15C3">
        <w:rPr>
          <w:lang w:val="en-GB"/>
        </w:rPr>
        <w:t>Do you think that the recommendations from the mid-term review were helpful? Did they contribute to strengthening the project outputs and outcomes?</w:t>
      </w:r>
    </w:p>
    <w:p w:rsidR="00B91C37" w:rsidRPr="009D15C3" w:rsidRDefault="00B91C37" w:rsidP="00B321AA">
      <w:pPr>
        <w:jc w:val="both"/>
        <w:rPr>
          <w:lang w:val="en-GB"/>
        </w:rPr>
      </w:pPr>
    </w:p>
    <w:p w:rsidR="00B91C37" w:rsidRPr="009D15C3" w:rsidRDefault="00B91C37" w:rsidP="00B321AA">
      <w:pPr>
        <w:jc w:val="both"/>
        <w:rPr>
          <w:lang w:val="en-GB"/>
        </w:rPr>
      </w:pPr>
    </w:p>
    <w:p w:rsidR="00B91C37" w:rsidRPr="009D15C3" w:rsidRDefault="00B91C37" w:rsidP="00B321AA">
      <w:pPr>
        <w:jc w:val="both"/>
        <w:rPr>
          <w:b/>
          <w:i/>
          <w:lang w:val="en-GB"/>
        </w:rPr>
      </w:pPr>
      <w:r w:rsidRPr="009D15C3">
        <w:rPr>
          <w:b/>
          <w:i/>
          <w:lang w:val="en-GB"/>
        </w:rPr>
        <w:t>Objective and Impact</w:t>
      </w:r>
    </w:p>
    <w:p w:rsidR="00B91C37" w:rsidRPr="009D15C3" w:rsidRDefault="00B91C37" w:rsidP="00B321AA">
      <w:pPr>
        <w:jc w:val="both"/>
        <w:rPr>
          <w:lang w:val="en-GB"/>
        </w:rPr>
      </w:pPr>
    </w:p>
    <w:p w:rsidR="00B91C37" w:rsidRPr="009D15C3" w:rsidRDefault="00B91C37" w:rsidP="00B321AA">
      <w:pPr>
        <w:pStyle w:val="ListParagraph"/>
        <w:numPr>
          <w:ilvl w:val="0"/>
          <w:numId w:val="30"/>
        </w:numPr>
        <w:ind w:left="360"/>
        <w:contextualSpacing/>
        <w:jc w:val="both"/>
        <w:rPr>
          <w:lang w:val="en-GB"/>
        </w:rPr>
      </w:pPr>
      <w:r w:rsidRPr="009D15C3">
        <w:rPr>
          <w:lang w:val="en-GB"/>
        </w:rPr>
        <w:t>What were the processes for supporting activities for objective and impact indicators?</w:t>
      </w:r>
    </w:p>
    <w:p w:rsidR="00B91C37" w:rsidRPr="009D15C3" w:rsidRDefault="00B91C37" w:rsidP="00B321AA">
      <w:pPr>
        <w:jc w:val="both"/>
        <w:rPr>
          <w:lang w:val="en-GB"/>
        </w:rPr>
      </w:pPr>
    </w:p>
    <w:p w:rsidR="00B91C37" w:rsidRPr="009D15C3" w:rsidRDefault="00B91C37" w:rsidP="00B321AA">
      <w:pPr>
        <w:pStyle w:val="ListParagraph"/>
        <w:numPr>
          <w:ilvl w:val="0"/>
          <w:numId w:val="30"/>
        </w:numPr>
        <w:ind w:left="360"/>
        <w:contextualSpacing/>
        <w:jc w:val="both"/>
        <w:rPr>
          <w:lang w:val="en-GB"/>
        </w:rPr>
      </w:pPr>
      <w:r w:rsidRPr="009D15C3">
        <w:rPr>
          <w:lang w:val="en-GB"/>
        </w:rPr>
        <w:t>What have been the successes and challenges in meeting the indicator goals?</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0"/>
        </w:numPr>
        <w:ind w:left="360"/>
        <w:contextualSpacing/>
        <w:jc w:val="both"/>
        <w:rPr>
          <w:lang w:val="en-GB"/>
        </w:rPr>
      </w:pPr>
      <w:r w:rsidRPr="009D15C3">
        <w:rPr>
          <w:lang w:val="en-GB"/>
        </w:rPr>
        <w:t>Do you think that the recommendations from the mid-term review were helpful? Did they help to strengthen the project?</w:t>
      </w:r>
    </w:p>
    <w:p w:rsidR="00B91C37" w:rsidRPr="009D15C3" w:rsidRDefault="00B91C37" w:rsidP="00B321AA">
      <w:pPr>
        <w:jc w:val="both"/>
        <w:rPr>
          <w:lang w:val="en-GB"/>
        </w:rPr>
      </w:pPr>
    </w:p>
    <w:p w:rsidR="00B91C37" w:rsidRPr="009D15C3" w:rsidRDefault="00B91C37" w:rsidP="00B321AA">
      <w:pPr>
        <w:jc w:val="both"/>
        <w:rPr>
          <w:lang w:val="en-GB"/>
        </w:rPr>
      </w:pPr>
    </w:p>
    <w:p w:rsidR="00B91C37" w:rsidRPr="009D15C3" w:rsidRDefault="00B91C37" w:rsidP="00B321AA">
      <w:pPr>
        <w:jc w:val="both"/>
        <w:rPr>
          <w:b/>
          <w:i/>
          <w:lang w:val="en-GB"/>
        </w:rPr>
      </w:pPr>
      <w:r w:rsidRPr="009D15C3">
        <w:rPr>
          <w:b/>
          <w:i/>
          <w:lang w:val="en-GB"/>
        </w:rPr>
        <w:t>Programme Coherence</w:t>
      </w:r>
    </w:p>
    <w:p w:rsidR="00B91C37" w:rsidRPr="009D15C3" w:rsidRDefault="00B91C37" w:rsidP="00B321AA">
      <w:pPr>
        <w:jc w:val="both"/>
        <w:rPr>
          <w:lang w:val="en-GB"/>
        </w:rPr>
      </w:pPr>
    </w:p>
    <w:p w:rsidR="00B91C37" w:rsidRPr="009D15C3" w:rsidRDefault="00B91C37" w:rsidP="00B321AA">
      <w:pPr>
        <w:pStyle w:val="ListParagraph"/>
        <w:numPr>
          <w:ilvl w:val="0"/>
          <w:numId w:val="31"/>
        </w:numPr>
        <w:contextualSpacing/>
        <w:jc w:val="both"/>
        <w:rPr>
          <w:lang w:val="en-GB"/>
        </w:rPr>
      </w:pPr>
      <w:r w:rsidRPr="009D15C3">
        <w:rPr>
          <w:lang w:val="en-GB"/>
        </w:rPr>
        <w:t>Do you think that the activities represent a comprehensive approach by partners to assist communities in this project?</w:t>
      </w:r>
    </w:p>
    <w:p w:rsidR="00B91C37" w:rsidRPr="009D15C3" w:rsidRDefault="00B91C37" w:rsidP="00B321AA">
      <w:pPr>
        <w:jc w:val="both"/>
        <w:rPr>
          <w:lang w:val="en-GB"/>
        </w:rPr>
      </w:pPr>
    </w:p>
    <w:p w:rsidR="00B91C37" w:rsidRPr="009D15C3" w:rsidRDefault="00B91C37" w:rsidP="00B321AA">
      <w:pPr>
        <w:pStyle w:val="ListParagraph"/>
        <w:numPr>
          <w:ilvl w:val="0"/>
          <w:numId w:val="31"/>
        </w:numPr>
        <w:contextualSpacing/>
        <w:jc w:val="both"/>
        <w:rPr>
          <w:lang w:val="en-GB"/>
        </w:rPr>
      </w:pPr>
      <w:r w:rsidRPr="009D15C3">
        <w:rPr>
          <w:lang w:val="en-GB"/>
        </w:rPr>
        <w:t>What have been the responses of stakeholders and beneficiaries regarding the activities? Did they request additional activities be included? Were these feasible requests within the project framework?</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1"/>
        </w:numPr>
        <w:contextualSpacing/>
        <w:jc w:val="both"/>
        <w:rPr>
          <w:lang w:val="en-GB"/>
        </w:rPr>
      </w:pPr>
      <w:r w:rsidRPr="009D15C3">
        <w:rPr>
          <w:lang w:val="en-GB"/>
        </w:rPr>
        <w:t>How do you think your activities contributed to resilience?</w:t>
      </w:r>
    </w:p>
    <w:p w:rsidR="00B91C37" w:rsidRPr="009D15C3" w:rsidRDefault="00B91C37" w:rsidP="00B321AA">
      <w:pPr>
        <w:pStyle w:val="ListParagraph"/>
        <w:jc w:val="both"/>
        <w:rPr>
          <w:lang w:val="en-GB"/>
        </w:rPr>
      </w:pPr>
    </w:p>
    <w:p w:rsidR="00B91C37" w:rsidRPr="009D15C3" w:rsidRDefault="00B91C37" w:rsidP="00B321AA">
      <w:pPr>
        <w:pStyle w:val="ListParagraph"/>
        <w:numPr>
          <w:ilvl w:val="0"/>
          <w:numId w:val="31"/>
        </w:numPr>
        <w:contextualSpacing/>
        <w:jc w:val="both"/>
        <w:rPr>
          <w:lang w:val="en-GB"/>
        </w:rPr>
      </w:pPr>
      <w:r w:rsidRPr="009D15C3">
        <w:rPr>
          <w:lang w:val="en-GB"/>
        </w:rPr>
        <w:t>Do you feel there is greater communication between stakeholders as a result of this project?</w:t>
      </w:r>
    </w:p>
    <w:p w:rsidR="00B91C37" w:rsidRPr="009D15C3" w:rsidRDefault="00B91C37" w:rsidP="00B321AA">
      <w:pPr>
        <w:jc w:val="both"/>
        <w:rPr>
          <w:lang w:val="en-GB"/>
        </w:rPr>
      </w:pPr>
    </w:p>
    <w:p w:rsidR="00B91C37" w:rsidRPr="009D15C3" w:rsidRDefault="00B91C37" w:rsidP="00B321AA">
      <w:pPr>
        <w:pStyle w:val="ListParagraph"/>
        <w:numPr>
          <w:ilvl w:val="0"/>
          <w:numId w:val="31"/>
        </w:numPr>
        <w:contextualSpacing/>
        <w:jc w:val="both"/>
        <w:rPr>
          <w:lang w:val="en-GB"/>
        </w:rPr>
      </w:pPr>
      <w:r w:rsidRPr="009D15C3">
        <w:rPr>
          <w:lang w:val="en-GB"/>
        </w:rPr>
        <w:t>If you were planning for this type of project again, what would you do differently?</w:t>
      </w:r>
    </w:p>
    <w:p w:rsidR="00B91C37" w:rsidRPr="009D15C3" w:rsidRDefault="00B91C37" w:rsidP="00B91C37">
      <w:pPr>
        <w:rPr>
          <w:lang w:val="en-GB"/>
        </w:rPr>
      </w:pPr>
    </w:p>
    <w:p w:rsidR="00C057CB" w:rsidRPr="009D15C3" w:rsidRDefault="00C057CB" w:rsidP="00C057CB">
      <w:pPr>
        <w:contextualSpacing/>
        <w:jc w:val="both"/>
        <w:rPr>
          <w:lang w:val="en-GB"/>
        </w:rPr>
      </w:pPr>
    </w:p>
    <w:p w:rsidR="00C057CB" w:rsidRPr="009D15C3" w:rsidRDefault="00C057CB" w:rsidP="00C057CB">
      <w:pPr>
        <w:pStyle w:val="ListParagraph"/>
        <w:ind w:left="360"/>
        <w:contextualSpacing/>
        <w:jc w:val="both"/>
        <w:rPr>
          <w:lang w:val="en-GB"/>
        </w:rPr>
      </w:pPr>
    </w:p>
    <w:p w:rsidR="00B91C37" w:rsidRPr="009D15C3" w:rsidRDefault="00B91C37" w:rsidP="00C057CB">
      <w:pPr>
        <w:pStyle w:val="ListParagraph"/>
        <w:ind w:left="360"/>
        <w:contextualSpacing/>
        <w:jc w:val="both"/>
        <w:rPr>
          <w:lang w:val="en-GB"/>
        </w:rPr>
        <w:sectPr w:rsidR="00B91C37" w:rsidRPr="009D15C3">
          <w:pgSz w:w="11906" w:h="16838"/>
          <w:pgMar w:top="1440" w:right="1440" w:bottom="1440" w:left="1440" w:header="708" w:footer="708" w:gutter="0"/>
          <w:cols w:space="708"/>
          <w:docGrid w:linePitch="360"/>
        </w:sectPr>
      </w:pPr>
    </w:p>
    <w:p w:rsidR="00883387" w:rsidRPr="009D15C3" w:rsidRDefault="00C057CB" w:rsidP="00C057CB">
      <w:pPr>
        <w:pStyle w:val="Heading1"/>
        <w:rPr>
          <w:lang w:val="en-GB"/>
        </w:rPr>
      </w:pPr>
      <w:bookmarkStart w:id="64" w:name="_Toc434185522"/>
      <w:r w:rsidRPr="009D15C3">
        <w:rPr>
          <w:lang w:val="en-GB"/>
        </w:rPr>
        <w:lastRenderedPageBreak/>
        <w:t xml:space="preserve">Annex H: </w:t>
      </w:r>
      <w:r w:rsidR="00883387" w:rsidRPr="009D15C3">
        <w:rPr>
          <w:lang w:val="en-GB"/>
        </w:rPr>
        <w:t>Terms of Reference</w:t>
      </w:r>
      <w:bookmarkEnd w:id="64"/>
    </w:p>
    <w:p w:rsidR="00883387" w:rsidRPr="009D15C3" w:rsidRDefault="00883387" w:rsidP="00C057CB">
      <w:pPr>
        <w:contextualSpacing/>
        <w:jc w:val="both"/>
        <w:rPr>
          <w:lang w:val="en-GB"/>
        </w:rPr>
      </w:pPr>
    </w:p>
    <w:p w:rsidR="00B91C37" w:rsidRPr="009D15C3" w:rsidRDefault="00B91C37" w:rsidP="00B91C37">
      <w:pPr>
        <w:rPr>
          <w:rFonts w:ascii="Arial" w:eastAsia="MS Gothic" w:hAnsi="Arial" w:cs="Arial"/>
          <w:b/>
          <w:sz w:val="22"/>
          <w:u w:val="single"/>
          <w:lang w:val="en-GB"/>
        </w:rPr>
      </w:pPr>
      <w:r w:rsidRPr="009D15C3">
        <w:rPr>
          <w:rFonts w:ascii="Arial" w:eastAsia="MS Gothic" w:hAnsi="Arial" w:cs="Arial"/>
          <w:b/>
          <w:noProof/>
          <w:sz w:val="22"/>
          <w:u w:val="single"/>
        </w:rPr>
        <mc:AlternateContent>
          <mc:Choice Requires="wps">
            <w:drawing>
              <wp:anchor distT="0" distB="0" distL="114300" distR="114300" simplePos="0" relativeHeight="251665408" behindDoc="0" locked="0" layoutInCell="1" allowOverlap="1" wp14:anchorId="2A19CEF5" wp14:editId="3B25687E">
                <wp:simplePos x="0" y="0"/>
                <wp:positionH relativeFrom="column">
                  <wp:posOffset>1485900</wp:posOffset>
                </wp:positionH>
                <wp:positionV relativeFrom="paragraph">
                  <wp:posOffset>24765</wp:posOffset>
                </wp:positionV>
                <wp:extent cx="3581400" cy="10972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097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2BA7" w:rsidRPr="002711DE" w:rsidRDefault="00CD2BA7" w:rsidP="00B91C37">
                            <w:pPr>
                              <w:jc w:val="center"/>
                              <w:rPr>
                                <w:rFonts w:ascii="Arial" w:hAnsi="Arial" w:cs="Arial"/>
                                <w:b/>
                                <w:bCs/>
                                <w:sz w:val="22"/>
                              </w:rPr>
                            </w:pPr>
                            <w:r w:rsidRPr="002711DE">
                              <w:rPr>
                                <w:rFonts w:ascii="Arial" w:hAnsi="Arial" w:cs="Arial"/>
                                <w:b/>
                                <w:bCs/>
                                <w:sz w:val="22"/>
                              </w:rPr>
                              <w:t>UNICEF Pacific</w:t>
                            </w:r>
                          </w:p>
                          <w:p w:rsidR="00CD2BA7" w:rsidRDefault="00CD2BA7" w:rsidP="00B91C37">
                            <w:pPr>
                              <w:jc w:val="center"/>
                              <w:rPr>
                                <w:rFonts w:ascii="Arial" w:hAnsi="Arial" w:cs="Arial"/>
                                <w:b/>
                                <w:bCs/>
                                <w:sz w:val="22"/>
                              </w:rPr>
                            </w:pPr>
                            <w:r w:rsidRPr="002711DE">
                              <w:rPr>
                                <w:rFonts w:ascii="Arial" w:hAnsi="Arial" w:cs="Arial"/>
                                <w:b/>
                                <w:bCs/>
                                <w:sz w:val="22"/>
                              </w:rPr>
                              <w:t>TERMS OF REFERENCE FOR CONSULTANT</w:t>
                            </w:r>
                          </w:p>
                          <w:p w:rsidR="00CD2BA7" w:rsidRDefault="00CD2BA7" w:rsidP="00B91C37">
                            <w:pPr>
                              <w:jc w:val="center"/>
                              <w:rPr>
                                <w:rFonts w:ascii="Arial" w:hAnsi="Arial" w:cs="Arial"/>
                                <w:b/>
                                <w:bCs/>
                                <w:sz w:val="22"/>
                              </w:rPr>
                            </w:pPr>
                          </w:p>
                          <w:p w:rsidR="00CD2BA7" w:rsidRPr="00A93485" w:rsidRDefault="00CD2BA7" w:rsidP="00B91C37">
                            <w:pPr>
                              <w:jc w:val="center"/>
                              <w:rPr>
                                <w:rFonts w:ascii="Arial" w:hAnsi="Arial" w:cs="Arial"/>
                                <w:b/>
                                <w:bCs/>
                                <w:sz w:val="22"/>
                              </w:rPr>
                            </w:pPr>
                            <w:r>
                              <w:rPr>
                                <w:rFonts w:ascii="Arial" w:hAnsi="Arial" w:cs="Arial"/>
                                <w:b/>
                                <w:bCs/>
                                <w:sz w:val="22"/>
                              </w:rPr>
                              <w:t>Final</w:t>
                            </w:r>
                            <w:r w:rsidRPr="00A93485">
                              <w:rPr>
                                <w:rFonts w:ascii="Arial" w:hAnsi="Arial" w:cs="Arial"/>
                                <w:b/>
                                <w:bCs/>
                                <w:sz w:val="22"/>
                              </w:rPr>
                              <w:t xml:space="preserve"> Evaluation of the Community resilience and coping with climate change and natural disasters in Vanuatu </w:t>
                            </w:r>
                            <w:r>
                              <w:rPr>
                                <w:rFonts w:ascii="Arial" w:hAnsi="Arial" w:cs="Arial"/>
                                <w:b/>
                                <w:bCs/>
                                <w:sz w:val="22"/>
                              </w:rPr>
                              <w:t>Project</w:t>
                            </w:r>
                          </w:p>
                          <w:p w:rsidR="00CD2BA7" w:rsidRPr="002711DE" w:rsidRDefault="00CD2BA7" w:rsidP="00B91C37">
                            <w:pPr>
                              <w:jc w:val="center"/>
                              <w:rPr>
                                <w:rFonts w:ascii="Arial" w:hAnsi="Arial" w:cs="Arial"/>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9CEF5" id="_x0000_t202" coordsize="21600,21600" o:spt="202" path="m,l,21600r21600,l21600,xe">
                <v:stroke joinstyle="miter"/>
                <v:path gradientshapeok="t" o:connecttype="rect"/>
              </v:shapetype>
              <v:shape id="Text Box 1" o:spid="_x0000_s1026" type="#_x0000_t202" style="position:absolute;margin-left:117pt;margin-top:1.95pt;width:282pt;height:8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" stroked="f">
                <v:textbox>
                  <w:txbxContent>
                    <w:p w:rsidR="00CD2BA7" w:rsidRPr="002711DE" w:rsidRDefault="00CD2BA7" w:rsidP="00B91C37">
                      <w:pPr>
                        <w:jc w:val="center"/>
                        <w:rPr>
                          <w:rFonts w:ascii="Arial" w:hAnsi="Arial" w:cs="Arial"/>
                          <w:b/>
                          <w:bCs/>
                          <w:sz w:val="22"/>
                        </w:rPr>
                      </w:pPr>
                      <w:r w:rsidRPr="002711DE">
                        <w:rPr>
                          <w:rFonts w:ascii="Arial" w:hAnsi="Arial" w:cs="Arial"/>
                          <w:b/>
                          <w:bCs/>
                          <w:sz w:val="22"/>
                        </w:rPr>
                        <w:t>UNICEF Pacific</w:t>
                      </w:r>
                    </w:p>
                    <w:p w:rsidR="00CD2BA7" w:rsidRDefault="00CD2BA7" w:rsidP="00B91C37">
                      <w:pPr>
                        <w:jc w:val="center"/>
                        <w:rPr>
                          <w:rFonts w:ascii="Arial" w:hAnsi="Arial" w:cs="Arial"/>
                          <w:b/>
                          <w:bCs/>
                          <w:sz w:val="22"/>
                        </w:rPr>
                      </w:pPr>
                      <w:r w:rsidRPr="002711DE">
                        <w:rPr>
                          <w:rFonts w:ascii="Arial" w:hAnsi="Arial" w:cs="Arial"/>
                          <w:b/>
                          <w:bCs/>
                          <w:sz w:val="22"/>
                        </w:rPr>
                        <w:t>TERMS OF REFERENCE FOR CONSULTANT</w:t>
                      </w:r>
                    </w:p>
                    <w:p w:rsidR="00CD2BA7" w:rsidRDefault="00CD2BA7" w:rsidP="00B91C37">
                      <w:pPr>
                        <w:jc w:val="center"/>
                        <w:rPr>
                          <w:rFonts w:ascii="Arial" w:hAnsi="Arial" w:cs="Arial"/>
                          <w:b/>
                          <w:bCs/>
                          <w:sz w:val="22"/>
                        </w:rPr>
                      </w:pPr>
                    </w:p>
                    <w:p w:rsidR="00CD2BA7" w:rsidRPr="00A93485" w:rsidRDefault="00CD2BA7" w:rsidP="00B91C37">
                      <w:pPr>
                        <w:jc w:val="center"/>
                        <w:rPr>
                          <w:rFonts w:ascii="Arial" w:hAnsi="Arial" w:cs="Arial"/>
                          <w:b/>
                          <w:bCs/>
                          <w:sz w:val="22"/>
                        </w:rPr>
                      </w:pPr>
                      <w:r>
                        <w:rPr>
                          <w:rFonts w:ascii="Arial" w:hAnsi="Arial" w:cs="Arial"/>
                          <w:b/>
                          <w:bCs/>
                          <w:sz w:val="22"/>
                        </w:rPr>
                        <w:t>Final</w:t>
                      </w:r>
                      <w:r w:rsidRPr="00A93485">
                        <w:rPr>
                          <w:rFonts w:ascii="Arial" w:hAnsi="Arial" w:cs="Arial"/>
                          <w:b/>
                          <w:bCs/>
                          <w:sz w:val="22"/>
                        </w:rPr>
                        <w:t xml:space="preserve"> Evaluation of the Community resilience and coping with climate change and natural disasters in Vanuatu </w:t>
                      </w:r>
                      <w:r>
                        <w:rPr>
                          <w:rFonts w:ascii="Arial" w:hAnsi="Arial" w:cs="Arial"/>
                          <w:b/>
                          <w:bCs/>
                          <w:sz w:val="22"/>
                        </w:rPr>
                        <w:t>Project</w:t>
                      </w:r>
                    </w:p>
                    <w:p w:rsidR="00CD2BA7" w:rsidRPr="002711DE" w:rsidRDefault="00CD2BA7" w:rsidP="00B91C37">
                      <w:pPr>
                        <w:jc w:val="center"/>
                        <w:rPr>
                          <w:rFonts w:ascii="Arial" w:hAnsi="Arial" w:cs="Arial"/>
                          <w:sz w:val="22"/>
                        </w:rPr>
                      </w:pPr>
                    </w:p>
                  </w:txbxContent>
                </v:textbox>
              </v:shape>
            </w:pict>
          </mc:Fallback>
        </mc:AlternateContent>
      </w:r>
      <w:r w:rsidRPr="009D15C3">
        <w:rPr>
          <w:rFonts w:ascii="Arial" w:hAnsi="Arial" w:cs="Arial"/>
          <w:noProof/>
          <w:sz w:val="25"/>
          <w:szCs w:val="25"/>
        </w:rPr>
        <w:drawing>
          <wp:inline distT="0" distB="0" distL="0" distR="0" wp14:anchorId="25267B4C" wp14:editId="5054DE10">
            <wp:extent cx="1455420" cy="381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55420" cy="381000"/>
                    </a:xfrm>
                    <a:prstGeom prst="rect">
                      <a:avLst/>
                    </a:prstGeom>
                    <a:noFill/>
                    <a:ln>
                      <a:noFill/>
                    </a:ln>
                  </pic:spPr>
                </pic:pic>
              </a:graphicData>
            </a:graphic>
          </wp:inline>
        </w:drawing>
      </w:r>
    </w:p>
    <w:p w:rsidR="00B91C37" w:rsidRPr="009D15C3" w:rsidRDefault="00B91C37" w:rsidP="00B91C37">
      <w:pPr>
        <w:tabs>
          <w:tab w:val="left" w:pos="1140"/>
        </w:tabs>
        <w:autoSpaceDE w:val="0"/>
        <w:autoSpaceDN w:val="0"/>
        <w:adjustRightInd w:val="0"/>
        <w:rPr>
          <w:rFonts w:ascii="Arial" w:hAnsi="Arial" w:cs="Arial"/>
          <w:sz w:val="18"/>
          <w:szCs w:val="18"/>
          <w:lang w:val="en-GB"/>
        </w:rPr>
      </w:pPr>
      <w:r w:rsidRPr="009D15C3">
        <w:rPr>
          <w:rFonts w:ascii="Arial" w:hAnsi="Arial" w:cs="Arial"/>
          <w:sz w:val="18"/>
          <w:szCs w:val="18"/>
          <w:lang w:val="en-GB"/>
        </w:rPr>
        <w:tab/>
      </w:r>
    </w:p>
    <w:p w:rsidR="00B91C37" w:rsidRPr="009D15C3" w:rsidRDefault="00B91C37" w:rsidP="00B91C37">
      <w:pPr>
        <w:autoSpaceDE w:val="0"/>
        <w:autoSpaceDN w:val="0"/>
        <w:adjustRightInd w:val="0"/>
        <w:rPr>
          <w:rFonts w:ascii="Arial" w:hAnsi="Arial" w:cs="Arial"/>
          <w:b/>
          <w:sz w:val="22"/>
          <w:lang w:val="en-GB"/>
        </w:rPr>
      </w:pPr>
    </w:p>
    <w:p w:rsidR="00B91C37" w:rsidRPr="009D15C3" w:rsidRDefault="00B91C37" w:rsidP="00B91C37">
      <w:pPr>
        <w:autoSpaceDE w:val="0"/>
        <w:autoSpaceDN w:val="0"/>
        <w:adjustRightInd w:val="0"/>
        <w:rPr>
          <w:rFonts w:ascii="Arial" w:hAnsi="Arial" w:cs="Arial"/>
          <w:b/>
          <w:sz w:val="18"/>
          <w:szCs w:val="18"/>
          <w:lang w:val="en-GB"/>
        </w:rPr>
      </w:pPr>
    </w:p>
    <w:p w:rsidR="00B91C37" w:rsidRPr="009D15C3" w:rsidRDefault="00B91C37" w:rsidP="00B91C37">
      <w:pPr>
        <w:autoSpaceDE w:val="0"/>
        <w:autoSpaceDN w:val="0"/>
        <w:adjustRightInd w:val="0"/>
        <w:rPr>
          <w:rFonts w:ascii="Arial" w:hAnsi="Arial" w:cs="Arial"/>
          <w:b/>
          <w:sz w:val="18"/>
          <w:szCs w:val="18"/>
          <w:lang w:val="en-GB"/>
        </w:rPr>
      </w:pPr>
    </w:p>
    <w:p w:rsidR="00B91C37" w:rsidRPr="009D15C3" w:rsidRDefault="00B91C37" w:rsidP="00B91C37">
      <w:pPr>
        <w:autoSpaceDE w:val="0"/>
        <w:autoSpaceDN w:val="0"/>
        <w:adjustRightInd w:val="0"/>
        <w:rPr>
          <w:rFonts w:ascii="Arial" w:hAnsi="Arial" w:cs="Arial"/>
          <w:b/>
          <w:sz w:val="18"/>
          <w:szCs w:val="18"/>
          <w:lang w:val="en-GB"/>
        </w:rPr>
      </w:pPr>
    </w:p>
    <w:p w:rsidR="00B91C37" w:rsidRPr="009D15C3" w:rsidRDefault="00B91C37" w:rsidP="00B91C37">
      <w:pPr>
        <w:autoSpaceDE w:val="0"/>
        <w:autoSpaceDN w:val="0"/>
        <w:adjustRightInd w:val="0"/>
        <w:rPr>
          <w:rFonts w:ascii="Arial" w:hAnsi="Arial" w:cs="Arial"/>
          <w:b/>
          <w:sz w:val="18"/>
          <w:szCs w:val="18"/>
          <w:lang w:val="en-GB"/>
        </w:rPr>
      </w:pPr>
    </w:p>
    <w:p w:rsidR="00B91C37" w:rsidRPr="009D15C3" w:rsidRDefault="00B91C37" w:rsidP="00B91C37">
      <w:pPr>
        <w:autoSpaceDE w:val="0"/>
        <w:autoSpaceDN w:val="0"/>
        <w:adjustRightInd w:val="0"/>
        <w:rPr>
          <w:rFonts w:ascii="Arial" w:hAnsi="Arial" w:cs="Arial"/>
          <w:b/>
          <w:sz w:val="18"/>
          <w:szCs w:val="18"/>
          <w:lang w:val="en-GB"/>
        </w:rPr>
      </w:pPr>
    </w:p>
    <w:p w:rsidR="00B91C37" w:rsidRPr="009D15C3" w:rsidRDefault="00B91C37" w:rsidP="00B91C37">
      <w:pPr>
        <w:autoSpaceDE w:val="0"/>
        <w:autoSpaceDN w:val="0"/>
        <w:adjustRightInd w:val="0"/>
        <w:rPr>
          <w:rFonts w:ascii="Arial" w:hAnsi="Arial" w:cs="Arial"/>
          <w:b/>
          <w:sz w:val="18"/>
          <w:szCs w:val="18"/>
          <w:lang w:val="en-GB"/>
        </w:rPr>
      </w:pPr>
      <w:r w:rsidRPr="009D15C3">
        <w:rPr>
          <w:rFonts w:ascii="Arial" w:hAnsi="Arial" w:cs="Arial"/>
          <w:b/>
          <w:sz w:val="18"/>
          <w:szCs w:val="18"/>
          <w:lang w:val="en-GB"/>
        </w:rPr>
        <w:t>Requesting Section:</w:t>
      </w:r>
      <w:r w:rsidR="00A557F4">
        <w:rPr>
          <w:rFonts w:ascii="Arial" w:hAnsi="Arial" w:cs="Arial"/>
          <w:b/>
          <w:sz w:val="18"/>
          <w:szCs w:val="18"/>
          <w:lang w:val="en-GB"/>
        </w:rPr>
        <w:t xml:space="preserve"> </w:t>
      </w:r>
      <w:r w:rsidRPr="009D15C3">
        <w:rPr>
          <w:rFonts w:ascii="Arial" w:hAnsi="Arial" w:cs="Arial"/>
          <w:b/>
          <w:sz w:val="18"/>
          <w:szCs w:val="18"/>
          <w:lang w:val="en-GB"/>
        </w:rPr>
        <w:tab/>
        <w:t>WASH</w:t>
      </w:r>
    </w:p>
    <w:p w:rsidR="00B91C37" w:rsidRPr="009D15C3" w:rsidRDefault="00B91C37" w:rsidP="00B91C37">
      <w:pPr>
        <w:autoSpaceDE w:val="0"/>
        <w:autoSpaceDN w:val="0"/>
        <w:adjustRightInd w:val="0"/>
        <w:rPr>
          <w:rFonts w:ascii="Arial" w:hAnsi="Arial" w:cs="Arial"/>
          <w:b/>
          <w:sz w:val="18"/>
          <w:szCs w:val="18"/>
          <w:lang w:val="en-GB"/>
        </w:rPr>
      </w:pPr>
      <w:r w:rsidRPr="009D15C3">
        <w:rPr>
          <w:rFonts w:ascii="Arial" w:hAnsi="Arial" w:cs="Arial"/>
          <w:b/>
          <w:sz w:val="18"/>
          <w:szCs w:val="18"/>
          <w:lang w:val="en-GB"/>
        </w:rPr>
        <w:t>Date/updated date:</w:t>
      </w:r>
      <w:r w:rsidRPr="009D15C3">
        <w:rPr>
          <w:rFonts w:ascii="Arial" w:hAnsi="Arial" w:cs="Arial"/>
          <w:b/>
          <w:sz w:val="18"/>
          <w:szCs w:val="18"/>
          <w:lang w:val="en-GB"/>
        </w:rPr>
        <w:tab/>
        <w:t>July 2015</w:t>
      </w:r>
    </w:p>
    <w:p w:rsidR="00B91C37" w:rsidRPr="009D15C3" w:rsidRDefault="00B91C37" w:rsidP="00B91C37">
      <w:pPr>
        <w:autoSpaceDE w:val="0"/>
        <w:autoSpaceDN w:val="0"/>
        <w:adjustRightInd w:val="0"/>
        <w:rPr>
          <w:rFonts w:ascii="Arial" w:hAnsi="Arial" w:cs="Arial"/>
          <w:sz w:val="18"/>
          <w:szCs w:val="18"/>
          <w:lang w:val="en-GB"/>
        </w:rPr>
      </w:pPr>
    </w:p>
    <w:p w:rsidR="00B91C37" w:rsidRPr="009D15C3" w:rsidRDefault="00B91C37" w:rsidP="00B91C37">
      <w:pPr>
        <w:autoSpaceDE w:val="0"/>
        <w:autoSpaceDN w:val="0"/>
        <w:adjustRightInd w:val="0"/>
        <w:rPr>
          <w:rFonts w:ascii="Arial" w:hAnsi="Arial" w:cs="Arial"/>
          <w:b/>
          <w:sz w:val="18"/>
          <w:szCs w:val="18"/>
          <w:lang w:val="en-GB"/>
        </w:rPr>
      </w:pPr>
      <w:r w:rsidRPr="009D15C3">
        <w:rPr>
          <w:rFonts w:ascii="Arial" w:hAnsi="Arial" w:cs="Arial"/>
          <w:b/>
          <w:sz w:val="18"/>
          <w:szCs w:val="18"/>
          <w:lang w:val="en-GB"/>
        </w:rPr>
        <w:t xml:space="preserve">Programme Area and Specific Project involved: </w:t>
      </w:r>
      <w:r w:rsidRPr="009D15C3">
        <w:rPr>
          <w:rFonts w:ascii="Arial" w:hAnsi="Arial" w:cs="Arial"/>
          <w:b/>
          <w:sz w:val="18"/>
          <w:szCs w:val="18"/>
          <w:lang w:val="en-GB"/>
        </w:rPr>
        <w:tab/>
        <w:t>WASH UNTFHS SC110398</w:t>
      </w:r>
    </w:p>
    <w:p w:rsidR="00B91C37" w:rsidRPr="009D15C3" w:rsidRDefault="00B91C37" w:rsidP="00B91C37">
      <w:pPr>
        <w:autoSpaceDE w:val="0"/>
        <w:autoSpaceDN w:val="0"/>
        <w:adjustRightInd w:val="0"/>
        <w:rPr>
          <w:rFonts w:ascii="Arial" w:hAnsi="Arial" w:cs="Arial"/>
          <w:b/>
          <w:sz w:val="18"/>
          <w:szCs w:val="18"/>
          <w:lang w:val="en-GB"/>
        </w:rPr>
      </w:pPr>
    </w:p>
    <w:p w:rsidR="00B91C37" w:rsidRPr="009D15C3" w:rsidRDefault="00B91C37" w:rsidP="00B91C37">
      <w:pPr>
        <w:pStyle w:val="Header"/>
        <w:rPr>
          <w:rFonts w:ascii="Arial" w:hAnsi="Arial" w:cs="Arial"/>
          <w:sz w:val="18"/>
          <w:szCs w:val="18"/>
          <w:lang w:val="en-GB"/>
        </w:rPr>
      </w:pPr>
      <w:r w:rsidRPr="009D15C3">
        <w:rPr>
          <w:rFonts w:ascii="Arial" w:hAnsi="Arial" w:cs="Arial"/>
          <w:sz w:val="18"/>
          <w:szCs w:val="18"/>
          <w:lang w:val="en-GB"/>
        </w:rPr>
        <w:t>*******************************************************************************************************************************</w:t>
      </w:r>
    </w:p>
    <w:p w:rsidR="00B91C37" w:rsidRPr="009D15C3" w:rsidRDefault="00B91C37" w:rsidP="00B91C37">
      <w:pPr>
        <w:rPr>
          <w:rFonts w:ascii="Arial" w:hAnsi="Arial" w:cs="Arial"/>
          <w:sz w:val="18"/>
          <w:szCs w:val="18"/>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 xml:space="preserve">From 2011 to 2015, the United Nations Trust Fund for Human Security funded the </w:t>
      </w:r>
      <w:r w:rsidRPr="009D15C3">
        <w:rPr>
          <w:rFonts w:ascii="Calibri" w:hAnsi="Calibri" w:cs="Arial"/>
          <w:i/>
          <w:sz w:val="22"/>
          <w:lang w:val="en-GB"/>
        </w:rPr>
        <w:t>Community resilience and coping with climate change and natural disasters in Vanuatu</w:t>
      </w:r>
      <w:r w:rsidRPr="009D15C3">
        <w:rPr>
          <w:rFonts w:ascii="Calibri" w:hAnsi="Calibri" w:cs="Arial"/>
          <w:sz w:val="22"/>
          <w:lang w:val="en-GB"/>
        </w:rPr>
        <w:t xml:space="preserve"> project (the Project) undertaken jointly by UNICEF, UNDP, FAO and the Government of Vanuatu.</w:t>
      </w:r>
      <w:r w:rsidR="00A557F4">
        <w:rPr>
          <w:rFonts w:ascii="Calibri" w:hAnsi="Calibri" w:cs="Arial"/>
          <w:sz w:val="22"/>
          <w:lang w:val="en-GB"/>
        </w:rPr>
        <w:t xml:space="preserve"> </w:t>
      </w:r>
      <w:r w:rsidRPr="009D15C3">
        <w:rPr>
          <w:rFonts w:ascii="Calibri" w:hAnsi="Calibri" w:cs="Arial"/>
          <w:sz w:val="22"/>
          <w:lang w:val="en-GB"/>
        </w:rPr>
        <w:t>The overall objective of the Project was to ‘demonstrate enhanced short and long term community resilience and coping capacity to at least six categories of adverse effects of climate change and natural disasters, with special attention to women, children and other vulnerable groups, in Vanuatu and to draw lessons learned in applying the human security concept to the rest of Pacific island countries and territories’.</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On behalf of and in cooperation with its partners in the Project, UNICEF is seeking a national or international consultant to undertake a joint final evaluation of the Project.</w:t>
      </w:r>
      <w:r w:rsidR="00A557F4">
        <w:rPr>
          <w:rFonts w:ascii="Calibri" w:hAnsi="Calibri" w:cs="Arial"/>
          <w:sz w:val="22"/>
          <w:lang w:val="en-GB"/>
        </w:rPr>
        <w:t xml:space="preserve"> </w:t>
      </w:r>
      <w:r w:rsidRPr="009D15C3">
        <w:rPr>
          <w:rFonts w:ascii="Calibri" w:hAnsi="Calibri" w:cs="Arial"/>
          <w:sz w:val="22"/>
          <w:lang w:val="en-GB"/>
        </w:rPr>
        <w:t>The evaluation must use participatory methodology and be learning oriented.</w:t>
      </w:r>
      <w:r w:rsidR="00A557F4">
        <w:rPr>
          <w:rFonts w:ascii="Calibri" w:hAnsi="Calibri" w:cs="Arial"/>
          <w:sz w:val="22"/>
          <w:lang w:val="en-GB"/>
        </w:rPr>
        <w:t xml:space="preserve"> </w:t>
      </w:r>
    </w:p>
    <w:p w:rsidR="00B91C37" w:rsidRPr="009D15C3" w:rsidRDefault="00B91C37" w:rsidP="00B91C37">
      <w:pPr>
        <w:rPr>
          <w:rFonts w:ascii="Calibri" w:hAnsi="Calibri" w:cs="Arial"/>
          <w:sz w:val="22"/>
          <w:lang w:val="en-GB"/>
        </w:rPr>
      </w:pPr>
    </w:p>
    <w:p w:rsidR="00B91C37" w:rsidRPr="009D15C3" w:rsidRDefault="00B91C37" w:rsidP="00B91C37">
      <w:pPr>
        <w:pStyle w:val="ListParagraph"/>
        <w:numPr>
          <w:ilvl w:val="0"/>
          <w:numId w:val="37"/>
        </w:numPr>
        <w:spacing w:after="200" w:line="276" w:lineRule="auto"/>
        <w:contextualSpacing/>
        <w:rPr>
          <w:rFonts w:ascii="Calibri" w:hAnsi="Calibri" w:cs="Arial"/>
          <w:b/>
          <w:szCs w:val="24"/>
          <w:lang w:val="en-GB"/>
        </w:rPr>
      </w:pPr>
      <w:r w:rsidRPr="009D15C3">
        <w:rPr>
          <w:rFonts w:ascii="Calibri" w:hAnsi="Calibri" w:cs="Arial"/>
          <w:b/>
          <w:szCs w:val="24"/>
          <w:lang w:val="en-GB"/>
        </w:rPr>
        <w:t>Purpose and Objective</w:t>
      </w:r>
    </w:p>
    <w:p w:rsidR="00B91C37" w:rsidRPr="009D15C3" w:rsidRDefault="00B91C37" w:rsidP="00B91C37">
      <w:pPr>
        <w:rPr>
          <w:rFonts w:ascii="Calibri" w:hAnsi="Calibri" w:cs="Arial"/>
          <w:sz w:val="22"/>
          <w:lang w:val="en-GB"/>
        </w:rPr>
      </w:pPr>
      <w:r w:rsidRPr="009D15C3">
        <w:rPr>
          <w:rFonts w:ascii="Calibri" w:hAnsi="Calibri" w:cs="Arial"/>
          <w:sz w:val="22"/>
          <w:lang w:val="en-GB"/>
        </w:rPr>
        <w:t>The purpose of the evaluation is to document the achievements, constraints, challenges and lessons learned of the Project.</w:t>
      </w:r>
      <w:r w:rsidR="00A557F4">
        <w:rPr>
          <w:rFonts w:ascii="Calibri" w:hAnsi="Calibri" w:cs="Arial"/>
          <w:sz w:val="22"/>
          <w:lang w:val="en-GB"/>
        </w:rPr>
        <w:t xml:space="preserve"> </w:t>
      </w:r>
      <w:r w:rsidRPr="009D15C3">
        <w:rPr>
          <w:rFonts w:ascii="Calibri" w:hAnsi="Calibri" w:cs="Arial"/>
          <w:sz w:val="22"/>
          <w:lang w:val="en-GB"/>
        </w:rPr>
        <w:t>The evaluation is being carried out at this time as the project has been completed.</w:t>
      </w:r>
      <w:r w:rsidR="00A557F4">
        <w:rPr>
          <w:rFonts w:ascii="Calibri" w:hAnsi="Calibri" w:cs="Arial"/>
          <w:sz w:val="22"/>
          <w:lang w:val="en-GB"/>
        </w:rPr>
        <w:t xml:space="preserve"> </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The evaluation is learning oriented with the objective of understanding what worked well to inform scale up and/or replication of successful elements of the Project throughout Vanuatu and the rest of the Pacific Island Countries and Territories.</w:t>
      </w:r>
      <w:r w:rsidR="00A557F4">
        <w:rPr>
          <w:rFonts w:ascii="Calibri" w:hAnsi="Calibri" w:cs="Arial"/>
          <w:sz w:val="22"/>
          <w:lang w:val="en-GB"/>
        </w:rPr>
        <w:t xml:space="preserve"> </w:t>
      </w:r>
      <w:r w:rsidRPr="009D15C3">
        <w:rPr>
          <w:rFonts w:ascii="Calibri" w:hAnsi="Calibri" w:cs="Arial"/>
          <w:sz w:val="22"/>
          <w:lang w:val="en-GB"/>
        </w:rPr>
        <w:t>As such the primary audience of the evaluation is the Vanuatu Government and UN agencies that participated in the Project.</w:t>
      </w:r>
      <w:r w:rsidR="00A557F4">
        <w:rPr>
          <w:rFonts w:ascii="Calibri" w:hAnsi="Calibri" w:cs="Arial"/>
          <w:sz w:val="22"/>
          <w:lang w:val="en-GB"/>
        </w:rPr>
        <w:t xml:space="preserve"> </w:t>
      </w:r>
      <w:r w:rsidRPr="009D15C3">
        <w:rPr>
          <w:rFonts w:ascii="Calibri" w:hAnsi="Calibri" w:cs="Arial"/>
          <w:sz w:val="22"/>
          <w:lang w:val="en-GB"/>
        </w:rPr>
        <w:t>Potential donors for climate change mitigation and disaster risk reduction programmes are a secondary audience.</w:t>
      </w:r>
    </w:p>
    <w:p w:rsidR="00B91C37" w:rsidRPr="009D15C3" w:rsidRDefault="00B91C37" w:rsidP="00B91C37">
      <w:pPr>
        <w:rPr>
          <w:rFonts w:ascii="Arial" w:hAnsi="Arial" w:cs="Arial"/>
          <w:b/>
          <w:sz w:val="18"/>
          <w:szCs w:val="18"/>
          <w:lang w:val="en-GB"/>
        </w:rPr>
      </w:pPr>
    </w:p>
    <w:p w:rsidR="00B91C37" w:rsidRPr="009D15C3" w:rsidRDefault="00B91C37" w:rsidP="00B91C37">
      <w:pPr>
        <w:pStyle w:val="ListParagraph"/>
        <w:numPr>
          <w:ilvl w:val="0"/>
          <w:numId w:val="37"/>
        </w:numPr>
        <w:spacing w:after="200" w:line="276" w:lineRule="auto"/>
        <w:contextualSpacing/>
        <w:rPr>
          <w:rFonts w:ascii="Calibri" w:hAnsi="Calibri" w:cs="Arial"/>
          <w:b/>
          <w:szCs w:val="24"/>
          <w:lang w:val="en-GB"/>
        </w:rPr>
      </w:pPr>
      <w:r w:rsidRPr="009D15C3">
        <w:rPr>
          <w:rFonts w:ascii="Calibri" w:hAnsi="Calibri" w:cs="Arial"/>
          <w:b/>
          <w:szCs w:val="24"/>
          <w:lang w:val="en-GB"/>
        </w:rPr>
        <w:t>Context</w:t>
      </w:r>
    </w:p>
    <w:p w:rsidR="00B91C37" w:rsidRPr="009D15C3" w:rsidRDefault="00B91C37" w:rsidP="00B91C37">
      <w:pPr>
        <w:rPr>
          <w:rFonts w:ascii="Calibri" w:hAnsi="Calibri" w:cs="Arial"/>
          <w:sz w:val="22"/>
          <w:lang w:val="en-GB"/>
        </w:rPr>
      </w:pPr>
      <w:r w:rsidRPr="009D15C3">
        <w:rPr>
          <w:rFonts w:ascii="Calibri" w:hAnsi="Calibri" w:cs="Arial"/>
          <w:sz w:val="22"/>
          <w:lang w:val="en-GB"/>
        </w:rPr>
        <w:t>Vanuatu is consistently ranked as one of the most vulnerable countries to natural hazards including tropical cyclones, earthquakes, tsunamis and volcanos.</w:t>
      </w:r>
      <w:r w:rsidR="00A557F4">
        <w:rPr>
          <w:rFonts w:ascii="Calibri" w:hAnsi="Calibri" w:cs="Arial"/>
          <w:sz w:val="22"/>
          <w:lang w:val="en-GB"/>
        </w:rPr>
        <w:t xml:space="preserve"> </w:t>
      </w:r>
      <w:r w:rsidRPr="009D15C3">
        <w:rPr>
          <w:rFonts w:ascii="Calibri" w:hAnsi="Calibri" w:cs="Arial"/>
          <w:sz w:val="22"/>
          <w:lang w:val="en-GB"/>
        </w:rPr>
        <w:t>Climate change brings new threats such as coastal erosion and ground water contamination as well as increasing the frequency and severity of meteorological hazards, particularly tropical storms and droughts.</w:t>
      </w:r>
      <w:r w:rsidR="00A557F4">
        <w:rPr>
          <w:rFonts w:ascii="Calibri" w:hAnsi="Calibri" w:cs="Arial"/>
          <w:sz w:val="22"/>
          <w:lang w:val="en-GB"/>
        </w:rPr>
        <w:t xml:space="preserve"> </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In March 2015, Vanuatu was directly hit by the Category 5 Cyclone Pam.</w:t>
      </w:r>
      <w:r w:rsidR="00A557F4">
        <w:rPr>
          <w:rFonts w:ascii="Calibri" w:hAnsi="Calibri" w:cs="Arial"/>
          <w:sz w:val="22"/>
          <w:lang w:val="en-GB"/>
        </w:rPr>
        <w:t xml:space="preserve"> </w:t>
      </w:r>
      <w:r w:rsidRPr="009D15C3">
        <w:rPr>
          <w:rFonts w:ascii="Calibri" w:hAnsi="Calibri" w:cs="Arial"/>
          <w:sz w:val="22"/>
          <w:lang w:val="en-GB"/>
        </w:rPr>
        <w:t>The first such event since formal meteorological records began in Vanuatu.</w:t>
      </w:r>
      <w:r w:rsidR="00A557F4">
        <w:rPr>
          <w:rFonts w:ascii="Calibri" w:hAnsi="Calibri" w:cs="Arial"/>
          <w:sz w:val="22"/>
          <w:lang w:val="en-GB"/>
        </w:rPr>
        <w:t xml:space="preserve"> </w:t>
      </w:r>
      <w:r w:rsidRPr="009D15C3">
        <w:rPr>
          <w:rFonts w:ascii="Calibri" w:hAnsi="Calibri" w:cs="Arial"/>
          <w:sz w:val="22"/>
          <w:lang w:val="en-GB"/>
        </w:rPr>
        <w:t xml:space="preserve">The people of Vanuatu are very resilient, but anecdotal reporting is beginning to be collected that those communities that had been reached by disaster risk reduction programming were better prepared and recovered faster than other </w:t>
      </w:r>
      <w:r w:rsidRPr="009D15C3">
        <w:rPr>
          <w:rFonts w:ascii="Calibri" w:hAnsi="Calibri" w:cs="Arial"/>
          <w:sz w:val="22"/>
          <w:lang w:val="en-GB"/>
        </w:rPr>
        <w:lastRenderedPageBreak/>
        <w:t>communities.</w:t>
      </w:r>
      <w:r w:rsidR="00A557F4">
        <w:rPr>
          <w:rFonts w:ascii="Calibri" w:hAnsi="Calibri" w:cs="Arial"/>
          <w:sz w:val="22"/>
          <w:lang w:val="en-GB"/>
        </w:rPr>
        <w:t xml:space="preserve"> </w:t>
      </w:r>
      <w:r w:rsidRPr="009D15C3">
        <w:rPr>
          <w:rFonts w:ascii="Calibri" w:hAnsi="Calibri" w:cs="Arial"/>
          <w:sz w:val="22"/>
          <w:lang w:val="en-GB"/>
        </w:rPr>
        <w:t>This evaluation will add to the growing body of knowledge around the effectiveness of community based resilience programming in Vanuatu and the Pacific more broadly.</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The specific parameters of the Project were:</w:t>
      </w:r>
    </w:p>
    <w:p w:rsidR="00B91C37" w:rsidRPr="009D15C3" w:rsidRDefault="00B91C37" w:rsidP="00B91C37">
      <w:pPr>
        <w:numPr>
          <w:ilvl w:val="0"/>
          <w:numId w:val="38"/>
        </w:numPr>
        <w:rPr>
          <w:rFonts w:ascii="Calibri" w:hAnsi="Calibri" w:cs="Arial"/>
          <w:sz w:val="22"/>
          <w:lang w:val="en-GB"/>
        </w:rPr>
      </w:pPr>
      <w:r w:rsidRPr="009D15C3">
        <w:rPr>
          <w:rFonts w:ascii="Calibri" w:hAnsi="Calibri" w:cs="Arial"/>
          <w:sz w:val="22"/>
          <w:lang w:val="en-GB"/>
        </w:rPr>
        <w:t>Twelve selected communities</w:t>
      </w:r>
      <w:r w:rsidRPr="009D15C3">
        <w:rPr>
          <w:rFonts w:ascii="Calibri" w:hAnsi="Calibri" w:cs="Arial"/>
          <w:sz w:val="22"/>
          <w:vertAlign w:val="superscript"/>
          <w:lang w:val="en-GB"/>
        </w:rPr>
        <w:footnoteReference w:id="96"/>
      </w:r>
      <w:r w:rsidRPr="009D15C3">
        <w:rPr>
          <w:rFonts w:ascii="Calibri" w:hAnsi="Calibri" w:cs="Arial"/>
          <w:sz w:val="22"/>
          <w:vertAlign w:val="superscript"/>
          <w:lang w:val="en-GB"/>
        </w:rPr>
        <w:t xml:space="preserve"> </w:t>
      </w:r>
      <w:r w:rsidRPr="009D15C3">
        <w:rPr>
          <w:rFonts w:ascii="Calibri" w:hAnsi="Calibri" w:cs="Arial"/>
          <w:sz w:val="22"/>
          <w:lang w:val="en-GB"/>
        </w:rPr>
        <w:t>supported and empowered to identify threats/needs and formulate sustainable interventions within the first six to 12 months of the project, and thereafter implement and monitor the interventions. (Component 1: Disaster Risk Reduction and Management)</w:t>
      </w:r>
    </w:p>
    <w:p w:rsidR="00B91C37" w:rsidRPr="009D15C3" w:rsidRDefault="00B91C37" w:rsidP="00B91C37">
      <w:pPr>
        <w:numPr>
          <w:ilvl w:val="0"/>
          <w:numId w:val="38"/>
        </w:numPr>
        <w:rPr>
          <w:rFonts w:ascii="Calibri" w:hAnsi="Calibri" w:cs="Arial"/>
          <w:sz w:val="22"/>
          <w:lang w:val="en-GB"/>
        </w:rPr>
      </w:pPr>
      <w:r w:rsidRPr="009D15C3">
        <w:rPr>
          <w:rFonts w:ascii="Calibri" w:hAnsi="Calibri" w:cs="Arial"/>
          <w:sz w:val="22"/>
          <w:lang w:val="en-GB"/>
        </w:rPr>
        <w:t>All six provincial governments and 12 selected communities have capacity to ensure that local development, local level governance, decision making and the public sector performance enhance community resilience and coping mechanisms during and beyond the project period. (Component 2: Governance and Decision-Making)</w:t>
      </w:r>
    </w:p>
    <w:p w:rsidR="00B91C37" w:rsidRPr="009D15C3" w:rsidRDefault="00B91C37" w:rsidP="00B91C37">
      <w:pPr>
        <w:numPr>
          <w:ilvl w:val="0"/>
          <w:numId w:val="38"/>
        </w:numPr>
        <w:rPr>
          <w:rFonts w:ascii="Calibri" w:hAnsi="Calibri" w:cs="Arial"/>
          <w:sz w:val="22"/>
          <w:lang w:val="en-GB"/>
        </w:rPr>
      </w:pPr>
      <w:r w:rsidRPr="009D15C3">
        <w:rPr>
          <w:rFonts w:ascii="Calibri" w:hAnsi="Calibri" w:cs="Arial"/>
          <w:sz w:val="22"/>
          <w:lang w:val="en-GB"/>
        </w:rPr>
        <w:t>At least 75% of households (6,000) in the selected communities have enhanced food and nutrition security before and after adverse effects of climate change and natural disasters. (Component 3: Food and Nutrition Security)</w:t>
      </w:r>
    </w:p>
    <w:p w:rsidR="00B91C37" w:rsidRPr="009D15C3" w:rsidRDefault="00B91C37" w:rsidP="00B91C37">
      <w:pPr>
        <w:numPr>
          <w:ilvl w:val="0"/>
          <w:numId w:val="38"/>
        </w:numPr>
        <w:rPr>
          <w:rFonts w:ascii="Calibri" w:hAnsi="Calibri" w:cs="Arial"/>
          <w:sz w:val="22"/>
          <w:lang w:val="en-GB"/>
        </w:rPr>
      </w:pPr>
      <w:r w:rsidRPr="009D15C3">
        <w:rPr>
          <w:rFonts w:ascii="Calibri" w:hAnsi="Calibri" w:cs="Arial"/>
          <w:sz w:val="22"/>
          <w:lang w:val="en-GB"/>
        </w:rPr>
        <w:t>At least 75% of households (6,000) in the selected communities have enhanced capacity to and access safe and secure water sources before and after adverse effects of climate change and natural disasters.</w:t>
      </w:r>
      <w:r w:rsidR="00A557F4">
        <w:rPr>
          <w:rFonts w:ascii="Calibri" w:hAnsi="Calibri" w:cs="Arial"/>
          <w:sz w:val="22"/>
          <w:lang w:val="en-GB"/>
        </w:rPr>
        <w:t xml:space="preserve"> </w:t>
      </w:r>
      <w:r w:rsidRPr="009D15C3">
        <w:rPr>
          <w:rFonts w:ascii="Calibri" w:hAnsi="Calibri" w:cs="Arial"/>
          <w:sz w:val="22"/>
          <w:lang w:val="en-GB"/>
        </w:rPr>
        <w:t>(Component 4:Water Security)</w:t>
      </w:r>
    </w:p>
    <w:p w:rsidR="00B91C37" w:rsidRPr="009D15C3" w:rsidRDefault="00B91C37" w:rsidP="00B91C37">
      <w:pPr>
        <w:numPr>
          <w:ilvl w:val="0"/>
          <w:numId w:val="38"/>
        </w:numPr>
        <w:rPr>
          <w:rFonts w:ascii="Calibri" w:hAnsi="Calibri" w:cs="Arial"/>
          <w:sz w:val="22"/>
          <w:lang w:val="en-GB"/>
        </w:rPr>
      </w:pPr>
      <w:r w:rsidRPr="009D15C3">
        <w:rPr>
          <w:rFonts w:ascii="Calibri" w:hAnsi="Calibri" w:cs="Arial"/>
          <w:sz w:val="22"/>
          <w:lang w:val="en-GB"/>
        </w:rPr>
        <w:t>Information system, threat monitoring and communication systems established in the selected communities within the first 12 months of the project and thereafter maintained. (Component 5: Knowledge Management)</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A mid-term review (MTR) of the Project took place in June 2014 which found that project implementation had not achieved outcomes that may be expected mid-way through the project.</w:t>
      </w:r>
      <w:r w:rsidR="00A557F4">
        <w:rPr>
          <w:rFonts w:ascii="Calibri" w:hAnsi="Calibri" w:cs="Arial"/>
          <w:sz w:val="22"/>
          <w:lang w:val="en-GB"/>
        </w:rPr>
        <w:t xml:space="preserve"> </w:t>
      </w:r>
      <w:r w:rsidRPr="009D15C3">
        <w:rPr>
          <w:rFonts w:ascii="Calibri" w:hAnsi="Calibri" w:cs="Arial"/>
          <w:sz w:val="22"/>
          <w:lang w:val="en-GB"/>
        </w:rPr>
        <w:t>The project design deemed to be too ambitious and there have been challenges in clarifying management arrangements and some elements were not yet delivering outcomes.</w:t>
      </w:r>
      <w:r w:rsidR="00A557F4">
        <w:rPr>
          <w:rFonts w:ascii="Calibri" w:hAnsi="Calibri" w:cs="Arial"/>
          <w:sz w:val="22"/>
          <w:lang w:val="en-GB"/>
        </w:rPr>
        <w:t xml:space="preserve"> </w:t>
      </w:r>
      <w:r w:rsidRPr="009D15C3">
        <w:rPr>
          <w:rFonts w:ascii="Calibri" w:hAnsi="Calibri" w:cs="Arial"/>
          <w:sz w:val="22"/>
          <w:lang w:val="en-GB"/>
        </w:rPr>
        <w:t xml:space="preserve">As a result of the MTR, the project ceased support to two sites, Saratamata and Blacksands, where there will be substantial investments by other donors in future projects. </w:t>
      </w:r>
    </w:p>
    <w:p w:rsidR="00B91C37" w:rsidRPr="009D15C3" w:rsidRDefault="00B91C37" w:rsidP="00B91C37">
      <w:pPr>
        <w:pStyle w:val="ListParagraph"/>
        <w:ind w:left="0"/>
        <w:rPr>
          <w:rFonts w:ascii="Arial" w:hAnsi="Arial" w:cs="Arial"/>
          <w:b/>
          <w:sz w:val="18"/>
          <w:szCs w:val="18"/>
          <w:lang w:val="en-GB"/>
        </w:rPr>
      </w:pPr>
    </w:p>
    <w:p w:rsidR="00B91C37" w:rsidRPr="009D15C3" w:rsidRDefault="00B91C37" w:rsidP="00B91C37">
      <w:pPr>
        <w:numPr>
          <w:ilvl w:val="0"/>
          <w:numId w:val="37"/>
        </w:numPr>
        <w:rPr>
          <w:rFonts w:ascii="Arial" w:hAnsi="Arial" w:cs="Arial"/>
          <w:b/>
          <w:sz w:val="18"/>
          <w:szCs w:val="18"/>
          <w:lang w:val="en-GB"/>
        </w:rPr>
      </w:pPr>
      <w:r w:rsidRPr="009D15C3">
        <w:rPr>
          <w:rFonts w:ascii="Calibri" w:hAnsi="Calibri" w:cs="Arial"/>
          <w:b/>
          <w:szCs w:val="24"/>
          <w:lang w:val="en-GB"/>
        </w:rPr>
        <w:t>Scope of Work</w:t>
      </w:r>
      <w:r w:rsidRPr="009D15C3">
        <w:rPr>
          <w:rFonts w:ascii="Arial" w:hAnsi="Arial" w:cs="Arial"/>
          <w:b/>
          <w:sz w:val="18"/>
          <w:szCs w:val="18"/>
          <w:lang w:val="en-GB"/>
        </w:rPr>
        <w:t>:</w:t>
      </w:r>
      <w:r w:rsidR="00A557F4">
        <w:rPr>
          <w:rFonts w:ascii="Arial" w:hAnsi="Arial" w:cs="Arial"/>
          <w:b/>
          <w:sz w:val="18"/>
          <w:szCs w:val="18"/>
          <w:lang w:val="en-GB"/>
        </w:rPr>
        <w:t xml:space="preserve"> </w:t>
      </w:r>
      <w:r w:rsidRPr="009D15C3">
        <w:rPr>
          <w:rFonts w:ascii="Arial" w:hAnsi="Arial" w:cs="Arial"/>
          <w:b/>
          <w:sz w:val="18"/>
          <w:szCs w:val="18"/>
          <w:lang w:val="en-GB"/>
        </w:rPr>
        <w:t xml:space="preserve"> </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The consultancy is to carry out this evaluation of the Project in relation to the 10 project site area councils targeted since the MTR.</w:t>
      </w:r>
      <w:r w:rsidR="00A557F4">
        <w:rPr>
          <w:rFonts w:ascii="Calibri" w:hAnsi="Calibri" w:cs="Arial"/>
          <w:sz w:val="22"/>
          <w:lang w:val="en-GB"/>
        </w:rPr>
        <w:t xml:space="preserve"> </w:t>
      </w:r>
      <w:r w:rsidRPr="009D15C3">
        <w:rPr>
          <w:rFonts w:ascii="Calibri" w:hAnsi="Calibri" w:cs="Arial"/>
          <w:sz w:val="22"/>
          <w:lang w:val="en-GB"/>
        </w:rPr>
        <w:t>It is expected to cover Project components implemented by UNICEF, UNDP, FAO and the Government of Vanuatu.</w:t>
      </w:r>
      <w:r w:rsidR="00A557F4">
        <w:rPr>
          <w:rFonts w:ascii="Calibri" w:hAnsi="Calibri" w:cs="Arial"/>
          <w:sz w:val="22"/>
          <w:lang w:val="en-GB"/>
        </w:rPr>
        <w:t xml:space="preserve"> </w:t>
      </w:r>
      <w:r w:rsidRPr="009D15C3">
        <w:rPr>
          <w:rFonts w:ascii="Calibri" w:hAnsi="Calibri" w:cs="Arial"/>
          <w:sz w:val="22"/>
          <w:lang w:val="en-GB"/>
        </w:rPr>
        <w:t>It should consider the entire timeframe of the project from 2011 to 2015.</w:t>
      </w:r>
      <w:r w:rsidR="00A557F4">
        <w:rPr>
          <w:rFonts w:ascii="Calibri" w:hAnsi="Calibri" w:cs="Arial"/>
          <w:sz w:val="22"/>
          <w:lang w:val="en-GB"/>
        </w:rPr>
        <w:t xml:space="preserve"> </w:t>
      </w:r>
      <w:r w:rsidRPr="009D15C3">
        <w:rPr>
          <w:rFonts w:ascii="Calibri" w:hAnsi="Calibri" w:cs="Arial"/>
          <w:sz w:val="22"/>
          <w:lang w:val="en-GB"/>
        </w:rPr>
        <w:t>Fieldwork should be carried out at appropriate locations.</w:t>
      </w:r>
      <w:r w:rsidR="00A557F4">
        <w:rPr>
          <w:rFonts w:ascii="Calibri" w:hAnsi="Calibri" w:cs="Arial"/>
          <w:sz w:val="22"/>
          <w:lang w:val="en-GB"/>
        </w:rPr>
        <w:t xml:space="preserve"> </w:t>
      </w:r>
      <w:r w:rsidRPr="009D15C3">
        <w:rPr>
          <w:rFonts w:ascii="Calibri" w:hAnsi="Calibri" w:cs="Arial"/>
          <w:sz w:val="22"/>
          <w:lang w:val="en-GB"/>
        </w:rPr>
        <w:t>Locations worst affected by Tropical Cyclone Pam, in particular on Tanna, should not be considered for field work as those communities are still recovering.</w:t>
      </w:r>
      <w:r w:rsidR="00A557F4">
        <w:rPr>
          <w:rFonts w:ascii="Calibri" w:hAnsi="Calibri" w:cs="Arial"/>
          <w:sz w:val="22"/>
          <w:lang w:val="en-GB"/>
        </w:rPr>
        <w:t xml:space="preserve"> </w:t>
      </w:r>
      <w:r w:rsidRPr="009D15C3">
        <w:rPr>
          <w:rFonts w:ascii="Calibri" w:hAnsi="Calibri" w:cs="Arial"/>
          <w:sz w:val="22"/>
          <w:lang w:val="en-GB"/>
        </w:rPr>
        <w:t>However, as there is anecdotal reporting that communities that engaged with the project were more resilient to Cyclone Pam, efforts should be made to consult with moderately affected communities.</w:t>
      </w:r>
    </w:p>
    <w:p w:rsidR="00B91C37" w:rsidRPr="009D15C3" w:rsidRDefault="00B91C37" w:rsidP="00B91C37">
      <w:pPr>
        <w:rPr>
          <w:rFonts w:ascii="Arial" w:hAnsi="Arial" w:cs="Arial"/>
          <w:sz w:val="18"/>
          <w:szCs w:val="18"/>
          <w:lang w:val="en-GB"/>
        </w:rPr>
      </w:pPr>
    </w:p>
    <w:p w:rsidR="00B91C37" w:rsidRPr="009D15C3" w:rsidRDefault="00B91C37" w:rsidP="00B91C37">
      <w:pPr>
        <w:numPr>
          <w:ilvl w:val="0"/>
          <w:numId w:val="37"/>
        </w:numPr>
        <w:rPr>
          <w:rFonts w:ascii="Arial" w:hAnsi="Arial" w:cs="Arial"/>
          <w:b/>
          <w:sz w:val="18"/>
          <w:szCs w:val="18"/>
          <w:lang w:val="en-GB"/>
        </w:rPr>
      </w:pPr>
      <w:r w:rsidRPr="009D15C3">
        <w:rPr>
          <w:rFonts w:ascii="Calibri" w:hAnsi="Calibri" w:cs="Arial"/>
          <w:b/>
          <w:szCs w:val="24"/>
          <w:lang w:val="en-GB"/>
        </w:rPr>
        <w:t>Evaluation Criteria and Questions:</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i/>
          <w:sz w:val="22"/>
          <w:lang w:val="en-GB"/>
        </w:rPr>
      </w:pPr>
      <w:r w:rsidRPr="009D15C3">
        <w:rPr>
          <w:rFonts w:ascii="Calibri" w:hAnsi="Calibri" w:cs="Arial"/>
          <w:i/>
          <w:sz w:val="22"/>
          <w:lang w:val="en-GB"/>
        </w:rPr>
        <w:t>Relevance:</w:t>
      </w:r>
    </w:p>
    <w:p w:rsidR="00B91C37" w:rsidRPr="009D15C3" w:rsidRDefault="00B91C37" w:rsidP="00B91C37">
      <w:pPr>
        <w:numPr>
          <w:ilvl w:val="0"/>
          <w:numId w:val="39"/>
        </w:numPr>
        <w:rPr>
          <w:rFonts w:ascii="Calibri" w:hAnsi="Calibri" w:cs="Arial"/>
          <w:sz w:val="22"/>
          <w:lang w:val="en-GB"/>
        </w:rPr>
      </w:pPr>
      <w:r w:rsidRPr="009D15C3">
        <w:rPr>
          <w:rFonts w:ascii="Calibri" w:hAnsi="Calibri" w:cs="Arial"/>
          <w:sz w:val="22"/>
          <w:lang w:val="en-GB"/>
        </w:rPr>
        <w:t xml:space="preserve">To what extent did the Project, as it was implemented, address threats to human security in the selected communities? </w:t>
      </w:r>
    </w:p>
    <w:p w:rsidR="00B91C37" w:rsidRPr="009D15C3" w:rsidRDefault="00B91C37" w:rsidP="00B91C37">
      <w:pPr>
        <w:numPr>
          <w:ilvl w:val="0"/>
          <w:numId w:val="39"/>
        </w:numPr>
        <w:rPr>
          <w:rFonts w:ascii="Calibri" w:hAnsi="Calibri" w:cs="Arial"/>
          <w:sz w:val="22"/>
          <w:lang w:val="en-GB"/>
        </w:rPr>
      </w:pPr>
      <w:r w:rsidRPr="009D15C3">
        <w:rPr>
          <w:rFonts w:ascii="Calibri" w:hAnsi="Calibri" w:cs="Arial"/>
          <w:sz w:val="22"/>
          <w:lang w:val="en-GB"/>
        </w:rPr>
        <w:t>To what extent was the Project considered to be relevant and useful by communities and local governments?</w:t>
      </w:r>
    </w:p>
    <w:p w:rsidR="00B91C37" w:rsidRPr="009D15C3" w:rsidRDefault="00B91C37" w:rsidP="00B91C37">
      <w:pPr>
        <w:numPr>
          <w:ilvl w:val="0"/>
          <w:numId w:val="39"/>
        </w:numPr>
        <w:rPr>
          <w:rFonts w:ascii="Calibri" w:hAnsi="Calibri" w:cs="Arial"/>
          <w:sz w:val="22"/>
          <w:lang w:val="en-GB"/>
        </w:rPr>
      </w:pPr>
      <w:r w:rsidRPr="009D15C3">
        <w:rPr>
          <w:rFonts w:ascii="Calibri" w:hAnsi="Calibri" w:cs="Arial"/>
          <w:sz w:val="22"/>
          <w:lang w:val="en-GB"/>
        </w:rPr>
        <w:t>How well aligned was the Project to national priorities of the Government of Vanuatu?</w:t>
      </w:r>
    </w:p>
    <w:p w:rsidR="00B91C37" w:rsidRPr="009D15C3" w:rsidRDefault="00B91C37" w:rsidP="00B91C37">
      <w:pPr>
        <w:numPr>
          <w:ilvl w:val="0"/>
          <w:numId w:val="39"/>
        </w:numPr>
        <w:rPr>
          <w:rFonts w:ascii="Calibri" w:hAnsi="Calibri" w:cs="Arial"/>
          <w:sz w:val="22"/>
          <w:lang w:val="en-GB"/>
        </w:rPr>
      </w:pPr>
      <w:r w:rsidRPr="009D15C3">
        <w:rPr>
          <w:rFonts w:ascii="Calibri" w:hAnsi="Calibri" w:cs="Arial"/>
          <w:sz w:val="22"/>
          <w:lang w:val="en-GB"/>
        </w:rPr>
        <w:t>Are there any critical emerging issues that are not within the scope of the Project?</w:t>
      </w:r>
    </w:p>
    <w:p w:rsidR="00B91C37" w:rsidRPr="009D15C3" w:rsidRDefault="00B91C37" w:rsidP="00B91C37">
      <w:pPr>
        <w:pStyle w:val="ListParagraph"/>
        <w:spacing w:after="200" w:line="276" w:lineRule="auto"/>
        <w:contextualSpacing/>
        <w:rPr>
          <w:rFonts w:ascii="Calibri" w:hAnsi="Calibri" w:cs="Arial"/>
          <w:sz w:val="22"/>
          <w:lang w:val="en-GB"/>
        </w:rPr>
      </w:pPr>
    </w:p>
    <w:p w:rsidR="00B91C37" w:rsidRPr="009D15C3" w:rsidRDefault="00B91C37" w:rsidP="00B91C37">
      <w:pPr>
        <w:rPr>
          <w:rFonts w:ascii="Calibri" w:hAnsi="Calibri" w:cs="Arial"/>
          <w:i/>
          <w:sz w:val="22"/>
          <w:lang w:val="en-GB"/>
        </w:rPr>
      </w:pPr>
      <w:r w:rsidRPr="009D15C3">
        <w:rPr>
          <w:rFonts w:ascii="Calibri" w:hAnsi="Calibri" w:cs="Arial"/>
          <w:i/>
          <w:sz w:val="22"/>
          <w:lang w:val="en-GB"/>
        </w:rPr>
        <w:t>Effectiveness</w:t>
      </w:r>
    </w:p>
    <w:p w:rsidR="00B91C37" w:rsidRPr="009D15C3" w:rsidRDefault="00B91C37" w:rsidP="00B91C37">
      <w:pPr>
        <w:numPr>
          <w:ilvl w:val="0"/>
          <w:numId w:val="39"/>
        </w:numPr>
        <w:rPr>
          <w:rFonts w:ascii="Calibri" w:hAnsi="Calibri" w:cs="Arial"/>
          <w:sz w:val="22"/>
          <w:lang w:val="en-GB"/>
        </w:rPr>
      </w:pPr>
      <w:r w:rsidRPr="009D15C3">
        <w:rPr>
          <w:rFonts w:ascii="Calibri" w:hAnsi="Calibri" w:cs="Arial"/>
          <w:sz w:val="22"/>
          <w:lang w:val="en-GB"/>
        </w:rPr>
        <w:t>To what extent where the Project’s objectives achieved?</w:t>
      </w:r>
    </w:p>
    <w:p w:rsidR="00B91C37" w:rsidRPr="009D15C3" w:rsidRDefault="00B91C37" w:rsidP="00B91C37">
      <w:pPr>
        <w:numPr>
          <w:ilvl w:val="0"/>
          <w:numId w:val="39"/>
        </w:numPr>
        <w:rPr>
          <w:rFonts w:ascii="Calibri" w:hAnsi="Calibri" w:cs="Arial"/>
          <w:sz w:val="22"/>
          <w:lang w:val="en-GB"/>
        </w:rPr>
      </w:pPr>
    </w:p>
    <w:p w:rsidR="00B91C37" w:rsidRPr="009D15C3" w:rsidRDefault="00B91C37" w:rsidP="00B91C37">
      <w:pPr>
        <w:numPr>
          <w:ilvl w:val="0"/>
          <w:numId w:val="39"/>
        </w:numPr>
        <w:rPr>
          <w:rFonts w:ascii="Calibri" w:hAnsi="Calibri" w:cs="Arial"/>
          <w:sz w:val="22"/>
          <w:lang w:val="en-GB"/>
        </w:rPr>
      </w:pPr>
      <w:r w:rsidRPr="009D15C3">
        <w:rPr>
          <w:rFonts w:ascii="Calibri" w:hAnsi="Calibri" w:cs="Arial"/>
          <w:sz w:val="22"/>
          <w:lang w:val="en-GB"/>
        </w:rPr>
        <w:t>What are the major factors that influenced the achievement or non-achievement of the Project’s objectives/goals?</w:t>
      </w:r>
    </w:p>
    <w:p w:rsidR="00B91C37" w:rsidRPr="009D15C3" w:rsidRDefault="00B91C37" w:rsidP="00B91C37">
      <w:pPr>
        <w:numPr>
          <w:ilvl w:val="0"/>
          <w:numId w:val="39"/>
        </w:numPr>
        <w:rPr>
          <w:rFonts w:ascii="Calibri" w:hAnsi="Calibri" w:cs="Arial"/>
          <w:sz w:val="22"/>
          <w:lang w:val="en-GB"/>
        </w:rPr>
      </w:pPr>
      <w:r w:rsidRPr="009D15C3">
        <w:rPr>
          <w:rFonts w:ascii="Calibri" w:hAnsi="Calibri" w:cs="Arial"/>
          <w:sz w:val="22"/>
          <w:lang w:val="en-GB"/>
        </w:rPr>
        <w:t>Are there any unexpected outcomes of the Project either positive or negative that had not been planned for?</w:t>
      </w:r>
    </w:p>
    <w:p w:rsidR="00B91C37" w:rsidRPr="009D15C3" w:rsidRDefault="00B91C37" w:rsidP="00B91C37">
      <w:pPr>
        <w:pStyle w:val="ListParagraph"/>
        <w:spacing w:after="200" w:line="276" w:lineRule="auto"/>
        <w:contextualSpacing/>
        <w:rPr>
          <w:rFonts w:ascii="Calibri" w:hAnsi="Calibri" w:cs="Arial"/>
          <w:sz w:val="22"/>
          <w:lang w:val="en-GB"/>
        </w:rPr>
      </w:pPr>
    </w:p>
    <w:p w:rsidR="00B91C37" w:rsidRPr="009D15C3" w:rsidRDefault="00B91C37" w:rsidP="00B91C37">
      <w:pPr>
        <w:rPr>
          <w:rFonts w:ascii="Calibri" w:hAnsi="Calibri" w:cs="Arial"/>
          <w:i/>
          <w:sz w:val="22"/>
          <w:lang w:val="en-GB"/>
        </w:rPr>
      </w:pPr>
      <w:r w:rsidRPr="009D15C3">
        <w:rPr>
          <w:rFonts w:ascii="Calibri" w:hAnsi="Calibri" w:cs="Arial"/>
          <w:i/>
          <w:sz w:val="22"/>
          <w:lang w:val="en-GB"/>
        </w:rPr>
        <w:t>Efficiency</w:t>
      </w:r>
    </w:p>
    <w:p w:rsidR="00B91C37" w:rsidRPr="009D15C3" w:rsidRDefault="00B91C37" w:rsidP="00B91C37">
      <w:pPr>
        <w:numPr>
          <w:ilvl w:val="0"/>
          <w:numId w:val="40"/>
        </w:numPr>
        <w:rPr>
          <w:rFonts w:ascii="Calibri" w:hAnsi="Calibri" w:cs="Arial"/>
          <w:sz w:val="22"/>
          <w:lang w:val="en-GB"/>
        </w:rPr>
      </w:pPr>
      <w:r w:rsidRPr="009D15C3">
        <w:rPr>
          <w:rFonts w:ascii="Calibri" w:hAnsi="Calibri" w:cs="Arial"/>
          <w:sz w:val="22"/>
          <w:lang w:val="en-GB"/>
        </w:rPr>
        <w:t xml:space="preserve">Has the Project reached the expected number and type of beneficiaries (i.e., individuals/ communities/ institutions/ organizations/ groups etc) within the expected timeframe? </w:t>
      </w:r>
    </w:p>
    <w:p w:rsidR="00B91C37" w:rsidRPr="009D15C3" w:rsidRDefault="00B91C37" w:rsidP="00B91C37">
      <w:pPr>
        <w:numPr>
          <w:ilvl w:val="0"/>
          <w:numId w:val="40"/>
        </w:numPr>
        <w:rPr>
          <w:rFonts w:ascii="Calibri" w:hAnsi="Calibri" w:cs="Arial"/>
          <w:sz w:val="22"/>
          <w:lang w:val="en-GB"/>
        </w:rPr>
      </w:pPr>
      <w:r w:rsidRPr="009D15C3">
        <w:rPr>
          <w:rFonts w:ascii="Calibri" w:hAnsi="Calibri" w:cs="Arial"/>
          <w:sz w:val="22"/>
          <w:lang w:val="en-GB"/>
        </w:rPr>
        <w:t>To what extent has the Project reduced duplication among participating UN Agencies, reduced transaction costs and maximized synergies among national partners?</w:t>
      </w:r>
    </w:p>
    <w:p w:rsidR="00B91C37" w:rsidRPr="009D15C3" w:rsidRDefault="00B91C37" w:rsidP="00B91C37">
      <w:pPr>
        <w:numPr>
          <w:ilvl w:val="0"/>
          <w:numId w:val="40"/>
        </w:numPr>
        <w:rPr>
          <w:rFonts w:ascii="Calibri" w:hAnsi="Calibri" w:cs="Arial"/>
          <w:sz w:val="22"/>
          <w:lang w:val="en-GB"/>
        </w:rPr>
      </w:pPr>
      <w:r w:rsidRPr="009D15C3">
        <w:rPr>
          <w:rFonts w:ascii="Calibri" w:hAnsi="Calibri" w:cs="Arial"/>
          <w:sz w:val="22"/>
          <w:lang w:val="en-GB"/>
        </w:rPr>
        <w:t>What were the gains and losses caused by deviation of the Project from the original project proposal?</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i/>
          <w:sz w:val="22"/>
          <w:lang w:val="en-GB"/>
        </w:rPr>
      </w:pPr>
      <w:r w:rsidRPr="009D15C3">
        <w:rPr>
          <w:rFonts w:ascii="Calibri" w:hAnsi="Calibri" w:cs="Arial"/>
          <w:i/>
          <w:sz w:val="22"/>
          <w:lang w:val="en-GB"/>
        </w:rPr>
        <w:t>Impact:</w:t>
      </w:r>
    </w:p>
    <w:p w:rsidR="00B91C37" w:rsidRPr="009D15C3" w:rsidRDefault="00B91C37" w:rsidP="00B91C37">
      <w:pPr>
        <w:numPr>
          <w:ilvl w:val="0"/>
          <w:numId w:val="40"/>
        </w:numPr>
        <w:rPr>
          <w:rFonts w:ascii="Calibri" w:hAnsi="Calibri" w:cs="Arial"/>
          <w:sz w:val="22"/>
          <w:lang w:val="en-GB"/>
        </w:rPr>
      </w:pPr>
      <w:r w:rsidRPr="009D15C3">
        <w:rPr>
          <w:rFonts w:ascii="Calibri" w:hAnsi="Calibri" w:cs="Arial"/>
          <w:sz w:val="22"/>
          <w:lang w:val="en-GB"/>
        </w:rPr>
        <w:t>How and to what extent has the Project contributed to enhance short and long term community resilience and coping capacity, with a particular focus on the most vulnerable?</w:t>
      </w:r>
    </w:p>
    <w:p w:rsidR="00B91C37" w:rsidRPr="009D15C3" w:rsidRDefault="00B91C37" w:rsidP="00B91C37">
      <w:pPr>
        <w:rPr>
          <w:rFonts w:ascii="Calibri" w:hAnsi="Calibri" w:cs="Arial"/>
          <w:i/>
          <w:sz w:val="22"/>
          <w:lang w:val="en-GB"/>
        </w:rPr>
      </w:pPr>
    </w:p>
    <w:p w:rsidR="00B91C37" w:rsidRPr="009D15C3" w:rsidRDefault="00B91C37" w:rsidP="00B91C37">
      <w:pPr>
        <w:rPr>
          <w:rFonts w:ascii="Calibri" w:hAnsi="Calibri" w:cs="Arial"/>
          <w:i/>
          <w:sz w:val="22"/>
          <w:lang w:val="en-GB"/>
        </w:rPr>
      </w:pPr>
      <w:r w:rsidRPr="009D15C3">
        <w:rPr>
          <w:rFonts w:ascii="Calibri" w:hAnsi="Calibri" w:cs="Arial"/>
          <w:i/>
          <w:sz w:val="22"/>
          <w:lang w:val="en-GB"/>
        </w:rPr>
        <w:t>Sustainability:</w:t>
      </w:r>
    </w:p>
    <w:p w:rsidR="00B91C37" w:rsidRPr="009D15C3" w:rsidRDefault="00B91C37" w:rsidP="00B91C37">
      <w:pPr>
        <w:numPr>
          <w:ilvl w:val="0"/>
          <w:numId w:val="41"/>
        </w:numPr>
        <w:rPr>
          <w:rFonts w:ascii="Calibri" w:hAnsi="Calibri" w:cs="Arial"/>
          <w:sz w:val="22"/>
          <w:lang w:val="en-GB"/>
        </w:rPr>
      </w:pPr>
      <w:r w:rsidRPr="009D15C3">
        <w:rPr>
          <w:rFonts w:ascii="Calibri" w:hAnsi="Calibri" w:cs="Arial"/>
          <w:sz w:val="22"/>
          <w:lang w:val="en-GB"/>
        </w:rPr>
        <w:t>To what extent has capacity (human and financial resources) been built in area councils and communities to effectively increase human security through local level planning and disaster risk management?</w:t>
      </w:r>
    </w:p>
    <w:p w:rsidR="00B91C37" w:rsidRPr="009D15C3" w:rsidRDefault="00B91C37" w:rsidP="00B91C37">
      <w:pPr>
        <w:numPr>
          <w:ilvl w:val="0"/>
          <w:numId w:val="41"/>
        </w:numPr>
        <w:rPr>
          <w:rFonts w:ascii="Calibri" w:hAnsi="Calibri" w:cs="Arial"/>
          <w:sz w:val="22"/>
          <w:lang w:val="en-GB"/>
        </w:rPr>
      </w:pPr>
      <w:r w:rsidRPr="009D15C3">
        <w:rPr>
          <w:rFonts w:ascii="Calibri" w:hAnsi="Calibri" w:cs="Arial"/>
          <w:sz w:val="22"/>
          <w:lang w:val="en-GB"/>
        </w:rPr>
        <w:t>To what extent has the project promoted national ownership?</w:t>
      </w:r>
    </w:p>
    <w:p w:rsidR="00B91C37" w:rsidRPr="009D15C3" w:rsidRDefault="00B91C37" w:rsidP="00B91C37">
      <w:pPr>
        <w:numPr>
          <w:ilvl w:val="0"/>
          <w:numId w:val="41"/>
        </w:numPr>
        <w:rPr>
          <w:rFonts w:ascii="Calibri" w:hAnsi="Calibri" w:cs="Arial"/>
          <w:sz w:val="22"/>
          <w:lang w:val="en-GB"/>
        </w:rPr>
      </w:pPr>
      <w:r w:rsidRPr="009D15C3">
        <w:rPr>
          <w:rFonts w:ascii="Calibri" w:hAnsi="Calibri" w:cs="Arial"/>
          <w:sz w:val="22"/>
          <w:lang w:val="en-GB"/>
        </w:rPr>
        <w:t>To what extent have standardized methodologies been developed, documented and endorsed?</w:t>
      </w:r>
    </w:p>
    <w:p w:rsidR="00B91C37" w:rsidRPr="009D15C3" w:rsidRDefault="00B91C37" w:rsidP="00B91C37">
      <w:pPr>
        <w:rPr>
          <w:rFonts w:ascii="Calibri" w:hAnsi="Calibri" w:cs="Arial"/>
          <w:i/>
          <w:sz w:val="22"/>
          <w:lang w:val="en-GB"/>
        </w:rPr>
      </w:pPr>
    </w:p>
    <w:p w:rsidR="00B91C37" w:rsidRPr="009D15C3" w:rsidRDefault="00B91C37" w:rsidP="00B91C37">
      <w:pPr>
        <w:rPr>
          <w:rFonts w:ascii="Calibri" w:hAnsi="Calibri" w:cs="Arial"/>
          <w:i/>
          <w:sz w:val="22"/>
          <w:lang w:val="en-GB"/>
        </w:rPr>
      </w:pPr>
      <w:r w:rsidRPr="009D15C3">
        <w:rPr>
          <w:rFonts w:ascii="Calibri" w:hAnsi="Calibri" w:cs="Arial"/>
          <w:i/>
          <w:sz w:val="22"/>
          <w:lang w:val="en-GB"/>
        </w:rPr>
        <w:t>Cross-cutting concerns</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To what extent has gender and disability been taken into consideration?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To what extent has civil society been engaged in the community mobilization?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To what extend has equity and human rights been taken into consideration?</w:t>
      </w:r>
    </w:p>
    <w:p w:rsidR="00B91C37" w:rsidRPr="009D15C3" w:rsidRDefault="00B91C37" w:rsidP="00B91C37">
      <w:pPr>
        <w:rPr>
          <w:rFonts w:ascii="Calibri" w:hAnsi="Calibri" w:cs="Arial"/>
          <w:b/>
          <w:sz w:val="22"/>
          <w:lang w:val="en-GB"/>
        </w:rPr>
      </w:pPr>
    </w:p>
    <w:p w:rsidR="00B91C37" w:rsidRPr="009D15C3" w:rsidRDefault="00B91C37" w:rsidP="00B91C37">
      <w:pPr>
        <w:numPr>
          <w:ilvl w:val="0"/>
          <w:numId w:val="37"/>
        </w:numPr>
        <w:rPr>
          <w:rFonts w:ascii="Calibri" w:hAnsi="Calibri" w:cs="Arial"/>
          <w:b/>
          <w:szCs w:val="24"/>
          <w:lang w:val="en-GB"/>
        </w:rPr>
      </w:pPr>
      <w:r w:rsidRPr="009D15C3">
        <w:rPr>
          <w:rFonts w:ascii="Calibri" w:hAnsi="Calibri" w:cs="Arial"/>
          <w:b/>
          <w:szCs w:val="24"/>
          <w:lang w:val="en-GB"/>
        </w:rPr>
        <w:t>Evaluation Methodology</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This summative evaluation process will take an utilisation-focused approach with the objective of informing scale up and/or replication of successful elements of the Project throughout Vanuatu and possibly other Pacific Island Countries and Territories.</w:t>
      </w:r>
      <w:r w:rsidR="00A557F4">
        <w:rPr>
          <w:rFonts w:ascii="Calibri" w:hAnsi="Calibri" w:cs="Arial"/>
          <w:sz w:val="22"/>
          <w:lang w:val="en-GB"/>
        </w:rPr>
        <w:t xml:space="preserve"> </w:t>
      </w:r>
      <w:r w:rsidRPr="009D15C3">
        <w:rPr>
          <w:rFonts w:ascii="Calibri" w:hAnsi="Calibri" w:cs="Arial"/>
          <w:sz w:val="22"/>
          <w:lang w:val="en-GB"/>
        </w:rPr>
        <w:t>It will use mixed methods to collect evidence including the following:</w:t>
      </w:r>
    </w:p>
    <w:p w:rsidR="00B91C37" w:rsidRPr="009D15C3" w:rsidRDefault="00B91C37" w:rsidP="00B91C37">
      <w:pPr>
        <w:numPr>
          <w:ilvl w:val="0"/>
          <w:numId w:val="43"/>
        </w:numPr>
        <w:rPr>
          <w:rFonts w:ascii="Calibri" w:hAnsi="Calibri" w:cs="Arial"/>
          <w:sz w:val="22"/>
          <w:lang w:val="en-GB"/>
        </w:rPr>
      </w:pPr>
      <w:r w:rsidRPr="009D15C3">
        <w:rPr>
          <w:rFonts w:ascii="Calibri" w:hAnsi="Calibri" w:cs="Arial"/>
          <w:sz w:val="22"/>
          <w:lang w:val="en-GB"/>
        </w:rPr>
        <w:t xml:space="preserve">A </w:t>
      </w:r>
      <w:r w:rsidRPr="009D15C3">
        <w:rPr>
          <w:rFonts w:ascii="Calibri" w:hAnsi="Calibri" w:cs="Arial"/>
          <w:b/>
          <w:sz w:val="22"/>
          <w:lang w:val="en-GB"/>
        </w:rPr>
        <w:t>desk review</w:t>
      </w:r>
      <w:r w:rsidRPr="009D15C3">
        <w:rPr>
          <w:rFonts w:ascii="Calibri" w:hAnsi="Calibri" w:cs="Arial"/>
          <w:sz w:val="22"/>
          <w:lang w:val="en-GB"/>
        </w:rPr>
        <w:t xml:space="preserve"> of documents related to the Project such as relevant project documentation, including background material used in project formulation, inception workshop report, approved project proposal , program log frame, Results and Resources Framework, annual budgets and work plans, consolidated progress reports, program Baseline Report, Community profiling reports, Partner Coordination Committee minutes as available and other technical reports and documents as relevant, project monitoring reports, including back to office reports, Training Reports, UNDAF, Joint programming and program Guidelines and policies and the 2013 midterm review report of the project.</w:t>
      </w:r>
    </w:p>
    <w:p w:rsidR="00B91C37" w:rsidRPr="009D15C3" w:rsidRDefault="00B91C37" w:rsidP="00B91C37">
      <w:pPr>
        <w:numPr>
          <w:ilvl w:val="0"/>
          <w:numId w:val="43"/>
        </w:numPr>
        <w:rPr>
          <w:rFonts w:ascii="Calibri" w:hAnsi="Calibri" w:cs="Arial"/>
          <w:sz w:val="22"/>
          <w:lang w:val="en-GB"/>
        </w:rPr>
      </w:pPr>
      <w:r w:rsidRPr="009D15C3">
        <w:rPr>
          <w:rFonts w:ascii="Calibri" w:hAnsi="Calibri" w:cs="Arial"/>
          <w:b/>
          <w:sz w:val="22"/>
          <w:lang w:val="en-GB"/>
        </w:rPr>
        <w:lastRenderedPageBreak/>
        <w:t>Key informant interviews</w:t>
      </w:r>
      <w:r w:rsidRPr="009D15C3">
        <w:rPr>
          <w:rFonts w:ascii="Calibri" w:hAnsi="Calibri" w:cs="Arial"/>
          <w:sz w:val="22"/>
          <w:lang w:val="en-GB"/>
        </w:rPr>
        <w:t xml:space="preserve"> including with members of the program Implementation Team at national, Provincial and area/field levels; key UN Agency staff, the Inter Agency Program Group (IPG) and Human Security Focal Points, representatives of Government at national, regional and local level; partner NGOs, civil society community leaders and other relevant persons. </w:t>
      </w:r>
    </w:p>
    <w:p w:rsidR="00B91C37" w:rsidRPr="009D15C3" w:rsidRDefault="00B91C37" w:rsidP="00B91C37">
      <w:pPr>
        <w:numPr>
          <w:ilvl w:val="0"/>
          <w:numId w:val="43"/>
        </w:numPr>
        <w:rPr>
          <w:rFonts w:ascii="Calibri" w:hAnsi="Calibri" w:cs="Arial"/>
          <w:sz w:val="22"/>
          <w:lang w:val="en-GB"/>
        </w:rPr>
      </w:pPr>
      <w:r w:rsidRPr="009D15C3">
        <w:rPr>
          <w:rFonts w:ascii="Calibri" w:hAnsi="Calibri" w:cs="Arial"/>
          <w:b/>
          <w:sz w:val="22"/>
          <w:lang w:val="en-GB"/>
        </w:rPr>
        <w:t>Participatory feedback sessions</w:t>
      </w:r>
      <w:r w:rsidRPr="009D15C3">
        <w:rPr>
          <w:rFonts w:ascii="Calibri" w:hAnsi="Calibri" w:cs="Arial"/>
          <w:sz w:val="22"/>
          <w:lang w:val="en-GB"/>
        </w:rPr>
        <w:t xml:space="preserve"> with communities to capture the voice and opinions of the ultimate beneficiaries of the project in regards to its impact on their lives.</w:t>
      </w:r>
      <w:r w:rsidR="00A557F4">
        <w:rPr>
          <w:rFonts w:ascii="Calibri" w:hAnsi="Calibri" w:cs="Arial"/>
          <w:sz w:val="22"/>
          <w:lang w:val="en-GB"/>
        </w:rPr>
        <w:t xml:space="preserve"> </w:t>
      </w:r>
      <w:r w:rsidRPr="009D15C3">
        <w:rPr>
          <w:rFonts w:ascii="Calibri" w:hAnsi="Calibri" w:cs="Arial"/>
          <w:sz w:val="22"/>
          <w:lang w:val="en-GB"/>
        </w:rPr>
        <w:t>Opportunities for men, women, boys and girls to participate in feedback sessions wherever possible noting that this will require sensitive handling at the community level.</w:t>
      </w:r>
    </w:p>
    <w:p w:rsidR="00B91C37" w:rsidRPr="009D15C3" w:rsidRDefault="00B91C37" w:rsidP="00B91C37">
      <w:pPr>
        <w:rPr>
          <w:rFonts w:ascii="Calibri" w:hAnsi="Calibri" w:cs="Arial"/>
          <w:sz w:val="22"/>
          <w:lang w:val="en-GB"/>
        </w:rPr>
      </w:pPr>
    </w:p>
    <w:p w:rsidR="00B91C37" w:rsidRPr="009D15C3" w:rsidRDefault="00B91C37" w:rsidP="00B91C37">
      <w:pPr>
        <w:numPr>
          <w:ilvl w:val="0"/>
          <w:numId w:val="37"/>
        </w:numPr>
        <w:rPr>
          <w:rFonts w:ascii="Calibri" w:hAnsi="Calibri" w:cs="Arial"/>
          <w:b/>
          <w:szCs w:val="24"/>
          <w:lang w:val="en-GB"/>
        </w:rPr>
      </w:pPr>
      <w:r w:rsidRPr="009D15C3">
        <w:rPr>
          <w:rFonts w:ascii="Calibri" w:hAnsi="Calibri" w:cs="Arial"/>
          <w:b/>
          <w:szCs w:val="24"/>
          <w:lang w:val="en-GB"/>
        </w:rPr>
        <w:t>Ethical Considerations</w:t>
      </w:r>
    </w:p>
    <w:p w:rsidR="00B91C37" w:rsidRPr="009D15C3" w:rsidRDefault="00B91C37" w:rsidP="00B91C37">
      <w:pPr>
        <w:rPr>
          <w:rFonts w:ascii="Calibri" w:hAnsi="Calibri" w:cs="Arial"/>
          <w:sz w:val="22"/>
          <w:lang w:val="en-GB"/>
        </w:rPr>
      </w:pPr>
      <w:r w:rsidRPr="009D15C3">
        <w:rPr>
          <w:rFonts w:ascii="Calibri" w:hAnsi="Calibri" w:cs="Arial"/>
          <w:sz w:val="22"/>
          <w:lang w:val="en-GB"/>
        </w:rPr>
        <w:t xml:space="preserve">The </w:t>
      </w:r>
      <w:r w:rsidRPr="009D15C3">
        <w:rPr>
          <w:rFonts w:ascii="Calibri" w:hAnsi="Calibri" w:cs="Arial"/>
          <w:b/>
          <w:bCs/>
          <w:sz w:val="22"/>
          <w:lang w:val="en-GB"/>
        </w:rPr>
        <w:t xml:space="preserve">UNICEF Procedure For Ethical Standards In Research, Evaluation, Data Collection And Analysis </w:t>
      </w:r>
      <w:r w:rsidRPr="009D15C3">
        <w:rPr>
          <w:rFonts w:ascii="Calibri" w:hAnsi="Calibri" w:cs="Arial"/>
          <w:bCs/>
          <w:sz w:val="22"/>
          <w:lang w:val="en-GB"/>
        </w:rPr>
        <w:t>which conform to</w:t>
      </w:r>
      <w:r w:rsidRPr="009D15C3">
        <w:rPr>
          <w:rFonts w:ascii="Calibri" w:hAnsi="Calibri" w:cs="Arial"/>
          <w:b/>
          <w:bCs/>
          <w:sz w:val="22"/>
          <w:lang w:val="en-GB"/>
        </w:rPr>
        <w:t xml:space="preserve"> </w:t>
      </w:r>
      <w:r w:rsidRPr="009D15C3">
        <w:rPr>
          <w:rFonts w:ascii="Calibri" w:hAnsi="Calibri" w:cs="Arial"/>
          <w:sz w:val="22"/>
          <w:lang w:val="en-GB"/>
        </w:rPr>
        <w:t>UN Ethical Guidelines are applicable and the contractor must ensure compliance with all relevant provisions.</w:t>
      </w:r>
      <w:r w:rsidR="00A557F4">
        <w:rPr>
          <w:rFonts w:ascii="Calibri" w:hAnsi="Calibri" w:cs="Arial"/>
          <w:sz w:val="22"/>
          <w:lang w:val="en-GB"/>
        </w:rPr>
        <w:t xml:space="preserve"> </w:t>
      </w:r>
      <w:r w:rsidRPr="009D15C3">
        <w:rPr>
          <w:rFonts w:ascii="Calibri" w:hAnsi="Calibri" w:cs="Arial"/>
          <w:sz w:val="22"/>
          <w:lang w:val="en-GB"/>
        </w:rPr>
        <w:t xml:space="preserve">In particular, the proposal must include a section identifying anticipated or actual ethical issues throughout the programme as well as the measures and methods anticipated or adopted to address or mitigate against these issues. </w:t>
      </w:r>
    </w:p>
    <w:p w:rsidR="00B91C37" w:rsidRPr="009D15C3" w:rsidRDefault="00B91C37" w:rsidP="00B91C37">
      <w:pPr>
        <w:rPr>
          <w:rFonts w:ascii="Calibri" w:hAnsi="Calibri" w:cs="Arial"/>
          <w:sz w:val="22"/>
          <w:lang w:val="en-GB"/>
        </w:rPr>
      </w:pPr>
    </w:p>
    <w:p w:rsidR="00B91C37" w:rsidRPr="009D15C3" w:rsidRDefault="00B91C37" w:rsidP="00B91C37">
      <w:pPr>
        <w:ind w:left="777"/>
        <w:rPr>
          <w:rFonts w:ascii="Calibri" w:hAnsi="Calibri" w:cs="Arial"/>
          <w:sz w:val="22"/>
          <w:lang w:val="en-GB"/>
        </w:rPr>
      </w:pPr>
    </w:p>
    <w:p w:rsidR="00B91C37" w:rsidRPr="009D15C3" w:rsidRDefault="00B91C37" w:rsidP="00B91C37">
      <w:pPr>
        <w:numPr>
          <w:ilvl w:val="0"/>
          <w:numId w:val="37"/>
        </w:numPr>
        <w:rPr>
          <w:rFonts w:ascii="Calibri" w:hAnsi="Calibri" w:cs="Arial"/>
          <w:b/>
          <w:szCs w:val="24"/>
          <w:lang w:val="en-GB"/>
        </w:rPr>
      </w:pPr>
      <w:r w:rsidRPr="009D15C3">
        <w:rPr>
          <w:rFonts w:ascii="Calibri" w:hAnsi="Calibri" w:cs="Arial"/>
          <w:b/>
          <w:szCs w:val="24"/>
          <w:lang w:val="en-GB"/>
        </w:rPr>
        <w:t>Evaluation Management</w:t>
      </w:r>
    </w:p>
    <w:p w:rsidR="00B91C37" w:rsidRPr="009D15C3" w:rsidRDefault="00B91C37" w:rsidP="00B91C37">
      <w:pPr>
        <w:rPr>
          <w:rFonts w:ascii="Calibri" w:hAnsi="Calibri" w:cs="Arial"/>
          <w:sz w:val="22"/>
          <w:lang w:val="en-GB"/>
        </w:rPr>
      </w:pPr>
      <w:r w:rsidRPr="009D15C3">
        <w:rPr>
          <w:rFonts w:ascii="Calibri" w:hAnsi="Calibri" w:cs="Arial"/>
          <w:sz w:val="22"/>
          <w:lang w:val="en-GB"/>
        </w:rPr>
        <w:t>The overall responsibility for commissioning the evaluation will be led by UNICEF in consultation with an Evaluation Reference Group with representatives from each of the agencies involved in the Project including the Vanuatu Department of Local Authority, UNICEF, UNDP and FAO.</w:t>
      </w:r>
      <w:r w:rsidR="00A557F4">
        <w:rPr>
          <w:rFonts w:ascii="Calibri" w:hAnsi="Calibri" w:cs="Arial"/>
          <w:sz w:val="22"/>
          <w:lang w:val="en-GB"/>
        </w:rPr>
        <w:t xml:space="preserve"> </w:t>
      </w:r>
      <w:r w:rsidRPr="009D15C3">
        <w:rPr>
          <w:rFonts w:ascii="Calibri" w:hAnsi="Calibri" w:cs="Arial"/>
          <w:sz w:val="22"/>
          <w:lang w:val="en-GB"/>
        </w:rPr>
        <w:t>The Evaluation Reference Group is responsible for quality assurance of the evaluation and will be formally consulted in regards to the Inception Report and Final Report (please see work schedule below), including all relevant provisions regarding ethical standards.</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The consultant will be responsible for arranging their own travel.</w:t>
      </w:r>
      <w:r w:rsidR="00A557F4">
        <w:rPr>
          <w:rFonts w:ascii="Calibri" w:hAnsi="Calibri" w:cs="Arial"/>
          <w:sz w:val="22"/>
          <w:lang w:val="en-GB"/>
        </w:rPr>
        <w:t xml:space="preserve"> </w:t>
      </w:r>
      <w:r w:rsidRPr="009D15C3">
        <w:rPr>
          <w:rFonts w:ascii="Calibri" w:hAnsi="Calibri" w:cs="Arial"/>
          <w:sz w:val="22"/>
          <w:lang w:val="en-GB"/>
        </w:rPr>
        <w:t>The Evaluation Reference Group will facilitate introductions to relevant government bodies and agencies to arrange appropriate entry into communities.</w:t>
      </w:r>
      <w:r w:rsidR="00A557F4">
        <w:rPr>
          <w:rFonts w:ascii="Calibri" w:hAnsi="Calibri" w:cs="Arial"/>
          <w:sz w:val="22"/>
          <w:lang w:val="en-GB"/>
        </w:rPr>
        <w:t xml:space="preserve"> </w:t>
      </w:r>
      <w:r w:rsidRPr="009D15C3">
        <w:rPr>
          <w:rFonts w:ascii="Calibri" w:hAnsi="Calibri" w:cs="Arial"/>
          <w:sz w:val="22"/>
          <w:lang w:val="en-GB"/>
        </w:rPr>
        <w:t>The consultant will also set up and conduct interviews, provide qualitative and quantitative data analysis findings, recommendations and lessons learned to the required standards.</w:t>
      </w:r>
      <w:r w:rsidR="00A557F4">
        <w:rPr>
          <w:rFonts w:ascii="Calibri" w:hAnsi="Calibri" w:cs="Arial"/>
          <w:sz w:val="22"/>
          <w:lang w:val="en-GB"/>
        </w:rPr>
        <w:t xml:space="preserve"> </w:t>
      </w:r>
      <w:r w:rsidRPr="009D15C3">
        <w:rPr>
          <w:rFonts w:ascii="Calibri" w:hAnsi="Calibri" w:cs="Arial"/>
          <w:sz w:val="22"/>
          <w:lang w:val="en-GB"/>
        </w:rPr>
        <w:t>Throughout the evaluation process, the consultant will be responsible for ensuring the quality of the data collected as well as ensuring that all data collection activities are in compliance with the ethical standards.</w:t>
      </w:r>
    </w:p>
    <w:p w:rsidR="00B91C37" w:rsidRPr="009D15C3" w:rsidRDefault="00B91C37" w:rsidP="00B91C37">
      <w:pPr>
        <w:ind w:left="777"/>
        <w:rPr>
          <w:rFonts w:ascii="Calibri" w:hAnsi="Calibri" w:cs="Arial"/>
          <w:b/>
          <w:sz w:val="22"/>
          <w:lang w:val="en-GB"/>
        </w:rPr>
      </w:pPr>
    </w:p>
    <w:p w:rsidR="00B91C37" w:rsidRPr="009D15C3" w:rsidRDefault="00B91C37" w:rsidP="00B91C37">
      <w:pPr>
        <w:numPr>
          <w:ilvl w:val="0"/>
          <w:numId w:val="37"/>
        </w:numPr>
        <w:rPr>
          <w:rFonts w:ascii="Calibri" w:hAnsi="Calibri" w:cs="Arial"/>
          <w:b/>
          <w:szCs w:val="24"/>
          <w:lang w:val="en-GB"/>
        </w:rPr>
      </w:pPr>
      <w:r w:rsidRPr="009D15C3">
        <w:rPr>
          <w:rFonts w:ascii="Calibri" w:hAnsi="Calibri" w:cs="Arial"/>
          <w:b/>
          <w:szCs w:val="24"/>
          <w:lang w:val="en-GB"/>
        </w:rPr>
        <w:t>Work Schedule</w:t>
      </w:r>
    </w:p>
    <w:p w:rsidR="00B91C37" w:rsidRPr="009D15C3" w:rsidRDefault="00B91C37" w:rsidP="00B91C37">
      <w:pPr>
        <w:rPr>
          <w:rFonts w:ascii="Calibri" w:hAnsi="Calibri" w:cs="Arial"/>
          <w:sz w:val="22"/>
          <w:lang w:val="en-GB"/>
        </w:rPr>
      </w:pPr>
      <w:r w:rsidRPr="009D15C3">
        <w:rPr>
          <w:rFonts w:ascii="Calibri" w:hAnsi="Calibri" w:cs="Arial"/>
          <w:sz w:val="22"/>
          <w:lang w:val="en-GB"/>
        </w:rPr>
        <w:t>The evaluation consultancy shall be 30 working days over a period of 35 to 50 working days (depending on the timing of field visits) commencing no later than 31 July 2015.</w:t>
      </w:r>
      <w:r w:rsidR="00A557F4">
        <w:rPr>
          <w:rFonts w:ascii="Calibri" w:hAnsi="Calibri" w:cs="Arial"/>
          <w:sz w:val="22"/>
          <w:lang w:val="en-GB"/>
        </w:rPr>
        <w:t xml:space="preserve"> </w:t>
      </w:r>
    </w:p>
    <w:p w:rsidR="00B91C37" w:rsidRPr="009D15C3" w:rsidRDefault="00B91C37" w:rsidP="00B91C37">
      <w:pPr>
        <w:rPr>
          <w:rFonts w:ascii="Calibri" w:hAnsi="Calibri" w:cs="Arial"/>
          <w:sz w:val="22"/>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9"/>
        <w:gridCol w:w="3859"/>
        <w:gridCol w:w="3634"/>
      </w:tblGrid>
      <w:tr w:rsidR="00B91C37" w:rsidRPr="009D15C3" w:rsidTr="00B91C37">
        <w:tc>
          <w:tcPr>
            <w:tcW w:w="946" w:type="pct"/>
          </w:tcPr>
          <w:p w:rsidR="00B91C37" w:rsidRPr="009D15C3" w:rsidRDefault="00B91C37" w:rsidP="00514F06">
            <w:pPr>
              <w:rPr>
                <w:rFonts w:ascii="Calibri" w:hAnsi="Calibri" w:cs="Arial"/>
                <w:b/>
                <w:sz w:val="22"/>
                <w:lang w:val="en-GB"/>
              </w:rPr>
            </w:pPr>
            <w:r w:rsidRPr="009D15C3">
              <w:rPr>
                <w:rFonts w:ascii="Calibri" w:hAnsi="Calibri" w:cs="Arial"/>
                <w:b/>
                <w:sz w:val="22"/>
                <w:lang w:val="en-GB"/>
              </w:rPr>
              <w:t>Weeks</w:t>
            </w:r>
          </w:p>
        </w:tc>
        <w:tc>
          <w:tcPr>
            <w:tcW w:w="2088" w:type="pct"/>
          </w:tcPr>
          <w:p w:rsidR="00B91C37" w:rsidRPr="009D15C3" w:rsidRDefault="00B91C37" w:rsidP="00514F06">
            <w:pPr>
              <w:rPr>
                <w:rFonts w:ascii="Calibri" w:hAnsi="Calibri" w:cs="Arial"/>
                <w:b/>
                <w:sz w:val="22"/>
                <w:lang w:val="en-GB"/>
              </w:rPr>
            </w:pPr>
            <w:r w:rsidRPr="009D15C3">
              <w:rPr>
                <w:rFonts w:ascii="Calibri" w:hAnsi="Calibri" w:cs="Arial"/>
                <w:b/>
                <w:sz w:val="22"/>
                <w:lang w:val="en-GB"/>
              </w:rPr>
              <w:t>Activities</w:t>
            </w:r>
          </w:p>
        </w:tc>
        <w:tc>
          <w:tcPr>
            <w:tcW w:w="1966" w:type="pct"/>
          </w:tcPr>
          <w:p w:rsidR="00B91C37" w:rsidRPr="009D15C3" w:rsidRDefault="00B91C37" w:rsidP="00514F06">
            <w:pPr>
              <w:rPr>
                <w:rFonts w:ascii="Calibri" w:hAnsi="Calibri" w:cs="Arial"/>
                <w:b/>
                <w:sz w:val="22"/>
                <w:lang w:val="en-GB"/>
              </w:rPr>
            </w:pPr>
            <w:r w:rsidRPr="009D15C3">
              <w:rPr>
                <w:rFonts w:ascii="Calibri" w:hAnsi="Calibri" w:cs="Arial"/>
                <w:b/>
                <w:sz w:val="22"/>
                <w:lang w:val="en-GB"/>
              </w:rPr>
              <w:t>Deliverable</w:t>
            </w:r>
          </w:p>
        </w:tc>
      </w:tr>
      <w:tr w:rsidR="00B91C37" w:rsidRPr="009D15C3" w:rsidTr="00B91C37">
        <w:tc>
          <w:tcPr>
            <w:tcW w:w="94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t xml:space="preserve">1 - 2 </w:t>
            </w:r>
          </w:p>
          <w:p w:rsidR="00B91C37" w:rsidRPr="009D15C3" w:rsidRDefault="00B91C37" w:rsidP="00514F06">
            <w:pPr>
              <w:rPr>
                <w:rFonts w:ascii="Calibri" w:hAnsi="Calibri" w:cs="Arial"/>
                <w:sz w:val="22"/>
                <w:lang w:val="en-GB"/>
              </w:rPr>
            </w:pPr>
          </w:p>
        </w:tc>
        <w:tc>
          <w:tcPr>
            <w:tcW w:w="2088" w:type="pct"/>
          </w:tcPr>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Desk review</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Update the mapping of all agencies and projects currently active or planned related to disaster risk reduction and climate change adaptation presented in Annex 1 of the Project Document</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Preparation of inception report</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 xml:space="preserve">Submission of inception report to the Evaluation Reference Group </w:t>
            </w:r>
            <w:r w:rsidRPr="009D15C3">
              <w:rPr>
                <w:rFonts w:ascii="Calibri" w:hAnsi="Calibri" w:cs="Arial"/>
                <w:sz w:val="22"/>
                <w:lang w:val="en-GB"/>
              </w:rPr>
              <w:lastRenderedPageBreak/>
              <w:t>allowing a minimum of three working days for feedback and comment</w:t>
            </w:r>
          </w:p>
        </w:tc>
        <w:tc>
          <w:tcPr>
            <w:tcW w:w="196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lastRenderedPageBreak/>
              <w:t>Electronic copy of the inception report including schedule of and structured questions for key informant interviews and community feedback sessions; and an outline (table of contents) of final report</w:t>
            </w:r>
          </w:p>
        </w:tc>
      </w:tr>
      <w:tr w:rsidR="00B91C37" w:rsidRPr="009D15C3" w:rsidTr="00B91C37">
        <w:tc>
          <w:tcPr>
            <w:tcW w:w="94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lastRenderedPageBreak/>
              <w:t xml:space="preserve">3 - 5 </w:t>
            </w:r>
          </w:p>
          <w:p w:rsidR="00B91C37" w:rsidRPr="009D15C3" w:rsidRDefault="00B91C37" w:rsidP="00514F06">
            <w:pPr>
              <w:rPr>
                <w:rFonts w:ascii="Calibri" w:hAnsi="Calibri" w:cs="Arial"/>
                <w:sz w:val="22"/>
                <w:lang w:val="en-GB"/>
              </w:rPr>
            </w:pPr>
            <w:r w:rsidRPr="009D15C3">
              <w:rPr>
                <w:rFonts w:ascii="Calibri" w:hAnsi="Calibri" w:cs="Arial"/>
                <w:sz w:val="22"/>
                <w:lang w:val="en-GB"/>
              </w:rPr>
              <w:t>NOTE:</w:t>
            </w:r>
            <w:r w:rsidR="00A557F4">
              <w:rPr>
                <w:rFonts w:ascii="Calibri" w:hAnsi="Calibri" w:cs="Arial"/>
                <w:sz w:val="22"/>
                <w:lang w:val="en-GB"/>
              </w:rPr>
              <w:t xml:space="preserve"> </w:t>
            </w:r>
            <w:r w:rsidRPr="009D15C3">
              <w:rPr>
                <w:rFonts w:ascii="Calibri" w:hAnsi="Calibri" w:cs="Arial"/>
                <w:sz w:val="22"/>
                <w:lang w:val="en-GB"/>
              </w:rPr>
              <w:t>These three working weeks can occur over a period of up to 6 calendar weeks as travel to communities may be difficult to schedule.</w:t>
            </w:r>
          </w:p>
        </w:tc>
        <w:tc>
          <w:tcPr>
            <w:tcW w:w="2088" w:type="pct"/>
          </w:tcPr>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Key informant interviews</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Participatory community feedback sessions</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Travel</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Analysis and documentation of information</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Preparation of draft report</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Submission of draft report to the Evaluation Reference Group</w:t>
            </w:r>
          </w:p>
        </w:tc>
        <w:tc>
          <w:tcPr>
            <w:tcW w:w="196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t>Electronic copy of draft report as per the table of contents agreed in the inception report.</w:t>
            </w:r>
          </w:p>
          <w:p w:rsidR="00B91C37" w:rsidRPr="009D15C3" w:rsidRDefault="00B91C37" w:rsidP="00514F06">
            <w:pPr>
              <w:rPr>
                <w:rFonts w:ascii="Calibri" w:hAnsi="Calibri" w:cs="Arial"/>
                <w:sz w:val="22"/>
                <w:lang w:val="en-GB"/>
              </w:rPr>
            </w:pPr>
            <w:r w:rsidRPr="009D15C3">
              <w:rPr>
                <w:rFonts w:ascii="Calibri" w:hAnsi="Calibri" w:cs="Arial"/>
                <w:sz w:val="22"/>
                <w:lang w:val="en-GB"/>
              </w:rPr>
              <w:t>Powerpoint presentation of draft findings/recommendations delivered in person or via conference call with the evaluation management group.</w:t>
            </w:r>
          </w:p>
          <w:p w:rsidR="00B91C37" w:rsidRPr="009D15C3" w:rsidRDefault="00B91C37" w:rsidP="00514F06">
            <w:pPr>
              <w:rPr>
                <w:rFonts w:ascii="Calibri" w:hAnsi="Calibri" w:cs="Arial"/>
                <w:sz w:val="22"/>
                <w:lang w:val="en-GB"/>
              </w:rPr>
            </w:pPr>
            <w:r w:rsidRPr="009D15C3">
              <w:rPr>
                <w:rFonts w:ascii="Calibri" w:hAnsi="Calibri" w:cs="Arial"/>
                <w:sz w:val="22"/>
                <w:lang w:val="en-GB"/>
              </w:rPr>
              <w:t xml:space="preserve">As per Ethical procedures, the report must include a section identifying anticipated or actual ethical issues throughout the project as well as the measures and methods adopted to mitigate against these issues. </w:t>
            </w:r>
          </w:p>
          <w:p w:rsidR="00B91C37" w:rsidRPr="009D15C3" w:rsidRDefault="00B91C37" w:rsidP="00514F06">
            <w:pPr>
              <w:rPr>
                <w:rFonts w:ascii="Calibri" w:hAnsi="Calibri" w:cs="Arial"/>
                <w:sz w:val="22"/>
                <w:lang w:val="en-GB"/>
              </w:rPr>
            </w:pPr>
          </w:p>
        </w:tc>
      </w:tr>
      <w:tr w:rsidR="00B91C37" w:rsidRPr="009D15C3" w:rsidTr="00B91C37">
        <w:tc>
          <w:tcPr>
            <w:tcW w:w="94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t>6</w:t>
            </w:r>
          </w:p>
        </w:tc>
        <w:tc>
          <w:tcPr>
            <w:tcW w:w="2088" w:type="pct"/>
          </w:tcPr>
          <w:p w:rsidR="00B91C37" w:rsidRPr="009D15C3" w:rsidRDefault="00B91C37" w:rsidP="00514F06">
            <w:pPr>
              <w:spacing w:line="276" w:lineRule="auto"/>
              <w:contextualSpacing/>
              <w:jc w:val="both"/>
              <w:rPr>
                <w:rFonts w:ascii="Calibri" w:hAnsi="Calibri" w:cs="Arial"/>
                <w:i/>
                <w:sz w:val="22"/>
                <w:lang w:val="en-GB"/>
              </w:rPr>
            </w:pPr>
            <w:r w:rsidRPr="009D15C3">
              <w:rPr>
                <w:rFonts w:ascii="Calibri" w:hAnsi="Calibri" w:cs="Arial"/>
                <w:sz w:val="22"/>
                <w:lang w:val="en-GB"/>
              </w:rPr>
              <w:t>No action by consultant.</w:t>
            </w:r>
            <w:r w:rsidR="00A557F4">
              <w:rPr>
                <w:rFonts w:ascii="Calibri" w:hAnsi="Calibri" w:cs="Arial"/>
                <w:sz w:val="22"/>
                <w:lang w:val="en-GB"/>
              </w:rPr>
              <w:t xml:space="preserve"> </w:t>
            </w:r>
            <w:r w:rsidRPr="009D15C3">
              <w:rPr>
                <w:rFonts w:ascii="Calibri" w:hAnsi="Calibri" w:cs="Arial"/>
                <w:sz w:val="22"/>
                <w:lang w:val="en-GB"/>
              </w:rPr>
              <w:t>Draft report is reviewed commented on by Pacific Enable evaluation reference group.</w:t>
            </w:r>
            <w:r w:rsidR="00A557F4">
              <w:rPr>
                <w:rFonts w:ascii="Calibri" w:hAnsi="Calibri" w:cs="Arial"/>
                <w:sz w:val="22"/>
                <w:lang w:val="en-GB"/>
              </w:rPr>
              <w:t xml:space="preserve"> </w:t>
            </w:r>
            <w:r w:rsidRPr="009D15C3">
              <w:rPr>
                <w:rFonts w:ascii="Calibri" w:hAnsi="Calibri" w:cs="Arial"/>
                <w:b/>
                <w:sz w:val="22"/>
                <w:lang w:val="en-GB"/>
              </w:rPr>
              <w:t>Consultant is not paid for these days.</w:t>
            </w:r>
          </w:p>
        </w:tc>
        <w:tc>
          <w:tcPr>
            <w:tcW w:w="196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t>None</w:t>
            </w:r>
          </w:p>
        </w:tc>
      </w:tr>
      <w:tr w:rsidR="00B91C37" w:rsidRPr="009D15C3" w:rsidTr="00B91C37">
        <w:tc>
          <w:tcPr>
            <w:tcW w:w="94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t>7</w:t>
            </w:r>
          </w:p>
        </w:tc>
        <w:tc>
          <w:tcPr>
            <w:tcW w:w="2088" w:type="pct"/>
          </w:tcPr>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 xml:space="preserve">Revise draft report incorporating comments from the Evaluation Reference Group </w:t>
            </w:r>
          </w:p>
          <w:p w:rsidR="00B91C37" w:rsidRPr="009D15C3" w:rsidRDefault="00B91C37" w:rsidP="00B91C37">
            <w:pPr>
              <w:numPr>
                <w:ilvl w:val="0"/>
                <w:numId w:val="44"/>
              </w:numPr>
              <w:spacing w:line="276" w:lineRule="auto"/>
              <w:ind w:left="388"/>
              <w:contextualSpacing/>
              <w:jc w:val="both"/>
              <w:rPr>
                <w:rFonts w:ascii="Calibri" w:hAnsi="Calibri" w:cs="Arial"/>
                <w:sz w:val="22"/>
                <w:lang w:val="en-GB"/>
              </w:rPr>
            </w:pPr>
            <w:r w:rsidRPr="009D15C3">
              <w:rPr>
                <w:rFonts w:ascii="Calibri" w:hAnsi="Calibri" w:cs="Arial"/>
                <w:sz w:val="22"/>
                <w:lang w:val="en-GB"/>
              </w:rPr>
              <w:t>Submit final report</w:t>
            </w:r>
          </w:p>
        </w:tc>
        <w:tc>
          <w:tcPr>
            <w:tcW w:w="1966" w:type="pct"/>
          </w:tcPr>
          <w:p w:rsidR="00B91C37" w:rsidRPr="009D15C3" w:rsidRDefault="00B91C37" w:rsidP="00514F06">
            <w:pPr>
              <w:rPr>
                <w:rFonts w:ascii="Calibri" w:hAnsi="Calibri" w:cs="Arial"/>
                <w:sz w:val="22"/>
                <w:lang w:val="en-GB"/>
              </w:rPr>
            </w:pPr>
            <w:r w:rsidRPr="009D15C3">
              <w:rPr>
                <w:rFonts w:ascii="Calibri" w:hAnsi="Calibri" w:cs="Arial"/>
                <w:sz w:val="22"/>
                <w:lang w:val="en-GB"/>
              </w:rPr>
              <w:t>Electronic copy of the final evaluation report</w:t>
            </w:r>
          </w:p>
        </w:tc>
      </w:tr>
    </w:tbl>
    <w:p w:rsidR="00B91C37" w:rsidRPr="009D15C3" w:rsidRDefault="00B91C37" w:rsidP="00B91C37">
      <w:pPr>
        <w:rPr>
          <w:rFonts w:ascii="Arial" w:hAnsi="Arial" w:cs="Arial"/>
          <w:sz w:val="18"/>
          <w:szCs w:val="18"/>
          <w:lang w:val="en-GB"/>
        </w:rPr>
      </w:pPr>
    </w:p>
    <w:p w:rsidR="00B91C37" w:rsidRPr="009D15C3" w:rsidRDefault="00B91C37" w:rsidP="00B91C37">
      <w:pPr>
        <w:ind w:left="720"/>
        <w:rPr>
          <w:rFonts w:ascii="Calibri" w:hAnsi="Calibri" w:cs="Arial"/>
          <w:b/>
          <w:szCs w:val="24"/>
          <w:lang w:val="en-GB"/>
        </w:rPr>
      </w:pPr>
    </w:p>
    <w:p w:rsidR="00B91C37" w:rsidRPr="009D15C3" w:rsidRDefault="00B91C37" w:rsidP="00B91C37">
      <w:pPr>
        <w:numPr>
          <w:ilvl w:val="0"/>
          <w:numId w:val="37"/>
        </w:numPr>
        <w:rPr>
          <w:rFonts w:ascii="Calibri" w:hAnsi="Calibri" w:cs="Arial"/>
          <w:b/>
          <w:szCs w:val="24"/>
          <w:lang w:val="en-GB"/>
        </w:rPr>
      </w:pPr>
      <w:r w:rsidRPr="009D15C3">
        <w:rPr>
          <w:rFonts w:ascii="Calibri" w:hAnsi="Calibri" w:cs="Arial"/>
          <w:b/>
          <w:szCs w:val="24"/>
          <w:lang w:val="en-GB"/>
        </w:rPr>
        <w:t>Payment</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 xml:space="preserve">30% of the consultancy fee upon submission of the inception report </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70% upon the submission of the final report</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Travel costs and travel allowance should be included in the overall cost of the contract.</w:t>
      </w:r>
    </w:p>
    <w:p w:rsidR="00B91C37" w:rsidRPr="009D15C3" w:rsidRDefault="00B91C37" w:rsidP="00B91C37">
      <w:pPr>
        <w:rPr>
          <w:rFonts w:ascii="Arial" w:hAnsi="Arial" w:cs="Arial"/>
          <w:b/>
          <w:sz w:val="18"/>
          <w:szCs w:val="18"/>
          <w:lang w:val="en-GB"/>
        </w:rPr>
      </w:pPr>
    </w:p>
    <w:p w:rsidR="00B91C37" w:rsidRPr="009D15C3" w:rsidRDefault="00B91C37" w:rsidP="00B91C37">
      <w:pPr>
        <w:numPr>
          <w:ilvl w:val="0"/>
          <w:numId w:val="37"/>
        </w:numPr>
        <w:rPr>
          <w:rFonts w:ascii="Calibri" w:hAnsi="Calibri" w:cs="Arial"/>
          <w:b/>
          <w:szCs w:val="24"/>
          <w:lang w:val="en-GB"/>
        </w:rPr>
      </w:pPr>
      <w:r w:rsidRPr="009D15C3">
        <w:rPr>
          <w:rFonts w:ascii="Calibri" w:hAnsi="Calibri" w:cs="Arial"/>
          <w:b/>
          <w:szCs w:val="24"/>
          <w:lang w:val="en-GB"/>
        </w:rPr>
        <w:t>Qualifications or Specialized Knowledge/Experience Required:</w:t>
      </w:r>
      <w:r w:rsidR="00A557F4">
        <w:rPr>
          <w:rFonts w:ascii="Calibri" w:hAnsi="Calibri" w:cs="Arial"/>
          <w:b/>
          <w:szCs w:val="24"/>
          <w:lang w:val="en-GB"/>
        </w:rPr>
        <w:t xml:space="preserve"> </w:t>
      </w:r>
    </w:p>
    <w:p w:rsidR="00B91C37" w:rsidRPr="009D15C3" w:rsidRDefault="00B91C37" w:rsidP="00B91C37">
      <w:pPr>
        <w:pStyle w:val="BodyText2"/>
        <w:tabs>
          <w:tab w:val="left" w:pos="3600"/>
        </w:tabs>
        <w:spacing w:line="240" w:lineRule="auto"/>
        <w:rPr>
          <w:rFonts w:cs="Arial"/>
          <w:sz w:val="18"/>
          <w:szCs w:val="18"/>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 xml:space="preserve">Qualifications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A relevant university degree </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 xml:space="preserve">Work experience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At least 5 years of experience in international development work or related fields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Demonstrated and documented Experience of conducting and leading evaluations of integrated projects and programs, including participatory methodologies</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Experience working with UN and Government agencies, and with communities</w:t>
      </w:r>
    </w:p>
    <w:p w:rsidR="00B91C37" w:rsidRPr="009D15C3" w:rsidRDefault="00B91C37" w:rsidP="00B91C37">
      <w:pPr>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Skills and knowledge</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A demonstrated understanding of human security, resilience and disaster risk reduction</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Knowledge of political, economic and social developments trends in Vanuatu will be an asset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lastRenderedPageBreak/>
        <w:t xml:space="preserve">Demonstrable analytical skills and strong interviewing and drafting/report writing skills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Excellent coordination and team working skills </w:t>
      </w:r>
    </w:p>
    <w:p w:rsidR="00B91C37" w:rsidRPr="009D15C3" w:rsidRDefault="00B91C37" w:rsidP="00B91C37">
      <w:pPr>
        <w:ind w:left="360"/>
        <w:rPr>
          <w:rFonts w:ascii="Calibri" w:hAnsi="Calibri" w:cs="Arial"/>
          <w:sz w:val="22"/>
          <w:lang w:val="en-GB"/>
        </w:rPr>
      </w:pPr>
    </w:p>
    <w:p w:rsidR="00B91C37" w:rsidRPr="009D15C3" w:rsidRDefault="00B91C37" w:rsidP="00B91C37">
      <w:pPr>
        <w:rPr>
          <w:rFonts w:ascii="Calibri" w:hAnsi="Calibri" w:cs="Arial"/>
          <w:sz w:val="22"/>
          <w:lang w:val="en-GB"/>
        </w:rPr>
      </w:pPr>
      <w:r w:rsidRPr="009D15C3">
        <w:rPr>
          <w:rFonts w:ascii="Calibri" w:hAnsi="Calibri" w:cs="Arial"/>
          <w:sz w:val="22"/>
          <w:lang w:val="en-GB"/>
        </w:rPr>
        <w:t xml:space="preserve">Language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Fluency in spoken and written English </w:t>
      </w:r>
    </w:p>
    <w:p w:rsidR="00B91C37" w:rsidRPr="009D15C3" w:rsidRDefault="00B91C37" w:rsidP="00B91C37">
      <w:pPr>
        <w:numPr>
          <w:ilvl w:val="0"/>
          <w:numId w:val="42"/>
        </w:numPr>
        <w:rPr>
          <w:rFonts w:ascii="Calibri" w:hAnsi="Calibri" w:cs="Arial"/>
          <w:sz w:val="22"/>
          <w:lang w:val="en-GB"/>
        </w:rPr>
      </w:pPr>
      <w:r w:rsidRPr="009D15C3">
        <w:rPr>
          <w:rFonts w:ascii="Calibri" w:hAnsi="Calibri" w:cs="Arial"/>
          <w:sz w:val="22"/>
          <w:lang w:val="en-GB"/>
        </w:rPr>
        <w:t xml:space="preserve">Understanding of the Bislama language is an advantage </w:t>
      </w:r>
    </w:p>
    <w:p w:rsidR="00B91C37" w:rsidRPr="009D15C3" w:rsidRDefault="00B91C37" w:rsidP="00B91C37">
      <w:pPr>
        <w:pStyle w:val="BodyText2"/>
        <w:tabs>
          <w:tab w:val="left" w:pos="3600"/>
        </w:tabs>
        <w:spacing w:line="240" w:lineRule="auto"/>
        <w:rPr>
          <w:rFonts w:cs="Arial"/>
          <w:b/>
          <w:sz w:val="18"/>
          <w:szCs w:val="18"/>
          <w:lang w:val="en-GB"/>
        </w:rPr>
      </w:pPr>
    </w:p>
    <w:p w:rsidR="00B91C37" w:rsidRPr="009D15C3" w:rsidRDefault="00B91C37" w:rsidP="00B91C37">
      <w:pPr>
        <w:ind w:left="360"/>
        <w:rPr>
          <w:rFonts w:ascii="Arial" w:hAnsi="Arial" w:cs="Arial"/>
          <w:b/>
          <w:sz w:val="18"/>
          <w:szCs w:val="18"/>
          <w:lang w:val="en-GB"/>
        </w:rPr>
      </w:pPr>
    </w:p>
    <w:p w:rsidR="00B91C37" w:rsidRPr="009D15C3" w:rsidRDefault="00B91C37" w:rsidP="00B91C37">
      <w:pPr>
        <w:numPr>
          <w:ilvl w:val="0"/>
          <w:numId w:val="37"/>
        </w:numPr>
        <w:rPr>
          <w:rFonts w:ascii="Calibri" w:hAnsi="Calibri" w:cs="Arial"/>
          <w:b/>
          <w:szCs w:val="24"/>
          <w:lang w:val="en-GB"/>
        </w:rPr>
      </w:pPr>
      <w:r w:rsidRPr="009D15C3">
        <w:rPr>
          <w:rFonts w:ascii="Calibri" w:hAnsi="Calibri" w:cs="Arial"/>
          <w:b/>
          <w:szCs w:val="24"/>
          <w:lang w:val="en-GB"/>
        </w:rPr>
        <w:t>General Conditions of Contracts for the Services of Consultants / Individual Contractors</w:t>
      </w:r>
    </w:p>
    <w:p w:rsidR="00B91C37" w:rsidRPr="009D15C3" w:rsidRDefault="00B91C37" w:rsidP="00B91C37">
      <w:pPr>
        <w:spacing w:line="260" w:lineRule="exact"/>
        <w:rPr>
          <w:rFonts w:eastAsia="Times"/>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1. Legal Status</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The individual engaged by UNICEF under this contract as a consultant or individual contractors (the “Contractor”) is engaged in a personal capacity and not as representatives of a Government or of any other entity external to the United Nations.</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Contractor is neither a "staff member" under the Staff Regulations of the United Nations and UNICEF policies and procedures nor an "official" for the purpose of the Convention on the Privileges and Immunities of the United Nations, 1946.</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Contractor may, however, be afforded the status of "Experts on Mission" in the sense of Section 22 of Article VI of the Convention and the Contractor is required by UNICEF to travel in order to fulfill the requirements of this contract, the Contractor may be issued a United Nations Certificate in accordance with Section 26 of Article VII of the Convention.</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2. Obligations</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 xml:space="preserve">The Contractor shall complete the assignment set out in the Terms of Reference for this contract </w:t>
      </w:r>
      <w:r w:rsidRPr="009D15C3">
        <w:rPr>
          <w:rFonts w:eastAsia="Times"/>
          <w:color w:val="000000"/>
          <w:sz w:val="22"/>
          <w:lang w:val="en-GB" w:eastAsia="en-GB"/>
        </w:rPr>
        <w:t>with due diligence, efficiency and economy, in accordance with generally accepted professional techniques and practices.</w:t>
      </w:r>
    </w:p>
    <w:p w:rsidR="00B91C37" w:rsidRPr="009D15C3" w:rsidRDefault="00B91C37" w:rsidP="00B91C37">
      <w:pPr>
        <w:autoSpaceDE w:val="0"/>
        <w:autoSpaceDN w:val="0"/>
        <w:adjustRightInd w:val="0"/>
        <w:ind w:firstLine="720"/>
        <w:jc w:val="both"/>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The Contractor must respect the impartiality and independence of UNICEF and the United Nations and in connection with this contract must neither seek nor accept instructions from anyone other than UNICEF.</w:t>
      </w:r>
      <w:r w:rsidR="00A557F4">
        <w:rPr>
          <w:rFonts w:eastAsia="Times" w:cs="Calibri"/>
          <w:color w:val="000000"/>
          <w:sz w:val="22"/>
          <w:lang w:val="en-GB" w:eastAsia="en-GB"/>
        </w:rPr>
        <w:t xml:space="preserve"> </w:t>
      </w:r>
      <w:r w:rsidRPr="009D15C3">
        <w:rPr>
          <w:rFonts w:eastAsia="Times" w:cs="Calibri"/>
          <w:color w:val="000000"/>
          <w:sz w:val="22"/>
          <w:lang w:val="en-GB" w:eastAsia="en-GB"/>
        </w:rPr>
        <w:t>During the term of this contract the Contractor must refrain from any conduct that would adversely reflect on UNICEF or the United Nations and must not engage in any activity that is incompatible with the administrative instructions and policies and procedures of UNICEF.</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Contractor must exercise the utmost discretion in all matters relating to this contract.</w:t>
      </w:r>
      <w:r w:rsidR="00A557F4">
        <w:rPr>
          <w:rFonts w:eastAsia="Times" w:cs="Calibri"/>
          <w:color w:val="000000"/>
          <w:sz w:val="22"/>
          <w:lang w:val="en-GB" w:eastAsia="en-GB"/>
        </w:rPr>
        <w:t xml:space="preserve"> </w:t>
      </w:r>
    </w:p>
    <w:p w:rsidR="00B91C37" w:rsidRPr="009D15C3" w:rsidRDefault="00B91C37" w:rsidP="00B91C37">
      <w:pPr>
        <w:autoSpaceDE w:val="0"/>
        <w:autoSpaceDN w:val="0"/>
        <w:adjustRightInd w:val="0"/>
        <w:ind w:firstLine="720"/>
        <w:jc w:val="both"/>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In particular, but without limiting the foregoing, the Contractor</w:t>
      </w:r>
      <w:r w:rsidR="00A557F4">
        <w:rPr>
          <w:rFonts w:eastAsia="Times" w:cs="Calibri"/>
          <w:color w:val="000000"/>
          <w:sz w:val="22"/>
          <w:lang w:val="en-GB" w:eastAsia="en-GB"/>
        </w:rPr>
        <w:t xml:space="preserve"> </w:t>
      </w:r>
      <w:r w:rsidRPr="009D15C3">
        <w:rPr>
          <w:rFonts w:eastAsia="Times" w:cs="Calibri"/>
          <w:color w:val="000000"/>
          <w:sz w:val="22"/>
          <w:lang w:val="en-GB" w:eastAsia="en-GB"/>
        </w:rPr>
        <w:t>(a) will conduct him- or herself in a manner consistent with the Standards of Conduct in the International Civil Service; and (b)</w:t>
      </w:r>
      <w:r w:rsidR="00A557F4">
        <w:rPr>
          <w:rFonts w:eastAsia="Times" w:cs="Calibri"/>
          <w:color w:val="000000"/>
          <w:sz w:val="22"/>
          <w:lang w:val="en-GB" w:eastAsia="en-GB"/>
        </w:rPr>
        <w:t xml:space="preserve"> </w:t>
      </w:r>
      <w:r w:rsidRPr="009D15C3">
        <w:rPr>
          <w:rFonts w:eastAsia="Times" w:cs="Calibri"/>
          <w:color w:val="000000"/>
          <w:sz w:val="22"/>
          <w:lang w:val="en-GB" w:eastAsia="en-GB"/>
        </w:rPr>
        <w:t>will comply with the administrative instructions and policies and procedures of UNICE relating to fraud and corruption; information disclosure; use of electronic communication assets; harassment, sexual harassment and abuse of authority; and the requirements set forth in the Secretary General's Bulletin on Special Measures for Protection from Sexual Exploitation and Sexual Abuse.</w:t>
      </w:r>
      <w:r w:rsidR="00A557F4">
        <w:rPr>
          <w:rFonts w:eastAsia="Times" w:cs="Calibri"/>
          <w:color w:val="000000"/>
          <w:sz w:val="22"/>
          <w:lang w:val="en-GB" w:eastAsia="en-GB"/>
        </w:rPr>
        <w:t xml:space="preserve"> </w:t>
      </w:r>
    </w:p>
    <w:p w:rsidR="00B91C37" w:rsidRPr="009D15C3" w:rsidRDefault="00B91C37" w:rsidP="00B91C37">
      <w:pPr>
        <w:autoSpaceDE w:val="0"/>
        <w:autoSpaceDN w:val="0"/>
        <w:adjustRightInd w:val="0"/>
        <w:ind w:firstLine="720"/>
        <w:jc w:val="both"/>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Unless otherwise authorized by the appropriate official in the office concerned, the Contractor must not communicate at any time to the media or to any institution, person, Government or other entity external to UNICEF any information that has not been made public and which has become known to the Contractor by reason of his or her association with UNICEF or the United Nations.</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Contractor may not use such information without the written authorization of UNICEF, and shall under no circumstances use such information for his or her private advantage or that of others. These obligations do not lapse upon termination of this contact.</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3. Title rights</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UNICEF shall be entitled to all property rights, including but not limited to patents, copyrights and trademarks, with regard to material created by the Contractor which bears a direct relation to, or is made in order to perform, this contract.</w:t>
      </w:r>
      <w:r w:rsidR="00A557F4">
        <w:rPr>
          <w:rFonts w:eastAsia="Times" w:cs="Calibri"/>
          <w:color w:val="000000"/>
          <w:sz w:val="22"/>
          <w:lang w:val="en-GB" w:eastAsia="en-GB"/>
        </w:rPr>
        <w:t xml:space="preserve"> </w:t>
      </w:r>
      <w:r w:rsidRPr="009D15C3">
        <w:rPr>
          <w:rFonts w:eastAsia="Times" w:cs="Calibri"/>
          <w:color w:val="000000"/>
          <w:sz w:val="22"/>
          <w:lang w:val="en-GB" w:eastAsia="en-GB"/>
        </w:rPr>
        <w:t>At the request of UNICEF, the Contractor shall assist in securing such property rights and transferring them to UNICEF in compliance with the requirements of the law governing such rights.</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4. Travel</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 xml:space="preserve">If UNICEF determines that the Contractor needs to travel in order to perform this contract, that travel shall be specified in the contract and the Contractor’s travel costs shall be set out in the contract, on the following basis: </w:t>
      </w:r>
    </w:p>
    <w:p w:rsidR="00B91C37" w:rsidRPr="009D15C3" w:rsidRDefault="00B91C37" w:rsidP="00B91C37">
      <w:pPr>
        <w:autoSpaceDE w:val="0"/>
        <w:autoSpaceDN w:val="0"/>
        <w:adjustRightInd w:val="0"/>
        <w:ind w:firstLine="720"/>
        <w:jc w:val="both"/>
        <w:rPr>
          <w:rFonts w:eastAsia="Times" w:cs="Calibri"/>
          <w:color w:val="000000"/>
          <w:sz w:val="22"/>
          <w:lang w:val="en-GB" w:eastAsia="en-GB"/>
        </w:rPr>
      </w:pPr>
    </w:p>
    <w:p w:rsidR="00B91C37" w:rsidRPr="009D15C3" w:rsidRDefault="00B91C37" w:rsidP="00B91C37">
      <w:pPr>
        <w:numPr>
          <w:ilvl w:val="0"/>
          <w:numId w:val="35"/>
        </w:numPr>
        <w:autoSpaceDE w:val="0"/>
        <w:autoSpaceDN w:val="0"/>
        <w:adjustRightInd w:val="0"/>
        <w:spacing w:line="260" w:lineRule="exact"/>
        <w:ind w:left="720" w:firstLine="540"/>
        <w:jc w:val="both"/>
        <w:rPr>
          <w:rFonts w:eastAsia="Times" w:cs="Calibri"/>
          <w:color w:val="000000"/>
          <w:sz w:val="22"/>
          <w:lang w:val="en-GB" w:eastAsia="en-GB"/>
        </w:rPr>
      </w:pPr>
      <w:r w:rsidRPr="009D15C3">
        <w:rPr>
          <w:rFonts w:eastAsia="Times" w:cs="Calibri"/>
          <w:color w:val="000000"/>
          <w:sz w:val="22"/>
          <w:lang w:val="en-GB" w:eastAsia="en-GB"/>
        </w:rPr>
        <w:t>UNICEF will pay for travel in economy class via the most direct and economical route</w:t>
      </w:r>
      <w:r w:rsidRPr="009D15C3">
        <w:rPr>
          <w:rFonts w:eastAsia="Times"/>
          <w:color w:val="000000"/>
          <w:sz w:val="22"/>
          <w:lang w:val="en-GB" w:eastAsia="en-GB"/>
        </w:rPr>
        <w:t>; provided however that in exceptional circumstances, such as for medical reasons, travel in business class may be approved by UNICEF on a case-by-case basis.</w:t>
      </w:r>
      <w:r w:rsidR="00A557F4">
        <w:rPr>
          <w:rFonts w:eastAsia="Times"/>
          <w:color w:val="000000"/>
          <w:sz w:val="22"/>
          <w:lang w:val="en-GB" w:eastAsia="en-GB"/>
        </w:rPr>
        <w:t xml:space="preserve"> </w:t>
      </w:r>
    </w:p>
    <w:p w:rsidR="00B91C37" w:rsidRPr="009D15C3" w:rsidRDefault="00B91C37" w:rsidP="00B91C37">
      <w:pPr>
        <w:autoSpaceDE w:val="0"/>
        <w:autoSpaceDN w:val="0"/>
        <w:adjustRightInd w:val="0"/>
        <w:ind w:left="1260"/>
        <w:jc w:val="both"/>
        <w:rPr>
          <w:rFonts w:eastAsia="Times" w:cs="Calibri"/>
          <w:color w:val="000000"/>
          <w:sz w:val="22"/>
          <w:lang w:val="en-GB" w:eastAsia="en-GB"/>
        </w:rPr>
      </w:pPr>
    </w:p>
    <w:p w:rsidR="00B91C37" w:rsidRPr="009D15C3" w:rsidRDefault="00B91C37" w:rsidP="00B91C37">
      <w:pPr>
        <w:numPr>
          <w:ilvl w:val="0"/>
          <w:numId w:val="35"/>
        </w:numPr>
        <w:autoSpaceDE w:val="0"/>
        <w:autoSpaceDN w:val="0"/>
        <w:adjustRightInd w:val="0"/>
        <w:spacing w:line="260" w:lineRule="exact"/>
        <w:ind w:left="720" w:firstLine="540"/>
        <w:jc w:val="both"/>
        <w:rPr>
          <w:rFonts w:eastAsia="Times" w:cs="Calibri"/>
          <w:color w:val="000000"/>
          <w:sz w:val="22"/>
          <w:lang w:val="en-GB" w:eastAsia="en-GB"/>
        </w:rPr>
      </w:pPr>
      <w:r w:rsidRPr="009D15C3">
        <w:rPr>
          <w:rFonts w:eastAsia="Times" w:cs="Calibri"/>
          <w:color w:val="000000"/>
          <w:sz w:val="22"/>
          <w:lang w:val="en-GB" w:eastAsia="en-GB"/>
        </w:rPr>
        <w:t xml:space="preserve">UNICEF will reimburse the Contractor for out-of-pocket expenses associated with such travel by paying an amount equivalent to the daily subsistence allowance that would be paid to staff members undertaking similar travel for official purposes. </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5. Statement of good health</w:t>
      </w:r>
    </w:p>
    <w:p w:rsidR="00B91C37" w:rsidRPr="009D15C3" w:rsidRDefault="00B91C37" w:rsidP="00B91C37">
      <w:pPr>
        <w:spacing w:line="260" w:lineRule="exact"/>
        <w:jc w:val="both"/>
        <w:rPr>
          <w:rFonts w:eastAsia="Times" w:cs="Calibri"/>
          <w:color w:val="000000"/>
          <w:sz w:val="22"/>
          <w:lang w:val="en-GB" w:eastAsia="en-GB"/>
        </w:rPr>
      </w:pPr>
    </w:p>
    <w:p w:rsidR="00B91C37" w:rsidRPr="009D15C3" w:rsidRDefault="00B91C37" w:rsidP="00B91C37">
      <w:pPr>
        <w:ind w:left="720"/>
        <w:jc w:val="both"/>
        <w:rPr>
          <w:rFonts w:eastAsia="Times"/>
          <w:color w:val="000000"/>
          <w:sz w:val="22"/>
          <w:lang w:val="en-GB" w:eastAsia="en-GB"/>
        </w:rPr>
      </w:pPr>
      <w:r w:rsidRPr="009D15C3">
        <w:rPr>
          <w:rFonts w:eastAsia="Times"/>
          <w:color w:val="000000"/>
          <w:sz w:val="22"/>
          <w:lang w:val="en-GB" w:eastAsia="en-GB"/>
        </w:rPr>
        <w:t>Before commencing work, the Contractor must deliver to UNICEF a certified self-statement of good health and to take full responsibility for the accuracy of that statement.</w:t>
      </w:r>
      <w:r w:rsidR="00A557F4">
        <w:rPr>
          <w:rFonts w:eastAsia="Times"/>
          <w:color w:val="000000"/>
          <w:sz w:val="22"/>
          <w:lang w:val="en-GB" w:eastAsia="en-GB"/>
        </w:rPr>
        <w:t xml:space="preserve"> </w:t>
      </w:r>
      <w:r w:rsidRPr="009D15C3">
        <w:rPr>
          <w:rFonts w:eastAsia="Times"/>
          <w:color w:val="000000"/>
          <w:sz w:val="22"/>
          <w:lang w:val="en-GB" w:eastAsia="en-GB"/>
        </w:rPr>
        <w:t>In addition, the Contractor must include in this statement of good health (a) confirmation that he or she has been informed regarding inoculations required for him or her to receive, at his or her own cost and from his or her own medical practitioner or other party, for travel to the country or countries to which travel is authorized; and (b) a statement he or she is covered by medical/health insurance and that, if required to travel beyond commuting distance from his or her usual place or residence to UNICEF (other than to duty station(s) with hardship ratings “H” and “A”, a list of which has been provided to the Contractor) the Contractor’s medical/health insurance covers medical evacuations. The Contractor will be responsible for assuming all costs that may be occurred in relation to the statement of good health.</w:t>
      </w:r>
      <w:r w:rsidR="00A557F4">
        <w:rPr>
          <w:rFonts w:eastAsia="Times"/>
          <w:color w:val="000000"/>
          <w:sz w:val="22"/>
          <w:lang w:val="en-GB" w:eastAsia="en-GB"/>
        </w:rPr>
        <w:t xml:space="preserve"> </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6. Insurance</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The Contractor is fully responsible for arranging, at his or her own expense, such life, health and other forms of insurance covering the term of this contract as he or she considers appropriate taking into account, among other things, the requirements of paragraph 5 above.</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Contractor is not eligible to participate in the life or health insurance schemes available to UNICEF and United Nations staff members.</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responsibility of UNICEF and the United Nations is limited solely to the payment of compensation under the conditions described in paragraph 7 below.</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 xml:space="preserve">7. Service incurred death, injury or illness </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 xml:space="preserve">If the Contractor is travelling with UNICEF’s prior approval and at UNICEF's expense in order to perform his or her obligations under this contract, or is performing his or her obligations under this contract in a UNICEF or United Nations office with UNICEF’s approval, the Contractor (or his or her dependents as appropriate), shall be entitled to compensation from UNICEF in the event of death, injury or illness attributable to the fact that </w:t>
      </w:r>
      <w:r w:rsidRPr="009D15C3">
        <w:rPr>
          <w:rFonts w:eastAsia="Times" w:cs="Calibri"/>
          <w:color w:val="000000"/>
          <w:sz w:val="22"/>
          <w:lang w:val="en-GB" w:eastAsia="en-GB"/>
        </w:rPr>
        <w:lastRenderedPageBreak/>
        <w:t>the Contractor was travelling</w:t>
      </w:r>
      <w:r w:rsidR="00A557F4">
        <w:rPr>
          <w:rFonts w:eastAsia="Times" w:cs="Calibri"/>
          <w:color w:val="000000"/>
          <w:sz w:val="22"/>
          <w:lang w:val="en-GB" w:eastAsia="en-GB"/>
        </w:rPr>
        <w:t xml:space="preserve"> </w:t>
      </w:r>
      <w:r w:rsidRPr="009D15C3">
        <w:rPr>
          <w:rFonts w:eastAsia="Times" w:cs="Calibri"/>
          <w:color w:val="000000"/>
          <w:sz w:val="22"/>
          <w:lang w:val="en-GB" w:eastAsia="en-GB"/>
        </w:rPr>
        <w:t>with UNICEF’s prior approval and at UNICEF's expense in order to perform his or her obligations under this contractor, or was performing his or her obligations under this contract in a UNICEF or United Nations office with UNICEF’s approval.</w:t>
      </w:r>
      <w:r w:rsidR="00A557F4">
        <w:rPr>
          <w:rFonts w:eastAsia="Times" w:cs="Calibri"/>
          <w:color w:val="000000"/>
          <w:sz w:val="22"/>
          <w:lang w:val="en-GB" w:eastAsia="en-GB"/>
        </w:rPr>
        <w:t xml:space="preserve"> </w:t>
      </w:r>
      <w:r w:rsidRPr="009D15C3">
        <w:rPr>
          <w:rFonts w:eastAsia="Times" w:cs="Calibri"/>
          <w:color w:val="000000"/>
          <w:sz w:val="22"/>
          <w:lang w:val="en-GB" w:eastAsia="en-GB"/>
        </w:rPr>
        <w:t>Such compensation will be paid through a third party insurance provider retained by UNICEF and shall be capped at the amounts set out in the Administrative Instruction on Individual Consultants and Contractors. Under no circumstances will UNICEF be liable for any other or greater payments to the Contractor (or his or her dependents as appropriate).</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8. Arbitration</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numPr>
          <w:ilvl w:val="0"/>
          <w:numId w:val="36"/>
        </w:numPr>
        <w:autoSpaceDE w:val="0"/>
        <w:autoSpaceDN w:val="0"/>
        <w:adjustRightInd w:val="0"/>
        <w:spacing w:line="260" w:lineRule="exact"/>
        <w:jc w:val="both"/>
        <w:rPr>
          <w:rFonts w:eastAsia="Times" w:cs="Calibri"/>
          <w:color w:val="000000"/>
          <w:sz w:val="22"/>
          <w:lang w:val="en-GB" w:eastAsia="en-GB"/>
        </w:rPr>
      </w:pPr>
      <w:r w:rsidRPr="009D15C3">
        <w:rPr>
          <w:rFonts w:eastAsia="Times" w:cs="Calibri"/>
          <w:color w:val="000000"/>
          <w:sz w:val="22"/>
          <w:lang w:val="en-GB" w:eastAsia="en-GB"/>
        </w:rPr>
        <w:t>Any dispute arising out of or, in connection with, this contract shall be resolved through amicable negotiation between the parties.</w:t>
      </w:r>
      <w:r w:rsidR="00A557F4">
        <w:rPr>
          <w:rFonts w:eastAsia="Times" w:cs="Calibri"/>
          <w:color w:val="000000"/>
          <w:sz w:val="22"/>
          <w:lang w:val="en-GB" w:eastAsia="en-GB"/>
        </w:rPr>
        <w:t xml:space="preserve"> </w:t>
      </w:r>
    </w:p>
    <w:p w:rsidR="00B91C37" w:rsidRPr="009D15C3" w:rsidRDefault="00B91C37" w:rsidP="00B91C37">
      <w:pPr>
        <w:autoSpaceDE w:val="0"/>
        <w:autoSpaceDN w:val="0"/>
        <w:adjustRightInd w:val="0"/>
        <w:ind w:left="1440"/>
        <w:jc w:val="both"/>
        <w:rPr>
          <w:rFonts w:eastAsia="Times" w:cs="Calibri"/>
          <w:color w:val="000000"/>
          <w:sz w:val="22"/>
          <w:lang w:val="en-GB" w:eastAsia="en-GB"/>
        </w:rPr>
      </w:pPr>
    </w:p>
    <w:p w:rsidR="00B91C37" w:rsidRPr="009D15C3" w:rsidRDefault="00B91C37" w:rsidP="00B91C37">
      <w:pPr>
        <w:numPr>
          <w:ilvl w:val="0"/>
          <w:numId w:val="36"/>
        </w:numPr>
        <w:tabs>
          <w:tab w:val="left" w:pos="0"/>
          <w:tab w:val="left" w:pos="90"/>
        </w:tabs>
        <w:autoSpaceDE w:val="0"/>
        <w:autoSpaceDN w:val="0"/>
        <w:adjustRightInd w:val="0"/>
        <w:spacing w:line="260" w:lineRule="exact"/>
        <w:jc w:val="both"/>
        <w:rPr>
          <w:rFonts w:eastAsia="Times" w:cs="Calibri"/>
          <w:color w:val="000000"/>
          <w:sz w:val="22"/>
          <w:lang w:val="en-GB" w:eastAsia="en-GB"/>
        </w:rPr>
      </w:pPr>
      <w:r w:rsidRPr="009D15C3">
        <w:rPr>
          <w:rFonts w:eastAsia="Times" w:cs="Calibri"/>
          <w:color w:val="000000"/>
          <w:sz w:val="22"/>
          <w:lang w:val="en-GB" w:eastAsia="en-GB"/>
        </w:rPr>
        <w:t>If the parties are not able to reach agreement after attempting amicable negotiation for a period of thirty (30) days after one party has notified the other of such a dispute, either party may submit the matter to arbitration in accordance with the UNCITRAL procedures within fifteen (15) days thereafter.</w:t>
      </w:r>
      <w:r w:rsidR="00A557F4">
        <w:rPr>
          <w:rFonts w:eastAsia="Times" w:cs="Calibri"/>
          <w:color w:val="000000"/>
          <w:sz w:val="22"/>
          <w:lang w:val="en-GB" w:eastAsia="en-GB"/>
        </w:rPr>
        <w:t xml:space="preserve"> </w:t>
      </w:r>
      <w:r w:rsidRPr="009D15C3">
        <w:rPr>
          <w:rFonts w:eastAsia="Times" w:cs="Calibri"/>
          <w:color w:val="000000"/>
          <w:sz w:val="22"/>
          <w:lang w:val="en-GB" w:eastAsia="en-GB"/>
        </w:rPr>
        <w:t>If neither party submits the matter for arbitration within the specified time the dispute will be deemed resolved to the full satisfaction of both parties.</w:t>
      </w:r>
      <w:r w:rsidR="00A557F4">
        <w:rPr>
          <w:rFonts w:eastAsia="Times" w:cs="Calibri"/>
          <w:color w:val="000000"/>
          <w:sz w:val="22"/>
          <w:lang w:val="en-GB" w:eastAsia="en-GB"/>
        </w:rPr>
        <w:t xml:space="preserve"> </w:t>
      </w:r>
      <w:r w:rsidRPr="009D15C3">
        <w:rPr>
          <w:rFonts w:eastAsia="Times" w:cs="Calibri"/>
          <w:color w:val="000000"/>
          <w:sz w:val="22"/>
          <w:lang w:val="en-GB" w:eastAsia="en-GB"/>
        </w:rPr>
        <w:t>Such arbitration shall take place in New York before a single arbitrator agreed to by both parties; provided however that should the parties be unable to agree on a single arbitrator within thirty days of the request for arbitration, the arbitrator shall be designated by the United Nations Legal Counsel.</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decision rendered in the arbitration shall constitute final adjudication of the dispute.</w:t>
      </w:r>
      <w:r w:rsidR="00A557F4">
        <w:rPr>
          <w:rFonts w:eastAsia="Times" w:cs="Calibri"/>
          <w:color w:val="000000"/>
          <w:sz w:val="22"/>
          <w:lang w:val="en-GB" w:eastAsia="en-GB"/>
        </w:rPr>
        <w:t xml:space="preserve"> </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9. Penalties for Underperformance</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Payment of fees to the Contractor under this contractor, including each installment or periodic payment (if any), is subject to the Contractor’s full and complete performance of his or her obligations under this contract with regard to such payment to UNICEF’s satisfaction, and UNICEF’s certification to that effect.</w:t>
      </w:r>
      <w:r w:rsidR="00A557F4">
        <w:rPr>
          <w:rFonts w:eastAsia="Times" w:cs="Calibri"/>
          <w:color w:val="000000"/>
          <w:sz w:val="22"/>
          <w:lang w:val="en-GB" w:eastAsia="en-GB"/>
        </w:rPr>
        <w:t xml:space="preserve"> </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rPr>
          <w:rFonts w:eastAsia="Times" w:cs="Calibri"/>
          <w:b/>
          <w:color w:val="000000"/>
          <w:sz w:val="22"/>
          <w:lang w:val="en-GB" w:eastAsia="en-GB"/>
        </w:rPr>
      </w:pPr>
      <w:r w:rsidRPr="009D15C3">
        <w:rPr>
          <w:rFonts w:eastAsia="Times" w:cs="Calibri"/>
          <w:b/>
          <w:color w:val="000000"/>
          <w:sz w:val="22"/>
          <w:lang w:val="en-GB" w:eastAsia="en-GB"/>
        </w:rPr>
        <w:t>10. Termination of Contract</w:t>
      </w:r>
    </w:p>
    <w:p w:rsidR="00B91C37" w:rsidRPr="009D15C3" w:rsidRDefault="00B91C37" w:rsidP="00B91C37">
      <w:pPr>
        <w:autoSpaceDE w:val="0"/>
        <w:autoSpaceDN w:val="0"/>
        <w:adjustRightInd w:val="0"/>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This contract may be terminated by either party before its specified termination date by giving notice in writing to the other party.</w:t>
      </w:r>
      <w:r w:rsidR="00A557F4">
        <w:rPr>
          <w:rFonts w:eastAsia="Times" w:cs="Calibri"/>
          <w:color w:val="000000"/>
          <w:sz w:val="22"/>
          <w:lang w:val="en-GB" w:eastAsia="en-GB"/>
        </w:rPr>
        <w:t xml:space="preserve"> </w:t>
      </w:r>
      <w:r w:rsidRPr="009D15C3">
        <w:rPr>
          <w:rFonts w:eastAsia="Times" w:cs="Calibri"/>
          <w:color w:val="000000"/>
          <w:sz w:val="22"/>
          <w:lang w:val="en-GB" w:eastAsia="en-GB"/>
        </w:rPr>
        <w:t>The period of notice shall be five (5) business days (in the UNICEF office engaging the Contractor) in the case of contracts for a total period of less than two (2) months and ten (10) business days (in the UNICEF office engaging the Contractor)</w:t>
      </w:r>
      <w:r w:rsidR="00A557F4">
        <w:rPr>
          <w:rFonts w:eastAsia="Times" w:cs="Calibri"/>
          <w:color w:val="000000"/>
          <w:sz w:val="22"/>
          <w:lang w:val="en-GB" w:eastAsia="en-GB"/>
        </w:rPr>
        <w:t xml:space="preserve"> </w:t>
      </w:r>
      <w:r w:rsidRPr="009D15C3">
        <w:rPr>
          <w:rFonts w:eastAsia="Times" w:cs="Calibri"/>
          <w:color w:val="000000"/>
          <w:sz w:val="22"/>
          <w:lang w:val="en-GB" w:eastAsia="en-GB"/>
        </w:rPr>
        <w:t>in the case of contracts for a longer period; provided however that in the event of termination on the grounds of impropriety or other misconduct by the Contractor (including but not limited to breach by the Contractor of relevant UNICEF policies, procedures, and administrative instructions), UNICEF shall be entitled to terminate the contract without notice.</w:t>
      </w:r>
      <w:r w:rsidR="00A557F4">
        <w:rPr>
          <w:rFonts w:eastAsia="Times" w:cs="Calibri"/>
          <w:color w:val="000000"/>
          <w:sz w:val="22"/>
          <w:lang w:val="en-GB" w:eastAsia="en-GB"/>
        </w:rPr>
        <w:t xml:space="preserve"> </w:t>
      </w:r>
      <w:r w:rsidRPr="009D15C3">
        <w:rPr>
          <w:rFonts w:eastAsia="Times" w:cs="Calibri"/>
          <w:color w:val="000000"/>
          <w:sz w:val="22"/>
          <w:lang w:val="en-GB" w:eastAsia="en-GB"/>
        </w:rPr>
        <w:t>If this contract is terminated in accordance with this paragraph 10, the Contractor shall be paid on a pro rata basis determined by UNICEF for the actual amount of work performed to UNICEF’s satisfaction at the time of termination. UNICEF will also pay any outstanding reimbursement claims related to travel by the Contractor.</w:t>
      </w:r>
      <w:r w:rsidR="00A557F4">
        <w:rPr>
          <w:rFonts w:eastAsia="Times" w:cs="Calibri"/>
          <w:color w:val="000000"/>
          <w:sz w:val="22"/>
          <w:lang w:val="en-GB" w:eastAsia="en-GB"/>
        </w:rPr>
        <w:t xml:space="preserve"> </w:t>
      </w:r>
      <w:r w:rsidRPr="009D15C3">
        <w:rPr>
          <w:rFonts w:eastAsia="Times" w:cs="Calibri"/>
          <w:color w:val="000000"/>
          <w:sz w:val="22"/>
          <w:lang w:val="en-GB" w:eastAsia="en-GB"/>
        </w:rPr>
        <w:t>Any additional costs incurred by UNICEF resulting from the termination of the contract by either party may be withheld from any amount otherwise due to the Contractor under this paragraph 10.</w:t>
      </w:r>
    </w:p>
    <w:p w:rsidR="00B91C37" w:rsidRPr="009D15C3" w:rsidRDefault="00B91C37" w:rsidP="00B91C37">
      <w:pPr>
        <w:autoSpaceDE w:val="0"/>
        <w:autoSpaceDN w:val="0"/>
        <w:adjustRightInd w:val="0"/>
        <w:jc w:val="both"/>
        <w:rPr>
          <w:rFonts w:eastAsia="Times" w:cs="Calibri"/>
          <w:color w:val="000000"/>
          <w:sz w:val="22"/>
          <w:lang w:val="en-GB" w:eastAsia="en-GB"/>
        </w:rPr>
      </w:pPr>
    </w:p>
    <w:p w:rsidR="00B91C37" w:rsidRPr="009D15C3" w:rsidRDefault="00B91C37" w:rsidP="00B91C37">
      <w:pPr>
        <w:autoSpaceDE w:val="0"/>
        <w:autoSpaceDN w:val="0"/>
        <w:adjustRightInd w:val="0"/>
        <w:jc w:val="both"/>
        <w:rPr>
          <w:rFonts w:eastAsia="Times" w:cs="Calibri"/>
          <w:b/>
          <w:color w:val="000000"/>
          <w:sz w:val="22"/>
          <w:lang w:val="en-GB" w:eastAsia="en-GB"/>
        </w:rPr>
      </w:pPr>
      <w:r w:rsidRPr="009D15C3">
        <w:rPr>
          <w:rFonts w:eastAsia="Times" w:cs="Calibri"/>
          <w:b/>
          <w:color w:val="000000"/>
          <w:sz w:val="22"/>
          <w:lang w:val="en-GB" w:eastAsia="en-GB"/>
        </w:rPr>
        <w:t>11. Taxation</w:t>
      </w:r>
    </w:p>
    <w:p w:rsidR="00B91C37" w:rsidRPr="009D15C3" w:rsidRDefault="00B91C37" w:rsidP="00B91C37">
      <w:pPr>
        <w:autoSpaceDE w:val="0"/>
        <w:autoSpaceDN w:val="0"/>
        <w:adjustRightInd w:val="0"/>
        <w:jc w:val="both"/>
        <w:rPr>
          <w:rFonts w:eastAsia="Times" w:cs="Calibri"/>
          <w:color w:val="000000"/>
          <w:sz w:val="22"/>
          <w:lang w:val="en-GB" w:eastAsia="en-GB"/>
        </w:rPr>
      </w:pPr>
    </w:p>
    <w:p w:rsidR="00B91C37" w:rsidRPr="009D15C3" w:rsidRDefault="00B91C37" w:rsidP="00B91C37">
      <w:pPr>
        <w:autoSpaceDE w:val="0"/>
        <w:autoSpaceDN w:val="0"/>
        <w:adjustRightInd w:val="0"/>
        <w:ind w:left="720"/>
        <w:jc w:val="both"/>
        <w:rPr>
          <w:rFonts w:eastAsia="Times" w:cs="Calibri"/>
          <w:color w:val="000000"/>
          <w:sz w:val="22"/>
          <w:lang w:val="en-GB" w:eastAsia="en-GB"/>
        </w:rPr>
      </w:pPr>
      <w:r w:rsidRPr="009D15C3">
        <w:rPr>
          <w:rFonts w:eastAsia="Times" w:cs="Calibri"/>
          <w:color w:val="000000"/>
          <w:sz w:val="22"/>
          <w:lang w:val="en-GB" w:eastAsia="en-GB"/>
        </w:rPr>
        <w:t>UNICEF and the United Nations accept no liability for any taxes, duty or other contribution payable by the consultant and individual contractor on payments made under this contract.</w:t>
      </w:r>
      <w:r w:rsidR="00A557F4">
        <w:rPr>
          <w:rFonts w:eastAsia="Times" w:cs="Calibri"/>
          <w:color w:val="000000"/>
          <w:sz w:val="22"/>
          <w:lang w:val="en-GB" w:eastAsia="en-GB"/>
        </w:rPr>
        <w:t xml:space="preserve"> </w:t>
      </w:r>
      <w:r w:rsidRPr="009D15C3">
        <w:rPr>
          <w:rFonts w:eastAsia="Times" w:cs="Calibri"/>
          <w:color w:val="000000"/>
          <w:sz w:val="22"/>
          <w:lang w:val="en-GB" w:eastAsia="en-GB"/>
        </w:rPr>
        <w:t>Neither UNICEF nor the United Nations will issue a statement of earnings to the consultant and individual contractor.</w:t>
      </w:r>
    </w:p>
    <w:p w:rsidR="00B91C37" w:rsidRPr="009D15C3" w:rsidRDefault="00B91C37" w:rsidP="00B91C37">
      <w:pPr>
        <w:ind w:left="360"/>
        <w:jc w:val="both"/>
        <w:rPr>
          <w:lang w:val="en-GB"/>
        </w:rPr>
      </w:pPr>
    </w:p>
    <w:p w:rsidR="00B91C37" w:rsidRPr="009D15C3" w:rsidRDefault="00B91C37" w:rsidP="00B91C37">
      <w:pPr>
        <w:ind w:left="360"/>
        <w:rPr>
          <w:rFonts w:ascii="Arial" w:hAnsi="Arial" w:cs="Arial"/>
          <w:b/>
          <w:sz w:val="18"/>
          <w:szCs w:val="18"/>
          <w:lang w:val="en-GB"/>
        </w:rPr>
      </w:pPr>
    </w:p>
    <w:p w:rsidR="00B91C37" w:rsidRPr="009D15C3" w:rsidRDefault="00B91C37" w:rsidP="00B91C37">
      <w:pPr>
        <w:ind w:left="720"/>
        <w:rPr>
          <w:rFonts w:ascii="Arial" w:hAnsi="Arial" w:cs="Arial"/>
          <w:b/>
          <w:sz w:val="18"/>
          <w:szCs w:val="18"/>
          <w:lang w:val="en-GB"/>
        </w:rPr>
      </w:pPr>
    </w:p>
    <w:p w:rsidR="00B91C37" w:rsidRPr="009D15C3" w:rsidRDefault="00B91C37" w:rsidP="00B91C37">
      <w:pPr>
        <w:ind w:left="720"/>
        <w:rPr>
          <w:rFonts w:ascii="Arial" w:hAnsi="Arial" w:cs="Arial"/>
          <w:sz w:val="18"/>
          <w:szCs w:val="18"/>
          <w:lang w:val="en-GB"/>
        </w:rPr>
      </w:pPr>
      <w:r w:rsidRPr="009D15C3">
        <w:rPr>
          <w:rFonts w:ascii="Arial" w:hAnsi="Arial" w:cs="Arial"/>
          <w:sz w:val="18"/>
          <w:szCs w:val="18"/>
          <w:u w:val="single"/>
          <w:lang w:val="en-GB"/>
        </w:rPr>
        <w:tab/>
      </w:r>
      <w:r w:rsidRPr="009D15C3">
        <w:rPr>
          <w:rFonts w:ascii="Arial" w:hAnsi="Arial" w:cs="Arial"/>
          <w:sz w:val="18"/>
          <w:szCs w:val="18"/>
          <w:u w:val="single"/>
          <w:lang w:val="en-GB"/>
        </w:rPr>
        <w:tab/>
      </w:r>
      <w:r w:rsidRPr="009D15C3">
        <w:rPr>
          <w:rFonts w:ascii="Arial" w:hAnsi="Arial" w:cs="Arial"/>
          <w:sz w:val="18"/>
          <w:szCs w:val="18"/>
          <w:u w:val="single"/>
          <w:lang w:val="en-GB"/>
        </w:rPr>
        <w:tab/>
      </w:r>
      <w:r w:rsidRPr="009D15C3">
        <w:rPr>
          <w:rFonts w:ascii="Arial" w:hAnsi="Arial" w:cs="Arial"/>
          <w:sz w:val="18"/>
          <w:szCs w:val="18"/>
          <w:u w:val="single"/>
          <w:lang w:val="en-GB"/>
        </w:rPr>
        <w:tab/>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u w:val="single"/>
          <w:lang w:val="en-GB"/>
        </w:rPr>
        <w:tab/>
      </w:r>
      <w:r w:rsidRPr="009D15C3">
        <w:rPr>
          <w:rFonts w:ascii="Arial" w:hAnsi="Arial" w:cs="Arial"/>
          <w:sz w:val="18"/>
          <w:szCs w:val="18"/>
          <w:u w:val="single"/>
          <w:lang w:val="en-GB"/>
        </w:rPr>
        <w:tab/>
      </w:r>
      <w:r w:rsidRPr="009D15C3">
        <w:rPr>
          <w:rFonts w:ascii="Arial" w:hAnsi="Arial" w:cs="Arial"/>
          <w:sz w:val="18"/>
          <w:szCs w:val="18"/>
          <w:u w:val="single"/>
          <w:lang w:val="en-GB"/>
        </w:rPr>
        <w:tab/>
      </w:r>
      <w:r w:rsidRPr="009D15C3">
        <w:rPr>
          <w:rFonts w:ascii="Arial" w:hAnsi="Arial" w:cs="Arial"/>
          <w:sz w:val="18"/>
          <w:szCs w:val="18"/>
          <w:u w:val="single"/>
          <w:lang w:val="en-GB"/>
        </w:rPr>
        <w:tab/>
      </w:r>
    </w:p>
    <w:p w:rsidR="00B91C37" w:rsidRPr="009D15C3" w:rsidRDefault="00B91C37" w:rsidP="00B91C37">
      <w:pPr>
        <w:ind w:left="720"/>
        <w:rPr>
          <w:rFonts w:ascii="Arial" w:hAnsi="Arial" w:cs="Arial"/>
          <w:sz w:val="18"/>
          <w:szCs w:val="18"/>
          <w:lang w:val="en-GB"/>
        </w:rPr>
      </w:pPr>
      <w:r w:rsidRPr="009D15C3">
        <w:rPr>
          <w:rFonts w:ascii="Arial" w:hAnsi="Arial" w:cs="Arial"/>
          <w:sz w:val="18"/>
          <w:szCs w:val="18"/>
          <w:lang w:val="en-GB"/>
        </w:rPr>
        <w:t>Prepared by Section Chief:</w:t>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t>Approved by Deputy Representative **</w:t>
      </w:r>
    </w:p>
    <w:p w:rsidR="00B91C37" w:rsidRPr="009D15C3" w:rsidRDefault="00B91C37" w:rsidP="00B91C37">
      <w:pPr>
        <w:ind w:left="720"/>
        <w:rPr>
          <w:rFonts w:ascii="Arial" w:hAnsi="Arial" w:cs="Arial"/>
          <w:sz w:val="18"/>
          <w:szCs w:val="18"/>
          <w:lang w:val="en-GB"/>
        </w:rPr>
      </w:pPr>
      <w:r w:rsidRPr="009D15C3">
        <w:rPr>
          <w:rFonts w:ascii="Arial" w:hAnsi="Arial" w:cs="Arial"/>
          <w:sz w:val="18"/>
          <w:szCs w:val="18"/>
          <w:lang w:val="en-GB"/>
        </w:rPr>
        <w:t>Name/Title:</w:t>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t>Name:</w:t>
      </w:r>
    </w:p>
    <w:p w:rsidR="00B91C37" w:rsidRPr="009D15C3" w:rsidRDefault="00B91C37" w:rsidP="00B91C37">
      <w:pPr>
        <w:ind w:left="720"/>
        <w:rPr>
          <w:rFonts w:ascii="Arial" w:hAnsi="Arial" w:cs="Arial"/>
          <w:sz w:val="18"/>
          <w:szCs w:val="18"/>
          <w:lang w:val="en-GB"/>
        </w:rPr>
      </w:pPr>
      <w:r w:rsidRPr="009D15C3">
        <w:rPr>
          <w:rFonts w:ascii="Arial" w:hAnsi="Arial" w:cs="Arial"/>
          <w:sz w:val="18"/>
          <w:szCs w:val="18"/>
          <w:lang w:val="en-GB"/>
        </w:rPr>
        <w:t>Date:</w:t>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r>
      <w:r w:rsidRPr="009D15C3">
        <w:rPr>
          <w:rFonts w:ascii="Arial" w:hAnsi="Arial" w:cs="Arial"/>
          <w:sz w:val="18"/>
          <w:szCs w:val="18"/>
          <w:lang w:val="en-GB"/>
        </w:rPr>
        <w:tab/>
        <w:t>Date</w:t>
      </w:r>
    </w:p>
    <w:p w:rsidR="00B91C37" w:rsidRPr="009D15C3" w:rsidRDefault="00B91C37" w:rsidP="00B91C37">
      <w:pPr>
        <w:ind w:left="720"/>
        <w:rPr>
          <w:rFonts w:ascii="Arial" w:hAnsi="Arial" w:cs="Arial"/>
          <w:sz w:val="18"/>
          <w:szCs w:val="18"/>
          <w:lang w:val="en-GB"/>
        </w:rPr>
      </w:pPr>
    </w:p>
    <w:p w:rsidR="00B91C37" w:rsidRPr="009D15C3" w:rsidRDefault="00B91C37" w:rsidP="00B91C37">
      <w:pPr>
        <w:ind w:left="720"/>
        <w:rPr>
          <w:rFonts w:ascii="Arial" w:hAnsi="Arial" w:cs="Arial"/>
          <w:sz w:val="18"/>
          <w:szCs w:val="18"/>
          <w:lang w:val="en-GB"/>
        </w:rPr>
      </w:pPr>
    </w:p>
    <w:p w:rsidR="00B91C37" w:rsidRPr="009D15C3" w:rsidRDefault="00B91C37" w:rsidP="00B91C37">
      <w:pPr>
        <w:ind w:left="720"/>
        <w:rPr>
          <w:rFonts w:ascii="Arial" w:hAnsi="Arial" w:cs="Arial"/>
          <w:sz w:val="18"/>
          <w:szCs w:val="18"/>
          <w:lang w:val="en-GB"/>
        </w:rPr>
      </w:pPr>
      <w:r w:rsidRPr="009D15C3">
        <w:rPr>
          <w:rFonts w:ascii="Arial" w:hAnsi="Arial" w:cs="Arial"/>
          <w:sz w:val="18"/>
          <w:szCs w:val="18"/>
          <w:lang w:val="en-GB"/>
        </w:rPr>
        <w:t>** All Programme TORs to be approved by Deputy Representative and Operations TOR to be approved by Operations Manager.</w:t>
      </w:r>
    </w:p>
    <w:p w:rsidR="00B91C37" w:rsidRPr="009D15C3" w:rsidRDefault="00B91C37" w:rsidP="00B91C37">
      <w:pPr>
        <w:autoSpaceDE w:val="0"/>
        <w:autoSpaceDN w:val="0"/>
        <w:adjustRightInd w:val="0"/>
        <w:ind w:left="540"/>
        <w:rPr>
          <w:rFonts w:ascii="Arial" w:hAnsi="Arial" w:cs="Arial"/>
          <w:b/>
          <w:bCs/>
          <w:sz w:val="22"/>
          <w:lang w:val="en-GB"/>
        </w:rPr>
      </w:pPr>
    </w:p>
    <w:p w:rsidR="00B91C37" w:rsidRPr="009D15C3" w:rsidRDefault="00B91C37" w:rsidP="00B91C37">
      <w:pPr>
        <w:autoSpaceDE w:val="0"/>
        <w:autoSpaceDN w:val="0"/>
        <w:adjustRightInd w:val="0"/>
        <w:ind w:left="540"/>
        <w:rPr>
          <w:rFonts w:ascii="Arial" w:hAnsi="Arial" w:cs="Arial"/>
          <w:b/>
          <w:bCs/>
          <w:sz w:val="22"/>
          <w:lang w:val="en-GB"/>
        </w:rPr>
      </w:pPr>
    </w:p>
    <w:p w:rsidR="00B91C37" w:rsidRPr="009D15C3" w:rsidRDefault="00B91C37" w:rsidP="00B91C37">
      <w:pPr>
        <w:autoSpaceDE w:val="0"/>
        <w:autoSpaceDN w:val="0"/>
        <w:adjustRightInd w:val="0"/>
        <w:ind w:left="540"/>
        <w:rPr>
          <w:rFonts w:ascii="Arial" w:hAnsi="Arial" w:cs="Arial"/>
          <w:b/>
          <w:bCs/>
          <w:sz w:val="22"/>
          <w:lang w:val="en-GB"/>
        </w:rPr>
      </w:pPr>
      <w:r w:rsidRPr="009D15C3">
        <w:rPr>
          <w:rFonts w:ascii="Arial" w:hAnsi="Arial" w:cs="Arial"/>
          <w:b/>
          <w:bCs/>
          <w:sz w:val="22"/>
          <w:lang w:val="en-GB"/>
        </w:rPr>
        <w:t>(To be added to terms and conditions for Studies and Evaluations)</w:t>
      </w:r>
    </w:p>
    <w:p w:rsidR="00B91C37" w:rsidRPr="009D15C3" w:rsidRDefault="00B91C37" w:rsidP="00B91C37">
      <w:pPr>
        <w:autoSpaceDE w:val="0"/>
        <w:autoSpaceDN w:val="0"/>
        <w:adjustRightInd w:val="0"/>
        <w:ind w:left="540"/>
        <w:rPr>
          <w:rFonts w:ascii="Arial" w:hAnsi="Arial" w:cs="Arial"/>
          <w:b/>
          <w:bCs/>
          <w:lang w:val="en-GB"/>
        </w:rPr>
      </w:pPr>
    </w:p>
    <w:p w:rsidR="00B91C37" w:rsidRPr="009D15C3" w:rsidRDefault="00B91C37" w:rsidP="00B91C37">
      <w:pPr>
        <w:autoSpaceDE w:val="0"/>
        <w:autoSpaceDN w:val="0"/>
        <w:adjustRightInd w:val="0"/>
        <w:ind w:left="540"/>
        <w:rPr>
          <w:rFonts w:ascii="Arial" w:hAnsi="Arial" w:cs="Arial"/>
          <w:b/>
          <w:bCs/>
          <w:lang w:val="en-GB"/>
        </w:rPr>
      </w:pPr>
      <w:r w:rsidRPr="009D15C3">
        <w:rPr>
          <w:rFonts w:ascii="Arial" w:hAnsi="Arial" w:cs="Arial"/>
          <w:b/>
          <w:bCs/>
          <w:lang w:val="en-GB"/>
        </w:rPr>
        <w:t>ETHICS FOR SAFEGARDING THE INTERESTS/RIGHTS OF CHILDREN AND WOMEN IN RESEARCH</w:t>
      </w:r>
    </w:p>
    <w:p w:rsidR="00B91C37" w:rsidRPr="009D15C3" w:rsidRDefault="00B91C37" w:rsidP="00B91C37">
      <w:pPr>
        <w:autoSpaceDE w:val="0"/>
        <w:autoSpaceDN w:val="0"/>
        <w:adjustRightInd w:val="0"/>
        <w:ind w:left="540"/>
        <w:rPr>
          <w:rFonts w:ascii="Arial" w:hAnsi="Arial" w:cs="Arial"/>
          <w:bCs/>
          <w:lang w:val="en-GB"/>
        </w:rPr>
      </w:pP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NON-DISCRIMINATION</w:t>
      </w: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When consultants conduct interview/focused group research/survey that involves third party, consultants shall ensure that selection of participants and the processes and methods used serve to correct, not reinforce, patterns of exclusion. This requires attention to socio-economic barriers including gender and age discrimination as well as the different ways and capacities in which children and women express themselves.</w:t>
      </w:r>
    </w:p>
    <w:p w:rsidR="00B91C37" w:rsidRPr="009D15C3" w:rsidRDefault="00B91C37" w:rsidP="00B91C37">
      <w:pPr>
        <w:autoSpaceDE w:val="0"/>
        <w:autoSpaceDN w:val="0"/>
        <w:adjustRightInd w:val="0"/>
        <w:ind w:left="540"/>
        <w:rPr>
          <w:rFonts w:ascii="Arial" w:hAnsi="Arial" w:cs="Arial"/>
          <w:sz w:val="18"/>
          <w:szCs w:val="18"/>
          <w:lang w:val="en-GB"/>
        </w:rPr>
      </w:pP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PARTICIPATION</w:t>
      </w: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 xml:space="preserve">Consultants shall ensure that the purposes and processes of the research are fully explained, using alternative forms of communication where necessary and making reference to any implications for participants of time, cost and the possible influence of the outcomes. The way information is conveyed must be appropriate to the context and to the child capabilities when child is involved. </w:t>
      </w:r>
    </w:p>
    <w:p w:rsidR="00B91C37" w:rsidRPr="009D15C3" w:rsidRDefault="00B91C37" w:rsidP="00B91C37">
      <w:pPr>
        <w:autoSpaceDE w:val="0"/>
        <w:autoSpaceDN w:val="0"/>
        <w:adjustRightInd w:val="0"/>
        <w:rPr>
          <w:rFonts w:ascii="Arial" w:hAnsi="Arial" w:cs="Arial"/>
          <w:sz w:val="18"/>
          <w:szCs w:val="18"/>
          <w:lang w:val="en-GB"/>
        </w:rPr>
      </w:pP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INFORMED CONSENT</w:t>
      </w:r>
    </w:p>
    <w:p w:rsidR="00B91C37" w:rsidRPr="009D15C3" w:rsidRDefault="00B91C37" w:rsidP="00B91C37">
      <w:pPr>
        <w:autoSpaceDE w:val="0"/>
        <w:autoSpaceDN w:val="0"/>
        <w:adjustRightInd w:val="0"/>
        <w:ind w:left="540"/>
        <w:rPr>
          <w:rFonts w:ascii="Arial" w:hAnsi="Arial" w:cs="Arial"/>
          <w:b/>
          <w:sz w:val="18"/>
          <w:szCs w:val="18"/>
          <w:lang w:val="en-GB"/>
        </w:rPr>
      </w:pPr>
      <w:r w:rsidRPr="009D15C3">
        <w:rPr>
          <w:rFonts w:ascii="Arial" w:hAnsi="Arial" w:cs="Arial"/>
          <w:sz w:val="18"/>
          <w:szCs w:val="18"/>
          <w:lang w:val="en-GB"/>
        </w:rPr>
        <w:t>Consultant shall ensure that the participants know their right to refuse or to withdraw from the research at any time and obtaining verbal or written consent without coercion. Parental consent is not an adequate standard in light of the rights of the child and consent should be ongoing negotiation process with child.</w:t>
      </w:r>
    </w:p>
    <w:p w:rsidR="00B91C37" w:rsidRPr="009D15C3" w:rsidRDefault="00B91C37" w:rsidP="00B91C37">
      <w:pPr>
        <w:autoSpaceDE w:val="0"/>
        <w:autoSpaceDN w:val="0"/>
        <w:adjustRightInd w:val="0"/>
        <w:ind w:left="540"/>
        <w:rPr>
          <w:rFonts w:ascii="Arial" w:hAnsi="Arial" w:cs="Arial"/>
          <w:bCs/>
          <w:sz w:val="18"/>
          <w:szCs w:val="18"/>
          <w:lang w:val="en-GB"/>
        </w:rPr>
      </w:pPr>
    </w:p>
    <w:p w:rsidR="00B91C37" w:rsidRPr="009D15C3" w:rsidRDefault="00B91C37" w:rsidP="00B91C37">
      <w:pPr>
        <w:autoSpaceDE w:val="0"/>
        <w:autoSpaceDN w:val="0"/>
        <w:adjustRightInd w:val="0"/>
        <w:ind w:left="540"/>
        <w:rPr>
          <w:rFonts w:ascii="Arial" w:hAnsi="Arial" w:cs="Arial"/>
          <w:bCs/>
          <w:sz w:val="18"/>
          <w:szCs w:val="18"/>
          <w:lang w:val="en-GB"/>
        </w:rPr>
      </w:pPr>
      <w:r w:rsidRPr="009D15C3">
        <w:rPr>
          <w:rFonts w:ascii="Arial" w:hAnsi="Arial" w:cs="Arial"/>
          <w:bCs/>
          <w:sz w:val="18"/>
          <w:szCs w:val="18"/>
          <w:lang w:val="en-GB"/>
        </w:rPr>
        <w:t>IDENTIFICATION OF RISKS</w:t>
      </w: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Consultant should be mindful of the risks involving children and women in the research. Consultant should withhold information where that information may place them at risk and take necessary measures to protect them from placing themselves at risk.</w:t>
      </w:r>
    </w:p>
    <w:p w:rsidR="00B91C37" w:rsidRPr="009D15C3" w:rsidRDefault="00B91C37" w:rsidP="00B91C37">
      <w:pPr>
        <w:autoSpaceDE w:val="0"/>
        <w:autoSpaceDN w:val="0"/>
        <w:adjustRightInd w:val="0"/>
        <w:rPr>
          <w:rFonts w:ascii="Arial" w:hAnsi="Arial" w:cs="Arial"/>
          <w:sz w:val="18"/>
          <w:szCs w:val="18"/>
          <w:lang w:val="en-GB"/>
        </w:rPr>
      </w:pP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 xml:space="preserve">CONFIDENTIALITY </w:t>
      </w: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Consultants shall offer conditional anonymity and confidentiality to all participants and explain to participants the limitation of confidentiality and possible intervention based on what is in their best interests. Consultant is fully responsible for identifying the follow-up action and referrals to be made in case confidentiality is broken.</w:t>
      </w:r>
    </w:p>
    <w:p w:rsidR="00B91C37" w:rsidRPr="009D15C3" w:rsidRDefault="00B91C37" w:rsidP="00B91C37">
      <w:pPr>
        <w:autoSpaceDE w:val="0"/>
        <w:autoSpaceDN w:val="0"/>
        <w:adjustRightInd w:val="0"/>
        <w:ind w:left="540"/>
        <w:rPr>
          <w:rFonts w:ascii="Arial" w:hAnsi="Arial" w:cs="Arial"/>
          <w:sz w:val="18"/>
          <w:szCs w:val="18"/>
          <w:lang w:val="en-GB"/>
        </w:rPr>
      </w:pP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MISUSE OF INFORMATION</w:t>
      </w:r>
    </w:p>
    <w:p w:rsidR="00B91C37" w:rsidRPr="009D15C3" w:rsidRDefault="00B91C37" w:rsidP="00B91C37">
      <w:pPr>
        <w:autoSpaceDE w:val="0"/>
        <w:autoSpaceDN w:val="0"/>
        <w:adjustRightInd w:val="0"/>
        <w:ind w:left="540"/>
        <w:rPr>
          <w:rFonts w:ascii="Arial" w:hAnsi="Arial" w:cs="Arial"/>
          <w:sz w:val="18"/>
          <w:szCs w:val="18"/>
          <w:lang w:val="en-GB"/>
        </w:rPr>
      </w:pPr>
      <w:r w:rsidRPr="009D15C3">
        <w:rPr>
          <w:rFonts w:ascii="Arial" w:hAnsi="Arial" w:cs="Arial"/>
          <w:sz w:val="18"/>
          <w:szCs w:val="18"/>
          <w:lang w:val="en-GB"/>
        </w:rPr>
        <w:t>Consultants are fully responsible for considering the short and long term consequences of the research from the different perspectives of participants, policy-makers, researchers and UNICEF.</w:t>
      </w:r>
    </w:p>
    <w:p w:rsidR="00B91C37" w:rsidRPr="009D15C3" w:rsidRDefault="00B91C37" w:rsidP="00B91C37">
      <w:pPr>
        <w:autoSpaceDE w:val="0"/>
        <w:autoSpaceDN w:val="0"/>
        <w:adjustRightInd w:val="0"/>
        <w:ind w:left="540"/>
        <w:rPr>
          <w:rFonts w:ascii="Arial" w:hAnsi="Arial" w:cs="Arial"/>
          <w:sz w:val="18"/>
          <w:szCs w:val="18"/>
          <w:lang w:val="en-GB"/>
        </w:rPr>
      </w:pPr>
    </w:p>
    <w:p w:rsidR="00C057CB" w:rsidRPr="009D15C3" w:rsidRDefault="00C057CB" w:rsidP="00C057CB">
      <w:pPr>
        <w:contextualSpacing/>
        <w:jc w:val="both"/>
        <w:rPr>
          <w:lang w:val="en-GB"/>
        </w:rPr>
      </w:pPr>
    </w:p>
    <w:p w:rsidR="00B91C37" w:rsidRPr="009D15C3" w:rsidRDefault="00B91C37" w:rsidP="00C057CB">
      <w:pPr>
        <w:contextualSpacing/>
        <w:jc w:val="both"/>
        <w:rPr>
          <w:lang w:val="en-GB"/>
        </w:rPr>
      </w:pPr>
    </w:p>
    <w:p w:rsidR="00B91C37" w:rsidRPr="009D15C3" w:rsidRDefault="00B91C37" w:rsidP="00C057CB">
      <w:pPr>
        <w:contextualSpacing/>
        <w:jc w:val="both"/>
        <w:rPr>
          <w:lang w:val="en-GB"/>
        </w:rPr>
        <w:sectPr w:rsidR="00B91C37" w:rsidRPr="009D15C3">
          <w:pgSz w:w="11906" w:h="16838"/>
          <w:pgMar w:top="1440" w:right="1440" w:bottom="1440" w:left="1440" w:header="708" w:footer="708" w:gutter="0"/>
          <w:cols w:space="708"/>
          <w:docGrid w:linePitch="360"/>
        </w:sectPr>
      </w:pPr>
    </w:p>
    <w:p w:rsidR="00C8289A" w:rsidRDefault="00C8289A" w:rsidP="00C057CB">
      <w:pPr>
        <w:pStyle w:val="Heading1"/>
        <w:rPr>
          <w:lang w:val="en-GB"/>
        </w:rPr>
        <w:sectPr w:rsidR="00C8289A" w:rsidSect="00C8289A">
          <w:type w:val="continuous"/>
          <w:pgSz w:w="11906" w:h="16838"/>
          <w:pgMar w:top="1440" w:right="1440" w:bottom="1440" w:left="1440" w:header="708" w:footer="708" w:gutter="0"/>
          <w:cols w:space="708"/>
          <w:docGrid w:linePitch="360"/>
        </w:sectPr>
      </w:pPr>
    </w:p>
    <w:p w:rsidR="00C057CB" w:rsidRPr="009D15C3" w:rsidRDefault="00C057CB" w:rsidP="00C057CB">
      <w:pPr>
        <w:pStyle w:val="Heading1"/>
        <w:rPr>
          <w:lang w:val="en-GB"/>
        </w:rPr>
      </w:pPr>
      <w:bookmarkStart w:id="65" w:name="_Toc434185523"/>
      <w:r w:rsidRPr="009D15C3">
        <w:rPr>
          <w:lang w:val="en-GB"/>
        </w:rPr>
        <w:lastRenderedPageBreak/>
        <w:t>Index of Questions</w:t>
      </w:r>
      <w:bookmarkEnd w:id="65"/>
    </w:p>
    <w:p w:rsidR="00C057CB" w:rsidRPr="00A37D3B" w:rsidRDefault="00C057CB" w:rsidP="00C057CB">
      <w:pPr>
        <w:contextualSpacing/>
        <w:jc w:val="both"/>
        <w:rPr>
          <w:lang w:val="en-GB"/>
        </w:rPr>
      </w:pPr>
    </w:p>
    <w:p w:rsidR="00A37D3B" w:rsidRPr="00A37D3B" w:rsidRDefault="00C8289A" w:rsidP="00C057CB">
      <w:pPr>
        <w:contextualSpacing/>
        <w:jc w:val="both"/>
        <w:rPr>
          <w:noProof/>
          <w:lang w:val="en-GB"/>
        </w:rPr>
        <w:sectPr w:rsidR="00A37D3B" w:rsidRPr="00A37D3B" w:rsidSect="00A37D3B">
          <w:pgSz w:w="11906" w:h="16838"/>
          <w:pgMar w:top="1440" w:right="1440" w:bottom="1440" w:left="1440" w:header="708" w:footer="708" w:gutter="0"/>
          <w:cols w:space="708"/>
          <w:docGrid w:linePitch="360"/>
        </w:sectPr>
      </w:pPr>
      <w:r w:rsidRPr="00A37D3B">
        <w:rPr>
          <w:lang w:val="en-GB"/>
        </w:rPr>
        <w:fldChar w:fldCharType="begin"/>
      </w:r>
      <w:r w:rsidRPr="00A37D3B">
        <w:rPr>
          <w:lang w:val="en-GB"/>
        </w:rPr>
        <w:instrText xml:space="preserve"> INDEX \c "2" \z "2057" </w:instrText>
      </w:r>
      <w:r w:rsidRPr="00A37D3B">
        <w:rPr>
          <w:lang w:val="en-GB"/>
        </w:rPr>
        <w:fldChar w:fldCharType="separate"/>
      </w:r>
    </w:p>
    <w:p w:rsidR="00A37D3B" w:rsidRPr="00A37D3B" w:rsidRDefault="00A37D3B">
      <w:pPr>
        <w:pStyle w:val="Index1"/>
        <w:tabs>
          <w:tab w:val="right" w:leader="dot" w:pos="4143"/>
        </w:tabs>
        <w:rPr>
          <w:noProof/>
        </w:rPr>
      </w:pPr>
      <w:r w:rsidRPr="00A37D3B">
        <w:rPr>
          <w:b/>
          <w:noProof/>
        </w:rPr>
        <w:lastRenderedPageBreak/>
        <w:t>CC1</w:t>
      </w:r>
      <w:r w:rsidRPr="00A37D3B">
        <w:rPr>
          <w:noProof/>
        </w:rPr>
        <w:t>, 24, 28, 29, 44, 47, 48, 87</w:t>
      </w:r>
    </w:p>
    <w:p w:rsidR="00A37D3B" w:rsidRPr="00A37D3B" w:rsidRDefault="00A37D3B">
      <w:pPr>
        <w:pStyle w:val="Index1"/>
        <w:tabs>
          <w:tab w:val="right" w:leader="dot" w:pos="4143"/>
        </w:tabs>
        <w:rPr>
          <w:noProof/>
        </w:rPr>
      </w:pPr>
      <w:r w:rsidRPr="00A37D3B">
        <w:rPr>
          <w:b/>
          <w:noProof/>
        </w:rPr>
        <w:t>CC2</w:t>
      </w:r>
      <w:r w:rsidRPr="00A37D3B">
        <w:rPr>
          <w:noProof/>
        </w:rPr>
        <w:t>, 24, 28, 29, 30, 43, 44, 46, 47, 48, 87</w:t>
      </w:r>
    </w:p>
    <w:p w:rsidR="00A37D3B" w:rsidRPr="00A37D3B" w:rsidRDefault="00A37D3B">
      <w:pPr>
        <w:pStyle w:val="Index1"/>
        <w:tabs>
          <w:tab w:val="right" w:leader="dot" w:pos="4143"/>
        </w:tabs>
        <w:rPr>
          <w:noProof/>
        </w:rPr>
      </w:pPr>
      <w:r w:rsidRPr="00A37D3B">
        <w:rPr>
          <w:b/>
          <w:noProof/>
        </w:rPr>
        <w:t>CC3</w:t>
      </w:r>
      <w:r w:rsidRPr="00A37D3B">
        <w:rPr>
          <w:noProof/>
        </w:rPr>
        <w:t>, 24, 29, 30, 34, 44, 47, 48, 87</w:t>
      </w:r>
    </w:p>
    <w:p w:rsidR="00A37D3B" w:rsidRPr="00A37D3B" w:rsidRDefault="00A37D3B">
      <w:pPr>
        <w:pStyle w:val="Index1"/>
        <w:tabs>
          <w:tab w:val="right" w:leader="dot" w:pos="4143"/>
        </w:tabs>
        <w:rPr>
          <w:noProof/>
        </w:rPr>
      </w:pPr>
      <w:r w:rsidRPr="00A37D3B">
        <w:rPr>
          <w:b/>
          <w:noProof/>
        </w:rPr>
        <w:t>EC1</w:t>
      </w:r>
      <w:r w:rsidRPr="00A37D3B">
        <w:rPr>
          <w:noProof/>
        </w:rPr>
        <w:t>, 22, 25, 26, 27, 28, 29, 31, 32, 34, 35, 36, 37, 38, 39, 40, 41, 42, 43, 45, 47, 87</w:t>
      </w:r>
    </w:p>
    <w:p w:rsidR="00A37D3B" w:rsidRPr="00A37D3B" w:rsidRDefault="00A37D3B">
      <w:pPr>
        <w:pStyle w:val="Index1"/>
        <w:tabs>
          <w:tab w:val="right" w:leader="dot" w:pos="4143"/>
        </w:tabs>
        <w:rPr>
          <w:noProof/>
        </w:rPr>
      </w:pPr>
      <w:r w:rsidRPr="00A37D3B">
        <w:rPr>
          <w:b/>
          <w:noProof/>
        </w:rPr>
        <w:t>EC2</w:t>
      </w:r>
      <w:r w:rsidRPr="00A37D3B">
        <w:rPr>
          <w:noProof/>
        </w:rPr>
        <w:t>, 21, 22, 25, 26, 27, 28, 29, 30, 31, 32, 34, 36, 39, 40, 41, 42, 43, 44, 45, 46, 47, 87</w:t>
      </w:r>
    </w:p>
    <w:p w:rsidR="00A37D3B" w:rsidRPr="00A37D3B" w:rsidRDefault="00A37D3B">
      <w:pPr>
        <w:pStyle w:val="Index1"/>
        <w:tabs>
          <w:tab w:val="right" w:leader="dot" w:pos="4143"/>
        </w:tabs>
        <w:rPr>
          <w:noProof/>
        </w:rPr>
      </w:pPr>
      <w:r w:rsidRPr="00A37D3B">
        <w:rPr>
          <w:b/>
          <w:noProof/>
        </w:rPr>
        <w:t>EC3</w:t>
      </w:r>
      <w:r w:rsidRPr="00A37D3B">
        <w:rPr>
          <w:noProof/>
        </w:rPr>
        <w:t>, 22, 24, 25, 26, 27, 28, 29, 30, 31, 32, 36, 37, 39, 40, 41, 47, 87</w:t>
      </w:r>
    </w:p>
    <w:p w:rsidR="00A37D3B" w:rsidRPr="00A37D3B" w:rsidRDefault="00A37D3B">
      <w:pPr>
        <w:pStyle w:val="Index1"/>
        <w:tabs>
          <w:tab w:val="right" w:leader="dot" w:pos="4143"/>
        </w:tabs>
        <w:rPr>
          <w:noProof/>
        </w:rPr>
      </w:pPr>
      <w:r w:rsidRPr="00A37D3B">
        <w:rPr>
          <w:b/>
          <w:noProof/>
        </w:rPr>
        <w:t>EF1</w:t>
      </w:r>
      <w:r w:rsidRPr="00A37D3B">
        <w:rPr>
          <w:noProof/>
        </w:rPr>
        <w:t>, 21, 22, 23, 28, 29, 31, 32, 34, 35, 37, 38, 39, 40, 41, 42, 43, 44, 45, 46, 47, 87</w:t>
      </w:r>
    </w:p>
    <w:p w:rsidR="00A37D3B" w:rsidRPr="00A37D3B" w:rsidRDefault="00A37D3B">
      <w:pPr>
        <w:pStyle w:val="Index1"/>
        <w:tabs>
          <w:tab w:val="right" w:leader="dot" w:pos="4143"/>
        </w:tabs>
        <w:rPr>
          <w:noProof/>
        </w:rPr>
      </w:pPr>
      <w:r w:rsidRPr="00A37D3B">
        <w:rPr>
          <w:b/>
          <w:noProof/>
        </w:rPr>
        <w:t>EF2</w:t>
      </w:r>
      <w:r w:rsidRPr="00A37D3B">
        <w:rPr>
          <w:noProof/>
        </w:rPr>
        <w:t>, 16, 31, 32, 41, 42, 87</w:t>
      </w:r>
    </w:p>
    <w:p w:rsidR="00A37D3B" w:rsidRPr="00A37D3B" w:rsidRDefault="00A37D3B">
      <w:pPr>
        <w:pStyle w:val="Index1"/>
        <w:tabs>
          <w:tab w:val="right" w:leader="dot" w:pos="4143"/>
        </w:tabs>
        <w:rPr>
          <w:noProof/>
        </w:rPr>
      </w:pPr>
      <w:r w:rsidRPr="00A37D3B">
        <w:rPr>
          <w:b/>
          <w:noProof/>
        </w:rPr>
        <w:t>EF3</w:t>
      </w:r>
      <w:r w:rsidRPr="00A37D3B">
        <w:rPr>
          <w:noProof/>
        </w:rPr>
        <w:t>, 25, 30, 41, 42, 43, 87</w:t>
      </w:r>
    </w:p>
    <w:p w:rsidR="00A37D3B" w:rsidRPr="00A37D3B" w:rsidRDefault="00A37D3B">
      <w:pPr>
        <w:pStyle w:val="Index1"/>
        <w:tabs>
          <w:tab w:val="right" w:leader="dot" w:pos="4143"/>
        </w:tabs>
        <w:rPr>
          <w:noProof/>
        </w:rPr>
      </w:pPr>
      <w:r w:rsidRPr="00A37D3B">
        <w:rPr>
          <w:b/>
          <w:noProof/>
        </w:rPr>
        <w:lastRenderedPageBreak/>
        <w:t>I1</w:t>
      </w:r>
      <w:r w:rsidRPr="00A37D3B">
        <w:rPr>
          <w:noProof/>
        </w:rPr>
        <w:t>, 23, 25, 28, 29, 30, 31, 32, 34, 35, 36, 37, 38, 39, 40, 42, 43, 44, 45, 46, 47, 87</w:t>
      </w:r>
    </w:p>
    <w:p w:rsidR="00A37D3B" w:rsidRPr="00A37D3B" w:rsidRDefault="00A37D3B">
      <w:pPr>
        <w:pStyle w:val="Index1"/>
        <w:tabs>
          <w:tab w:val="right" w:leader="dot" w:pos="4143"/>
        </w:tabs>
        <w:rPr>
          <w:noProof/>
        </w:rPr>
      </w:pPr>
      <w:r w:rsidRPr="00A37D3B">
        <w:rPr>
          <w:b/>
          <w:noProof/>
        </w:rPr>
        <w:t>R1</w:t>
      </w:r>
      <w:r w:rsidRPr="00A37D3B">
        <w:rPr>
          <w:noProof/>
        </w:rPr>
        <w:t>, 16, 19, 20, 21, 22, 23, 24, 25, 26, 31, 32, 34, 35, 36, 37, 38, 39, 40, 42, 45, 46, 87</w:t>
      </w:r>
    </w:p>
    <w:p w:rsidR="00A37D3B" w:rsidRPr="00A37D3B" w:rsidRDefault="00A37D3B">
      <w:pPr>
        <w:pStyle w:val="Index1"/>
        <w:tabs>
          <w:tab w:val="right" w:leader="dot" w:pos="4143"/>
        </w:tabs>
        <w:rPr>
          <w:noProof/>
        </w:rPr>
      </w:pPr>
      <w:r w:rsidRPr="00A37D3B">
        <w:rPr>
          <w:b/>
          <w:noProof/>
        </w:rPr>
        <w:t>R2</w:t>
      </w:r>
      <w:r w:rsidRPr="00A37D3B">
        <w:rPr>
          <w:noProof/>
        </w:rPr>
        <w:t>, 16, 19, 22, 23, 24, 25, 26, 28, 29, 30, 39, 40, 43, 44, 45, 46, 87</w:t>
      </w:r>
    </w:p>
    <w:p w:rsidR="00A37D3B" w:rsidRPr="00A37D3B" w:rsidRDefault="00A37D3B">
      <w:pPr>
        <w:pStyle w:val="Index1"/>
        <w:tabs>
          <w:tab w:val="right" w:leader="dot" w:pos="4143"/>
        </w:tabs>
        <w:rPr>
          <w:noProof/>
        </w:rPr>
      </w:pPr>
      <w:r w:rsidRPr="00A37D3B">
        <w:rPr>
          <w:b/>
          <w:noProof/>
        </w:rPr>
        <w:t>R3</w:t>
      </w:r>
      <w:r w:rsidRPr="00A37D3B">
        <w:rPr>
          <w:noProof/>
        </w:rPr>
        <w:t>, 16, 19, 23, 24, 26, 46, 47, 87</w:t>
      </w:r>
    </w:p>
    <w:p w:rsidR="00A37D3B" w:rsidRPr="00A37D3B" w:rsidRDefault="00A37D3B">
      <w:pPr>
        <w:pStyle w:val="Index1"/>
        <w:tabs>
          <w:tab w:val="right" w:leader="dot" w:pos="4143"/>
        </w:tabs>
        <w:rPr>
          <w:noProof/>
        </w:rPr>
      </w:pPr>
      <w:r w:rsidRPr="00A37D3B">
        <w:rPr>
          <w:b/>
          <w:noProof/>
        </w:rPr>
        <w:t>R4</w:t>
      </w:r>
      <w:r w:rsidRPr="00A37D3B">
        <w:rPr>
          <w:noProof/>
        </w:rPr>
        <w:t>, 16, 23, 24, 25, 28, 29, 87</w:t>
      </w:r>
    </w:p>
    <w:p w:rsidR="00A37D3B" w:rsidRPr="00A37D3B" w:rsidRDefault="00A37D3B">
      <w:pPr>
        <w:pStyle w:val="Index1"/>
        <w:tabs>
          <w:tab w:val="right" w:leader="dot" w:pos="4143"/>
        </w:tabs>
        <w:rPr>
          <w:noProof/>
        </w:rPr>
      </w:pPr>
      <w:r w:rsidRPr="00A37D3B">
        <w:rPr>
          <w:b/>
          <w:noProof/>
        </w:rPr>
        <w:t>S1</w:t>
      </w:r>
      <w:r w:rsidRPr="00A37D3B">
        <w:rPr>
          <w:noProof/>
        </w:rPr>
        <w:t>, 22, 23, 24, 27, 28, 29, 30, 31, 32, 34, 35, 37, 38, 39, 40, 42, 44, 45, 46, 47, 87</w:t>
      </w:r>
    </w:p>
    <w:p w:rsidR="00A37D3B" w:rsidRPr="00A37D3B" w:rsidRDefault="00A37D3B">
      <w:pPr>
        <w:pStyle w:val="Index1"/>
        <w:tabs>
          <w:tab w:val="right" w:leader="dot" w:pos="4143"/>
        </w:tabs>
        <w:rPr>
          <w:noProof/>
        </w:rPr>
      </w:pPr>
      <w:r w:rsidRPr="00A37D3B">
        <w:rPr>
          <w:b/>
          <w:noProof/>
        </w:rPr>
        <w:t>S2</w:t>
      </w:r>
      <w:r w:rsidRPr="00A37D3B">
        <w:rPr>
          <w:noProof/>
        </w:rPr>
        <w:t>, 23, 24, 27, 28, 29, 30, 34, 35, 37, 38, 39, 40, 43, 44, 45, 46, 47, 87</w:t>
      </w:r>
    </w:p>
    <w:p w:rsidR="00A37D3B" w:rsidRPr="00A37D3B" w:rsidRDefault="00A37D3B">
      <w:pPr>
        <w:pStyle w:val="Index1"/>
        <w:tabs>
          <w:tab w:val="right" w:leader="dot" w:pos="4143"/>
        </w:tabs>
        <w:rPr>
          <w:noProof/>
        </w:rPr>
      </w:pPr>
      <w:r w:rsidRPr="00A37D3B">
        <w:rPr>
          <w:b/>
          <w:noProof/>
        </w:rPr>
        <w:t>S3</w:t>
      </w:r>
      <w:r w:rsidRPr="00A37D3B">
        <w:rPr>
          <w:noProof/>
        </w:rPr>
        <w:t>, 24, 25, 28, 30, 34, 35, 37, 38, 44, 45, 46, 87</w:t>
      </w:r>
    </w:p>
    <w:p w:rsidR="00A37D3B" w:rsidRPr="00A37D3B" w:rsidRDefault="00A37D3B" w:rsidP="00C057CB">
      <w:pPr>
        <w:contextualSpacing/>
        <w:jc w:val="both"/>
        <w:rPr>
          <w:noProof/>
          <w:lang w:val="en-GB"/>
        </w:rPr>
        <w:sectPr w:rsidR="00A37D3B" w:rsidRPr="00A37D3B" w:rsidSect="00A37D3B">
          <w:type w:val="continuous"/>
          <w:pgSz w:w="11906" w:h="16838"/>
          <w:pgMar w:top="1440" w:right="1440" w:bottom="1440" w:left="1440" w:header="708" w:footer="708" w:gutter="0"/>
          <w:cols w:num="2" w:space="720"/>
          <w:docGrid w:linePitch="360"/>
        </w:sectPr>
      </w:pPr>
    </w:p>
    <w:p w:rsidR="00C057CB" w:rsidRDefault="00C8289A" w:rsidP="00C057CB">
      <w:pPr>
        <w:contextualSpacing/>
        <w:jc w:val="both"/>
        <w:rPr>
          <w:lang w:val="en-GB"/>
        </w:rPr>
      </w:pPr>
      <w:r w:rsidRPr="00A37D3B">
        <w:rPr>
          <w:lang w:val="en-GB"/>
        </w:rPr>
        <w:lastRenderedPageBreak/>
        <w:fldChar w:fldCharType="end"/>
      </w:r>
    </w:p>
    <w:p w:rsidR="00E459BD" w:rsidRDefault="00E459BD" w:rsidP="00E459BD">
      <w:pPr>
        <w:rPr>
          <w:b/>
          <w:lang w:val="en-GB"/>
        </w:rPr>
      </w:pPr>
      <w:r w:rsidRPr="00E459BD">
        <w:rPr>
          <w:b/>
          <w:lang w:val="en-GB"/>
        </w:rPr>
        <w:t>List of Questions</w:t>
      </w:r>
    </w:p>
    <w:p w:rsidR="00491E3E" w:rsidRPr="00E459BD" w:rsidRDefault="00491E3E" w:rsidP="00E459BD">
      <w:pPr>
        <w:rPr>
          <w:b/>
          <w:lang w:val="en-GB"/>
        </w:rPr>
      </w:pPr>
    </w:p>
    <w:tbl>
      <w:tblPr>
        <w:tblStyle w:val="TableGrid"/>
        <w:tblW w:w="0" w:type="auto"/>
        <w:tblLook w:val="04A0" w:firstRow="1" w:lastRow="0" w:firstColumn="1" w:lastColumn="0" w:noHBand="0" w:noVBand="1"/>
      </w:tblPr>
      <w:tblGrid>
        <w:gridCol w:w="1570"/>
        <w:gridCol w:w="7672"/>
      </w:tblGrid>
      <w:tr w:rsidR="00E459BD" w:rsidRPr="00E459BD" w:rsidTr="00E459BD">
        <w:tc>
          <w:tcPr>
            <w:tcW w:w="0" w:type="auto"/>
            <w:shd w:val="clear" w:color="auto" w:fill="365F91" w:themeFill="accent1" w:themeFillShade="BF"/>
          </w:tcPr>
          <w:p w:rsidR="00E459BD" w:rsidRPr="00E459BD" w:rsidRDefault="00E459BD" w:rsidP="00C057CB">
            <w:pPr>
              <w:contextualSpacing/>
              <w:jc w:val="both"/>
              <w:rPr>
                <w:b/>
                <w:color w:val="FFFFFF" w:themeColor="background1"/>
                <w:sz w:val="20"/>
                <w:lang w:val="en-GB"/>
              </w:rPr>
            </w:pPr>
            <w:r w:rsidRPr="00E459BD">
              <w:rPr>
                <w:b/>
                <w:color w:val="FFFFFF" w:themeColor="background1"/>
                <w:sz w:val="20"/>
                <w:lang w:val="en-GB"/>
              </w:rPr>
              <w:t>Relevance</w:t>
            </w:r>
          </w:p>
        </w:tc>
        <w:tc>
          <w:tcPr>
            <w:tcW w:w="0" w:type="auto"/>
          </w:tcPr>
          <w:p w:rsidR="00E459BD" w:rsidRPr="00E459BD" w:rsidRDefault="00E459BD" w:rsidP="00E459BD">
            <w:pPr>
              <w:contextualSpacing/>
              <w:rPr>
                <w:sz w:val="20"/>
                <w:lang w:val="en-GB"/>
              </w:rPr>
            </w:pPr>
            <w:r w:rsidRPr="00E459BD">
              <w:rPr>
                <w:b/>
                <w:sz w:val="20"/>
                <w:lang w:val="en-GB"/>
              </w:rPr>
              <w:t>R1</w:t>
            </w:r>
            <w:r w:rsidRPr="00E459BD">
              <w:rPr>
                <w:b/>
                <w:sz w:val="20"/>
                <w:lang w:val="en-GB"/>
              </w:rPr>
              <w:fldChar w:fldCharType="begin"/>
            </w:r>
            <w:r w:rsidRPr="00E459BD">
              <w:rPr>
                <w:sz w:val="20"/>
              </w:rPr>
              <w:instrText xml:space="preserve"> XE "</w:instrText>
            </w:r>
            <w:r w:rsidRPr="00E459BD">
              <w:rPr>
                <w:b/>
                <w:sz w:val="20"/>
                <w:lang w:val="en-GB"/>
              </w:rPr>
              <w:instrText>R1</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did the Project, as it was implemented, address threats to human security in the selected communities?</w:t>
            </w:r>
          </w:p>
          <w:p w:rsidR="00E459BD" w:rsidRPr="00E459BD" w:rsidRDefault="00E459BD" w:rsidP="00E459BD">
            <w:pPr>
              <w:contextualSpacing/>
              <w:rPr>
                <w:sz w:val="20"/>
                <w:lang w:val="en-GB"/>
              </w:rPr>
            </w:pPr>
            <w:r w:rsidRPr="00E459BD">
              <w:rPr>
                <w:b/>
                <w:sz w:val="20"/>
                <w:lang w:val="en-GB"/>
              </w:rPr>
              <w:t>R2</w:t>
            </w:r>
            <w:r w:rsidRPr="00E459BD">
              <w:rPr>
                <w:b/>
                <w:sz w:val="20"/>
                <w:lang w:val="en-GB"/>
              </w:rPr>
              <w:fldChar w:fldCharType="begin"/>
            </w:r>
            <w:r w:rsidRPr="00E459BD">
              <w:rPr>
                <w:sz w:val="20"/>
              </w:rPr>
              <w:instrText xml:space="preserve"> XE "</w:instrText>
            </w:r>
            <w:r w:rsidRPr="00E459BD">
              <w:rPr>
                <w:b/>
                <w:sz w:val="20"/>
                <w:lang w:val="en-GB"/>
              </w:rPr>
              <w:instrText>R2</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was the project considered to be relevant and useful by communities and local governments?</w:t>
            </w:r>
          </w:p>
          <w:p w:rsidR="00E459BD" w:rsidRPr="00E459BD" w:rsidRDefault="00E459BD" w:rsidP="00E459BD">
            <w:pPr>
              <w:contextualSpacing/>
              <w:rPr>
                <w:sz w:val="20"/>
                <w:lang w:val="en-GB"/>
              </w:rPr>
            </w:pPr>
            <w:r w:rsidRPr="00E459BD">
              <w:rPr>
                <w:b/>
                <w:sz w:val="20"/>
                <w:lang w:val="en-GB"/>
              </w:rPr>
              <w:t>R3</w:t>
            </w:r>
            <w:r w:rsidRPr="00E459BD">
              <w:rPr>
                <w:b/>
                <w:sz w:val="20"/>
                <w:lang w:val="en-GB"/>
              </w:rPr>
              <w:fldChar w:fldCharType="begin"/>
            </w:r>
            <w:r w:rsidRPr="00E459BD">
              <w:rPr>
                <w:sz w:val="20"/>
              </w:rPr>
              <w:instrText xml:space="preserve"> XE "</w:instrText>
            </w:r>
            <w:r w:rsidRPr="00E459BD">
              <w:rPr>
                <w:b/>
                <w:sz w:val="20"/>
                <w:lang w:val="en-GB"/>
              </w:rPr>
              <w:instrText>R3</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How well aligned was the Project to national priorities of the Government of Vanuatu?</w:t>
            </w:r>
          </w:p>
          <w:p w:rsidR="00E459BD" w:rsidRPr="00E459BD" w:rsidRDefault="00E459BD" w:rsidP="00E459BD">
            <w:pPr>
              <w:contextualSpacing/>
              <w:jc w:val="both"/>
              <w:rPr>
                <w:sz w:val="20"/>
                <w:lang w:val="en-GB"/>
              </w:rPr>
            </w:pPr>
            <w:r w:rsidRPr="00E459BD">
              <w:rPr>
                <w:b/>
                <w:sz w:val="20"/>
                <w:lang w:val="en-GB"/>
              </w:rPr>
              <w:t>R4</w:t>
            </w:r>
            <w:r w:rsidRPr="00E459BD">
              <w:rPr>
                <w:b/>
                <w:sz w:val="20"/>
                <w:lang w:val="en-GB"/>
              </w:rPr>
              <w:fldChar w:fldCharType="begin"/>
            </w:r>
            <w:r w:rsidRPr="00E459BD">
              <w:rPr>
                <w:sz w:val="20"/>
              </w:rPr>
              <w:instrText xml:space="preserve"> XE "</w:instrText>
            </w:r>
            <w:r w:rsidRPr="00E459BD">
              <w:rPr>
                <w:b/>
                <w:sz w:val="20"/>
                <w:lang w:val="en-GB"/>
              </w:rPr>
              <w:instrText>R4</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Are there any critical emerging issues that are not within the scope of the Project?</w:t>
            </w:r>
          </w:p>
        </w:tc>
      </w:tr>
      <w:tr w:rsidR="00E459BD" w:rsidRPr="00E459BD" w:rsidTr="00E459BD">
        <w:tc>
          <w:tcPr>
            <w:tcW w:w="0" w:type="auto"/>
            <w:shd w:val="clear" w:color="auto" w:fill="365F91" w:themeFill="accent1" w:themeFillShade="BF"/>
          </w:tcPr>
          <w:p w:rsidR="00E459BD" w:rsidRPr="00E459BD" w:rsidRDefault="00E459BD" w:rsidP="00C057CB">
            <w:pPr>
              <w:contextualSpacing/>
              <w:jc w:val="both"/>
              <w:rPr>
                <w:b/>
                <w:color w:val="FFFFFF" w:themeColor="background1"/>
                <w:sz w:val="20"/>
                <w:lang w:val="en-GB"/>
              </w:rPr>
            </w:pPr>
            <w:r w:rsidRPr="00E459BD">
              <w:rPr>
                <w:b/>
                <w:color w:val="FFFFFF" w:themeColor="background1"/>
                <w:sz w:val="20"/>
                <w:lang w:val="en-GB"/>
              </w:rPr>
              <w:t>Effectiveness</w:t>
            </w:r>
          </w:p>
        </w:tc>
        <w:tc>
          <w:tcPr>
            <w:tcW w:w="0" w:type="auto"/>
          </w:tcPr>
          <w:p w:rsidR="00E459BD" w:rsidRPr="00E459BD" w:rsidRDefault="00E459BD" w:rsidP="00E459BD">
            <w:pPr>
              <w:rPr>
                <w:sz w:val="20"/>
                <w:lang w:val="en-GB"/>
              </w:rPr>
            </w:pPr>
            <w:r w:rsidRPr="00E459BD">
              <w:rPr>
                <w:b/>
                <w:sz w:val="20"/>
                <w:lang w:val="en-GB"/>
              </w:rPr>
              <w:t>EC1</w:t>
            </w:r>
            <w:r w:rsidRPr="00E459BD">
              <w:rPr>
                <w:b/>
                <w:sz w:val="20"/>
                <w:lang w:val="en-GB"/>
              </w:rPr>
              <w:fldChar w:fldCharType="begin"/>
            </w:r>
            <w:r w:rsidRPr="00E459BD">
              <w:rPr>
                <w:sz w:val="20"/>
              </w:rPr>
              <w:instrText xml:space="preserve"> XE "</w:instrText>
            </w:r>
            <w:r w:rsidRPr="00E459BD">
              <w:rPr>
                <w:b/>
                <w:sz w:val="20"/>
                <w:lang w:val="en-GB"/>
              </w:rPr>
              <w:instrText>EC1</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were the Project’s objectives achieved?</w:t>
            </w:r>
          </w:p>
          <w:p w:rsidR="00E459BD" w:rsidRPr="00E459BD" w:rsidRDefault="00E459BD" w:rsidP="00E459BD">
            <w:pPr>
              <w:rPr>
                <w:sz w:val="20"/>
                <w:lang w:val="en-GB"/>
              </w:rPr>
            </w:pPr>
            <w:r w:rsidRPr="00E459BD">
              <w:rPr>
                <w:b/>
                <w:sz w:val="20"/>
                <w:lang w:val="en-GB"/>
              </w:rPr>
              <w:t>EC2</w:t>
            </w:r>
            <w:r w:rsidRPr="00E459BD">
              <w:rPr>
                <w:b/>
                <w:sz w:val="20"/>
                <w:lang w:val="en-GB"/>
              </w:rPr>
              <w:fldChar w:fldCharType="begin"/>
            </w:r>
            <w:r w:rsidRPr="00E459BD">
              <w:rPr>
                <w:sz w:val="20"/>
              </w:rPr>
              <w:instrText xml:space="preserve"> XE "</w:instrText>
            </w:r>
            <w:r w:rsidRPr="00E459BD">
              <w:rPr>
                <w:b/>
                <w:sz w:val="20"/>
                <w:lang w:val="en-GB"/>
              </w:rPr>
              <w:instrText>EC2</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What were the major factors that influenced the achievement or non-achievement of the objectives/goals?</w:t>
            </w:r>
          </w:p>
          <w:p w:rsidR="00E459BD" w:rsidRPr="00E459BD" w:rsidRDefault="00E459BD" w:rsidP="00E459BD">
            <w:pPr>
              <w:rPr>
                <w:sz w:val="20"/>
                <w:lang w:val="en-GB"/>
              </w:rPr>
            </w:pPr>
            <w:r w:rsidRPr="00E459BD">
              <w:rPr>
                <w:b/>
                <w:sz w:val="20"/>
                <w:lang w:val="en-GB"/>
              </w:rPr>
              <w:t>EC3</w:t>
            </w:r>
            <w:r w:rsidRPr="00E459BD">
              <w:rPr>
                <w:b/>
                <w:sz w:val="20"/>
                <w:lang w:val="en-GB"/>
              </w:rPr>
              <w:fldChar w:fldCharType="begin"/>
            </w:r>
            <w:r w:rsidRPr="00E459BD">
              <w:rPr>
                <w:sz w:val="20"/>
              </w:rPr>
              <w:instrText xml:space="preserve"> XE "</w:instrText>
            </w:r>
            <w:r w:rsidRPr="00E459BD">
              <w:rPr>
                <w:b/>
                <w:sz w:val="20"/>
                <w:lang w:val="en-GB"/>
              </w:rPr>
              <w:instrText>EC3</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Are there any unexpected outcomes of the Project either positive or negative that had not been planned for?</w:t>
            </w:r>
          </w:p>
        </w:tc>
      </w:tr>
      <w:tr w:rsidR="00E459BD" w:rsidRPr="00E459BD" w:rsidTr="00E459BD">
        <w:tc>
          <w:tcPr>
            <w:tcW w:w="0" w:type="auto"/>
            <w:shd w:val="clear" w:color="auto" w:fill="365F91" w:themeFill="accent1" w:themeFillShade="BF"/>
          </w:tcPr>
          <w:p w:rsidR="00E459BD" w:rsidRPr="00E459BD" w:rsidRDefault="00E459BD" w:rsidP="00C057CB">
            <w:pPr>
              <w:contextualSpacing/>
              <w:jc w:val="both"/>
              <w:rPr>
                <w:b/>
                <w:color w:val="FFFFFF" w:themeColor="background1"/>
                <w:sz w:val="20"/>
                <w:lang w:val="en-GB"/>
              </w:rPr>
            </w:pPr>
            <w:r w:rsidRPr="00E459BD">
              <w:rPr>
                <w:b/>
                <w:color w:val="FFFFFF" w:themeColor="background1"/>
                <w:sz w:val="20"/>
                <w:lang w:val="en-GB"/>
              </w:rPr>
              <w:t>Efficiency</w:t>
            </w:r>
          </w:p>
        </w:tc>
        <w:tc>
          <w:tcPr>
            <w:tcW w:w="0" w:type="auto"/>
          </w:tcPr>
          <w:p w:rsidR="00E459BD" w:rsidRPr="00E459BD" w:rsidRDefault="00E459BD" w:rsidP="00E459BD">
            <w:pPr>
              <w:rPr>
                <w:sz w:val="20"/>
                <w:lang w:val="en-GB"/>
              </w:rPr>
            </w:pPr>
            <w:r w:rsidRPr="00E459BD">
              <w:rPr>
                <w:b/>
                <w:sz w:val="20"/>
                <w:lang w:val="en-GB"/>
              </w:rPr>
              <w:t>EF1</w:t>
            </w:r>
            <w:r w:rsidRPr="00E459BD">
              <w:rPr>
                <w:b/>
                <w:sz w:val="20"/>
                <w:lang w:val="en-GB"/>
              </w:rPr>
              <w:fldChar w:fldCharType="begin"/>
            </w:r>
            <w:r w:rsidRPr="00E459BD">
              <w:rPr>
                <w:sz w:val="20"/>
              </w:rPr>
              <w:instrText xml:space="preserve"> XE "</w:instrText>
            </w:r>
            <w:r w:rsidRPr="00E459BD">
              <w:rPr>
                <w:b/>
                <w:sz w:val="20"/>
                <w:lang w:val="en-GB"/>
              </w:rPr>
              <w:instrText>EF1</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Has the Project reached the expected numbers and type of beneficiaries (i.e. individuals/communities/institutions/organizations/groups, etc.) within the expected timeframe?</w:t>
            </w:r>
          </w:p>
          <w:p w:rsidR="00E459BD" w:rsidRPr="00E459BD" w:rsidRDefault="00E459BD" w:rsidP="00E459BD">
            <w:pPr>
              <w:rPr>
                <w:sz w:val="20"/>
                <w:lang w:val="en-GB"/>
              </w:rPr>
            </w:pPr>
            <w:r w:rsidRPr="00E459BD">
              <w:rPr>
                <w:b/>
                <w:sz w:val="20"/>
                <w:lang w:val="en-GB"/>
              </w:rPr>
              <w:t>EF2</w:t>
            </w:r>
            <w:r w:rsidRPr="00E459BD">
              <w:rPr>
                <w:b/>
                <w:sz w:val="20"/>
                <w:lang w:val="en-GB"/>
              </w:rPr>
              <w:fldChar w:fldCharType="begin"/>
            </w:r>
            <w:r w:rsidRPr="00E459BD">
              <w:rPr>
                <w:sz w:val="20"/>
              </w:rPr>
              <w:instrText xml:space="preserve"> XE "</w:instrText>
            </w:r>
            <w:r w:rsidRPr="00E459BD">
              <w:rPr>
                <w:b/>
                <w:sz w:val="20"/>
                <w:lang w:val="en-GB"/>
              </w:rPr>
              <w:instrText>EF2</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has the Project reduced duplication among participating UN Agencies, reduced transaction costs and maximized synergies among national partners?</w:t>
            </w:r>
          </w:p>
          <w:p w:rsidR="00E459BD" w:rsidRPr="00E459BD" w:rsidRDefault="00E459BD" w:rsidP="00E459BD">
            <w:pPr>
              <w:rPr>
                <w:sz w:val="20"/>
                <w:lang w:val="en-GB"/>
              </w:rPr>
            </w:pPr>
            <w:r w:rsidRPr="00E459BD">
              <w:rPr>
                <w:b/>
                <w:sz w:val="20"/>
                <w:lang w:val="en-GB"/>
              </w:rPr>
              <w:t>EF3</w:t>
            </w:r>
            <w:r w:rsidRPr="00E459BD">
              <w:rPr>
                <w:b/>
                <w:sz w:val="20"/>
                <w:lang w:val="en-GB"/>
              </w:rPr>
              <w:fldChar w:fldCharType="begin"/>
            </w:r>
            <w:r w:rsidRPr="00E459BD">
              <w:rPr>
                <w:sz w:val="20"/>
              </w:rPr>
              <w:instrText xml:space="preserve"> XE "</w:instrText>
            </w:r>
            <w:r w:rsidRPr="00E459BD">
              <w:rPr>
                <w:b/>
                <w:sz w:val="20"/>
                <w:lang w:val="en-GB"/>
              </w:rPr>
              <w:instrText>EF3</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What were the gains and losses caused by deviation of the Project from the original project proposal? </w:t>
            </w:r>
          </w:p>
        </w:tc>
      </w:tr>
      <w:tr w:rsidR="00E459BD" w:rsidRPr="00E459BD" w:rsidTr="00E459BD">
        <w:tc>
          <w:tcPr>
            <w:tcW w:w="0" w:type="auto"/>
            <w:shd w:val="clear" w:color="auto" w:fill="365F91" w:themeFill="accent1" w:themeFillShade="BF"/>
          </w:tcPr>
          <w:p w:rsidR="00E459BD" w:rsidRPr="00E459BD" w:rsidRDefault="00E459BD" w:rsidP="00C057CB">
            <w:pPr>
              <w:contextualSpacing/>
              <w:jc w:val="both"/>
              <w:rPr>
                <w:b/>
                <w:color w:val="FFFFFF" w:themeColor="background1"/>
                <w:sz w:val="20"/>
                <w:lang w:val="en-GB"/>
              </w:rPr>
            </w:pPr>
            <w:r w:rsidRPr="00E459BD">
              <w:rPr>
                <w:b/>
                <w:color w:val="FFFFFF" w:themeColor="background1"/>
                <w:sz w:val="20"/>
                <w:lang w:val="en-GB"/>
              </w:rPr>
              <w:t>Impacts</w:t>
            </w:r>
          </w:p>
        </w:tc>
        <w:tc>
          <w:tcPr>
            <w:tcW w:w="0" w:type="auto"/>
          </w:tcPr>
          <w:p w:rsidR="00E459BD" w:rsidRPr="00E459BD" w:rsidRDefault="00E459BD" w:rsidP="00C057CB">
            <w:pPr>
              <w:contextualSpacing/>
              <w:jc w:val="both"/>
              <w:rPr>
                <w:sz w:val="20"/>
                <w:lang w:val="en-GB"/>
              </w:rPr>
            </w:pPr>
            <w:r w:rsidRPr="00E459BD">
              <w:rPr>
                <w:b/>
                <w:sz w:val="20"/>
                <w:lang w:val="en-GB"/>
              </w:rPr>
              <w:t>I1</w:t>
            </w:r>
            <w:r w:rsidRPr="00E459BD">
              <w:rPr>
                <w:b/>
                <w:sz w:val="20"/>
                <w:lang w:val="en-GB"/>
              </w:rPr>
              <w:fldChar w:fldCharType="begin"/>
            </w:r>
            <w:r w:rsidRPr="00E459BD">
              <w:rPr>
                <w:sz w:val="20"/>
              </w:rPr>
              <w:instrText xml:space="preserve"> XE "</w:instrText>
            </w:r>
            <w:r w:rsidRPr="00E459BD">
              <w:rPr>
                <w:b/>
                <w:sz w:val="20"/>
                <w:lang w:val="en-GB"/>
              </w:rPr>
              <w:instrText>I1</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How and to what extent has the Project contributed to enhance short- and long-term community resilience and coping capacity, with a particular focus on the most vulnerable?</w:t>
            </w:r>
          </w:p>
        </w:tc>
      </w:tr>
      <w:tr w:rsidR="00E459BD" w:rsidRPr="00E459BD" w:rsidTr="00E459BD">
        <w:tc>
          <w:tcPr>
            <w:tcW w:w="0" w:type="auto"/>
            <w:shd w:val="clear" w:color="auto" w:fill="365F91" w:themeFill="accent1" w:themeFillShade="BF"/>
          </w:tcPr>
          <w:p w:rsidR="00E459BD" w:rsidRPr="00E459BD" w:rsidRDefault="00E459BD" w:rsidP="00C057CB">
            <w:pPr>
              <w:contextualSpacing/>
              <w:jc w:val="both"/>
              <w:rPr>
                <w:b/>
                <w:color w:val="FFFFFF" w:themeColor="background1"/>
                <w:sz w:val="20"/>
                <w:lang w:val="en-GB"/>
              </w:rPr>
            </w:pPr>
            <w:r w:rsidRPr="00E459BD">
              <w:rPr>
                <w:b/>
                <w:color w:val="FFFFFF" w:themeColor="background1"/>
                <w:sz w:val="20"/>
                <w:lang w:val="en-GB"/>
              </w:rPr>
              <w:t>Sustainability</w:t>
            </w:r>
          </w:p>
        </w:tc>
        <w:tc>
          <w:tcPr>
            <w:tcW w:w="0" w:type="auto"/>
          </w:tcPr>
          <w:p w:rsidR="00E459BD" w:rsidRPr="00E459BD" w:rsidRDefault="00E459BD" w:rsidP="00E459BD">
            <w:pPr>
              <w:rPr>
                <w:sz w:val="20"/>
                <w:lang w:val="en-GB"/>
              </w:rPr>
            </w:pPr>
            <w:r w:rsidRPr="00E459BD">
              <w:rPr>
                <w:b/>
                <w:sz w:val="20"/>
                <w:lang w:val="en-GB"/>
              </w:rPr>
              <w:t>S1</w:t>
            </w:r>
            <w:r w:rsidRPr="00E459BD">
              <w:rPr>
                <w:b/>
                <w:sz w:val="20"/>
                <w:lang w:val="en-GB"/>
              </w:rPr>
              <w:fldChar w:fldCharType="begin"/>
            </w:r>
            <w:r w:rsidRPr="00E459BD">
              <w:rPr>
                <w:sz w:val="20"/>
              </w:rPr>
              <w:instrText xml:space="preserve"> XE "</w:instrText>
            </w:r>
            <w:r w:rsidRPr="00E459BD">
              <w:rPr>
                <w:b/>
                <w:sz w:val="20"/>
                <w:lang w:val="en-GB"/>
              </w:rPr>
              <w:instrText>S1</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has capacity (human and financial resources) been built in the area councils and communities to effectively increase human security through local-level planning and disaster risk management?</w:t>
            </w:r>
          </w:p>
          <w:p w:rsidR="00E459BD" w:rsidRPr="00E459BD" w:rsidRDefault="00E459BD" w:rsidP="00E459BD">
            <w:pPr>
              <w:rPr>
                <w:sz w:val="20"/>
                <w:lang w:val="en-GB"/>
              </w:rPr>
            </w:pPr>
            <w:r w:rsidRPr="00E459BD">
              <w:rPr>
                <w:b/>
                <w:sz w:val="20"/>
                <w:lang w:val="en-GB"/>
              </w:rPr>
              <w:t>S2</w:t>
            </w:r>
            <w:r w:rsidRPr="00E459BD">
              <w:rPr>
                <w:b/>
                <w:sz w:val="20"/>
                <w:lang w:val="en-GB"/>
              </w:rPr>
              <w:fldChar w:fldCharType="begin"/>
            </w:r>
            <w:r w:rsidRPr="00E459BD">
              <w:rPr>
                <w:sz w:val="20"/>
              </w:rPr>
              <w:instrText xml:space="preserve"> XE "</w:instrText>
            </w:r>
            <w:r w:rsidRPr="00E459BD">
              <w:rPr>
                <w:b/>
                <w:sz w:val="20"/>
                <w:lang w:val="en-GB"/>
              </w:rPr>
              <w:instrText>S2</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has the project promoted national ownership?</w:t>
            </w:r>
          </w:p>
          <w:p w:rsidR="00E459BD" w:rsidRPr="00E459BD" w:rsidRDefault="00E459BD" w:rsidP="00E459BD">
            <w:pPr>
              <w:rPr>
                <w:sz w:val="20"/>
                <w:lang w:val="en-GB"/>
              </w:rPr>
            </w:pPr>
            <w:r w:rsidRPr="00E459BD">
              <w:rPr>
                <w:b/>
                <w:sz w:val="20"/>
                <w:lang w:val="en-GB"/>
              </w:rPr>
              <w:t>S3</w:t>
            </w:r>
            <w:r w:rsidRPr="00E459BD">
              <w:rPr>
                <w:b/>
                <w:sz w:val="20"/>
                <w:lang w:val="en-GB"/>
              </w:rPr>
              <w:fldChar w:fldCharType="begin"/>
            </w:r>
            <w:r w:rsidRPr="00E459BD">
              <w:rPr>
                <w:sz w:val="20"/>
              </w:rPr>
              <w:instrText xml:space="preserve"> XE "</w:instrText>
            </w:r>
            <w:r w:rsidRPr="00E459BD">
              <w:rPr>
                <w:b/>
                <w:sz w:val="20"/>
                <w:lang w:val="en-GB"/>
              </w:rPr>
              <w:instrText>S3</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have standardized methodologies been developed, documented and endorsed?</w:t>
            </w:r>
          </w:p>
        </w:tc>
      </w:tr>
      <w:tr w:rsidR="00E459BD" w:rsidRPr="00E459BD" w:rsidTr="00E459BD">
        <w:tc>
          <w:tcPr>
            <w:tcW w:w="0" w:type="auto"/>
            <w:shd w:val="clear" w:color="auto" w:fill="365F91" w:themeFill="accent1" w:themeFillShade="BF"/>
          </w:tcPr>
          <w:p w:rsidR="00E459BD" w:rsidRPr="00E459BD" w:rsidRDefault="00E459BD" w:rsidP="00C057CB">
            <w:pPr>
              <w:contextualSpacing/>
              <w:jc w:val="both"/>
              <w:rPr>
                <w:b/>
                <w:color w:val="FFFFFF" w:themeColor="background1"/>
                <w:sz w:val="20"/>
                <w:lang w:val="en-GB"/>
              </w:rPr>
            </w:pPr>
            <w:r w:rsidRPr="00E459BD">
              <w:rPr>
                <w:b/>
                <w:color w:val="FFFFFF" w:themeColor="background1"/>
                <w:sz w:val="20"/>
                <w:lang w:val="en-GB"/>
              </w:rPr>
              <w:t>Cross-cutting concerns</w:t>
            </w:r>
          </w:p>
        </w:tc>
        <w:tc>
          <w:tcPr>
            <w:tcW w:w="0" w:type="auto"/>
          </w:tcPr>
          <w:p w:rsidR="00E459BD" w:rsidRPr="00E459BD" w:rsidRDefault="00E459BD" w:rsidP="00E459BD">
            <w:pPr>
              <w:rPr>
                <w:sz w:val="20"/>
                <w:lang w:val="en-GB"/>
              </w:rPr>
            </w:pPr>
            <w:r w:rsidRPr="00E459BD">
              <w:rPr>
                <w:b/>
                <w:sz w:val="20"/>
                <w:lang w:val="en-GB"/>
              </w:rPr>
              <w:t>CC1</w:t>
            </w:r>
            <w:r w:rsidRPr="00E459BD">
              <w:rPr>
                <w:b/>
                <w:sz w:val="20"/>
                <w:lang w:val="en-GB"/>
              </w:rPr>
              <w:fldChar w:fldCharType="begin"/>
            </w:r>
            <w:r w:rsidRPr="00E459BD">
              <w:rPr>
                <w:sz w:val="20"/>
              </w:rPr>
              <w:instrText xml:space="preserve"> XE "</w:instrText>
            </w:r>
            <w:r w:rsidRPr="00E459BD">
              <w:rPr>
                <w:b/>
                <w:sz w:val="20"/>
                <w:lang w:val="en-GB"/>
              </w:rPr>
              <w:instrText>CC1</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has gender and disability been taken into consideration?</w:t>
            </w:r>
          </w:p>
          <w:p w:rsidR="00E459BD" w:rsidRPr="00E459BD" w:rsidRDefault="00E459BD" w:rsidP="00E459BD">
            <w:pPr>
              <w:rPr>
                <w:sz w:val="20"/>
                <w:lang w:val="en-GB"/>
              </w:rPr>
            </w:pPr>
            <w:r w:rsidRPr="00E459BD">
              <w:rPr>
                <w:b/>
                <w:sz w:val="20"/>
                <w:lang w:val="en-GB"/>
              </w:rPr>
              <w:t>CC2</w:t>
            </w:r>
            <w:r w:rsidRPr="00E459BD">
              <w:rPr>
                <w:b/>
                <w:sz w:val="20"/>
                <w:lang w:val="en-GB"/>
              </w:rPr>
              <w:fldChar w:fldCharType="begin"/>
            </w:r>
            <w:r w:rsidRPr="00E459BD">
              <w:rPr>
                <w:sz w:val="20"/>
              </w:rPr>
              <w:instrText xml:space="preserve"> XE "</w:instrText>
            </w:r>
            <w:r w:rsidRPr="00E459BD">
              <w:rPr>
                <w:b/>
                <w:sz w:val="20"/>
                <w:lang w:val="en-GB"/>
              </w:rPr>
              <w:instrText>CC2</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has civil society been engaged in the community mobilization?</w:t>
            </w:r>
          </w:p>
          <w:p w:rsidR="00E459BD" w:rsidRPr="00E459BD" w:rsidRDefault="00E459BD" w:rsidP="00E459BD">
            <w:pPr>
              <w:contextualSpacing/>
              <w:jc w:val="both"/>
              <w:rPr>
                <w:sz w:val="20"/>
                <w:lang w:val="en-GB"/>
              </w:rPr>
            </w:pPr>
            <w:r w:rsidRPr="00E459BD">
              <w:rPr>
                <w:b/>
                <w:sz w:val="20"/>
                <w:lang w:val="en-GB"/>
              </w:rPr>
              <w:t>CC3</w:t>
            </w:r>
            <w:r w:rsidRPr="00E459BD">
              <w:rPr>
                <w:b/>
                <w:sz w:val="20"/>
                <w:lang w:val="en-GB"/>
              </w:rPr>
              <w:fldChar w:fldCharType="begin"/>
            </w:r>
            <w:r w:rsidRPr="00E459BD">
              <w:rPr>
                <w:sz w:val="20"/>
              </w:rPr>
              <w:instrText xml:space="preserve"> XE "</w:instrText>
            </w:r>
            <w:r w:rsidRPr="00E459BD">
              <w:rPr>
                <w:b/>
                <w:sz w:val="20"/>
                <w:lang w:val="en-GB"/>
              </w:rPr>
              <w:instrText>CC3</w:instrText>
            </w:r>
            <w:r w:rsidRPr="00E459BD">
              <w:rPr>
                <w:sz w:val="20"/>
              </w:rPr>
              <w:instrText xml:space="preserve">" </w:instrText>
            </w:r>
            <w:r w:rsidRPr="00E459BD">
              <w:rPr>
                <w:b/>
                <w:sz w:val="20"/>
                <w:lang w:val="en-GB"/>
              </w:rPr>
              <w:fldChar w:fldCharType="end"/>
            </w:r>
            <w:r w:rsidRPr="00E459BD">
              <w:rPr>
                <w:b/>
                <w:sz w:val="20"/>
                <w:lang w:val="en-GB"/>
              </w:rPr>
              <w:t>:</w:t>
            </w:r>
            <w:r w:rsidRPr="00E459BD">
              <w:rPr>
                <w:sz w:val="20"/>
                <w:lang w:val="en-GB"/>
              </w:rPr>
              <w:t xml:space="preserve"> To what extent has equity and human rights been taken into consideration?</w:t>
            </w:r>
          </w:p>
        </w:tc>
      </w:tr>
    </w:tbl>
    <w:p w:rsidR="00E459BD" w:rsidRPr="00E0179F" w:rsidRDefault="00E459BD" w:rsidP="00E459BD">
      <w:pPr>
        <w:rPr>
          <w:lang w:val="en-GB"/>
        </w:rPr>
      </w:pPr>
    </w:p>
    <w:p w:rsidR="00E459BD" w:rsidRPr="009D15C3" w:rsidRDefault="00E459BD" w:rsidP="00C057CB">
      <w:pPr>
        <w:contextualSpacing/>
        <w:jc w:val="both"/>
        <w:rPr>
          <w:lang w:val="en-GB"/>
        </w:rPr>
      </w:pPr>
    </w:p>
    <w:sectPr w:rsidR="00E459BD" w:rsidRPr="009D15C3" w:rsidSect="00A37D3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BBD" w:rsidRDefault="006E4BBD" w:rsidP="00F61E9B">
      <w:r>
        <w:separator/>
      </w:r>
    </w:p>
  </w:endnote>
  <w:endnote w:type="continuationSeparator" w:id="0">
    <w:p w:rsidR="006E4BBD" w:rsidRDefault="006E4BBD" w:rsidP="00F61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BA7" w:rsidRDefault="00CD2BA7">
    <w:pPr>
      <w:pStyle w:val="Footer"/>
      <w:jc w:val="right"/>
    </w:pPr>
  </w:p>
  <w:p w:rsidR="00CD2BA7" w:rsidRDefault="00CD2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BA7" w:rsidRDefault="00CD2BA7">
    <w:pPr>
      <w:pStyle w:val="Footer"/>
      <w:jc w:val="right"/>
    </w:pPr>
  </w:p>
  <w:p w:rsidR="00CD2BA7" w:rsidRDefault="00CD2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699754"/>
      <w:docPartObj>
        <w:docPartGallery w:val="Page Numbers (Bottom of Page)"/>
        <w:docPartUnique/>
      </w:docPartObj>
    </w:sdtPr>
    <w:sdtEndPr>
      <w:rPr>
        <w:noProof/>
      </w:rPr>
    </w:sdtEndPr>
    <w:sdtContent>
      <w:p w:rsidR="00CD2BA7" w:rsidRDefault="00CD2BA7">
        <w:pPr>
          <w:pStyle w:val="Footer"/>
          <w:jc w:val="right"/>
        </w:pPr>
        <w:r>
          <w:fldChar w:fldCharType="begin"/>
        </w:r>
        <w:r>
          <w:instrText xml:space="preserve"> PAGE   \* MERGEFORMAT </w:instrText>
        </w:r>
        <w:r>
          <w:fldChar w:fldCharType="separate"/>
        </w:r>
        <w:r w:rsidR="00CD525D">
          <w:rPr>
            <w:noProof/>
          </w:rPr>
          <w:t>vi</w:t>
        </w:r>
        <w:r>
          <w:rPr>
            <w:noProof/>
          </w:rPr>
          <w:fldChar w:fldCharType="end"/>
        </w:r>
      </w:p>
    </w:sdtContent>
  </w:sdt>
  <w:p w:rsidR="00CD2BA7" w:rsidRDefault="00CD2BA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2211320"/>
      <w:docPartObj>
        <w:docPartGallery w:val="Page Numbers (Bottom of Page)"/>
        <w:docPartUnique/>
      </w:docPartObj>
    </w:sdtPr>
    <w:sdtEndPr>
      <w:rPr>
        <w:noProof/>
      </w:rPr>
    </w:sdtEndPr>
    <w:sdtContent>
      <w:p w:rsidR="00CD2BA7" w:rsidRDefault="00CD2BA7">
        <w:pPr>
          <w:pStyle w:val="Footer"/>
          <w:jc w:val="right"/>
        </w:pPr>
        <w:r>
          <w:fldChar w:fldCharType="begin"/>
        </w:r>
        <w:r>
          <w:instrText xml:space="preserve"> PAGE   \* MERGEFORMAT </w:instrText>
        </w:r>
        <w:r>
          <w:fldChar w:fldCharType="separate"/>
        </w:r>
        <w:r w:rsidR="00CD525D">
          <w:rPr>
            <w:noProof/>
          </w:rPr>
          <w:t>16</w:t>
        </w:r>
        <w:r>
          <w:rPr>
            <w:noProof/>
          </w:rPr>
          <w:fldChar w:fldCharType="end"/>
        </w:r>
      </w:p>
    </w:sdtContent>
  </w:sdt>
  <w:p w:rsidR="00CD2BA7" w:rsidRDefault="00CD2B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BBD" w:rsidRDefault="006E4BBD" w:rsidP="00F61E9B">
      <w:r>
        <w:separator/>
      </w:r>
    </w:p>
  </w:footnote>
  <w:footnote w:type="continuationSeparator" w:id="0">
    <w:p w:rsidR="006E4BBD" w:rsidRDefault="006E4BBD" w:rsidP="00F61E9B">
      <w:r>
        <w:continuationSeparator/>
      </w:r>
    </w:p>
  </w:footnote>
  <w:footnote w:id="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Vanuatu National Statistics Office, ‘Live Population of Vanuatu’, </w:t>
      </w:r>
      <w:hyperlink r:id="rId1" w:history="1">
        <w:r w:rsidRPr="00A622D7">
          <w:rPr>
            <w:rStyle w:val="Hyperlink"/>
            <w:lang w:val="en-GB"/>
          </w:rPr>
          <w:t>http://www.vnso.gov.vu/</w:t>
        </w:r>
      </w:hyperlink>
      <w:r w:rsidRPr="00A622D7">
        <w:rPr>
          <w:lang w:val="en-GB"/>
        </w:rPr>
        <w:t xml:space="preserve"> (accessed 15 August 2015). In the 2009 census, the country had a population of 234,023 (110,091 men and 114,932 women). Vanuatu National Statistics Office, ‘2009 National Population and Housing Census: Analytical Report Volume 2’ (2011), p. vii.</w:t>
      </w:r>
    </w:p>
  </w:footnote>
  <w:footnote w:id="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UNDP, ‘Explanatory note on the 2014 Human Development Report composite indices: Vanuatu’, p. 2.</w:t>
      </w:r>
    </w:p>
  </w:footnote>
  <w:footnote w:id="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Ibid., p. 4.</w:t>
      </w:r>
    </w:p>
  </w:footnote>
  <w:footnote w:id="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Vanuatu National Statistics Office, ‘Statistics Pocketbook 2013’, p. II.</w:t>
      </w:r>
    </w:p>
  </w:footnote>
  <w:footnote w:id="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Vanuatu National Statistics Office, ‘Vanuatu Household Income and Expenditure Survey 2010’ (2012), p. 33. For more information, see Section 4.1.2.</w:t>
      </w:r>
    </w:p>
  </w:footnote>
  <w:footnote w:id="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Vanuatu National Statistics Office, ‘Statistics Pocketbook 2013’, p. 1. Exchange rate used was US dollar 1 = Vanuatu vatu (VUV) 96.3473746786 from 31 December 2013, </w:t>
      </w:r>
      <w:hyperlink r:id="rId2" w:history="1">
        <w:r w:rsidRPr="00A622D7">
          <w:rPr>
            <w:rStyle w:val="Hyperlink"/>
            <w:lang w:val="en-GB"/>
          </w:rPr>
          <w:t>http://www.xe.com/currencytables/?from=VUV&amp;date=2013-12-31</w:t>
        </w:r>
      </w:hyperlink>
      <w:r w:rsidRPr="00A622D7">
        <w:rPr>
          <w:lang w:val="en-GB"/>
        </w:rPr>
        <w:t xml:space="preserve"> (accessed 15 August 2015).</w:t>
      </w:r>
    </w:p>
  </w:footnote>
  <w:footnote w:id="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UNDP, ‘Income Gini coefficient’, </w:t>
      </w:r>
      <w:hyperlink r:id="rId3" w:history="1">
        <w:r w:rsidRPr="00A622D7">
          <w:rPr>
            <w:rStyle w:val="Hyperlink"/>
            <w:lang w:val="en-GB"/>
          </w:rPr>
          <w:t>http://hdr.undp.org/en/content/income-gini-coefficient</w:t>
        </w:r>
      </w:hyperlink>
      <w:r w:rsidRPr="00A622D7">
        <w:rPr>
          <w:lang w:val="en-GB"/>
        </w:rPr>
        <w:t xml:space="preserve"> (accessed 15 August 2015).</w:t>
      </w:r>
    </w:p>
  </w:footnote>
  <w:footnote w:id="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‘Community resilience and coping with climate change and natural disasters in Vanuatu, 2011-2013’, Project Proposal submitted to the United Nations Trust fund For Human Security, Reference: CN09-025 (10 December 2010), p. 14.</w:t>
      </w:r>
    </w:p>
  </w:footnote>
  <w:footnote w:id="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‘Report of Information and Knowledge Management: UNICEF ROSA’ (2008), p. iii.</w:t>
      </w:r>
    </w:p>
  </w:footnote>
  <w:footnote w:id="1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Population figures taken from the 1999 population census.</w:t>
      </w:r>
    </w:p>
  </w:footnote>
  <w:footnote w:id="1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op cit., pp. 9-10.</w:t>
      </w:r>
    </w:p>
  </w:footnote>
  <w:footnote w:id="1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This table has been compiled based on information from the UNTFHS </w:t>
      </w:r>
      <w:r w:rsidR="000C197E" w:rsidRPr="00A622D7">
        <w:rPr>
          <w:lang w:val="en-GB"/>
        </w:rPr>
        <w:t>project proposal</w:t>
      </w:r>
      <w:r w:rsidRPr="00A622D7">
        <w:rPr>
          <w:lang w:val="en-GB"/>
        </w:rPr>
        <w:t>, information from the Vanuatu National Statistical Office and personal interviews. Note that village names may differ from official or locally used names or spellings.</w:t>
      </w:r>
    </w:p>
  </w:footnote>
  <w:footnote w:id="1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O’Callaghan, B. and M. Hardwick, ‘Community resilience and coping with climate-change and natural disasters in Vanuatu. United Nations Trust Fund for Human Security. Mid-term review’ (2014), pp. 5, 12 &amp; 21-22.</w:t>
      </w:r>
    </w:p>
  </w:footnote>
  <w:footnote w:id="1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For more information, see OECD DAC </w:t>
      </w:r>
      <w:hyperlink r:id="rId4" w:history="1">
        <w:r w:rsidRPr="00A622D7">
          <w:rPr>
            <w:rStyle w:val="Hyperlink"/>
            <w:lang w:val="en-GB"/>
          </w:rPr>
          <w:t>http://www.oecd.org/dac/</w:t>
        </w:r>
      </w:hyperlink>
      <w:r w:rsidRPr="00A622D7">
        <w:rPr>
          <w:lang w:val="en-GB"/>
        </w:rPr>
        <w:t xml:space="preserve"> (accessed 4 October 2015).</w:t>
      </w:r>
    </w:p>
  </w:footnote>
  <w:footnote w:id="1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OECD, ‘Glossary of Key Terms in Evaluation and Results Based Management’ (2002), p. 32.</w:t>
      </w:r>
    </w:p>
  </w:footnote>
  <w:footnote w:id="1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Objective 5 of the Community Resilience Project has not been included here as it not a focus for development frameworks, yet remains a vital aspect ensuring that monitoring and evaluation work is done to promote lessons learned for Vanuatu and other countries. See also UNICEF, UNDP, FAO, op cit., pp. 9-10.</w:t>
      </w:r>
    </w:p>
  </w:footnote>
  <w:footnote w:id="1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Government of the Republic of Vanuatu, ‘Priorities and Action Agenda 2006-2015’ (2006).</w:t>
      </w:r>
    </w:p>
  </w:footnote>
  <w:footnote w:id="1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United Nations, ‘Pacific Sub-Region: United Nations Development Assistance Framework</w:t>
      </w:r>
      <w:r w:rsidR="00A557F4" w:rsidRPr="00A622D7">
        <w:rPr>
          <w:lang w:val="en-GB"/>
        </w:rPr>
        <w:t xml:space="preserve"> </w:t>
      </w:r>
      <w:r w:rsidRPr="00A622D7">
        <w:rPr>
          <w:lang w:val="en-GB"/>
        </w:rPr>
        <w:t>(UNDAF) (2008-2012): Mid-Term Review’ (2010).</w:t>
      </w:r>
    </w:p>
  </w:footnote>
  <w:footnote w:id="1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United Nations, ‘Vanuatu: UNDAF Results Matrix 2013-2017’ (2013).</w:t>
      </w:r>
    </w:p>
  </w:footnote>
  <w:footnote w:id="20">
    <w:p w:rsidR="00CD2BA7" w:rsidRPr="00A622D7" w:rsidRDefault="00CD2BA7" w:rsidP="00F80F5C">
      <w:pPr>
        <w:pStyle w:val="FootnoteText"/>
        <w:jc w:val="both"/>
        <w:rPr>
          <w:sz w:val="18"/>
          <w:szCs w:val="18"/>
          <w:lang w:val="en-GB"/>
        </w:rPr>
      </w:pPr>
      <w:r w:rsidRPr="00A622D7">
        <w:rPr>
          <w:rStyle w:val="FootnoteReference"/>
          <w:lang w:val="en-GB"/>
        </w:rPr>
        <w:footnoteRef/>
      </w:r>
      <w:r w:rsidRPr="00A622D7">
        <w:rPr>
          <w:lang w:val="en-GB"/>
        </w:rPr>
        <w:t xml:space="preserve"> Communities are </w:t>
      </w:r>
      <w:r w:rsidRPr="00A622D7">
        <w:rPr>
          <w:color w:val="000000"/>
          <w:lang w:val="en-GB"/>
        </w:rPr>
        <w:t>area councils.</w:t>
      </w:r>
    </w:p>
  </w:footnote>
  <w:footnote w:id="2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United Nations, ‘United Nations Common Multi-Country Assessment for the Pacific Island Countries and Territories under the Fiji and Samoa Multi-Country Offices in preparation for the United Nations Development Assistance Framework for the Pacific Sub-Region (2013-17)’ (2011), p. 88.</w:t>
      </w:r>
    </w:p>
  </w:footnote>
  <w:footnote w:id="2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Interview, Port Vila, Vanuatu, 13 August 2015.</w:t>
      </w:r>
    </w:p>
  </w:footnote>
  <w:footnote w:id="2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Vanuatu National Statistics Office, ‘Vanuatu Household Income and Expenditure Survey 2010’ (2012), p. 33.</w:t>
      </w:r>
    </w:p>
  </w:footnote>
  <w:footnote w:id="2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Social Policy Research Centre, ‘Child Poverty and Disparity Study in Vanuatu’ (2010), p. 3.</w:t>
      </w:r>
    </w:p>
  </w:footnote>
  <w:footnote w:id="2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The seven dimensions are: food, water, shelter, sanitation, health, education and information.</w:t>
      </w:r>
    </w:p>
  </w:footnote>
  <w:footnote w:id="2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Minujin, A., ‘Child Poverty in East Asia and the Pacific: Deprivation and Disparities, A Study of Seven Countries’, with D. Born and Sk. Dobson, UNICEF (2011), p. 12.</w:t>
      </w:r>
    </w:p>
  </w:footnote>
  <w:footnote w:id="2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‘State of the World’s Children 2015: Executive Summary. Reimagining the future: Innovation for Every Child’, p. 46.</w:t>
      </w:r>
    </w:p>
  </w:footnote>
  <w:footnote w:id="2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Vanuatu National Statistics Office and UNDP Pacific Centre, ‘Vanuatu Hardship &amp; Poverty Report: Analysis of the 2010 Household Income and Expenditure Survey’ (2012), p. 9.</w:t>
      </w:r>
    </w:p>
  </w:footnote>
  <w:footnote w:id="2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Ibid., p. 9.</w:t>
      </w:r>
    </w:p>
  </w:footnote>
  <w:footnote w:id="3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Ibid., p. 9.</w:t>
      </w:r>
    </w:p>
  </w:footnote>
  <w:footnote w:id="3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Narsey, W. L., ‘Poverty Analysis in Vanuatu: A Critical Review and Alternative Formulation’, </w:t>
      </w:r>
      <w:r w:rsidRPr="00A622D7">
        <w:rPr>
          <w:i/>
          <w:lang w:val="en-GB"/>
        </w:rPr>
        <w:t>South Pacific Studies</w:t>
      </w:r>
      <w:r w:rsidRPr="00A622D7">
        <w:rPr>
          <w:lang w:val="en-GB"/>
        </w:rPr>
        <w:t xml:space="preserve"> 33:1 (2012), p. 48.</w:t>
      </w:r>
    </w:p>
  </w:footnote>
  <w:footnote w:id="3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O’Callaghan, B. and M. Hardwick, op cit., p. 38.</w:t>
      </w:r>
    </w:p>
  </w:footnote>
  <w:footnote w:id="3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Ibid., p., 12.</w:t>
      </w:r>
    </w:p>
  </w:footnote>
  <w:footnote w:id="3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‘Debriefing on Community resilience and coping with climate change and natural disasters in Vanuatu 2011-2012’ (23 July 2010).</w:t>
      </w:r>
    </w:p>
  </w:footnote>
  <w:footnote w:id="3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op cit., p. 12.</w:t>
      </w:r>
    </w:p>
  </w:footnote>
  <w:footnote w:id="3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Ibid., p. 8.</w:t>
      </w:r>
    </w:p>
  </w:footnote>
  <w:footnote w:id="3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OCHA, ‘Vanuatu: Severe Tropical Cyclone Pam. Situation Report No. 1 (as of 15 March 2015)’.</w:t>
      </w:r>
    </w:p>
  </w:footnote>
  <w:footnote w:id="3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ABC News, ‘Tropical Cyclone Pam: Vanuatu death toll rises to 16 as relief effort continues’, 22 March 2015, </w:t>
      </w:r>
      <w:hyperlink r:id="rId5" w:history="1">
        <w:r w:rsidRPr="00A622D7">
          <w:rPr>
            <w:rStyle w:val="Hyperlink"/>
            <w:lang w:val="en-GB"/>
          </w:rPr>
          <w:t>http://www.abc.net.au/news/2015-03-21/un-raises-vanuatu-cyclone-death-toll/6337816</w:t>
        </w:r>
      </w:hyperlink>
      <w:r w:rsidRPr="00A622D7">
        <w:rPr>
          <w:lang w:val="en-GB"/>
        </w:rPr>
        <w:t xml:space="preserve"> (accessed 15 August 2015).</w:t>
      </w:r>
    </w:p>
  </w:footnote>
  <w:footnote w:id="3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OCHA, ‘Vanuatu: Severe Tropical Cyclone Pam. Situation Report No. 12 (as of 26 March 2015)’.</w:t>
      </w:r>
    </w:p>
  </w:footnote>
  <w:footnote w:id="4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Walker, P. and P. Farrell, ‘Cyclone Pam: 24 confirmed dead as Vanuatu president blames climate change’, The Guardian, 16 March 2015, </w:t>
      </w:r>
      <w:hyperlink r:id="rId6" w:history="1">
        <w:r w:rsidRPr="00A622D7">
          <w:rPr>
            <w:rStyle w:val="Hyperlink"/>
            <w:lang w:val="en-GB"/>
          </w:rPr>
          <w:t>http://www.theguardian.com/world/2015/mar/16/vanuatus-president-blames-climate-change-for-extreme-weather</w:t>
        </w:r>
      </w:hyperlink>
      <w:r w:rsidRPr="00A622D7">
        <w:rPr>
          <w:lang w:val="en-GB"/>
        </w:rPr>
        <w:t xml:space="preserve"> (accessed 15 August 2015).</w:t>
      </w:r>
    </w:p>
  </w:footnote>
  <w:footnote w:id="4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See, for example, Huffer, E. and G. Molisa, ‘Governance in Vanuatu: In Search of the Nakamal Way’, State, Society and Governance in Melanesia, Discussion Paper 4 (1999); and Malvatumauri National Council of Chiefs, University of Queensland and AusAID, ‘Kastom Governance is for everyone: Vanuatu Kastom Governance Partnership 2005-2012’ (2012).</w:t>
      </w:r>
    </w:p>
  </w:footnote>
  <w:footnote w:id="4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See, for example, Mial, A., ‘Reviving Fres Wota Women’s Council to increase women’s participation, improve safety and raise awareness of importance of language and Kastom’, in ‘Kastom Governance is for everyone: Vanuatu Kastom Governance Partnership 2005-2012’, Malvatumauri National Council of Chiefs, University of Queensland and AusAID (2012), pp. 36-38.</w:t>
      </w:r>
    </w:p>
  </w:footnote>
  <w:footnote w:id="4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Research through La Trobe University relating to the Pacific Leadership Program (</w:t>
      </w:r>
      <w:hyperlink r:id="rId7" w:history="1">
        <w:r w:rsidRPr="00A622D7">
          <w:rPr>
            <w:rStyle w:val="Hyperlink"/>
            <w:lang w:val="en-GB"/>
          </w:rPr>
          <w:t>http://www.plp.org.fj/</w:t>
        </w:r>
      </w:hyperlink>
      <w:r w:rsidRPr="00A622D7">
        <w:rPr>
          <w:lang w:val="en-GB"/>
        </w:rPr>
        <w:t xml:space="preserve"> - accessed 14 September 2015), is one such programme.</w:t>
      </w:r>
    </w:p>
  </w:footnote>
  <w:footnote w:id="4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op cit., p. 6.</w:t>
      </w:r>
    </w:p>
  </w:footnote>
  <w:footnote w:id="4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FAO, IFAD, WFP, ‘The State of Food Insecurity in the World. Meeting the 2015 international hunger targets: taking stock of uneven progress’ (2015), p. 17.</w:t>
      </w:r>
    </w:p>
  </w:footnote>
  <w:footnote w:id="4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UNCTAD, ‘Copra/Coconut’, National Stakeholder Workshop: Green Export Review – Vanuatu’, Port Vila, Vanuatu, 27-28 August 2014, </w:t>
      </w:r>
      <w:hyperlink r:id="rId8" w:history="1">
        <w:r w:rsidRPr="00A622D7">
          <w:rPr>
            <w:rStyle w:val="Hyperlink"/>
            <w:lang w:val="en-GB"/>
          </w:rPr>
          <w:t>http://unctad.org/meetings/en/Presentation/11_ditcted_010914_unctadRH_copra-coc.pdf</w:t>
        </w:r>
      </w:hyperlink>
      <w:r w:rsidRPr="00A622D7">
        <w:rPr>
          <w:lang w:val="en-GB"/>
        </w:rPr>
        <w:t xml:space="preserve"> (accessed 24 September 2015).</w:t>
      </w:r>
    </w:p>
  </w:footnote>
  <w:footnote w:id="4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UN-Water Decade Programme on Advocacy and Communication and Water Supply and Sanitation Collaborative Council, ‘The Human Right to Water and Sanitation: Media Brief’ (n.d.), p. 2.</w:t>
      </w:r>
    </w:p>
  </w:footnote>
  <w:footnote w:id="4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Vanuatu National Statistics Office, ‘Statistics Pocket Book 2013’, p. II.</w:t>
      </w:r>
    </w:p>
  </w:footnote>
  <w:footnote w:id="4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OECD op cit., p. 20.</w:t>
      </w:r>
    </w:p>
  </w:footnote>
  <w:footnote w:id="5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op cit., p. 18.</w:t>
      </w:r>
    </w:p>
  </w:footnote>
  <w:footnote w:id="5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O’Callaghan, B. and M. Hardwick, op cit., p. 14.</w:t>
      </w:r>
    </w:p>
  </w:footnote>
  <w:footnote w:id="5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It is not clear whether people directly involved in the project were members of NAB. Although it is not clear when the website was last updated, but the list of contacts does not list anyone that was directly involved in the project as members of NAB (see </w:t>
      </w:r>
      <w:hyperlink r:id="rId9" w:history="1">
        <w:r w:rsidRPr="00A622D7">
          <w:rPr>
            <w:rStyle w:val="Hyperlink"/>
            <w:lang w:val="en-GB"/>
          </w:rPr>
          <w:t>http://www.nab.vu/contact-search</w:t>
        </w:r>
      </w:hyperlink>
      <w:r w:rsidRPr="00A622D7">
        <w:rPr>
          <w:lang w:val="en-GB"/>
        </w:rPr>
        <w:t xml:space="preserve">, accessed 18 September 2015). Thus, if the NAB meetings did take place, it is not clear who presented the information. </w:t>
      </w:r>
    </w:p>
  </w:footnote>
  <w:footnote w:id="5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op cit., p. 8.</w:t>
      </w:r>
    </w:p>
  </w:footnote>
  <w:footnote w:id="5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O’Callaghan, B. and M. Hardwick, op cit., p. 15.</w:t>
      </w:r>
    </w:p>
  </w:footnote>
  <w:footnote w:id="5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O’Callaghan, B. and M. Hardwick, op cit., p. 23.</w:t>
      </w:r>
    </w:p>
  </w:footnote>
  <w:footnote w:id="5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Ibid.</w:t>
      </w:r>
    </w:p>
  </w:footnote>
  <w:footnote w:id="5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op cit., p. 28.</w:t>
      </w:r>
    </w:p>
  </w:footnote>
  <w:footnote w:id="5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‘Disaster Risk Reduction (DRR)</w:t>
      </w:r>
      <w:r w:rsidR="0034388C" w:rsidRPr="00A622D7">
        <w:rPr>
          <w:lang w:val="en-GB"/>
        </w:rPr>
        <w:t>’</w:t>
      </w:r>
      <w:r w:rsidRPr="00A622D7">
        <w:rPr>
          <w:lang w:val="en-GB"/>
        </w:rPr>
        <w:t xml:space="preserve">, (n.d.), </w:t>
      </w:r>
      <w:hyperlink r:id="rId10" w:history="1">
        <w:r w:rsidRPr="00A622D7">
          <w:rPr>
            <w:rStyle w:val="Hyperlink"/>
            <w:lang w:val="en-GB"/>
          </w:rPr>
          <w:t>http://www.unicef.org/esaro/5484_disaster_risk_reduction.html</w:t>
        </w:r>
      </w:hyperlink>
      <w:r w:rsidRPr="00A622D7">
        <w:rPr>
          <w:lang w:val="en-GB"/>
        </w:rPr>
        <w:t xml:space="preserve"> (accessed 21 September 2015).</w:t>
      </w:r>
    </w:p>
  </w:footnote>
  <w:footnote w:id="5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Napat, J., ‘Vanuatu: National progress report on the implementation of the Hyogo Framework for Action’, Vanuatu Meteorological Services (2009), pp. 10-11. Document can be accessed at: </w:t>
      </w:r>
      <w:hyperlink r:id="rId11" w:history="1">
        <w:r w:rsidRPr="00A622D7">
          <w:rPr>
            <w:rStyle w:val="Hyperlink"/>
            <w:lang w:val="en-GB"/>
          </w:rPr>
          <w:t>file:///H:/2_Temp/7504_Vanuatu[1].pdf</w:t>
        </w:r>
      </w:hyperlink>
      <w:r w:rsidRPr="00A622D7">
        <w:rPr>
          <w:lang w:val="en-GB"/>
        </w:rPr>
        <w:t xml:space="preserve"> (accessed 6 October 2015).</w:t>
      </w:r>
    </w:p>
  </w:footnote>
  <w:footnote w:id="6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Esau, M., ‘Republic of Vanuatu: Final Report – Education on Natural Disaster Preparedness for Sustainable Development’, National Disaster Risk Management Office (2008), pp. 33-43. Document can be accessed at: </w:t>
      </w:r>
      <w:hyperlink r:id="rId12" w:history="1">
        <w:r w:rsidRPr="00A622D7">
          <w:rPr>
            <w:rStyle w:val="Hyperlink"/>
            <w:lang w:val="en-GB"/>
          </w:rPr>
          <w:t>http://www.preventionweb.net/files/3561_VANUATUFINALREPORTONENDPPROJECT.pdf</w:t>
        </w:r>
      </w:hyperlink>
      <w:r w:rsidRPr="00A622D7">
        <w:rPr>
          <w:lang w:val="en-GB"/>
        </w:rPr>
        <w:t xml:space="preserve"> (accessed 6 October 2015).</w:t>
      </w:r>
    </w:p>
  </w:footnote>
  <w:footnote w:id="6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UNISDR, ‘Let’s learn to prevent disasters: educational kit and riskland game’, (n.d.), </w:t>
      </w:r>
      <w:hyperlink r:id="rId13" w:history="1">
        <w:r w:rsidRPr="00A622D7">
          <w:rPr>
            <w:rStyle w:val="Hyperlink"/>
            <w:lang w:val="en-GB"/>
          </w:rPr>
          <w:t>http://www.unisdr.org/we/inform/publications/2114</w:t>
        </w:r>
      </w:hyperlink>
      <w:r w:rsidRPr="00A622D7">
        <w:rPr>
          <w:lang w:val="en-GB"/>
        </w:rPr>
        <w:t xml:space="preserve"> (accessed 21 September 2015).</w:t>
      </w:r>
    </w:p>
  </w:footnote>
  <w:footnote w:id="6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 this report, ‘context’ refers to the specific economic, political and social issues that are present in a community, which need to be taken into consideration in order for development initiatives to ensure that the initiatives do no harm.</w:t>
      </w:r>
    </w:p>
  </w:footnote>
  <w:footnote w:id="6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Information from meetings with CARE International and Live &amp; Learn. Additional information from O’Callaghan, B. and M. Hardwick, op cit., p. 26.</w:t>
      </w:r>
    </w:p>
  </w:footnote>
  <w:footnote w:id="6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After the initial training, the Area Secretary of Aniwa Area Council asked CARE International to help develop an area council disaster plan for Aniwa. This was in 2013, before UNDP contracted CARE International and Live &amp; Learn to do this work in other sites.</w:t>
      </w:r>
    </w:p>
  </w:footnote>
  <w:footnote w:id="65">
    <w:p w:rsidR="00195E44" w:rsidRPr="00A622D7" w:rsidRDefault="00195E44" w:rsidP="00201AAA">
      <w:pPr>
        <w:pStyle w:val="FootnoteText"/>
        <w:jc w:val="both"/>
        <w:rPr>
          <w:lang w:val="en-GB"/>
        </w:rPr>
      </w:pPr>
      <w:r w:rsidRPr="00A622D7">
        <w:rPr>
          <w:rStyle w:val="FootnoteReference"/>
          <w:lang w:val="en-GB"/>
        </w:rPr>
        <w:footnoteRef/>
      </w:r>
      <w:r w:rsidRPr="00A622D7">
        <w:rPr>
          <w:lang w:val="en-GB"/>
        </w:rPr>
        <w:t xml:space="preserve"> See World Visioin, ‘Community Based Disaster Risk Management Project: Yumi mekem rere blong katem daon ol trabol we i isi blong i save happen long komuniti blong yumi’ (nd). </w:t>
      </w:r>
      <w:r w:rsidR="00C72C66">
        <w:rPr>
          <w:lang w:val="en-GB"/>
        </w:rPr>
        <w:t>The evaluator saw this</w:t>
      </w:r>
      <w:r w:rsidRPr="00A622D7">
        <w:rPr>
          <w:lang w:val="en-GB"/>
        </w:rPr>
        <w:t xml:space="preserve"> report in Ipayato </w:t>
      </w:r>
      <w:r w:rsidR="00C72C66">
        <w:rPr>
          <w:lang w:val="en-GB"/>
        </w:rPr>
        <w:t xml:space="preserve">community </w:t>
      </w:r>
      <w:r w:rsidRPr="00A622D7">
        <w:rPr>
          <w:lang w:val="en-GB"/>
        </w:rPr>
        <w:t xml:space="preserve">and </w:t>
      </w:r>
      <w:r w:rsidR="00EA2DB6" w:rsidRPr="00A622D7">
        <w:rPr>
          <w:lang w:val="en-GB"/>
        </w:rPr>
        <w:t>it contained</w:t>
      </w:r>
      <w:r w:rsidRPr="00A622D7">
        <w:rPr>
          <w:lang w:val="en-GB"/>
        </w:rPr>
        <w:t xml:space="preserve"> information related to the community’s natural hazards and DRR planning.</w:t>
      </w:r>
    </w:p>
  </w:footnote>
  <w:footnote w:id="6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CARE International, ‘Final Report to UNDP’ (June 2015), p. 5.</w:t>
      </w:r>
    </w:p>
  </w:footnote>
  <w:footnote w:id="6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UNDP, FAO, op cit., p. 8.</w:t>
      </w:r>
    </w:p>
  </w:footnote>
  <w:footnote w:id="6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Information provided by Mathias Bule, Information Officer, Department of Agriculture and Rural Development. See also, Department of Agriculture and Rural Development, </w:t>
      </w:r>
      <w:r w:rsidRPr="00A622D7">
        <w:rPr>
          <w:i/>
          <w:lang w:val="en-GB"/>
        </w:rPr>
        <w:t>Talemaot</w:t>
      </w:r>
      <w:r w:rsidRPr="00A622D7">
        <w:rPr>
          <w:lang w:val="en-GB"/>
        </w:rPr>
        <w:t>, Issue #8 (December 2014), p. 4.</w:t>
      </w:r>
    </w:p>
  </w:footnote>
  <w:footnote w:id="6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Information provided by Mathias Bule, Information Officer, Department of Agriculture and Rural Development.</w:t>
      </w:r>
    </w:p>
  </w:footnote>
  <w:footnote w:id="7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Exchange rate was USD 1 = VUV 114.387. Information from </w:t>
      </w:r>
      <w:hyperlink r:id="rId14" w:history="1">
        <w:r w:rsidRPr="00A622D7">
          <w:rPr>
            <w:rStyle w:val="Hyperlink"/>
            <w:lang w:val="en-GB"/>
          </w:rPr>
          <w:t>http://www.xe.com</w:t>
        </w:r>
      </w:hyperlink>
      <w:r w:rsidRPr="00A622D7">
        <w:rPr>
          <w:lang w:val="en-GB"/>
        </w:rPr>
        <w:t xml:space="preserve"> (accessed 5 October 2015).</w:t>
      </w:r>
    </w:p>
  </w:footnote>
  <w:footnote w:id="7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OECD op cit., p. 21.</w:t>
      </w:r>
    </w:p>
  </w:footnote>
  <w:footnote w:id="7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It is not clear, however, how the World Vision project was developed and to what extent the organization examined the work of other partners.</w:t>
      </w:r>
    </w:p>
  </w:footnote>
  <w:footnote w:id="7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OECD op cit, p. 24.</w:t>
      </w:r>
    </w:p>
  </w:footnote>
  <w:footnote w:id="7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 fact, women have always been active in plantations where the families own cattle or small animals. The reality is that it has always been the men who claim to be the farmers while in reality [sic], the whole family is responsible for the animals on the farm.’ Garae, L., ‘More young women show interest in farming’, 22 July 2015, </w:t>
      </w:r>
      <w:hyperlink r:id="rId15" w:history="1">
        <w:r w:rsidRPr="00A622D7">
          <w:rPr>
            <w:rStyle w:val="Hyperlink"/>
            <w:lang w:val="en-GB"/>
          </w:rPr>
          <w:t>http://dailypost.vu/news/more-young-women-show-interest-in-farming/article_d6db7953-6761-5608-b26d-219d885da589.html</w:t>
        </w:r>
      </w:hyperlink>
      <w:r w:rsidRPr="00A622D7">
        <w:rPr>
          <w:lang w:val="en-GB"/>
        </w:rPr>
        <w:t xml:space="preserve"> (accessed 27 September 2015). Respondents shared similar sentiments with the evaluator during the mission in Vanuatu.</w:t>
      </w:r>
    </w:p>
  </w:footnote>
  <w:footnote w:id="7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OECD op cit., p. 36.</w:t>
      </w:r>
    </w:p>
  </w:footnote>
  <w:footnote w:id="7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Jonas, M., ‘Governance Training for Northern Provinces’ (2014), p. 3. No similar suggestion was found for southern provinces. See, UNDP, ‘Governance Training Program – Report: Tafea &amp; Shefa Provincial Council Training Report (7-11 April 2014)’.</w:t>
      </w:r>
    </w:p>
  </w:footnote>
  <w:footnote w:id="7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CARE International produced reports for each community within the area council. Also, the World Vision ‘Community Based Disaster Risk Management Project’ also produced reports for each community and the province to serve as a knowledge base to build on project initiatives after the completion of the report. </w:t>
      </w:r>
    </w:p>
  </w:footnote>
  <w:footnote w:id="7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Note that his is not a category included in the OECD approach. It was included in this evaluation to ensure that cross-cutting issues were separately examined.</w:t>
      </w:r>
    </w:p>
  </w:footnote>
  <w:footnote w:id="79">
    <w:p w:rsidR="00CD2BA7" w:rsidRPr="00A622D7" w:rsidRDefault="00CD2BA7" w:rsidP="00F80F5C">
      <w:pPr>
        <w:pStyle w:val="FootnoteText"/>
        <w:jc w:val="both"/>
        <w:rPr>
          <w:rFonts w:eastAsiaTheme="minorEastAsia"/>
          <w:lang w:val="en-GB" w:eastAsia="ko-KR"/>
        </w:rPr>
      </w:pPr>
      <w:r w:rsidRPr="00A622D7">
        <w:rPr>
          <w:rStyle w:val="FootnoteReference"/>
          <w:lang w:val="en-GB"/>
        </w:rPr>
        <w:footnoteRef/>
      </w:r>
      <w:r w:rsidRPr="00A622D7">
        <w:rPr>
          <w:lang w:val="en-GB"/>
        </w:rPr>
        <w:t xml:space="preserve"> </w:t>
      </w:r>
      <w:r w:rsidRPr="00A622D7">
        <w:rPr>
          <w:rFonts w:eastAsiaTheme="minorEastAsia"/>
          <w:lang w:val="en-GB" w:eastAsia="ko-KR"/>
        </w:rPr>
        <w:t>Vanuatu National Statistics Office (VSNO), ‘2009 National Population and Housing Census: Analytical Report Volume 2’ (2011), p. xii. These figures, however, have been challenged in a later report. See VSNO and UNICEF, ‘Children, Women and Men with Disabilities in Vanuatu: What do the data say? (2014), p. 6. This report suggested the actual rate of disabilities could be from 5 per cent to 3.3 per cent of the total population. It is unclear why there is such a significant difference as data was taken from the 2009 census.</w:t>
      </w:r>
    </w:p>
  </w:footnote>
  <w:footnote w:id="8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Equity refers to ‘All children have an opportunity to survive, develop and reach their full potential without discrimination, bias or favouritism. […] The equity-based approach in UNICEF’s programmes and policies seeks to understand and address the root causes of inequity so that all children, particularly those who suffer the worst deprivations in society, have access to education, health care, sanitation, clean water, protection and other services necessary for their survival, growth and development.’ UNICEF, ‘What does UNICEF mean by equity approach?’ (25 October 2011), </w:t>
      </w:r>
      <w:hyperlink r:id="rId16" w:history="1">
        <w:r w:rsidRPr="00A622D7">
          <w:rPr>
            <w:rStyle w:val="Hyperlink"/>
            <w:lang w:val="en-GB"/>
          </w:rPr>
          <w:t>http://www.unicef.org/about/partnerships/index_60239.html</w:t>
        </w:r>
      </w:hyperlink>
      <w:r w:rsidRPr="00A622D7">
        <w:rPr>
          <w:lang w:val="en-GB"/>
        </w:rPr>
        <w:t xml:space="preserve"> (accessed 1 October 2015).</w:t>
      </w:r>
    </w:p>
  </w:footnote>
  <w:footnote w:id="8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Activity 2.2.2, UNICEF, UNDP, FAO, op cit., p. 28.</w:t>
      </w:r>
    </w:p>
  </w:footnote>
  <w:footnote w:id="82">
    <w:p w:rsidR="00CD2BA7" w:rsidRPr="00A622D7" w:rsidRDefault="00CD2BA7" w:rsidP="00F80F5C">
      <w:pPr>
        <w:pStyle w:val="FootnoteText"/>
        <w:jc w:val="both"/>
        <w:rPr>
          <w:rFonts w:eastAsiaTheme="minorEastAsia"/>
          <w:lang w:val="en-GB" w:eastAsia="ko-KR"/>
        </w:rPr>
      </w:pPr>
      <w:r w:rsidRPr="00A622D7">
        <w:rPr>
          <w:rStyle w:val="FootnoteReference"/>
          <w:lang w:val="en-GB"/>
        </w:rPr>
        <w:footnoteRef/>
      </w:r>
      <w:r w:rsidRPr="00A622D7">
        <w:rPr>
          <w:lang w:val="en-GB"/>
        </w:rPr>
        <w:t xml:space="preserve"> </w:t>
      </w:r>
      <w:r w:rsidRPr="00A622D7">
        <w:rPr>
          <w:rFonts w:eastAsiaTheme="minorEastAsia"/>
          <w:lang w:val="en-GB" w:eastAsia="ko-KR"/>
        </w:rPr>
        <w:t>Support for the Department of Women’s Affairs was accepted by Vanuatu in its responses to recommendations and voluntary pledges, ‘UPR, 2RP: Responses to Recommendations &amp; Voluntary Pledges, Vanuatu, Second Review, Session 18’ (2014) paragraph 99.22, p. 3.</w:t>
      </w:r>
    </w:p>
  </w:footnote>
  <w:footnote w:id="8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UNICEF, ‘DRR in Education: Good Practices and New Approaches’ (2013), </w:t>
      </w:r>
      <w:hyperlink r:id="rId17" w:history="1">
        <w:r w:rsidRPr="00A622D7">
          <w:rPr>
            <w:rStyle w:val="Hyperlink"/>
            <w:lang w:val="en-GB"/>
          </w:rPr>
          <w:t>http://www.unicef.org/ceecis/DRR_Good_Practices_and_New_Appraoches.pdf</w:t>
        </w:r>
      </w:hyperlink>
      <w:r w:rsidRPr="00A622D7">
        <w:rPr>
          <w:lang w:val="en-GB"/>
        </w:rPr>
        <w:t xml:space="preserve"> (accessed 1 October 2015).</w:t>
      </w:r>
    </w:p>
  </w:footnote>
  <w:footnote w:id="8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Information for Components 1, 2, 3 and 4 from 30 November 2014. Information for Component 5 from 31 December 2015. UNICEF, UNDP, FAO, </w:t>
      </w:r>
      <w:r w:rsidR="005245D1" w:rsidRPr="00A622D7">
        <w:rPr>
          <w:lang w:val="en-GB"/>
        </w:rPr>
        <w:t>‘Community Resilience and Coping with Climate Change and Natural Disasters in Vanuatu: Fourth Progress Report to the United Nations Trust Fund for Human Security (November 2013 – November 2014)’ (2014)</w:t>
      </w:r>
      <w:r w:rsidRPr="00A622D7">
        <w:rPr>
          <w:lang w:val="en-GB"/>
        </w:rPr>
        <w:t>, pp.11-21. Additional information obtained during interviews with project coordinators and from the MTR.</w:t>
      </w:r>
    </w:p>
  </w:footnote>
  <w:footnote w:id="85">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Communities are </w:t>
      </w:r>
      <w:r w:rsidRPr="00A622D7">
        <w:rPr>
          <w:color w:val="000000"/>
          <w:lang w:val="en-GB"/>
        </w:rPr>
        <w:t>area councils.</w:t>
      </w:r>
    </w:p>
  </w:footnote>
  <w:footnote w:id="86">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Indictor revised from 12 to 10 area councils as agreed based on the findings of the MTR in 2014.</w:t>
      </w:r>
    </w:p>
  </w:footnote>
  <w:footnote w:id="87">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For information from one of the Mach 2013 Training of Trainers workshop, in which 42 people received training, see UNDP, ‘Training of Trainers (TOT) Workshop – Report 2013’.</w:t>
      </w:r>
    </w:p>
  </w:footnote>
  <w:footnote w:id="88">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UNDP, ‘Training of Trainers (TOT) Workshop – Report 2013’, p. 2.</w:t>
      </w:r>
    </w:p>
  </w:footnote>
  <w:footnote w:id="89">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 a feasibility report, Asif Chida noted that community members and stakeholders identified these cooperatives. Chida also noted that there is still ‘significant potential’ to operationalize savings and loans schemes. Chida, A., ‘Vanuatu Community Resilience to Climate Change Project: Feasibility Report for Establishing Livelihoods Projects in Aniwa, West Ambae, Tanna, and South Santo’, UNDP (2014), p. 3.</w:t>
      </w:r>
    </w:p>
  </w:footnote>
  <w:footnote w:id="90">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Indictor revised from 12 to 10 area councils as agreed based on the findings of the MTR in 2014.</w:t>
      </w:r>
    </w:p>
  </w:footnote>
  <w:footnote w:id="91">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UNDP, ‘Governance Training Program – Report: Tafea &amp; Shefa Provincial Council Training Report’ (2014), pp. 15-16, 18.</w:t>
      </w:r>
    </w:p>
  </w:footnote>
  <w:footnote w:id="92">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Jonas, M., ‘Governance Training for Northern Provinces’ (2014), pp. 2 &amp; 3.</w:t>
      </w:r>
    </w:p>
  </w:footnote>
  <w:footnote w:id="93">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O’Callaghan, B. and M. Hardwick, op cit., paragraph 104, p. 30.</w:t>
      </w:r>
    </w:p>
  </w:footnote>
  <w:footnote w:id="94">
    <w:p w:rsidR="00CD2BA7" w:rsidRPr="00A622D7" w:rsidRDefault="00CD2BA7" w:rsidP="00F80F5C">
      <w:pPr>
        <w:pStyle w:val="FootnoteText"/>
        <w:jc w:val="both"/>
        <w:rPr>
          <w:lang w:val="en-GB"/>
        </w:rPr>
      </w:pPr>
      <w:r w:rsidRPr="00A622D7">
        <w:rPr>
          <w:rStyle w:val="FootnoteReference"/>
          <w:lang w:val="en-GB"/>
        </w:rPr>
        <w:footnoteRef/>
      </w:r>
      <w:r w:rsidRPr="00A622D7">
        <w:rPr>
          <w:lang w:val="en-GB"/>
        </w:rPr>
        <w:t xml:space="preserve"> Indicator revised as recommended by MTR.</w:t>
      </w:r>
    </w:p>
  </w:footnote>
  <w:footnote w:id="95">
    <w:p w:rsidR="00CD2BA7" w:rsidRPr="00A622D7" w:rsidRDefault="00CD2BA7" w:rsidP="00F80F5C">
      <w:pPr>
        <w:pStyle w:val="FootnoteText"/>
        <w:jc w:val="both"/>
        <w:rPr>
          <w:rFonts w:cs="Times New Roman"/>
          <w:lang w:val="en-GB"/>
        </w:rPr>
      </w:pPr>
      <w:r w:rsidRPr="00A622D7">
        <w:rPr>
          <w:rStyle w:val="FootnoteReference"/>
          <w:rFonts w:cs="Times New Roman"/>
          <w:lang w:val="en-GB"/>
        </w:rPr>
        <w:footnoteRef/>
      </w:r>
      <w:r w:rsidRPr="00A622D7">
        <w:rPr>
          <w:rFonts w:cs="Times New Roman"/>
          <w:lang w:val="en-GB"/>
        </w:rPr>
        <w:t xml:space="preserve"> For more information, see </w:t>
      </w:r>
      <w:hyperlink r:id="rId18" w:history="1">
        <w:r w:rsidRPr="00A622D7">
          <w:rPr>
            <w:rStyle w:val="Hyperlink"/>
            <w:rFonts w:cs="Times New Roman"/>
            <w:lang w:val="en-GB"/>
          </w:rPr>
          <w:t>http://akvo.org/products/akvoflow/</w:t>
        </w:r>
      </w:hyperlink>
      <w:r w:rsidRPr="00A622D7">
        <w:rPr>
          <w:rFonts w:cs="Times New Roman"/>
          <w:lang w:val="en-GB"/>
        </w:rPr>
        <w:t xml:space="preserve"> (accessed 28 September 2015).</w:t>
      </w:r>
    </w:p>
  </w:footnote>
  <w:footnote w:id="96">
    <w:p w:rsidR="00CD2BA7" w:rsidRPr="00A622D7" w:rsidRDefault="00CD2BA7" w:rsidP="00F80F5C">
      <w:pPr>
        <w:pStyle w:val="FootnoteText"/>
        <w:jc w:val="both"/>
        <w:rPr>
          <w:rFonts w:ascii="Calibri" w:hAnsi="Calibri"/>
          <w:sz w:val="18"/>
          <w:szCs w:val="18"/>
          <w:lang w:val="en-GB"/>
        </w:rPr>
      </w:pPr>
      <w:r w:rsidRPr="00A622D7">
        <w:rPr>
          <w:rStyle w:val="FootnoteReference"/>
          <w:rFonts w:ascii="Calibri" w:hAnsi="Calibri"/>
          <w:lang w:val="en-GB"/>
        </w:rPr>
        <w:footnoteRef/>
      </w:r>
      <w:r w:rsidRPr="00A622D7">
        <w:rPr>
          <w:rFonts w:ascii="Calibri" w:hAnsi="Calibri"/>
          <w:lang w:val="en-GB"/>
        </w:rPr>
        <w:t xml:space="preserve"> </w:t>
      </w:r>
      <w:r w:rsidRPr="00A622D7">
        <w:rPr>
          <w:rFonts w:ascii="Calibri" w:hAnsi="Calibri"/>
          <w:sz w:val="18"/>
          <w:szCs w:val="18"/>
          <w:lang w:val="en-GB"/>
        </w:rPr>
        <w:t xml:space="preserve">Communities will be the </w:t>
      </w:r>
      <w:r w:rsidRPr="00A622D7">
        <w:rPr>
          <w:rFonts w:ascii="Calibri" w:hAnsi="Calibri"/>
          <w:color w:val="000000"/>
          <w:sz w:val="18"/>
          <w:szCs w:val="18"/>
          <w:lang w:val="en-GB"/>
        </w:rPr>
        <w:t>Area Councils.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F00A4"/>
    <w:multiLevelType w:val="hybridMultilevel"/>
    <w:tmpl w:val="E78461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C7028"/>
    <w:multiLevelType w:val="hybridMultilevel"/>
    <w:tmpl w:val="06DC7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15BE4"/>
    <w:multiLevelType w:val="hybridMultilevel"/>
    <w:tmpl w:val="210AE09C"/>
    <w:lvl w:ilvl="0" w:tplc="BDEEEE3A">
      <w:start w:val="1"/>
      <w:numFmt w:val="bullet"/>
      <w:lvlText w:val=""/>
      <w:lvlJc w:val="center"/>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12116"/>
    <w:multiLevelType w:val="hybridMultilevel"/>
    <w:tmpl w:val="1966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8177C"/>
    <w:multiLevelType w:val="hybridMultilevel"/>
    <w:tmpl w:val="4606E9EC"/>
    <w:lvl w:ilvl="0" w:tplc="041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7F58"/>
    <w:multiLevelType w:val="hybridMultilevel"/>
    <w:tmpl w:val="500E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E13BD4"/>
    <w:multiLevelType w:val="hybridMultilevel"/>
    <w:tmpl w:val="F97EF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C38F6"/>
    <w:multiLevelType w:val="hybridMultilevel"/>
    <w:tmpl w:val="07A0D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53C29"/>
    <w:multiLevelType w:val="hybridMultilevel"/>
    <w:tmpl w:val="263AC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8332A7"/>
    <w:multiLevelType w:val="hybridMultilevel"/>
    <w:tmpl w:val="CC50978C"/>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4B1226"/>
    <w:multiLevelType w:val="hybridMultilevel"/>
    <w:tmpl w:val="F194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33824"/>
    <w:multiLevelType w:val="hybridMultilevel"/>
    <w:tmpl w:val="149E3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1E7607"/>
    <w:multiLevelType w:val="hybridMultilevel"/>
    <w:tmpl w:val="54AA4E8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A566834"/>
    <w:multiLevelType w:val="multilevel"/>
    <w:tmpl w:val="AB7AF1E6"/>
    <w:lvl w:ilvl="0">
      <w:start w:val="1"/>
      <w:numFmt w:val="decimal"/>
      <w:lvlText w:val="%1."/>
      <w:lvlJc w:val="left"/>
      <w:pPr>
        <w:ind w:left="810" w:hanging="360"/>
      </w:pPr>
    </w:lvl>
    <w:lvl w:ilvl="1">
      <w:start w:val="1"/>
      <w:numFmt w:val="decimal"/>
      <w:isLgl/>
      <w:lvlText w:val="%1.%2"/>
      <w:lvlJc w:val="left"/>
      <w:pPr>
        <w:ind w:left="810"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14" w15:restartNumberingAfterBreak="0">
    <w:nsid w:val="307D5D09"/>
    <w:multiLevelType w:val="hybridMultilevel"/>
    <w:tmpl w:val="D1683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524243"/>
    <w:multiLevelType w:val="hybridMultilevel"/>
    <w:tmpl w:val="A9EEB81A"/>
    <w:lvl w:ilvl="0" w:tplc="BDEEEE3A">
      <w:start w:val="1"/>
      <w:numFmt w:val="bullet"/>
      <w:lvlText w:val=""/>
      <w:lvlJc w:val="center"/>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B4507A"/>
    <w:multiLevelType w:val="hybridMultilevel"/>
    <w:tmpl w:val="3DBC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15A35"/>
    <w:multiLevelType w:val="hybridMultilevel"/>
    <w:tmpl w:val="D0328FE8"/>
    <w:lvl w:ilvl="0" w:tplc="041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6A93D9E"/>
    <w:multiLevelType w:val="multilevel"/>
    <w:tmpl w:val="CD246F88"/>
    <w:lvl w:ilvl="0">
      <w:start w:val="1"/>
      <w:numFmt w:val="decimal"/>
      <w:lvlText w:val="%1."/>
      <w:lvlJc w:val="left"/>
      <w:pPr>
        <w:ind w:left="1080" w:hanging="360"/>
      </w:pPr>
    </w:lvl>
    <w:lvl w:ilvl="1">
      <w:start w:val="2"/>
      <w:numFmt w:val="decimal"/>
      <w:isLgl/>
      <w:lvlText w:val="%1.%2."/>
      <w:lvlJc w:val="left"/>
      <w:pPr>
        <w:ind w:left="108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38973494"/>
    <w:multiLevelType w:val="hybridMultilevel"/>
    <w:tmpl w:val="A16A06D4"/>
    <w:lvl w:ilvl="0" w:tplc="72DC03FA">
      <w:start w:val="1"/>
      <w:numFmt w:val="bullet"/>
      <w:pStyle w:val="ColorfulList-Accent11"/>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alibri"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alibri"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A910A30"/>
    <w:multiLevelType w:val="hybridMultilevel"/>
    <w:tmpl w:val="2F949F1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320646D"/>
    <w:multiLevelType w:val="hybridMultilevel"/>
    <w:tmpl w:val="03C84E1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BA308E"/>
    <w:multiLevelType w:val="hybridMultilevel"/>
    <w:tmpl w:val="D2E2B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4643D"/>
    <w:multiLevelType w:val="hybridMultilevel"/>
    <w:tmpl w:val="6ED2F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C56AE8"/>
    <w:multiLevelType w:val="hybridMultilevel"/>
    <w:tmpl w:val="03EA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D1068"/>
    <w:multiLevelType w:val="hybridMultilevel"/>
    <w:tmpl w:val="409E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204A73"/>
    <w:multiLevelType w:val="hybridMultilevel"/>
    <w:tmpl w:val="CF404284"/>
    <w:lvl w:ilvl="0" w:tplc="BDEEEE3A">
      <w:start w:val="1"/>
      <w:numFmt w:val="bullet"/>
      <w:lvlText w:val=""/>
      <w:lvlJc w:val="center"/>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6420DA"/>
    <w:multiLevelType w:val="hybridMultilevel"/>
    <w:tmpl w:val="06D473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8EC391A">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653573"/>
    <w:multiLevelType w:val="hybridMultilevel"/>
    <w:tmpl w:val="971CB9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BE60D5"/>
    <w:multiLevelType w:val="hybridMultilevel"/>
    <w:tmpl w:val="491C1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9A5972"/>
    <w:multiLevelType w:val="hybridMultilevel"/>
    <w:tmpl w:val="50BA4BF0"/>
    <w:lvl w:ilvl="0" w:tplc="0409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31" w15:restartNumberingAfterBreak="0">
    <w:nsid w:val="56914C9A"/>
    <w:multiLevelType w:val="hybridMultilevel"/>
    <w:tmpl w:val="526086D6"/>
    <w:lvl w:ilvl="0" w:tplc="5A40B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EA7C5B"/>
    <w:multiLevelType w:val="hybridMultilevel"/>
    <w:tmpl w:val="E15C0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5A21F5"/>
    <w:multiLevelType w:val="hybridMultilevel"/>
    <w:tmpl w:val="ACE20744"/>
    <w:lvl w:ilvl="0" w:tplc="1E9CA516">
      <w:start w:val="17"/>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8F1ECC"/>
    <w:multiLevelType w:val="hybridMultilevel"/>
    <w:tmpl w:val="77A80342"/>
    <w:lvl w:ilvl="0" w:tplc="EA0EE24E">
      <w:start w:val="1"/>
      <w:numFmt w:val="low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5" w15:restartNumberingAfterBreak="0">
    <w:nsid w:val="5CB72773"/>
    <w:multiLevelType w:val="hybridMultilevel"/>
    <w:tmpl w:val="9FC4B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6C032F"/>
    <w:multiLevelType w:val="hybridMultilevel"/>
    <w:tmpl w:val="33A0CD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4596A99"/>
    <w:multiLevelType w:val="hybridMultilevel"/>
    <w:tmpl w:val="997216C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A0221C6"/>
    <w:multiLevelType w:val="hybridMultilevel"/>
    <w:tmpl w:val="A6547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6D2AF3"/>
    <w:multiLevelType w:val="hybridMultilevel"/>
    <w:tmpl w:val="B6705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6968CF"/>
    <w:multiLevelType w:val="hybridMultilevel"/>
    <w:tmpl w:val="575C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2578CA"/>
    <w:multiLevelType w:val="hybridMultilevel"/>
    <w:tmpl w:val="776E3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E665B1"/>
    <w:multiLevelType w:val="hybridMultilevel"/>
    <w:tmpl w:val="13C48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AE7265"/>
    <w:multiLevelType w:val="hybridMultilevel"/>
    <w:tmpl w:val="01289F76"/>
    <w:lvl w:ilvl="0" w:tplc="84C2B074">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7"/>
  </w:num>
  <w:num w:numId="3">
    <w:abstractNumId w:val="20"/>
  </w:num>
  <w:num w:numId="4">
    <w:abstractNumId w:val="21"/>
  </w:num>
  <w:num w:numId="5">
    <w:abstractNumId w:val="0"/>
  </w:num>
  <w:num w:numId="6">
    <w:abstractNumId w:val="17"/>
  </w:num>
  <w:num w:numId="7">
    <w:abstractNumId w:val="12"/>
  </w:num>
  <w:num w:numId="8">
    <w:abstractNumId w:val="9"/>
  </w:num>
  <w:num w:numId="9">
    <w:abstractNumId w:val="13"/>
  </w:num>
  <w:num w:numId="10">
    <w:abstractNumId w:val="5"/>
  </w:num>
  <w:num w:numId="11">
    <w:abstractNumId w:val="25"/>
  </w:num>
  <w:num w:numId="12">
    <w:abstractNumId w:val="3"/>
  </w:num>
  <w:num w:numId="13">
    <w:abstractNumId w:val="33"/>
  </w:num>
  <w:num w:numId="14">
    <w:abstractNumId w:val="19"/>
  </w:num>
  <w:num w:numId="15">
    <w:abstractNumId w:val="23"/>
  </w:num>
  <w:num w:numId="16">
    <w:abstractNumId w:val="16"/>
  </w:num>
  <w:num w:numId="17">
    <w:abstractNumId w:val="7"/>
  </w:num>
  <w:num w:numId="18">
    <w:abstractNumId w:val="29"/>
  </w:num>
  <w:num w:numId="19">
    <w:abstractNumId w:val="39"/>
  </w:num>
  <w:num w:numId="20">
    <w:abstractNumId w:val="35"/>
  </w:num>
  <w:num w:numId="21">
    <w:abstractNumId w:val="8"/>
  </w:num>
  <w:num w:numId="22">
    <w:abstractNumId w:val="30"/>
  </w:num>
  <w:num w:numId="23">
    <w:abstractNumId w:val="32"/>
  </w:num>
  <w:num w:numId="24">
    <w:abstractNumId w:val="18"/>
  </w:num>
  <w:num w:numId="25">
    <w:abstractNumId w:val="4"/>
  </w:num>
  <w:num w:numId="26">
    <w:abstractNumId w:val="6"/>
  </w:num>
  <w:num w:numId="27">
    <w:abstractNumId w:val="22"/>
  </w:num>
  <w:num w:numId="28">
    <w:abstractNumId w:val="43"/>
  </w:num>
  <w:num w:numId="29">
    <w:abstractNumId w:val="24"/>
  </w:num>
  <w:num w:numId="30">
    <w:abstractNumId w:val="10"/>
  </w:num>
  <w:num w:numId="31">
    <w:abstractNumId w:val="36"/>
  </w:num>
  <w:num w:numId="32">
    <w:abstractNumId w:val="2"/>
  </w:num>
  <w:num w:numId="33">
    <w:abstractNumId w:val="15"/>
  </w:num>
  <w:num w:numId="34">
    <w:abstractNumId w:val="26"/>
  </w:num>
  <w:num w:numId="35">
    <w:abstractNumId w:val="34"/>
  </w:num>
  <w:num w:numId="36">
    <w:abstractNumId w:val="31"/>
  </w:num>
  <w:num w:numId="37">
    <w:abstractNumId w:val="42"/>
  </w:num>
  <w:num w:numId="38">
    <w:abstractNumId w:val="28"/>
  </w:num>
  <w:num w:numId="39">
    <w:abstractNumId w:val="38"/>
  </w:num>
  <w:num w:numId="40">
    <w:abstractNumId w:val="1"/>
  </w:num>
  <w:num w:numId="41">
    <w:abstractNumId w:val="41"/>
  </w:num>
  <w:num w:numId="42">
    <w:abstractNumId w:val="11"/>
  </w:num>
  <w:num w:numId="43">
    <w:abstractNumId w:val="14"/>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DDF"/>
    <w:rsid w:val="00000402"/>
    <w:rsid w:val="0000537B"/>
    <w:rsid w:val="00006BE6"/>
    <w:rsid w:val="00006CE0"/>
    <w:rsid w:val="00007471"/>
    <w:rsid w:val="00013DAD"/>
    <w:rsid w:val="0001480B"/>
    <w:rsid w:val="00015475"/>
    <w:rsid w:val="000155B5"/>
    <w:rsid w:val="000155FF"/>
    <w:rsid w:val="00015643"/>
    <w:rsid w:val="0002086C"/>
    <w:rsid w:val="0002129A"/>
    <w:rsid w:val="00021F0F"/>
    <w:rsid w:val="000232CE"/>
    <w:rsid w:val="000235A7"/>
    <w:rsid w:val="00026A83"/>
    <w:rsid w:val="00026F30"/>
    <w:rsid w:val="0003014E"/>
    <w:rsid w:val="000313D8"/>
    <w:rsid w:val="000344F5"/>
    <w:rsid w:val="000359DA"/>
    <w:rsid w:val="000378D9"/>
    <w:rsid w:val="000379DE"/>
    <w:rsid w:val="00037AFB"/>
    <w:rsid w:val="0004224C"/>
    <w:rsid w:val="00042807"/>
    <w:rsid w:val="000433E9"/>
    <w:rsid w:val="00043E7F"/>
    <w:rsid w:val="00047BCB"/>
    <w:rsid w:val="0005035F"/>
    <w:rsid w:val="00055DEB"/>
    <w:rsid w:val="00056534"/>
    <w:rsid w:val="0005754D"/>
    <w:rsid w:val="00061FED"/>
    <w:rsid w:val="00062388"/>
    <w:rsid w:val="000623B7"/>
    <w:rsid w:val="0006248B"/>
    <w:rsid w:val="0006459B"/>
    <w:rsid w:val="00064C38"/>
    <w:rsid w:val="00065995"/>
    <w:rsid w:val="00065A9A"/>
    <w:rsid w:val="00066B95"/>
    <w:rsid w:val="00066D8D"/>
    <w:rsid w:val="00067004"/>
    <w:rsid w:val="00070820"/>
    <w:rsid w:val="000717BA"/>
    <w:rsid w:val="0007353C"/>
    <w:rsid w:val="00073D48"/>
    <w:rsid w:val="000752D2"/>
    <w:rsid w:val="0007539F"/>
    <w:rsid w:val="00075707"/>
    <w:rsid w:val="00075A7B"/>
    <w:rsid w:val="0008013B"/>
    <w:rsid w:val="00082127"/>
    <w:rsid w:val="00090371"/>
    <w:rsid w:val="0009167E"/>
    <w:rsid w:val="00093FC4"/>
    <w:rsid w:val="000A0069"/>
    <w:rsid w:val="000A3470"/>
    <w:rsid w:val="000A3C9E"/>
    <w:rsid w:val="000A3FEF"/>
    <w:rsid w:val="000A6F85"/>
    <w:rsid w:val="000A79A0"/>
    <w:rsid w:val="000A7E99"/>
    <w:rsid w:val="000A7FDC"/>
    <w:rsid w:val="000B0143"/>
    <w:rsid w:val="000B1153"/>
    <w:rsid w:val="000B346C"/>
    <w:rsid w:val="000B6180"/>
    <w:rsid w:val="000B737C"/>
    <w:rsid w:val="000C101D"/>
    <w:rsid w:val="000C197E"/>
    <w:rsid w:val="000C2E9F"/>
    <w:rsid w:val="000C438E"/>
    <w:rsid w:val="000C4439"/>
    <w:rsid w:val="000C48E9"/>
    <w:rsid w:val="000C4A91"/>
    <w:rsid w:val="000C4BB2"/>
    <w:rsid w:val="000C57C1"/>
    <w:rsid w:val="000C702E"/>
    <w:rsid w:val="000C79AF"/>
    <w:rsid w:val="000D04DB"/>
    <w:rsid w:val="000D3105"/>
    <w:rsid w:val="000D7EF5"/>
    <w:rsid w:val="000E4595"/>
    <w:rsid w:val="000E4836"/>
    <w:rsid w:val="000F0537"/>
    <w:rsid w:val="000F1EE0"/>
    <w:rsid w:val="000F2BB3"/>
    <w:rsid w:val="000F4133"/>
    <w:rsid w:val="000F4956"/>
    <w:rsid w:val="000F4C24"/>
    <w:rsid w:val="000F59AA"/>
    <w:rsid w:val="000F6491"/>
    <w:rsid w:val="000F6AF2"/>
    <w:rsid w:val="00100ADE"/>
    <w:rsid w:val="00101334"/>
    <w:rsid w:val="00102D46"/>
    <w:rsid w:val="001044BC"/>
    <w:rsid w:val="0010585F"/>
    <w:rsid w:val="00110691"/>
    <w:rsid w:val="00112DB2"/>
    <w:rsid w:val="00114EF6"/>
    <w:rsid w:val="001178B4"/>
    <w:rsid w:val="00121092"/>
    <w:rsid w:val="0012109D"/>
    <w:rsid w:val="0012259E"/>
    <w:rsid w:val="00122A88"/>
    <w:rsid w:val="001233A1"/>
    <w:rsid w:val="00123E54"/>
    <w:rsid w:val="00125ADD"/>
    <w:rsid w:val="00126A0C"/>
    <w:rsid w:val="00132236"/>
    <w:rsid w:val="00133C01"/>
    <w:rsid w:val="001348FE"/>
    <w:rsid w:val="001353AE"/>
    <w:rsid w:val="0013638D"/>
    <w:rsid w:val="0014141D"/>
    <w:rsid w:val="00141DA5"/>
    <w:rsid w:val="001435CA"/>
    <w:rsid w:val="00144C4E"/>
    <w:rsid w:val="00145BA3"/>
    <w:rsid w:val="001462A2"/>
    <w:rsid w:val="00146B99"/>
    <w:rsid w:val="00147E19"/>
    <w:rsid w:val="001503DF"/>
    <w:rsid w:val="00153CF3"/>
    <w:rsid w:val="00154E9B"/>
    <w:rsid w:val="001575A1"/>
    <w:rsid w:val="00157A3A"/>
    <w:rsid w:val="00161CB8"/>
    <w:rsid w:val="00162673"/>
    <w:rsid w:val="00163EBB"/>
    <w:rsid w:val="0016446E"/>
    <w:rsid w:val="0016595F"/>
    <w:rsid w:val="0017626B"/>
    <w:rsid w:val="00177821"/>
    <w:rsid w:val="00183BC6"/>
    <w:rsid w:val="00184D46"/>
    <w:rsid w:val="00184E21"/>
    <w:rsid w:val="0019057A"/>
    <w:rsid w:val="001906CC"/>
    <w:rsid w:val="00192A6D"/>
    <w:rsid w:val="00193F4A"/>
    <w:rsid w:val="00195E44"/>
    <w:rsid w:val="00197DF6"/>
    <w:rsid w:val="00197EA3"/>
    <w:rsid w:val="001A15D5"/>
    <w:rsid w:val="001A2097"/>
    <w:rsid w:val="001A3F32"/>
    <w:rsid w:val="001A45DD"/>
    <w:rsid w:val="001B0F88"/>
    <w:rsid w:val="001B1132"/>
    <w:rsid w:val="001B172A"/>
    <w:rsid w:val="001B1AA7"/>
    <w:rsid w:val="001B3345"/>
    <w:rsid w:val="001B4D6E"/>
    <w:rsid w:val="001B7248"/>
    <w:rsid w:val="001C0BF9"/>
    <w:rsid w:val="001C70DA"/>
    <w:rsid w:val="001D1960"/>
    <w:rsid w:val="001D2AC6"/>
    <w:rsid w:val="001D2FAC"/>
    <w:rsid w:val="001D5368"/>
    <w:rsid w:val="001D6761"/>
    <w:rsid w:val="001D6BC2"/>
    <w:rsid w:val="001D7E68"/>
    <w:rsid w:val="001E05EB"/>
    <w:rsid w:val="001E28B6"/>
    <w:rsid w:val="001E3334"/>
    <w:rsid w:val="001E454C"/>
    <w:rsid w:val="001E4598"/>
    <w:rsid w:val="001E50A4"/>
    <w:rsid w:val="001F1F82"/>
    <w:rsid w:val="001F2B1E"/>
    <w:rsid w:val="001F5025"/>
    <w:rsid w:val="001F5860"/>
    <w:rsid w:val="001F7D57"/>
    <w:rsid w:val="00201AAA"/>
    <w:rsid w:val="00202813"/>
    <w:rsid w:val="00202849"/>
    <w:rsid w:val="00202CD6"/>
    <w:rsid w:val="0020375A"/>
    <w:rsid w:val="00203854"/>
    <w:rsid w:val="00204FE3"/>
    <w:rsid w:val="002062A7"/>
    <w:rsid w:val="00206F92"/>
    <w:rsid w:val="0020765B"/>
    <w:rsid w:val="00210217"/>
    <w:rsid w:val="0021159D"/>
    <w:rsid w:val="002120B1"/>
    <w:rsid w:val="002134BA"/>
    <w:rsid w:val="00215046"/>
    <w:rsid w:val="00221810"/>
    <w:rsid w:val="00221850"/>
    <w:rsid w:val="00221B67"/>
    <w:rsid w:val="00224E4D"/>
    <w:rsid w:val="002276BD"/>
    <w:rsid w:val="0023185E"/>
    <w:rsid w:val="0023242B"/>
    <w:rsid w:val="002326F4"/>
    <w:rsid w:val="002336B8"/>
    <w:rsid w:val="00233A05"/>
    <w:rsid w:val="00233B6D"/>
    <w:rsid w:val="0023410D"/>
    <w:rsid w:val="0023436F"/>
    <w:rsid w:val="00235EF5"/>
    <w:rsid w:val="00235F73"/>
    <w:rsid w:val="00240DA4"/>
    <w:rsid w:val="00241184"/>
    <w:rsid w:val="00241638"/>
    <w:rsid w:val="0024310F"/>
    <w:rsid w:val="0024398C"/>
    <w:rsid w:val="002440F8"/>
    <w:rsid w:val="00244CD3"/>
    <w:rsid w:val="00244D0A"/>
    <w:rsid w:val="002459BE"/>
    <w:rsid w:val="0025011A"/>
    <w:rsid w:val="002512B0"/>
    <w:rsid w:val="00253119"/>
    <w:rsid w:val="00254B1F"/>
    <w:rsid w:val="00254E65"/>
    <w:rsid w:val="00255659"/>
    <w:rsid w:val="00255D5B"/>
    <w:rsid w:val="0025631D"/>
    <w:rsid w:val="00261A79"/>
    <w:rsid w:val="002620B2"/>
    <w:rsid w:val="0026399B"/>
    <w:rsid w:val="00267FE0"/>
    <w:rsid w:val="00270349"/>
    <w:rsid w:val="00271C7A"/>
    <w:rsid w:val="00271E79"/>
    <w:rsid w:val="0027218E"/>
    <w:rsid w:val="00272B5B"/>
    <w:rsid w:val="00273202"/>
    <w:rsid w:val="00273DB4"/>
    <w:rsid w:val="00275373"/>
    <w:rsid w:val="0028129E"/>
    <w:rsid w:val="00281A48"/>
    <w:rsid w:val="00281E86"/>
    <w:rsid w:val="00281ECB"/>
    <w:rsid w:val="00285ED1"/>
    <w:rsid w:val="00286FC9"/>
    <w:rsid w:val="002918C3"/>
    <w:rsid w:val="002923FD"/>
    <w:rsid w:val="00295982"/>
    <w:rsid w:val="0029611D"/>
    <w:rsid w:val="002964A8"/>
    <w:rsid w:val="00297F16"/>
    <w:rsid w:val="002A0774"/>
    <w:rsid w:val="002A0928"/>
    <w:rsid w:val="002A1FB9"/>
    <w:rsid w:val="002A25CD"/>
    <w:rsid w:val="002A2B5F"/>
    <w:rsid w:val="002A35CD"/>
    <w:rsid w:val="002A54E6"/>
    <w:rsid w:val="002A6BB9"/>
    <w:rsid w:val="002A75ED"/>
    <w:rsid w:val="002A7A1D"/>
    <w:rsid w:val="002B19B4"/>
    <w:rsid w:val="002B4098"/>
    <w:rsid w:val="002B5538"/>
    <w:rsid w:val="002B6AFF"/>
    <w:rsid w:val="002C0393"/>
    <w:rsid w:val="002C176A"/>
    <w:rsid w:val="002C1F7A"/>
    <w:rsid w:val="002C2BB2"/>
    <w:rsid w:val="002C2E9D"/>
    <w:rsid w:val="002C3009"/>
    <w:rsid w:val="002C364E"/>
    <w:rsid w:val="002C53B0"/>
    <w:rsid w:val="002C78EB"/>
    <w:rsid w:val="002C7AD1"/>
    <w:rsid w:val="002D3B04"/>
    <w:rsid w:val="002D48F9"/>
    <w:rsid w:val="002D490F"/>
    <w:rsid w:val="002D731B"/>
    <w:rsid w:val="002D79E2"/>
    <w:rsid w:val="002E06A9"/>
    <w:rsid w:val="002E1248"/>
    <w:rsid w:val="002E1393"/>
    <w:rsid w:val="002E1A26"/>
    <w:rsid w:val="002E1B3B"/>
    <w:rsid w:val="002E50D3"/>
    <w:rsid w:val="002E6D2F"/>
    <w:rsid w:val="002E6D88"/>
    <w:rsid w:val="002F0282"/>
    <w:rsid w:val="002F33BC"/>
    <w:rsid w:val="002F3479"/>
    <w:rsid w:val="002F387D"/>
    <w:rsid w:val="002F49D4"/>
    <w:rsid w:val="002F506F"/>
    <w:rsid w:val="002F6F4D"/>
    <w:rsid w:val="00301931"/>
    <w:rsid w:val="00302525"/>
    <w:rsid w:val="003037FD"/>
    <w:rsid w:val="00305085"/>
    <w:rsid w:val="00305090"/>
    <w:rsid w:val="003053AD"/>
    <w:rsid w:val="003065B6"/>
    <w:rsid w:val="00306817"/>
    <w:rsid w:val="003070A2"/>
    <w:rsid w:val="0030764C"/>
    <w:rsid w:val="00307E2B"/>
    <w:rsid w:val="00310224"/>
    <w:rsid w:val="0031451D"/>
    <w:rsid w:val="00314793"/>
    <w:rsid w:val="0031494D"/>
    <w:rsid w:val="003222DC"/>
    <w:rsid w:val="003226A2"/>
    <w:rsid w:val="003228DC"/>
    <w:rsid w:val="00323B21"/>
    <w:rsid w:val="00324EE9"/>
    <w:rsid w:val="0032596C"/>
    <w:rsid w:val="00327D38"/>
    <w:rsid w:val="00331749"/>
    <w:rsid w:val="0033696E"/>
    <w:rsid w:val="00337645"/>
    <w:rsid w:val="00340113"/>
    <w:rsid w:val="003409F0"/>
    <w:rsid w:val="00342410"/>
    <w:rsid w:val="0034388C"/>
    <w:rsid w:val="00344C4C"/>
    <w:rsid w:val="003457B8"/>
    <w:rsid w:val="00345C96"/>
    <w:rsid w:val="003464B9"/>
    <w:rsid w:val="00346A06"/>
    <w:rsid w:val="003502F5"/>
    <w:rsid w:val="00350FFC"/>
    <w:rsid w:val="003512C0"/>
    <w:rsid w:val="0035207A"/>
    <w:rsid w:val="00352E83"/>
    <w:rsid w:val="00354C09"/>
    <w:rsid w:val="00355295"/>
    <w:rsid w:val="00356978"/>
    <w:rsid w:val="00357586"/>
    <w:rsid w:val="003578AF"/>
    <w:rsid w:val="003614E1"/>
    <w:rsid w:val="00361676"/>
    <w:rsid w:val="003621C1"/>
    <w:rsid w:val="0036357B"/>
    <w:rsid w:val="003656BE"/>
    <w:rsid w:val="00367915"/>
    <w:rsid w:val="00371A22"/>
    <w:rsid w:val="003720A1"/>
    <w:rsid w:val="00372662"/>
    <w:rsid w:val="00372DD1"/>
    <w:rsid w:val="00373B57"/>
    <w:rsid w:val="00374F92"/>
    <w:rsid w:val="00376BED"/>
    <w:rsid w:val="003777ED"/>
    <w:rsid w:val="00377D33"/>
    <w:rsid w:val="0038128D"/>
    <w:rsid w:val="00381D5F"/>
    <w:rsid w:val="00384480"/>
    <w:rsid w:val="0038454B"/>
    <w:rsid w:val="0038623D"/>
    <w:rsid w:val="00387B1D"/>
    <w:rsid w:val="00390505"/>
    <w:rsid w:val="00390A33"/>
    <w:rsid w:val="0039445C"/>
    <w:rsid w:val="003A1023"/>
    <w:rsid w:val="003A3095"/>
    <w:rsid w:val="003A336F"/>
    <w:rsid w:val="003A3A79"/>
    <w:rsid w:val="003A3D7B"/>
    <w:rsid w:val="003B00F0"/>
    <w:rsid w:val="003B1461"/>
    <w:rsid w:val="003B2D33"/>
    <w:rsid w:val="003B35FE"/>
    <w:rsid w:val="003B37CE"/>
    <w:rsid w:val="003B3D90"/>
    <w:rsid w:val="003B3E3B"/>
    <w:rsid w:val="003B4437"/>
    <w:rsid w:val="003B4587"/>
    <w:rsid w:val="003B533B"/>
    <w:rsid w:val="003B5D24"/>
    <w:rsid w:val="003B62AA"/>
    <w:rsid w:val="003B716B"/>
    <w:rsid w:val="003C0BAF"/>
    <w:rsid w:val="003C3698"/>
    <w:rsid w:val="003C6863"/>
    <w:rsid w:val="003C68A2"/>
    <w:rsid w:val="003C68CE"/>
    <w:rsid w:val="003D1450"/>
    <w:rsid w:val="003D24D8"/>
    <w:rsid w:val="003D32B2"/>
    <w:rsid w:val="003E12A7"/>
    <w:rsid w:val="003E1757"/>
    <w:rsid w:val="003E1CEF"/>
    <w:rsid w:val="003E1DAC"/>
    <w:rsid w:val="003E2CEF"/>
    <w:rsid w:val="003E3AF5"/>
    <w:rsid w:val="003E49D0"/>
    <w:rsid w:val="003E78D3"/>
    <w:rsid w:val="003E7C4A"/>
    <w:rsid w:val="003F04EF"/>
    <w:rsid w:val="003F218B"/>
    <w:rsid w:val="003F3BDA"/>
    <w:rsid w:val="003F55FF"/>
    <w:rsid w:val="003F7831"/>
    <w:rsid w:val="003F7CA6"/>
    <w:rsid w:val="00400144"/>
    <w:rsid w:val="00400333"/>
    <w:rsid w:val="00400B46"/>
    <w:rsid w:val="004021C0"/>
    <w:rsid w:val="004024AC"/>
    <w:rsid w:val="00403205"/>
    <w:rsid w:val="004042ED"/>
    <w:rsid w:val="00405FC2"/>
    <w:rsid w:val="0040612B"/>
    <w:rsid w:val="00410820"/>
    <w:rsid w:val="00410BCE"/>
    <w:rsid w:val="00411E19"/>
    <w:rsid w:val="00412A55"/>
    <w:rsid w:val="00412CEA"/>
    <w:rsid w:val="004135F3"/>
    <w:rsid w:val="004144E6"/>
    <w:rsid w:val="0041485F"/>
    <w:rsid w:val="00416C06"/>
    <w:rsid w:val="0042022F"/>
    <w:rsid w:val="00421B63"/>
    <w:rsid w:val="00422567"/>
    <w:rsid w:val="00425626"/>
    <w:rsid w:val="00426428"/>
    <w:rsid w:val="00426BFE"/>
    <w:rsid w:val="00427D80"/>
    <w:rsid w:val="0043175B"/>
    <w:rsid w:val="0043184F"/>
    <w:rsid w:val="00432496"/>
    <w:rsid w:val="00432A5C"/>
    <w:rsid w:val="004333D5"/>
    <w:rsid w:val="00433D42"/>
    <w:rsid w:val="00434B0F"/>
    <w:rsid w:val="00437222"/>
    <w:rsid w:val="004373C3"/>
    <w:rsid w:val="004378D3"/>
    <w:rsid w:val="0044292E"/>
    <w:rsid w:val="00444C68"/>
    <w:rsid w:val="004452E8"/>
    <w:rsid w:val="00450DAE"/>
    <w:rsid w:val="004513DC"/>
    <w:rsid w:val="00453D86"/>
    <w:rsid w:val="00454A4C"/>
    <w:rsid w:val="00454BF7"/>
    <w:rsid w:val="00461A65"/>
    <w:rsid w:val="00462B80"/>
    <w:rsid w:val="00462EA4"/>
    <w:rsid w:val="0046319F"/>
    <w:rsid w:val="00465575"/>
    <w:rsid w:val="00467106"/>
    <w:rsid w:val="00476BE5"/>
    <w:rsid w:val="00477CEE"/>
    <w:rsid w:val="0048137E"/>
    <w:rsid w:val="004843AB"/>
    <w:rsid w:val="00484ED1"/>
    <w:rsid w:val="00486223"/>
    <w:rsid w:val="00486A08"/>
    <w:rsid w:val="00486F3D"/>
    <w:rsid w:val="004902ED"/>
    <w:rsid w:val="004913A8"/>
    <w:rsid w:val="00491622"/>
    <w:rsid w:val="00491E3E"/>
    <w:rsid w:val="00492D5D"/>
    <w:rsid w:val="00493499"/>
    <w:rsid w:val="004935F1"/>
    <w:rsid w:val="00496582"/>
    <w:rsid w:val="004A0409"/>
    <w:rsid w:val="004A0CD4"/>
    <w:rsid w:val="004A1336"/>
    <w:rsid w:val="004A1430"/>
    <w:rsid w:val="004A294E"/>
    <w:rsid w:val="004A4F50"/>
    <w:rsid w:val="004A7E75"/>
    <w:rsid w:val="004B0A96"/>
    <w:rsid w:val="004B4A27"/>
    <w:rsid w:val="004B550D"/>
    <w:rsid w:val="004B6CA2"/>
    <w:rsid w:val="004B71BE"/>
    <w:rsid w:val="004C101D"/>
    <w:rsid w:val="004C34E7"/>
    <w:rsid w:val="004C541E"/>
    <w:rsid w:val="004C5FA7"/>
    <w:rsid w:val="004C63B4"/>
    <w:rsid w:val="004C66C8"/>
    <w:rsid w:val="004C6EF1"/>
    <w:rsid w:val="004D176F"/>
    <w:rsid w:val="004D3D1F"/>
    <w:rsid w:val="004D3E0D"/>
    <w:rsid w:val="004D4417"/>
    <w:rsid w:val="004D7A09"/>
    <w:rsid w:val="004E045B"/>
    <w:rsid w:val="004E180C"/>
    <w:rsid w:val="004E32DE"/>
    <w:rsid w:val="004E4DC6"/>
    <w:rsid w:val="004E649B"/>
    <w:rsid w:val="004F1EB6"/>
    <w:rsid w:val="004F1ED7"/>
    <w:rsid w:val="004F2C36"/>
    <w:rsid w:val="004F3729"/>
    <w:rsid w:val="004F5A49"/>
    <w:rsid w:val="00500D1F"/>
    <w:rsid w:val="0050190E"/>
    <w:rsid w:val="00501ED4"/>
    <w:rsid w:val="00502D46"/>
    <w:rsid w:val="00503C07"/>
    <w:rsid w:val="00506C56"/>
    <w:rsid w:val="00511F4F"/>
    <w:rsid w:val="005132DA"/>
    <w:rsid w:val="00513877"/>
    <w:rsid w:val="00514F06"/>
    <w:rsid w:val="00516A0E"/>
    <w:rsid w:val="00517181"/>
    <w:rsid w:val="0052364A"/>
    <w:rsid w:val="005245D1"/>
    <w:rsid w:val="00524696"/>
    <w:rsid w:val="005251CA"/>
    <w:rsid w:val="005255EF"/>
    <w:rsid w:val="005259C3"/>
    <w:rsid w:val="00527E3E"/>
    <w:rsid w:val="005307F7"/>
    <w:rsid w:val="00530CA0"/>
    <w:rsid w:val="00533D94"/>
    <w:rsid w:val="00535B8A"/>
    <w:rsid w:val="00536EF2"/>
    <w:rsid w:val="005417DC"/>
    <w:rsid w:val="00541A94"/>
    <w:rsid w:val="00544855"/>
    <w:rsid w:val="00544E77"/>
    <w:rsid w:val="0054510F"/>
    <w:rsid w:val="00545362"/>
    <w:rsid w:val="00545840"/>
    <w:rsid w:val="00546876"/>
    <w:rsid w:val="00552342"/>
    <w:rsid w:val="005540A0"/>
    <w:rsid w:val="0055443E"/>
    <w:rsid w:val="005558C3"/>
    <w:rsid w:val="00560C3E"/>
    <w:rsid w:val="005624E6"/>
    <w:rsid w:val="00563074"/>
    <w:rsid w:val="005666F6"/>
    <w:rsid w:val="00570DFC"/>
    <w:rsid w:val="00571646"/>
    <w:rsid w:val="00576E31"/>
    <w:rsid w:val="005802C4"/>
    <w:rsid w:val="005808D5"/>
    <w:rsid w:val="0058228E"/>
    <w:rsid w:val="005826BF"/>
    <w:rsid w:val="00583BB3"/>
    <w:rsid w:val="00586AC8"/>
    <w:rsid w:val="00590956"/>
    <w:rsid w:val="00590E43"/>
    <w:rsid w:val="00591042"/>
    <w:rsid w:val="0059129A"/>
    <w:rsid w:val="00591C51"/>
    <w:rsid w:val="00595C82"/>
    <w:rsid w:val="005963C2"/>
    <w:rsid w:val="005976C8"/>
    <w:rsid w:val="005A0D86"/>
    <w:rsid w:val="005A2BD9"/>
    <w:rsid w:val="005A2FB0"/>
    <w:rsid w:val="005A5FAE"/>
    <w:rsid w:val="005A74C1"/>
    <w:rsid w:val="005B0C21"/>
    <w:rsid w:val="005B0D94"/>
    <w:rsid w:val="005B0DDB"/>
    <w:rsid w:val="005B0E68"/>
    <w:rsid w:val="005B1219"/>
    <w:rsid w:val="005B124B"/>
    <w:rsid w:val="005B2C14"/>
    <w:rsid w:val="005B4A97"/>
    <w:rsid w:val="005B5E79"/>
    <w:rsid w:val="005C0350"/>
    <w:rsid w:val="005C1157"/>
    <w:rsid w:val="005C29CE"/>
    <w:rsid w:val="005C3F03"/>
    <w:rsid w:val="005C4195"/>
    <w:rsid w:val="005C55EE"/>
    <w:rsid w:val="005C7169"/>
    <w:rsid w:val="005D0469"/>
    <w:rsid w:val="005D05EA"/>
    <w:rsid w:val="005D0A81"/>
    <w:rsid w:val="005D2727"/>
    <w:rsid w:val="005D2E83"/>
    <w:rsid w:val="005D3BC0"/>
    <w:rsid w:val="005D7232"/>
    <w:rsid w:val="005E00D2"/>
    <w:rsid w:val="005E1229"/>
    <w:rsid w:val="005E1536"/>
    <w:rsid w:val="005E2914"/>
    <w:rsid w:val="005E6411"/>
    <w:rsid w:val="005E64F9"/>
    <w:rsid w:val="005E7373"/>
    <w:rsid w:val="005E7D6D"/>
    <w:rsid w:val="005E7E66"/>
    <w:rsid w:val="005F1556"/>
    <w:rsid w:val="005F1C9E"/>
    <w:rsid w:val="005F2612"/>
    <w:rsid w:val="005F4C22"/>
    <w:rsid w:val="005F4C9C"/>
    <w:rsid w:val="005F5CCA"/>
    <w:rsid w:val="005F66FC"/>
    <w:rsid w:val="005F78CD"/>
    <w:rsid w:val="00600641"/>
    <w:rsid w:val="00600AB4"/>
    <w:rsid w:val="0060279A"/>
    <w:rsid w:val="00603898"/>
    <w:rsid w:val="00604FB8"/>
    <w:rsid w:val="00605913"/>
    <w:rsid w:val="00611279"/>
    <w:rsid w:val="006133DD"/>
    <w:rsid w:val="00613C23"/>
    <w:rsid w:val="00617508"/>
    <w:rsid w:val="00620AA6"/>
    <w:rsid w:val="00621AB7"/>
    <w:rsid w:val="006239EC"/>
    <w:rsid w:val="00624346"/>
    <w:rsid w:val="0062596F"/>
    <w:rsid w:val="00625EA6"/>
    <w:rsid w:val="00626D3D"/>
    <w:rsid w:val="00630A14"/>
    <w:rsid w:val="00630A60"/>
    <w:rsid w:val="0063214B"/>
    <w:rsid w:val="006321F7"/>
    <w:rsid w:val="00633BEC"/>
    <w:rsid w:val="0063530C"/>
    <w:rsid w:val="006429B1"/>
    <w:rsid w:val="006436D5"/>
    <w:rsid w:val="00644DB5"/>
    <w:rsid w:val="0064677E"/>
    <w:rsid w:val="00647651"/>
    <w:rsid w:val="00650046"/>
    <w:rsid w:val="00650095"/>
    <w:rsid w:val="006501F8"/>
    <w:rsid w:val="00650A3F"/>
    <w:rsid w:val="00651BF4"/>
    <w:rsid w:val="00651DE5"/>
    <w:rsid w:val="00652370"/>
    <w:rsid w:val="006549A3"/>
    <w:rsid w:val="006549BF"/>
    <w:rsid w:val="00655357"/>
    <w:rsid w:val="00655C56"/>
    <w:rsid w:val="006579FF"/>
    <w:rsid w:val="00657B4C"/>
    <w:rsid w:val="0066000C"/>
    <w:rsid w:val="00660B31"/>
    <w:rsid w:val="00661E53"/>
    <w:rsid w:val="00662119"/>
    <w:rsid w:val="00662D90"/>
    <w:rsid w:val="006634B2"/>
    <w:rsid w:val="00663F65"/>
    <w:rsid w:val="006646E6"/>
    <w:rsid w:val="006648A4"/>
    <w:rsid w:val="00664AA6"/>
    <w:rsid w:val="00664EFC"/>
    <w:rsid w:val="006702B3"/>
    <w:rsid w:val="006703AC"/>
    <w:rsid w:val="0067218B"/>
    <w:rsid w:val="00672E96"/>
    <w:rsid w:val="0067499F"/>
    <w:rsid w:val="00680989"/>
    <w:rsid w:val="00681B1B"/>
    <w:rsid w:val="0068438C"/>
    <w:rsid w:val="006854F1"/>
    <w:rsid w:val="006855C0"/>
    <w:rsid w:val="00686675"/>
    <w:rsid w:val="00690B14"/>
    <w:rsid w:val="00690BFC"/>
    <w:rsid w:val="00694690"/>
    <w:rsid w:val="00694FDE"/>
    <w:rsid w:val="00696FA1"/>
    <w:rsid w:val="006A0F74"/>
    <w:rsid w:val="006A1605"/>
    <w:rsid w:val="006A2E9A"/>
    <w:rsid w:val="006A4AAB"/>
    <w:rsid w:val="006A6849"/>
    <w:rsid w:val="006A7957"/>
    <w:rsid w:val="006B076C"/>
    <w:rsid w:val="006B39AD"/>
    <w:rsid w:val="006B45C8"/>
    <w:rsid w:val="006B499D"/>
    <w:rsid w:val="006B4F20"/>
    <w:rsid w:val="006B514D"/>
    <w:rsid w:val="006B717F"/>
    <w:rsid w:val="006B7AA7"/>
    <w:rsid w:val="006C0EF9"/>
    <w:rsid w:val="006C2E88"/>
    <w:rsid w:val="006C3742"/>
    <w:rsid w:val="006C3E5A"/>
    <w:rsid w:val="006C42FA"/>
    <w:rsid w:val="006C4F4D"/>
    <w:rsid w:val="006D7593"/>
    <w:rsid w:val="006D7D7C"/>
    <w:rsid w:val="006D7D9D"/>
    <w:rsid w:val="006D7E1F"/>
    <w:rsid w:val="006E0297"/>
    <w:rsid w:val="006E4BBD"/>
    <w:rsid w:val="006E5549"/>
    <w:rsid w:val="006E58A5"/>
    <w:rsid w:val="006E7C30"/>
    <w:rsid w:val="006F3790"/>
    <w:rsid w:val="006F379B"/>
    <w:rsid w:val="006F4A70"/>
    <w:rsid w:val="006F5540"/>
    <w:rsid w:val="006F63FB"/>
    <w:rsid w:val="006F6536"/>
    <w:rsid w:val="006F79A8"/>
    <w:rsid w:val="00702347"/>
    <w:rsid w:val="007024CE"/>
    <w:rsid w:val="007045FA"/>
    <w:rsid w:val="007049A8"/>
    <w:rsid w:val="007055DE"/>
    <w:rsid w:val="0070649C"/>
    <w:rsid w:val="007077F6"/>
    <w:rsid w:val="007111BD"/>
    <w:rsid w:val="00713D20"/>
    <w:rsid w:val="00715278"/>
    <w:rsid w:val="00716CA5"/>
    <w:rsid w:val="00717101"/>
    <w:rsid w:val="007174E0"/>
    <w:rsid w:val="00720AB8"/>
    <w:rsid w:val="00720C80"/>
    <w:rsid w:val="0072645E"/>
    <w:rsid w:val="00727D97"/>
    <w:rsid w:val="00731601"/>
    <w:rsid w:val="00731A07"/>
    <w:rsid w:val="00732EDB"/>
    <w:rsid w:val="007331F6"/>
    <w:rsid w:val="00733678"/>
    <w:rsid w:val="0073382B"/>
    <w:rsid w:val="00735A43"/>
    <w:rsid w:val="00735F51"/>
    <w:rsid w:val="0073717B"/>
    <w:rsid w:val="00737716"/>
    <w:rsid w:val="007410CF"/>
    <w:rsid w:val="00741581"/>
    <w:rsid w:val="0074186A"/>
    <w:rsid w:val="007418AB"/>
    <w:rsid w:val="00741E15"/>
    <w:rsid w:val="007438E7"/>
    <w:rsid w:val="00743DB8"/>
    <w:rsid w:val="00743DCD"/>
    <w:rsid w:val="007449DC"/>
    <w:rsid w:val="00744BBD"/>
    <w:rsid w:val="00744DA2"/>
    <w:rsid w:val="00745D19"/>
    <w:rsid w:val="00745D8E"/>
    <w:rsid w:val="00746299"/>
    <w:rsid w:val="00746AC3"/>
    <w:rsid w:val="00746E63"/>
    <w:rsid w:val="007474D1"/>
    <w:rsid w:val="007474E1"/>
    <w:rsid w:val="007503C3"/>
    <w:rsid w:val="00751665"/>
    <w:rsid w:val="00754C07"/>
    <w:rsid w:val="007552A4"/>
    <w:rsid w:val="0076035A"/>
    <w:rsid w:val="00762399"/>
    <w:rsid w:val="007651C2"/>
    <w:rsid w:val="00767413"/>
    <w:rsid w:val="0077103E"/>
    <w:rsid w:val="00772578"/>
    <w:rsid w:val="0077285F"/>
    <w:rsid w:val="00775CB9"/>
    <w:rsid w:val="00775D36"/>
    <w:rsid w:val="00780C67"/>
    <w:rsid w:val="00783EFC"/>
    <w:rsid w:val="0078626C"/>
    <w:rsid w:val="00792664"/>
    <w:rsid w:val="0079316D"/>
    <w:rsid w:val="007939C9"/>
    <w:rsid w:val="00794FFA"/>
    <w:rsid w:val="0079588D"/>
    <w:rsid w:val="007960D1"/>
    <w:rsid w:val="00797B6A"/>
    <w:rsid w:val="007A356B"/>
    <w:rsid w:val="007A4257"/>
    <w:rsid w:val="007A4D33"/>
    <w:rsid w:val="007A4D99"/>
    <w:rsid w:val="007B0E2F"/>
    <w:rsid w:val="007B44B7"/>
    <w:rsid w:val="007B61C0"/>
    <w:rsid w:val="007B6A0D"/>
    <w:rsid w:val="007B7C92"/>
    <w:rsid w:val="007C33DF"/>
    <w:rsid w:val="007C43AF"/>
    <w:rsid w:val="007C5274"/>
    <w:rsid w:val="007C64FA"/>
    <w:rsid w:val="007C65A9"/>
    <w:rsid w:val="007D0F84"/>
    <w:rsid w:val="007D3123"/>
    <w:rsid w:val="007D643B"/>
    <w:rsid w:val="007D7B50"/>
    <w:rsid w:val="007D7EF1"/>
    <w:rsid w:val="007E0091"/>
    <w:rsid w:val="007E3091"/>
    <w:rsid w:val="007E4E24"/>
    <w:rsid w:val="007F18D9"/>
    <w:rsid w:val="007F250B"/>
    <w:rsid w:val="007F2B27"/>
    <w:rsid w:val="007F4195"/>
    <w:rsid w:val="007F46BC"/>
    <w:rsid w:val="007F4A07"/>
    <w:rsid w:val="007F72F8"/>
    <w:rsid w:val="008026FC"/>
    <w:rsid w:val="0080332D"/>
    <w:rsid w:val="00804241"/>
    <w:rsid w:val="00804FE5"/>
    <w:rsid w:val="00805ABD"/>
    <w:rsid w:val="00806816"/>
    <w:rsid w:val="00806A56"/>
    <w:rsid w:val="00806B15"/>
    <w:rsid w:val="00807EAE"/>
    <w:rsid w:val="00810D1C"/>
    <w:rsid w:val="00810DB1"/>
    <w:rsid w:val="008118FF"/>
    <w:rsid w:val="00811F2A"/>
    <w:rsid w:val="00812476"/>
    <w:rsid w:val="00813BC0"/>
    <w:rsid w:val="00813E7B"/>
    <w:rsid w:val="0081661E"/>
    <w:rsid w:val="00816DDF"/>
    <w:rsid w:val="0082034F"/>
    <w:rsid w:val="00824DC1"/>
    <w:rsid w:val="00827220"/>
    <w:rsid w:val="008275C0"/>
    <w:rsid w:val="00827DEE"/>
    <w:rsid w:val="00827EF0"/>
    <w:rsid w:val="0083186C"/>
    <w:rsid w:val="008318FF"/>
    <w:rsid w:val="00831B44"/>
    <w:rsid w:val="00831C1F"/>
    <w:rsid w:val="0083319A"/>
    <w:rsid w:val="00833F46"/>
    <w:rsid w:val="008341BD"/>
    <w:rsid w:val="008343D4"/>
    <w:rsid w:val="00834B74"/>
    <w:rsid w:val="00840665"/>
    <w:rsid w:val="00840C03"/>
    <w:rsid w:val="00841527"/>
    <w:rsid w:val="00843971"/>
    <w:rsid w:val="00843E96"/>
    <w:rsid w:val="00845024"/>
    <w:rsid w:val="008464BB"/>
    <w:rsid w:val="00850278"/>
    <w:rsid w:val="008525EF"/>
    <w:rsid w:val="0085266B"/>
    <w:rsid w:val="00852C4C"/>
    <w:rsid w:val="00853006"/>
    <w:rsid w:val="00854203"/>
    <w:rsid w:val="008547AF"/>
    <w:rsid w:val="00855158"/>
    <w:rsid w:val="0085533A"/>
    <w:rsid w:val="00855CBF"/>
    <w:rsid w:val="008567E6"/>
    <w:rsid w:val="008578F7"/>
    <w:rsid w:val="00857B75"/>
    <w:rsid w:val="00862417"/>
    <w:rsid w:val="00862765"/>
    <w:rsid w:val="00865222"/>
    <w:rsid w:val="0086749A"/>
    <w:rsid w:val="00870014"/>
    <w:rsid w:val="00871495"/>
    <w:rsid w:val="00872448"/>
    <w:rsid w:val="0087255A"/>
    <w:rsid w:val="00874458"/>
    <w:rsid w:val="00876259"/>
    <w:rsid w:val="00883387"/>
    <w:rsid w:val="00886796"/>
    <w:rsid w:val="0088759E"/>
    <w:rsid w:val="0089003A"/>
    <w:rsid w:val="00890427"/>
    <w:rsid w:val="00890634"/>
    <w:rsid w:val="00890D2F"/>
    <w:rsid w:val="00890F21"/>
    <w:rsid w:val="008916A6"/>
    <w:rsid w:val="00892A29"/>
    <w:rsid w:val="0089355F"/>
    <w:rsid w:val="008944AF"/>
    <w:rsid w:val="008948E7"/>
    <w:rsid w:val="00897D9E"/>
    <w:rsid w:val="008A0541"/>
    <w:rsid w:val="008A13E2"/>
    <w:rsid w:val="008A3793"/>
    <w:rsid w:val="008A3939"/>
    <w:rsid w:val="008A394B"/>
    <w:rsid w:val="008A3963"/>
    <w:rsid w:val="008A48E0"/>
    <w:rsid w:val="008A6575"/>
    <w:rsid w:val="008A6669"/>
    <w:rsid w:val="008A6799"/>
    <w:rsid w:val="008A7B17"/>
    <w:rsid w:val="008B04DA"/>
    <w:rsid w:val="008B0762"/>
    <w:rsid w:val="008B1A13"/>
    <w:rsid w:val="008B26D1"/>
    <w:rsid w:val="008B26F2"/>
    <w:rsid w:val="008B2A64"/>
    <w:rsid w:val="008B378E"/>
    <w:rsid w:val="008B6DF9"/>
    <w:rsid w:val="008B7460"/>
    <w:rsid w:val="008B7730"/>
    <w:rsid w:val="008C16ED"/>
    <w:rsid w:val="008C1A1D"/>
    <w:rsid w:val="008C2C69"/>
    <w:rsid w:val="008C5F3A"/>
    <w:rsid w:val="008C657E"/>
    <w:rsid w:val="008C6C0F"/>
    <w:rsid w:val="008C6D1C"/>
    <w:rsid w:val="008D1964"/>
    <w:rsid w:val="008D4BDF"/>
    <w:rsid w:val="008D4BE4"/>
    <w:rsid w:val="008D542E"/>
    <w:rsid w:val="008D733C"/>
    <w:rsid w:val="008D78AB"/>
    <w:rsid w:val="008E1C5A"/>
    <w:rsid w:val="008E2168"/>
    <w:rsid w:val="008E2AAB"/>
    <w:rsid w:val="008E2EC6"/>
    <w:rsid w:val="008E3B7B"/>
    <w:rsid w:val="008E4562"/>
    <w:rsid w:val="008E45E6"/>
    <w:rsid w:val="008E66AA"/>
    <w:rsid w:val="008E7311"/>
    <w:rsid w:val="008E761D"/>
    <w:rsid w:val="008F1676"/>
    <w:rsid w:val="008F3405"/>
    <w:rsid w:val="008F40F9"/>
    <w:rsid w:val="008F41AC"/>
    <w:rsid w:val="008F50D4"/>
    <w:rsid w:val="008F5CE2"/>
    <w:rsid w:val="008F65D5"/>
    <w:rsid w:val="008F7E5F"/>
    <w:rsid w:val="00901D87"/>
    <w:rsid w:val="009025D9"/>
    <w:rsid w:val="00904C0F"/>
    <w:rsid w:val="00910065"/>
    <w:rsid w:val="00914569"/>
    <w:rsid w:val="0091753C"/>
    <w:rsid w:val="0091773C"/>
    <w:rsid w:val="009217AA"/>
    <w:rsid w:val="00923F0D"/>
    <w:rsid w:val="00923FB3"/>
    <w:rsid w:val="009256FC"/>
    <w:rsid w:val="0092615A"/>
    <w:rsid w:val="00930C15"/>
    <w:rsid w:val="00931EB3"/>
    <w:rsid w:val="00932343"/>
    <w:rsid w:val="00934135"/>
    <w:rsid w:val="00934CEF"/>
    <w:rsid w:val="009350D3"/>
    <w:rsid w:val="0093607A"/>
    <w:rsid w:val="0094002F"/>
    <w:rsid w:val="00942747"/>
    <w:rsid w:val="00942E69"/>
    <w:rsid w:val="0095022D"/>
    <w:rsid w:val="009502CD"/>
    <w:rsid w:val="009507B4"/>
    <w:rsid w:val="00950967"/>
    <w:rsid w:val="00955246"/>
    <w:rsid w:val="0095775F"/>
    <w:rsid w:val="00965289"/>
    <w:rsid w:val="0097261C"/>
    <w:rsid w:val="0097270B"/>
    <w:rsid w:val="00973401"/>
    <w:rsid w:val="00975058"/>
    <w:rsid w:val="0097645C"/>
    <w:rsid w:val="00977225"/>
    <w:rsid w:val="009776BA"/>
    <w:rsid w:val="0098158D"/>
    <w:rsid w:val="00987826"/>
    <w:rsid w:val="00992275"/>
    <w:rsid w:val="009924BA"/>
    <w:rsid w:val="00994A31"/>
    <w:rsid w:val="009953B8"/>
    <w:rsid w:val="00996F64"/>
    <w:rsid w:val="009A00B1"/>
    <w:rsid w:val="009A06D6"/>
    <w:rsid w:val="009A2E53"/>
    <w:rsid w:val="009A461E"/>
    <w:rsid w:val="009A6607"/>
    <w:rsid w:val="009A74BF"/>
    <w:rsid w:val="009A7F19"/>
    <w:rsid w:val="009B1DA0"/>
    <w:rsid w:val="009B37FD"/>
    <w:rsid w:val="009B49D8"/>
    <w:rsid w:val="009B5F96"/>
    <w:rsid w:val="009C2334"/>
    <w:rsid w:val="009C2C85"/>
    <w:rsid w:val="009C371E"/>
    <w:rsid w:val="009D15C3"/>
    <w:rsid w:val="009D16E3"/>
    <w:rsid w:val="009D2002"/>
    <w:rsid w:val="009D324E"/>
    <w:rsid w:val="009D4848"/>
    <w:rsid w:val="009D65EC"/>
    <w:rsid w:val="009D7093"/>
    <w:rsid w:val="009D7A00"/>
    <w:rsid w:val="009E3F50"/>
    <w:rsid w:val="009E6196"/>
    <w:rsid w:val="009E6A3D"/>
    <w:rsid w:val="009F01D3"/>
    <w:rsid w:val="009F1902"/>
    <w:rsid w:val="009F37E6"/>
    <w:rsid w:val="009F3B63"/>
    <w:rsid w:val="009F55A6"/>
    <w:rsid w:val="009F5AA9"/>
    <w:rsid w:val="009F6065"/>
    <w:rsid w:val="009F60C0"/>
    <w:rsid w:val="009F6759"/>
    <w:rsid w:val="00A02CC4"/>
    <w:rsid w:val="00A03CB1"/>
    <w:rsid w:val="00A04C8F"/>
    <w:rsid w:val="00A05683"/>
    <w:rsid w:val="00A0603B"/>
    <w:rsid w:val="00A06D51"/>
    <w:rsid w:val="00A106C5"/>
    <w:rsid w:val="00A12B0F"/>
    <w:rsid w:val="00A1495B"/>
    <w:rsid w:val="00A14FB6"/>
    <w:rsid w:val="00A151D3"/>
    <w:rsid w:val="00A15724"/>
    <w:rsid w:val="00A1679A"/>
    <w:rsid w:val="00A17B36"/>
    <w:rsid w:val="00A2041C"/>
    <w:rsid w:val="00A36974"/>
    <w:rsid w:val="00A37D3B"/>
    <w:rsid w:val="00A37F07"/>
    <w:rsid w:val="00A41601"/>
    <w:rsid w:val="00A418E8"/>
    <w:rsid w:val="00A41F83"/>
    <w:rsid w:val="00A431F7"/>
    <w:rsid w:val="00A4327F"/>
    <w:rsid w:val="00A464BA"/>
    <w:rsid w:val="00A46E65"/>
    <w:rsid w:val="00A479E9"/>
    <w:rsid w:val="00A52869"/>
    <w:rsid w:val="00A52BD3"/>
    <w:rsid w:val="00A54C42"/>
    <w:rsid w:val="00A557F4"/>
    <w:rsid w:val="00A5649B"/>
    <w:rsid w:val="00A567C8"/>
    <w:rsid w:val="00A5798F"/>
    <w:rsid w:val="00A60756"/>
    <w:rsid w:val="00A622D7"/>
    <w:rsid w:val="00A63614"/>
    <w:rsid w:val="00A65179"/>
    <w:rsid w:val="00A66D3F"/>
    <w:rsid w:val="00A67147"/>
    <w:rsid w:val="00A7074C"/>
    <w:rsid w:val="00A74858"/>
    <w:rsid w:val="00A76080"/>
    <w:rsid w:val="00A77BF5"/>
    <w:rsid w:val="00A805BA"/>
    <w:rsid w:val="00A82F5C"/>
    <w:rsid w:val="00A82FF4"/>
    <w:rsid w:val="00A8681F"/>
    <w:rsid w:val="00A875D5"/>
    <w:rsid w:val="00A87A76"/>
    <w:rsid w:val="00A90FF8"/>
    <w:rsid w:val="00A910B7"/>
    <w:rsid w:val="00A91E03"/>
    <w:rsid w:val="00A94645"/>
    <w:rsid w:val="00A95F75"/>
    <w:rsid w:val="00AA3F17"/>
    <w:rsid w:val="00AA7509"/>
    <w:rsid w:val="00AB339F"/>
    <w:rsid w:val="00AB3BF4"/>
    <w:rsid w:val="00AB46A3"/>
    <w:rsid w:val="00AB5A97"/>
    <w:rsid w:val="00AC01FD"/>
    <w:rsid w:val="00AC1D4B"/>
    <w:rsid w:val="00AC2030"/>
    <w:rsid w:val="00AC2E54"/>
    <w:rsid w:val="00AC334A"/>
    <w:rsid w:val="00AC5493"/>
    <w:rsid w:val="00AC5494"/>
    <w:rsid w:val="00AC69D4"/>
    <w:rsid w:val="00AD2496"/>
    <w:rsid w:val="00AD6547"/>
    <w:rsid w:val="00AD6BCB"/>
    <w:rsid w:val="00AD7465"/>
    <w:rsid w:val="00AD797F"/>
    <w:rsid w:val="00AE1A96"/>
    <w:rsid w:val="00AE25F5"/>
    <w:rsid w:val="00AE2ADA"/>
    <w:rsid w:val="00AE2C67"/>
    <w:rsid w:val="00AE46B0"/>
    <w:rsid w:val="00AE59DA"/>
    <w:rsid w:val="00AE7034"/>
    <w:rsid w:val="00AE7687"/>
    <w:rsid w:val="00AE7F2B"/>
    <w:rsid w:val="00AF1C6F"/>
    <w:rsid w:val="00AF2AD0"/>
    <w:rsid w:val="00AF3A53"/>
    <w:rsid w:val="00AF5797"/>
    <w:rsid w:val="00AF65CB"/>
    <w:rsid w:val="00AF68DA"/>
    <w:rsid w:val="00AF737B"/>
    <w:rsid w:val="00B003DA"/>
    <w:rsid w:val="00B01895"/>
    <w:rsid w:val="00B022BA"/>
    <w:rsid w:val="00B02460"/>
    <w:rsid w:val="00B040FF"/>
    <w:rsid w:val="00B058E0"/>
    <w:rsid w:val="00B06905"/>
    <w:rsid w:val="00B11A52"/>
    <w:rsid w:val="00B12ABF"/>
    <w:rsid w:val="00B13FE8"/>
    <w:rsid w:val="00B15470"/>
    <w:rsid w:val="00B15BE7"/>
    <w:rsid w:val="00B15CE7"/>
    <w:rsid w:val="00B16DED"/>
    <w:rsid w:val="00B20A6A"/>
    <w:rsid w:val="00B24DEE"/>
    <w:rsid w:val="00B302C6"/>
    <w:rsid w:val="00B302DE"/>
    <w:rsid w:val="00B312DE"/>
    <w:rsid w:val="00B321AA"/>
    <w:rsid w:val="00B33393"/>
    <w:rsid w:val="00B33559"/>
    <w:rsid w:val="00B339C3"/>
    <w:rsid w:val="00B345FF"/>
    <w:rsid w:val="00B35B98"/>
    <w:rsid w:val="00B36369"/>
    <w:rsid w:val="00B36FBA"/>
    <w:rsid w:val="00B37DF6"/>
    <w:rsid w:val="00B42375"/>
    <w:rsid w:val="00B42406"/>
    <w:rsid w:val="00B43252"/>
    <w:rsid w:val="00B4331F"/>
    <w:rsid w:val="00B43E60"/>
    <w:rsid w:val="00B4617C"/>
    <w:rsid w:val="00B466A8"/>
    <w:rsid w:val="00B47C43"/>
    <w:rsid w:val="00B5040D"/>
    <w:rsid w:val="00B50427"/>
    <w:rsid w:val="00B513B0"/>
    <w:rsid w:val="00B51C8C"/>
    <w:rsid w:val="00B56287"/>
    <w:rsid w:val="00B6517B"/>
    <w:rsid w:val="00B655B6"/>
    <w:rsid w:val="00B6582A"/>
    <w:rsid w:val="00B66855"/>
    <w:rsid w:val="00B71F1D"/>
    <w:rsid w:val="00B722B7"/>
    <w:rsid w:val="00B73E64"/>
    <w:rsid w:val="00B746D5"/>
    <w:rsid w:val="00B74F3F"/>
    <w:rsid w:val="00B76E5D"/>
    <w:rsid w:val="00B77509"/>
    <w:rsid w:val="00B779D0"/>
    <w:rsid w:val="00B80BB8"/>
    <w:rsid w:val="00B81462"/>
    <w:rsid w:val="00B815B3"/>
    <w:rsid w:val="00B81626"/>
    <w:rsid w:val="00B83DC0"/>
    <w:rsid w:val="00B87CD5"/>
    <w:rsid w:val="00B87D7F"/>
    <w:rsid w:val="00B90AE1"/>
    <w:rsid w:val="00B91C37"/>
    <w:rsid w:val="00B931F9"/>
    <w:rsid w:val="00B93B5A"/>
    <w:rsid w:val="00B94504"/>
    <w:rsid w:val="00B951CF"/>
    <w:rsid w:val="00B96A13"/>
    <w:rsid w:val="00BA1EB2"/>
    <w:rsid w:val="00BA30AB"/>
    <w:rsid w:val="00BA324B"/>
    <w:rsid w:val="00BA3A63"/>
    <w:rsid w:val="00BB0186"/>
    <w:rsid w:val="00BB1361"/>
    <w:rsid w:val="00BB4059"/>
    <w:rsid w:val="00BB5C7C"/>
    <w:rsid w:val="00BB66CD"/>
    <w:rsid w:val="00BB747D"/>
    <w:rsid w:val="00BC0149"/>
    <w:rsid w:val="00BC0762"/>
    <w:rsid w:val="00BC1055"/>
    <w:rsid w:val="00BC10EC"/>
    <w:rsid w:val="00BC1E07"/>
    <w:rsid w:val="00BC245A"/>
    <w:rsid w:val="00BC4801"/>
    <w:rsid w:val="00BC5BB9"/>
    <w:rsid w:val="00BC61AE"/>
    <w:rsid w:val="00BC6347"/>
    <w:rsid w:val="00BD04BB"/>
    <w:rsid w:val="00BD07F4"/>
    <w:rsid w:val="00BD1498"/>
    <w:rsid w:val="00BD1AE1"/>
    <w:rsid w:val="00BD68D3"/>
    <w:rsid w:val="00BD7106"/>
    <w:rsid w:val="00BE02A2"/>
    <w:rsid w:val="00BE0DCD"/>
    <w:rsid w:val="00BE1259"/>
    <w:rsid w:val="00BE21A7"/>
    <w:rsid w:val="00BE46D8"/>
    <w:rsid w:val="00BF029E"/>
    <w:rsid w:val="00BF0653"/>
    <w:rsid w:val="00BF0B36"/>
    <w:rsid w:val="00BF10E8"/>
    <w:rsid w:val="00BF1669"/>
    <w:rsid w:val="00BF1B65"/>
    <w:rsid w:val="00BF3975"/>
    <w:rsid w:val="00BF4B9E"/>
    <w:rsid w:val="00BF4C7B"/>
    <w:rsid w:val="00BF7588"/>
    <w:rsid w:val="00C01947"/>
    <w:rsid w:val="00C02117"/>
    <w:rsid w:val="00C04890"/>
    <w:rsid w:val="00C05633"/>
    <w:rsid w:val="00C057CB"/>
    <w:rsid w:val="00C05AD8"/>
    <w:rsid w:val="00C06AA6"/>
    <w:rsid w:val="00C1038A"/>
    <w:rsid w:val="00C11E61"/>
    <w:rsid w:val="00C142C3"/>
    <w:rsid w:val="00C143BC"/>
    <w:rsid w:val="00C1578C"/>
    <w:rsid w:val="00C16E5D"/>
    <w:rsid w:val="00C200E0"/>
    <w:rsid w:val="00C20D8E"/>
    <w:rsid w:val="00C211E8"/>
    <w:rsid w:val="00C21217"/>
    <w:rsid w:val="00C21A05"/>
    <w:rsid w:val="00C21B9B"/>
    <w:rsid w:val="00C22AB0"/>
    <w:rsid w:val="00C22CD2"/>
    <w:rsid w:val="00C230E7"/>
    <w:rsid w:val="00C23C7F"/>
    <w:rsid w:val="00C320C7"/>
    <w:rsid w:val="00C368A1"/>
    <w:rsid w:val="00C40F64"/>
    <w:rsid w:val="00C4104C"/>
    <w:rsid w:val="00C41135"/>
    <w:rsid w:val="00C4177C"/>
    <w:rsid w:val="00C42C73"/>
    <w:rsid w:val="00C43548"/>
    <w:rsid w:val="00C4578A"/>
    <w:rsid w:val="00C508A4"/>
    <w:rsid w:val="00C5140D"/>
    <w:rsid w:val="00C56693"/>
    <w:rsid w:val="00C5685C"/>
    <w:rsid w:val="00C6199F"/>
    <w:rsid w:val="00C63682"/>
    <w:rsid w:val="00C64869"/>
    <w:rsid w:val="00C65176"/>
    <w:rsid w:val="00C6558B"/>
    <w:rsid w:val="00C6572A"/>
    <w:rsid w:val="00C660FD"/>
    <w:rsid w:val="00C66DBE"/>
    <w:rsid w:val="00C70355"/>
    <w:rsid w:val="00C708BA"/>
    <w:rsid w:val="00C727D8"/>
    <w:rsid w:val="00C72C66"/>
    <w:rsid w:val="00C74C51"/>
    <w:rsid w:val="00C75312"/>
    <w:rsid w:val="00C76C9B"/>
    <w:rsid w:val="00C80D20"/>
    <w:rsid w:val="00C81E15"/>
    <w:rsid w:val="00C8289A"/>
    <w:rsid w:val="00C844FA"/>
    <w:rsid w:val="00C84D45"/>
    <w:rsid w:val="00C85C0F"/>
    <w:rsid w:val="00C87711"/>
    <w:rsid w:val="00C913C9"/>
    <w:rsid w:val="00C9153A"/>
    <w:rsid w:val="00C926A8"/>
    <w:rsid w:val="00C965BE"/>
    <w:rsid w:val="00C96919"/>
    <w:rsid w:val="00CA022E"/>
    <w:rsid w:val="00CA1150"/>
    <w:rsid w:val="00CA1270"/>
    <w:rsid w:val="00CA40EF"/>
    <w:rsid w:val="00CA47FF"/>
    <w:rsid w:val="00CA522A"/>
    <w:rsid w:val="00CA5963"/>
    <w:rsid w:val="00CA74EB"/>
    <w:rsid w:val="00CB3255"/>
    <w:rsid w:val="00CB3B82"/>
    <w:rsid w:val="00CB5421"/>
    <w:rsid w:val="00CB54C7"/>
    <w:rsid w:val="00CB70EE"/>
    <w:rsid w:val="00CB77DC"/>
    <w:rsid w:val="00CC0280"/>
    <w:rsid w:val="00CC02D9"/>
    <w:rsid w:val="00CC089D"/>
    <w:rsid w:val="00CC19B6"/>
    <w:rsid w:val="00CC37EC"/>
    <w:rsid w:val="00CC3D3E"/>
    <w:rsid w:val="00CC605E"/>
    <w:rsid w:val="00CC68B1"/>
    <w:rsid w:val="00CC7D83"/>
    <w:rsid w:val="00CD0E58"/>
    <w:rsid w:val="00CD2A79"/>
    <w:rsid w:val="00CD2BA7"/>
    <w:rsid w:val="00CD3DB1"/>
    <w:rsid w:val="00CD472E"/>
    <w:rsid w:val="00CD4736"/>
    <w:rsid w:val="00CD525D"/>
    <w:rsid w:val="00CD5BA5"/>
    <w:rsid w:val="00CD5BF5"/>
    <w:rsid w:val="00CD5C84"/>
    <w:rsid w:val="00CD5D12"/>
    <w:rsid w:val="00CE0D7C"/>
    <w:rsid w:val="00CE1A24"/>
    <w:rsid w:val="00CE2262"/>
    <w:rsid w:val="00CE34DB"/>
    <w:rsid w:val="00CE46CC"/>
    <w:rsid w:val="00CE4A32"/>
    <w:rsid w:val="00CE5F44"/>
    <w:rsid w:val="00CF07D8"/>
    <w:rsid w:val="00CF2FE9"/>
    <w:rsid w:val="00CF4986"/>
    <w:rsid w:val="00CF590C"/>
    <w:rsid w:val="00CF63D2"/>
    <w:rsid w:val="00CF6A7D"/>
    <w:rsid w:val="00CF791E"/>
    <w:rsid w:val="00D00906"/>
    <w:rsid w:val="00D01783"/>
    <w:rsid w:val="00D049A8"/>
    <w:rsid w:val="00D10E1F"/>
    <w:rsid w:val="00D115CA"/>
    <w:rsid w:val="00D11A00"/>
    <w:rsid w:val="00D14121"/>
    <w:rsid w:val="00D14B01"/>
    <w:rsid w:val="00D1599B"/>
    <w:rsid w:val="00D177CE"/>
    <w:rsid w:val="00D22F70"/>
    <w:rsid w:val="00D230D1"/>
    <w:rsid w:val="00D235E6"/>
    <w:rsid w:val="00D24304"/>
    <w:rsid w:val="00D246EE"/>
    <w:rsid w:val="00D25720"/>
    <w:rsid w:val="00D258D5"/>
    <w:rsid w:val="00D25DBD"/>
    <w:rsid w:val="00D25FB8"/>
    <w:rsid w:val="00D272E3"/>
    <w:rsid w:val="00D329B3"/>
    <w:rsid w:val="00D32EC9"/>
    <w:rsid w:val="00D342A2"/>
    <w:rsid w:val="00D349FC"/>
    <w:rsid w:val="00D351AF"/>
    <w:rsid w:val="00D354DB"/>
    <w:rsid w:val="00D35915"/>
    <w:rsid w:val="00D35CE7"/>
    <w:rsid w:val="00D36078"/>
    <w:rsid w:val="00D3686D"/>
    <w:rsid w:val="00D378FB"/>
    <w:rsid w:val="00D37D4F"/>
    <w:rsid w:val="00D41B5E"/>
    <w:rsid w:val="00D432B6"/>
    <w:rsid w:val="00D51B7D"/>
    <w:rsid w:val="00D52B51"/>
    <w:rsid w:val="00D542F0"/>
    <w:rsid w:val="00D54448"/>
    <w:rsid w:val="00D56772"/>
    <w:rsid w:val="00D57308"/>
    <w:rsid w:val="00D611B3"/>
    <w:rsid w:val="00D6443D"/>
    <w:rsid w:val="00D718A4"/>
    <w:rsid w:val="00D71F3A"/>
    <w:rsid w:val="00D72F4E"/>
    <w:rsid w:val="00D75C0F"/>
    <w:rsid w:val="00D8064C"/>
    <w:rsid w:val="00D81F78"/>
    <w:rsid w:val="00D8302E"/>
    <w:rsid w:val="00D84392"/>
    <w:rsid w:val="00D84F28"/>
    <w:rsid w:val="00D92757"/>
    <w:rsid w:val="00D95555"/>
    <w:rsid w:val="00D96215"/>
    <w:rsid w:val="00DA1C7D"/>
    <w:rsid w:val="00DA34C8"/>
    <w:rsid w:val="00DA3E03"/>
    <w:rsid w:val="00DA3FD8"/>
    <w:rsid w:val="00DA7657"/>
    <w:rsid w:val="00DA7F75"/>
    <w:rsid w:val="00DB30F4"/>
    <w:rsid w:val="00DB3487"/>
    <w:rsid w:val="00DB3E1C"/>
    <w:rsid w:val="00DB6761"/>
    <w:rsid w:val="00DB683D"/>
    <w:rsid w:val="00DB6853"/>
    <w:rsid w:val="00DB7352"/>
    <w:rsid w:val="00DB79DA"/>
    <w:rsid w:val="00DC02CD"/>
    <w:rsid w:val="00DC08A1"/>
    <w:rsid w:val="00DC2550"/>
    <w:rsid w:val="00DC544C"/>
    <w:rsid w:val="00DC59BA"/>
    <w:rsid w:val="00DC6850"/>
    <w:rsid w:val="00DD152D"/>
    <w:rsid w:val="00DD252C"/>
    <w:rsid w:val="00DD3EEC"/>
    <w:rsid w:val="00DD3FB6"/>
    <w:rsid w:val="00DD48C1"/>
    <w:rsid w:val="00DD5326"/>
    <w:rsid w:val="00DD6245"/>
    <w:rsid w:val="00DD63AC"/>
    <w:rsid w:val="00DD6850"/>
    <w:rsid w:val="00DD6CE2"/>
    <w:rsid w:val="00DD7FFA"/>
    <w:rsid w:val="00DE05BC"/>
    <w:rsid w:val="00DE06CC"/>
    <w:rsid w:val="00DE0856"/>
    <w:rsid w:val="00DE0BAB"/>
    <w:rsid w:val="00DE1A73"/>
    <w:rsid w:val="00DE1AA7"/>
    <w:rsid w:val="00DE3011"/>
    <w:rsid w:val="00DE4F4C"/>
    <w:rsid w:val="00DE588C"/>
    <w:rsid w:val="00DE5D67"/>
    <w:rsid w:val="00DE631F"/>
    <w:rsid w:val="00DF0A58"/>
    <w:rsid w:val="00DF7076"/>
    <w:rsid w:val="00DF774D"/>
    <w:rsid w:val="00E00C61"/>
    <w:rsid w:val="00E015A7"/>
    <w:rsid w:val="00E03777"/>
    <w:rsid w:val="00E03C69"/>
    <w:rsid w:val="00E03E00"/>
    <w:rsid w:val="00E03FA8"/>
    <w:rsid w:val="00E04076"/>
    <w:rsid w:val="00E052FF"/>
    <w:rsid w:val="00E0538E"/>
    <w:rsid w:val="00E060A5"/>
    <w:rsid w:val="00E106FB"/>
    <w:rsid w:val="00E1160F"/>
    <w:rsid w:val="00E135DF"/>
    <w:rsid w:val="00E139D8"/>
    <w:rsid w:val="00E13DDE"/>
    <w:rsid w:val="00E14583"/>
    <w:rsid w:val="00E14D9D"/>
    <w:rsid w:val="00E174FE"/>
    <w:rsid w:val="00E201B4"/>
    <w:rsid w:val="00E2092B"/>
    <w:rsid w:val="00E218C8"/>
    <w:rsid w:val="00E22056"/>
    <w:rsid w:val="00E2342F"/>
    <w:rsid w:val="00E24A3C"/>
    <w:rsid w:val="00E24F41"/>
    <w:rsid w:val="00E252E3"/>
    <w:rsid w:val="00E270CB"/>
    <w:rsid w:val="00E30413"/>
    <w:rsid w:val="00E3085A"/>
    <w:rsid w:val="00E31842"/>
    <w:rsid w:val="00E31B2A"/>
    <w:rsid w:val="00E31BBE"/>
    <w:rsid w:val="00E33112"/>
    <w:rsid w:val="00E3716B"/>
    <w:rsid w:val="00E42083"/>
    <w:rsid w:val="00E43E06"/>
    <w:rsid w:val="00E44883"/>
    <w:rsid w:val="00E459B9"/>
    <w:rsid w:val="00E459BD"/>
    <w:rsid w:val="00E47575"/>
    <w:rsid w:val="00E51FA2"/>
    <w:rsid w:val="00E52EF3"/>
    <w:rsid w:val="00E54484"/>
    <w:rsid w:val="00E56907"/>
    <w:rsid w:val="00E62B75"/>
    <w:rsid w:val="00E63328"/>
    <w:rsid w:val="00E646B2"/>
    <w:rsid w:val="00E666D3"/>
    <w:rsid w:val="00E7034C"/>
    <w:rsid w:val="00E70587"/>
    <w:rsid w:val="00E73662"/>
    <w:rsid w:val="00E73EDD"/>
    <w:rsid w:val="00E762DF"/>
    <w:rsid w:val="00E815DC"/>
    <w:rsid w:val="00E82E6F"/>
    <w:rsid w:val="00E8390C"/>
    <w:rsid w:val="00E85303"/>
    <w:rsid w:val="00E85419"/>
    <w:rsid w:val="00E939CD"/>
    <w:rsid w:val="00E95E8D"/>
    <w:rsid w:val="00E96CE3"/>
    <w:rsid w:val="00EA198E"/>
    <w:rsid w:val="00EA2DB6"/>
    <w:rsid w:val="00EA32B9"/>
    <w:rsid w:val="00EA38BF"/>
    <w:rsid w:val="00EA5442"/>
    <w:rsid w:val="00EB1DC5"/>
    <w:rsid w:val="00EB5D96"/>
    <w:rsid w:val="00EB6D52"/>
    <w:rsid w:val="00EB7430"/>
    <w:rsid w:val="00EC0630"/>
    <w:rsid w:val="00EC0E7A"/>
    <w:rsid w:val="00EC30BE"/>
    <w:rsid w:val="00EC3367"/>
    <w:rsid w:val="00EC5A8B"/>
    <w:rsid w:val="00EC5F3A"/>
    <w:rsid w:val="00EC61B0"/>
    <w:rsid w:val="00EC62D1"/>
    <w:rsid w:val="00EC6561"/>
    <w:rsid w:val="00EC6AC5"/>
    <w:rsid w:val="00ED037F"/>
    <w:rsid w:val="00ED0857"/>
    <w:rsid w:val="00ED0991"/>
    <w:rsid w:val="00ED567C"/>
    <w:rsid w:val="00ED6B9A"/>
    <w:rsid w:val="00EE0A22"/>
    <w:rsid w:val="00EE0A58"/>
    <w:rsid w:val="00EE129D"/>
    <w:rsid w:val="00EE2BED"/>
    <w:rsid w:val="00EE2ED8"/>
    <w:rsid w:val="00EE5265"/>
    <w:rsid w:val="00EE55A0"/>
    <w:rsid w:val="00EE5E56"/>
    <w:rsid w:val="00EF0C81"/>
    <w:rsid w:val="00EF1673"/>
    <w:rsid w:val="00EF2033"/>
    <w:rsid w:val="00EF2904"/>
    <w:rsid w:val="00EF2D18"/>
    <w:rsid w:val="00EF434C"/>
    <w:rsid w:val="00EF4611"/>
    <w:rsid w:val="00F015EB"/>
    <w:rsid w:val="00F01A48"/>
    <w:rsid w:val="00F031F8"/>
    <w:rsid w:val="00F03F98"/>
    <w:rsid w:val="00F04E67"/>
    <w:rsid w:val="00F0555A"/>
    <w:rsid w:val="00F10F38"/>
    <w:rsid w:val="00F11F26"/>
    <w:rsid w:val="00F1442C"/>
    <w:rsid w:val="00F159D6"/>
    <w:rsid w:val="00F17F67"/>
    <w:rsid w:val="00F2109D"/>
    <w:rsid w:val="00F2316B"/>
    <w:rsid w:val="00F23591"/>
    <w:rsid w:val="00F2653E"/>
    <w:rsid w:val="00F2702E"/>
    <w:rsid w:val="00F2721B"/>
    <w:rsid w:val="00F317E8"/>
    <w:rsid w:val="00F31918"/>
    <w:rsid w:val="00F31CDD"/>
    <w:rsid w:val="00F32A6D"/>
    <w:rsid w:val="00F33DD2"/>
    <w:rsid w:val="00F343FD"/>
    <w:rsid w:val="00F34F7F"/>
    <w:rsid w:val="00F36450"/>
    <w:rsid w:val="00F365C7"/>
    <w:rsid w:val="00F400C9"/>
    <w:rsid w:val="00F4068B"/>
    <w:rsid w:val="00F41530"/>
    <w:rsid w:val="00F43C39"/>
    <w:rsid w:val="00F43E00"/>
    <w:rsid w:val="00F43E03"/>
    <w:rsid w:val="00F456E4"/>
    <w:rsid w:val="00F4760B"/>
    <w:rsid w:val="00F4793C"/>
    <w:rsid w:val="00F52279"/>
    <w:rsid w:val="00F5386B"/>
    <w:rsid w:val="00F5469C"/>
    <w:rsid w:val="00F55442"/>
    <w:rsid w:val="00F55A3D"/>
    <w:rsid w:val="00F56CC7"/>
    <w:rsid w:val="00F57F59"/>
    <w:rsid w:val="00F61E49"/>
    <w:rsid w:val="00F61E9B"/>
    <w:rsid w:val="00F62CBD"/>
    <w:rsid w:val="00F65D8B"/>
    <w:rsid w:val="00F700BB"/>
    <w:rsid w:val="00F71C17"/>
    <w:rsid w:val="00F723D8"/>
    <w:rsid w:val="00F72EC5"/>
    <w:rsid w:val="00F74460"/>
    <w:rsid w:val="00F773DA"/>
    <w:rsid w:val="00F80F5C"/>
    <w:rsid w:val="00F81A95"/>
    <w:rsid w:val="00F82ADD"/>
    <w:rsid w:val="00F832D8"/>
    <w:rsid w:val="00F83350"/>
    <w:rsid w:val="00F83692"/>
    <w:rsid w:val="00F8387C"/>
    <w:rsid w:val="00F8484C"/>
    <w:rsid w:val="00F8511B"/>
    <w:rsid w:val="00F87BBE"/>
    <w:rsid w:val="00F910A4"/>
    <w:rsid w:val="00F915F9"/>
    <w:rsid w:val="00F94C21"/>
    <w:rsid w:val="00F957EF"/>
    <w:rsid w:val="00F95CE5"/>
    <w:rsid w:val="00F967A5"/>
    <w:rsid w:val="00FA05DA"/>
    <w:rsid w:val="00FA0DF0"/>
    <w:rsid w:val="00FA201D"/>
    <w:rsid w:val="00FA412E"/>
    <w:rsid w:val="00FA51B9"/>
    <w:rsid w:val="00FA6445"/>
    <w:rsid w:val="00FB153C"/>
    <w:rsid w:val="00FB2553"/>
    <w:rsid w:val="00FB3045"/>
    <w:rsid w:val="00FB57BF"/>
    <w:rsid w:val="00FB7927"/>
    <w:rsid w:val="00FB7C67"/>
    <w:rsid w:val="00FC009E"/>
    <w:rsid w:val="00FC201F"/>
    <w:rsid w:val="00FC536D"/>
    <w:rsid w:val="00FC675A"/>
    <w:rsid w:val="00FC7682"/>
    <w:rsid w:val="00FD12D0"/>
    <w:rsid w:val="00FD162C"/>
    <w:rsid w:val="00FD22DD"/>
    <w:rsid w:val="00FD424E"/>
    <w:rsid w:val="00FD5868"/>
    <w:rsid w:val="00FD58A5"/>
    <w:rsid w:val="00FD792D"/>
    <w:rsid w:val="00FD7F30"/>
    <w:rsid w:val="00FE0280"/>
    <w:rsid w:val="00FE0459"/>
    <w:rsid w:val="00FE18E4"/>
    <w:rsid w:val="00FE252F"/>
    <w:rsid w:val="00FE31A0"/>
    <w:rsid w:val="00FE45EB"/>
    <w:rsid w:val="00FE5A86"/>
    <w:rsid w:val="00FE5F76"/>
    <w:rsid w:val="00FE5FEA"/>
    <w:rsid w:val="00FE7695"/>
    <w:rsid w:val="00FF1EEC"/>
    <w:rsid w:val="00FF2869"/>
    <w:rsid w:val="00FF31C6"/>
    <w:rsid w:val="00FF4B11"/>
    <w:rsid w:val="00FF60C1"/>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A72890-7BEF-4322-8596-2458F70F1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E2F"/>
    <w:pPr>
      <w:spacing w:after="0" w:line="240" w:lineRule="auto"/>
    </w:pPr>
    <w:rPr>
      <w:rFonts w:ascii="Times New Roman" w:eastAsiaTheme="minorHAnsi" w:hAnsi="Times New Roman"/>
      <w:sz w:val="24"/>
      <w:lang w:val="en-US" w:eastAsia="en-US"/>
    </w:rPr>
  </w:style>
  <w:style w:type="paragraph" w:styleId="Heading1">
    <w:name w:val="heading 1"/>
    <w:basedOn w:val="Normal"/>
    <w:next w:val="Normal"/>
    <w:link w:val="Heading1Char"/>
    <w:uiPriority w:val="9"/>
    <w:qFormat/>
    <w:rsid w:val="00F61E9B"/>
    <w:pPr>
      <w:keepNext/>
      <w:keepLines/>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7B36"/>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78626C"/>
    <w:pPr>
      <w:keepNext/>
      <w:keepLines/>
      <w:outlineLvl w:val="2"/>
    </w:pPr>
    <w:rPr>
      <w:rFonts w:eastAsiaTheme="majorEastAsia" w:cstheme="majorBidi"/>
      <w:b/>
      <w:bCs/>
      <w:sz w:val="20"/>
    </w:rPr>
  </w:style>
  <w:style w:type="paragraph" w:styleId="Heading4">
    <w:name w:val="heading 4"/>
    <w:basedOn w:val="Normal"/>
    <w:next w:val="Normal"/>
    <w:link w:val="Heading4Char"/>
    <w:uiPriority w:val="9"/>
    <w:unhideWhenUsed/>
    <w:qFormat/>
    <w:rsid w:val="00B74F3F"/>
    <w:pPr>
      <w:keepNext/>
      <w:keepLines/>
      <w:outlineLvl w:val="3"/>
    </w:pPr>
    <w:rPr>
      <w:rFonts w:eastAsiaTheme="majorEastAsia" w:cstheme="majorBidi"/>
      <w:b/>
      <w:bCs/>
      <w:iCs/>
      <w:sz w:val="20"/>
    </w:rPr>
  </w:style>
  <w:style w:type="paragraph" w:styleId="Heading5">
    <w:name w:val="heading 5"/>
    <w:basedOn w:val="Normal"/>
    <w:next w:val="Normal"/>
    <w:link w:val="Heading5Char"/>
    <w:uiPriority w:val="9"/>
    <w:semiHidden/>
    <w:unhideWhenUsed/>
    <w:qFormat/>
    <w:rsid w:val="00B655B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Bullet List,FooterText,List Paragraph1,Colorful List Accent 1,numbered,Paragraphe de liste1,列出段落,列出段落1,Bulletr List Paragraph,List Paragraph2,List Paragraph21,Párrafo de lista1,Parágrafo da Lista1,リスト段落1,Plan,Dot pt,????"/>
    <w:basedOn w:val="Normal"/>
    <w:link w:val="ListParagraphChar"/>
    <w:uiPriority w:val="34"/>
    <w:qFormat/>
    <w:rsid w:val="00D71F3A"/>
    <w:pPr>
      <w:ind w:left="720"/>
    </w:pPr>
    <w:rPr>
      <w:rFonts w:cs="Times New Roman"/>
    </w:rPr>
  </w:style>
  <w:style w:type="character" w:customStyle="1" w:styleId="ListParagraphChar">
    <w:name w:val="List Paragraph Char"/>
    <w:aliases w:val="paragraph Char,Bullet List Char,FooterText Char,List Paragraph1 Char,Colorful List Accent 1 Char,numbered Char,Paragraphe de liste1 Char,列出段落 Char,列出段落1 Char,Bulletr List Paragraph Char,List Paragraph2 Char,List Paragraph21 Char"/>
    <w:link w:val="ListParagraph"/>
    <w:uiPriority w:val="34"/>
    <w:locked/>
    <w:rsid w:val="003226A2"/>
    <w:rPr>
      <w:rFonts w:ascii="Times New Roman" w:eastAsiaTheme="minorHAnsi" w:hAnsi="Times New Roman" w:cs="Times New Roman"/>
      <w:sz w:val="24"/>
      <w:lang w:val="en-US" w:eastAsia="en-US"/>
    </w:rPr>
  </w:style>
  <w:style w:type="paragraph" w:styleId="Header">
    <w:name w:val="header"/>
    <w:basedOn w:val="Normal"/>
    <w:link w:val="HeaderChar"/>
    <w:unhideWhenUsed/>
    <w:rsid w:val="00F61E9B"/>
    <w:pPr>
      <w:tabs>
        <w:tab w:val="center" w:pos="4513"/>
        <w:tab w:val="right" w:pos="9026"/>
      </w:tabs>
    </w:pPr>
  </w:style>
  <w:style w:type="character" w:customStyle="1" w:styleId="HeaderChar">
    <w:name w:val="Header Char"/>
    <w:basedOn w:val="DefaultParagraphFont"/>
    <w:link w:val="Header"/>
    <w:uiPriority w:val="99"/>
    <w:rsid w:val="00F61E9B"/>
    <w:rPr>
      <w:rFonts w:ascii="Times New Roman" w:eastAsiaTheme="minorHAnsi" w:hAnsi="Times New Roman"/>
      <w:sz w:val="24"/>
      <w:lang w:val="en-US" w:eastAsia="en-US"/>
    </w:rPr>
  </w:style>
  <w:style w:type="paragraph" w:styleId="Footer">
    <w:name w:val="footer"/>
    <w:basedOn w:val="Normal"/>
    <w:link w:val="FooterChar"/>
    <w:uiPriority w:val="99"/>
    <w:unhideWhenUsed/>
    <w:rsid w:val="00F61E9B"/>
    <w:pPr>
      <w:tabs>
        <w:tab w:val="center" w:pos="4513"/>
        <w:tab w:val="right" w:pos="9026"/>
      </w:tabs>
    </w:pPr>
  </w:style>
  <w:style w:type="character" w:customStyle="1" w:styleId="FooterChar">
    <w:name w:val="Footer Char"/>
    <w:basedOn w:val="DefaultParagraphFont"/>
    <w:link w:val="Footer"/>
    <w:uiPriority w:val="99"/>
    <w:rsid w:val="00F61E9B"/>
    <w:rPr>
      <w:rFonts w:ascii="Times New Roman" w:eastAsiaTheme="minorHAnsi" w:hAnsi="Times New Roman"/>
      <w:sz w:val="24"/>
      <w:lang w:val="en-US" w:eastAsia="en-US"/>
    </w:rPr>
  </w:style>
  <w:style w:type="character" w:customStyle="1" w:styleId="Heading1Char">
    <w:name w:val="Heading 1 Char"/>
    <w:basedOn w:val="DefaultParagraphFont"/>
    <w:link w:val="Heading1"/>
    <w:uiPriority w:val="9"/>
    <w:rsid w:val="00F61E9B"/>
    <w:rPr>
      <w:rFonts w:ascii="Times New Roman" w:eastAsiaTheme="majorEastAsia" w:hAnsi="Times New Roman" w:cstheme="majorBidi"/>
      <w:b/>
      <w:bCs/>
      <w:color w:val="365F91" w:themeColor="accent1" w:themeShade="BF"/>
      <w:sz w:val="28"/>
      <w:szCs w:val="28"/>
      <w:lang w:val="en-US" w:eastAsia="en-US"/>
    </w:rPr>
  </w:style>
  <w:style w:type="paragraph" w:styleId="TOCHeading">
    <w:name w:val="TOC Heading"/>
    <w:basedOn w:val="Heading1"/>
    <w:next w:val="Normal"/>
    <w:uiPriority w:val="39"/>
    <w:unhideWhenUsed/>
    <w:qFormat/>
    <w:rsid w:val="00F17F67"/>
    <w:pPr>
      <w:spacing w:before="480" w:line="276" w:lineRule="auto"/>
      <w:outlineLvl w:val="9"/>
    </w:pPr>
    <w:rPr>
      <w:rFonts w:asciiTheme="majorHAnsi" w:hAnsiTheme="majorHAnsi"/>
      <w:lang w:eastAsia="ja-JP"/>
    </w:rPr>
  </w:style>
  <w:style w:type="paragraph" w:styleId="TOC1">
    <w:name w:val="toc 1"/>
    <w:basedOn w:val="Normal"/>
    <w:next w:val="Normal"/>
    <w:autoRedefine/>
    <w:uiPriority w:val="39"/>
    <w:unhideWhenUsed/>
    <w:rsid w:val="00F17F67"/>
    <w:pPr>
      <w:spacing w:after="100"/>
    </w:pPr>
  </w:style>
  <w:style w:type="character" w:styleId="Hyperlink">
    <w:name w:val="Hyperlink"/>
    <w:basedOn w:val="DefaultParagraphFont"/>
    <w:uiPriority w:val="99"/>
    <w:unhideWhenUsed/>
    <w:rsid w:val="00F17F67"/>
    <w:rPr>
      <w:color w:val="0000FF" w:themeColor="hyperlink"/>
      <w:u w:val="single"/>
    </w:rPr>
  </w:style>
  <w:style w:type="paragraph" w:styleId="BalloonText">
    <w:name w:val="Balloon Text"/>
    <w:basedOn w:val="Normal"/>
    <w:link w:val="BalloonTextChar"/>
    <w:uiPriority w:val="99"/>
    <w:semiHidden/>
    <w:unhideWhenUsed/>
    <w:rsid w:val="00F17F67"/>
    <w:rPr>
      <w:rFonts w:ascii="Tahoma" w:hAnsi="Tahoma" w:cs="Tahoma"/>
      <w:sz w:val="16"/>
      <w:szCs w:val="16"/>
    </w:rPr>
  </w:style>
  <w:style w:type="character" w:customStyle="1" w:styleId="BalloonTextChar">
    <w:name w:val="Balloon Text Char"/>
    <w:basedOn w:val="DefaultParagraphFont"/>
    <w:link w:val="BalloonText"/>
    <w:uiPriority w:val="99"/>
    <w:semiHidden/>
    <w:rsid w:val="00F17F67"/>
    <w:rPr>
      <w:rFonts w:ascii="Tahoma" w:eastAsiaTheme="minorHAnsi" w:hAnsi="Tahoma" w:cs="Tahoma"/>
      <w:sz w:val="16"/>
      <w:szCs w:val="16"/>
      <w:lang w:val="en-US" w:eastAsia="en-US"/>
    </w:rPr>
  </w:style>
  <w:style w:type="paragraph" w:styleId="FootnoteText">
    <w:name w:val="footnote text"/>
    <w:aliases w:val="Note de bas de page URD,single space,ft,Footnote Text Char Char,Footnote Text Char2,Footnote Text Char1 Char,ft Char Char,Footnote Text Char Char Char,Char Char Char Char,Char Char1 Char,ft Char1,Fußnotentext Char,FOOTNOTES,fn"/>
    <w:basedOn w:val="Normal"/>
    <w:link w:val="FootnoteTextChar"/>
    <w:unhideWhenUsed/>
    <w:qFormat/>
    <w:rsid w:val="00BA1EB2"/>
    <w:rPr>
      <w:sz w:val="20"/>
      <w:szCs w:val="20"/>
    </w:rPr>
  </w:style>
  <w:style w:type="character" w:customStyle="1" w:styleId="FootnoteTextChar">
    <w:name w:val="Footnote Text Char"/>
    <w:aliases w:val="Note de bas de page URD Char,single space Char,ft Char,Footnote Text Char Char Char1,Footnote Text Char2 Char,Footnote Text Char1 Char Char,ft Char Char Char,Footnote Text Char Char Char Char,Char Char Char Char Char,ft Char1 Char"/>
    <w:basedOn w:val="DefaultParagraphFont"/>
    <w:link w:val="FootnoteText"/>
    <w:rsid w:val="00BA1EB2"/>
    <w:rPr>
      <w:rFonts w:ascii="Times New Roman" w:eastAsiaTheme="minorHAnsi" w:hAnsi="Times New Roman"/>
      <w:sz w:val="20"/>
      <w:szCs w:val="20"/>
      <w:lang w:val="en-US" w:eastAsia="en-US"/>
    </w:rPr>
  </w:style>
  <w:style w:type="character" w:styleId="FootnoteReference">
    <w:name w:val="footnote reference"/>
    <w:aliases w:val="ftref,SUPERS,16 Point,Superscript 6 Point,BVI fnr,Appel note de bas de p,Footnote Reference Char,Carattere Char1,Carattere Char Char Carattere Carattere Char Char,fn Char2,single space Char2,FOOTNOTES Ch,BVI fnr Car Car,BVI fnr Car"/>
    <w:basedOn w:val="DefaultParagraphFont"/>
    <w:link w:val="FootnoteReference1"/>
    <w:unhideWhenUsed/>
    <w:qFormat/>
    <w:rsid w:val="00BA1EB2"/>
    <w:rPr>
      <w:vertAlign w:val="superscript"/>
    </w:rPr>
  </w:style>
  <w:style w:type="table" w:styleId="TableGrid">
    <w:name w:val="Table Grid"/>
    <w:basedOn w:val="TableNormal"/>
    <w:uiPriority w:val="59"/>
    <w:rsid w:val="002B6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17B36"/>
    <w:rPr>
      <w:rFonts w:ascii="Times New Roman" w:eastAsiaTheme="majorEastAsia" w:hAnsi="Times New Roman" w:cstheme="majorBidi"/>
      <w:b/>
      <w:bCs/>
      <w:sz w:val="24"/>
      <w:szCs w:val="26"/>
      <w:lang w:val="en-US" w:eastAsia="en-US"/>
    </w:rPr>
  </w:style>
  <w:style w:type="paragraph" w:styleId="TOC2">
    <w:name w:val="toc 2"/>
    <w:basedOn w:val="Normal"/>
    <w:next w:val="Normal"/>
    <w:autoRedefine/>
    <w:uiPriority w:val="39"/>
    <w:unhideWhenUsed/>
    <w:rsid w:val="00655357"/>
    <w:pPr>
      <w:spacing w:after="100"/>
      <w:ind w:left="240"/>
    </w:pPr>
  </w:style>
  <w:style w:type="paragraph" w:customStyle="1" w:styleId="FootnoteReference1">
    <w:name w:val="Footnote Reference1"/>
    <w:basedOn w:val="Normal"/>
    <w:link w:val="FootnoteReference"/>
    <w:uiPriority w:val="99"/>
    <w:rsid w:val="00600641"/>
    <w:rPr>
      <w:rFonts w:asciiTheme="minorHAnsi" w:eastAsiaTheme="minorEastAsia" w:hAnsiTheme="minorHAnsi"/>
      <w:sz w:val="22"/>
      <w:vertAlign w:val="superscript"/>
      <w:lang w:val="en-GB" w:eastAsia="ko-KR"/>
    </w:rPr>
  </w:style>
  <w:style w:type="paragraph" w:customStyle="1" w:styleId="Char2">
    <w:name w:val="Char2"/>
    <w:basedOn w:val="Normal"/>
    <w:uiPriority w:val="99"/>
    <w:rsid w:val="00751665"/>
    <w:pPr>
      <w:spacing w:after="160" w:line="240" w:lineRule="exact"/>
    </w:pPr>
    <w:rPr>
      <w:rFonts w:eastAsiaTheme="minorEastAsia"/>
      <w:vertAlign w:val="superscript"/>
      <w:lang w:val="ru-RU" w:eastAsia="ko-KR"/>
    </w:rPr>
  </w:style>
  <w:style w:type="paragraph" w:customStyle="1" w:styleId="TableParagraph">
    <w:name w:val="Table Paragraph"/>
    <w:basedOn w:val="Normal"/>
    <w:uiPriority w:val="1"/>
    <w:qFormat/>
    <w:rsid w:val="004A7E75"/>
    <w:pPr>
      <w:widowControl w:val="0"/>
      <w:autoSpaceDE w:val="0"/>
      <w:autoSpaceDN w:val="0"/>
      <w:adjustRightInd w:val="0"/>
    </w:pPr>
    <w:rPr>
      <w:rFonts w:eastAsiaTheme="minorEastAsia" w:cs="Times New Roman"/>
      <w:szCs w:val="24"/>
      <w:lang w:val="en-GB" w:eastAsia="ko-KR"/>
    </w:rPr>
  </w:style>
  <w:style w:type="paragraph" w:customStyle="1" w:styleId="ColorfulList-Accent11">
    <w:name w:val="Colorful List - Accent 11"/>
    <w:basedOn w:val="Normal"/>
    <w:uiPriority w:val="34"/>
    <w:qFormat/>
    <w:rsid w:val="0050190E"/>
    <w:pPr>
      <w:widowControl w:val="0"/>
      <w:numPr>
        <w:numId w:val="14"/>
      </w:numPr>
      <w:contextualSpacing/>
    </w:pPr>
    <w:rPr>
      <w:rFonts w:eastAsia="Calibri" w:cs="Times New Roman"/>
      <w:sz w:val="18"/>
      <w:szCs w:val="18"/>
      <w:lang w:val="en-GB"/>
    </w:rPr>
  </w:style>
  <w:style w:type="paragraph" w:customStyle="1" w:styleId="Default">
    <w:name w:val="Default"/>
    <w:rsid w:val="0050190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5Char">
    <w:name w:val="Heading 5 Char"/>
    <w:basedOn w:val="DefaultParagraphFont"/>
    <w:link w:val="Heading5"/>
    <w:uiPriority w:val="9"/>
    <w:semiHidden/>
    <w:rsid w:val="00B655B6"/>
    <w:rPr>
      <w:rFonts w:asciiTheme="majorHAnsi" w:eastAsiaTheme="majorEastAsia" w:hAnsiTheme="majorHAnsi" w:cstheme="majorBidi"/>
      <w:color w:val="243F60" w:themeColor="accent1" w:themeShade="7F"/>
      <w:sz w:val="24"/>
      <w:lang w:val="en-US" w:eastAsia="en-US"/>
    </w:rPr>
  </w:style>
  <w:style w:type="character" w:customStyle="1" w:styleId="apple-converted-space">
    <w:name w:val="apple-converted-space"/>
    <w:basedOn w:val="DefaultParagraphFont"/>
    <w:rsid w:val="005B0C21"/>
  </w:style>
  <w:style w:type="character" w:styleId="Strong">
    <w:name w:val="Strong"/>
    <w:basedOn w:val="DefaultParagraphFont"/>
    <w:uiPriority w:val="22"/>
    <w:qFormat/>
    <w:rsid w:val="005B0C21"/>
    <w:rPr>
      <w:b/>
      <w:bCs/>
    </w:rPr>
  </w:style>
  <w:style w:type="character" w:styleId="CommentReference">
    <w:name w:val="annotation reference"/>
    <w:basedOn w:val="DefaultParagraphFont"/>
    <w:uiPriority w:val="99"/>
    <w:semiHidden/>
    <w:unhideWhenUsed/>
    <w:rsid w:val="00741581"/>
    <w:rPr>
      <w:sz w:val="16"/>
      <w:szCs w:val="16"/>
    </w:rPr>
  </w:style>
  <w:style w:type="paragraph" w:styleId="BodyText">
    <w:name w:val="Body Text"/>
    <w:basedOn w:val="Normal"/>
    <w:link w:val="BodyTextChar"/>
    <w:uiPriority w:val="1"/>
    <w:qFormat/>
    <w:rsid w:val="003B1461"/>
    <w:pPr>
      <w:widowControl w:val="0"/>
      <w:spacing w:before="59"/>
      <w:ind w:left="480"/>
    </w:pPr>
    <w:rPr>
      <w:rFonts w:ascii="Arial" w:eastAsia="Arial" w:hAnsi="Arial"/>
      <w:sz w:val="22"/>
    </w:rPr>
  </w:style>
  <w:style w:type="character" w:customStyle="1" w:styleId="BodyTextChar">
    <w:name w:val="Body Text Char"/>
    <w:basedOn w:val="DefaultParagraphFont"/>
    <w:link w:val="BodyText"/>
    <w:uiPriority w:val="1"/>
    <w:rsid w:val="003B1461"/>
    <w:rPr>
      <w:rFonts w:ascii="Arial" w:eastAsia="Arial" w:hAnsi="Arial"/>
      <w:lang w:val="en-US" w:eastAsia="en-US"/>
    </w:rPr>
  </w:style>
  <w:style w:type="character" w:customStyle="1" w:styleId="Heading3Char">
    <w:name w:val="Heading 3 Char"/>
    <w:basedOn w:val="DefaultParagraphFont"/>
    <w:link w:val="Heading3"/>
    <w:uiPriority w:val="9"/>
    <w:rsid w:val="0078626C"/>
    <w:rPr>
      <w:rFonts w:ascii="Times New Roman" w:eastAsiaTheme="majorEastAsia" w:hAnsi="Times New Roman" w:cstheme="majorBidi"/>
      <w:b/>
      <w:bCs/>
      <w:sz w:val="20"/>
      <w:lang w:val="en-US" w:eastAsia="en-US"/>
    </w:rPr>
  </w:style>
  <w:style w:type="character" w:customStyle="1" w:styleId="Heading4Char">
    <w:name w:val="Heading 4 Char"/>
    <w:basedOn w:val="DefaultParagraphFont"/>
    <w:link w:val="Heading4"/>
    <w:uiPriority w:val="9"/>
    <w:rsid w:val="00B74F3F"/>
    <w:rPr>
      <w:rFonts w:ascii="Times New Roman" w:eastAsiaTheme="majorEastAsia" w:hAnsi="Times New Roman" w:cstheme="majorBidi"/>
      <w:b/>
      <w:bCs/>
      <w:iCs/>
      <w:sz w:val="20"/>
      <w:lang w:val="en-US" w:eastAsia="en-US"/>
    </w:rPr>
  </w:style>
  <w:style w:type="paragraph" w:styleId="BodyText2">
    <w:name w:val="Body Text 2"/>
    <w:basedOn w:val="Normal"/>
    <w:link w:val="BodyText2Char"/>
    <w:uiPriority w:val="99"/>
    <w:semiHidden/>
    <w:unhideWhenUsed/>
    <w:rsid w:val="00B91C37"/>
    <w:pPr>
      <w:spacing w:after="120" w:line="480" w:lineRule="auto"/>
    </w:pPr>
  </w:style>
  <w:style w:type="character" w:customStyle="1" w:styleId="BodyText2Char">
    <w:name w:val="Body Text 2 Char"/>
    <w:basedOn w:val="DefaultParagraphFont"/>
    <w:link w:val="BodyText2"/>
    <w:uiPriority w:val="99"/>
    <w:semiHidden/>
    <w:rsid w:val="00B91C37"/>
    <w:rPr>
      <w:rFonts w:ascii="Times New Roman" w:eastAsiaTheme="minorHAnsi" w:hAnsi="Times New Roman"/>
      <w:sz w:val="24"/>
      <w:lang w:val="en-US" w:eastAsia="en-US"/>
    </w:rPr>
  </w:style>
  <w:style w:type="paragraph" w:styleId="TOC3">
    <w:name w:val="toc 3"/>
    <w:basedOn w:val="Normal"/>
    <w:next w:val="Normal"/>
    <w:autoRedefine/>
    <w:uiPriority w:val="39"/>
    <w:unhideWhenUsed/>
    <w:rsid w:val="00D329B3"/>
    <w:pPr>
      <w:tabs>
        <w:tab w:val="right" w:leader="dot" w:pos="9016"/>
      </w:tabs>
      <w:spacing w:after="100"/>
      <w:jc w:val="both"/>
    </w:pPr>
  </w:style>
  <w:style w:type="paragraph" w:styleId="TOC4">
    <w:name w:val="toc 4"/>
    <w:basedOn w:val="Normal"/>
    <w:next w:val="Normal"/>
    <w:autoRedefine/>
    <w:uiPriority w:val="39"/>
    <w:unhideWhenUsed/>
    <w:rsid w:val="00AE59DA"/>
    <w:pPr>
      <w:tabs>
        <w:tab w:val="right" w:leader="dot" w:pos="9016"/>
      </w:tabs>
      <w:spacing w:after="100"/>
    </w:pPr>
  </w:style>
  <w:style w:type="paragraph" w:styleId="Index1">
    <w:name w:val="index 1"/>
    <w:basedOn w:val="Normal"/>
    <w:next w:val="Normal"/>
    <w:autoRedefine/>
    <w:uiPriority w:val="99"/>
    <w:semiHidden/>
    <w:unhideWhenUsed/>
    <w:rsid w:val="001C0BF9"/>
    <w:pPr>
      <w:ind w:left="240" w:hanging="240"/>
    </w:pPr>
  </w:style>
  <w:style w:type="paragraph" w:styleId="CommentText">
    <w:name w:val="annotation text"/>
    <w:basedOn w:val="Normal"/>
    <w:link w:val="CommentTextChar"/>
    <w:uiPriority w:val="99"/>
    <w:semiHidden/>
    <w:unhideWhenUsed/>
    <w:rsid w:val="000A0069"/>
    <w:rPr>
      <w:sz w:val="20"/>
      <w:szCs w:val="20"/>
    </w:rPr>
  </w:style>
  <w:style w:type="character" w:customStyle="1" w:styleId="CommentTextChar">
    <w:name w:val="Comment Text Char"/>
    <w:basedOn w:val="DefaultParagraphFont"/>
    <w:link w:val="CommentText"/>
    <w:uiPriority w:val="99"/>
    <w:semiHidden/>
    <w:rsid w:val="000A0069"/>
    <w:rPr>
      <w:rFonts w:ascii="Times New Roman" w:eastAsiaTheme="minorHAnsi" w:hAnsi="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0A0069"/>
    <w:rPr>
      <w:b/>
      <w:bCs/>
    </w:rPr>
  </w:style>
  <w:style w:type="character" w:customStyle="1" w:styleId="CommentSubjectChar">
    <w:name w:val="Comment Subject Char"/>
    <w:basedOn w:val="CommentTextChar"/>
    <w:link w:val="CommentSubject"/>
    <w:uiPriority w:val="99"/>
    <w:semiHidden/>
    <w:rsid w:val="000A0069"/>
    <w:rPr>
      <w:rFonts w:ascii="Times New Roman" w:eastAsiaTheme="minorHAnsi" w:hAnsi="Times New Roman"/>
      <w:b/>
      <w:bCs/>
      <w:sz w:val="20"/>
      <w:szCs w:val="20"/>
      <w:lang w:val="en-US" w:eastAsia="en-US"/>
    </w:rPr>
  </w:style>
  <w:style w:type="paragraph" w:styleId="Revision">
    <w:name w:val="Revision"/>
    <w:hidden/>
    <w:uiPriority w:val="99"/>
    <w:semiHidden/>
    <w:rsid w:val="00620AA6"/>
    <w:pPr>
      <w:spacing w:after="0" w:line="240" w:lineRule="auto"/>
    </w:pPr>
    <w:rPr>
      <w:rFonts w:ascii="Times New Roman" w:eastAsiaTheme="minorHAnsi"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06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4.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unctad.org/meetings/en/Presentation/11_ditcted_010914_unctadRH_copra-coc.pdf" TargetMode="External"/><Relationship Id="rId13" Type="http://schemas.openxmlformats.org/officeDocument/2006/relationships/hyperlink" Target="http://www.unisdr.org/we/inform/publications/2114" TargetMode="External"/><Relationship Id="rId18" Type="http://schemas.openxmlformats.org/officeDocument/2006/relationships/hyperlink" Target="http://akvo.org/products/akvoflow/" TargetMode="External"/><Relationship Id="rId3" Type="http://schemas.openxmlformats.org/officeDocument/2006/relationships/hyperlink" Target="http://hdr.undp.org/en/content/income-gini-coefficient" TargetMode="External"/><Relationship Id="rId7" Type="http://schemas.openxmlformats.org/officeDocument/2006/relationships/hyperlink" Target="http://www.plp.org.fj/" TargetMode="External"/><Relationship Id="rId12" Type="http://schemas.openxmlformats.org/officeDocument/2006/relationships/hyperlink" Target="http://www.preventionweb.net/files/3561_VANUATUFINALREPORTONENDPPROJECT.pdf" TargetMode="External"/><Relationship Id="rId17" Type="http://schemas.openxmlformats.org/officeDocument/2006/relationships/hyperlink" Target="http://www.unicef.org/ceecis/DRR_Good_Practices_and_New_Appraoches.pdf" TargetMode="External"/><Relationship Id="rId2" Type="http://schemas.openxmlformats.org/officeDocument/2006/relationships/hyperlink" Target="http://www.xe.com/currencytables/?from=VUV&amp;date=2013-12-31" TargetMode="External"/><Relationship Id="rId16" Type="http://schemas.openxmlformats.org/officeDocument/2006/relationships/hyperlink" Target="http://www.unicef.org/about/partnerships/index_60239.html" TargetMode="External"/><Relationship Id="rId1" Type="http://schemas.openxmlformats.org/officeDocument/2006/relationships/hyperlink" Target="http://www.vnso.gov.vu/" TargetMode="External"/><Relationship Id="rId6" Type="http://schemas.openxmlformats.org/officeDocument/2006/relationships/hyperlink" Target="http://www.theguardian.com/world/2015/mar/16/vanuatus-president-blames-climate-change-for-extreme-weather" TargetMode="External"/><Relationship Id="rId11" Type="http://schemas.openxmlformats.org/officeDocument/2006/relationships/hyperlink" Target="file:///H:/2_Temp/7504_Vanuatu%5b1%5d.pdf" TargetMode="External"/><Relationship Id="rId5" Type="http://schemas.openxmlformats.org/officeDocument/2006/relationships/hyperlink" Target="http://www.abc.net.au/news/2015-03-21/un-raises-vanuatu-cyclone-death-toll/6337816" TargetMode="External"/><Relationship Id="rId15" Type="http://schemas.openxmlformats.org/officeDocument/2006/relationships/hyperlink" Target="http://dailypost.vu/news/more-young-women-show-interest-in-farming/article_d6db7953-6761-5608-b26d-219d885da589.html" TargetMode="External"/><Relationship Id="rId10" Type="http://schemas.openxmlformats.org/officeDocument/2006/relationships/hyperlink" Target="http://www.unicef.org/esaro/5484_disaster_risk_reduction.html" TargetMode="External"/><Relationship Id="rId4" Type="http://schemas.openxmlformats.org/officeDocument/2006/relationships/hyperlink" Target="http://www.oecd.org/dac/" TargetMode="External"/><Relationship Id="rId9" Type="http://schemas.openxmlformats.org/officeDocument/2006/relationships/hyperlink" Target="http://www.nab.vu/contact-search" TargetMode="External"/><Relationship Id="rId14" Type="http://schemas.openxmlformats.org/officeDocument/2006/relationships/hyperlink" Target="http://www.x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78B99B-D8AA-410E-9F8A-31DB983B925F}"/>
</file>

<file path=customXml/itemProps2.xml><?xml version="1.0" encoding="utf-8"?>
<ds:datastoreItem xmlns:ds="http://schemas.openxmlformats.org/officeDocument/2006/customXml" ds:itemID="{F52480D3-E85A-4777-B7CD-1C12415EA7A6}"/>
</file>

<file path=customXml/itemProps3.xml><?xml version="1.0" encoding="utf-8"?>
<ds:datastoreItem xmlns:ds="http://schemas.openxmlformats.org/officeDocument/2006/customXml" ds:itemID="{486CEDD7-A5F5-4DC6-B8CD-C5DB766A011A}"/>
</file>

<file path=customXml/itemProps4.xml><?xml version="1.0" encoding="utf-8"?>
<ds:datastoreItem xmlns:ds="http://schemas.openxmlformats.org/officeDocument/2006/customXml" ds:itemID="{1075A7F5-9C63-4FF1-B88E-7DD8ABFDD43C}"/>
</file>

<file path=docProps/app.xml><?xml version="1.0" encoding="utf-8"?>
<Properties xmlns="http://schemas.openxmlformats.org/officeDocument/2006/extended-properties" xmlns:vt="http://schemas.openxmlformats.org/officeDocument/2006/docPropsVTypes">
  <Template>Normal.dotm</Template>
  <TotalTime>4</TotalTime>
  <Pages>93</Pages>
  <Words>32961</Words>
  <Characters>187880</Characters>
  <Application>Microsoft Office Word</Application>
  <DocSecurity>4</DocSecurity>
  <Lines>1565</Lines>
  <Paragraphs>440</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220401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Gullette</dc:creator>
  <cp:lastModifiedBy>Asenaca Vakacegu</cp:lastModifiedBy>
  <cp:revision>2</cp:revision>
  <cp:lastPrinted>2015-11-02T20:08:00Z</cp:lastPrinted>
  <dcterms:created xsi:type="dcterms:W3CDTF">2015-11-02T20:35:00Z</dcterms:created>
  <dcterms:modified xsi:type="dcterms:W3CDTF">2015-11-02T20:35:00Z</dcterms:modified>
</cp:coreProperties>
</file>