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webextensions/webextension1.xml" ContentType="application/vnd.ms-office.webextension+xml"/>
  <Override PartName="/word/webextensions/taskpanes.xml" ContentType="application/vnd.ms-office.webextensiontaskpan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BDCF68" w14:textId="454FF6F8" w:rsidR="00BB36C5" w:rsidRDefault="003673F3" w:rsidP="00BB36C5">
      <w:pPr>
        <w:jc w:val="left"/>
        <w:rPr>
          <w:rFonts w:ascii="Bell MT" w:eastAsia="Times New Roman" w:hAnsi="Bell MT" w:cs="Times New Roman"/>
          <w:b/>
          <w:sz w:val="20"/>
          <w:szCs w:val="20"/>
          <w:lang w:eastAsia="en-US"/>
        </w:rPr>
      </w:pPr>
      <w:bookmarkStart w:id="0" w:name="_Toc390790204"/>
      <w:r>
        <w:rPr>
          <w:noProof/>
          <w:lang w:eastAsia="en-US"/>
        </w:rPr>
        <mc:AlternateContent>
          <mc:Choice Requires="wps">
            <w:drawing>
              <wp:anchor distT="0" distB="0" distL="114300" distR="114300" simplePos="0" relativeHeight="251660288" behindDoc="0" locked="0" layoutInCell="1" allowOverlap="1" wp14:anchorId="13A1CB59" wp14:editId="3EBFFE5A">
                <wp:simplePos x="0" y="0"/>
                <wp:positionH relativeFrom="page">
                  <wp:posOffset>2040467</wp:posOffset>
                </wp:positionH>
                <wp:positionV relativeFrom="page">
                  <wp:posOffset>211667</wp:posOffset>
                </wp:positionV>
                <wp:extent cx="5461000" cy="9550400"/>
                <wp:effectExtent l="0" t="0" r="635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61000" cy="9550400"/>
                        </a:xfrm>
                        <a:prstGeom prst="rect">
                          <a:avLst/>
                        </a:prstGeom>
                        <a:pattFill prst="ltVert">
                          <a:fgClr>
                            <a:schemeClr val="bg1">
                              <a:lumMod val="95000"/>
                            </a:schemeClr>
                          </a:fgClr>
                          <a:bgClr>
                            <a:schemeClr val="bg1"/>
                          </a:bgClr>
                        </a:patt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C7CAE7" w14:textId="22FC15BE" w:rsidR="00BB0D1A" w:rsidRPr="005A5828" w:rsidRDefault="00BB0D1A" w:rsidP="00BB36C5">
                            <w:pPr>
                              <w:pStyle w:val="Title"/>
                              <w:jc w:val="right"/>
                              <w:rPr>
                                <w:caps/>
                                <w:color w:val="3A3A3A" w:themeColor="background2" w:themeShade="40"/>
                              </w:rPr>
                            </w:pPr>
                            <w:r>
                              <w:rPr>
                                <w:caps/>
                                <w:color w:val="3A3A3A" w:themeColor="background2" w:themeShade="40"/>
                              </w:rPr>
                              <w:t>Annexes</w:t>
                            </w:r>
                          </w:p>
                          <w:p w14:paraId="16BFA6CF" w14:textId="77777777" w:rsidR="00BB0D1A" w:rsidRDefault="00BB0D1A" w:rsidP="00BB36C5">
                            <w:pPr>
                              <w:spacing w:after="0"/>
                              <w:ind w:left="1008"/>
                              <w:jc w:val="right"/>
                              <w:rPr>
                                <w:color w:val="FFFFFF" w:themeColor="background1"/>
                              </w:rPr>
                            </w:pPr>
                          </w:p>
                          <w:p w14:paraId="516F1117" w14:textId="16B38C14" w:rsidR="00BB0D1A" w:rsidRDefault="00BB0D1A" w:rsidP="00BB0D1A">
                            <w:pPr>
                              <w:spacing w:after="0"/>
                              <w:ind w:left="720"/>
                              <w:jc w:val="right"/>
                              <w:rPr>
                                <w:rFonts w:ascii="Cambria" w:eastAsia="Times New Roman" w:hAnsi="Cambria" w:cs="Times New Roman"/>
                                <w:smallCaps/>
                                <w:noProof/>
                                <w:color w:val="000000" w:themeColor="text1"/>
                                <w:sz w:val="36"/>
                                <w:szCs w:val="40"/>
                                <w:lang w:eastAsia="en-US"/>
                              </w:rPr>
                            </w:pPr>
                            <w:r>
                              <w:rPr>
                                <w:rFonts w:ascii="Cambria" w:eastAsia="Times New Roman" w:hAnsi="Cambria" w:cs="Times New Roman"/>
                                <w:smallCaps/>
                                <w:noProof/>
                                <w:color w:val="000000" w:themeColor="text1"/>
                                <w:sz w:val="36"/>
                                <w:szCs w:val="40"/>
                                <w:lang w:eastAsia="en-US"/>
                              </w:rPr>
                              <w:t>The Formative Evaluation Of The HighScope</w:t>
                            </w:r>
                            <w:r w:rsidRPr="00BB0D1A">
                              <w:rPr>
                                <w:rFonts w:ascii="Cambria" w:eastAsia="Times New Roman" w:hAnsi="Cambria" w:cs="Times New Roman"/>
                                <w:smallCaps/>
                                <w:noProof/>
                                <w:color w:val="000000" w:themeColor="text1"/>
                                <w:sz w:val="28"/>
                                <w:szCs w:val="40"/>
                                <w:lang w:eastAsia="en-US"/>
                              </w:rPr>
                              <w:t>®</w:t>
                            </w:r>
                            <w:r w:rsidRPr="00FE6B1D">
                              <w:rPr>
                                <w:rFonts w:ascii="Cambria" w:eastAsia="Times New Roman" w:hAnsi="Cambria" w:cs="Times New Roman"/>
                                <w:smallCaps/>
                                <w:noProof/>
                                <w:color w:val="000000" w:themeColor="text1"/>
                                <w:sz w:val="36"/>
                                <w:szCs w:val="40"/>
                                <w:lang w:eastAsia="en-US"/>
                              </w:rPr>
                              <w:t xml:space="preserve"> Curriculum Reform </w:t>
                            </w:r>
                            <w:r>
                              <w:rPr>
                                <w:rFonts w:ascii="Cambria" w:eastAsia="Times New Roman" w:hAnsi="Cambria" w:cs="Times New Roman"/>
                                <w:smallCaps/>
                                <w:noProof/>
                                <w:color w:val="000000" w:themeColor="text1"/>
                                <w:sz w:val="36"/>
                                <w:szCs w:val="40"/>
                                <w:lang w:eastAsia="en-US"/>
                              </w:rPr>
                              <w:t xml:space="preserve"> P</w:t>
                            </w:r>
                            <w:r w:rsidRPr="00FE6B1D">
                              <w:rPr>
                                <w:rFonts w:ascii="Cambria" w:eastAsia="Times New Roman" w:hAnsi="Cambria" w:cs="Times New Roman"/>
                                <w:smallCaps/>
                                <w:noProof/>
                                <w:color w:val="000000" w:themeColor="text1"/>
                                <w:sz w:val="36"/>
                                <w:szCs w:val="40"/>
                                <w:lang w:eastAsia="en-US"/>
                              </w:rPr>
                              <w:t>rogramme</w:t>
                            </w:r>
                          </w:p>
                          <w:p w14:paraId="72D06F75" w14:textId="4150D2A4" w:rsidR="00BB0D1A" w:rsidRDefault="00BB0D1A" w:rsidP="00BB36C5">
                            <w:pPr>
                              <w:spacing w:after="0"/>
                              <w:ind w:left="1008"/>
                              <w:jc w:val="right"/>
                              <w:rPr>
                                <w:rFonts w:ascii="Cambria" w:eastAsia="Times New Roman" w:hAnsi="Cambria" w:cs="Times New Roman"/>
                                <w:smallCaps/>
                                <w:noProof/>
                                <w:color w:val="000000" w:themeColor="text1"/>
                                <w:sz w:val="36"/>
                                <w:szCs w:val="40"/>
                                <w:lang w:eastAsia="en-US"/>
                              </w:rPr>
                            </w:pPr>
                            <w:r>
                              <w:rPr>
                                <w:rFonts w:ascii="Cambria" w:eastAsia="Times New Roman" w:hAnsi="Cambria" w:cs="Times New Roman"/>
                                <w:smallCaps/>
                                <w:noProof/>
                                <w:color w:val="000000" w:themeColor="text1"/>
                                <w:sz w:val="36"/>
                                <w:szCs w:val="40"/>
                                <w:lang w:eastAsia="en-US"/>
                              </w:rPr>
                              <w:t>(February t</w:t>
                            </w:r>
                            <w:r w:rsidRPr="00FE6B1D">
                              <w:rPr>
                                <w:rFonts w:ascii="Cambria" w:eastAsia="Times New Roman" w:hAnsi="Cambria" w:cs="Times New Roman"/>
                                <w:smallCaps/>
                                <w:noProof/>
                                <w:color w:val="000000" w:themeColor="text1"/>
                                <w:sz w:val="36"/>
                                <w:szCs w:val="40"/>
                                <w:lang w:eastAsia="en-US"/>
                              </w:rPr>
                              <w:t xml:space="preserve">o </w:t>
                            </w:r>
                            <w:r>
                              <w:rPr>
                                <w:rFonts w:ascii="Cambria" w:eastAsia="Times New Roman" w:hAnsi="Cambria" w:cs="Times New Roman"/>
                                <w:smallCaps/>
                                <w:noProof/>
                                <w:color w:val="000000" w:themeColor="text1"/>
                                <w:sz w:val="36"/>
                                <w:szCs w:val="40"/>
                                <w:lang w:eastAsia="en-US"/>
                              </w:rPr>
                              <w:t>December, 2014</w:t>
                            </w:r>
                            <w:r w:rsidRPr="00FE6B1D">
                              <w:rPr>
                                <w:rFonts w:ascii="Cambria" w:eastAsia="Times New Roman" w:hAnsi="Cambria" w:cs="Times New Roman"/>
                                <w:smallCaps/>
                                <w:noProof/>
                                <w:color w:val="000000" w:themeColor="text1"/>
                                <w:sz w:val="36"/>
                                <w:szCs w:val="40"/>
                                <w:lang w:eastAsia="en-US"/>
                              </w:rPr>
                              <w:t xml:space="preserve"> </w:t>
                            </w:r>
                            <w:r>
                              <w:rPr>
                                <w:rFonts w:ascii="Cambria" w:eastAsia="Times New Roman" w:hAnsi="Cambria" w:cs="Times New Roman"/>
                                <w:smallCaps/>
                                <w:noProof/>
                                <w:color w:val="000000" w:themeColor="text1"/>
                                <w:sz w:val="36"/>
                                <w:szCs w:val="40"/>
                                <w:lang w:eastAsia="en-US"/>
                              </w:rPr>
                              <w:t>)</w:t>
                            </w:r>
                          </w:p>
                          <w:p w14:paraId="2CEF7A8B" w14:textId="72EC39CC" w:rsidR="00BB0D1A" w:rsidRDefault="00BB0D1A" w:rsidP="00BB36C5">
                            <w:pPr>
                              <w:suppressOverlap/>
                              <w:jc w:val="right"/>
                              <w:rPr>
                                <w:rFonts w:ascii="Century Gothic" w:eastAsia="Meiryo" w:hAnsi="Century Gothic" w:cs="Times New Roman"/>
                                <w:b/>
                                <w:bCs/>
                                <w:color w:val="D1282E"/>
                                <w:spacing w:val="60"/>
                              </w:rPr>
                            </w:pPr>
                            <w:r>
                              <w:rPr>
                                <w:rFonts w:ascii="Century Gothic" w:eastAsia="Meiryo" w:hAnsi="Century Gothic" w:cs="Times New Roman"/>
                                <w:b/>
                                <w:bCs/>
                                <w:color w:val="D1282E"/>
                                <w:spacing w:val="60"/>
                              </w:rPr>
                              <w:t>28</w:t>
                            </w:r>
                            <w:r w:rsidRPr="00FE6B1D">
                              <w:rPr>
                                <w:rFonts w:ascii="Century Gothic" w:eastAsia="Meiryo" w:hAnsi="Century Gothic" w:cs="Times New Roman"/>
                                <w:b/>
                                <w:bCs/>
                                <w:color w:val="D1282E"/>
                                <w:spacing w:val="60"/>
                              </w:rPr>
                              <w:t xml:space="preserve"> </w:t>
                            </w:r>
                            <w:r>
                              <w:rPr>
                                <w:rFonts w:ascii="Century Gothic" w:eastAsia="Meiryo" w:hAnsi="Century Gothic" w:cs="Times New Roman"/>
                                <w:b/>
                                <w:bCs/>
                                <w:color w:val="D1282E"/>
                                <w:spacing w:val="60"/>
                              </w:rPr>
                              <w:t>January</w:t>
                            </w:r>
                            <w:r w:rsidRPr="00FE6B1D">
                              <w:rPr>
                                <w:rFonts w:ascii="Century Gothic" w:eastAsia="Meiryo" w:hAnsi="Century Gothic" w:cs="Times New Roman"/>
                                <w:b/>
                                <w:bCs/>
                                <w:color w:val="D1282E"/>
                                <w:spacing w:val="60"/>
                              </w:rPr>
                              <w:t>, 201</w:t>
                            </w:r>
                            <w:r>
                              <w:rPr>
                                <w:rFonts w:ascii="Century Gothic" w:eastAsia="Meiryo" w:hAnsi="Century Gothic" w:cs="Times New Roman"/>
                                <w:b/>
                                <w:bCs/>
                                <w:color w:val="D1282E"/>
                                <w:spacing w:val="60"/>
                              </w:rPr>
                              <w:t>5</w:t>
                            </w:r>
                          </w:p>
                          <w:p w14:paraId="7A3D0281" w14:textId="77777777" w:rsidR="00BB0D1A" w:rsidRDefault="00BB0D1A" w:rsidP="00BB36C5">
                            <w:pPr>
                              <w:suppressOverlap/>
                              <w:jc w:val="right"/>
                              <w:rPr>
                                <w:rFonts w:ascii="Century Gothic" w:eastAsia="Meiryo" w:hAnsi="Century Gothic" w:cs="Times New Roman"/>
                                <w:b/>
                                <w:bCs/>
                                <w:color w:val="D1282E"/>
                                <w:spacing w:val="60"/>
                              </w:rPr>
                            </w:pPr>
                          </w:p>
                          <w:p w14:paraId="1196112B" w14:textId="77777777" w:rsidR="00BB0D1A" w:rsidRDefault="00BB0D1A" w:rsidP="00BB36C5">
                            <w:pPr>
                              <w:suppressOverlap/>
                              <w:jc w:val="right"/>
                              <w:rPr>
                                <w:rFonts w:ascii="Century Gothic" w:eastAsia="Meiryo" w:hAnsi="Century Gothic" w:cs="Times New Roman"/>
                                <w:b/>
                                <w:bCs/>
                                <w:color w:val="D1282E"/>
                                <w:spacing w:val="60"/>
                              </w:rPr>
                            </w:pPr>
                          </w:p>
                          <w:p w14:paraId="451D4D4D" w14:textId="77777777" w:rsidR="00BB0D1A" w:rsidRDefault="00BB0D1A" w:rsidP="00BB36C5">
                            <w:pPr>
                              <w:suppressOverlap/>
                              <w:jc w:val="right"/>
                              <w:rPr>
                                <w:rFonts w:ascii="Century Gothic" w:eastAsia="Meiryo" w:hAnsi="Century Gothic" w:cs="Times New Roman"/>
                                <w:b/>
                                <w:bCs/>
                                <w:color w:val="D1282E"/>
                                <w:spacing w:val="60"/>
                              </w:rPr>
                            </w:pPr>
                            <w:r>
                              <w:rPr>
                                <w:rFonts w:ascii="Century Gothic" w:eastAsia="Meiryo" w:hAnsi="Century Gothic" w:cs="Times New Roman"/>
                                <w:b/>
                                <w:bCs/>
                                <w:noProof/>
                                <w:color w:val="D1282E"/>
                                <w:spacing w:val="60"/>
                                <w:lang w:eastAsia="en-US"/>
                              </w:rPr>
                              <w:drawing>
                                <wp:inline distT="0" distB="0" distL="0" distR="0" wp14:anchorId="0DFBB9DE" wp14:editId="0D163F8F">
                                  <wp:extent cx="2627588" cy="630621"/>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CEF Logo.png"/>
                                          <pic:cNvPicPr/>
                                        </pic:nvPicPr>
                                        <pic:blipFill>
                                          <a:blip r:embed="rId10">
                                            <a:extLst>
                                              <a:ext uri="{28A0092B-C50C-407E-A947-70E740481C1C}">
                                                <a14:useLocalDpi xmlns:a14="http://schemas.microsoft.com/office/drawing/2010/main" val="0"/>
                                              </a:ext>
                                            </a:extLst>
                                          </a:blip>
                                          <a:stretch>
                                            <a:fillRect/>
                                          </a:stretch>
                                        </pic:blipFill>
                                        <pic:spPr>
                                          <a:xfrm>
                                            <a:off x="0" y="0"/>
                                            <a:ext cx="2667001" cy="640080"/>
                                          </a:xfrm>
                                          <a:prstGeom prst="rect">
                                            <a:avLst/>
                                          </a:prstGeom>
                                        </pic:spPr>
                                      </pic:pic>
                                    </a:graphicData>
                                  </a:graphic>
                                </wp:inline>
                              </w:drawing>
                            </w:r>
                          </w:p>
                          <w:p w14:paraId="102B6309" w14:textId="77777777" w:rsidR="00BB0D1A" w:rsidRDefault="00BB0D1A" w:rsidP="00BB36C5">
                            <w:pPr>
                              <w:suppressOverlap/>
                              <w:jc w:val="right"/>
                              <w:rPr>
                                <w:rFonts w:ascii="Century Gothic" w:eastAsia="Meiryo" w:hAnsi="Century Gothic" w:cs="Times New Roman"/>
                                <w:b/>
                                <w:bCs/>
                                <w:color w:val="D1282E"/>
                                <w:spacing w:val="60"/>
                              </w:rPr>
                            </w:pPr>
                          </w:p>
                          <w:p w14:paraId="6B82FE7F" w14:textId="77777777" w:rsidR="00BB0D1A" w:rsidRDefault="00BB0D1A" w:rsidP="00BB36C5">
                            <w:pPr>
                              <w:suppressOverlap/>
                              <w:jc w:val="right"/>
                              <w:rPr>
                                <w:rFonts w:ascii="Century Gothic" w:eastAsia="Meiryo" w:hAnsi="Century Gothic" w:cs="Times New Roman"/>
                                <w:b/>
                                <w:bCs/>
                                <w:color w:val="D1282E"/>
                                <w:spacing w:val="60"/>
                              </w:rPr>
                            </w:pPr>
                          </w:p>
                          <w:p w14:paraId="1B6A511D" w14:textId="77777777" w:rsidR="00BB0D1A" w:rsidRDefault="00BB0D1A" w:rsidP="00BB36C5">
                            <w:pPr>
                              <w:suppressOverlap/>
                              <w:jc w:val="right"/>
                              <w:rPr>
                                <w:rFonts w:ascii="Century Gothic" w:eastAsia="Meiryo" w:hAnsi="Century Gothic" w:cs="Times New Roman"/>
                                <w:b/>
                                <w:bCs/>
                                <w:color w:val="D1282E"/>
                                <w:spacing w:val="60"/>
                              </w:rPr>
                            </w:pPr>
                          </w:p>
                          <w:p w14:paraId="58B68C7E" w14:textId="77777777" w:rsidR="00BB0D1A" w:rsidRDefault="00BB0D1A" w:rsidP="00BB36C5">
                            <w:pPr>
                              <w:suppressOverlap/>
                              <w:jc w:val="right"/>
                              <w:rPr>
                                <w:rFonts w:ascii="Century Gothic" w:eastAsia="Meiryo" w:hAnsi="Century Gothic" w:cs="Times New Roman"/>
                                <w:b/>
                                <w:bCs/>
                                <w:color w:val="D1282E"/>
                                <w:spacing w:val="60"/>
                              </w:rPr>
                            </w:pPr>
                          </w:p>
                          <w:p w14:paraId="6E389822" w14:textId="77777777" w:rsidR="00BB0D1A" w:rsidRDefault="00BB0D1A" w:rsidP="00BB36C5">
                            <w:pPr>
                              <w:suppressOverlap/>
                              <w:jc w:val="right"/>
                              <w:rPr>
                                <w:rFonts w:ascii="Century Gothic" w:eastAsia="Meiryo" w:hAnsi="Century Gothic" w:cs="Times New Roman"/>
                                <w:b/>
                                <w:bCs/>
                                <w:color w:val="D1282E"/>
                                <w:spacing w:val="60"/>
                              </w:rPr>
                            </w:pPr>
                          </w:p>
                          <w:p w14:paraId="0C3152CE" w14:textId="77777777" w:rsidR="00BB0D1A" w:rsidRDefault="00BB0D1A" w:rsidP="00BB36C5">
                            <w:pPr>
                              <w:suppressOverlap/>
                              <w:jc w:val="right"/>
                              <w:rPr>
                                <w:rFonts w:ascii="Century Gothic" w:eastAsia="Meiryo" w:hAnsi="Century Gothic" w:cs="Times New Roman"/>
                                <w:b/>
                                <w:bCs/>
                                <w:color w:val="D1282E"/>
                                <w:spacing w:val="60"/>
                              </w:rPr>
                            </w:pPr>
                          </w:p>
                          <w:p w14:paraId="5B426574" w14:textId="77777777" w:rsidR="00BB0D1A" w:rsidRDefault="00BB0D1A" w:rsidP="00BB36C5">
                            <w:pPr>
                              <w:suppressOverlap/>
                              <w:jc w:val="right"/>
                              <w:rPr>
                                <w:rFonts w:ascii="Century Gothic" w:eastAsia="Meiryo" w:hAnsi="Century Gothic" w:cs="Times New Roman"/>
                                <w:b/>
                                <w:bCs/>
                                <w:color w:val="D1282E"/>
                                <w:spacing w:val="60"/>
                              </w:rPr>
                            </w:pPr>
                          </w:p>
                          <w:p w14:paraId="1D3AEAF6" w14:textId="77777777" w:rsidR="00BB0D1A" w:rsidRPr="00FE6B1D" w:rsidRDefault="00BB0D1A" w:rsidP="00BB36C5">
                            <w:pPr>
                              <w:suppressOverlap/>
                              <w:jc w:val="right"/>
                              <w:rPr>
                                <w:rFonts w:ascii="AvantGarde" w:eastAsia="Meiryo" w:hAnsi="AvantGarde" w:cs="Times New Roman"/>
                                <w:b/>
                                <w:bCs/>
                                <w:color w:val="262626" w:themeColor="text1" w:themeTint="D9"/>
                                <w:sz w:val="24"/>
                              </w:rPr>
                            </w:pPr>
                            <w:r w:rsidRPr="00C638C2">
                              <w:rPr>
                                <w:rFonts w:ascii="AvantGarde" w:eastAsia="Meiryo" w:hAnsi="AvantGarde" w:cs="Times New Roman"/>
                                <w:b/>
                                <w:bCs/>
                                <w:color w:val="262626" w:themeColor="text1" w:themeTint="D9"/>
                                <w:sz w:val="24"/>
                              </w:rPr>
                              <w:t>Submitted by:</w:t>
                            </w:r>
                          </w:p>
                          <w:p w14:paraId="78548E58" w14:textId="318CB59E" w:rsidR="00BB0D1A" w:rsidRPr="005A5828" w:rsidRDefault="00BB0D1A" w:rsidP="00BB36C5">
                            <w:pPr>
                              <w:tabs>
                                <w:tab w:val="left" w:pos="2340"/>
                              </w:tabs>
                              <w:spacing w:after="0"/>
                              <w:ind w:left="3600"/>
                              <w:jc w:val="right"/>
                              <w:rPr>
                                <w:color w:val="000000" w:themeColor="text1"/>
                              </w:rPr>
                            </w:pPr>
                            <w:r w:rsidRPr="00BB0829">
                              <w:rPr>
                                <w:noProof/>
                                <w:lang w:eastAsia="en-US"/>
                              </w:rPr>
                              <w:drawing>
                                <wp:inline distT="0" distB="0" distL="0" distR="0" wp14:anchorId="2991167C" wp14:editId="3E185C1A">
                                  <wp:extent cx="2632710" cy="8515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2710" cy="851535"/>
                                          </a:xfrm>
                                          <a:prstGeom prst="rect">
                                            <a:avLst/>
                                          </a:prstGeom>
                                          <a:noFill/>
                                          <a:ln>
                                            <a:noFill/>
                                          </a:ln>
                                        </pic:spPr>
                                      </pic:pic>
                                    </a:graphicData>
                                  </a:graphic>
                                </wp:inline>
                              </w:drawing>
                            </w:r>
                            <w:r w:rsidR="00E93AEF" w:rsidRPr="00E93AEF">
                              <w:t xml:space="preserve"> </w:t>
                            </w:r>
                            <w:hyperlink r:id="rId12" w:history="1">
                              <w:r w:rsidR="00E93AEF" w:rsidRPr="00E93AEF">
                                <w:rPr>
                                  <w:rStyle w:val="Hyperlink"/>
                                  <w:color w:val="0070C0"/>
                                </w:rPr>
                                <w:t>http://manitouinc.com/</w:t>
                              </w:r>
                            </w:hyperlink>
                          </w:p>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3A1CB59" id="Rectangle 47" o:spid="_x0000_s1026" style="position:absolute;margin-left:160.65pt;margin-top:16.65pt;width:430pt;height:75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" fillcolor="#f2f2f2 [3052]" stroked="f" strokeweight="1.52778mm">
                <v:fill r:id="rId13" o:title="" color2="white [3212]" type="pattern"/>
                <v:stroke linestyle="thickThin"/>
                <v:path arrowok="t"/>
                <v:textbox inset="21.6pt,1in,21.6pt">
                  <w:txbxContent>
                    <w:p w14:paraId="07C7CAE7" w14:textId="22FC15BE" w:rsidR="00BB0D1A" w:rsidRPr="005A5828" w:rsidRDefault="00BB0D1A" w:rsidP="00BB36C5">
                      <w:pPr>
                        <w:pStyle w:val="Title"/>
                        <w:jc w:val="right"/>
                        <w:rPr>
                          <w:caps/>
                          <w:color w:val="3A3A3A" w:themeColor="background2" w:themeShade="40"/>
                        </w:rPr>
                      </w:pPr>
                      <w:r>
                        <w:rPr>
                          <w:caps/>
                          <w:color w:val="3A3A3A" w:themeColor="background2" w:themeShade="40"/>
                        </w:rPr>
                        <w:t>Annexes</w:t>
                      </w:r>
                    </w:p>
                    <w:p w14:paraId="16BFA6CF" w14:textId="77777777" w:rsidR="00BB0D1A" w:rsidRDefault="00BB0D1A" w:rsidP="00BB36C5">
                      <w:pPr>
                        <w:spacing w:after="0"/>
                        <w:ind w:left="1008"/>
                        <w:jc w:val="right"/>
                        <w:rPr>
                          <w:color w:val="FFFFFF" w:themeColor="background1"/>
                        </w:rPr>
                      </w:pPr>
                    </w:p>
                    <w:p w14:paraId="516F1117" w14:textId="16B38C14" w:rsidR="00BB0D1A" w:rsidRDefault="00BB0D1A" w:rsidP="00BB0D1A">
                      <w:pPr>
                        <w:spacing w:after="0"/>
                        <w:ind w:left="720"/>
                        <w:jc w:val="right"/>
                        <w:rPr>
                          <w:rFonts w:ascii="Cambria" w:eastAsia="Times New Roman" w:hAnsi="Cambria" w:cs="Times New Roman"/>
                          <w:smallCaps/>
                          <w:noProof/>
                          <w:color w:val="000000" w:themeColor="text1"/>
                          <w:sz w:val="36"/>
                          <w:szCs w:val="40"/>
                          <w:lang w:eastAsia="en-US"/>
                        </w:rPr>
                      </w:pPr>
                      <w:r>
                        <w:rPr>
                          <w:rFonts w:ascii="Cambria" w:eastAsia="Times New Roman" w:hAnsi="Cambria" w:cs="Times New Roman"/>
                          <w:smallCaps/>
                          <w:noProof/>
                          <w:color w:val="000000" w:themeColor="text1"/>
                          <w:sz w:val="36"/>
                          <w:szCs w:val="40"/>
                          <w:lang w:eastAsia="en-US"/>
                        </w:rPr>
                        <w:t>The Formative Evaluation Of The HighScope</w:t>
                      </w:r>
                      <w:r w:rsidRPr="00BB0D1A">
                        <w:rPr>
                          <w:rFonts w:ascii="Cambria" w:eastAsia="Times New Roman" w:hAnsi="Cambria" w:cs="Times New Roman"/>
                          <w:smallCaps/>
                          <w:noProof/>
                          <w:color w:val="000000" w:themeColor="text1"/>
                          <w:sz w:val="28"/>
                          <w:szCs w:val="40"/>
                          <w:lang w:eastAsia="en-US"/>
                        </w:rPr>
                        <w:t>®</w:t>
                      </w:r>
                      <w:r w:rsidRPr="00FE6B1D">
                        <w:rPr>
                          <w:rFonts w:ascii="Cambria" w:eastAsia="Times New Roman" w:hAnsi="Cambria" w:cs="Times New Roman"/>
                          <w:smallCaps/>
                          <w:noProof/>
                          <w:color w:val="000000" w:themeColor="text1"/>
                          <w:sz w:val="36"/>
                          <w:szCs w:val="40"/>
                          <w:lang w:eastAsia="en-US"/>
                        </w:rPr>
                        <w:t xml:space="preserve"> Curriculum Reform </w:t>
                      </w:r>
                      <w:r>
                        <w:rPr>
                          <w:rFonts w:ascii="Cambria" w:eastAsia="Times New Roman" w:hAnsi="Cambria" w:cs="Times New Roman"/>
                          <w:smallCaps/>
                          <w:noProof/>
                          <w:color w:val="000000" w:themeColor="text1"/>
                          <w:sz w:val="36"/>
                          <w:szCs w:val="40"/>
                          <w:lang w:eastAsia="en-US"/>
                        </w:rPr>
                        <w:t xml:space="preserve"> P</w:t>
                      </w:r>
                      <w:r w:rsidRPr="00FE6B1D">
                        <w:rPr>
                          <w:rFonts w:ascii="Cambria" w:eastAsia="Times New Roman" w:hAnsi="Cambria" w:cs="Times New Roman"/>
                          <w:smallCaps/>
                          <w:noProof/>
                          <w:color w:val="000000" w:themeColor="text1"/>
                          <w:sz w:val="36"/>
                          <w:szCs w:val="40"/>
                          <w:lang w:eastAsia="en-US"/>
                        </w:rPr>
                        <w:t>rogramme</w:t>
                      </w:r>
                    </w:p>
                    <w:p w14:paraId="72D06F75" w14:textId="4150D2A4" w:rsidR="00BB0D1A" w:rsidRDefault="00BB0D1A" w:rsidP="00BB36C5">
                      <w:pPr>
                        <w:spacing w:after="0"/>
                        <w:ind w:left="1008"/>
                        <w:jc w:val="right"/>
                        <w:rPr>
                          <w:rFonts w:ascii="Cambria" w:eastAsia="Times New Roman" w:hAnsi="Cambria" w:cs="Times New Roman"/>
                          <w:smallCaps/>
                          <w:noProof/>
                          <w:color w:val="000000" w:themeColor="text1"/>
                          <w:sz w:val="36"/>
                          <w:szCs w:val="40"/>
                          <w:lang w:eastAsia="en-US"/>
                        </w:rPr>
                      </w:pPr>
                      <w:r>
                        <w:rPr>
                          <w:rFonts w:ascii="Cambria" w:eastAsia="Times New Roman" w:hAnsi="Cambria" w:cs="Times New Roman"/>
                          <w:smallCaps/>
                          <w:noProof/>
                          <w:color w:val="000000" w:themeColor="text1"/>
                          <w:sz w:val="36"/>
                          <w:szCs w:val="40"/>
                          <w:lang w:eastAsia="en-US"/>
                        </w:rPr>
                        <w:t>(February t</w:t>
                      </w:r>
                      <w:r w:rsidRPr="00FE6B1D">
                        <w:rPr>
                          <w:rFonts w:ascii="Cambria" w:eastAsia="Times New Roman" w:hAnsi="Cambria" w:cs="Times New Roman"/>
                          <w:smallCaps/>
                          <w:noProof/>
                          <w:color w:val="000000" w:themeColor="text1"/>
                          <w:sz w:val="36"/>
                          <w:szCs w:val="40"/>
                          <w:lang w:eastAsia="en-US"/>
                        </w:rPr>
                        <w:t xml:space="preserve">o </w:t>
                      </w:r>
                      <w:r>
                        <w:rPr>
                          <w:rFonts w:ascii="Cambria" w:eastAsia="Times New Roman" w:hAnsi="Cambria" w:cs="Times New Roman"/>
                          <w:smallCaps/>
                          <w:noProof/>
                          <w:color w:val="000000" w:themeColor="text1"/>
                          <w:sz w:val="36"/>
                          <w:szCs w:val="40"/>
                          <w:lang w:eastAsia="en-US"/>
                        </w:rPr>
                        <w:t>December, 2014</w:t>
                      </w:r>
                      <w:r w:rsidRPr="00FE6B1D">
                        <w:rPr>
                          <w:rFonts w:ascii="Cambria" w:eastAsia="Times New Roman" w:hAnsi="Cambria" w:cs="Times New Roman"/>
                          <w:smallCaps/>
                          <w:noProof/>
                          <w:color w:val="000000" w:themeColor="text1"/>
                          <w:sz w:val="36"/>
                          <w:szCs w:val="40"/>
                          <w:lang w:eastAsia="en-US"/>
                        </w:rPr>
                        <w:t xml:space="preserve"> </w:t>
                      </w:r>
                      <w:r>
                        <w:rPr>
                          <w:rFonts w:ascii="Cambria" w:eastAsia="Times New Roman" w:hAnsi="Cambria" w:cs="Times New Roman"/>
                          <w:smallCaps/>
                          <w:noProof/>
                          <w:color w:val="000000" w:themeColor="text1"/>
                          <w:sz w:val="36"/>
                          <w:szCs w:val="40"/>
                          <w:lang w:eastAsia="en-US"/>
                        </w:rPr>
                        <w:t>)</w:t>
                      </w:r>
                    </w:p>
                    <w:p w14:paraId="2CEF7A8B" w14:textId="72EC39CC" w:rsidR="00BB0D1A" w:rsidRDefault="00BB0D1A" w:rsidP="00BB36C5">
                      <w:pPr>
                        <w:suppressOverlap/>
                        <w:jc w:val="right"/>
                        <w:rPr>
                          <w:rFonts w:ascii="Century Gothic" w:eastAsia="Meiryo" w:hAnsi="Century Gothic" w:cs="Times New Roman"/>
                          <w:b/>
                          <w:bCs/>
                          <w:color w:val="D1282E"/>
                          <w:spacing w:val="60"/>
                        </w:rPr>
                      </w:pPr>
                      <w:r>
                        <w:rPr>
                          <w:rFonts w:ascii="Century Gothic" w:eastAsia="Meiryo" w:hAnsi="Century Gothic" w:cs="Times New Roman"/>
                          <w:b/>
                          <w:bCs/>
                          <w:color w:val="D1282E"/>
                          <w:spacing w:val="60"/>
                        </w:rPr>
                        <w:t>28</w:t>
                      </w:r>
                      <w:r w:rsidRPr="00FE6B1D">
                        <w:rPr>
                          <w:rFonts w:ascii="Century Gothic" w:eastAsia="Meiryo" w:hAnsi="Century Gothic" w:cs="Times New Roman"/>
                          <w:b/>
                          <w:bCs/>
                          <w:color w:val="D1282E"/>
                          <w:spacing w:val="60"/>
                        </w:rPr>
                        <w:t xml:space="preserve"> </w:t>
                      </w:r>
                      <w:r>
                        <w:rPr>
                          <w:rFonts w:ascii="Century Gothic" w:eastAsia="Meiryo" w:hAnsi="Century Gothic" w:cs="Times New Roman"/>
                          <w:b/>
                          <w:bCs/>
                          <w:color w:val="D1282E"/>
                          <w:spacing w:val="60"/>
                        </w:rPr>
                        <w:t>January</w:t>
                      </w:r>
                      <w:r w:rsidRPr="00FE6B1D">
                        <w:rPr>
                          <w:rFonts w:ascii="Century Gothic" w:eastAsia="Meiryo" w:hAnsi="Century Gothic" w:cs="Times New Roman"/>
                          <w:b/>
                          <w:bCs/>
                          <w:color w:val="D1282E"/>
                          <w:spacing w:val="60"/>
                        </w:rPr>
                        <w:t>, 201</w:t>
                      </w:r>
                      <w:r>
                        <w:rPr>
                          <w:rFonts w:ascii="Century Gothic" w:eastAsia="Meiryo" w:hAnsi="Century Gothic" w:cs="Times New Roman"/>
                          <w:b/>
                          <w:bCs/>
                          <w:color w:val="D1282E"/>
                          <w:spacing w:val="60"/>
                        </w:rPr>
                        <w:t>5</w:t>
                      </w:r>
                    </w:p>
                    <w:p w14:paraId="7A3D0281" w14:textId="77777777" w:rsidR="00BB0D1A" w:rsidRDefault="00BB0D1A" w:rsidP="00BB36C5">
                      <w:pPr>
                        <w:suppressOverlap/>
                        <w:jc w:val="right"/>
                        <w:rPr>
                          <w:rFonts w:ascii="Century Gothic" w:eastAsia="Meiryo" w:hAnsi="Century Gothic" w:cs="Times New Roman"/>
                          <w:b/>
                          <w:bCs/>
                          <w:color w:val="D1282E"/>
                          <w:spacing w:val="60"/>
                        </w:rPr>
                      </w:pPr>
                    </w:p>
                    <w:p w14:paraId="1196112B" w14:textId="77777777" w:rsidR="00BB0D1A" w:rsidRDefault="00BB0D1A" w:rsidP="00BB36C5">
                      <w:pPr>
                        <w:suppressOverlap/>
                        <w:jc w:val="right"/>
                        <w:rPr>
                          <w:rFonts w:ascii="Century Gothic" w:eastAsia="Meiryo" w:hAnsi="Century Gothic" w:cs="Times New Roman"/>
                          <w:b/>
                          <w:bCs/>
                          <w:color w:val="D1282E"/>
                          <w:spacing w:val="60"/>
                        </w:rPr>
                      </w:pPr>
                    </w:p>
                    <w:p w14:paraId="451D4D4D" w14:textId="77777777" w:rsidR="00BB0D1A" w:rsidRDefault="00BB0D1A" w:rsidP="00BB36C5">
                      <w:pPr>
                        <w:suppressOverlap/>
                        <w:jc w:val="right"/>
                        <w:rPr>
                          <w:rFonts w:ascii="Century Gothic" w:eastAsia="Meiryo" w:hAnsi="Century Gothic" w:cs="Times New Roman"/>
                          <w:b/>
                          <w:bCs/>
                          <w:color w:val="D1282E"/>
                          <w:spacing w:val="60"/>
                        </w:rPr>
                      </w:pPr>
                      <w:r>
                        <w:rPr>
                          <w:rFonts w:ascii="Century Gothic" w:eastAsia="Meiryo" w:hAnsi="Century Gothic" w:cs="Times New Roman"/>
                          <w:b/>
                          <w:bCs/>
                          <w:noProof/>
                          <w:color w:val="D1282E"/>
                          <w:spacing w:val="60"/>
                          <w:lang w:eastAsia="en-US"/>
                        </w:rPr>
                        <w:drawing>
                          <wp:inline distT="0" distB="0" distL="0" distR="0" wp14:anchorId="0DFBB9DE" wp14:editId="0D163F8F">
                            <wp:extent cx="2627588" cy="630621"/>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CEF Logo.png"/>
                                    <pic:cNvPicPr/>
                                  </pic:nvPicPr>
                                  <pic:blipFill>
                                    <a:blip r:embed="rId10">
                                      <a:extLst>
                                        <a:ext uri="{28A0092B-C50C-407E-A947-70E740481C1C}">
                                          <a14:useLocalDpi xmlns:a14="http://schemas.microsoft.com/office/drawing/2010/main" val="0"/>
                                        </a:ext>
                                      </a:extLst>
                                    </a:blip>
                                    <a:stretch>
                                      <a:fillRect/>
                                    </a:stretch>
                                  </pic:blipFill>
                                  <pic:spPr>
                                    <a:xfrm>
                                      <a:off x="0" y="0"/>
                                      <a:ext cx="2667001" cy="640080"/>
                                    </a:xfrm>
                                    <a:prstGeom prst="rect">
                                      <a:avLst/>
                                    </a:prstGeom>
                                  </pic:spPr>
                                </pic:pic>
                              </a:graphicData>
                            </a:graphic>
                          </wp:inline>
                        </w:drawing>
                      </w:r>
                    </w:p>
                    <w:p w14:paraId="102B6309" w14:textId="77777777" w:rsidR="00BB0D1A" w:rsidRDefault="00BB0D1A" w:rsidP="00BB36C5">
                      <w:pPr>
                        <w:suppressOverlap/>
                        <w:jc w:val="right"/>
                        <w:rPr>
                          <w:rFonts w:ascii="Century Gothic" w:eastAsia="Meiryo" w:hAnsi="Century Gothic" w:cs="Times New Roman"/>
                          <w:b/>
                          <w:bCs/>
                          <w:color w:val="D1282E"/>
                          <w:spacing w:val="60"/>
                        </w:rPr>
                      </w:pPr>
                    </w:p>
                    <w:p w14:paraId="6B82FE7F" w14:textId="77777777" w:rsidR="00BB0D1A" w:rsidRDefault="00BB0D1A" w:rsidP="00BB36C5">
                      <w:pPr>
                        <w:suppressOverlap/>
                        <w:jc w:val="right"/>
                        <w:rPr>
                          <w:rFonts w:ascii="Century Gothic" w:eastAsia="Meiryo" w:hAnsi="Century Gothic" w:cs="Times New Roman"/>
                          <w:b/>
                          <w:bCs/>
                          <w:color w:val="D1282E"/>
                          <w:spacing w:val="60"/>
                        </w:rPr>
                      </w:pPr>
                    </w:p>
                    <w:p w14:paraId="1B6A511D" w14:textId="77777777" w:rsidR="00BB0D1A" w:rsidRDefault="00BB0D1A" w:rsidP="00BB36C5">
                      <w:pPr>
                        <w:suppressOverlap/>
                        <w:jc w:val="right"/>
                        <w:rPr>
                          <w:rFonts w:ascii="Century Gothic" w:eastAsia="Meiryo" w:hAnsi="Century Gothic" w:cs="Times New Roman"/>
                          <w:b/>
                          <w:bCs/>
                          <w:color w:val="D1282E"/>
                          <w:spacing w:val="60"/>
                        </w:rPr>
                      </w:pPr>
                    </w:p>
                    <w:p w14:paraId="58B68C7E" w14:textId="77777777" w:rsidR="00BB0D1A" w:rsidRDefault="00BB0D1A" w:rsidP="00BB36C5">
                      <w:pPr>
                        <w:suppressOverlap/>
                        <w:jc w:val="right"/>
                        <w:rPr>
                          <w:rFonts w:ascii="Century Gothic" w:eastAsia="Meiryo" w:hAnsi="Century Gothic" w:cs="Times New Roman"/>
                          <w:b/>
                          <w:bCs/>
                          <w:color w:val="D1282E"/>
                          <w:spacing w:val="60"/>
                        </w:rPr>
                      </w:pPr>
                    </w:p>
                    <w:p w14:paraId="6E389822" w14:textId="77777777" w:rsidR="00BB0D1A" w:rsidRDefault="00BB0D1A" w:rsidP="00BB36C5">
                      <w:pPr>
                        <w:suppressOverlap/>
                        <w:jc w:val="right"/>
                        <w:rPr>
                          <w:rFonts w:ascii="Century Gothic" w:eastAsia="Meiryo" w:hAnsi="Century Gothic" w:cs="Times New Roman"/>
                          <w:b/>
                          <w:bCs/>
                          <w:color w:val="D1282E"/>
                          <w:spacing w:val="60"/>
                        </w:rPr>
                      </w:pPr>
                    </w:p>
                    <w:p w14:paraId="0C3152CE" w14:textId="77777777" w:rsidR="00BB0D1A" w:rsidRDefault="00BB0D1A" w:rsidP="00BB36C5">
                      <w:pPr>
                        <w:suppressOverlap/>
                        <w:jc w:val="right"/>
                        <w:rPr>
                          <w:rFonts w:ascii="Century Gothic" w:eastAsia="Meiryo" w:hAnsi="Century Gothic" w:cs="Times New Roman"/>
                          <w:b/>
                          <w:bCs/>
                          <w:color w:val="D1282E"/>
                          <w:spacing w:val="60"/>
                        </w:rPr>
                      </w:pPr>
                    </w:p>
                    <w:p w14:paraId="5B426574" w14:textId="77777777" w:rsidR="00BB0D1A" w:rsidRDefault="00BB0D1A" w:rsidP="00BB36C5">
                      <w:pPr>
                        <w:suppressOverlap/>
                        <w:jc w:val="right"/>
                        <w:rPr>
                          <w:rFonts w:ascii="Century Gothic" w:eastAsia="Meiryo" w:hAnsi="Century Gothic" w:cs="Times New Roman"/>
                          <w:b/>
                          <w:bCs/>
                          <w:color w:val="D1282E"/>
                          <w:spacing w:val="60"/>
                        </w:rPr>
                      </w:pPr>
                    </w:p>
                    <w:p w14:paraId="1D3AEAF6" w14:textId="77777777" w:rsidR="00BB0D1A" w:rsidRPr="00FE6B1D" w:rsidRDefault="00BB0D1A" w:rsidP="00BB36C5">
                      <w:pPr>
                        <w:suppressOverlap/>
                        <w:jc w:val="right"/>
                        <w:rPr>
                          <w:rFonts w:ascii="AvantGarde" w:eastAsia="Meiryo" w:hAnsi="AvantGarde" w:cs="Times New Roman"/>
                          <w:b/>
                          <w:bCs/>
                          <w:color w:val="262626" w:themeColor="text1" w:themeTint="D9"/>
                          <w:sz w:val="24"/>
                        </w:rPr>
                      </w:pPr>
                      <w:r w:rsidRPr="00C638C2">
                        <w:rPr>
                          <w:rFonts w:ascii="AvantGarde" w:eastAsia="Meiryo" w:hAnsi="AvantGarde" w:cs="Times New Roman"/>
                          <w:b/>
                          <w:bCs/>
                          <w:color w:val="262626" w:themeColor="text1" w:themeTint="D9"/>
                          <w:sz w:val="24"/>
                        </w:rPr>
                        <w:t>Submitted by:</w:t>
                      </w:r>
                    </w:p>
                    <w:p w14:paraId="78548E58" w14:textId="318CB59E" w:rsidR="00BB0D1A" w:rsidRPr="005A5828" w:rsidRDefault="00BB0D1A" w:rsidP="00BB36C5">
                      <w:pPr>
                        <w:tabs>
                          <w:tab w:val="left" w:pos="2340"/>
                        </w:tabs>
                        <w:spacing w:after="0"/>
                        <w:ind w:left="3600"/>
                        <w:jc w:val="right"/>
                        <w:rPr>
                          <w:color w:val="000000" w:themeColor="text1"/>
                        </w:rPr>
                      </w:pPr>
                      <w:r w:rsidRPr="00BB0829">
                        <w:rPr>
                          <w:noProof/>
                          <w:lang w:eastAsia="en-US"/>
                        </w:rPr>
                        <w:drawing>
                          <wp:inline distT="0" distB="0" distL="0" distR="0" wp14:anchorId="2991167C" wp14:editId="3E185C1A">
                            <wp:extent cx="2632710" cy="8515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2710" cy="851535"/>
                                    </a:xfrm>
                                    <a:prstGeom prst="rect">
                                      <a:avLst/>
                                    </a:prstGeom>
                                    <a:noFill/>
                                    <a:ln>
                                      <a:noFill/>
                                    </a:ln>
                                  </pic:spPr>
                                </pic:pic>
                              </a:graphicData>
                            </a:graphic>
                          </wp:inline>
                        </w:drawing>
                      </w:r>
                      <w:r w:rsidR="00E93AEF" w:rsidRPr="00E93AEF">
                        <w:t xml:space="preserve"> </w:t>
                      </w:r>
                      <w:hyperlink r:id="rId14" w:history="1">
                        <w:r w:rsidR="00E93AEF" w:rsidRPr="00E93AEF">
                          <w:rPr>
                            <w:rStyle w:val="Hyperlink"/>
                            <w:color w:val="0070C0"/>
                          </w:rPr>
                          <w:t>http://manitouinc.com/</w:t>
                        </w:r>
                      </w:hyperlink>
                    </w:p>
                  </w:txbxContent>
                </v:textbox>
                <w10:wrap anchorx="page" anchory="page"/>
              </v:rect>
            </w:pict>
          </mc:Fallback>
        </mc:AlternateContent>
      </w:r>
    </w:p>
    <w:sdt>
      <w:sdtPr>
        <w:id w:val="-475059174"/>
        <w:docPartObj>
          <w:docPartGallery w:val="Cover Pages"/>
          <w:docPartUnique/>
        </w:docPartObj>
      </w:sdtPr>
      <w:sdtEndPr>
        <w:rPr>
          <w:rFonts w:ascii="Bell MT" w:eastAsia="Times New Roman" w:hAnsi="Bell MT" w:cs="Times New Roman"/>
          <w:b/>
          <w:sz w:val="20"/>
          <w:szCs w:val="20"/>
          <w:lang w:eastAsia="en-US"/>
        </w:rPr>
      </w:sdtEndPr>
      <w:sdtContent>
        <w:p w14:paraId="60CABC18" w14:textId="20039AA2" w:rsidR="00BB36C5" w:rsidRDefault="00BB36C5" w:rsidP="00BB36C5">
          <w:r>
            <w:rPr>
              <w:noProof/>
              <w:lang w:eastAsia="en-US"/>
            </w:rPr>
            <mc:AlternateContent>
              <mc:Choice Requires="wps">
                <w:drawing>
                  <wp:anchor distT="0" distB="0" distL="114300" distR="114300" simplePos="0" relativeHeight="251659264" behindDoc="0" locked="0" layoutInCell="1" allowOverlap="1" wp14:anchorId="249C0AD4" wp14:editId="11582775">
                    <wp:simplePos x="0" y="0"/>
                    <wp:positionH relativeFrom="page">
                      <wp:posOffset>155427</wp:posOffset>
                    </wp:positionH>
                    <wp:positionV relativeFrom="page">
                      <wp:align>center</wp:align>
                    </wp:positionV>
                    <wp:extent cx="1519555" cy="9653270"/>
                    <wp:effectExtent l="0" t="0" r="635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9555" cy="9653270"/>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4C7F2E" w14:textId="77777777" w:rsidR="00BB0D1A" w:rsidRPr="00FE6B1D" w:rsidRDefault="00BB0D1A" w:rsidP="00BB36C5">
                                <w:pPr>
                                  <w:suppressOverlap/>
                                  <w:jc w:val="left"/>
                                  <w:rPr>
                                    <w:rFonts w:ascii="Century Gothic" w:eastAsia="Meiryo" w:hAnsi="Century Gothic" w:cs="Times New Roman"/>
                                    <w:color w:val="D1282E"/>
                                    <w:sz w:val="24"/>
                                  </w:rPr>
                                </w:pPr>
                              </w:p>
                              <w:p w14:paraId="24B7CD65" w14:textId="77777777" w:rsidR="00BB0D1A" w:rsidRDefault="00BB0D1A" w:rsidP="00BB36C5">
                                <w:pPr>
                                  <w:spacing w:after="0"/>
                                  <w:jc w:val="left"/>
                                  <w:rPr>
                                    <w:rFonts w:ascii="Century Gothic" w:eastAsia="Meiryo" w:hAnsi="Century Gothic" w:cs="Times New Roman"/>
                                    <w:b/>
                                    <w:sz w:val="24"/>
                                  </w:rPr>
                                </w:pPr>
                              </w:p>
                              <w:p w14:paraId="3A4F72AF" w14:textId="77777777" w:rsidR="00BB0D1A" w:rsidRDefault="00BB0D1A" w:rsidP="00BB36C5">
                                <w:pPr>
                                  <w:spacing w:after="0"/>
                                  <w:jc w:val="left"/>
                                  <w:rPr>
                                    <w:rFonts w:ascii="Century Gothic" w:eastAsia="Meiryo" w:hAnsi="Century Gothic" w:cs="Times New Roman"/>
                                    <w:b/>
                                    <w:sz w:val="24"/>
                                  </w:rPr>
                                </w:pPr>
                              </w:p>
                              <w:p w14:paraId="14EF78FF" w14:textId="77777777" w:rsidR="00BB0D1A" w:rsidRDefault="00BB0D1A" w:rsidP="00BB36C5">
                                <w:pPr>
                                  <w:spacing w:after="0"/>
                                  <w:jc w:val="left"/>
                                  <w:rPr>
                                    <w:rFonts w:ascii="Century Gothic" w:eastAsia="Meiryo" w:hAnsi="Century Gothic" w:cs="Times New Roman"/>
                                    <w:b/>
                                    <w:sz w:val="24"/>
                                  </w:rPr>
                                </w:pPr>
                              </w:p>
                              <w:p w14:paraId="420184CF" w14:textId="77777777" w:rsidR="00BB0D1A" w:rsidRDefault="00BB0D1A" w:rsidP="00BB36C5">
                                <w:pPr>
                                  <w:spacing w:after="0"/>
                                  <w:jc w:val="left"/>
                                  <w:rPr>
                                    <w:rFonts w:ascii="Century Gothic" w:eastAsia="Meiryo" w:hAnsi="Century Gothic" w:cs="Times New Roman"/>
                                    <w:b/>
                                    <w:sz w:val="24"/>
                                  </w:rPr>
                                </w:pPr>
                              </w:p>
                              <w:p w14:paraId="4F50DF8D" w14:textId="77777777" w:rsidR="00BB0D1A" w:rsidRDefault="00BB0D1A" w:rsidP="00BB36C5">
                                <w:pPr>
                                  <w:spacing w:after="0"/>
                                  <w:jc w:val="left"/>
                                  <w:rPr>
                                    <w:rFonts w:ascii="Century Gothic" w:eastAsia="Meiryo" w:hAnsi="Century Gothic" w:cs="Times New Roman"/>
                                    <w:b/>
                                    <w:sz w:val="24"/>
                                  </w:rPr>
                                </w:pPr>
                              </w:p>
                              <w:p w14:paraId="6C9D02B4" w14:textId="77777777" w:rsidR="00BB0D1A" w:rsidRDefault="00BB0D1A" w:rsidP="00BB36C5">
                                <w:pPr>
                                  <w:spacing w:after="0"/>
                                  <w:jc w:val="left"/>
                                  <w:rPr>
                                    <w:rFonts w:ascii="Century Gothic" w:eastAsia="Meiryo" w:hAnsi="Century Gothic" w:cs="Times New Roman"/>
                                    <w:b/>
                                    <w:sz w:val="24"/>
                                  </w:rPr>
                                </w:pPr>
                              </w:p>
                              <w:p w14:paraId="5E7DB577" w14:textId="77777777" w:rsidR="00BB0D1A" w:rsidRDefault="00BB0D1A" w:rsidP="00BB36C5">
                                <w:pPr>
                                  <w:spacing w:after="0"/>
                                  <w:jc w:val="left"/>
                                  <w:rPr>
                                    <w:rFonts w:ascii="Century Gothic" w:eastAsia="Meiryo" w:hAnsi="Century Gothic" w:cs="Times New Roman"/>
                                    <w:b/>
                                    <w:sz w:val="24"/>
                                  </w:rPr>
                                </w:pPr>
                              </w:p>
                              <w:p w14:paraId="17A77CA9" w14:textId="77777777" w:rsidR="00BB0D1A" w:rsidRDefault="00BB0D1A" w:rsidP="00BB36C5">
                                <w:pPr>
                                  <w:spacing w:after="0"/>
                                  <w:jc w:val="left"/>
                                  <w:rPr>
                                    <w:rFonts w:ascii="Century Gothic" w:eastAsia="Meiryo" w:hAnsi="Century Gothic" w:cs="Times New Roman"/>
                                    <w:b/>
                                    <w:sz w:val="24"/>
                                  </w:rPr>
                                </w:pPr>
                              </w:p>
                              <w:p w14:paraId="0F661E7D" w14:textId="77777777" w:rsidR="00BB0D1A" w:rsidRDefault="00BB0D1A" w:rsidP="00BB36C5">
                                <w:pPr>
                                  <w:spacing w:after="0"/>
                                  <w:jc w:val="left"/>
                                  <w:rPr>
                                    <w:rFonts w:ascii="Century Gothic" w:eastAsia="Meiryo" w:hAnsi="Century Gothic" w:cs="Times New Roman"/>
                                    <w:b/>
                                    <w:sz w:val="24"/>
                                  </w:rPr>
                                </w:pPr>
                              </w:p>
                              <w:p w14:paraId="5BAC52A3" w14:textId="77777777" w:rsidR="00BB0D1A" w:rsidRDefault="00BB0D1A" w:rsidP="00BB36C5">
                                <w:pPr>
                                  <w:spacing w:after="0"/>
                                  <w:jc w:val="left"/>
                                  <w:rPr>
                                    <w:rFonts w:ascii="Century Gothic" w:eastAsia="Meiryo" w:hAnsi="Century Gothic" w:cs="Times New Roman"/>
                                    <w:b/>
                                    <w:sz w:val="24"/>
                                  </w:rPr>
                                </w:pPr>
                              </w:p>
                              <w:p w14:paraId="7CEB1E03" w14:textId="77777777" w:rsidR="00BB0D1A" w:rsidRDefault="00BB0D1A" w:rsidP="00BB36C5">
                                <w:pPr>
                                  <w:spacing w:after="0"/>
                                  <w:jc w:val="left"/>
                                  <w:rPr>
                                    <w:rFonts w:ascii="Century Gothic" w:eastAsia="Meiryo" w:hAnsi="Century Gothic" w:cs="Times New Roman"/>
                                    <w:b/>
                                    <w:sz w:val="24"/>
                                  </w:rPr>
                                </w:pPr>
                              </w:p>
                              <w:p w14:paraId="62EB6162" w14:textId="77777777" w:rsidR="00BB0D1A" w:rsidRDefault="00BB0D1A" w:rsidP="00BB36C5">
                                <w:pPr>
                                  <w:spacing w:after="0"/>
                                  <w:jc w:val="left"/>
                                  <w:rPr>
                                    <w:rFonts w:ascii="Century Gothic" w:eastAsia="Meiryo" w:hAnsi="Century Gothic" w:cs="Times New Roman"/>
                                    <w:b/>
                                    <w:sz w:val="24"/>
                                  </w:rPr>
                                </w:pPr>
                              </w:p>
                              <w:p w14:paraId="7B03D606" w14:textId="77777777" w:rsidR="00BB0D1A" w:rsidRDefault="00BB0D1A" w:rsidP="00BB36C5">
                                <w:pPr>
                                  <w:spacing w:after="0"/>
                                  <w:jc w:val="left"/>
                                  <w:rPr>
                                    <w:rFonts w:ascii="Century Gothic" w:eastAsia="Meiryo" w:hAnsi="Century Gothic" w:cs="Times New Roman"/>
                                    <w:b/>
                                    <w:sz w:val="24"/>
                                  </w:rPr>
                                </w:pPr>
                              </w:p>
                              <w:p w14:paraId="5D3693D2" w14:textId="77777777" w:rsidR="00BB0D1A" w:rsidRDefault="00BB0D1A" w:rsidP="00BB36C5">
                                <w:pPr>
                                  <w:spacing w:after="0"/>
                                  <w:jc w:val="left"/>
                                  <w:rPr>
                                    <w:rFonts w:ascii="Century Gothic" w:eastAsia="Meiryo" w:hAnsi="Century Gothic" w:cs="Times New Roman"/>
                                    <w:b/>
                                    <w:sz w:val="24"/>
                                  </w:rPr>
                                </w:pPr>
                              </w:p>
                              <w:p w14:paraId="11D1D202" w14:textId="77777777" w:rsidR="00BB0D1A" w:rsidRDefault="00BB0D1A" w:rsidP="00BB36C5">
                                <w:pPr>
                                  <w:spacing w:after="0"/>
                                  <w:jc w:val="left"/>
                                  <w:rPr>
                                    <w:rFonts w:ascii="Century Gothic" w:eastAsia="Meiryo" w:hAnsi="Century Gothic" w:cs="Times New Roman"/>
                                    <w:b/>
                                    <w:sz w:val="24"/>
                                  </w:rPr>
                                </w:pPr>
                              </w:p>
                              <w:p w14:paraId="39724DBA" w14:textId="77777777" w:rsidR="00BB0D1A" w:rsidRDefault="00BB0D1A" w:rsidP="00BB36C5">
                                <w:pPr>
                                  <w:spacing w:after="0"/>
                                  <w:jc w:val="left"/>
                                  <w:rPr>
                                    <w:rFonts w:ascii="Century Gothic" w:eastAsia="Meiryo" w:hAnsi="Century Gothic" w:cs="Times New Roman"/>
                                    <w:b/>
                                    <w:sz w:val="24"/>
                                  </w:rPr>
                                </w:pPr>
                              </w:p>
                              <w:p w14:paraId="711C987B" w14:textId="77777777" w:rsidR="00BB0D1A" w:rsidRDefault="00BB0D1A" w:rsidP="00BB36C5">
                                <w:pPr>
                                  <w:spacing w:after="0"/>
                                  <w:jc w:val="left"/>
                                  <w:rPr>
                                    <w:rFonts w:ascii="Century Gothic" w:eastAsia="Meiryo" w:hAnsi="Century Gothic" w:cs="Times New Roman"/>
                                    <w:b/>
                                    <w:sz w:val="24"/>
                                  </w:rPr>
                                </w:pPr>
                              </w:p>
                              <w:p w14:paraId="7112A48F" w14:textId="77777777" w:rsidR="00BB0D1A" w:rsidRDefault="00BB0D1A" w:rsidP="00BB36C5">
                                <w:pPr>
                                  <w:spacing w:after="0"/>
                                  <w:jc w:val="left"/>
                                  <w:rPr>
                                    <w:rFonts w:ascii="Century Gothic" w:eastAsia="Meiryo" w:hAnsi="Century Gothic" w:cs="Times New Roman"/>
                                    <w:b/>
                                    <w:sz w:val="24"/>
                                  </w:rPr>
                                </w:pPr>
                              </w:p>
                              <w:p w14:paraId="73400825" w14:textId="77777777" w:rsidR="00BB0D1A" w:rsidRDefault="00BB0D1A" w:rsidP="00BB36C5">
                                <w:pPr>
                                  <w:spacing w:after="0"/>
                                  <w:jc w:val="left"/>
                                  <w:rPr>
                                    <w:rFonts w:ascii="Century Gothic" w:eastAsia="Meiryo" w:hAnsi="Century Gothic" w:cs="Times New Roman"/>
                                    <w:b/>
                                    <w:sz w:val="24"/>
                                  </w:rPr>
                                </w:pPr>
                              </w:p>
                              <w:p w14:paraId="7A855991" w14:textId="77777777" w:rsidR="00BB0D1A" w:rsidRDefault="00BB0D1A" w:rsidP="00BB36C5">
                                <w:pPr>
                                  <w:spacing w:after="0"/>
                                  <w:jc w:val="left"/>
                                  <w:rPr>
                                    <w:rFonts w:ascii="Century Gothic" w:eastAsia="Meiryo" w:hAnsi="Century Gothic" w:cs="Times New Roman"/>
                                    <w:b/>
                                    <w:sz w:val="24"/>
                                  </w:rPr>
                                </w:pPr>
                              </w:p>
                              <w:p w14:paraId="68C9FFB1" w14:textId="77777777" w:rsidR="00BB0D1A" w:rsidRDefault="00BB0D1A" w:rsidP="00BB36C5">
                                <w:pPr>
                                  <w:spacing w:after="0"/>
                                  <w:jc w:val="left"/>
                                  <w:rPr>
                                    <w:rFonts w:ascii="Century Gothic" w:eastAsia="Meiryo" w:hAnsi="Century Gothic" w:cs="Times New Roman"/>
                                    <w:b/>
                                    <w:sz w:val="24"/>
                                  </w:rPr>
                                </w:pPr>
                              </w:p>
                              <w:p w14:paraId="2863186C" w14:textId="77777777" w:rsidR="00BB0D1A" w:rsidRDefault="00BB0D1A" w:rsidP="00BB36C5">
                                <w:pPr>
                                  <w:spacing w:after="0"/>
                                  <w:jc w:val="left"/>
                                  <w:rPr>
                                    <w:rFonts w:ascii="Century Gothic" w:eastAsia="Meiryo" w:hAnsi="Century Gothic" w:cs="Times New Roman"/>
                                    <w:b/>
                                    <w:sz w:val="24"/>
                                  </w:rPr>
                                </w:pPr>
                              </w:p>
                              <w:p w14:paraId="7CACA905" w14:textId="77777777" w:rsidR="00BB0D1A" w:rsidRDefault="00BB0D1A" w:rsidP="00BB36C5">
                                <w:pPr>
                                  <w:spacing w:after="0"/>
                                  <w:jc w:val="left"/>
                                  <w:rPr>
                                    <w:rFonts w:ascii="Century Gothic" w:eastAsia="Meiryo" w:hAnsi="Century Gothic" w:cs="Times New Roman"/>
                                    <w:b/>
                                    <w:sz w:val="24"/>
                                  </w:rPr>
                                </w:pPr>
                              </w:p>
                              <w:p w14:paraId="06DD1117" w14:textId="77777777" w:rsidR="00BB0D1A" w:rsidRDefault="00BB0D1A" w:rsidP="00BB36C5">
                                <w:pPr>
                                  <w:spacing w:after="0"/>
                                  <w:jc w:val="left"/>
                                  <w:rPr>
                                    <w:rFonts w:ascii="Century Gothic" w:eastAsia="Meiryo" w:hAnsi="Century Gothic" w:cs="Times New Roman"/>
                                    <w:b/>
                                    <w:sz w:val="24"/>
                                  </w:rPr>
                                </w:pPr>
                              </w:p>
                              <w:p w14:paraId="69E564F6" w14:textId="77777777" w:rsidR="00BB0D1A" w:rsidRDefault="00BB0D1A" w:rsidP="00BB36C5">
                                <w:pPr>
                                  <w:spacing w:after="0"/>
                                  <w:jc w:val="left"/>
                                  <w:rPr>
                                    <w:rFonts w:ascii="Century Gothic" w:eastAsia="Meiryo" w:hAnsi="Century Gothic" w:cs="Times New Roman"/>
                                    <w:b/>
                                    <w:sz w:val="24"/>
                                  </w:rPr>
                                </w:pPr>
                              </w:p>
                              <w:p w14:paraId="205F27C2" w14:textId="77777777" w:rsidR="00BB0D1A" w:rsidRDefault="00BB0D1A" w:rsidP="00BB36C5">
                                <w:pPr>
                                  <w:spacing w:after="0"/>
                                  <w:jc w:val="left"/>
                                  <w:rPr>
                                    <w:rFonts w:ascii="Century Gothic" w:eastAsia="Meiryo" w:hAnsi="Century Gothic" w:cs="Times New Roman"/>
                                    <w:b/>
                                    <w:sz w:val="24"/>
                                  </w:rPr>
                                </w:pPr>
                              </w:p>
                              <w:p w14:paraId="7D84F0A6" w14:textId="77777777" w:rsidR="00BB0D1A" w:rsidRDefault="00BB0D1A" w:rsidP="00BB36C5">
                                <w:pPr>
                                  <w:spacing w:after="0"/>
                                  <w:jc w:val="right"/>
                                  <w:rPr>
                                    <w:rFonts w:ascii="Century Gothic" w:eastAsia="Meiryo" w:hAnsi="Century Gothic" w:cs="Times New Roman"/>
                                    <w:b/>
                                    <w:sz w:val="24"/>
                                  </w:rPr>
                                </w:pPr>
                              </w:p>
                              <w:p w14:paraId="701112D4" w14:textId="77777777" w:rsidR="00BB0D1A" w:rsidRPr="00FE6B1D"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UNICEF Office for the Eastern Caribbean Area</w:t>
                                </w:r>
                              </w:p>
                              <w:p w14:paraId="5A0C390A" w14:textId="77777777" w:rsidR="00BB0D1A" w:rsidRPr="00FE6B1D"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UNICEF Office for the Eastern Caribbean Area</w:t>
                                </w:r>
                              </w:p>
                              <w:p w14:paraId="21F50F60" w14:textId="77777777" w:rsidR="00BB0D1A"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 xml:space="preserve">1st floor, </w:t>
                                </w:r>
                              </w:p>
                              <w:p w14:paraId="515B8814" w14:textId="77777777" w:rsidR="00BB0D1A" w:rsidRPr="00FE6B1D"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UN House</w:t>
                                </w:r>
                              </w:p>
                              <w:p w14:paraId="3F803591" w14:textId="77777777" w:rsidR="00BB0D1A" w:rsidRPr="00FE6B1D"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Marine Gardens</w:t>
                                </w:r>
                              </w:p>
                              <w:p w14:paraId="3493CE66" w14:textId="77777777" w:rsidR="00BB0D1A" w:rsidRPr="00FE6B1D"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Christ Church</w:t>
                                </w:r>
                              </w:p>
                              <w:p w14:paraId="2561E6EA" w14:textId="77777777" w:rsidR="00BB0D1A" w:rsidRPr="00FE6B1D"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BARBADOS</w:t>
                                </w:r>
                              </w:p>
                              <w:p w14:paraId="37E459E7" w14:textId="77777777" w:rsidR="00BB0D1A" w:rsidRDefault="00BB0D1A" w:rsidP="00BB36C5">
                                <w:pPr>
                                  <w:pStyle w:val="Subtitle"/>
                                  <w:rPr>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49C0AD4" id="Rectangle 48" o:spid="_x0000_s1027" style="position:absolute;left:0;text-align:left;margin-left:12.25pt;margin-top:0;width:119.65pt;height:760.1pt;z-index:251659264;visibility:visible;mso-wrap-style:square;mso-width-percent:242;mso-height-percent:960;mso-wrap-distance-left:9pt;mso-wrap-distance-top:0;mso-wrap-distance-right:9pt;mso-wrap-distance-bottom:0;mso-position-horizontal:absolute;mso-position-horizontal-relative:page;mso-position-vertical:center;mso-position-vertical-relative:page;mso-width-percent:242;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" fillcolor="#0070c0" stroked="f" strokeweight="1.52778mm">
                    <v:stroke linestyle="thickThin"/>
                    <v:path arrowok="t"/>
                    <v:textbox inset="14.4pt,,14.4pt">
                      <w:txbxContent>
                        <w:p w14:paraId="2F4C7F2E" w14:textId="77777777" w:rsidR="00BB0D1A" w:rsidRPr="00FE6B1D" w:rsidRDefault="00BB0D1A" w:rsidP="00BB36C5">
                          <w:pPr>
                            <w:suppressOverlap/>
                            <w:jc w:val="left"/>
                            <w:rPr>
                              <w:rFonts w:ascii="Century Gothic" w:eastAsia="Meiryo" w:hAnsi="Century Gothic" w:cs="Times New Roman"/>
                              <w:color w:val="D1282E"/>
                              <w:sz w:val="24"/>
                            </w:rPr>
                          </w:pPr>
                        </w:p>
                        <w:p w14:paraId="24B7CD65" w14:textId="77777777" w:rsidR="00BB0D1A" w:rsidRDefault="00BB0D1A" w:rsidP="00BB36C5">
                          <w:pPr>
                            <w:spacing w:after="0"/>
                            <w:jc w:val="left"/>
                            <w:rPr>
                              <w:rFonts w:ascii="Century Gothic" w:eastAsia="Meiryo" w:hAnsi="Century Gothic" w:cs="Times New Roman"/>
                              <w:b/>
                              <w:sz w:val="24"/>
                            </w:rPr>
                          </w:pPr>
                        </w:p>
                        <w:p w14:paraId="3A4F72AF" w14:textId="77777777" w:rsidR="00BB0D1A" w:rsidRDefault="00BB0D1A" w:rsidP="00BB36C5">
                          <w:pPr>
                            <w:spacing w:after="0"/>
                            <w:jc w:val="left"/>
                            <w:rPr>
                              <w:rFonts w:ascii="Century Gothic" w:eastAsia="Meiryo" w:hAnsi="Century Gothic" w:cs="Times New Roman"/>
                              <w:b/>
                              <w:sz w:val="24"/>
                            </w:rPr>
                          </w:pPr>
                        </w:p>
                        <w:p w14:paraId="14EF78FF" w14:textId="77777777" w:rsidR="00BB0D1A" w:rsidRDefault="00BB0D1A" w:rsidP="00BB36C5">
                          <w:pPr>
                            <w:spacing w:after="0"/>
                            <w:jc w:val="left"/>
                            <w:rPr>
                              <w:rFonts w:ascii="Century Gothic" w:eastAsia="Meiryo" w:hAnsi="Century Gothic" w:cs="Times New Roman"/>
                              <w:b/>
                              <w:sz w:val="24"/>
                            </w:rPr>
                          </w:pPr>
                        </w:p>
                        <w:p w14:paraId="420184CF" w14:textId="77777777" w:rsidR="00BB0D1A" w:rsidRDefault="00BB0D1A" w:rsidP="00BB36C5">
                          <w:pPr>
                            <w:spacing w:after="0"/>
                            <w:jc w:val="left"/>
                            <w:rPr>
                              <w:rFonts w:ascii="Century Gothic" w:eastAsia="Meiryo" w:hAnsi="Century Gothic" w:cs="Times New Roman"/>
                              <w:b/>
                              <w:sz w:val="24"/>
                            </w:rPr>
                          </w:pPr>
                        </w:p>
                        <w:p w14:paraId="4F50DF8D" w14:textId="77777777" w:rsidR="00BB0D1A" w:rsidRDefault="00BB0D1A" w:rsidP="00BB36C5">
                          <w:pPr>
                            <w:spacing w:after="0"/>
                            <w:jc w:val="left"/>
                            <w:rPr>
                              <w:rFonts w:ascii="Century Gothic" w:eastAsia="Meiryo" w:hAnsi="Century Gothic" w:cs="Times New Roman"/>
                              <w:b/>
                              <w:sz w:val="24"/>
                            </w:rPr>
                          </w:pPr>
                        </w:p>
                        <w:p w14:paraId="6C9D02B4" w14:textId="77777777" w:rsidR="00BB0D1A" w:rsidRDefault="00BB0D1A" w:rsidP="00BB36C5">
                          <w:pPr>
                            <w:spacing w:after="0"/>
                            <w:jc w:val="left"/>
                            <w:rPr>
                              <w:rFonts w:ascii="Century Gothic" w:eastAsia="Meiryo" w:hAnsi="Century Gothic" w:cs="Times New Roman"/>
                              <w:b/>
                              <w:sz w:val="24"/>
                            </w:rPr>
                          </w:pPr>
                        </w:p>
                        <w:p w14:paraId="5E7DB577" w14:textId="77777777" w:rsidR="00BB0D1A" w:rsidRDefault="00BB0D1A" w:rsidP="00BB36C5">
                          <w:pPr>
                            <w:spacing w:after="0"/>
                            <w:jc w:val="left"/>
                            <w:rPr>
                              <w:rFonts w:ascii="Century Gothic" w:eastAsia="Meiryo" w:hAnsi="Century Gothic" w:cs="Times New Roman"/>
                              <w:b/>
                              <w:sz w:val="24"/>
                            </w:rPr>
                          </w:pPr>
                        </w:p>
                        <w:p w14:paraId="17A77CA9" w14:textId="77777777" w:rsidR="00BB0D1A" w:rsidRDefault="00BB0D1A" w:rsidP="00BB36C5">
                          <w:pPr>
                            <w:spacing w:after="0"/>
                            <w:jc w:val="left"/>
                            <w:rPr>
                              <w:rFonts w:ascii="Century Gothic" w:eastAsia="Meiryo" w:hAnsi="Century Gothic" w:cs="Times New Roman"/>
                              <w:b/>
                              <w:sz w:val="24"/>
                            </w:rPr>
                          </w:pPr>
                        </w:p>
                        <w:p w14:paraId="0F661E7D" w14:textId="77777777" w:rsidR="00BB0D1A" w:rsidRDefault="00BB0D1A" w:rsidP="00BB36C5">
                          <w:pPr>
                            <w:spacing w:after="0"/>
                            <w:jc w:val="left"/>
                            <w:rPr>
                              <w:rFonts w:ascii="Century Gothic" w:eastAsia="Meiryo" w:hAnsi="Century Gothic" w:cs="Times New Roman"/>
                              <w:b/>
                              <w:sz w:val="24"/>
                            </w:rPr>
                          </w:pPr>
                        </w:p>
                        <w:p w14:paraId="5BAC52A3" w14:textId="77777777" w:rsidR="00BB0D1A" w:rsidRDefault="00BB0D1A" w:rsidP="00BB36C5">
                          <w:pPr>
                            <w:spacing w:after="0"/>
                            <w:jc w:val="left"/>
                            <w:rPr>
                              <w:rFonts w:ascii="Century Gothic" w:eastAsia="Meiryo" w:hAnsi="Century Gothic" w:cs="Times New Roman"/>
                              <w:b/>
                              <w:sz w:val="24"/>
                            </w:rPr>
                          </w:pPr>
                        </w:p>
                        <w:p w14:paraId="7CEB1E03" w14:textId="77777777" w:rsidR="00BB0D1A" w:rsidRDefault="00BB0D1A" w:rsidP="00BB36C5">
                          <w:pPr>
                            <w:spacing w:after="0"/>
                            <w:jc w:val="left"/>
                            <w:rPr>
                              <w:rFonts w:ascii="Century Gothic" w:eastAsia="Meiryo" w:hAnsi="Century Gothic" w:cs="Times New Roman"/>
                              <w:b/>
                              <w:sz w:val="24"/>
                            </w:rPr>
                          </w:pPr>
                        </w:p>
                        <w:p w14:paraId="62EB6162" w14:textId="77777777" w:rsidR="00BB0D1A" w:rsidRDefault="00BB0D1A" w:rsidP="00BB36C5">
                          <w:pPr>
                            <w:spacing w:after="0"/>
                            <w:jc w:val="left"/>
                            <w:rPr>
                              <w:rFonts w:ascii="Century Gothic" w:eastAsia="Meiryo" w:hAnsi="Century Gothic" w:cs="Times New Roman"/>
                              <w:b/>
                              <w:sz w:val="24"/>
                            </w:rPr>
                          </w:pPr>
                        </w:p>
                        <w:p w14:paraId="7B03D606" w14:textId="77777777" w:rsidR="00BB0D1A" w:rsidRDefault="00BB0D1A" w:rsidP="00BB36C5">
                          <w:pPr>
                            <w:spacing w:after="0"/>
                            <w:jc w:val="left"/>
                            <w:rPr>
                              <w:rFonts w:ascii="Century Gothic" w:eastAsia="Meiryo" w:hAnsi="Century Gothic" w:cs="Times New Roman"/>
                              <w:b/>
                              <w:sz w:val="24"/>
                            </w:rPr>
                          </w:pPr>
                        </w:p>
                        <w:p w14:paraId="5D3693D2" w14:textId="77777777" w:rsidR="00BB0D1A" w:rsidRDefault="00BB0D1A" w:rsidP="00BB36C5">
                          <w:pPr>
                            <w:spacing w:after="0"/>
                            <w:jc w:val="left"/>
                            <w:rPr>
                              <w:rFonts w:ascii="Century Gothic" w:eastAsia="Meiryo" w:hAnsi="Century Gothic" w:cs="Times New Roman"/>
                              <w:b/>
                              <w:sz w:val="24"/>
                            </w:rPr>
                          </w:pPr>
                        </w:p>
                        <w:p w14:paraId="11D1D202" w14:textId="77777777" w:rsidR="00BB0D1A" w:rsidRDefault="00BB0D1A" w:rsidP="00BB36C5">
                          <w:pPr>
                            <w:spacing w:after="0"/>
                            <w:jc w:val="left"/>
                            <w:rPr>
                              <w:rFonts w:ascii="Century Gothic" w:eastAsia="Meiryo" w:hAnsi="Century Gothic" w:cs="Times New Roman"/>
                              <w:b/>
                              <w:sz w:val="24"/>
                            </w:rPr>
                          </w:pPr>
                        </w:p>
                        <w:p w14:paraId="39724DBA" w14:textId="77777777" w:rsidR="00BB0D1A" w:rsidRDefault="00BB0D1A" w:rsidP="00BB36C5">
                          <w:pPr>
                            <w:spacing w:after="0"/>
                            <w:jc w:val="left"/>
                            <w:rPr>
                              <w:rFonts w:ascii="Century Gothic" w:eastAsia="Meiryo" w:hAnsi="Century Gothic" w:cs="Times New Roman"/>
                              <w:b/>
                              <w:sz w:val="24"/>
                            </w:rPr>
                          </w:pPr>
                        </w:p>
                        <w:p w14:paraId="711C987B" w14:textId="77777777" w:rsidR="00BB0D1A" w:rsidRDefault="00BB0D1A" w:rsidP="00BB36C5">
                          <w:pPr>
                            <w:spacing w:after="0"/>
                            <w:jc w:val="left"/>
                            <w:rPr>
                              <w:rFonts w:ascii="Century Gothic" w:eastAsia="Meiryo" w:hAnsi="Century Gothic" w:cs="Times New Roman"/>
                              <w:b/>
                              <w:sz w:val="24"/>
                            </w:rPr>
                          </w:pPr>
                        </w:p>
                        <w:p w14:paraId="7112A48F" w14:textId="77777777" w:rsidR="00BB0D1A" w:rsidRDefault="00BB0D1A" w:rsidP="00BB36C5">
                          <w:pPr>
                            <w:spacing w:after="0"/>
                            <w:jc w:val="left"/>
                            <w:rPr>
                              <w:rFonts w:ascii="Century Gothic" w:eastAsia="Meiryo" w:hAnsi="Century Gothic" w:cs="Times New Roman"/>
                              <w:b/>
                              <w:sz w:val="24"/>
                            </w:rPr>
                          </w:pPr>
                        </w:p>
                        <w:p w14:paraId="73400825" w14:textId="77777777" w:rsidR="00BB0D1A" w:rsidRDefault="00BB0D1A" w:rsidP="00BB36C5">
                          <w:pPr>
                            <w:spacing w:after="0"/>
                            <w:jc w:val="left"/>
                            <w:rPr>
                              <w:rFonts w:ascii="Century Gothic" w:eastAsia="Meiryo" w:hAnsi="Century Gothic" w:cs="Times New Roman"/>
                              <w:b/>
                              <w:sz w:val="24"/>
                            </w:rPr>
                          </w:pPr>
                        </w:p>
                        <w:p w14:paraId="7A855991" w14:textId="77777777" w:rsidR="00BB0D1A" w:rsidRDefault="00BB0D1A" w:rsidP="00BB36C5">
                          <w:pPr>
                            <w:spacing w:after="0"/>
                            <w:jc w:val="left"/>
                            <w:rPr>
                              <w:rFonts w:ascii="Century Gothic" w:eastAsia="Meiryo" w:hAnsi="Century Gothic" w:cs="Times New Roman"/>
                              <w:b/>
                              <w:sz w:val="24"/>
                            </w:rPr>
                          </w:pPr>
                        </w:p>
                        <w:p w14:paraId="68C9FFB1" w14:textId="77777777" w:rsidR="00BB0D1A" w:rsidRDefault="00BB0D1A" w:rsidP="00BB36C5">
                          <w:pPr>
                            <w:spacing w:after="0"/>
                            <w:jc w:val="left"/>
                            <w:rPr>
                              <w:rFonts w:ascii="Century Gothic" w:eastAsia="Meiryo" w:hAnsi="Century Gothic" w:cs="Times New Roman"/>
                              <w:b/>
                              <w:sz w:val="24"/>
                            </w:rPr>
                          </w:pPr>
                        </w:p>
                        <w:p w14:paraId="2863186C" w14:textId="77777777" w:rsidR="00BB0D1A" w:rsidRDefault="00BB0D1A" w:rsidP="00BB36C5">
                          <w:pPr>
                            <w:spacing w:after="0"/>
                            <w:jc w:val="left"/>
                            <w:rPr>
                              <w:rFonts w:ascii="Century Gothic" w:eastAsia="Meiryo" w:hAnsi="Century Gothic" w:cs="Times New Roman"/>
                              <w:b/>
                              <w:sz w:val="24"/>
                            </w:rPr>
                          </w:pPr>
                        </w:p>
                        <w:p w14:paraId="7CACA905" w14:textId="77777777" w:rsidR="00BB0D1A" w:rsidRDefault="00BB0D1A" w:rsidP="00BB36C5">
                          <w:pPr>
                            <w:spacing w:after="0"/>
                            <w:jc w:val="left"/>
                            <w:rPr>
                              <w:rFonts w:ascii="Century Gothic" w:eastAsia="Meiryo" w:hAnsi="Century Gothic" w:cs="Times New Roman"/>
                              <w:b/>
                              <w:sz w:val="24"/>
                            </w:rPr>
                          </w:pPr>
                        </w:p>
                        <w:p w14:paraId="06DD1117" w14:textId="77777777" w:rsidR="00BB0D1A" w:rsidRDefault="00BB0D1A" w:rsidP="00BB36C5">
                          <w:pPr>
                            <w:spacing w:after="0"/>
                            <w:jc w:val="left"/>
                            <w:rPr>
                              <w:rFonts w:ascii="Century Gothic" w:eastAsia="Meiryo" w:hAnsi="Century Gothic" w:cs="Times New Roman"/>
                              <w:b/>
                              <w:sz w:val="24"/>
                            </w:rPr>
                          </w:pPr>
                        </w:p>
                        <w:p w14:paraId="69E564F6" w14:textId="77777777" w:rsidR="00BB0D1A" w:rsidRDefault="00BB0D1A" w:rsidP="00BB36C5">
                          <w:pPr>
                            <w:spacing w:after="0"/>
                            <w:jc w:val="left"/>
                            <w:rPr>
                              <w:rFonts w:ascii="Century Gothic" w:eastAsia="Meiryo" w:hAnsi="Century Gothic" w:cs="Times New Roman"/>
                              <w:b/>
                              <w:sz w:val="24"/>
                            </w:rPr>
                          </w:pPr>
                        </w:p>
                        <w:p w14:paraId="205F27C2" w14:textId="77777777" w:rsidR="00BB0D1A" w:rsidRDefault="00BB0D1A" w:rsidP="00BB36C5">
                          <w:pPr>
                            <w:spacing w:after="0"/>
                            <w:jc w:val="left"/>
                            <w:rPr>
                              <w:rFonts w:ascii="Century Gothic" w:eastAsia="Meiryo" w:hAnsi="Century Gothic" w:cs="Times New Roman"/>
                              <w:b/>
                              <w:sz w:val="24"/>
                            </w:rPr>
                          </w:pPr>
                        </w:p>
                        <w:p w14:paraId="7D84F0A6" w14:textId="77777777" w:rsidR="00BB0D1A" w:rsidRDefault="00BB0D1A" w:rsidP="00BB36C5">
                          <w:pPr>
                            <w:spacing w:after="0"/>
                            <w:jc w:val="right"/>
                            <w:rPr>
                              <w:rFonts w:ascii="Century Gothic" w:eastAsia="Meiryo" w:hAnsi="Century Gothic" w:cs="Times New Roman"/>
                              <w:b/>
                              <w:sz w:val="24"/>
                            </w:rPr>
                          </w:pPr>
                        </w:p>
                        <w:p w14:paraId="701112D4" w14:textId="77777777" w:rsidR="00BB0D1A" w:rsidRPr="00FE6B1D"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UNICEF Office for the Eastern Caribbean Area</w:t>
                          </w:r>
                        </w:p>
                        <w:p w14:paraId="5A0C390A" w14:textId="77777777" w:rsidR="00BB0D1A" w:rsidRPr="00FE6B1D"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UNICEF Office for the Eastern Caribbean Area</w:t>
                          </w:r>
                        </w:p>
                        <w:p w14:paraId="21F50F60" w14:textId="77777777" w:rsidR="00BB0D1A"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 xml:space="preserve">1st floor, </w:t>
                          </w:r>
                        </w:p>
                        <w:p w14:paraId="515B8814" w14:textId="77777777" w:rsidR="00BB0D1A" w:rsidRPr="00FE6B1D"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UN House</w:t>
                          </w:r>
                        </w:p>
                        <w:p w14:paraId="3F803591" w14:textId="77777777" w:rsidR="00BB0D1A" w:rsidRPr="00FE6B1D"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Marine Gardens</w:t>
                          </w:r>
                        </w:p>
                        <w:p w14:paraId="3493CE66" w14:textId="77777777" w:rsidR="00BB0D1A" w:rsidRPr="00FE6B1D"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Christ Church</w:t>
                          </w:r>
                        </w:p>
                        <w:p w14:paraId="2561E6EA" w14:textId="77777777" w:rsidR="00BB0D1A" w:rsidRPr="00FE6B1D" w:rsidRDefault="00BB0D1A" w:rsidP="00BB36C5">
                          <w:pPr>
                            <w:spacing w:after="0"/>
                            <w:jc w:val="right"/>
                            <w:rPr>
                              <w:rFonts w:ascii="Century Gothic" w:eastAsia="Meiryo" w:hAnsi="Century Gothic" w:cs="Times New Roman"/>
                              <w:b/>
                              <w:sz w:val="24"/>
                            </w:rPr>
                          </w:pPr>
                          <w:r w:rsidRPr="00FE6B1D">
                            <w:rPr>
                              <w:rFonts w:ascii="Century Gothic" w:eastAsia="Meiryo" w:hAnsi="Century Gothic" w:cs="Times New Roman"/>
                              <w:b/>
                              <w:sz w:val="24"/>
                            </w:rPr>
                            <w:t>BARBADOS</w:t>
                          </w:r>
                        </w:p>
                        <w:p w14:paraId="37E459E7" w14:textId="77777777" w:rsidR="00BB0D1A" w:rsidRDefault="00BB0D1A" w:rsidP="00BB36C5">
                          <w:pPr>
                            <w:pStyle w:val="Subtitle"/>
                            <w:rPr>
                              <w:color w:val="FFFFFF" w:themeColor="background1"/>
                            </w:rPr>
                          </w:pPr>
                        </w:p>
                      </w:txbxContent>
                    </v:textbox>
                    <w10:wrap anchorx="page" anchory="page"/>
                  </v:rect>
                </w:pict>
              </mc:Fallback>
            </mc:AlternateContent>
          </w:r>
        </w:p>
        <w:p w14:paraId="5C9ED376" w14:textId="77777777" w:rsidR="00BB36C5" w:rsidRDefault="00BB36C5" w:rsidP="00BB36C5"/>
        <w:p w14:paraId="5423418A" w14:textId="77777777" w:rsidR="00BB36C5" w:rsidRDefault="00BB36C5" w:rsidP="00BB36C5">
          <w:pPr>
            <w:jc w:val="left"/>
            <w:rPr>
              <w:rFonts w:ascii="Bell MT" w:eastAsia="Times New Roman" w:hAnsi="Bell MT" w:cs="Times New Roman"/>
              <w:b/>
              <w:sz w:val="20"/>
              <w:szCs w:val="20"/>
              <w:lang w:eastAsia="en-US"/>
            </w:rPr>
          </w:pPr>
          <w:r>
            <w:rPr>
              <w:rFonts w:ascii="Bell MT" w:eastAsia="Times New Roman" w:hAnsi="Bell MT" w:cs="Times New Roman"/>
              <w:b/>
              <w:sz w:val="20"/>
              <w:szCs w:val="20"/>
              <w:lang w:eastAsia="en-US"/>
            </w:rPr>
            <w:br w:type="page"/>
          </w:r>
        </w:p>
      </w:sdtContent>
    </w:sdt>
    <w:p w14:paraId="24B01DE5" w14:textId="1AA81E5D" w:rsidR="004900E0" w:rsidRPr="004D3FD7" w:rsidRDefault="004900E0" w:rsidP="004900E0">
      <w:pPr>
        <w:tabs>
          <w:tab w:val="left" w:pos="5669"/>
        </w:tabs>
        <w:spacing w:after="200" w:line="276" w:lineRule="auto"/>
        <w:rPr>
          <w:rFonts w:asciiTheme="majorHAnsi" w:eastAsia="Times New Roman" w:hAnsiTheme="majorHAnsi" w:cs="Times New Roman"/>
          <w:szCs w:val="22"/>
          <w:lang w:eastAsia="en-US"/>
        </w:rPr>
      </w:pPr>
      <w:r w:rsidRPr="004D3FD7">
        <w:rPr>
          <w:rFonts w:asciiTheme="majorHAnsi" w:eastAsia="Times New Roman" w:hAnsiTheme="majorHAnsi" w:cs="Times New Roman"/>
          <w:szCs w:val="22"/>
          <w:lang w:eastAsia="en-US"/>
        </w:rPr>
        <w:lastRenderedPageBreak/>
        <w:t>Formative Evaluation of the HighScope Curriculum Reform Program</w:t>
      </w:r>
      <w:r>
        <w:rPr>
          <w:rFonts w:asciiTheme="majorHAnsi" w:eastAsia="Times New Roman" w:hAnsiTheme="majorHAnsi" w:cs="Times New Roman"/>
          <w:szCs w:val="22"/>
          <w:lang w:eastAsia="en-US"/>
        </w:rPr>
        <w:t>me</w:t>
      </w:r>
      <w:r w:rsidRPr="004D3FD7">
        <w:rPr>
          <w:rFonts w:asciiTheme="majorHAnsi" w:eastAsia="Times New Roman" w:hAnsiTheme="majorHAnsi" w:cs="Times New Roman"/>
          <w:szCs w:val="22"/>
          <w:lang w:eastAsia="en-US"/>
        </w:rPr>
        <w:t xml:space="preserve"> in Antigua and Barbuda, Dominica and St. Kitts and Nevis completed between February and </w:t>
      </w:r>
      <w:r w:rsidR="00BB0D1A">
        <w:rPr>
          <w:rFonts w:asciiTheme="majorHAnsi" w:eastAsia="Times New Roman" w:hAnsiTheme="majorHAnsi" w:cs="Times New Roman"/>
          <w:szCs w:val="22"/>
          <w:lang w:eastAsia="en-US"/>
        </w:rPr>
        <w:t>January</w:t>
      </w:r>
      <w:r w:rsidRPr="004D3FD7">
        <w:rPr>
          <w:rFonts w:asciiTheme="majorHAnsi" w:eastAsia="Times New Roman" w:hAnsiTheme="majorHAnsi" w:cs="Times New Roman"/>
          <w:szCs w:val="22"/>
          <w:lang w:eastAsia="en-US"/>
        </w:rPr>
        <w:t xml:space="preserve"> 2014. </w:t>
      </w:r>
    </w:p>
    <w:p w14:paraId="1377A007" w14:textId="77777777" w:rsidR="004900E0" w:rsidRDefault="004900E0" w:rsidP="004900E0">
      <w:pPr>
        <w:spacing w:after="0"/>
        <w:jc w:val="left"/>
        <w:rPr>
          <w:rFonts w:asciiTheme="majorHAnsi" w:eastAsia="Meiryo" w:hAnsiTheme="majorHAnsi" w:cs="Times New Roman"/>
          <w:szCs w:val="22"/>
        </w:rPr>
      </w:pPr>
      <w:r w:rsidRPr="004D3FD7">
        <w:rPr>
          <w:rFonts w:asciiTheme="majorHAnsi" w:eastAsia="Meiryo" w:hAnsiTheme="majorHAnsi" w:cs="Times New Roman"/>
          <w:szCs w:val="22"/>
        </w:rPr>
        <w:t>Evaluation conducted and submitted by</w:t>
      </w:r>
      <w:r>
        <w:rPr>
          <w:rFonts w:asciiTheme="majorHAnsi" w:eastAsia="Meiryo" w:hAnsiTheme="majorHAnsi" w:cs="Times New Roman"/>
          <w:szCs w:val="22"/>
        </w:rPr>
        <w:t>:</w:t>
      </w:r>
    </w:p>
    <w:p w14:paraId="6F42EB1B" w14:textId="77777777" w:rsidR="004900E0" w:rsidRDefault="004900E0" w:rsidP="004900E0">
      <w:pPr>
        <w:spacing w:after="0"/>
        <w:jc w:val="left"/>
        <w:rPr>
          <w:rFonts w:asciiTheme="majorHAnsi" w:eastAsia="Meiryo" w:hAnsiTheme="majorHAnsi" w:cs="Times New Roman"/>
          <w:szCs w:val="22"/>
        </w:rPr>
      </w:pPr>
    </w:p>
    <w:p w14:paraId="75425E58" w14:textId="77777777" w:rsidR="004900E0" w:rsidRPr="004D3FD7" w:rsidRDefault="004900E0" w:rsidP="004900E0">
      <w:pPr>
        <w:spacing w:after="0"/>
        <w:jc w:val="left"/>
        <w:rPr>
          <w:rFonts w:asciiTheme="majorHAnsi" w:eastAsia="Meiryo" w:hAnsiTheme="majorHAnsi" w:cs="Times New Roman"/>
          <w:szCs w:val="22"/>
        </w:rPr>
      </w:pPr>
      <w:r w:rsidRPr="004D3FD7">
        <w:rPr>
          <w:rFonts w:asciiTheme="majorHAnsi" w:eastAsia="Meiryo" w:hAnsiTheme="majorHAnsi" w:cs="Times New Roman"/>
          <w:szCs w:val="22"/>
        </w:rPr>
        <w:t>Manitou Incorporated</w:t>
      </w:r>
    </w:p>
    <w:p w14:paraId="0E2A59C5" w14:textId="77777777" w:rsidR="004900E0" w:rsidRPr="004D3FD7" w:rsidRDefault="004900E0" w:rsidP="004900E0">
      <w:pPr>
        <w:spacing w:after="0"/>
        <w:jc w:val="left"/>
        <w:rPr>
          <w:rFonts w:asciiTheme="majorHAnsi" w:eastAsia="Meiryo" w:hAnsiTheme="majorHAnsi" w:cs="Times New Roman"/>
          <w:szCs w:val="22"/>
        </w:rPr>
      </w:pPr>
      <w:r w:rsidRPr="004D3FD7">
        <w:rPr>
          <w:rFonts w:asciiTheme="majorHAnsi" w:eastAsia="Meiryo" w:hAnsiTheme="majorHAnsi" w:cs="Times New Roman"/>
          <w:szCs w:val="22"/>
        </w:rPr>
        <w:t xml:space="preserve">1008 Main </w:t>
      </w:r>
      <w:r>
        <w:rPr>
          <w:rFonts w:asciiTheme="majorHAnsi" w:eastAsia="Meiryo" w:hAnsiTheme="majorHAnsi" w:cs="Times New Roman"/>
          <w:szCs w:val="22"/>
        </w:rPr>
        <w:t>Street</w:t>
      </w:r>
    </w:p>
    <w:p w14:paraId="09C2A187" w14:textId="77777777" w:rsidR="004900E0" w:rsidRPr="004D3FD7" w:rsidRDefault="004900E0" w:rsidP="004900E0">
      <w:pPr>
        <w:spacing w:after="0"/>
        <w:jc w:val="left"/>
        <w:rPr>
          <w:rFonts w:asciiTheme="majorHAnsi" w:eastAsia="Meiryo" w:hAnsiTheme="majorHAnsi" w:cs="Times New Roman"/>
          <w:szCs w:val="22"/>
        </w:rPr>
      </w:pPr>
      <w:r w:rsidRPr="004D3FD7">
        <w:rPr>
          <w:rFonts w:asciiTheme="majorHAnsi" w:eastAsia="Meiryo" w:hAnsiTheme="majorHAnsi" w:cs="Times New Roman"/>
          <w:szCs w:val="22"/>
        </w:rPr>
        <w:t>Suite #201</w:t>
      </w:r>
    </w:p>
    <w:p w14:paraId="0ABB6C0C" w14:textId="77777777" w:rsidR="004900E0" w:rsidRDefault="004900E0" w:rsidP="004900E0">
      <w:pPr>
        <w:spacing w:after="0"/>
        <w:jc w:val="left"/>
        <w:rPr>
          <w:rStyle w:val="Heading5Char"/>
        </w:rPr>
      </w:pPr>
      <w:r w:rsidRPr="004A5046">
        <w:rPr>
          <w:rStyle w:val="Heading5Char"/>
        </w:rPr>
        <w:t>Peekskill, New York, 10566</w:t>
      </w:r>
    </w:p>
    <w:p w14:paraId="532CBE15" w14:textId="77777777" w:rsidR="004900E0" w:rsidRPr="004D3FD7" w:rsidRDefault="004900E0" w:rsidP="004900E0">
      <w:pPr>
        <w:spacing w:after="0"/>
        <w:jc w:val="left"/>
        <w:rPr>
          <w:rFonts w:ascii="Bell MT" w:eastAsia="Times New Roman" w:hAnsi="Bell MT" w:cs="Times New Roman"/>
          <w:b/>
          <w:szCs w:val="22"/>
          <w:lang w:eastAsia="en-US"/>
        </w:rPr>
      </w:pPr>
      <w:r>
        <w:rPr>
          <w:rStyle w:val="Heading5Char"/>
        </w:rPr>
        <w:t xml:space="preserve">Please see website </w:t>
      </w:r>
      <w:hyperlink r:id="rId15" w:history="1">
        <w:r w:rsidRPr="004A5046">
          <w:rPr>
            <w:rStyle w:val="Hyperlink"/>
            <w:color w:val="0070C0"/>
            <w:lang w:eastAsia="en-US"/>
          </w:rPr>
          <w:t>http://manitouinc.com/</w:t>
        </w:r>
      </w:hyperlink>
      <w:r>
        <w:rPr>
          <w:rStyle w:val="Hyperlink"/>
          <w:color w:val="0070C0"/>
          <w:lang w:eastAsia="en-US"/>
        </w:rPr>
        <w:t xml:space="preserve"> </w:t>
      </w:r>
      <w:r w:rsidRPr="00791A7B">
        <w:t>for</w:t>
      </w:r>
      <w:r>
        <w:rPr>
          <w:rStyle w:val="Hyperlink"/>
          <w:color w:val="0070C0"/>
          <w:lang w:eastAsia="en-US"/>
        </w:rPr>
        <w:t xml:space="preserve"> </w:t>
      </w:r>
      <w:r>
        <w:rPr>
          <w:rStyle w:val="Heading5Char"/>
        </w:rPr>
        <w:t>office telephone and fax numbers</w:t>
      </w:r>
      <w:r w:rsidRPr="004A5046">
        <w:rPr>
          <w:color w:val="0070C0"/>
          <w:lang w:eastAsia="en-US"/>
        </w:rPr>
        <w:t xml:space="preserve"> </w:t>
      </w:r>
    </w:p>
    <w:p w14:paraId="7985138E" w14:textId="77777777" w:rsidR="00E93AEF" w:rsidRDefault="00E93AEF" w:rsidP="004900E0">
      <w:pPr>
        <w:spacing w:after="0"/>
        <w:jc w:val="left"/>
        <w:rPr>
          <w:rFonts w:asciiTheme="majorHAnsi" w:eastAsia="Meiryo" w:hAnsiTheme="majorHAnsi" w:cs="Times New Roman"/>
          <w:szCs w:val="22"/>
        </w:rPr>
      </w:pPr>
    </w:p>
    <w:p w14:paraId="76850E88" w14:textId="77777777" w:rsidR="004900E0" w:rsidRDefault="004900E0" w:rsidP="004900E0">
      <w:pPr>
        <w:spacing w:after="0"/>
        <w:jc w:val="left"/>
        <w:rPr>
          <w:rFonts w:asciiTheme="majorHAnsi" w:eastAsia="Meiryo" w:hAnsiTheme="majorHAnsi" w:cs="Times New Roman"/>
          <w:szCs w:val="22"/>
        </w:rPr>
      </w:pPr>
      <w:r w:rsidRPr="004D3FD7">
        <w:rPr>
          <w:rFonts w:asciiTheme="majorHAnsi" w:eastAsia="Meiryo" w:hAnsiTheme="majorHAnsi" w:cs="Times New Roman"/>
          <w:szCs w:val="22"/>
        </w:rPr>
        <w:t>Lead Evaluator: Tristi Nichols, Ph</w:t>
      </w:r>
      <w:r>
        <w:rPr>
          <w:rFonts w:asciiTheme="majorHAnsi" w:eastAsia="Meiryo" w:hAnsiTheme="majorHAnsi" w:cs="Times New Roman"/>
          <w:szCs w:val="22"/>
        </w:rPr>
        <w:t>.</w:t>
      </w:r>
      <w:r w:rsidRPr="004D3FD7">
        <w:rPr>
          <w:rFonts w:asciiTheme="majorHAnsi" w:eastAsia="Meiryo" w:hAnsiTheme="majorHAnsi" w:cs="Times New Roman"/>
          <w:szCs w:val="22"/>
        </w:rPr>
        <w:t>D</w:t>
      </w:r>
      <w:r>
        <w:rPr>
          <w:rFonts w:asciiTheme="majorHAnsi" w:eastAsia="Meiryo" w:hAnsiTheme="majorHAnsi" w:cs="Times New Roman"/>
          <w:szCs w:val="22"/>
        </w:rPr>
        <w:t>. (tnichols@manitouinc.com)</w:t>
      </w:r>
    </w:p>
    <w:p w14:paraId="698B6E9D" w14:textId="77777777" w:rsidR="004900E0" w:rsidRPr="004D3FD7" w:rsidRDefault="004900E0" w:rsidP="004900E0">
      <w:pPr>
        <w:spacing w:after="0"/>
        <w:jc w:val="left"/>
        <w:rPr>
          <w:rFonts w:asciiTheme="majorHAnsi" w:eastAsia="Meiryo" w:hAnsiTheme="majorHAnsi" w:cs="Times New Roman"/>
          <w:szCs w:val="22"/>
        </w:rPr>
      </w:pPr>
      <w:r>
        <w:rPr>
          <w:rFonts w:asciiTheme="majorHAnsi" w:eastAsia="Meiryo" w:hAnsiTheme="majorHAnsi" w:cs="Times New Roman"/>
          <w:szCs w:val="22"/>
        </w:rPr>
        <w:t>Expert in Early Childhood Development, Jennifer Greene, Ph.D. (jennifer@manitouinc.com)</w:t>
      </w:r>
    </w:p>
    <w:p w14:paraId="251F7CF1" w14:textId="645705C4" w:rsidR="004900E0" w:rsidRPr="004D3FD7" w:rsidRDefault="00E93AEF" w:rsidP="004900E0">
      <w:pPr>
        <w:spacing w:after="0"/>
        <w:jc w:val="left"/>
        <w:rPr>
          <w:rFonts w:asciiTheme="majorHAnsi" w:eastAsia="Meiryo" w:hAnsiTheme="majorHAnsi" w:cs="Times New Roman"/>
          <w:szCs w:val="22"/>
        </w:rPr>
      </w:pPr>
      <w:r>
        <w:rPr>
          <w:rFonts w:asciiTheme="majorHAnsi" w:eastAsia="Meiryo" w:hAnsiTheme="majorHAnsi" w:cs="Times New Roman"/>
          <w:szCs w:val="22"/>
        </w:rPr>
        <w:t>Associate</w:t>
      </w:r>
      <w:r w:rsidR="004900E0" w:rsidRPr="004D3FD7">
        <w:rPr>
          <w:rFonts w:asciiTheme="majorHAnsi" w:eastAsia="Meiryo" w:hAnsiTheme="majorHAnsi" w:cs="Times New Roman"/>
          <w:szCs w:val="22"/>
        </w:rPr>
        <w:t xml:space="preserve"> Evaluator: </w:t>
      </w:r>
      <w:r w:rsidR="004900E0">
        <w:rPr>
          <w:rFonts w:asciiTheme="majorHAnsi" w:eastAsia="Meiryo" w:hAnsiTheme="majorHAnsi" w:cs="Times New Roman"/>
          <w:szCs w:val="22"/>
        </w:rPr>
        <w:t xml:space="preserve">Mrs. </w:t>
      </w:r>
      <w:r w:rsidR="004900E0" w:rsidRPr="004D3FD7">
        <w:rPr>
          <w:rFonts w:asciiTheme="majorHAnsi" w:eastAsia="Meiryo" w:hAnsiTheme="majorHAnsi" w:cs="Times New Roman"/>
          <w:szCs w:val="22"/>
        </w:rPr>
        <w:t>Sarah Boeckmann</w:t>
      </w:r>
      <w:r w:rsidR="004900E0">
        <w:rPr>
          <w:rFonts w:asciiTheme="majorHAnsi" w:eastAsia="Meiryo" w:hAnsiTheme="majorHAnsi" w:cs="Times New Roman"/>
          <w:szCs w:val="22"/>
        </w:rPr>
        <w:t xml:space="preserve"> (sarah@manitouinc.com)</w:t>
      </w:r>
    </w:p>
    <w:p w14:paraId="4408DF59" w14:textId="77777777" w:rsidR="004900E0" w:rsidRPr="004D3FD7" w:rsidRDefault="004900E0" w:rsidP="004900E0">
      <w:pPr>
        <w:spacing w:after="0"/>
        <w:jc w:val="left"/>
        <w:rPr>
          <w:rFonts w:ascii="Bell MT" w:eastAsia="Times New Roman" w:hAnsi="Bell MT" w:cs="Times New Roman"/>
          <w:b/>
          <w:szCs w:val="22"/>
          <w:lang w:eastAsia="en-US"/>
        </w:rPr>
      </w:pPr>
    </w:p>
    <w:p w14:paraId="236D4335" w14:textId="77777777" w:rsidR="004900E0" w:rsidRPr="004D3FD7" w:rsidRDefault="004900E0" w:rsidP="004900E0">
      <w:pPr>
        <w:spacing w:after="0"/>
        <w:jc w:val="left"/>
        <w:rPr>
          <w:rFonts w:asciiTheme="majorHAnsi" w:eastAsia="Meiryo" w:hAnsiTheme="majorHAnsi" w:cs="Times New Roman"/>
          <w:szCs w:val="22"/>
        </w:rPr>
      </w:pPr>
      <w:r w:rsidRPr="00791A7B">
        <w:rPr>
          <w:rFonts w:asciiTheme="majorHAnsi" w:eastAsia="Times New Roman" w:hAnsiTheme="majorHAnsi" w:cs="Times New Roman"/>
          <w:szCs w:val="22"/>
          <w:lang w:eastAsia="en-US"/>
        </w:rPr>
        <w:t xml:space="preserve">The report was commissioned by UNICEF </w:t>
      </w:r>
      <w:r>
        <w:rPr>
          <w:rFonts w:asciiTheme="majorHAnsi" w:eastAsia="Times New Roman" w:hAnsiTheme="majorHAnsi" w:cs="Times New Roman"/>
          <w:szCs w:val="22"/>
          <w:lang w:eastAsia="en-US"/>
        </w:rPr>
        <w:t>O</w:t>
      </w:r>
      <w:r w:rsidRPr="004D3FD7">
        <w:rPr>
          <w:rFonts w:asciiTheme="majorHAnsi" w:eastAsia="Times New Roman" w:hAnsiTheme="majorHAnsi" w:cs="Times New Roman"/>
          <w:szCs w:val="22"/>
          <w:lang w:eastAsia="en-US"/>
        </w:rPr>
        <w:t xml:space="preserve">ffice for the Eastern Caribbean Area </w:t>
      </w:r>
    </w:p>
    <w:p w14:paraId="31B814FB" w14:textId="77777777" w:rsidR="004900E0" w:rsidRPr="004D3FD7" w:rsidRDefault="004900E0" w:rsidP="004900E0">
      <w:pPr>
        <w:spacing w:after="0"/>
        <w:jc w:val="left"/>
        <w:rPr>
          <w:rFonts w:asciiTheme="majorHAnsi" w:eastAsia="Meiryo" w:hAnsiTheme="majorHAnsi" w:cs="Times New Roman"/>
          <w:szCs w:val="22"/>
        </w:rPr>
      </w:pPr>
      <w:r w:rsidRPr="004D3FD7">
        <w:rPr>
          <w:rFonts w:asciiTheme="majorHAnsi" w:eastAsia="Meiryo" w:hAnsiTheme="majorHAnsi" w:cs="Times New Roman"/>
          <w:szCs w:val="22"/>
        </w:rPr>
        <w:t>UNICEF Office for the Eastern Caribbean Area</w:t>
      </w:r>
    </w:p>
    <w:p w14:paraId="7E09BB05" w14:textId="77777777" w:rsidR="004900E0" w:rsidRPr="004D3FD7" w:rsidRDefault="004900E0" w:rsidP="004900E0">
      <w:pPr>
        <w:spacing w:after="0"/>
        <w:jc w:val="left"/>
        <w:rPr>
          <w:rFonts w:asciiTheme="majorHAnsi" w:eastAsia="Meiryo" w:hAnsiTheme="majorHAnsi" w:cs="Times New Roman"/>
          <w:szCs w:val="22"/>
        </w:rPr>
      </w:pPr>
      <w:r>
        <w:rPr>
          <w:rFonts w:asciiTheme="majorHAnsi" w:eastAsia="Meiryo" w:hAnsiTheme="majorHAnsi" w:cs="Times New Roman"/>
          <w:szCs w:val="22"/>
        </w:rPr>
        <w:t>1st F</w:t>
      </w:r>
      <w:r w:rsidRPr="004D3FD7">
        <w:rPr>
          <w:rFonts w:asciiTheme="majorHAnsi" w:eastAsia="Meiryo" w:hAnsiTheme="majorHAnsi" w:cs="Times New Roman"/>
          <w:szCs w:val="22"/>
        </w:rPr>
        <w:t>loor,</w:t>
      </w:r>
    </w:p>
    <w:p w14:paraId="5658A6DA" w14:textId="77777777" w:rsidR="004900E0" w:rsidRPr="004D3FD7" w:rsidRDefault="004900E0" w:rsidP="004900E0">
      <w:pPr>
        <w:spacing w:after="0"/>
        <w:jc w:val="left"/>
        <w:rPr>
          <w:rFonts w:asciiTheme="majorHAnsi" w:eastAsia="Meiryo" w:hAnsiTheme="majorHAnsi" w:cs="Times New Roman"/>
          <w:szCs w:val="22"/>
        </w:rPr>
      </w:pPr>
      <w:r w:rsidRPr="004D3FD7">
        <w:rPr>
          <w:rFonts w:asciiTheme="majorHAnsi" w:eastAsia="Meiryo" w:hAnsiTheme="majorHAnsi" w:cs="Times New Roman"/>
          <w:szCs w:val="22"/>
        </w:rPr>
        <w:t>U</w:t>
      </w:r>
      <w:r>
        <w:rPr>
          <w:rFonts w:asciiTheme="majorHAnsi" w:eastAsia="Meiryo" w:hAnsiTheme="majorHAnsi" w:cs="Times New Roman"/>
          <w:szCs w:val="22"/>
        </w:rPr>
        <w:t xml:space="preserve">nited </w:t>
      </w:r>
      <w:r w:rsidRPr="004D3FD7">
        <w:rPr>
          <w:rFonts w:asciiTheme="majorHAnsi" w:eastAsia="Meiryo" w:hAnsiTheme="majorHAnsi" w:cs="Times New Roman"/>
          <w:szCs w:val="22"/>
        </w:rPr>
        <w:t>N</w:t>
      </w:r>
      <w:r>
        <w:rPr>
          <w:rFonts w:asciiTheme="majorHAnsi" w:eastAsia="Meiryo" w:hAnsiTheme="majorHAnsi" w:cs="Times New Roman"/>
          <w:szCs w:val="22"/>
        </w:rPr>
        <w:t>ations</w:t>
      </w:r>
      <w:r w:rsidRPr="004D3FD7">
        <w:rPr>
          <w:rFonts w:asciiTheme="majorHAnsi" w:eastAsia="Meiryo" w:hAnsiTheme="majorHAnsi" w:cs="Times New Roman"/>
          <w:szCs w:val="22"/>
        </w:rPr>
        <w:t xml:space="preserve"> House</w:t>
      </w:r>
    </w:p>
    <w:p w14:paraId="2205D2BD" w14:textId="77777777" w:rsidR="004900E0" w:rsidRPr="004D3FD7" w:rsidRDefault="004900E0" w:rsidP="004900E0">
      <w:pPr>
        <w:spacing w:after="0"/>
        <w:jc w:val="left"/>
        <w:rPr>
          <w:rFonts w:asciiTheme="majorHAnsi" w:eastAsia="Meiryo" w:hAnsiTheme="majorHAnsi" w:cs="Times New Roman"/>
          <w:szCs w:val="22"/>
        </w:rPr>
      </w:pPr>
      <w:r w:rsidRPr="004D3FD7">
        <w:rPr>
          <w:rFonts w:asciiTheme="majorHAnsi" w:eastAsia="Meiryo" w:hAnsiTheme="majorHAnsi" w:cs="Times New Roman"/>
          <w:szCs w:val="22"/>
        </w:rPr>
        <w:t>Marine Gardens</w:t>
      </w:r>
    </w:p>
    <w:p w14:paraId="54725275" w14:textId="77777777" w:rsidR="004900E0" w:rsidRDefault="004900E0" w:rsidP="004900E0">
      <w:pPr>
        <w:spacing w:after="0"/>
        <w:jc w:val="left"/>
        <w:rPr>
          <w:rFonts w:asciiTheme="majorHAnsi" w:eastAsia="Meiryo" w:hAnsiTheme="majorHAnsi" w:cs="Times New Roman"/>
          <w:szCs w:val="22"/>
        </w:rPr>
      </w:pPr>
      <w:r w:rsidRPr="004D3FD7">
        <w:rPr>
          <w:rFonts w:asciiTheme="majorHAnsi" w:eastAsia="Meiryo" w:hAnsiTheme="majorHAnsi" w:cs="Times New Roman"/>
          <w:szCs w:val="22"/>
        </w:rPr>
        <w:t>Christ Church</w:t>
      </w:r>
    </w:p>
    <w:p w14:paraId="40D23C61" w14:textId="77777777" w:rsidR="004900E0" w:rsidRPr="004D3FD7" w:rsidRDefault="004900E0" w:rsidP="004900E0">
      <w:pPr>
        <w:spacing w:after="0"/>
        <w:jc w:val="left"/>
        <w:rPr>
          <w:rFonts w:asciiTheme="majorHAnsi" w:eastAsia="Meiryo" w:hAnsiTheme="majorHAnsi" w:cs="Times New Roman"/>
          <w:szCs w:val="22"/>
        </w:rPr>
      </w:pPr>
      <w:r w:rsidRPr="004A5046">
        <w:rPr>
          <w:rFonts w:asciiTheme="majorHAnsi" w:eastAsia="Meiryo" w:hAnsiTheme="majorHAnsi" w:cs="Times New Roman"/>
          <w:szCs w:val="22"/>
        </w:rPr>
        <w:t>Bridgetown</w:t>
      </w:r>
      <w:r>
        <w:rPr>
          <w:rFonts w:asciiTheme="majorHAnsi" w:eastAsia="Meiryo" w:hAnsiTheme="majorHAnsi" w:cs="Times New Roman"/>
          <w:szCs w:val="22"/>
        </w:rPr>
        <w:t xml:space="preserve">, </w:t>
      </w:r>
      <w:r w:rsidRPr="004A5046">
        <w:rPr>
          <w:rFonts w:asciiTheme="majorHAnsi" w:eastAsia="Meiryo" w:hAnsiTheme="majorHAnsi" w:cs="Times New Roman"/>
          <w:szCs w:val="22"/>
        </w:rPr>
        <w:t>BARBADOS</w:t>
      </w:r>
    </w:p>
    <w:p w14:paraId="5C6321F7" w14:textId="77777777" w:rsidR="004900E0" w:rsidRDefault="004900E0" w:rsidP="004900E0">
      <w:pPr>
        <w:spacing w:after="0"/>
        <w:jc w:val="left"/>
        <w:rPr>
          <w:rFonts w:asciiTheme="majorHAnsi" w:eastAsia="Meiryo" w:hAnsiTheme="majorHAnsi" w:cs="Times New Roman"/>
          <w:szCs w:val="22"/>
        </w:rPr>
      </w:pPr>
    </w:p>
    <w:p w14:paraId="621ADA91" w14:textId="77777777" w:rsidR="004900E0" w:rsidRDefault="004900E0" w:rsidP="004900E0">
      <w:pPr>
        <w:spacing w:after="0"/>
        <w:jc w:val="left"/>
        <w:rPr>
          <w:rFonts w:asciiTheme="majorHAnsi" w:eastAsia="Meiryo" w:hAnsiTheme="majorHAnsi" w:cs="Times New Roman"/>
          <w:szCs w:val="22"/>
        </w:rPr>
      </w:pPr>
      <w:r>
        <w:rPr>
          <w:rFonts w:asciiTheme="majorHAnsi" w:eastAsia="Meiryo" w:hAnsiTheme="majorHAnsi" w:cs="Times New Roman"/>
          <w:szCs w:val="22"/>
        </w:rPr>
        <w:t>UNICEF Staff Contacts:</w:t>
      </w:r>
    </w:p>
    <w:p w14:paraId="3B3FE4B6" w14:textId="77777777" w:rsidR="004900E0" w:rsidRPr="004A5046" w:rsidRDefault="004900E0" w:rsidP="004900E0">
      <w:pPr>
        <w:spacing w:before="240" w:after="0"/>
        <w:jc w:val="left"/>
        <w:rPr>
          <w:rFonts w:asciiTheme="majorHAnsi" w:eastAsia="Meiryo" w:hAnsiTheme="majorHAnsi" w:cs="Times New Roman"/>
          <w:szCs w:val="22"/>
        </w:rPr>
      </w:pPr>
      <w:r w:rsidRPr="004A5046">
        <w:rPr>
          <w:rFonts w:asciiTheme="majorHAnsi" w:eastAsia="Meiryo" w:hAnsiTheme="majorHAnsi" w:cs="Times New Roman"/>
          <w:szCs w:val="22"/>
        </w:rPr>
        <w:t xml:space="preserve">Frederic </w:t>
      </w:r>
      <w:proofErr w:type="spellStart"/>
      <w:r w:rsidRPr="004A5046">
        <w:rPr>
          <w:rFonts w:asciiTheme="majorHAnsi" w:eastAsia="Meiryo" w:hAnsiTheme="majorHAnsi" w:cs="Times New Roman"/>
          <w:szCs w:val="22"/>
        </w:rPr>
        <w:t>Unterreiner</w:t>
      </w:r>
      <w:proofErr w:type="spellEnd"/>
      <w:r w:rsidRPr="004A5046">
        <w:rPr>
          <w:rFonts w:asciiTheme="majorHAnsi" w:eastAsia="Meiryo" w:hAnsiTheme="majorHAnsi" w:cs="Times New Roman"/>
          <w:szCs w:val="22"/>
        </w:rPr>
        <w:t xml:space="preserve"> </w:t>
      </w:r>
    </w:p>
    <w:p w14:paraId="1D35F382" w14:textId="77777777" w:rsidR="004900E0" w:rsidRDefault="004900E0" w:rsidP="004900E0">
      <w:pPr>
        <w:spacing w:after="0"/>
        <w:jc w:val="left"/>
        <w:rPr>
          <w:rFonts w:asciiTheme="majorHAnsi" w:eastAsia="Meiryo" w:hAnsiTheme="majorHAnsi" w:cs="Times New Roman"/>
          <w:szCs w:val="22"/>
        </w:rPr>
      </w:pPr>
      <w:r w:rsidRPr="004A5046">
        <w:rPr>
          <w:rFonts w:asciiTheme="majorHAnsi" w:eastAsia="Meiryo" w:hAnsiTheme="majorHAnsi" w:cs="Times New Roman"/>
          <w:szCs w:val="22"/>
        </w:rPr>
        <w:t>Chief, Monitoring and Evaluation</w:t>
      </w:r>
    </w:p>
    <w:p w14:paraId="39CB9074" w14:textId="77777777" w:rsidR="004900E0" w:rsidRDefault="004900E0" w:rsidP="004900E0">
      <w:pPr>
        <w:spacing w:after="0"/>
        <w:jc w:val="left"/>
        <w:rPr>
          <w:rFonts w:asciiTheme="majorHAnsi" w:eastAsia="Meiryo" w:hAnsiTheme="majorHAnsi" w:cs="Times New Roman"/>
          <w:szCs w:val="22"/>
        </w:rPr>
      </w:pPr>
    </w:p>
    <w:p w14:paraId="51717DE4" w14:textId="77777777" w:rsidR="004900E0" w:rsidRPr="004A5046" w:rsidRDefault="004900E0" w:rsidP="004900E0">
      <w:pPr>
        <w:spacing w:after="0"/>
        <w:jc w:val="left"/>
        <w:rPr>
          <w:rFonts w:asciiTheme="majorHAnsi" w:eastAsia="Meiryo" w:hAnsiTheme="majorHAnsi" w:cs="Times New Roman"/>
          <w:szCs w:val="22"/>
        </w:rPr>
      </w:pPr>
      <w:proofErr w:type="spellStart"/>
      <w:r w:rsidRPr="004A5046">
        <w:rPr>
          <w:rFonts w:asciiTheme="majorHAnsi" w:eastAsia="Meiryo" w:hAnsiTheme="majorHAnsi" w:cs="Times New Roman"/>
          <w:szCs w:val="22"/>
        </w:rPr>
        <w:t>Oladimeji</w:t>
      </w:r>
      <w:proofErr w:type="spellEnd"/>
      <w:r w:rsidRPr="004A5046">
        <w:rPr>
          <w:rFonts w:asciiTheme="majorHAnsi" w:eastAsia="Meiryo" w:hAnsiTheme="majorHAnsi" w:cs="Times New Roman"/>
          <w:szCs w:val="22"/>
        </w:rPr>
        <w:t xml:space="preserve"> </w:t>
      </w:r>
      <w:proofErr w:type="spellStart"/>
      <w:r w:rsidRPr="004A5046">
        <w:rPr>
          <w:rFonts w:asciiTheme="majorHAnsi" w:eastAsia="Meiryo" w:hAnsiTheme="majorHAnsi" w:cs="Times New Roman"/>
          <w:szCs w:val="22"/>
        </w:rPr>
        <w:t>Olowu</w:t>
      </w:r>
      <w:proofErr w:type="spellEnd"/>
    </w:p>
    <w:p w14:paraId="09F7862C" w14:textId="77777777" w:rsidR="004900E0" w:rsidRDefault="004900E0" w:rsidP="004900E0">
      <w:pPr>
        <w:spacing w:after="0"/>
        <w:jc w:val="left"/>
        <w:rPr>
          <w:rFonts w:asciiTheme="majorHAnsi" w:eastAsia="Meiryo" w:hAnsiTheme="majorHAnsi" w:cs="Times New Roman"/>
          <w:szCs w:val="22"/>
        </w:rPr>
      </w:pPr>
      <w:r w:rsidRPr="004A5046">
        <w:rPr>
          <w:rFonts w:asciiTheme="majorHAnsi" w:eastAsia="Meiryo" w:hAnsiTheme="majorHAnsi" w:cs="Times New Roman"/>
          <w:szCs w:val="22"/>
        </w:rPr>
        <w:t>Planning, Monitoring &amp; Evaluation Specialist</w:t>
      </w:r>
    </w:p>
    <w:p w14:paraId="77E30080" w14:textId="77777777" w:rsidR="004900E0" w:rsidRDefault="004900E0" w:rsidP="004900E0">
      <w:pPr>
        <w:spacing w:after="0"/>
        <w:jc w:val="left"/>
        <w:rPr>
          <w:rFonts w:asciiTheme="majorHAnsi" w:eastAsia="Meiryo" w:hAnsiTheme="majorHAnsi" w:cs="Times New Roman"/>
          <w:szCs w:val="22"/>
        </w:rPr>
      </w:pPr>
    </w:p>
    <w:p w14:paraId="5A972962" w14:textId="77777777" w:rsidR="004900E0" w:rsidRDefault="004900E0" w:rsidP="004900E0">
      <w:pPr>
        <w:spacing w:after="0"/>
        <w:jc w:val="left"/>
        <w:rPr>
          <w:rFonts w:asciiTheme="majorHAnsi" w:eastAsia="Meiryo" w:hAnsiTheme="majorHAnsi" w:cs="Times New Roman"/>
          <w:szCs w:val="22"/>
        </w:rPr>
      </w:pPr>
      <w:r w:rsidRPr="004A5046">
        <w:rPr>
          <w:rFonts w:asciiTheme="majorHAnsi" w:eastAsia="Meiryo" w:hAnsiTheme="majorHAnsi" w:cs="Times New Roman"/>
          <w:szCs w:val="22"/>
        </w:rPr>
        <w:t xml:space="preserve">Wycliffe </w:t>
      </w:r>
      <w:proofErr w:type="spellStart"/>
      <w:r w:rsidRPr="004A5046">
        <w:rPr>
          <w:rFonts w:asciiTheme="majorHAnsi" w:eastAsia="Meiryo" w:hAnsiTheme="majorHAnsi" w:cs="Times New Roman"/>
          <w:szCs w:val="22"/>
        </w:rPr>
        <w:t>Otieno</w:t>
      </w:r>
      <w:proofErr w:type="spellEnd"/>
      <w:r>
        <w:rPr>
          <w:rFonts w:asciiTheme="majorHAnsi" w:eastAsia="Meiryo" w:hAnsiTheme="majorHAnsi" w:cs="Times New Roman"/>
          <w:szCs w:val="22"/>
        </w:rPr>
        <w:t>, Ph.D.</w:t>
      </w:r>
      <w:r w:rsidRPr="004A5046">
        <w:rPr>
          <w:rFonts w:asciiTheme="majorHAnsi" w:eastAsia="Meiryo" w:hAnsiTheme="majorHAnsi" w:cs="Times New Roman"/>
          <w:szCs w:val="22"/>
        </w:rPr>
        <w:t xml:space="preserve"> </w:t>
      </w:r>
    </w:p>
    <w:p w14:paraId="741B6A3E" w14:textId="77777777" w:rsidR="004900E0" w:rsidRDefault="004900E0" w:rsidP="004900E0">
      <w:pPr>
        <w:spacing w:after="0"/>
        <w:jc w:val="left"/>
        <w:rPr>
          <w:rFonts w:asciiTheme="majorHAnsi" w:eastAsia="Meiryo" w:hAnsiTheme="majorHAnsi" w:cs="Times New Roman"/>
          <w:szCs w:val="22"/>
        </w:rPr>
      </w:pPr>
      <w:r>
        <w:rPr>
          <w:rFonts w:asciiTheme="majorHAnsi" w:eastAsia="Meiryo" w:hAnsiTheme="majorHAnsi" w:cs="Times New Roman"/>
          <w:szCs w:val="22"/>
        </w:rPr>
        <w:t>Chief of Education</w:t>
      </w:r>
    </w:p>
    <w:p w14:paraId="5AC7BDF7" w14:textId="77777777" w:rsidR="004900E0" w:rsidRDefault="004900E0" w:rsidP="004900E0">
      <w:pPr>
        <w:autoSpaceDE w:val="0"/>
        <w:autoSpaceDN w:val="0"/>
        <w:adjustRightInd w:val="0"/>
        <w:spacing w:after="0" w:line="240" w:lineRule="auto"/>
        <w:jc w:val="left"/>
        <w:rPr>
          <w:rFonts w:asciiTheme="majorHAnsi" w:eastAsia="Meiryo" w:hAnsiTheme="majorHAnsi" w:cs="Times New Roman"/>
          <w:szCs w:val="22"/>
        </w:rPr>
      </w:pPr>
    </w:p>
    <w:p w14:paraId="3BCF86DF" w14:textId="77777777" w:rsidR="004900E0" w:rsidRPr="00A6760C" w:rsidRDefault="004900E0" w:rsidP="004900E0">
      <w:pPr>
        <w:autoSpaceDE w:val="0"/>
        <w:autoSpaceDN w:val="0"/>
        <w:adjustRightInd w:val="0"/>
        <w:spacing w:after="0" w:line="240" w:lineRule="auto"/>
        <w:jc w:val="left"/>
        <w:rPr>
          <w:rFonts w:asciiTheme="majorHAnsi" w:eastAsia="Meiryo" w:hAnsiTheme="majorHAnsi" w:cs="Times New Roman"/>
          <w:szCs w:val="22"/>
        </w:rPr>
      </w:pPr>
      <w:r w:rsidRPr="00A6760C">
        <w:rPr>
          <w:rFonts w:asciiTheme="majorHAnsi" w:eastAsia="Meiryo" w:hAnsiTheme="majorHAnsi" w:cs="Times New Roman"/>
          <w:szCs w:val="22"/>
        </w:rPr>
        <w:t>Shelly</w:t>
      </w:r>
      <w:r>
        <w:rPr>
          <w:rFonts w:asciiTheme="majorHAnsi" w:eastAsia="Meiryo" w:hAnsiTheme="majorHAnsi" w:cs="Times New Roman"/>
          <w:szCs w:val="22"/>
        </w:rPr>
        <w:t>-A</w:t>
      </w:r>
      <w:r w:rsidRPr="00A6760C">
        <w:rPr>
          <w:rFonts w:asciiTheme="majorHAnsi" w:eastAsia="Meiryo" w:hAnsiTheme="majorHAnsi" w:cs="Times New Roman"/>
          <w:szCs w:val="22"/>
        </w:rPr>
        <w:t>nn Harper</w:t>
      </w:r>
    </w:p>
    <w:p w14:paraId="2375E032" w14:textId="77777777" w:rsidR="004900E0" w:rsidRPr="00A6760C" w:rsidRDefault="004900E0" w:rsidP="004900E0">
      <w:pPr>
        <w:autoSpaceDE w:val="0"/>
        <w:autoSpaceDN w:val="0"/>
        <w:adjustRightInd w:val="0"/>
        <w:spacing w:after="0" w:line="240" w:lineRule="auto"/>
        <w:jc w:val="left"/>
        <w:rPr>
          <w:rFonts w:asciiTheme="majorHAnsi" w:eastAsia="Meiryo" w:hAnsiTheme="majorHAnsi" w:cs="Times New Roman"/>
          <w:szCs w:val="22"/>
        </w:rPr>
      </w:pPr>
      <w:r w:rsidRPr="00A6760C">
        <w:rPr>
          <w:rFonts w:asciiTheme="majorHAnsi" w:eastAsia="Meiryo" w:hAnsiTheme="majorHAnsi" w:cs="Times New Roman"/>
          <w:szCs w:val="22"/>
        </w:rPr>
        <w:t>Early Childhood Development Specialist</w:t>
      </w:r>
    </w:p>
    <w:p w14:paraId="7C26A711" w14:textId="77777777" w:rsidR="004900E0" w:rsidRDefault="004900E0" w:rsidP="004900E0">
      <w:pPr>
        <w:jc w:val="left"/>
        <w:rPr>
          <w:rFonts w:asciiTheme="majorHAnsi" w:eastAsia="Meiryo" w:hAnsiTheme="majorHAnsi" w:cs="Times New Roman"/>
          <w:szCs w:val="22"/>
        </w:rPr>
      </w:pPr>
      <w:r>
        <w:rPr>
          <w:rFonts w:asciiTheme="majorHAnsi" w:eastAsia="Meiryo" w:hAnsiTheme="majorHAnsi" w:cs="Times New Roman"/>
          <w:szCs w:val="22"/>
        </w:rPr>
        <w:br w:type="page"/>
      </w:r>
    </w:p>
    <w:sdt>
      <w:sdtPr>
        <w:rPr>
          <w:rFonts w:ascii="Arial" w:eastAsiaTheme="minorEastAsia" w:hAnsi="Arial" w:cs="Arial"/>
          <w:color w:val="auto"/>
          <w:sz w:val="22"/>
          <w:szCs w:val="17"/>
          <w:lang w:eastAsia="ja-JP"/>
        </w:rPr>
        <w:id w:val="413360025"/>
        <w:docPartObj>
          <w:docPartGallery w:val="Table of Contents"/>
          <w:docPartUnique/>
        </w:docPartObj>
      </w:sdtPr>
      <w:sdtEndPr>
        <w:rPr>
          <w:rFonts w:asciiTheme="minorHAnsi" w:hAnsiTheme="minorHAnsi" w:cstheme="minorBidi"/>
          <w:b/>
          <w:bCs/>
          <w:noProof/>
        </w:rPr>
      </w:sdtEndPr>
      <w:sdtContent>
        <w:p w14:paraId="062F14F8" w14:textId="7B3938DA" w:rsidR="00B36DA5" w:rsidRPr="00900A16" w:rsidRDefault="00B36DA5" w:rsidP="00900A16">
          <w:pPr>
            <w:pStyle w:val="TOCHeading"/>
            <w:spacing w:after="240"/>
            <w:rPr>
              <w:rFonts w:ascii="Arial" w:hAnsi="Arial" w:cs="Arial"/>
            </w:rPr>
          </w:pPr>
          <w:r w:rsidRPr="00900A16">
            <w:rPr>
              <w:rFonts w:ascii="Arial" w:hAnsi="Arial" w:cs="Arial"/>
              <w:b/>
            </w:rPr>
            <w:t>Cont</w:t>
          </w:r>
          <w:bookmarkStart w:id="1" w:name="_GoBack"/>
          <w:bookmarkEnd w:id="1"/>
          <w:r w:rsidRPr="00900A16">
            <w:rPr>
              <w:rFonts w:ascii="Arial" w:hAnsi="Arial" w:cs="Arial"/>
              <w:b/>
            </w:rPr>
            <w:t>ents</w:t>
          </w:r>
          <w:r w:rsidR="00A1556E" w:rsidRPr="00900A16">
            <w:rPr>
              <w:rFonts w:ascii="Arial" w:hAnsi="Arial" w:cs="Arial"/>
              <w:b/>
            </w:rPr>
            <w:tab/>
          </w:r>
        </w:p>
        <w:p w14:paraId="7624C2E5" w14:textId="77777777" w:rsidR="00900A16" w:rsidRDefault="00B36DA5">
          <w:pPr>
            <w:pStyle w:val="TOC1"/>
            <w:rPr>
              <w:noProof/>
              <w:szCs w:val="22"/>
              <w:lang w:eastAsia="en-US"/>
            </w:rPr>
          </w:pPr>
          <w:r>
            <w:fldChar w:fldCharType="begin"/>
          </w:r>
          <w:r>
            <w:instrText xml:space="preserve"> TOC \o "1-3" \h \z \u </w:instrText>
          </w:r>
          <w:r>
            <w:fldChar w:fldCharType="separate"/>
          </w:r>
          <w:hyperlink w:anchor="_Toc410219027" w:history="1">
            <w:r w:rsidR="00900A16" w:rsidRPr="00900A16">
              <w:rPr>
                <w:rStyle w:val="Hyperlink"/>
                <w:b/>
                <w:noProof/>
                <w:color w:val="580A09" w:themeColor="accent1" w:themeShade="80"/>
              </w:rPr>
              <w:t>Annex 1:</w:t>
            </w:r>
            <w:r w:rsidR="00900A16" w:rsidRPr="001F265B">
              <w:rPr>
                <w:rStyle w:val="Hyperlink"/>
                <w:noProof/>
              </w:rPr>
              <w:t xml:space="preserve"> </w:t>
            </w:r>
            <w:r w:rsidR="00900A16">
              <w:rPr>
                <w:noProof/>
                <w:szCs w:val="22"/>
                <w:lang w:eastAsia="en-US"/>
              </w:rPr>
              <w:tab/>
            </w:r>
            <w:r w:rsidR="00900A16" w:rsidRPr="001F265B">
              <w:rPr>
                <w:rStyle w:val="Hyperlink"/>
                <w:noProof/>
              </w:rPr>
              <w:t>Country Summaries</w:t>
            </w:r>
            <w:r w:rsidR="00900A16">
              <w:rPr>
                <w:noProof/>
                <w:webHidden/>
              </w:rPr>
              <w:tab/>
            </w:r>
            <w:r w:rsidR="00900A16">
              <w:rPr>
                <w:noProof/>
                <w:webHidden/>
              </w:rPr>
              <w:fldChar w:fldCharType="begin"/>
            </w:r>
            <w:r w:rsidR="00900A16">
              <w:rPr>
                <w:noProof/>
                <w:webHidden/>
              </w:rPr>
              <w:instrText xml:space="preserve"> PAGEREF _Toc410219027 \h </w:instrText>
            </w:r>
            <w:r w:rsidR="00900A16">
              <w:rPr>
                <w:noProof/>
                <w:webHidden/>
              </w:rPr>
            </w:r>
            <w:r w:rsidR="00900A16">
              <w:rPr>
                <w:noProof/>
                <w:webHidden/>
              </w:rPr>
              <w:fldChar w:fldCharType="separate"/>
            </w:r>
            <w:r w:rsidR="00E93AEF">
              <w:rPr>
                <w:noProof/>
                <w:webHidden/>
              </w:rPr>
              <w:t>76</w:t>
            </w:r>
            <w:r w:rsidR="00900A16">
              <w:rPr>
                <w:noProof/>
                <w:webHidden/>
              </w:rPr>
              <w:fldChar w:fldCharType="end"/>
            </w:r>
          </w:hyperlink>
        </w:p>
        <w:p w14:paraId="7B55C459" w14:textId="77777777" w:rsidR="00900A16" w:rsidRDefault="00900A16">
          <w:pPr>
            <w:pStyle w:val="TOC2"/>
            <w:tabs>
              <w:tab w:val="right" w:leader="dot" w:pos="9350"/>
            </w:tabs>
            <w:rPr>
              <w:noProof/>
              <w:szCs w:val="22"/>
              <w:lang w:eastAsia="en-US"/>
            </w:rPr>
          </w:pPr>
          <w:hyperlink w:anchor="_Toc410219028" w:history="1">
            <w:r w:rsidRPr="001F265B">
              <w:rPr>
                <w:rStyle w:val="Hyperlink"/>
                <w:noProof/>
              </w:rPr>
              <w:t>Country Summary: Antigua and Barbuda</w:t>
            </w:r>
            <w:r>
              <w:rPr>
                <w:noProof/>
                <w:webHidden/>
              </w:rPr>
              <w:tab/>
            </w:r>
            <w:r>
              <w:rPr>
                <w:noProof/>
                <w:webHidden/>
              </w:rPr>
              <w:fldChar w:fldCharType="begin"/>
            </w:r>
            <w:r>
              <w:rPr>
                <w:noProof/>
                <w:webHidden/>
              </w:rPr>
              <w:instrText xml:space="preserve"> PAGEREF _Toc410219028 \h </w:instrText>
            </w:r>
            <w:r>
              <w:rPr>
                <w:noProof/>
                <w:webHidden/>
              </w:rPr>
            </w:r>
            <w:r>
              <w:rPr>
                <w:noProof/>
                <w:webHidden/>
              </w:rPr>
              <w:fldChar w:fldCharType="separate"/>
            </w:r>
            <w:r w:rsidR="00E93AEF">
              <w:rPr>
                <w:noProof/>
                <w:webHidden/>
              </w:rPr>
              <w:t>77</w:t>
            </w:r>
            <w:r>
              <w:rPr>
                <w:noProof/>
                <w:webHidden/>
              </w:rPr>
              <w:fldChar w:fldCharType="end"/>
            </w:r>
          </w:hyperlink>
        </w:p>
        <w:p w14:paraId="245A7F99" w14:textId="77777777" w:rsidR="00900A16" w:rsidRDefault="00900A16">
          <w:pPr>
            <w:pStyle w:val="TOC2"/>
            <w:tabs>
              <w:tab w:val="right" w:leader="dot" w:pos="9350"/>
            </w:tabs>
            <w:rPr>
              <w:noProof/>
              <w:szCs w:val="22"/>
              <w:lang w:eastAsia="en-US"/>
            </w:rPr>
          </w:pPr>
          <w:hyperlink w:anchor="_Toc410219029" w:history="1">
            <w:r w:rsidRPr="001F265B">
              <w:rPr>
                <w:rStyle w:val="Hyperlink"/>
                <w:noProof/>
              </w:rPr>
              <w:t>Country Summary: Dominica</w:t>
            </w:r>
            <w:r>
              <w:rPr>
                <w:noProof/>
                <w:webHidden/>
              </w:rPr>
              <w:tab/>
            </w:r>
            <w:r>
              <w:rPr>
                <w:noProof/>
                <w:webHidden/>
              </w:rPr>
              <w:fldChar w:fldCharType="begin"/>
            </w:r>
            <w:r>
              <w:rPr>
                <w:noProof/>
                <w:webHidden/>
              </w:rPr>
              <w:instrText xml:space="preserve"> PAGEREF _Toc410219029 \h </w:instrText>
            </w:r>
            <w:r>
              <w:rPr>
                <w:noProof/>
                <w:webHidden/>
              </w:rPr>
            </w:r>
            <w:r>
              <w:rPr>
                <w:noProof/>
                <w:webHidden/>
              </w:rPr>
              <w:fldChar w:fldCharType="separate"/>
            </w:r>
            <w:r w:rsidR="00E93AEF">
              <w:rPr>
                <w:noProof/>
                <w:webHidden/>
              </w:rPr>
              <w:t>83</w:t>
            </w:r>
            <w:r>
              <w:rPr>
                <w:noProof/>
                <w:webHidden/>
              </w:rPr>
              <w:fldChar w:fldCharType="end"/>
            </w:r>
          </w:hyperlink>
        </w:p>
        <w:p w14:paraId="3EDDCE66" w14:textId="77777777" w:rsidR="00900A16" w:rsidRDefault="00900A16">
          <w:pPr>
            <w:pStyle w:val="TOC2"/>
            <w:tabs>
              <w:tab w:val="right" w:leader="dot" w:pos="9350"/>
            </w:tabs>
            <w:rPr>
              <w:noProof/>
              <w:szCs w:val="22"/>
              <w:lang w:eastAsia="en-US"/>
            </w:rPr>
          </w:pPr>
          <w:hyperlink w:anchor="_Toc410219030" w:history="1">
            <w:r w:rsidRPr="001F265B">
              <w:rPr>
                <w:rStyle w:val="Hyperlink"/>
                <w:noProof/>
              </w:rPr>
              <w:t>Country Summary: St. Kitts and Nevis</w:t>
            </w:r>
            <w:r>
              <w:rPr>
                <w:noProof/>
                <w:webHidden/>
              </w:rPr>
              <w:tab/>
            </w:r>
            <w:r>
              <w:rPr>
                <w:noProof/>
                <w:webHidden/>
              </w:rPr>
              <w:fldChar w:fldCharType="begin"/>
            </w:r>
            <w:r>
              <w:rPr>
                <w:noProof/>
                <w:webHidden/>
              </w:rPr>
              <w:instrText xml:space="preserve"> PAGEREF _Toc410219030 \h </w:instrText>
            </w:r>
            <w:r>
              <w:rPr>
                <w:noProof/>
                <w:webHidden/>
              </w:rPr>
            </w:r>
            <w:r>
              <w:rPr>
                <w:noProof/>
                <w:webHidden/>
              </w:rPr>
              <w:fldChar w:fldCharType="separate"/>
            </w:r>
            <w:r w:rsidR="00E93AEF">
              <w:rPr>
                <w:noProof/>
                <w:webHidden/>
              </w:rPr>
              <w:t>89</w:t>
            </w:r>
            <w:r>
              <w:rPr>
                <w:noProof/>
                <w:webHidden/>
              </w:rPr>
              <w:fldChar w:fldCharType="end"/>
            </w:r>
          </w:hyperlink>
        </w:p>
        <w:p w14:paraId="5E43F346" w14:textId="77777777" w:rsidR="00900A16" w:rsidRDefault="00900A16">
          <w:pPr>
            <w:pStyle w:val="TOC1"/>
            <w:rPr>
              <w:noProof/>
              <w:szCs w:val="22"/>
              <w:lang w:eastAsia="en-US"/>
            </w:rPr>
          </w:pPr>
          <w:hyperlink w:anchor="_Toc410219031" w:history="1">
            <w:r w:rsidRPr="00900A16">
              <w:rPr>
                <w:rStyle w:val="Hyperlink"/>
                <w:b/>
                <w:noProof/>
                <w:color w:val="580A09" w:themeColor="accent1" w:themeShade="80"/>
              </w:rPr>
              <w:t>Annex 2:</w:t>
            </w:r>
            <w:r w:rsidRPr="001F265B">
              <w:rPr>
                <w:rStyle w:val="Hyperlink"/>
                <w:noProof/>
              </w:rPr>
              <w:t xml:space="preserve"> </w:t>
            </w:r>
            <w:r>
              <w:rPr>
                <w:noProof/>
                <w:szCs w:val="22"/>
                <w:lang w:eastAsia="en-US"/>
              </w:rPr>
              <w:tab/>
            </w:r>
            <w:r w:rsidRPr="001F265B">
              <w:rPr>
                <w:rStyle w:val="Hyperlink"/>
                <w:noProof/>
              </w:rPr>
              <w:t>Terms of Reference</w:t>
            </w:r>
            <w:r>
              <w:rPr>
                <w:noProof/>
                <w:webHidden/>
              </w:rPr>
              <w:tab/>
            </w:r>
            <w:r>
              <w:rPr>
                <w:noProof/>
                <w:webHidden/>
              </w:rPr>
              <w:fldChar w:fldCharType="begin"/>
            </w:r>
            <w:r>
              <w:rPr>
                <w:noProof/>
                <w:webHidden/>
              </w:rPr>
              <w:instrText xml:space="preserve"> PAGEREF _Toc410219031 \h </w:instrText>
            </w:r>
            <w:r>
              <w:rPr>
                <w:noProof/>
                <w:webHidden/>
              </w:rPr>
            </w:r>
            <w:r>
              <w:rPr>
                <w:noProof/>
                <w:webHidden/>
              </w:rPr>
              <w:fldChar w:fldCharType="separate"/>
            </w:r>
            <w:r w:rsidR="00E93AEF">
              <w:rPr>
                <w:noProof/>
                <w:webHidden/>
              </w:rPr>
              <w:t>93</w:t>
            </w:r>
            <w:r>
              <w:rPr>
                <w:noProof/>
                <w:webHidden/>
              </w:rPr>
              <w:fldChar w:fldCharType="end"/>
            </w:r>
          </w:hyperlink>
        </w:p>
        <w:p w14:paraId="6FD8A48F" w14:textId="77777777" w:rsidR="00900A16" w:rsidRDefault="00900A16">
          <w:pPr>
            <w:pStyle w:val="TOC1"/>
            <w:rPr>
              <w:noProof/>
              <w:szCs w:val="22"/>
              <w:lang w:eastAsia="en-US"/>
            </w:rPr>
          </w:pPr>
          <w:hyperlink w:anchor="_Toc410219032" w:history="1">
            <w:r w:rsidRPr="00900A16">
              <w:rPr>
                <w:rStyle w:val="Hyperlink"/>
                <w:b/>
                <w:noProof/>
                <w:color w:val="580A09" w:themeColor="accent1" w:themeShade="80"/>
              </w:rPr>
              <w:t>Annex 3:</w:t>
            </w:r>
            <w:r w:rsidRPr="001F265B">
              <w:rPr>
                <w:rStyle w:val="Hyperlink"/>
                <w:noProof/>
              </w:rPr>
              <w:t xml:space="preserve"> </w:t>
            </w:r>
            <w:r>
              <w:rPr>
                <w:noProof/>
                <w:szCs w:val="22"/>
                <w:lang w:eastAsia="en-US"/>
              </w:rPr>
              <w:tab/>
            </w:r>
            <w:r w:rsidRPr="001F265B">
              <w:rPr>
                <w:rStyle w:val="Hyperlink"/>
                <w:noProof/>
              </w:rPr>
              <w:t>Methodo</w:t>
            </w:r>
            <w:r w:rsidRPr="001F265B">
              <w:rPr>
                <w:rStyle w:val="Hyperlink"/>
                <w:noProof/>
              </w:rPr>
              <w:t>l</w:t>
            </w:r>
            <w:r w:rsidRPr="001F265B">
              <w:rPr>
                <w:rStyle w:val="Hyperlink"/>
                <w:noProof/>
              </w:rPr>
              <w:t>ogy</w:t>
            </w:r>
            <w:r>
              <w:rPr>
                <w:noProof/>
                <w:webHidden/>
              </w:rPr>
              <w:tab/>
            </w:r>
            <w:r>
              <w:rPr>
                <w:noProof/>
                <w:webHidden/>
              </w:rPr>
              <w:fldChar w:fldCharType="begin"/>
            </w:r>
            <w:r>
              <w:rPr>
                <w:noProof/>
                <w:webHidden/>
              </w:rPr>
              <w:instrText xml:space="preserve"> PAGEREF _Toc410219032 \h </w:instrText>
            </w:r>
            <w:r>
              <w:rPr>
                <w:noProof/>
                <w:webHidden/>
              </w:rPr>
            </w:r>
            <w:r>
              <w:rPr>
                <w:noProof/>
                <w:webHidden/>
              </w:rPr>
              <w:fldChar w:fldCharType="separate"/>
            </w:r>
            <w:r w:rsidR="00E93AEF">
              <w:rPr>
                <w:noProof/>
                <w:webHidden/>
              </w:rPr>
              <w:t>100</w:t>
            </w:r>
            <w:r>
              <w:rPr>
                <w:noProof/>
                <w:webHidden/>
              </w:rPr>
              <w:fldChar w:fldCharType="end"/>
            </w:r>
          </w:hyperlink>
        </w:p>
        <w:p w14:paraId="652E03DF" w14:textId="77777777" w:rsidR="00900A16" w:rsidRDefault="00900A16">
          <w:pPr>
            <w:pStyle w:val="TOC1"/>
            <w:rPr>
              <w:noProof/>
              <w:szCs w:val="22"/>
              <w:lang w:eastAsia="en-US"/>
            </w:rPr>
          </w:pPr>
          <w:hyperlink w:anchor="_Toc410219033" w:history="1">
            <w:r w:rsidRPr="00900A16">
              <w:rPr>
                <w:rStyle w:val="Hyperlink"/>
                <w:b/>
                <w:noProof/>
                <w:color w:val="580A09" w:themeColor="accent1" w:themeShade="80"/>
              </w:rPr>
              <w:t>Annex 4:</w:t>
            </w:r>
            <w:r>
              <w:rPr>
                <w:noProof/>
                <w:szCs w:val="22"/>
                <w:lang w:eastAsia="en-US"/>
              </w:rPr>
              <w:tab/>
            </w:r>
            <w:r w:rsidRPr="001F265B">
              <w:rPr>
                <w:rStyle w:val="Hyperlink"/>
                <w:noProof/>
              </w:rPr>
              <w:t>Stakeholder Feedback on Recommendations By Country</w:t>
            </w:r>
            <w:r>
              <w:rPr>
                <w:noProof/>
                <w:webHidden/>
              </w:rPr>
              <w:tab/>
            </w:r>
            <w:r>
              <w:rPr>
                <w:noProof/>
                <w:webHidden/>
              </w:rPr>
              <w:fldChar w:fldCharType="begin"/>
            </w:r>
            <w:r>
              <w:rPr>
                <w:noProof/>
                <w:webHidden/>
              </w:rPr>
              <w:instrText xml:space="preserve"> PAGEREF _Toc410219033 \h </w:instrText>
            </w:r>
            <w:r>
              <w:rPr>
                <w:noProof/>
                <w:webHidden/>
              </w:rPr>
            </w:r>
            <w:r>
              <w:rPr>
                <w:noProof/>
                <w:webHidden/>
              </w:rPr>
              <w:fldChar w:fldCharType="separate"/>
            </w:r>
            <w:r w:rsidR="00E93AEF">
              <w:rPr>
                <w:noProof/>
                <w:webHidden/>
              </w:rPr>
              <w:t>114</w:t>
            </w:r>
            <w:r>
              <w:rPr>
                <w:noProof/>
                <w:webHidden/>
              </w:rPr>
              <w:fldChar w:fldCharType="end"/>
            </w:r>
          </w:hyperlink>
        </w:p>
        <w:p w14:paraId="31578104" w14:textId="77777777" w:rsidR="00900A16" w:rsidRDefault="00900A16">
          <w:pPr>
            <w:pStyle w:val="TOC1"/>
            <w:rPr>
              <w:noProof/>
              <w:szCs w:val="22"/>
              <w:lang w:eastAsia="en-US"/>
            </w:rPr>
          </w:pPr>
          <w:hyperlink w:anchor="_Toc410219034" w:history="1">
            <w:r w:rsidRPr="00900A16">
              <w:rPr>
                <w:rStyle w:val="Hyperlink"/>
                <w:b/>
                <w:noProof/>
                <w:color w:val="580A09" w:themeColor="accent1" w:themeShade="80"/>
              </w:rPr>
              <w:t>Annex 5:</w:t>
            </w:r>
            <w:r w:rsidRPr="001F265B">
              <w:rPr>
                <w:rStyle w:val="Hyperlink"/>
                <w:noProof/>
              </w:rPr>
              <w:t xml:space="preserve">  </w:t>
            </w:r>
            <w:r>
              <w:rPr>
                <w:noProof/>
                <w:szCs w:val="22"/>
                <w:lang w:eastAsia="en-US"/>
              </w:rPr>
              <w:tab/>
            </w:r>
            <w:r w:rsidRPr="001F265B">
              <w:rPr>
                <w:rStyle w:val="Hyperlink"/>
                <w:noProof/>
              </w:rPr>
              <w:t>Evaluation Plan Matrix</w:t>
            </w:r>
            <w:r>
              <w:rPr>
                <w:noProof/>
                <w:webHidden/>
              </w:rPr>
              <w:tab/>
            </w:r>
            <w:r>
              <w:rPr>
                <w:noProof/>
                <w:webHidden/>
              </w:rPr>
              <w:fldChar w:fldCharType="begin"/>
            </w:r>
            <w:r>
              <w:rPr>
                <w:noProof/>
                <w:webHidden/>
              </w:rPr>
              <w:instrText xml:space="preserve"> PAGEREF _Toc410219034 \h </w:instrText>
            </w:r>
            <w:r>
              <w:rPr>
                <w:noProof/>
                <w:webHidden/>
              </w:rPr>
            </w:r>
            <w:r>
              <w:rPr>
                <w:noProof/>
                <w:webHidden/>
              </w:rPr>
              <w:fldChar w:fldCharType="separate"/>
            </w:r>
            <w:r w:rsidR="00E93AEF">
              <w:rPr>
                <w:noProof/>
                <w:webHidden/>
              </w:rPr>
              <w:t>135</w:t>
            </w:r>
            <w:r>
              <w:rPr>
                <w:noProof/>
                <w:webHidden/>
              </w:rPr>
              <w:fldChar w:fldCharType="end"/>
            </w:r>
          </w:hyperlink>
        </w:p>
        <w:p w14:paraId="04FD4BBA" w14:textId="77777777" w:rsidR="00900A16" w:rsidRDefault="00900A16">
          <w:pPr>
            <w:pStyle w:val="TOC1"/>
            <w:rPr>
              <w:noProof/>
              <w:szCs w:val="22"/>
              <w:lang w:eastAsia="en-US"/>
            </w:rPr>
          </w:pPr>
          <w:hyperlink w:anchor="_Toc410219035" w:history="1">
            <w:r w:rsidRPr="00900A16">
              <w:rPr>
                <w:rStyle w:val="Hyperlink"/>
                <w:b/>
                <w:noProof/>
                <w:color w:val="580A09" w:themeColor="accent1" w:themeShade="80"/>
              </w:rPr>
              <w:t>Annex 6:</w:t>
            </w:r>
            <w:r>
              <w:rPr>
                <w:noProof/>
                <w:szCs w:val="22"/>
                <w:lang w:eastAsia="en-US"/>
              </w:rPr>
              <w:tab/>
            </w:r>
            <w:r w:rsidRPr="001F265B">
              <w:rPr>
                <w:rStyle w:val="Hyperlink"/>
                <w:noProof/>
              </w:rPr>
              <w:t>List of Documents Consulted</w:t>
            </w:r>
            <w:r>
              <w:rPr>
                <w:noProof/>
                <w:webHidden/>
              </w:rPr>
              <w:tab/>
            </w:r>
            <w:r>
              <w:rPr>
                <w:noProof/>
                <w:webHidden/>
              </w:rPr>
              <w:fldChar w:fldCharType="begin"/>
            </w:r>
            <w:r>
              <w:rPr>
                <w:noProof/>
                <w:webHidden/>
              </w:rPr>
              <w:instrText xml:space="preserve"> PAGEREF _Toc410219035 \h </w:instrText>
            </w:r>
            <w:r>
              <w:rPr>
                <w:noProof/>
                <w:webHidden/>
              </w:rPr>
            </w:r>
            <w:r>
              <w:rPr>
                <w:noProof/>
                <w:webHidden/>
              </w:rPr>
              <w:fldChar w:fldCharType="separate"/>
            </w:r>
            <w:r w:rsidR="00E93AEF">
              <w:rPr>
                <w:noProof/>
                <w:webHidden/>
              </w:rPr>
              <w:t>150</w:t>
            </w:r>
            <w:r>
              <w:rPr>
                <w:noProof/>
                <w:webHidden/>
              </w:rPr>
              <w:fldChar w:fldCharType="end"/>
            </w:r>
          </w:hyperlink>
        </w:p>
        <w:p w14:paraId="044EC6D0" w14:textId="77777777" w:rsidR="00900A16" w:rsidRDefault="00900A16">
          <w:pPr>
            <w:pStyle w:val="TOC1"/>
            <w:rPr>
              <w:noProof/>
              <w:szCs w:val="22"/>
              <w:lang w:eastAsia="en-US"/>
            </w:rPr>
          </w:pPr>
          <w:hyperlink w:anchor="_Toc410219036" w:history="1">
            <w:r w:rsidRPr="00900A16">
              <w:rPr>
                <w:rStyle w:val="Hyperlink"/>
                <w:b/>
                <w:noProof/>
                <w:color w:val="580A09" w:themeColor="accent1" w:themeShade="80"/>
              </w:rPr>
              <w:t>Annex 7:</w:t>
            </w:r>
            <w:r w:rsidRPr="001F265B">
              <w:rPr>
                <w:rStyle w:val="Hyperlink"/>
                <w:noProof/>
              </w:rPr>
              <w:t xml:space="preserve"> </w:t>
            </w:r>
            <w:r>
              <w:rPr>
                <w:noProof/>
                <w:szCs w:val="22"/>
                <w:lang w:eastAsia="en-US"/>
              </w:rPr>
              <w:tab/>
            </w:r>
            <w:r w:rsidRPr="001F265B">
              <w:rPr>
                <w:rStyle w:val="Hyperlink"/>
                <w:noProof/>
              </w:rPr>
              <w:t>List of Stakeholders</w:t>
            </w:r>
            <w:r>
              <w:rPr>
                <w:noProof/>
                <w:webHidden/>
              </w:rPr>
              <w:tab/>
            </w:r>
            <w:r>
              <w:rPr>
                <w:noProof/>
                <w:webHidden/>
              </w:rPr>
              <w:fldChar w:fldCharType="begin"/>
            </w:r>
            <w:r>
              <w:rPr>
                <w:noProof/>
                <w:webHidden/>
              </w:rPr>
              <w:instrText xml:space="preserve"> PAGEREF _Toc410219036 \h </w:instrText>
            </w:r>
            <w:r>
              <w:rPr>
                <w:noProof/>
                <w:webHidden/>
              </w:rPr>
            </w:r>
            <w:r>
              <w:rPr>
                <w:noProof/>
                <w:webHidden/>
              </w:rPr>
              <w:fldChar w:fldCharType="separate"/>
            </w:r>
            <w:r w:rsidR="00E93AEF">
              <w:rPr>
                <w:noProof/>
                <w:webHidden/>
              </w:rPr>
              <w:t>154</w:t>
            </w:r>
            <w:r>
              <w:rPr>
                <w:noProof/>
                <w:webHidden/>
              </w:rPr>
              <w:fldChar w:fldCharType="end"/>
            </w:r>
          </w:hyperlink>
        </w:p>
        <w:p w14:paraId="5D2DBB6E" w14:textId="77777777" w:rsidR="00900A16" w:rsidRDefault="00900A16">
          <w:pPr>
            <w:pStyle w:val="TOC1"/>
            <w:rPr>
              <w:noProof/>
              <w:szCs w:val="22"/>
              <w:lang w:eastAsia="en-US"/>
            </w:rPr>
          </w:pPr>
          <w:hyperlink w:anchor="_Toc410219037" w:history="1">
            <w:r w:rsidRPr="00900A16">
              <w:rPr>
                <w:rStyle w:val="Hyperlink"/>
                <w:b/>
                <w:noProof/>
                <w:color w:val="580A09" w:themeColor="accent1" w:themeShade="80"/>
              </w:rPr>
              <w:t>Annex 8:</w:t>
            </w:r>
            <w:r w:rsidRPr="001F265B">
              <w:rPr>
                <w:rStyle w:val="Hyperlink"/>
                <w:noProof/>
              </w:rPr>
              <w:t xml:space="preserve"> </w:t>
            </w:r>
            <w:r>
              <w:rPr>
                <w:noProof/>
                <w:szCs w:val="22"/>
                <w:lang w:eastAsia="en-US"/>
              </w:rPr>
              <w:tab/>
            </w:r>
            <w:r w:rsidRPr="001F265B">
              <w:rPr>
                <w:rStyle w:val="Hyperlink"/>
                <w:noProof/>
              </w:rPr>
              <w:t>Samples of Main Instruments Used (and permission slip)</w:t>
            </w:r>
            <w:r>
              <w:rPr>
                <w:noProof/>
                <w:webHidden/>
              </w:rPr>
              <w:tab/>
            </w:r>
            <w:r>
              <w:rPr>
                <w:noProof/>
                <w:webHidden/>
              </w:rPr>
              <w:fldChar w:fldCharType="begin"/>
            </w:r>
            <w:r>
              <w:rPr>
                <w:noProof/>
                <w:webHidden/>
              </w:rPr>
              <w:instrText xml:space="preserve"> PAGEREF _Toc410219037 \h </w:instrText>
            </w:r>
            <w:r>
              <w:rPr>
                <w:noProof/>
                <w:webHidden/>
              </w:rPr>
            </w:r>
            <w:r>
              <w:rPr>
                <w:noProof/>
                <w:webHidden/>
              </w:rPr>
              <w:fldChar w:fldCharType="separate"/>
            </w:r>
            <w:r w:rsidR="00E93AEF">
              <w:rPr>
                <w:noProof/>
                <w:webHidden/>
              </w:rPr>
              <w:t>158</w:t>
            </w:r>
            <w:r>
              <w:rPr>
                <w:noProof/>
                <w:webHidden/>
              </w:rPr>
              <w:fldChar w:fldCharType="end"/>
            </w:r>
          </w:hyperlink>
        </w:p>
        <w:p w14:paraId="3E7C48B2" w14:textId="77777777" w:rsidR="00900A16" w:rsidRDefault="00900A16">
          <w:pPr>
            <w:pStyle w:val="TOC1"/>
            <w:rPr>
              <w:noProof/>
              <w:szCs w:val="22"/>
              <w:lang w:eastAsia="en-US"/>
            </w:rPr>
          </w:pPr>
          <w:hyperlink w:anchor="_Toc410219038" w:history="1">
            <w:r w:rsidRPr="00900A16">
              <w:rPr>
                <w:rStyle w:val="Hyperlink"/>
                <w:b/>
                <w:noProof/>
                <w:color w:val="580A09" w:themeColor="accent1" w:themeShade="80"/>
              </w:rPr>
              <w:t>Annex 9:</w:t>
            </w:r>
            <w:r w:rsidRPr="001F265B">
              <w:rPr>
                <w:rStyle w:val="Hyperlink"/>
                <w:noProof/>
              </w:rPr>
              <w:t xml:space="preserve">  Sample List of Materials for Each Interest Area</w:t>
            </w:r>
            <w:r>
              <w:rPr>
                <w:noProof/>
                <w:webHidden/>
              </w:rPr>
              <w:tab/>
            </w:r>
            <w:r>
              <w:rPr>
                <w:noProof/>
                <w:webHidden/>
              </w:rPr>
              <w:fldChar w:fldCharType="begin"/>
            </w:r>
            <w:r>
              <w:rPr>
                <w:noProof/>
                <w:webHidden/>
              </w:rPr>
              <w:instrText xml:space="preserve"> PAGEREF _Toc410219038 \h </w:instrText>
            </w:r>
            <w:r>
              <w:rPr>
                <w:noProof/>
                <w:webHidden/>
              </w:rPr>
            </w:r>
            <w:r>
              <w:rPr>
                <w:noProof/>
                <w:webHidden/>
              </w:rPr>
              <w:fldChar w:fldCharType="separate"/>
            </w:r>
            <w:r w:rsidR="00E93AEF">
              <w:rPr>
                <w:noProof/>
                <w:webHidden/>
              </w:rPr>
              <w:t>175</w:t>
            </w:r>
            <w:r>
              <w:rPr>
                <w:noProof/>
                <w:webHidden/>
              </w:rPr>
              <w:fldChar w:fldCharType="end"/>
            </w:r>
          </w:hyperlink>
        </w:p>
        <w:p w14:paraId="40FDB76B" w14:textId="77777777" w:rsidR="00900A16" w:rsidRDefault="00900A16">
          <w:pPr>
            <w:pStyle w:val="TOC1"/>
            <w:rPr>
              <w:noProof/>
              <w:szCs w:val="22"/>
              <w:lang w:eastAsia="en-US"/>
            </w:rPr>
          </w:pPr>
          <w:hyperlink w:anchor="_Toc410219039" w:history="1">
            <w:r w:rsidRPr="00900A16">
              <w:rPr>
                <w:rStyle w:val="Hyperlink"/>
                <w:b/>
                <w:noProof/>
                <w:color w:val="580A09" w:themeColor="accent1" w:themeShade="80"/>
              </w:rPr>
              <w:t>Annex 10:</w:t>
            </w:r>
            <w:r w:rsidRPr="00900A16">
              <w:rPr>
                <w:rStyle w:val="Hyperlink"/>
                <w:noProof/>
                <w:color w:val="580A09" w:themeColor="accent1" w:themeShade="80"/>
              </w:rPr>
              <w:t xml:space="preserve"> </w:t>
            </w:r>
            <w:r w:rsidRPr="001F265B">
              <w:rPr>
                <w:rStyle w:val="Hyperlink"/>
                <w:noProof/>
              </w:rPr>
              <w:t>List of Training Efforts</w:t>
            </w:r>
            <w:r>
              <w:rPr>
                <w:noProof/>
                <w:webHidden/>
              </w:rPr>
              <w:tab/>
            </w:r>
            <w:r>
              <w:rPr>
                <w:noProof/>
                <w:webHidden/>
              </w:rPr>
              <w:fldChar w:fldCharType="begin"/>
            </w:r>
            <w:r>
              <w:rPr>
                <w:noProof/>
                <w:webHidden/>
              </w:rPr>
              <w:instrText xml:space="preserve"> PAGEREF _Toc410219039 \h </w:instrText>
            </w:r>
            <w:r>
              <w:rPr>
                <w:noProof/>
                <w:webHidden/>
              </w:rPr>
            </w:r>
            <w:r>
              <w:rPr>
                <w:noProof/>
                <w:webHidden/>
              </w:rPr>
              <w:fldChar w:fldCharType="separate"/>
            </w:r>
            <w:r w:rsidR="00E93AEF">
              <w:rPr>
                <w:noProof/>
                <w:webHidden/>
              </w:rPr>
              <w:t>177</w:t>
            </w:r>
            <w:r>
              <w:rPr>
                <w:noProof/>
                <w:webHidden/>
              </w:rPr>
              <w:fldChar w:fldCharType="end"/>
            </w:r>
          </w:hyperlink>
        </w:p>
        <w:p w14:paraId="60726D25" w14:textId="77777777" w:rsidR="00900A16" w:rsidRDefault="00900A16">
          <w:pPr>
            <w:pStyle w:val="TOC1"/>
            <w:rPr>
              <w:noProof/>
              <w:szCs w:val="22"/>
              <w:lang w:eastAsia="en-US"/>
            </w:rPr>
          </w:pPr>
          <w:hyperlink w:anchor="_Toc410219040" w:history="1">
            <w:r w:rsidRPr="00900A16">
              <w:rPr>
                <w:rStyle w:val="Hyperlink"/>
                <w:b/>
                <w:noProof/>
                <w:color w:val="580A09" w:themeColor="accent1" w:themeShade="80"/>
              </w:rPr>
              <w:t>Annex 11:</w:t>
            </w:r>
            <w:r w:rsidRPr="00900A16">
              <w:rPr>
                <w:rStyle w:val="Hyperlink"/>
                <w:b/>
                <w:noProof/>
              </w:rPr>
              <w:t xml:space="preserve"> </w:t>
            </w:r>
            <w:r w:rsidRPr="001F265B">
              <w:rPr>
                <w:rStyle w:val="Hyperlink"/>
                <w:noProof/>
              </w:rPr>
              <w:t xml:space="preserve">  UNICEF-Adapted OECD Evaluation Criteria</w:t>
            </w:r>
            <w:r>
              <w:rPr>
                <w:noProof/>
                <w:webHidden/>
              </w:rPr>
              <w:tab/>
            </w:r>
            <w:r>
              <w:rPr>
                <w:noProof/>
                <w:webHidden/>
              </w:rPr>
              <w:fldChar w:fldCharType="begin"/>
            </w:r>
            <w:r>
              <w:rPr>
                <w:noProof/>
                <w:webHidden/>
              </w:rPr>
              <w:instrText xml:space="preserve"> PAGEREF _Toc410219040 \h </w:instrText>
            </w:r>
            <w:r>
              <w:rPr>
                <w:noProof/>
                <w:webHidden/>
              </w:rPr>
            </w:r>
            <w:r>
              <w:rPr>
                <w:noProof/>
                <w:webHidden/>
              </w:rPr>
              <w:fldChar w:fldCharType="separate"/>
            </w:r>
            <w:r w:rsidR="00E93AEF">
              <w:rPr>
                <w:noProof/>
                <w:webHidden/>
              </w:rPr>
              <w:t>180</w:t>
            </w:r>
            <w:r>
              <w:rPr>
                <w:noProof/>
                <w:webHidden/>
              </w:rPr>
              <w:fldChar w:fldCharType="end"/>
            </w:r>
          </w:hyperlink>
        </w:p>
        <w:p w14:paraId="20D20626" w14:textId="77777777" w:rsidR="00900A16" w:rsidRDefault="00900A16">
          <w:pPr>
            <w:pStyle w:val="TOC1"/>
            <w:rPr>
              <w:noProof/>
              <w:szCs w:val="22"/>
              <w:lang w:eastAsia="en-US"/>
            </w:rPr>
          </w:pPr>
          <w:hyperlink w:anchor="_Toc410219041" w:history="1">
            <w:r w:rsidRPr="00900A16">
              <w:rPr>
                <w:rStyle w:val="Hyperlink"/>
                <w:b/>
                <w:noProof/>
                <w:color w:val="580A09" w:themeColor="accent1" w:themeShade="80"/>
              </w:rPr>
              <w:t>Annex 12:</w:t>
            </w:r>
            <w:r w:rsidRPr="00900A16">
              <w:rPr>
                <w:rStyle w:val="Hyperlink"/>
                <w:b/>
                <w:noProof/>
              </w:rPr>
              <w:t xml:space="preserve"> </w:t>
            </w:r>
            <w:r w:rsidRPr="001F265B">
              <w:rPr>
                <w:rStyle w:val="Hyperlink"/>
                <w:noProof/>
              </w:rPr>
              <w:t xml:space="preserve">  Evaluation Firm and Team Profiles</w:t>
            </w:r>
            <w:r>
              <w:rPr>
                <w:noProof/>
                <w:webHidden/>
              </w:rPr>
              <w:tab/>
            </w:r>
            <w:r>
              <w:rPr>
                <w:noProof/>
                <w:webHidden/>
              </w:rPr>
              <w:fldChar w:fldCharType="begin"/>
            </w:r>
            <w:r>
              <w:rPr>
                <w:noProof/>
                <w:webHidden/>
              </w:rPr>
              <w:instrText xml:space="preserve"> PAGEREF _Toc410219041 \h </w:instrText>
            </w:r>
            <w:r>
              <w:rPr>
                <w:noProof/>
                <w:webHidden/>
              </w:rPr>
            </w:r>
            <w:r>
              <w:rPr>
                <w:noProof/>
                <w:webHidden/>
              </w:rPr>
              <w:fldChar w:fldCharType="separate"/>
            </w:r>
            <w:r w:rsidR="00E93AEF">
              <w:rPr>
                <w:noProof/>
                <w:webHidden/>
              </w:rPr>
              <w:t>182</w:t>
            </w:r>
            <w:r>
              <w:rPr>
                <w:noProof/>
                <w:webHidden/>
              </w:rPr>
              <w:fldChar w:fldCharType="end"/>
            </w:r>
          </w:hyperlink>
        </w:p>
        <w:p w14:paraId="388F916D" w14:textId="77777777" w:rsidR="00B36DA5" w:rsidRDefault="00B36DA5">
          <w:r>
            <w:rPr>
              <w:b/>
              <w:bCs/>
              <w:noProof/>
            </w:rPr>
            <w:fldChar w:fldCharType="end"/>
          </w:r>
        </w:p>
      </w:sdtContent>
    </w:sdt>
    <w:p w14:paraId="6BFC8760" w14:textId="77777777" w:rsidR="004900E0" w:rsidRDefault="004900E0">
      <w:pPr>
        <w:jc w:val="left"/>
        <w:rPr>
          <w:rFonts w:asciiTheme="majorHAnsi" w:eastAsiaTheme="majorEastAsia" w:hAnsiTheme="majorHAnsi" w:cstheme="majorBidi"/>
          <w:b/>
          <w:smallCaps/>
          <w:color w:val="00A4DE"/>
          <w:sz w:val="28"/>
          <w:szCs w:val="28"/>
          <w:lang w:val="en-GB" w:eastAsia="en-US"/>
        </w:rPr>
      </w:pPr>
      <w:r>
        <w:br w:type="page"/>
      </w:r>
    </w:p>
    <w:p w14:paraId="6023FE99" w14:textId="7F4D0B07" w:rsidR="00BB36C5" w:rsidRDefault="00BB36C5" w:rsidP="009D6E72">
      <w:pPr>
        <w:pStyle w:val="Style1"/>
      </w:pPr>
      <w:bookmarkStart w:id="2" w:name="_Toc410219027"/>
      <w:r>
        <w:lastRenderedPageBreak/>
        <w:t>Annex 1</w:t>
      </w:r>
      <w:r w:rsidR="005844B0">
        <w:t>:</w:t>
      </w:r>
      <w:r>
        <w:t xml:space="preserve"> </w:t>
      </w:r>
      <w:r w:rsidR="004900E0">
        <w:tab/>
      </w:r>
      <w:r>
        <w:t xml:space="preserve">Country </w:t>
      </w:r>
      <w:r w:rsidR="004141EB">
        <w:t>Summaries</w:t>
      </w:r>
      <w:bookmarkEnd w:id="2"/>
    </w:p>
    <w:p w14:paraId="25D5CE95" w14:textId="2B05FCB3" w:rsidR="00E92ED4" w:rsidRDefault="00BB36C5">
      <w:pPr>
        <w:jc w:val="left"/>
        <w:sectPr w:rsidR="00E92ED4" w:rsidSect="00143748">
          <w:footerReference w:type="default" r:id="rId16"/>
          <w:footerReference w:type="first" r:id="rId17"/>
          <w:pgSz w:w="12240" w:h="15840" w:code="1"/>
          <w:pgMar w:top="1440" w:right="1440" w:bottom="1354" w:left="1440" w:header="720" w:footer="720" w:gutter="0"/>
          <w:pgNumType w:start="73"/>
          <w:cols w:space="720"/>
          <w:titlePg/>
          <w:docGrid w:linePitch="299"/>
        </w:sectPr>
      </w:pPr>
      <w:r>
        <w:br w:type="page"/>
      </w:r>
    </w:p>
    <w:p w14:paraId="7737AC51" w14:textId="1020AC9C" w:rsidR="00E92ED4" w:rsidRPr="00783443" w:rsidRDefault="00E92ED4" w:rsidP="009259C1">
      <w:pPr>
        <w:pStyle w:val="Heading2"/>
      </w:pPr>
      <w:bookmarkStart w:id="3" w:name="_Toc410219028"/>
      <w:r w:rsidRPr="00F9091C">
        <w:lastRenderedPageBreak/>
        <w:t xml:space="preserve">Country </w:t>
      </w:r>
      <w:r w:rsidR="004141EB">
        <w:t>Summary</w:t>
      </w:r>
      <w:r w:rsidRPr="00F9091C">
        <w:t>: Antigua and Barbuda</w:t>
      </w:r>
      <w:bookmarkEnd w:id="3"/>
    </w:p>
    <w:p w14:paraId="2DDA9B35" w14:textId="4AFAA1E7" w:rsidR="00E92ED4" w:rsidRDefault="00E92ED4" w:rsidP="00EC1287">
      <w:r w:rsidRPr="006E61E5">
        <w:t xml:space="preserve">Antigua and Barbuda is a 442.6 </w:t>
      </w:r>
      <w:proofErr w:type="spellStart"/>
      <w:r>
        <w:t>sq</w:t>
      </w:r>
      <w:proofErr w:type="spellEnd"/>
      <w:r>
        <w:t xml:space="preserve"> </w:t>
      </w:r>
      <w:r w:rsidRPr="006E61E5">
        <w:t xml:space="preserve">km (Antigua </w:t>
      </w:r>
      <w:r w:rsidR="00A1556E">
        <w:t xml:space="preserve">is </w:t>
      </w:r>
      <w:r w:rsidRPr="006E61E5">
        <w:t xml:space="preserve">280 </w:t>
      </w:r>
      <w:proofErr w:type="spellStart"/>
      <w:r w:rsidRPr="006E61E5">
        <w:t>sq</w:t>
      </w:r>
      <w:proofErr w:type="spellEnd"/>
      <w:r w:rsidRPr="006E61E5">
        <w:t xml:space="preserve"> km; Barbuda </w:t>
      </w:r>
      <w:r w:rsidR="00A1556E">
        <w:t xml:space="preserve">is </w:t>
      </w:r>
      <w:r w:rsidRPr="006E61E5">
        <w:t xml:space="preserve">161 </w:t>
      </w:r>
      <w:proofErr w:type="spellStart"/>
      <w:r w:rsidRPr="006E61E5">
        <w:t>sq</w:t>
      </w:r>
      <w:proofErr w:type="spellEnd"/>
      <w:r w:rsidRPr="006E61E5">
        <w:t xml:space="preserve"> km)</w:t>
      </w:r>
      <w:r w:rsidRPr="006E61E5">
        <w:rPr>
          <w:rFonts w:cs="Arial"/>
          <w:color w:val="707070"/>
          <w:spacing w:val="15"/>
          <w:shd w:val="clear" w:color="auto" w:fill="FFFFFF"/>
        </w:rPr>
        <w:t xml:space="preserve"> </w:t>
      </w:r>
      <w:r w:rsidRPr="006E61E5">
        <w:t xml:space="preserve">twin-island Small island Developing State (SIDS) </w:t>
      </w:r>
      <w:r>
        <w:t xml:space="preserve">with a population of 91, 295 </w:t>
      </w:r>
      <w:r w:rsidRPr="006E61E5">
        <w:t>located in the northern section of the Easter</w:t>
      </w:r>
      <w:r>
        <w:t>n Caribbean ch</w:t>
      </w:r>
      <w:r w:rsidR="002B4805">
        <w:t>ain of islands. Antigua and Barb</w:t>
      </w:r>
      <w:r>
        <w:t>uda</w:t>
      </w:r>
      <w:r w:rsidRPr="006E61E5">
        <w:t xml:space="preserve"> </w:t>
      </w:r>
      <w:r>
        <w:t xml:space="preserve">is considered a high income country with a GDP (PPP) of $1.61 billion (2013 </w:t>
      </w:r>
      <w:r w:rsidR="002B4805">
        <w:t>estimate</w:t>
      </w:r>
      <w:r>
        <w:t>) and a per capita GDP (PPP) of $18,400 (2013 est</w:t>
      </w:r>
      <w:r w:rsidR="002B4805">
        <w:t>imate</w:t>
      </w:r>
      <w:r>
        <w:t>).</w:t>
      </w:r>
      <w:r>
        <w:rPr>
          <w:rStyle w:val="FootnoteReference"/>
          <w:rFonts w:ascii="Century Gothic" w:hAnsi="Century Gothic"/>
          <w:szCs w:val="22"/>
        </w:rPr>
        <w:footnoteReference w:id="1"/>
      </w:r>
      <w:r>
        <w:t xml:space="preserve"> </w:t>
      </w:r>
    </w:p>
    <w:p w14:paraId="123A57BD" w14:textId="77777777" w:rsidR="00E92ED4" w:rsidRDefault="00E92ED4" w:rsidP="00A1556E">
      <w:r>
        <w:t>Economic Context</w:t>
      </w:r>
    </w:p>
    <w:p w14:paraId="6344A5C8" w14:textId="3873C47F" w:rsidR="00E92ED4" w:rsidRDefault="00E92ED4" w:rsidP="00EC1287">
      <w:r w:rsidRPr="00FE2EDA">
        <w:t>Tourism dominate</w:t>
      </w:r>
      <w:r>
        <w:t>s</w:t>
      </w:r>
      <w:r w:rsidRPr="00FE2EDA">
        <w:t xml:space="preserve"> Antigua and Barbuda's economy, accounting for nearly </w:t>
      </w:r>
      <w:r>
        <w:t>63% of GDP and 58% of total employment</w:t>
      </w:r>
      <w:r w:rsidRPr="00FE2EDA">
        <w:t>.</w:t>
      </w:r>
      <w:r>
        <w:rPr>
          <w:rStyle w:val="FootnoteReference"/>
          <w:rFonts w:ascii="Century Gothic" w:hAnsi="Century Gothic"/>
          <w:szCs w:val="22"/>
        </w:rPr>
        <w:footnoteReference w:id="2"/>
      </w:r>
      <w:r w:rsidRPr="00FE2EDA">
        <w:t xml:space="preserve"> </w:t>
      </w:r>
      <w:r>
        <w:t>In contrast</w:t>
      </w:r>
      <w:r w:rsidR="002B4805">
        <w:t>,</w:t>
      </w:r>
      <w:r>
        <w:t xml:space="preserve"> agriculture contributes roughly 7% to employment. Overall employment is 11%. </w:t>
      </w:r>
      <w:r w:rsidRPr="00FE2EDA">
        <w:t xml:space="preserve">The </w:t>
      </w:r>
      <w:r>
        <w:t xml:space="preserve">countries agricultural production is </w:t>
      </w:r>
      <w:r w:rsidRPr="00FE2EDA">
        <w:t>focused on the domestic market and constrained by a limited water supply and a labor shortage stemming from the lure of higher wages in tourism and construction. In 2009, Antigua's economy was severely hit by the global economic crisis and suffered from the collapse of its largest private sector employer, a steep decline in tourism, a rise in debt, and a sharp economic contraction between 2009</w:t>
      </w:r>
      <w:r w:rsidR="002B4805">
        <w:t xml:space="preserve"> and </w:t>
      </w:r>
      <w:r w:rsidR="00EC1287">
        <w:t>20</w:t>
      </w:r>
      <w:r w:rsidRPr="00FE2EDA">
        <w:t>11. Antigua has not yet returned to its pre-crisis growth levels.</w:t>
      </w:r>
      <w:r>
        <w:t xml:space="preserve"> </w:t>
      </w:r>
      <w:r w:rsidRPr="00FE2EDA">
        <w:t>After taking office in 2004, the SPENCER government adopted an ambitious fiscal reform program</w:t>
      </w:r>
      <w:r w:rsidR="002B4805">
        <w:t>me</w:t>
      </w:r>
      <w:r w:rsidRPr="00FE2EDA">
        <w:t xml:space="preserve"> and was successful in reducing its public debt-to-GDP ratio from approximately 130% in 2010 to 89% in 2012. </w:t>
      </w:r>
      <w:r>
        <w:t>As of 2012</w:t>
      </w:r>
      <w:r w:rsidR="002B4805">
        <w:t>,</w:t>
      </w:r>
      <w:r>
        <w:t xml:space="preserve"> Antigua and Barbuda’s debt was 89% of GDP.</w:t>
      </w:r>
      <w:r>
        <w:rPr>
          <w:rStyle w:val="FootnoteReference"/>
          <w:rFonts w:ascii="Century Gothic" w:hAnsi="Century Gothic"/>
          <w:szCs w:val="22"/>
        </w:rPr>
        <w:footnoteReference w:id="3"/>
      </w:r>
    </w:p>
    <w:p w14:paraId="5B98C55E" w14:textId="77777777" w:rsidR="00E92ED4" w:rsidRDefault="00E92ED4" w:rsidP="00E92ED4">
      <w:pPr>
        <w:pStyle w:val="Default"/>
        <w:rPr>
          <w:rFonts w:ascii="Century Gothic" w:hAnsi="Century Gothic"/>
          <w:sz w:val="22"/>
          <w:szCs w:val="22"/>
        </w:rPr>
      </w:pPr>
    </w:p>
    <w:p w14:paraId="0ED88D94" w14:textId="77777777" w:rsidR="00E92ED4" w:rsidRPr="006E61E5" w:rsidRDefault="00E92ED4" w:rsidP="00E92ED4">
      <w:pPr>
        <w:spacing w:after="0" w:line="240" w:lineRule="auto"/>
        <w:rPr>
          <w:rFonts w:ascii="Century Gothic" w:hAnsi="Century Gothic"/>
        </w:rPr>
      </w:pPr>
      <w:r>
        <w:rPr>
          <w:rFonts w:ascii="Century Gothic" w:hAnsi="Century Gothic"/>
        </w:rPr>
        <w:t>Contribution of Tourism to Antigua and Barbuda’s Economy</w:t>
      </w:r>
    </w:p>
    <w:tbl>
      <w:tblPr>
        <w:tblStyle w:val="TableGrid"/>
        <w:tblW w:w="0" w:type="auto"/>
        <w:tblInd w:w="288" w:type="dxa"/>
        <w:tblLook w:val="04A0" w:firstRow="1" w:lastRow="0" w:firstColumn="1" w:lastColumn="0" w:noHBand="0" w:noVBand="1"/>
      </w:tblPr>
      <w:tblGrid>
        <w:gridCol w:w="2063"/>
        <w:gridCol w:w="2333"/>
        <w:gridCol w:w="2333"/>
        <w:gridCol w:w="2333"/>
      </w:tblGrid>
      <w:tr w:rsidR="00E92ED4" w:rsidRPr="006E61E5" w14:paraId="06971383" w14:textId="77777777" w:rsidTr="00EC1287">
        <w:trPr>
          <w:tblHeader/>
        </w:trPr>
        <w:tc>
          <w:tcPr>
            <w:tcW w:w="2106" w:type="dxa"/>
            <w:vAlign w:val="center"/>
          </w:tcPr>
          <w:p w14:paraId="24BC25DB" w14:textId="77777777" w:rsidR="00E92ED4" w:rsidRPr="00EC1287" w:rsidRDefault="00E92ED4" w:rsidP="00EC1287">
            <w:pPr>
              <w:jc w:val="center"/>
              <w:rPr>
                <w:rFonts w:ascii="Century Gothic" w:hAnsi="Century Gothic"/>
                <w:b/>
              </w:rPr>
            </w:pPr>
            <w:r w:rsidRPr="00EC1287">
              <w:rPr>
                <w:rFonts w:ascii="Century Gothic" w:hAnsi="Century Gothic"/>
                <w:b/>
              </w:rPr>
              <w:t>2013 Data from World Travel and Tourism Council</w:t>
            </w:r>
          </w:p>
        </w:tc>
        <w:tc>
          <w:tcPr>
            <w:tcW w:w="2394" w:type="dxa"/>
            <w:vAlign w:val="center"/>
          </w:tcPr>
          <w:p w14:paraId="61051A26" w14:textId="77777777" w:rsidR="00E92ED4" w:rsidRPr="00EC1287" w:rsidRDefault="00E92ED4" w:rsidP="00EC1287">
            <w:pPr>
              <w:jc w:val="center"/>
              <w:rPr>
                <w:rFonts w:ascii="Century Gothic" w:hAnsi="Century Gothic"/>
                <w:b/>
                <w:color w:val="FF0000"/>
              </w:rPr>
            </w:pPr>
            <w:r w:rsidRPr="00EC1287">
              <w:rPr>
                <w:rFonts w:ascii="Century Gothic" w:hAnsi="Century Gothic"/>
                <w:b/>
                <w:color w:val="FF0000"/>
              </w:rPr>
              <w:t>Antigua and Barbuda</w:t>
            </w:r>
          </w:p>
        </w:tc>
        <w:tc>
          <w:tcPr>
            <w:tcW w:w="2394" w:type="dxa"/>
            <w:vAlign w:val="center"/>
          </w:tcPr>
          <w:p w14:paraId="1BC90A9C" w14:textId="77777777" w:rsidR="00E92ED4" w:rsidRPr="00EC1287" w:rsidRDefault="00E92ED4" w:rsidP="00EC1287">
            <w:pPr>
              <w:jc w:val="center"/>
              <w:rPr>
                <w:rFonts w:ascii="Century Gothic" w:hAnsi="Century Gothic"/>
                <w:b/>
              </w:rPr>
            </w:pPr>
            <w:r w:rsidRPr="00EC1287">
              <w:rPr>
                <w:rFonts w:ascii="Century Gothic" w:hAnsi="Century Gothic"/>
                <w:b/>
              </w:rPr>
              <w:t>Dominica</w:t>
            </w:r>
          </w:p>
        </w:tc>
        <w:tc>
          <w:tcPr>
            <w:tcW w:w="2394" w:type="dxa"/>
            <w:vAlign w:val="center"/>
          </w:tcPr>
          <w:p w14:paraId="0AA8BE3E" w14:textId="77777777" w:rsidR="00E92ED4" w:rsidRPr="00EC1287" w:rsidRDefault="00E92ED4" w:rsidP="00EC1287">
            <w:pPr>
              <w:jc w:val="center"/>
              <w:rPr>
                <w:rFonts w:ascii="Century Gothic" w:hAnsi="Century Gothic"/>
                <w:b/>
              </w:rPr>
            </w:pPr>
            <w:r w:rsidRPr="00EC1287">
              <w:rPr>
                <w:rFonts w:ascii="Century Gothic" w:hAnsi="Century Gothic"/>
                <w:b/>
              </w:rPr>
              <w:t>St. Kitts and Nevis</w:t>
            </w:r>
          </w:p>
        </w:tc>
      </w:tr>
      <w:tr w:rsidR="00E92ED4" w:rsidRPr="006E61E5" w14:paraId="20CAC2A4" w14:textId="77777777" w:rsidTr="00EC1287">
        <w:tc>
          <w:tcPr>
            <w:tcW w:w="2106" w:type="dxa"/>
          </w:tcPr>
          <w:p w14:paraId="6CD44AE6" w14:textId="77777777" w:rsidR="00E92ED4" w:rsidRPr="006E61E5" w:rsidRDefault="00E92ED4" w:rsidP="00EC1287">
            <w:pPr>
              <w:rPr>
                <w:rFonts w:ascii="Century Gothic" w:hAnsi="Century Gothic"/>
              </w:rPr>
            </w:pPr>
            <w:r w:rsidRPr="006E61E5">
              <w:rPr>
                <w:rFonts w:ascii="Century Gothic" w:hAnsi="Century Gothic"/>
              </w:rPr>
              <w:t>Direct Contribution to GDP</w:t>
            </w:r>
          </w:p>
        </w:tc>
        <w:tc>
          <w:tcPr>
            <w:tcW w:w="2394" w:type="dxa"/>
            <w:vAlign w:val="center"/>
          </w:tcPr>
          <w:p w14:paraId="274A503E" w14:textId="77777777" w:rsidR="00E92ED4" w:rsidRPr="00D0027B" w:rsidRDefault="00E92ED4" w:rsidP="00EC1287">
            <w:pPr>
              <w:jc w:val="left"/>
              <w:rPr>
                <w:rFonts w:ascii="Century Gothic" w:hAnsi="Century Gothic"/>
                <w:color w:val="FF0000"/>
              </w:rPr>
            </w:pPr>
            <w:r w:rsidRPr="00D0027B">
              <w:rPr>
                <w:rFonts w:ascii="Century Gothic" w:hAnsi="Century Gothic"/>
                <w:color w:val="FF0000"/>
              </w:rPr>
              <w:t>16.4% of GDP</w:t>
            </w:r>
          </w:p>
        </w:tc>
        <w:tc>
          <w:tcPr>
            <w:tcW w:w="2394" w:type="dxa"/>
            <w:vAlign w:val="center"/>
          </w:tcPr>
          <w:p w14:paraId="68F52992" w14:textId="77777777" w:rsidR="00E92ED4" w:rsidRPr="006E61E5" w:rsidRDefault="00E92ED4" w:rsidP="00EC1287">
            <w:pPr>
              <w:jc w:val="left"/>
              <w:rPr>
                <w:rFonts w:ascii="Century Gothic" w:hAnsi="Century Gothic"/>
              </w:rPr>
            </w:pPr>
            <w:r w:rsidRPr="006E61E5">
              <w:rPr>
                <w:rFonts w:ascii="Century Gothic" w:hAnsi="Century Gothic"/>
              </w:rPr>
              <w:t>10% of GDP</w:t>
            </w:r>
          </w:p>
        </w:tc>
        <w:tc>
          <w:tcPr>
            <w:tcW w:w="2394" w:type="dxa"/>
            <w:vAlign w:val="center"/>
          </w:tcPr>
          <w:p w14:paraId="2048B815" w14:textId="77777777" w:rsidR="00E92ED4" w:rsidRPr="006E61E5" w:rsidRDefault="00E92ED4" w:rsidP="00EC1287">
            <w:pPr>
              <w:jc w:val="left"/>
              <w:rPr>
                <w:rFonts w:ascii="Century Gothic" w:hAnsi="Century Gothic"/>
              </w:rPr>
            </w:pPr>
            <w:r w:rsidRPr="006E61E5">
              <w:rPr>
                <w:rFonts w:ascii="Century Gothic" w:hAnsi="Century Gothic"/>
              </w:rPr>
              <w:t>6.2% of GDP</w:t>
            </w:r>
          </w:p>
        </w:tc>
      </w:tr>
      <w:tr w:rsidR="00E92ED4" w:rsidRPr="006E61E5" w14:paraId="7BE4E71B" w14:textId="77777777" w:rsidTr="00EC1287">
        <w:tc>
          <w:tcPr>
            <w:tcW w:w="2106" w:type="dxa"/>
          </w:tcPr>
          <w:p w14:paraId="1D99CC38" w14:textId="77777777" w:rsidR="00E92ED4" w:rsidRPr="006E61E5" w:rsidRDefault="00E92ED4" w:rsidP="00EC1287">
            <w:pPr>
              <w:rPr>
                <w:rFonts w:ascii="Century Gothic" w:hAnsi="Century Gothic"/>
              </w:rPr>
            </w:pPr>
            <w:r w:rsidRPr="006E61E5">
              <w:rPr>
                <w:rFonts w:ascii="Century Gothic" w:hAnsi="Century Gothic"/>
              </w:rPr>
              <w:t>Total Contribution to GDP</w:t>
            </w:r>
          </w:p>
        </w:tc>
        <w:tc>
          <w:tcPr>
            <w:tcW w:w="2394" w:type="dxa"/>
            <w:vAlign w:val="center"/>
          </w:tcPr>
          <w:p w14:paraId="303C547D" w14:textId="77777777" w:rsidR="00E92ED4" w:rsidRPr="00D0027B" w:rsidRDefault="00E92ED4" w:rsidP="00EC1287">
            <w:pPr>
              <w:jc w:val="left"/>
              <w:rPr>
                <w:rFonts w:ascii="Century Gothic" w:hAnsi="Century Gothic"/>
                <w:color w:val="FF0000"/>
              </w:rPr>
            </w:pPr>
            <w:r w:rsidRPr="00D0027B">
              <w:rPr>
                <w:rFonts w:ascii="Century Gothic" w:hAnsi="Century Gothic"/>
                <w:color w:val="FF0000"/>
              </w:rPr>
              <w:t>62.9% of GDP</w:t>
            </w:r>
          </w:p>
        </w:tc>
        <w:tc>
          <w:tcPr>
            <w:tcW w:w="2394" w:type="dxa"/>
            <w:vAlign w:val="center"/>
          </w:tcPr>
          <w:p w14:paraId="15821894" w14:textId="77777777" w:rsidR="00E92ED4" w:rsidRPr="006E61E5" w:rsidRDefault="00E92ED4" w:rsidP="00EC1287">
            <w:pPr>
              <w:jc w:val="left"/>
              <w:rPr>
                <w:rFonts w:ascii="Century Gothic" w:hAnsi="Century Gothic"/>
              </w:rPr>
            </w:pPr>
            <w:r w:rsidRPr="006E61E5">
              <w:rPr>
                <w:rFonts w:ascii="Century Gothic" w:hAnsi="Century Gothic"/>
              </w:rPr>
              <w:t>32% of GDP</w:t>
            </w:r>
          </w:p>
        </w:tc>
        <w:tc>
          <w:tcPr>
            <w:tcW w:w="2394" w:type="dxa"/>
            <w:vAlign w:val="center"/>
          </w:tcPr>
          <w:p w14:paraId="3AF59F16" w14:textId="77777777" w:rsidR="00E92ED4" w:rsidRPr="006E61E5" w:rsidRDefault="00E92ED4" w:rsidP="00EC1287">
            <w:pPr>
              <w:jc w:val="left"/>
              <w:rPr>
                <w:rFonts w:ascii="Century Gothic" w:hAnsi="Century Gothic"/>
              </w:rPr>
            </w:pPr>
            <w:r w:rsidRPr="006E61E5">
              <w:rPr>
                <w:rFonts w:ascii="Century Gothic" w:hAnsi="Century Gothic"/>
              </w:rPr>
              <w:t>22.5% of GDP</w:t>
            </w:r>
          </w:p>
        </w:tc>
      </w:tr>
      <w:tr w:rsidR="00E92ED4" w:rsidRPr="006E61E5" w14:paraId="03263B8E" w14:textId="77777777" w:rsidTr="002B4805">
        <w:trPr>
          <w:trHeight w:val="494"/>
        </w:trPr>
        <w:tc>
          <w:tcPr>
            <w:tcW w:w="2106" w:type="dxa"/>
          </w:tcPr>
          <w:p w14:paraId="1782E807" w14:textId="77777777" w:rsidR="00E92ED4" w:rsidRPr="006E61E5" w:rsidRDefault="00E92ED4" w:rsidP="00EC1287">
            <w:pPr>
              <w:rPr>
                <w:rFonts w:ascii="Century Gothic" w:hAnsi="Century Gothic"/>
              </w:rPr>
            </w:pPr>
            <w:r w:rsidRPr="006E61E5">
              <w:rPr>
                <w:rFonts w:ascii="Century Gothic" w:hAnsi="Century Gothic"/>
              </w:rPr>
              <w:t xml:space="preserve">Employment Direct Contribution </w:t>
            </w:r>
          </w:p>
        </w:tc>
        <w:tc>
          <w:tcPr>
            <w:tcW w:w="2394" w:type="dxa"/>
            <w:vAlign w:val="center"/>
          </w:tcPr>
          <w:p w14:paraId="140C19B4" w14:textId="77777777" w:rsidR="00E92ED4" w:rsidRPr="00D0027B" w:rsidRDefault="00E92ED4" w:rsidP="00EC1287">
            <w:pPr>
              <w:jc w:val="left"/>
              <w:rPr>
                <w:rFonts w:ascii="Century Gothic" w:hAnsi="Century Gothic"/>
                <w:color w:val="FF0000"/>
              </w:rPr>
            </w:pPr>
            <w:r w:rsidRPr="00D0027B">
              <w:rPr>
                <w:rFonts w:ascii="Century Gothic" w:hAnsi="Century Gothic"/>
                <w:color w:val="FF0000"/>
              </w:rPr>
              <w:t>16.8% of total employment</w:t>
            </w:r>
          </w:p>
        </w:tc>
        <w:tc>
          <w:tcPr>
            <w:tcW w:w="2394" w:type="dxa"/>
            <w:vAlign w:val="center"/>
          </w:tcPr>
          <w:p w14:paraId="2F42DAF8" w14:textId="77777777" w:rsidR="00E92ED4" w:rsidRPr="006E61E5" w:rsidRDefault="00E92ED4" w:rsidP="00EC1287">
            <w:pPr>
              <w:jc w:val="left"/>
              <w:rPr>
                <w:rFonts w:ascii="Century Gothic" w:hAnsi="Century Gothic"/>
              </w:rPr>
            </w:pPr>
            <w:r w:rsidRPr="006E61E5">
              <w:rPr>
                <w:rFonts w:ascii="Century Gothic" w:hAnsi="Century Gothic"/>
              </w:rPr>
              <w:t>9.1% of total employment</w:t>
            </w:r>
          </w:p>
        </w:tc>
        <w:tc>
          <w:tcPr>
            <w:tcW w:w="2394" w:type="dxa"/>
            <w:vAlign w:val="center"/>
          </w:tcPr>
          <w:p w14:paraId="32D727FF" w14:textId="77777777" w:rsidR="00E92ED4" w:rsidRPr="006E61E5" w:rsidRDefault="00E92ED4" w:rsidP="00EC1287">
            <w:pPr>
              <w:jc w:val="left"/>
              <w:rPr>
                <w:rFonts w:ascii="Century Gothic" w:hAnsi="Century Gothic"/>
              </w:rPr>
            </w:pPr>
            <w:r w:rsidRPr="006E61E5">
              <w:rPr>
                <w:rFonts w:ascii="Century Gothic" w:hAnsi="Century Gothic"/>
              </w:rPr>
              <w:t>6.1% of total employment</w:t>
            </w:r>
          </w:p>
        </w:tc>
      </w:tr>
      <w:tr w:rsidR="00E92ED4" w:rsidRPr="006E61E5" w14:paraId="3778462E" w14:textId="77777777" w:rsidTr="00EC1287">
        <w:tc>
          <w:tcPr>
            <w:tcW w:w="2106" w:type="dxa"/>
          </w:tcPr>
          <w:p w14:paraId="6CC768DC" w14:textId="77777777" w:rsidR="00E92ED4" w:rsidRPr="006E61E5" w:rsidRDefault="00E92ED4" w:rsidP="00EC1287">
            <w:pPr>
              <w:rPr>
                <w:rFonts w:ascii="Century Gothic" w:hAnsi="Century Gothic"/>
              </w:rPr>
            </w:pPr>
            <w:r w:rsidRPr="006E61E5">
              <w:rPr>
                <w:rFonts w:ascii="Century Gothic" w:hAnsi="Century Gothic"/>
              </w:rPr>
              <w:lastRenderedPageBreak/>
              <w:t>Employment Total Contribution</w:t>
            </w:r>
          </w:p>
        </w:tc>
        <w:tc>
          <w:tcPr>
            <w:tcW w:w="2394" w:type="dxa"/>
            <w:vAlign w:val="center"/>
          </w:tcPr>
          <w:p w14:paraId="390EBB8F" w14:textId="77777777" w:rsidR="00E92ED4" w:rsidRPr="00D0027B" w:rsidRDefault="00E92ED4" w:rsidP="00EC1287">
            <w:pPr>
              <w:jc w:val="left"/>
              <w:rPr>
                <w:rFonts w:ascii="Century Gothic" w:hAnsi="Century Gothic"/>
                <w:color w:val="FF0000"/>
              </w:rPr>
            </w:pPr>
            <w:r w:rsidRPr="00D0027B">
              <w:rPr>
                <w:rFonts w:ascii="Century Gothic" w:hAnsi="Century Gothic"/>
                <w:color w:val="FF0000"/>
              </w:rPr>
              <w:t>57.8% of total employment</w:t>
            </w:r>
          </w:p>
        </w:tc>
        <w:tc>
          <w:tcPr>
            <w:tcW w:w="2394" w:type="dxa"/>
            <w:vAlign w:val="center"/>
          </w:tcPr>
          <w:p w14:paraId="053E1C44" w14:textId="77777777" w:rsidR="00E92ED4" w:rsidRPr="006E61E5" w:rsidRDefault="00E92ED4" w:rsidP="00EC1287">
            <w:pPr>
              <w:jc w:val="left"/>
              <w:rPr>
                <w:rFonts w:ascii="Century Gothic" w:hAnsi="Century Gothic"/>
              </w:rPr>
            </w:pPr>
            <w:r w:rsidRPr="006E61E5">
              <w:rPr>
                <w:rFonts w:ascii="Century Gothic" w:hAnsi="Century Gothic"/>
              </w:rPr>
              <w:t>29.1% of total employment</w:t>
            </w:r>
          </w:p>
        </w:tc>
        <w:tc>
          <w:tcPr>
            <w:tcW w:w="2394" w:type="dxa"/>
            <w:vAlign w:val="center"/>
          </w:tcPr>
          <w:p w14:paraId="3ACF22D6" w14:textId="77777777" w:rsidR="00E92ED4" w:rsidRPr="006E61E5" w:rsidRDefault="00E92ED4" w:rsidP="00EC1287">
            <w:pPr>
              <w:jc w:val="left"/>
              <w:rPr>
                <w:rFonts w:ascii="Century Gothic" w:hAnsi="Century Gothic"/>
              </w:rPr>
            </w:pPr>
            <w:r w:rsidRPr="006E61E5">
              <w:rPr>
                <w:rFonts w:ascii="Century Gothic" w:hAnsi="Century Gothic"/>
              </w:rPr>
              <w:t>21.4 of total employment</w:t>
            </w:r>
          </w:p>
        </w:tc>
      </w:tr>
    </w:tbl>
    <w:p w14:paraId="1C2935C5" w14:textId="77777777" w:rsidR="00E92ED4" w:rsidRDefault="00E92ED4" w:rsidP="00E92ED4">
      <w:pPr>
        <w:pStyle w:val="Default"/>
        <w:rPr>
          <w:rFonts w:ascii="Century Gothic" w:hAnsi="Century Gothic"/>
          <w:b/>
          <w:sz w:val="22"/>
          <w:szCs w:val="22"/>
        </w:rPr>
      </w:pPr>
    </w:p>
    <w:p w14:paraId="74007EFC" w14:textId="77777777" w:rsidR="00E92ED4" w:rsidRDefault="00E92ED4" w:rsidP="00A1556E">
      <w:r>
        <w:t>Government Context</w:t>
      </w:r>
    </w:p>
    <w:p w14:paraId="52148122" w14:textId="77777777" w:rsidR="00E92ED4" w:rsidRDefault="00E92ED4" w:rsidP="00EC1287">
      <w:r>
        <w:t>Antigua and Barbuda is part of the British Commonwealth and has a parliamentary system of government. Antigua and Barbuda’s political parties include:</w:t>
      </w:r>
    </w:p>
    <w:p w14:paraId="77AACB4B" w14:textId="77777777" w:rsidR="00E92ED4" w:rsidRPr="00EC1287" w:rsidRDefault="00E92ED4" w:rsidP="0001256B">
      <w:pPr>
        <w:pStyle w:val="ListParagraph"/>
        <w:numPr>
          <w:ilvl w:val="0"/>
          <w:numId w:val="8"/>
        </w:numPr>
        <w:rPr>
          <w:rFonts w:cs="Times New Roman"/>
          <w:color w:val="000000"/>
        </w:rPr>
      </w:pPr>
      <w:r w:rsidRPr="00EC1287">
        <w:rPr>
          <w:rFonts w:cs="Times New Roman"/>
          <w:color w:val="000000"/>
        </w:rPr>
        <w:t>Antigua Labor Party or ALP [Gaston Browne]</w:t>
      </w:r>
    </w:p>
    <w:p w14:paraId="6E45E332" w14:textId="77777777" w:rsidR="00E92ED4" w:rsidRPr="00EC1287" w:rsidRDefault="00E92ED4" w:rsidP="0001256B">
      <w:pPr>
        <w:pStyle w:val="ListParagraph"/>
        <w:numPr>
          <w:ilvl w:val="0"/>
          <w:numId w:val="8"/>
        </w:numPr>
        <w:rPr>
          <w:rFonts w:cs="Times New Roman"/>
          <w:color w:val="000000"/>
        </w:rPr>
      </w:pPr>
      <w:r w:rsidRPr="00EC1287">
        <w:rPr>
          <w:rFonts w:cs="Times New Roman"/>
          <w:color w:val="000000"/>
        </w:rPr>
        <w:t>Barbuda People's Movement or BPM [Trevor Walker]</w:t>
      </w:r>
    </w:p>
    <w:p w14:paraId="0A29E52F" w14:textId="77777777" w:rsidR="00E92ED4" w:rsidRPr="00EC1287" w:rsidRDefault="00E92ED4" w:rsidP="0001256B">
      <w:pPr>
        <w:pStyle w:val="ListParagraph"/>
        <w:numPr>
          <w:ilvl w:val="0"/>
          <w:numId w:val="8"/>
        </w:numPr>
        <w:rPr>
          <w:rFonts w:cs="Times New Roman"/>
          <w:color w:val="000000"/>
        </w:rPr>
      </w:pPr>
      <w:r w:rsidRPr="00EC1287">
        <w:rPr>
          <w:rFonts w:cs="Times New Roman"/>
          <w:color w:val="000000"/>
        </w:rPr>
        <w:t xml:space="preserve">Barbuda People's Movement for Change [Arthur </w:t>
      </w:r>
      <w:proofErr w:type="spellStart"/>
      <w:r w:rsidRPr="00EC1287">
        <w:rPr>
          <w:rFonts w:cs="Times New Roman"/>
          <w:color w:val="000000"/>
        </w:rPr>
        <w:t>Nibbs</w:t>
      </w:r>
      <w:proofErr w:type="spellEnd"/>
      <w:r w:rsidRPr="00EC1287">
        <w:rPr>
          <w:rFonts w:cs="Times New Roman"/>
          <w:color w:val="000000"/>
        </w:rPr>
        <w:t>]</w:t>
      </w:r>
    </w:p>
    <w:p w14:paraId="044A04D5" w14:textId="77777777" w:rsidR="00E92ED4" w:rsidRPr="00EC1287" w:rsidRDefault="00E92ED4" w:rsidP="0001256B">
      <w:pPr>
        <w:pStyle w:val="ListParagraph"/>
        <w:numPr>
          <w:ilvl w:val="0"/>
          <w:numId w:val="8"/>
        </w:numPr>
        <w:rPr>
          <w:rFonts w:cs="Times New Roman"/>
          <w:color w:val="000000"/>
        </w:rPr>
      </w:pPr>
      <w:proofErr w:type="spellStart"/>
      <w:r w:rsidRPr="00EC1287">
        <w:rPr>
          <w:rFonts w:cs="Times New Roman"/>
          <w:color w:val="000000"/>
        </w:rPr>
        <w:t>Barbudans</w:t>
      </w:r>
      <w:proofErr w:type="spellEnd"/>
      <w:r w:rsidRPr="00EC1287">
        <w:rPr>
          <w:rFonts w:cs="Times New Roman"/>
          <w:color w:val="000000"/>
        </w:rPr>
        <w:t xml:space="preserve"> for a Better Barbuda [</w:t>
      </w:r>
      <w:proofErr w:type="spellStart"/>
      <w:r w:rsidRPr="00EC1287">
        <w:rPr>
          <w:rFonts w:cs="Times New Roman"/>
          <w:color w:val="000000"/>
        </w:rPr>
        <w:t>Ordrick</w:t>
      </w:r>
      <w:proofErr w:type="spellEnd"/>
      <w:r w:rsidRPr="00EC1287">
        <w:rPr>
          <w:rFonts w:cs="Times New Roman"/>
          <w:color w:val="000000"/>
        </w:rPr>
        <w:t xml:space="preserve"> Samuel]</w:t>
      </w:r>
    </w:p>
    <w:p w14:paraId="26A8212B" w14:textId="77777777" w:rsidR="00E92ED4" w:rsidRPr="00EC1287" w:rsidRDefault="00E92ED4" w:rsidP="0001256B">
      <w:pPr>
        <w:pStyle w:val="ListParagraph"/>
        <w:numPr>
          <w:ilvl w:val="0"/>
          <w:numId w:val="8"/>
        </w:numPr>
        <w:rPr>
          <w:rFonts w:cs="Times New Roman"/>
          <w:color w:val="000000"/>
        </w:rPr>
      </w:pPr>
      <w:r w:rsidRPr="00EC1287">
        <w:rPr>
          <w:rFonts w:cs="Times New Roman"/>
          <w:color w:val="000000"/>
        </w:rPr>
        <w:t>United Progressive Party or UPP [W. Baldwin Spencer]</w:t>
      </w:r>
      <w:r>
        <w:rPr>
          <w:rStyle w:val="FootnoteReference"/>
          <w:rFonts w:ascii="Century Gothic" w:hAnsi="Century Gothic"/>
          <w:color w:val="000000"/>
        </w:rPr>
        <w:footnoteReference w:id="4"/>
      </w:r>
    </w:p>
    <w:p w14:paraId="1B0D3488" w14:textId="463FF300" w:rsidR="00E92ED4" w:rsidRDefault="00E92ED4" w:rsidP="00EC1287">
      <w:r>
        <w:t>Since March 24, 2004 through the time of data collection</w:t>
      </w:r>
      <w:r w:rsidR="002B4805">
        <w:t>,</w:t>
      </w:r>
      <w:r>
        <w:t xml:space="preserve"> the Prime Minister was Winston Baldwin Spencer of the UPP. However, as with all the countries included in this </w:t>
      </w:r>
      <w:r w:rsidR="002B4805">
        <w:t xml:space="preserve">formative </w:t>
      </w:r>
      <w:r>
        <w:t xml:space="preserve">evaluation, Antigua and Barbuda were anticipating pending elections during data collection in the end of April 2014. </w:t>
      </w:r>
      <w:r w:rsidR="002B4805">
        <w:t xml:space="preserve">  </w:t>
      </w:r>
      <w:r>
        <w:t>As of June 13, 2014</w:t>
      </w:r>
      <w:r w:rsidR="002B4805">
        <w:t>,</w:t>
      </w:r>
      <w:r>
        <w:t xml:space="preserve"> </w:t>
      </w:r>
      <w:r w:rsidRPr="00543632">
        <w:t>Gaston Browne of the ALP is the country’s new prime minister, returning ALP to power after a 10 year drought. Browne is</w:t>
      </w:r>
      <w:r w:rsidRPr="00F876AA">
        <w:t xml:space="preserve"> a one-time banker who campaigned on turning around Antigua a</w:t>
      </w:r>
      <w:r w:rsidRPr="00543632">
        <w:t>nd Barbuda’s struggling economy and is now</w:t>
      </w:r>
      <w:r w:rsidRPr="00F876AA">
        <w:t xml:space="preserve"> the co</w:t>
      </w:r>
      <w:r w:rsidRPr="00543632">
        <w:t>untry’s youngest prime minister.</w:t>
      </w:r>
      <w:r>
        <w:t xml:space="preserve"> </w:t>
      </w:r>
      <w:r w:rsidRPr="00F876AA">
        <w:t>The Labor Party won 14 of the 17 seats in a landslide over the United Progressive Party led by Baldwin Spenc</w:t>
      </w:r>
      <w:r w:rsidRPr="00543632">
        <w:t xml:space="preserve">er. Spencer, 63, was seeking a </w:t>
      </w:r>
      <w:r w:rsidRPr="00F876AA">
        <w:t xml:space="preserve">third, five-year term for his party, which </w:t>
      </w:r>
      <w:r w:rsidRPr="00543632">
        <w:t>many felt had</w:t>
      </w:r>
      <w:r w:rsidRPr="00F876AA">
        <w:t xml:space="preserve"> struggled to govern the </w:t>
      </w:r>
      <w:r w:rsidR="002B4805">
        <w:t>E</w:t>
      </w:r>
      <w:r w:rsidRPr="00F876AA">
        <w:t>astern Caribbean nation amid a hobbling financial crisis, high unemployment and rising crime rate.</w:t>
      </w:r>
      <w:r>
        <w:rPr>
          <w:rStyle w:val="FootnoteReference"/>
          <w:rFonts w:ascii="Century Gothic" w:hAnsi="Century Gothic"/>
          <w:szCs w:val="22"/>
        </w:rPr>
        <w:footnoteReference w:id="5"/>
      </w:r>
    </w:p>
    <w:p w14:paraId="64A50AF0" w14:textId="77777777" w:rsidR="00E92ED4" w:rsidRDefault="00E92ED4" w:rsidP="00E92ED4">
      <w:pPr>
        <w:pStyle w:val="Default"/>
        <w:rPr>
          <w:rFonts w:ascii="Century Gothic" w:hAnsi="Century Gothic"/>
          <w:sz w:val="22"/>
          <w:szCs w:val="22"/>
        </w:rPr>
      </w:pPr>
    </w:p>
    <w:p w14:paraId="2AA1889C" w14:textId="3CF939F2" w:rsidR="00E92ED4" w:rsidRDefault="00E92ED4" w:rsidP="00EC1287">
      <w:r w:rsidRPr="008470F6">
        <w:t xml:space="preserve">Crime continues to be a problem in Antigua and Barbuda, and the government has responded with increased community policing, the reintroduction of roadblocks, and stiffer fines for firearms violations. The United Nations Development </w:t>
      </w:r>
      <w:proofErr w:type="spellStart"/>
      <w:r w:rsidRPr="008470F6">
        <w:t>Programme’s</w:t>
      </w:r>
      <w:proofErr w:type="spellEnd"/>
      <w:r w:rsidRPr="008470F6">
        <w:t xml:space="preserve"> 2012 Caribbean Human Development Report reported that Antigua and Barbuda suffers from a high rate of property crimes, such as robberies, with a lower violent crime rate.</w:t>
      </w:r>
      <w:r>
        <w:t xml:space="preserve"> Long </w:t>
      </w:r>
      <w:r>
        <w:lastRenderedPageBreak/>
        <w:t xml:space="preserve">term evidence of participation in </w:t>
      </w:r>
      <w:r w:rsidR="00CA5722">
        <w:t xml:space="preserve">the </w:t>
      </w:r>
      <w:r>
        <w:t xml:space="preserve">HighScope </w:t>
      </w:r>
      <w:r w:rsidR="00CA5722">
        <w:t xml:space="preserve">curriculum </w:t>
      </w:r>
      <w:r>
        <w:t>positively affecting participation in crime makes these high crime rate relevant.</w:t>
      </w:r>
      <w:r>
        <w:rPr>
          <w:rStyle w:val="FootnoteReference"/>
          <w:rFonts w:ascii="Century Gothic" w:hAnsi="Century Gothic"/>
          <w:szCs w:val="22"/>
        </w:rPr>
        <w:footnoteReference w:id="6"/>
      </w:r>
    </w:p>
    <w:p w14:paraId="04F428E3" w14:textId="77777777" w:rsidR="00E92ED4" w:rsidRPr="00F876AA" w:rsidRDefault="00E92ED4" w:rsidP="00EC1287">
      <w:r>
        <w:t>As data collection was done with officials from the previous government, at this stage it is unknown how the shift in government from UPP to ALP will affect the implementation and expansion of HighScope in Antigua and Barbuda.</w:t>
      </w:r>
    </w:p>
    <w:p w14:paraId="25D12D23" w14:textId="77777777" w:rsidR="00E92ED4" w:rsidRPr="00F876AA" w:rsidRDefault="00E92ED4" w:rsidP="00E92ED4">
      <w:pPr>
        <w:spacing w:after="0" w:line="240" w:lineRule="auto"/>
        <w:rPr>
          <w:rFonts w:ascii="Arial" w:eastAsia="Times New Roman" w:hAnsi="Arial" w:cs="Arial"/>
          <w:color w:val="000000"/>
          <w:sz w:val="20"/>
          <w:szCs w:val="20"/>
        </w:rPr>
      </w:pPr>
    </w:p>
    <w:p w14:paraId="64BD52AE" w14:textId="77777777" w:rsidR="00E92ED4" w:rsidRDefault="00E92ED4" w:rsidP="00A1556E">
      <w:r>
        <w:t>Geography/Physical Context</w:t>
      </w:r>
    </w:p>
    <w:p w14:paraId="4E19DB8A" w14:textId="12A1C2FD" w:rsidR="00E92ED4" w:rsidRPr="000A0852" w:rsidRDefault="00E92ED4" w:rsidP="00EC1287">
      <w:r>
        <w:t xml:space="preserve">Antigua and Barbuda are low-lying islands comprised of </w:t>
      </w:r>
      <w:r w:rsidRPr="008470F6">
        <w:t>limestone and coral with some higher volcanic areas</w:t>
      </w:r>
      <w:r>
        <w:t>. The highest point above sea-level is 402 meters.</w:t>
      </w:r>
      <w:r>
        <w:rPr>
          <w:rStyle w:val="FootnoteReference"/>
          <w:rFonts w:ascii="Century Gothic" w:hAnsi="Century Gothic"/>
          <w:szCs w:val="22"/>
        </w:rPr>
        <w:footnoteReference w:id="7"/>
      </w:r>
      <w:r>
        <w:t xml:space="preserve"> Antigua and Barbuda are approximately 33 </w:t>
      </w:r>
      <w:proofErr w:type="spellStart"/>
      <w:r>
        <w:t>kilometres</w:t>
      </w:r>
      <w:proofErr w:type="spellEnd"/>
      <w:r>
        <w:t xml:space="preserve"> apart. Despite this short distance there are policy and infrastructure differences between the two islands which influence the implementation of HighScope. In contrast to St. Kitt</w:t>
      </w:r>
      <w:r w:rsidR="00CA5722">
        <w:t>s</w:t>
      </w:r>
      <w:r>
        <w:t xml:space="preserve"> and Nevis which </w:t>
      </w:r>
      <w:r w:rsidR="00CA5722">
        <w:t>h</w:t>
      </w:r>
      <w:r>
        <w:t xml:space="preserve">as model </w:t>
      </w:r>
      <w:r w:rsidR="00CA5722">
        <w:t xml:space="preserve">centres </w:t>
      </w:r>
      <w:r>
        <w:t>on both islands</w:t>
      </w:r>
      <w:r w:rsidR="00EC1287">
        <w:t>,</w:t>
      </w:r>
      <w:r>
        <w:t xml:space="preserve"> </w:t>
      </w:r>
      <w:r w:rsidR="00CA5722">
        <w:t xml:space="preserve">the </w:t>
      </w:r>
      <w:r>
        <w:t xml:space="preserve">HighScope </w:t>
      </w:r>
      <w:r w:rsidR="00CA5722">
        <w:t xml:space="preserve">curriculum </w:t>
      </w:r>
      <w:r>
        <w:t>is not currently being implemented in Barbuda. According to government officials, a primar</w:t>
      </w:r>
      <w:r w:rsidR="00CA5722">
        <w:t>y challenge with government-led</w:t>
      </w:r>
      <w:r>
        <w:t xml:space="preserve"> expansion of HighScope in Barbuda is the absence of Junior Secondary Schools on the island. Junior Secondary school was recently eliminated in Antigua when universal secondary education was introduced. This elimination of Junior Secondary schools freed up classroom space in primary schools for preschools such as Villa and Green Bay which are now </w:t>
      </w:r>
      <w:r w:rsidR="00CA5722">
        <w:t>implementing HighScope in that space i</w:t>
      </w:r>
      <w:r>
        <w:t xml:space="preserve">n Antigua. </w:t>
      </w:r>
      <w:r w:rsidR="00CA5722">
        <w:t xml:space="preserve"> </w:t>
      </w:r>
      <w:r>
        <w:t>Barbuda did not have any Junior Secondary Schools which means that there is no existin</w:t>
      </w:r>
      <w:r w:rsidR="00CA5722">
        <w:t>g space to introduce government-</w:t>
      </w:r>
      <w:r>
        <w:t xml:space="preserve">run </w:t>
      </w:r>
      <w:r w:rsidR="00CA5722">
        <w:t>centres</w:t>
      </w:r>
      <w:r>
        <w:t xml:space="preserve">. </w:t>
      </w:r>
    </w:p>
    <w:p w14:paraId="51082069" w14:textId="5D46FB74" w:rsidR="00E92ED4" w:rsidRDefault="00E92ED4" w:rsidP="00A1556E">
      <w:pPr>
        <w:rPr>
          <w:rFonts w:ascii="Century Gothic" w:hAnsi="Century Gothic"/>
          <w:szCs w:val="22"/>
        </w:rPr>
      </w:pPr>
      <w:r w:rsidRPr="006E61E5">
        <w:t>Early Child</w:t>
      </w:r>
      <w:r>
        <w:t>hood Education</w:t>
      </w:r>
      <w:r w:rsidRPr="006E61E5">
        <w:t xml:space="preserve"> Sector </w:t>
      </w:r>
    </w:p>
    <w:p w14:paraId="3FD04FD6" w14:textId="6FD10240" w:rsidR="00E92ED4" w:rsidRDefault="00E92ED4" w:rsidP="00EC1287">
      <w:r>
        <w:t>For 2013</w:t>
      </w:r>
      <w:r w:rsidR="00CA5722">
        <w:t>,</w:t>
      </w:r>
      <w:r>
        <w:t xml:space="preserve"> the total number of students enrolled in an ECE program</w:t>
      </w:r>
      <w:r w:rsidR="00CA5722">
        <w:t>me</w:t>
      </w:r>
      <w:r>
        <w:t xml:space="preserve"> was 2</w:t>
      </w:r>
      <w:r w:rsidR="00CA5722">
        <w:t>,</w:t>
      </w:r>
      <w:r>
        <w:t>195</w:t>
      </w:r>
      <w:r w:rsidR="00CA5722">
        <w:t xml:space="preserve"> in</w:t>
      </w:r>
      <w:r>
        <w:t xml:space="preserve"> 72 institutions. </w:t>
      </w:r>
      <w:r w:rsidR="00CA5722">
        <w:t xml:space="preserve"> Fifty-one percent </w:t>
      </w:r>
      <w:r>
        <w:t xml:space="preserve">of those children enrolled were female, </w:t>
      </w:r>
      <w:r w:rsidR="00CA5722">
        <w:t xml:space="preserve">and </w:t>
      </w:r>
      <w:r>
        <w:t xml:space="preserve">48.6% were male. This includes the small number of centres which are </w:t>
      </w:r>
      <w:r w:rsidR="00CA5722">
        <w:t>d</w:t>
      </w:r>
      <w:r>
        <w:t xml:space="preserve">aycare only, with a preschool unit. </w:t>
      </w:r>
      <w:r w:rsidR="00CA5722">
        <w:t xml:space="preserve">  </w:t>
      </w:r>
      <w:r>
        <w:t>The exact numbers are outline below.</w:t>
      </w:r>
    </w:p>
    <w:tbl>
      <w:tblPr>
        <w:tblW w:w="9334" w:type="dxa"/>
        <w:tblInd w:w="93" w:type="dxa"/>
        <w:tblLook w:val="04A0" w:firstRow="1" w:lastRow="0" w:firstColumn="1" w:lastColumn="0" w:noHBand="0" w:noVBand="1"/>
      </w:tblPr>
      <w:tblGrid>
        <w:gridCol w:w="2215"/>
        <w:gridCol w:w="1012"/>
        <w:gridCol w:w="1012"/>
        <w:gridCol w:w="1017"/>
        <w:gridCol w:w="1017"/>
        <w:gridCol w:w="1014"/>
        <w:gridCol w:w="1035"/>
        <w:gridCol w:w="1012"/>
      </w:tblGrid>
      <w:tr w:rsidR="00E92ED4" w:rsidRPr="0021160C" w14:paraId="7FF73F79" w14:textId="77777777" w:rsidTr="00DD7E20">
        <w:trPr>
          <w:trHeight w:val="421"/>
        </w:trPr>
        <w:tc>
          <w:tcPr>
            <w:tcW w:w="933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7812B002" w14:textId="77777777"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2012</w:t>
            </w:r>
          </w:p>
        </w:tc>
      </w:tr>
      <w:tr w:rsidR="00E92ED4" w:rsidRPr="0021160C" w14:paraId="6B5C1FD8" w14:textId="77777777" w:rsidTr="00DD7E20">
        <w:trPr>
          <w:trHeight w:val="662"/>
        </w:trPr>
        <w:tc>
          <w:tcPr>
            <w:tcW w:w="2215" w:type="dxa"/>
            <w:tcBorders>
              <w:top w:val="nil"/>
              <w:left w:val="single" w:sz="4" w:space="0" w:color="auto"/>
              <w:bottom w:val="single" w:sz="4" w:space="0" w:color="auto"/>
              <w:right w:val="single" w:sz="4" w:space="0" w:color="auto"/>
            </w:tcBorders>
            <w:shd w:val="clear" w:color="auto" w:fill="auto"/>
            <w:noWrap/>
            <w:vAlign w:val="bottom"/>
            <w:hideMark/>
          </w:tcPr>
          <w:p w14:paraId="4B4B03CF" w14:textId="77777777" w:rsidR="00E92ED4" w:rsidRPr="0021160C" w:rsidRDefault="00E92ED4" w:rsidP="00EC1287">
            <w:pPr>
              <w:spacing w:after="0" w:line="240" w:lineRule="auto"/>
              <w:rPr>
                <w:rFonts w:ascii="Calibri" w:eastAsia="Times New Roman" w:hAnsi="Calibri" w:cs="Times New Roman"/>
                <w:color w:val="000000"/>
              </w:rPr>
            </w:pPr>
            <w:r w:rsidRPr="0021160C">
              <w:rPr>
                <w:rFonts w:ascii="Calibri" w:eastAsia="Times New Roman" w:hAnsi="Calibri" w:cs="Times New Roman"/>
                <w:color w:val="000000"/>
              </w:rPr>
              <w:t> </w:t>
            </w:r>
          </w:p>
        </w:tc>
        <w:tc>
          <w:tcPr>
            <w:tcW w:w="1012" w:type="dxa"/>
            <w:tcBorders>
              <w:top w:val="nil"/>
              <w:left w:val="nil"/>
              <w:bottom w:val="single" w:sz="4" w:space="0" w:color="auto"/>
              <w:right w:val="single" w:sz="4" w:space="0" w:color="auto"/>
            </w:tcBorders>
            <w:shd w:val="clear" w:color="auto" w:fill="auto"/>
            <w:vAlign w:val="center"/>
            <w:hideMark/>
          </w:tcPr>
          <w:p w14:paraId="17DE09F9" w14:textId="77777777"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Total Boys</w:t>
            </w:r>
          </w:p>
        </w:tc>
        <w:tc>
          <w:tcPr>
            <w:tcW w:w="1012" w:type="dxa"/>
            <w:tcBorders>
              <w:top w:val="nil"/>
              <w:left w:val="nil"/>
              <w:bottom w:val="single" w:sz="4" w:space="0" w:color="auto"/>
              <w:right w:val="single" w:sz="4" w:space="0" w:color="auto"/>
            </w:tcBorders>
            <w:shd w:val="clear" w:color="auto" w:fill="auto"/>
            <w:vAlign w:val="center"/>
            <w:hideMark/>
          </w:tcPr>
          <w:p w14:paraId="3C314CE8" w14:textId="77777777"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Total Girls</w:t>
            </w:r>
          </w:p>
        </w:tc>
        <w:tc>
          <w:tcPr>
            <w:tcW w:w="1017" w:type="dxa"/>
            <w:tcBorders>
              <w:top w:val="nil"/>
              <w:left w:val="nil"/>
              <w:bottom w:val="single" w:sz="4" w:space="0" w:color="auto"/>
              <w:right w:val="single" w:sz="4" w:space="0" w:color="auto"/>
            </w:tcBorders>
            <w:shd w:val="clear" w:color="auto" w:fill="auto"/>
            <w:vAlign w:val="center"/>
            <w:hideMark/>
          </w:tcPr>
          <w:p w14:paraId="4A6023A4" w14:textId="77777777"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Overall Total</w:t>
            </w:r>
          </w:p>
        </w:tc>
        <w:tc>
          <w:tcPr>
            <w:tcW w:w="1017" w:type="dxa"/>
            <w:tcBorders>
              <w:top w:val="nil"/>
              <w:left w:val="nil"/>
              <w:bottom w:val="single" w:sz="4" w:space="0" w:color="auto"/>
              <w:right w:val="single" w:sz="4" w:space="0" w:color="auto"/>
            </w:tcBorders>
            <w:shd w:val="clear" w:color="auto" w:fill="auto"/>
            <w:vAlign w:val="center"/>
            <w:hideMark/>
          </w:tcPr>
          <w:p w14:paraId="65442FBB" w14:textId="77777777"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 Female</w:t>
            </w:r>
          </w:p>
        </w:tc>
        <w:tc>
          <w:tcPr>
            <w:tcW w:w="1014" w:type="dxa"/>
            <w:tcBorders>
              <w:top w:val="nil"/>
              <w:left w:val="nil"/>
              <w:bottom w:val="single" w:sz="4" w:space="0" w:color="auto"/>
              <w:right w:val="single" w:sz="4" w:space="0" w:color="auto"/>
            </w:tcBorders>
            <w:shd w:val="clear" w:color="auto" w:fill="auto"/>
            <w:vAlign w:val="center"/>
            <w:hideMark/>
          </w:tcPr>
          <w:p w14:paraId="707E1739" w14:textId="77777777" w:rsid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 xml:space="preserve">% </w:t>
            </w:r>
          </w:p>
          <w:p w14:paraId="03E7FB05" w14:textId="304DE11D"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Male</w:t>
            </w:r>
          </w:p>
        </w:tc>
        <w:tc>
          <w:tcPr>
            <w:tcW w:w="1035" w:type="dxa"/>
            <w:tcBorders>
              <w:top w:val="nil"/>
              <w:left w:val="nil"/>
              <w:bottom w:val="single" w:sz="4" w:space="0" w:color="auto"/>
              <w:right w:val="single" w:sz="4" w:space="0" w:color="auto"/>
            </w:tcBorders>
            <w:shd w:val="clear" w:color="auto" w:fill="auto"/>
            <w:vAlign w:val="center"/>
            <w:hideMark/>
          </w:tcPr>
          <w:p w14:paraId="7595995F" w14:textId="7C6CAEE2"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Total Schools</w:t>
            </w:r>
          </w:p>
        </w:tc>
        <w:tc>
          <w:tcPr>
            <w:tcW w:w="1012" w:type="dxa"/>
            <w:tcBorders>
              <w:top w:val="nil"/>
              <w:left w:val="nil"/>
              <w:bottom w:val="single" w:sz="4" w:space="0" w:color="auto"/>
              <w:right w:val="single" w:sz="4" w:space="0" w:color="auto"/>
            </w:tcBorders>
            <w:shd w:val="clear" w:color="auto" w:fill="auto"/>
            <w:vAlign w:val="center"/>
            <w:hideMark/>
          </w:tcPr>
          <w:p w14:paraId="0729D850" w14:textId="77777777"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Total Staff</w:t>
            </w:r>
          </w:p>
        </w:tc>
      </w:tr>
      <w:tr w:rsidR="00E92ED4" w:rsidRPr="0021160C" w14:paraId="0824C2C3" w14:textId="77777777" w:rsidTr="00DD7E20">
        <w:trPr>
          <w:trHeight w:val="331"/>
        </w:trPr>
        <w:tc>
          <w:tcPr>
            <w:tcW w:w="2215" w:type="dxa"/>
            <w:tcBorders>
              <w:top w:val="nil"/>
              <w:left w:val="single" w:sz="4" w:space="0" w:color="auto"/>
              <w:bottom w:val="single" w:sz="4" w:space="0" w:color="auto"/>
              <w:right w:val="single" w:sz="4" w:space="0" w:color="auto"/>
            </w:tcBorders>
            <w:shd w:val="clear" w:color="auto" w:fill="auto"/>
            <w:vAlign w:val="center"/>
            <w:hideMark/>
          </w:tcPr>
          <w:p w14:paraId="483E96CE" w14:textId="77777777" w:rsidR="00E92ED4" w:rsidRPr="0021160C" w:rsidRDefault="00E92ED4" w:rsidP="00EC1287">
            <w:pPr>
              <w:spacing w:after="0" w:line="240" w:lineRule="auto"/>
              <w:rPr>
                <w:rFonts w:ascii="Century Gothic" w:eastAsia="Times New Roman" w:hAnsi="Century Gothic" w:cs="Times New Roman"/>
                <w:color w:val="000000"/>
              </w:rPr>
            </w:pPr>
            <w:r w:rsidRPr="0021160C">
              <w:rPr>
                <w:rFonts w:ascii="Century Gothic" w:eastAsia="Times New Roman" w:hAnsi="Century Gothic" w:cs="Times New Roman"/>
                <w:color w:val="000000"/>
              </w:rPr>
              <w:t>Daycare Only</w:t>
            </w:r>
          </w:p>
        </w:tc>
        <w:tc>
          <w:tcPr>
            <w:tcW w:w="1012" w:type="dxa"/>
            <w:tcBorders>
              <w:top w:val="nil"/>
              <w:left w:val="nil"/>
              <w:bottom w:val="single" w:sz="4" w:space="0" w:color="auto"/>
              <w:right w:val="single" w:sz="4" w:space="0" w:color="auto"/>
            </w:tcBorders>
            <w:shd w:val="clear" w:color="auto" w:fill="auto"/>
            <w:vAlign w:val="center"/>
            <w:hideMark/>
          </w:tcPr>
          <w:p w14:paraId="242C480F"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107</w:t>
            </w:r>
          </w:p>
        </w:tc>
        <w:tc>
          <w:tcPr>
            <w:tcW w:w="1012" w:type="dxa"/>
            <w:tcBorders>
              <w:top w:val="nil"/>
              <w:left w:val="nil"/>
              <w:bottom w:val="single" w:sz="4" w:space="0" w:color="auto"/>
              <w:right w:val="single" w:sz="4" w:space="0" w:color="auto"/>
            </w:tcBorders>
            <w:shd w:val="clear" w:color="auto" w:fill="auto"/>
            <w:vAlign w:val="center"/>
            <w:hideMark/>
          </w:tcPr>
          <w:p w14:paraId="51D53E84"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87</w:t>
            </w:r>
          </w:p>
        </w:tc>
        <w:tc>
          <w:tcPr>
            <w:tcW w:w="1017" w:type="dxa"/>
            <w:tcBorders>
              <w:top w:val="nil"/>
              <w:left w:val="nil"/>
              <w:bottom w:val="single" w:sz="4" w:space="0" w:color="auto"/>
              <w:right w:val="single" w:sz="4" w:space="0" w:color="auto"/>
            </w:tcBorders>
            <w:shd w:val="clear" w:color="auto" w:fill="auto"/>
            <w:vAlign w:val="center"/>
            <w:hideMark/>
          </w:tcPr>
          <w:p w14:paraId="7CCC2A56"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194</w:t>
            </w:r>
          </w:p>
        </w:tc>
        <w:tc>
          <w:tcPr>
            <w:tcW w:w="1017" w:type="dxa"/>
            <w:tcBorders>
              <w:top w:val="nil"/>
              <w:left w:val="nil"/>
              <w:bottom w:val="single" w:sz="4" w:space="0" w:color="auto"/>
              <w:right w:val="single" w:sz="4" w:space="0" w:color="auto"/>
            </w:tcBorders>
            <w:shd w:val="clear" w:color="auto" w:fill="auto"/>
            <w:vAlign w:val="center"/>
            <w:hideMark/>
          </w:tcPr>
          <w:p w14:paraId="3F812405"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44.8%</w:t>
            </w:r>
          </w:p>
        </w:tc>
        <w:tc>
          <w:tcPr>
            <w:tcW w:w="1014" w:type="dxa"/>
            <w:tcBorders>
              <w:top w:val="nil"/>
              <w:left w:val="nil"/>
              <w:bottom w:val="single" w:sz="4" w:space="0" w:color="auto"/>
              <w:right w:val="single" w:sz="4" w:space="0" w:color="auto"/>
            </w:tcBorders>
            <w:shd w:val="clear" w:color="auto" w:fill="auto"/>
            <w:vAlign w:val="center"/>
            <w:hideMark/>
          </w:tcPr>
          <w:p w14:paraId="584FBA8B"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55.2%</w:t>
            </w:r>
          </w:p>
        </w:tc>
        <w:tc>
          <w:tcPr>
            <w:tcW w:w="1035" w:type="dxa"/>
            <w:tcBorders>
              <w:top w:val="nil"/>
              <w:left w:val="nil"/>
              <w:bottom w:val="single" w:sz="4" w:space="0" w:color="auto"/>
              <w:right w:val="single" w:sz="4" w:space="0" w:color="auto"/>
            </w:tcBorders>
            <w:shd w:val="clear" w:color="auto" w:fill="auto"/>
            <w:vAlign w:val="center"/>
            <w:hideMark/>
          </w:tcPr>
          <w:p w14:paraId="05B44177"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15</w:t>
            </w:r>
          </w:p>
        </w:tc>
        <w:tc>
          <w:tcPr>
            <w:tcW w:w="1012" w:type="dxa"/>
            <w:tcBorders>
              <w:top w:val="nil"/>
              <w:left w:val="nil"/>
              <w:bottom w:val="single" w:sz="4" w:space="0" w:color="auto"/>
              <w:right w:val="single" w:sz="4" w:space="0" w:color="auto"/>
            </w:tcBorders>
            <w:shd w:val="clear" w:color="auto" w:fill="auto"/>
            <w:vAlign w:val="center"/>
            <w:hideMark/>
          </w:tcPr>
          <w:p w14:paraId="6F4012F9"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50</w:t>
            </w:r>
          </w:p>
        </w:tc>
      </w:tr>
      <w:tr w:rsidR="00E92ED4" w:rsidRPr="0021160C" w14:paraId="2876E873" w14:textId="77777777" w:rsidTr="00DD7E20">
        <w:trPr>
          <w:trHeight w:val="662"/>
        </w:trPr>
        <w:tc>
          <w:tcPr>
            <w:tcW w:w="2215" w:type="dxa"/>
            <w:tcBorders>
              <w:top w:val="nil"/>
              <w:left w:val="single" w:sz="4" w:space="0" w:color="auto"/>
              <w:bottom w:val="single" w:sz="4" w:space="0" w:color="auto"/>
              <w:right w:val="single" w:sz="4" w:space="0" w:color="auto"/>
            </w:tcBorders>
            <w:shd w:val="clear" w:color="auto" w:fill="auto"/>
            <w:vAlign w:val="center"/>
            <w:hideMark/>
          </w:tcPr>
          <w:p w14:paraId="05506053" w14:textId="77777777" w:rsidR="00E92ED4" w:rsidRPr="0021160C" w:rsidRDefault="00E92ED4" w:rsidP="00EC1287">
            <w:pPr>
              <w:spacing w:after="0" w:line="240" w:lineRule="auto"/>
              <w:rPr>
                <w:rFonts w:ascii="Century Gothic" w:eastAsia="Times New Roman" w:hAnsi="Century Gothic" w:cs="Times New Roman"/>
                <w:color w:val="000000"/>
              </w:rPr>
            </w:pPr>
            <w:r w:rsidRPr="0021160C">
              <w:rPr>
                <w:rFonts w:ascii="Century Gothic" w:eastAsia="Times New Roman" w:hAnsi="Century Gothic" w:cs="Times New Roman"/>
                <w:color w:val="000000"/>
              </w:rPr>
              <w:t>Combination Day Care and Preschool</w:t>
            </w:r>
          </w:p>
        </w:tc>
        <w:tc>
          <w:tcPr>
            <w:tcW w:w="1012" w:type="dxa"/>
            <w:tcBorders>
              <w:top w:val="nil"/>
              <w:left w:val="nil"/>
              <w:bottom w:val="single" w:sz="4" w:space="0" w:color="auto"/>
              <w:right w:val="single" w:sz="4" w:space="0" w:color="auto"/>
            </w:tcBorders>
            <w:shd w:val="clear" w:color="auto" w:fill="auto"/>
            <w:vAlign w:val="center"/>
            <w:hideMark/>
          </w:tcPr>
          <w:p w14:paraId="778C0D71"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614</w:t>
            </w:r>
          </w:p>
        </w:tc>
        <w:tc>
          <w:tcPr>
            <w:tcW w:w="1012" w:type="dxa"/>
            <w:tcBorders>
              <w:top w:val="nil"/>
              <w:left w:val="nil"/>
              <w:bottom w:val="single" w:sz="4" w:space="0" w:color="auto"/>
              <w:right w:val="single" w:sz="4" w:space="0" w:color="auto"/>
            </w:tcBorders>
            <w:shd w:val="clear" w:color="auto" w:fill="auto"/>
            <w:vAlign w:val="center"/>
            <w:hideMark/>
          </w:tcPr>
          <w:p w14:paraId="52EC9838"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629</w:t>
            </w:r>
          </w:p>
        </w:tc>
        <w:tc>
          <w:tcPr>
            <w:tcW w:w="1017" w:type="dxa"/>
            <w:tcBorders>
              <w:top w:val="nil"/>
              <w:left w:val="nil"/>
              <w:bottom w:val="single" w:sz="4" w:space="0" w:color="auto"/>
              <w:right w:val="single" w:sz="4" w:space="0" w:color="auto"/>
            </w:tcBorders>
            <w:shd w:val="clear" w:color="auto" w:fill="auto"/>
            <w:vAlign w:val="center"/>
            <w:hideMark/>
          </w:tcPr>
          <w:p w14:paraId="59987309"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1243</w:t>
            </w:r>
          </w:p>
        </w:tc>
        <w:tc>
          <w:tcPr>
            <w:tcW w:w="1017" w:type="dxa"/>
            <w:tcBorders>
              <w:top w:val="nil"/>
              <w:left w:val="nil"/>
              <w:bottom w:val="single" w:sz="4" w:space="0" w:color="auto"/>
              <w:right w:val="single" w:sz="4" w:space="0" w:color="auto"/>
            </w:tcBorders>
            <w:shd w:val="clear" w:color="auto" w:fill="auto"/>
            <w:vAlign w:val="center"/>
            <w:hideMark/>
          </w:tcPr>
          <w:p w14:paraId="4882002D"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50.6%</w:t>
            </w:r>
          </w:p>
        </w:tc>
        <w:tc>
          <w:tcPr>
            <w:tcW w:w="1014" w:type="dxa"/>
            <w:tcBorders>
              <w:top w:val="nil"/>
              <w:left w:val="nil"/>
              <w:bottom w:val="single" w:sz="4" w:space="0" w:color="auto"/>
              <w:right w:val="single" w:sz="4" w:space="0" w:color="auto"/>
            </w:tcBorders>
            <w:shd w:val="clear" w:color="auto" w:fill="auto"/>
            <w:vAlign w:val="center"/>
            <w:hideMark/>
          </w:tcPr>
          <w:p w14:paraId="3E4DAB5E"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49.4%</w:t>
            </w:r>
          </w:p>
        </w:tc>
        <w:tc>
          <w:tcPr>
            <w:tcW w:w="1035" w:type="dxa"/>
            <w:tcBorders>
              <w:top w:val="nil"/>
              <w:left w:val="nil"/>
              <w:bottom w:val="single" w:sz="4" w:space="0" w:color="auto"/>
              <w:right w:val="single" w:sz="4" w:space="0" w:color="auto"/>
            </w:tcBorders>
            <w:shd w:val="clear" w:color="auto" w:fill="auto"/>
            <w:vAlign w:val="center"/>
            <w:hideMark/>
          </w:tcPr>
          <w:p w14:paraId="44B41A01"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44</w:t>
            </w:r>
          </w:p>
        </w:tc>
        <w:tc>
          <w:tcPr>
            <w:tcW w:w="1012" w:type="dxa"/>
            <w:tcBorders>
              <w:top w:val="nil"/>
              <w:left w:val="nil"/>
              <w:bottom w:val="single" w:sz="4" w:space="0" w:color="auto"/>
              <w:right w:val="single" w:sz="4" w:space="0" w:color="auto"/>
            </w:tcBorders>
            <w:shd w:val="clear" w:color="auto" w:fill="auto"/>
            <w:vAlign w:val="center"/>
            <w:hideMark/>
          </w:tcPr>
          <w:p w14:paraId="4C565E92"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213</w:t>
            </w:r>
          </w:p>
        </w:tc>
      </w:tr>
      <w:tr w:rsidR="00E92ED4" w:rsidRPr="0021160C" w14:paraId="0CFEC6D0" w14:textId="77777777" w:rsidTr="00DD7E20">
        <w:trPr>
          <w:trHeight w:val="331"/>
        </w:trPr>
        <w:tc>
          <w:tcPr>
            <w:tcW w:w="2215" w:type="dxa"/>
            <w:tcBorders>
              <w:top w:val="nil"/>
              <w:left w:val="single" w:sz="4" w:space="0" w:color="auto"/>
              <w:bottom w:val="single" w:sz="4" w:space="0" w:color="auto"/>
              <w:right w:val="single" w:sz="4" w:space="0" w:color="auto"/>
            </w:tcBorders>
            <w:shd w:val="clear" w:color="auto" w:fill="auto"/>
            <w:vAlign w:val="center"/>
            <w:hideMark/>
          </w:tcPr>
          <w:p w14:paraId="74C03C58" w14:textId="77777777" w:rsidR="00E92ED4" w:rsidRPr="0021160C" w:rsidRDefault="00E92ED4" w:rsidP="00EC1287">
            <w:pPr>
              <w:spacing w:after="0" w:line="240" w:lineRule="auto"/>
              <w:rPr>
                <w:rFonts w:ascii="Century Gothic" w:eastAsia="Times New Roman" w:hAnsi="Century Gothic" w:cs="Times New Roman"/>
                <w:color w:val="000000"/>
              </w:rPr>
            </w:pPr>
            <w:r w:rsidRPr="0021160C">
              <w:rPr>
                <w:rFonts w:ascii="Century Gothic" w:eastAsia="Times New Roman" w:hAnsi="Century Gothic" w:cs="Times New Roman"/>
                <w:color w:val="000000"/>
              </w:rPr>
              <w:lastRenderedPageBreak/>
              <w:t xml:space="preserve">Standalone Preschool </w:t>
            </w:r>
          </w:p>
        </w:tc>
        <w:tc>
          <w:tcPr>
            <w:tcW w:w="1012" w:type="dxa"/>
            <w:tcBorders>
              <w:top w:val="nil"/>
              <w:left w:val="nil"/>
              <w:bottom w:val="single" w:sz="4" w:space="0" w:color="auto"/>
              <w:right w:val="single" w:sz="4" w:space="0" w:color="auto"/>
            </w:tcBorders>
            <w:shd w:val="clear" w:color="auto" w:fill="auto"/>
            <w:vAlign w:val="center"/>
            <w:hideMark/>
          </w:tcPr>
          <w:p w14:paraId="0DD8017F"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598</w:t>
            </w:r>
          </w:p>
        </w:tc>
        <w:tc>
          <w:tcPr>
            <w:tcW w:w="1012" w:type="dxa"/>
            <w:tcBorders>
              <w:top w:val="nil"/>
              <w:left w:val="nil"/>
              <w:bottom w:val="single" w:sz="4" w:space="0" w:color="auto"/>
              <w:right w:val="single" w:sz="4" w:space="0" w:color="auto"/>
            </w:tcBorders>
            <w:shd w:val="clear" w:color="auto" w:fill="auto"/>
            <w:vAlign w:val="center"/>
            <w:hideMark/>
          </w:tcPr>
          <w:p w14:paraId="32BE0CA0"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659</w:t>
            </w:r>
          </w:p>
        </w:tc>
        <w:tc>
          <w:tcPr>
            <w:tcW w:w="1017" w:type="dxa"/>
            <w:tcBorders>
              <w:top w:val="nil"/>
              <w:left w:val="nil"/>
              <w:bottom w:val="single" w:sz="4" w:space="0" w:color="auto"/>
              <w:right w:val="single" w:sz="4" w:space="0" w:color="auto"/>
            </w:tcBorders>
            <w:shd w:val="clear" w:color="auto" w:fill="auto"/>
            <w:vAlign w:val="center"/>
            <w:hideMark/>
          </w:tcPr>
          <w:p w14:paraId="3FF72566"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1257</w:t>
            </w:r>
          </w:p>
        </w:tc>
        <w:tc>
          <w:tcPr>
            <w:tcW w:w="1017" w:type="dxa"/>
            <w:tcBorders>
              <w:top w:val="nil"/>
              <w:left w:val="nil"/>
              <w:bottom w:val="single" w:sz="4" w:space="0" w:color="auto"/>
              <w:right w:val="single" w:sz="4" w:space="0" w:color="auto"/>
            </w:tcBorders>
            <w:shd w:val="clear" w:color="auto" w:fill="auto"/>
            <w:vAlign w:val="center"/>
            <w:hideMark/>
          </w:tcPr>
          <w:p w14:paraId="07629AA4"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52.4%</w:t>
            </w:r>
          </w:p>
        </w:tc>
        <w:tc>
          <w:tcPr>
            <w:tcW w:w="1014" w:type="dxa"/>
            <w:tcBorders>
              <w:top w:val="nil"/>
              <w:left w:val="nil"/>
              <w:bottom w:val="single" w:sz="4" w:space="0" w:color="auto"/>
              <w:right w:val="single" w:sz="4" w:space="0" w:color="auto"/>
            </w:tcBorders>
            <w:shd w:val="clear" w:color="auto" w:fill="auto"/>
            <w:vAlign w:val="center"/>
            <w:hideMark/>
          </w:tcPr>
          <w:p w14:paraId="6CD33E39"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47.6%</w:t>
            </w:r>
          </w:p>
        </w:tc>
        <w:tc>
          <w:tcPr>
            <w:tcW w:w="1035" w:type="dxa"/>
            <w:tcBorders>
              <w:top w:val="nil"/>
              <w:left w:val="nil"/>
              <w:bottom w:val="single" w:sz="4" w:space="0" w:color="auto"/>
              <w:right w:val="single" w:sz="4" w:space="0" w:color="auto"/>
            </w:tcBorders>
            <w:shd w:val="clear" w:color="auto" w:fill="auto"/>
            <w:vAlign w:val="center"/>
            <w:hideMark/>
          </w:tcPr>
          <w:p w14:paraId="7F06F6D5"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29</w:t>
            </w:r>
          </w:p>
        </w:tc>
        <w:tc>
          <w:tcPr>
            <w:tcW w:w="1012" w:type="dxa"/>
            <w:tcBorders>
              <w:top w:val="nil"/>
              <w:left w:val="nil"/>
              <w:bottom w:val="single" w:sz="4" w:space="0" w:color="auto"/>
              <w:right w:val="single" w:sz="4" w:space="0" w:color="auto"/>
            </w:tcBorders>
            <w:shd w:val="clear" w:color="auto" w:fill="auto"/>
            <w:vAlign w:val="center"/>
            <w:hideMark/>
          </w:tcPr>
          <w:p w14:paraId="49383965"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143</w:t>
            </w:r>
          </w:p>
        </w:tc>
      </w:tr>
      <w:tr w:rsidR="00E92ED4" w:rsidRPr="0021160C" w14:paraId="79C0463F" w14:textId="77777777" w:rsidTr="00DD7E20">
        <w:trPr>
          <w:trHeight w:val="331"/>
        </w:trPr>
        <w:tc>
          <w:tcPr>
            <w:tcW w:w="2215" w:type="dxa"/>
            <w:tcBorders>
              <w:top w:val="nil"/>
              <w:left w:val="single" w:sz="4" w:space="0" w:color="auto"/>
              <w:bottom w:val="single" w:sz="4" w:space="0" w:color="auto"/>
              <w:right w:val="single" w:sz="4" w:space="0" w:color="auto"/>
            </w:tcBorders>
            <w:shd w:val="clear" w:color="auto" w:fill="auto"/>
            <w:vAlign w:val="center"/>
            <w:hideMark/>
          </w:tcPr>
          <w:p w14:paraId="251DDB5A" w14:textId="77777777" w:rsidR="00E92ED4" w:rsidRPr="0021160C" w:rsidRDefault="00E92ED4" w:rsidP="00EC1287">
            <w:pPr>
              <w:spacing w:after="0" w:line="240" w:lineRule="auto"/>
              <w:rPr>
                <w:rFonts w:ascii="Century Gothic" w:eastAsia="Times New Roman" w:hAnsi="Century Gothic" w:cs="Times New Roman"/>
                <w:color w:val="000000"/>
              </w:rPr>
            </w:pPr>
            <w:r w:rsidRPr="0021160C">
              <w:rPr>
                <w:rFonts w:ascii="Century Gothic" w:eastAsia="Times New Roman" w:hAnsi="Century Gothic" w:cs="Times New Roman"/>
                <w:color w:val="000000"/>
              </w:rPr>
              <w:t>Overall Total</w:t>
            </w:r>
          </w:p>
        </w:tc>
        <w:tc>
          <w:tcPr>
            <w:tcW w:w="1012" w:type="dxa"/>
            <w:tcBorders>
              <w:top w:val="nil"/>
              <w:left w:val="nil"/>
              <w:bottom w:val="single" w:sz="4" w:space="0" w:color="auto"/>
              <w:right w:val="single" w:sz="4" w:space="0" w:color="auto"/>
            </w:tcBorders>
            <w:shd w:val="clear" w:color="auto" w:fill="auto"/>
            <w:vAlign w:val="center"/>
            <w:hideMark/>
          </w:tcPr>
          <w:p w14:paraId="0574D19B"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1319</w:t>
            </w:r>
          </w:p>
        </w:tc>
        <w:tc>
          <w:tcPr>
            <w:tcW w:w="1012" w:type="dxa"/>
            <w:tcBorders>
              <w:top w:val="nil"/>
              <w:left w:val="nil"/>
              <w:bottom w:val="single" w:sz="4" w:space="0" w:color="auto"/>
              <w:right w:val="single" w:sz="4" w:space="0" w:color="auto"/>
            </w:tcBorders>
            <w:shd w:val="clear" w:color="auto" w:fill="auto"/>
            <w:vAlign w:val="center"/>
            <w:hideMark/>
          </w:tcPr>
          <w:p w14:paraId="6D99ECD7"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1375</w:t>
            </w:r>
          </w:p>
        </w:tc>
        <w:tc>
          <w:tcPr>
            <w:tcW w:w="1017" w:type="dxa"/>
            <w:tcBorders>
              <w:top w:val="nil"/>
              <w:left w:val="nil"/>
              <w:bottom w:val="single" w:sz="4" w:space="0" w:color="auto"/>
              <w:right w:val="single" w:sz="4" w:space="0" w:color="auto"/>
            </w:tcBorders>
            <w:shd w:val="clear" w:color="auto" w:fill="auto"/>
            <w:vAlign w:val="center"/>
            <w:hideMark/>
          </w:tcPr>
          <w:p w14:paraId="451FE386"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2694</w:t>
            </w:r>
          </w:p>
        </w:tc>
        <w:tc>
          <w:tcPr>
            <w:tcW w:w="1017" w:type="dxa"/>
            <w:tcBorders>
              <w:top w:val="nil"/>
              <w:left w:val="nil"/>
              <w:bottom w:val="single" w:sz="4" w:space="0" w:color="auto"/>
              <w:right w:val="single" w:sz="4" w:space="0" w:color="auto"/>
            </w:tcBorders>
            <w:shd w:val="clear" w:color="auto" w:fill="auto"/>
            <w:vAlign w:val="center"/>
            <w:hideMark/>
          </w:tcPr>
          <w:p w14:paraId="7368696A"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 </w:t>
            </w:r>
          </w:p>
        </w:tc>
        <w:tc>
          <w:tcPr>
            <w:tcW w:w="1014" w:type="dxa"/>
            <w:tcBorders>
              <w:top w:val="nil"/>
              <w:left w:val="nil"/>
              <w:bottom w:val="single" w:sz="4" w:space="0" w:color="auto"/>
              <w:right w:val="single" w:sz="4" w:space="0" w:color="auto"/>
            </w:tcBorders>
            <w:shd w:val="clear" w:color="auto" w:fill="auto"/>
            <w:vAlign w:val="center"/>
            <w:hideMark/>
          </w:tcPr>
          <w:p w14:paraId="07A0EA44"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 </w:t>
            </w:r>
          </w:p>
        </w:tc>
        <w:tc>
          <w:tcPr>
            <w:tcW w:w="1035" w:type="dxa"/>
            <w:tcBorders>
              <w:top w:val="nil"/>
              <w:left w:val="nil"/>
              <w:bottom w:val="single" w:sz="4" w:space="0" w:color="auto"/>
              <w:right w:val="single" w:sz="4" w:space="0" w:color="auto"/>
            </w:tcBorders>
            <w:shd w:val="clear" w:color="auto" w:fill="auto"/>
            <w:vAlign w:val="center"/>
            <w:hideMark/>
          </w:tcPr>
          <w:p w14:paraId="4347F5C4"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88</w:t>
            </w:r>
          </w:p>
        </w:tc>
        <w:tc>
          <w:tcPr>
            <w:tcW w:w="1012" w:type="dxa"/>
            <w:tcBorders>
              <w:top w:val="nil"/>
              <w:left w:val="nil"/>
              <w:bottom w:val="single" w:sz="4" w:space="0" w:color="auto"/>
              <w:right w:val="single" w:sz="4" w:space="0" w:color="auto"/>
            </w:tcBorders>
            <w:shd w:val="clear" w:color="auto" w:fill="auto"/>
            <w:vAlign w:val="center"/>
            <w:hideMark/>
          </w:tcPr>
          <w:p w14:paraId="3AAC297C"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406</w:t>
            </w:r>
          </w:p>
        </w:tc>
      </w:tr>
      <w:tr w:rsidR="00E92ED4" w:rsidRPr="0021160C" w14:paraId="0B12B902" w14:textId="77777777" w:rsidTr="00DD7E20">
        <w:trPr>
          <w:trHeight w:val="331"/>
        </w:trPr>
        <w:tc>
          <w:tcPr>
            <w:tcW w:w="933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6053D4AC" w14:textId="77777777"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2013</w:t>
            </w:r>
          </w:p>
        </w:tc>
      </w:tr>
      <w:tr w:rsidR="00E92ED4" w:rsidRPr="0021160C" w14:paraId="122F3B71" w14:textId="77777777" w:rsidTr="00DD7E20">
        <w:trPr>
          <w:trHeight w:val="662"/>
        </w:trPr>
        <w:tc>
          <w:tcPr>
            <w:tcW w:w="2215" w:type="dxa"/>
            <w:tcBorders>
              <w:top w:val="nil"/>
              <w:left w:val="single" w:sz="4" w:space="0" w:color="auto"/>
              <w:bottom w:val="single" w:sz="4" w:space="0" w:color="auto"/>
              <w:right w:val="single" w:sz="4" w:space="0" w:color="auto"/>
            </w:tcBorders>
            <w:shd w:val="clear" w:color="auto" w:fill="auto"/>
            <w:noWrap/>
            <w:vAlign w:val="bottom"/>
            <w:hideMark/>
          </w:tcPr>
          <w:p w14:paraId="68503221" w14:textId="77777777" w:rsidR="00E92ED4" w:rsidRPr="00EC1287" w:rsidRDefault="00E92ED4" w:rsidP="00EC1287">
            <w:pPr>
              <w:spacing w:after="0" w:line="240" w:lineRule="auto"/>
              <w:rPr>
                <w:rFonts w:ascii="Calibri" w:eastAsia="Times New Roman" w:hAnsi="Calibri" w:cs="Times New Roman"/>
                <w:b/>
                <w:color w:val="000000"/>
              </w:rPr>
            </w:pPr>
            <w:r w:rsidRPr="00EC1287">
              <w:rPr>
                <w:rFonts w:ascii="Calibri" w:eastAsia="Times New Roman" w:hAnsi="Calibri" w:cs="Times New Roman"/>
                <w:b/>
                <w:color w:val="000000"/>
              </w:rPr>
              <w:t> </w:t>
            </w:r>
          </w:p>
        </w:tc>
        <w:tc>
          <w:tcPr>
            <w:tcW w:w="1012" w:type="dxa"/>
            <w:tcBorders>
              <w:top w:val="nil"/>
              <w:left w:val="nil"/>
              <w:bottom w:val="single" w:sz="4" w:space="0" w:color="auto"/>
              <w:right w:val="single" w:sz="4" w:space="0" w:color="auto"/>
            </w:tcBorders>
            <w:shd w:val="clear" w:color="auto" w:fill="auto"/>
            <w:vAlign w:val="center"/>
            <w:hideMark/>
          </w:tcPr>
          <w:p w14:paraId="67A002DD" w14:textId="77777777"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Total Boys</w:t>
            </w:r>
          </w:p>
        </w:tc>
        <w:tc>
          <w:tcPr>
            <w:tcW w:w="1012" w:type="dxa"/>
            <w:tcBorders>
              <w:top w:val="nil"/>
              <w:left w:val="nil"/>
              <w:bottom w:val="single" w:sz="4" w:space="0" w:color="auto"/>
              <w:right w:val="single" w:sz="4" w:space="0" w:color="auto"/>
            </w:tcBorders>
            <w:shd w:val="clear" w:color="auto" w:fill="auto"/>
            <w:vAlign w:val="center"/>
            <w:hideMark/>
          </w:tcPr>
          <w:p w14:paraId="009AC130" w14:textId="77777777"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Total Girls</w:t>
            </w:r>
          </w:p>
        </w:tc>
        <w:tc>
          <w:tcPr>
            <w:tcW w:w="1017" w:type="dxa"/>
            <w:tcBorders>
              <w:top w:val="nil"/>
              <w:left w:val="nil"/>
              <w:bottom w:val="single" w:sz="4" w:space="0" w:color="auto"/>
              <w:right w:val="single" w:sz="4" w:space="0" w:color="auto"/>
            </w:tcBorders>
            <w:shd w:val="clear" w:color="auto" w:fill="auto"/>
            <w:vAlign w:val="center"/>
            <w:hideMark/>
          </w:tcPr>
          <w:p w14:paraId="4BF20D4D" w14:textId="77777777"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Overall Total</w:t>
            </w:r>
          </w:p>
        </w:tc>
        <w:tc>
          <w:tcPr>
            <w:tcW w:w="1017" w:type="dxa"/>
            <w:tcBorders>
              <w:top w:val="nil"/>
              <w:left w:val="nil"/>
              <w:bottom w:val="single" w:sz="4" w:space="0" w:color="auto"/>
              <w:right w:val="single" w:sz="4" w:space="0" w:color="auto"/>
            </w:tcBorders>
            <w:shd w:val="clear" w:color="auto" w:fill="auto"/>
            <w:vAlign w:val="center"/>
            <w:hideMark/>
          </w:tcPr>
          <w:p w14:paraId="1FF52C07" w14:textId="77777777"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 Female</w:t>
            </w:r>
          </w:p>
        </w:tc>
        <w:tc>
          <w:tcPr>
            <w:tcW w:w="1014" w:type="dxa"/>
            <w:tcBorders>
              <w:top w:val="nil"/>
              <w:left w:val="nil"/>
              <w:bottom w:val="single" w:sz="4" w:space="0" w:color="auto"/>
              <w:right w:val="single" w:sz="4" w:space="0" w:color="auto"/>
            </w:tcBorders>
            <w:shd w:val="clear" w:color="auto" w:fill="auto"/>
            <w:vAlign w:val="center"/>
            <w:hideMark/>
          </w:tcPr>
          <w:p w14:paraId="36C1F5AB" w14:textId="298E1E11" w:rsid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w:t>
            </w:r>
          </w:p>
          <w:p w14:paraId="1BA6BA73" w14:textId="49FA7CAF"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Male</w:t>
            </w:r>
          </w:p>
        </w:tc>
        <w:tc>
          <w:tcPr>
            <w:tcW w:w="1035" w:type="dxa"/>
            <w:tcBorders>
              <w:top w:val="nil"/>
              <w:left w:val="nil"/>
              <w:bottom w:val="single" w:sz="4" w:space="0" w:color="auto"/>
              <w:right w:val="single" w:sz="4" w:space="0" w:color="auto"/>
            </w:tcBorders>
            <w:shd w:val="clear" w:color="auto" w:fill="auto"/>
            <w:vAlign w:val="center"/>
            <w:hideMark/>
          </w:tcPr>
          <w:p w14:paraId="664B8034" w14:textId="4C243982"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Total Schools</w:t>
            </w:r>
          </w:p>
        </w:tc>
        <w:tc>
          <w:tcPr>
            <w:tcW w:w="1012" w:type="dxa"/>
            <w:tcBorders>
              <w:top w:val="nil"/>
              <w:left w:val="nil"/>
              <w:bottom w:val="single" w:sz="4" w:space="0" w:color="auto"/>
              <w:right w:val="single" w:sz="4" w:space="0" w:color="auto"/>
            </w:tcBorders>
            <w:shd w:val="clear" w:color="auto" w:fill="auto"/>
            <w:vAlign w:val="center"/>
            <w:hideMark/>
          </w:tcPr>
          <w:p w14:paraId="79822E18" w14:textId="77777777" w:rsidR="00E92ED4" w:rsidRPr="00EC1287" w:rsidRDefault="00E92ED4" w:rsidP="00EC1287">
            <w:pPr>
              <w:spacing w:after="0" w:line="240" w:lineRule="auto"/>
              <w:jc w:val="center"/>
              <w:rPr>
                <w:rFonts w:ascii="Century Gothic" w:eastAsia="Times New Roman" w:hAnsi="Century Gothic" w:cs="Times New Roman"/>
                <w:b/>
                <w:color w:val="000000"/>
              </w:rPr>
            </w:pPr>
            <w:r w:rsidRPr="00EC1287">
              <w:rPr>
                <w:rFonts w:ascii="Century Gothic" w:eastAsia="Times New Roman" w:hAnsi="Century Gothic" w:cs="Times New Roman"/>
                <w:b/>
                <w:color w:val="000000"/>
              </w:rPr>
              <w:t>Total Staff</w:t>
            </w:r>
          </w:p>
        </w:tc>
      </w:tr>
      <w:tr w:rsidR="00E92ED4" w:rsidRPr="0021160C" w14:paraId="76811F45" w14:textId="77777777" w:rsidTr="00DD7E20">
        <w:trPr>
          <w:trHeight w:val="331"/>
        </w:trPr>
        <w:tc>
          <w:tcPr>
            <w:tcW w:w="2215" w:type="dxa"/>
            <w:tcBorders>
              <w:top w:val="nil"/>
              <w:left w:val="single" w:sz="4" w:space="0" w:color="auto"/>
              <w:bottom w:val="single" w:sz="4" w:space="0" w:color="auto"/>
              <w:right w:val="single" w:sz="4" w:space="0" w:color="auto"/>
            </w:tcBorders>
            <w:shd w:val="clear" w:color="auto" w:fill="auto"/>
            <w:vAlign w:val="center"/>
            <w:hideMark/>
          </w:tcPr>
          <w:p w14:paraId="3908271B" w14:textId="77777777" w:rsidR="00E92ED4" w:rsidRPr="0021160C" w:rsidRDefault="00E92ED4" w:rsidP="00EC1287">
            <w:pPr>
              <w:spacing w:after="0" w:line="240" w:lineRule="auto"/>
              <w:rPr>
                <w:rFonts w:ascii="Century Gothic" w:eastAsia="Times New Roman" w:hAnsi="Century Gothic" w:cs="Times New Roman"/>
                <w:color w:val="000000"/>
              </w:rPr>
            </w:pPr>
            <w:r w:rsidRPr="0021160C">
              <w:rPr>
                <w:rFonts w:ascii="Century Gothic" w:eastAsia="Times New Roman" w:hAnsi="Century Gothic" w:cs="Times New Roman"/>
                <w:color w:val="000000"/>
              </w:rPr>
              <w:t>Daycare Only</w:t>
            </w:r>
          </w:p>
        </w:tc>
        <w:tc>
          <w:tcPr>
            <w:tcW w:w="1012" w:type="dxa"/>
            <w:tcBorders>
              <w:top w:val="nil"/>
              <w:left w:val="nil"/>
              <w:bottom w:val="single" w:sz="4" w:space="0" w:color="auto"/>
              <w:right w:val="single" w:sz="4" w:space="0" w:color="auto"/>
            </w:tcBorders>
            <w:shd w:val="clear" w:color="auto" w:fill="auto"/>
            <w:vAlign w:val="center"/>
            <w:hideMark/>
          </w:tcPr>
          <w:p w14:paraId="08D11479"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32</w:t>
            </w:r>
          </w:p>
        </w:tc>
        <w:tc>
          <w:tcPr>
            <w:tcW w:w="1012" w:type="dxa"/>
            <w:tcBorders>
              <w:top w:val="nil"/>
              <w:left w:val="nil"/>
              <w:bottom w:val="single" w:sz="4" w:space="0" w:color="auto"/>
              <w:right w:val="single" w:sz="4" w:space="0" w:color="auto"/>
            </w:tcBorders>
            <w:shd w:val="clear" w:color="auto" w:fill="auto"/>
            <w:vAlign w:val="center"/>
            <w:hideMark/>
          </w:tcPr>
          <w:p w14:paraId="580B1B61"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30</w:t>
            </w:r>
          </w:p>
        </w:tc>
        <w:tc>
          <w:tcPr>
            <w:tcW w:w="1017" w:type="dxa"/>
            <w:tcBorders>
              <w:top w:val="nil"/>
              <w:left w:val="nil"/>
              <w:bottom w:val="single" w:sz="4" w:space="0" w:color="auto"/>
              <w:right w:val="single" w:sz="4" w:space="0" w:color="auto"/>
            </w:tcBorders>
            <w:shd w:val="clear" w:color="auto" w:fill="auto"/>
            <w:vAlign w:val="center"/>
            <w:hideMark/>
          </w:tcPr>
          <w:p w14:paraId="3D2645A2"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62</w:t>
            </w:r>
          </w:p>
        </w:tc>
        <w:tc>
          <w:tcPr>
            <w:tcW w:w="1017" w:type="dxa"/>
            <w:tcBorders>
              <w:top w:val="nil"/>
              <w:left w:val="nil"/>
              <w:bottom w:val="single" w:sz="4" w:space="0" w:color="auto"/>
              <w:right w:val="single" w:sz="4" w:space="0" w:color="auto"/>
            </w:tcBorders>
            <w:shd w:val="clear" w:color="auto" w:fill="auto"/>
            <w:vAlign w:val="center"/>
            <w:hideMark/>
          </w:tcPr>
          <w:p w14:paraId="004A3930"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48.4%</w:t>
            </w:r>
          </w:p>
        </w:tc>
        <w:tc>
          <w:tcPr>
            <w:tcW w:w="1014" w:type="dxa"/>
            <w:tcBorders>
              <w:top w:val="nil"/>
              <w:left w:val="nil"/>
              <w:bottom w:val="single" w:sz="4" w:space="0" w:color="auto"/>
              <w:right w:val="single" w:sz="4" w:space="0" w:color="auto"/>
            </w:tcBorders>
            <w:shd w:val="clear" w:color="auto" w:fill="auto"/>
            <w:vAlign w:val="center"/>
            <w:hideMark/>
          </w:tcPr>
          <w:p w14:paraId="3A80980A"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51.6%</w:t>
            </w:r>
          </w:p>
        </w:tc>
        <w:tc>
          <w:tcPr>
            <w:tcW w:w="1035" w:type="dxa"/>
            <w:tcBorders>
              <w:top w:val="nil"/>
              <w:left w:val="nil"/>
              <w:bottom w:val="single" w:sz="4" w:space="0" w:color="auto"/>
              <w:right w:val="single" w:sz="4" w:space="0" w:color="auto"/>
            </w:tcBorders>
            <w:shd w:val="clear" w:color="auto" w:fill="auto"/>
            <w:vAlign w:val="center"/>
            <w:hideMark/>
          </w:tcPr>
          <w:p w14:paraId="72559AE9"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8</w:t>
            </w:r>
          </w:p>
        </w:tc>
        <w:tc>
          <w:tcPr>
            <w:tcW w:w="1012" w:type="dxa"/>
            <w:tcBorders>
              <w:top w:val="nil"/>
              <w:left w:val="nil"/>
              <w:bottom w:val="single" w:sz="4" w:space="0" w:color="auto"/>
              <w:right w:val="single" w:sz="4" w:space="0" w:color="auto"/>
            </w:tcBorders>
            <w:shd w:val="clear" w:color="auto" w:fill="auto"/>
            <w:vAlign w:val="center"/>
            <w:hideMark/>
          </w:tcPr>
          <w:p w14:paraId="5924DEB8"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21</w:t>
            </w:r>
          </w:p>
        </w:tc>
      </w:tr>
      <w:tr w:rsidR="00E92ED4" w:rsidRPr="0021160C" w14:paraId="145EE5D8" w14:textId="77777777" w:rsidTr="00DD7E20">
        <w:trPr>
          <w:trHeight w:val="662"/>
        </w:trPr>
        <w:tc>
          <w:tcPr>
            <w:tcW w:w="2215" w:type="dxa"/>
            <w:tcBorders>
              <w:top w:val="nil"/>
              <w:left w:val="single" w:sz="4" w:space="0" w:color="auto"/>
              <w:bottom w:val="single" w:sz="4" w:space="0" w:color="auto"/>
              <w:right w:val="single" w:sz="4" w:space="0" w:color="auto"/>
            </w:tcBorders>
            <w:shd w:val="clear" w:color="auto" w:fill="auto"/>
            <w:vAlign w:val="center"/>
            <w:hideMark/>
          </w:tcPr>
          <w:p w14:paraId="52997F85" w14:textId="77777777" w:rsidR="00E92ED4" w:rsidRPr="0021160C" w:rsidRDefault="00E92ED4" w:rsidP="00EC1287">
            <w:pPr>
              <w:spacing w:after="0" w:line="240" w:lineRule="auto"/>
              <w:rPr>
                <w:rFonts w:ascii="Century Gothic" w:eastAsia="Times New Roman" w:hAnsi="Century Gothic" w:cs="Times New Roman"/>
                <w:color w:val="000000"/>
              </w:rPr>
            </w:pPr>
            <w:r w:rsidRPr="0021160C">
              <w:rPr>
                <w:rFonts w:ascii="Century Gothic" w:eastAsia="Times New Roman" w:hAnsi="Century Gothic" w:cs="Times New Roman"/>
                <w:color w:val="000000"/>
              </w:rPr>
              <w:t>Combination Day Care and Preschool</w:t>
            </w:r>
          </w:p>
        </w:tc>
        <w:tc>
          <w:tcPr>
            <w:tcW w:w="1012" w:type="dxa"/>
            <w:tcBorders>
              <w:top w:val="nil"/>
              <w:left w:val="nil"/>
              <w:bottom w:val="single" w:sz="4" w:space="0" w:color="auto"/>
              <w:right w:val="single" w:sz="4" w:space="0" w:color="auto"/>
            </w:tcBorders>
            <w:shd w:val="clear" w:color="auto" w:fill="auto"/>
            <w:vAlign w:val="center"/>
            <w:hideMark/>
          </w:tcPr>
          <w:p w14:paraId="65BDE90E"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556</w:t>
            </w:r>
          </w:p>
        </w:tc>
        <w:tc>
          <w:tcPr>
            <w:tcW w:w="1012" w:type="dxa"/>
            <w:tcBorders>
              <w:top w:val="nil"/>
              <w:left w:val="nil"/>
              <w:bottom w:val="single" w:sz="4" w:space="0" w:color="auto"/>
              <w:right w:val="single" w:sz="4" w:space="0" w:color="auto"/>
            </w:tcBorders>
            <w:shd w:val="clear" w:color="auto" w:fill="auto"/>
            <w:vAlign w:val="center"/>
            <w:hideMark/>
          </w:tcPr>
          <w:p w14:paraId="41A2B2D3"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478</w:t>
            </w:r>
          </w:p>
        </w:tc>
        <w:tc>
          <w:tcPr>
            <w:tcW w:w="1017" w:type="dxa"/>
            <w:tcBorders>
              <w:top w:val="nil"/>
              <w:left w:val="nil"/>
              <w:bottom w:val="single" w:sz="4" w:space="0" w:color="auto"/>
              <w:right w:val="single" w:sz="4" w:space="0" w:color="auto"/>
            </w:tcBorders>
            <w:shd w:val="clear" w:color="auto" w:fill="auto"/>
            <w:vAlign w:val="center"/>
            <w:hideMark/>
          </w:tcPr>
          <w:p w14:paraId="19B32258"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1034</w:t>
            </w:r>
          </w:p>
        </w:tc>
        <w:tc>
          <w:tcPr>
            <w:tcW w:w="1017" w:type="dxa"/>
            <w:tcBorders>
              <w:top w:val="nil"/>
              <w:left w:val="nil"/>
              <w:bottom w:val="single" w:sz="4" w:space="0" w:color="auto"/>
              <w:right w:val="single" w:sz="4" w:space="0" w:color="auto"/>
            </w:tcBorders>
            <w:shd w:val="clear" w:color="auto" w:fill="auto"/>
            <w:vAlign w:val="center"/>
            <w:hideMark/>
          </w:tcPr>
          <w:p w14:paraId="08394DB5"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46.2%</w:t>
            </w:r>
          </w:p>
        </w:tc>
        <w:tc>
          <w:tcPr>
            <w:tcW w:w="1014" w:type="dxa"/>
            <w:tcBorders>
              <w:top w:val="nil"/>
              <w:left w:val="nil"/>
              <w:bottom w:val="single" w:sz="4" w:space="0" w:color="auto"/>
              <w:right w:val="single" w:sz="4" w:space="0" w:color="auto"/>
            </w:tcBorders>
            <w:shd w:val="clear" w:color="auto" w:fill="auto"/>
            <w:vAlign w:val="center"/>
            <w:hideMark/>
          </w:tcPr>
          <w:p w14:paraId="1966D406"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53.8%</w:t>
            </w:r>
          </w:p>
        </w:tc>
        <w:tc>
          <w:tcPr>
            <w:tcW w:w="1035" w:type="dxa"/>
            <w:tcBorders>
              <w:top w:val="nil"/>
              <w:left w:val="nil"/>
              <w:bottom w:val="single" w:sz="4" w:space="0" w:color="auto"/>
              <w:right w:val="single" w:sz="4" w:space="0" w:color="auto"/>
            </w:tcBorders>
            <w:shd w:val="clear" w:color="auto" w:fill="auto"/>
            <w:vAlign w:val="center"/>
            <w:hideMark/>
          </w:tcPr>
          <w:p w14:paraId="18E0B7A9"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37</w:t>
            </w:r>
          </w:p>
        </w:tc>
        <w:tc>
          <w:tcPr>
            <w:tcW w:w="1012" w:type="dxa"/>
            <w:tcBorders>
              <w:top w:val="nil"/>
              <w:left w:val="nil"/>
              <w:bottom w:val="single" w:sz="4" w:space="0" w:color="auto"/>
              <w:right w:val="single" w:sz="4" w:space="0" w:color="auto"/>
            </w:tcBorders>
            <w:shd w:val="clear" w:color="auto" w:fill="auto"/>
            <w:vAlign w:val="center"/>
            <w:hideMark/>
          </w:tcPr>
          <w:p w14:paraId="7FF27AD3"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180</w:t>
            </w:r>
          </w:p>
        </w:tc>
      </w:tr>
      <w:tr w:rsidR="00E92ED4" w:rsidRPr="0021160C" w14:paraId="28EE8DBA" w14:textId="77777777" w:rsidTr="00DD7E20">
        <w:trPr>
          <w:trHeight w:val="331"/>
        </w:trPr>
        <w:tc>
          <w:tcPr>
            <w:tcW w:w="2215" w:type="dxa"/>
            <w:tcBorders>
              <w:top w:val="nil"/>
              <w:left w:val="single" w:sz="4" w:space="0" w:color="auto"/>
              <w:bottom w:val="single" w:sz="4" w:space="0" w:color="auto"/>
              <w:right w:val="single" w:sz="4" w:space="0" w:color="auto"/>
            </w:tcBorders>
            <w:shd w:val="clear" w:color="auto" w:fill="auto"/>
            <w:vAlign w:val="center"/>
            <w:hideMark/>
          </w:tcPr>
          <w:p w14:paraId="17A4463E" w14:textId="77777777" w:rsidR="00E92ED4" w:rsidRPr="0021160C" w:rsidRDefault="00E92ED4" w:rsidP="00EC1287">
            <w:pPr>
              <w:spacing w:after="0" w:line="240" w:lineRule="auto"/>
              <w:rPr>
                <w:rFonts w:ascii="Century Gothic" w:eastAsia="Times New Roman" w:hAnsi="Century Gothic" w:cs="Times New Roman"/>
                <w:color w:val="000000"/>
              </w:rPr>
            </w:pPr>
            <w:r w:rsidRPr="0021160C">
              <w:rPr>
                <w:rFonts w:ascii="Century Gothic" w:eastAsia="Times New Roman" w:hAnsi="Century Gothic" w:cs="Times New Roman"/>
                <w:color w:val="000000"/>
              </w:rPr>
              <w:t xml:space="preserve">Standalone Preschool </w:t>
            </w:r>
          </w:p>
        </w:tc>
        <w:tc>
          <w:tcPr>
            <w:tcW w:w="1012" w:type="dxa"/>
            <w:tcBorders>
              <w:top w:val="nil"/>
              <w:left w:val="nil"/>
              <w:bottom w:val="single" w:sz="4" w:space="0" w:color="auto"/>
              <w:right w:val="single" w:sz="4" w:space="0" w:color="auto"/>
            </w:tcBorders>
            <w:shd w:val="clear" w:color="auto" w:fill="auto"/>
            <w:vAlign w:val="center"/>
            <w:hideMark/>
          </w:tcPr>
          <w:p w14:paraId="142789E6"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534</w:t>
            </w:r>
          </w:p>
        </w:tc>
        <w:tc>
          <w:tcPr>
            <w:tcW w:w="1012" w:type="dxa"/>
            <w:tcBorders>
              <w:top w:val="nil"/>
              <w:left w:val="nil"/>
              <w:bottom w:val="single" w:sz="4" w:space="0" w:color="auto"/>
              <w:right w:val="single" w:sz="4" w:space="0" w:color="auto"/>
            </w:tcBorders>
            <w:shd w:val="clear" w:color="auto" w:fill="auto"/>
            <w:vAlign w:val="center"/>
            <w:hideMark/>
          </w:tcPr>
          <w:p w14:paraId="4BE1FA12"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565</w:t>
            </w:r>
          </w:p>
        </w:tc>
        <w:tc>
          <w:tcPr>
            <w:tcW w:w="1017" w:type="dxa"/>
            <w:tcBorders>
              <w:top w:val="nil"/>
              <w:left w:val="nil"/>
              <w:bottom w:val="single" w:sz="4" w:space="0" w:color="auto"/>
              <w:right w:val="single" w:sz="4" w:space="0" w:color="auto"/>
            </w:tcBorders>
            <w:shd w:val="clear" w:color="auto" w:fill="auto"/>
            <w:vAlign w:val="center"/>
            <w:hideMark/>
          </w:tcPr>
          <w:p w14:paraId="37436340"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1099</w:t>
            </w:r>
          </w:p>
        </w:tc>
        <w:tc>
          <w:tcPr>
            <w:tcW w:w="1017" w:type="dxa"/>
            <w:tcBorders>
              <w:top w:val="nil"/>
              <w:left w:val="nil"/>
              <w:bottom w:val="single" w:sz="4" w:space="0" w:color="auto"/>
              <w:right w:val="single" w:sz="4" w:space="0" w:color="auto"/>
            </w:tcBorders>
            <w:shd w:val="clear" w:color="auto" w:fill="auto"/>
            <w:vAlign w:val="center"/>
            <w:hideMark/>
          </w:tcPr>
          <w:p w14:paraId="2F435881"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51.4%</w:t>
            </w:r>
          </w:p>
        </w:tc>
        <w:tc>
          <w:tcPr>
            <w:tcW w:w="1014" w:type="dxa"/>
            <w:tcBorders>
              <w:top w:val="nil"/>
              <w:left w:val="nil"/>
              <w:bottom w:val="single" w:sz="4" w:space="0" w:color="auto"/>
              <w:right w:val="single" w:sz="4" w:space="0" w:color="auto"/>
            </w:tcBorders>
            <w:shd w:val="clear" w:color="auto" w:fill="auto"/>
            <w:vAlign w:val="center"/>
            <w:hideMark/>
          </w:tcPr>
          <w:p w14:paraId="45A726ED"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48.6%</w:t>
            </w:r>
          </w:p>
        </w:tc>
        <w:tc>
          <w:tcPr>
            <w:tcW w:w="1035" w:type="dxa"/>
            <w:tcBorders>
              <w:top w:val="nil"/>
              <w:left w:val="nil"/>
              <w:bottom w:val="single" w:sz="4" w:space="0" w:color="auto"/>
              <w:right w:val="single" w:sz="4" w:space="0" w:color="auto"/>
            </w:tcBorders>
            <w:shd w:val="clear" w:color="auto" w:fill="auto"/>
            <w:vAlign w:val="center"/>
            <w:hideMark/>
          </w:tcPr>
          <w:p w14:paraId="388D38AD"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27</w:t>
            </w:r>
          </w:p>
        </w:tc>
        <w:tc>
          <w:tcPr>
            <w:tcW w:w="1012" w:type="dxa"/>
            <w:tcBorders>
              <w:top w:val="nil"/>
              <w:left w:val="nil"/>
              <w:bottom w:val="single" w:sz="4" w:space="0" w:color="auto"/>
              <w:right w:val="single" w:sz="4" w:space="0" w:color="auto"/>
            </w:tcBorders>
            <w:shd w:val="clear" w:color="auto" w:fill="auto"/>
            <w:vAlign w:val="center"/>
            <w:hideMark/>
          </w:tcPr>
          <w:p w14:paraId="1CC411E0"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104</w:t>
            </w:r>
          </w:p>
        </w:tc>
      </w:tr>
      <w:tr w:rsidR="00E92ED4" w:rsidRPr="0021160C" w14:paraId="2B687CFA" w14:textId="77777777" w:rsidTr="00DD7E20">
        <w:trPr>
          <w:trHeight w:val="331"/>
        </w:trPr>
        <w:tc>
          <w:tcPr>
            <w:tcW w:w="2215" w:type="dxa"/>
            <w:tcBorders>
              <w:top w:val="nil"/>
              <w:left w:val="single" w:sz="4" w:space="0" w:color="auto"/>
              <w:bottom w:val="single" w:sz="4" w:space="0" w:color="auto"/>
              <w:right w:val="single" w:sz="4" w:space="0" w:color="auto"/>
            </w:tcBorders>
            <w:shd w:val="clear" w:color="auto" w:fill="auto"/>
            <w:vAlign w:val="center"/>
            <w:hideMark/>
          </w:tcPr>
          <w:p w14:paraId="62BFD9C2" w14:textId="77777777" w:rsidR="00E92ED4" w:rsidRPr="0021160C" w:rsidRDefault="00E92ED4" w:rsidP="00EC1287">
            <w:pPr>
              <w:spacing w:after="0" w:line="240" w:lineRule="auto"/>
              <w:rPr>
                <w:rFonts w:ascii="Century Gothic" w:eastAsia="Times New Roman" w:hAnsi="Century Gothic" w:cs="Times New Roman"/>
                <w:color w:val="000000"/>
              </w:rPr>
            </w:pPr>
            <w:r w:rsidRPr="0021160C">
              <w:rPr>
                <w:rFonts w:ascii="Century Gothic" w:eastAsia="Times New Roman" w:hAnsi="Century Gothic" w:cs="Times New Roman"/>
                <w:color w:val="000000"/>
              </w:rPr>
              <w:t>Overall Total</w:t>
            </w:r>
          </w:p>
        </w:tc>
        <w:tc>
          <w:tcPr>
            <w:tcW w:w="1012" w:type="dxa"/>
            <w:tcBorders>
              <w:top w:val="nil"/>
              <w:left w:val="nil"/>
              <w:bottom w:val="single" w:sz="4" w:space="0" w:color="auto"/>
              <w:right w:val="single" w:sz="4" w:space="0" w:color="auto"/>
            </w:tcBorders>
            <w:shd w:val="clear" w:color="auto" w:fill="auto"/>
            <w:vAlign w:val="center"/>
            <w:hideMark/>
          </w:tcPr>
          <w:p w14:paraId="7511C25D"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1122</w:t>
            </w:r>
          </w:p>
        </w:tc>
        <w:tc>
          <w:tcPr>
            <w:tcW w:w="1012" w:type="dxa"/>
            <w:tcBorders>
              <w:top w:val="nil"/>
              <w:left w:val="nil"/>
              <w:bottom w:val="single" w:sz="4" w:space="0" w:color="auto"/>
              <w:right w:val="single" w:sz="4" w:space="0" w:color="auto"/>
            </w:tcBorders>
            <w:shd w:val="clear" w:color="auto" w:fill="auto"/>
            <w:vAlign w:val="center"/>
            <w:hideMark/>
          </w:tcPr>
          <w:p w14:paraId="455A5049"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1073</w:t>
            </w:r>
          </w:p>
        </w:tc>
        <w:tc>
          <w:tcPr>
            <w:tcW w:w="1017" w:type="dxa"/>
            <w:tcBorders>
              <w:top w:val="nil"/>
              <w:left w:val="nil"/>
              <w:bottom w:val="single" w:sz="4" w:space="0" w:color="auto"/>
              <w:right w:val="single" w:sz="4" w:space="0" w:color="auto"/>
            </w:tcBorders>
            <w:shd w:val="clear" w:color="auto" w:fill="auto"/>
            <w:vAlign w:val="center"/>
            <w:hideMark/>
          </w:tcPr>
          <w:p w14:paraId="34C6ECF1"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2195</w:t>
            </w:r>
          </w:p>
        </w:tc>
        <w:tc>
          <w:tcPr>
            <w:tcW w:w="1017" w:type="dxa"/>
            <w:tcBorders>
              <w:top w:val="nil"/>
              <w:left w:val="nil"/>
              <w:bottom w:val="single" w:sz="4" w:space="0" w:color="auto"/>
              <w:right w:val="single" w:sz="4" w:space="0" w:color="auto"/>
            </w:tcBorders>
            <w:shd w:val="clear" w:color="auto" w:fill="auto"/>
            <w:vAlign w:val="center"/>
            <w:hideMark/>
          </w:tcPr>
          <w:p w14:paraId="4E7CAD05"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 </w:t>
            </w:r>
          </w:p>
        </w:tc>
        <w:tc>
          <w:tcPr>
            <w:tcW w:w="1014" w:type="dxa"/>
            <w:tcBorders>
              <w:top w:val="nil"/>
              <w:left w:val="nil"/>
              <w:bottom w:val="single" w:sz="4" w:space="0" w:color="auto"/>
              <w:right w:val="single" w:sz="4" w:space="0" w:color="auto"/>
            </w:tcBorders>
            <w:shd w:val="clear" w:color="auto" w:fill="auto"/>
            <w:vAlign w:val="center"/>
            <w:hideMark/>
          </w:tcPr>
          <w:p w14:paraId="20067FFF"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 </w:t>
            </w:r>
          </w:p>
        </w:tc>
        <w:tc>
          <w:tcPr>
            <w:tcW w:w="1035" w:type="dxa"/>
            <w:tcBorders>
              <w:top w:val="nil"/>
              <w:left w:val="nil"/>
              <w:bottom w:val="single" w:sz="4" w:space="0" w:color="auto"/>
              <w:right w:val="single" w:sz="4" w:space="0" w:color="auto"/>
            </w:tcBorders>
            <w:shd w:val="clear" w:color="auto" w:fill="auto"/>
            <w:vAlign w:val="center"/>
            <w:hideMark/>
          </w:tcPr>
          <w:p w14:paraId="346911AF"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72</w:t>
            </w:r>
          </w:p>
        </w:tc>
        <w:tc>
          <w:tcPr>
            <w:tcW w:w="1012" w:type="dxa"/>
            <w:tcBorders>
              <w:top w:val="nil"/>
              <w:left w:val="nil"/>
              <w:bottom w:val="single" w:sz="4" w:space="0" w:color="auto"/>
              <w:right w:val="single" w:sz="4" w:space="0" w:color="auto"/>
            </w:tcBorders>
            <w:shd w:val="clear" w:color="auto" w:fill="auto"/>
            <w:vAlign w:val="center"/>
            <w:hideMark/>
          </w:tcPr>
          <w:p w14:paraId="3DD83B52" w14:textId="77777777" w:rsidR="00E92ED4" w:rsidRPr="0021160C" w:rsidRDefault="00E92ED4" w:rsidP="00EC1287">
            <w:pPr>
              <w:spacing w:after="0" w:line="240" w:lineRule="auto"/>
              <w:jc w:val="left"/>
              <w:rPr>
                <w:rFonts w:ascii="Century Gothic" w:eastAsia="Times New Roman" w:hAnsi="Century Gothic" w:cs="Times New Roman"/>
                <w:color w:val="000000"/>
              </w:rPr>
            </w:pPr>
            <w:r w:rsidRPr="0021160C">
              <w:rPr>
                <w:rFonts w:ascii="Century Gothic" w:eastAsia="Times New Roman" w:hAnsi="Century Gothic" w:cs="Times New Roman"/>
                <w:color w:val="000000"/>
              </w:rPr>
              <w:t>305</w:t>
            </w:r>
          </w:p>
        </w:tc>
      </w:tr>
    </w:tbl>
    <w:p w14:paraId="628F4189" w14:textId="77777777" w:rsidR="00E92ED4" w:rsidRDefault="00E92ED4" w:rsidP="00E92ED4">
      <w:pPr>
        <w:spacing w:after="0" w:line="240" w:lineRule="auto"/>
        <w:rPr>
          <w:rFonts w:ascii="Century Gothic" w:eastAsia="Calibri" w:hAnsi="Century Gothic" w:cs="Times New Roman"/>
        </w:rPr>
      </w:pPr>
    </w:p>
    <w:p w14:paraId="2CD1FFE2" w14:textId="77777777" w:rsidR="00E92ED4" w:rsidRDefault="00E92ED4" w:rsidP="00E92ED4">
      <w:pPr>
        <w:spacing w:after="0" w:line="240" w:lineRule="auto"/>
        <w:rPr>
          <w:rFonts w:ascii="Century Gothic" w:eastAsia="Calibri" w:hAnsi="Century Gothic" w:cs="Times New Roman"/>
        </w:rPr>
      </w:pPr>
      <w:r w:rsidRPr="006E61E5">
        <w:rPr>
          <w:rFonts w:ascii="Century Gothic" w:eastAsia="Calibri" w:hAnsi="Century Gothic" w:cs="Times New Roman"/>
        </w:rPr>
        <w:t>Source: ECD Unit Antigua</w:t>
      </w:r>
    </w:p>
    <w:p w14:paraId="0F525626" w14:textId="77777777" w:rsidR="00E92ED4" w:rsidRPr="00FA1979" w:rsidRDefault="00E92ED4" w:rsidP="00E92ED4">
      <w:pPr>
        <w:spacing w:after="0" w:line="240" w:lineRule="auto"/>
        <w:rPr>
          <w:rFonts w:ascii="Century Gothic" w:eastAsia="Calibri" w:hAnsi="Century Gothic" w:cs="Times New Roman"/>
        </w:rPr>
      </w:pPr>
    </w:p>
    <w:p w14:paraId="64BFA97F" w14:textId="77777777" w:rsidR="00E92ED4" w:rsidRPr="004900E0" w:rsidRDefault="00E92ED4" w:rsidP="004900E0">
      <w:r w:rsidRPr="004900E0">
        <w:t xml:space="preserve">How many schools are currently using the HighScope Curriculum? </w:t>
      </w:r>
    </w:p>
    <w:p w14:paraId="67643D54" w14:textId="77777777" w:rsidR="00E92ED4" w:rsidRDefault="00E92ED4" w:rsidP="00E92ED4">
      <w:pPr>
        <w:spacing w:after="0" w:line="240" w:lineRule="auto"/>
        <w:rPr>
          <w:rFonts w:ascii="Century Gothic" w:hAnsi="Century Gothic"/>
        </w:rPr>
      </w:pPr>
      <w:r>
        <w:rPr>
          <w:rFonts w:ascii="Century Gothic" w:hAnsi="Century Gothic"/>
        </w:rPr>
        <w:t>Five schools in Antigua and Barbuda are currently using the HighScope Curriculum.</w:t>
      </w:r>
    </w:p>
    <w:p w14:paraId="0B91ACD7" w14:textId="77777777" w:rsidR="00E92ED4" w:rsidRDefault="00E92ED4" w:rsidP="00E92ED4">
      <w:pPr>
        <w:spacing w:after="0" w:line="240" w:lineRule="auto"/>
        <w:rPr>
          <w:rFonts w:ascii="Century Gothic" w:hAnsi="Century Gothic"/>
        </w:rPr>
      </w:pPr>
      <w:r>
        <w:rPr>
          <w:rFonts w:ascii="Century Gothic" w:hAnsi="Century Gothic"/>
        </w:rPr>
        <w:t xml:space="preserve"> </w:t>
      </w:r>
    </w:p>
    <w:p w14:paraId="6EA0681A" w14:textId="56F07598" w:rsidR="00E92ED4" w:rsidRDefault="00EC1287" w:rsidP="00E92ED4">
      <w:pPr>
        <w:spacing w:after="0" w:line="240" w:lineRule="auto"/>
        <w:rPr>
          <w:rFonts w:ascii="Century Gothic" w:hAnsi="Century Gothic"/>
        </w:rPr>
      </w:pPr>
      <w:r>
        <w:rPr>
          <w:rFonts w:ascii="Century Gothic" w:hAnsi="Century Gothic"/>
        </w:rPr>
        <w:t>Three (</w:t>
      </w:r>
      <w:r w:rsidR="00E92ED4">
        <w:rPr>
          <w:rFonts w:ascii="Century Gothic" w:hAnsi="Century Gothic"/>
        </w:rPr>
        <w:t>3</w:t>
      </w:r>
      <w:r>
        <w:rPr>
          <w:rFonts w:ascii="Century Gothic" w:hAnsi="Century Gothic"/>
        </w:rPr>
        <w:t>)</w:t>
      </w:r>
      <w:r w:rsidR="00E92ED4">
        <w:rPr>
          <w:rFonts w:ascii="Century Gothic" w:hAnsi="Century Gothic"/>
        </w:rPr>
        <w:t xml:space="preserve"> HighScope </w:t>
      </w:r>
      <w:r w:rsidR="00E92ED4" w:rsidRPr="00824E68">
        <w:rPr>
          <w:rFonts w:ascii="Century Gothic" w:hAnsi="Century Gothic"/>
        </w:rPr>
        <w:t>Model Schools</w:t>
      </w:r>
    </w:p>
    <w:p w14:paraId="1AC6AFE6" w14:textId="77777777" w:rsidR="00E92ED4" w:rsidRPr="00824E68" w:rsidRDefault="00E92ED4" w:rsidP="0001256B">
      <w:pPr>
        <w:pStyle w:val="ListParagraph"/>
        <w:numPr>
          <w:ilvl w:val="0"/>
          <w:numId w:val="7"/>
        </w:numPr>
        <w:spacing w:after="0" w:line="240" w:lineRule="auto"/>
        <w:jc w:val="left"/>
        <w:rPr>
          <w:rFonts w:ascii="Century Gothic" w:hAnsi="Century Gothic"/>
        </w:rPr>
      </w:pPr>
      <w:r w:rsidRPr="00824E68">
        <w:rPr>
          <w:rFonts w:ascii="Century Gothic" w:hAnsi="Century Gothic"/>
        </w:rPr>
        <w:t xml:space="preserve">Simon Bolivar </w:t>
      </w:r>
      <w:r>
        <w:rPr>
          <w:rFonts w:ascii="Century Gothic" w:hAnsi="Century Gothic"/>
        </w:rPr>
        <w:t>(government run-preschool only)</w:t>
      </w:r>
    </w:p>
    <w:p w14:paraId="5356C72C" w14:textId="77777777" w:rsidR="00E92ED4" w:rsidRDefault="00E92ED4" w:rsidP="0001256B">
      <w:pPr>
        <w:pStyle w:val="ListParagraph"/>
        <w:numPr>
          <w:ilvl w:val="0"/>
          <w:numId w:val="6"/>
        </w:numPr>
        <w:spacing w:after="0" w:line="240" w:lineRule="auto"/>
        <w:jc w:val="left"/>
        <w:rPr>
          <w:rFonts w:ascii="Century Gothic" w:hAnsi="Century Gothic"/>
        </w:rPr>
      </w:pPr>
      <w:r>
        <w:rPr>
          <w:rFonts w:ascii="Century Gothic" w:hAnsi="Century Gothic"/>
        </w:rPr>
        <w:t>Beginners Academy (private-combined daycare/crèche and preschool)</w:t>
      </w:r>
    </w:p>
    <w:p w14:paraId="4323BACD" w14:textId="77777777" w:rsidR="00E92ED4" w:rsidRDefault="00E92ED4" w:rsidP="0001256B">
      <w:pPr>
        <w:pStyle w:val="ListParagraph"/>
        <w:numPr>
          <w:ilvl w:val="0"/>
          <w:numId w:val="6"/>
        </w:numPr>
        <w:spacing w:after="0" w:line="240" w:lineRule="auto"/>
        <w:jc w:val="left"/>
        <w:rPr>
          <w:rFonts w:ascii="Century Gothic" w:hAnsi="Century Gothic"/>
        </w:rPr>
      </w:pPr>
      <w:r>
        <w:rPr>
          <w:rFonts w:ascii="Century Gothic" w:hAnsi="Century Gothic"/>
        </w:rPr>
        <w:t>Eleven Hour Sunshine (private-combined daycare/crèche and preschool)</w:t>
      </w:r>
    </w:p>
    <w:p w14:paraId="24BF0712" w14:textId="77777777" w:rsidR="00EC1287" w:rsidRDefault="00EC1287" w:rsidP="00E92ED4">
      <w:pPr>
        <w:spacing w:after="0" w:line="240" w:lineRule="auto"/>
        <w:rPr>
          <w:rFonts w:ascii="Century Gothic" w:hAnsi="Century Gothic"/>
        </w:rPr>
      </w:pPr>
    </w:p>
    <w:p w14:paraId="4CC21FD1" w14:textId="56D6B6D1" w:rsidR="00E92ED4" w:rsidRPr="00824E68" w:rsidRDefault="00EC1287" w:rsidP="00E92ED4">
      <w:pPr>
        <w:spacing w:after="0" w:line="240" w:lineRule="auto"/>
        <w:rPr>
          <w:rFonts w:ascii="Century Gothic" w:hAnsi="Century Gothic"/>
        </w:rPr>
      </w:pPr>
      <w:r>
        <w:rPr>
          <w:rFonts w:ascii="Century Gothic" w:hAnsi="Century Gothic"/>
        </w:rPr>
        <w:t>Two (</w:t>
      </w:r>
      <w:r w:rsidR="00E92ED4">
        <w:rPr>
          <w:rFonts w:ascii="Century Gothic" w:hAnsi="Century Gothic"/>
        </w:rPr>
        <w:t>2</w:t>
      </w:r>
      <w:r>
        <w:rPr>
          <w:rFonts w:ascii="Century Gothic" w:hAnsi="Century Gothic"/>
        </w:rPr>
        <w:t>)</w:t>
      </w:r>
      <w:r w:rsidR="00E92ED4">
        <w:rPr>
          <w:rFonts w:ascii="Century Gothic" w:hAnsi="Century Gothic"/>
        </w:rPr>
        <w:t xml:space="preserve"> Government Schools where HighScope has been expanded</w:t>
      </w:r>
    </w:p>
    <w:p w14:paraId="4E4B6A7E" w14:textId="77777777" w:rsidR="00E92ED4" w:rsidRPr="00824E68" w:rsidRDefault="00E92ED4" w:rsidP="0001256B">
      <w:pPr>
        <w:pStyle w:val="ListParagraph"/>
        <w:numPr>
          <w:ilvl w:val="0"/>
          <w:numId w:val="7"/>
        </w:numPr>
        <w:spacing w:after="0" w:line="240" w:lineRule="auto"/>
        <w:jc w:val="left"/>
        <w:rPr>
          <w:rFonts w:ascii="Century Gothic" w:hAnsi="Century Gothic"/>
        </w:rPr>
      </w:pPr>
      <w:r>
        <w:rPr>
          <w:rFonts w:ascii="Century Gothic" w:hAnsi="Century Gothic"/>
        </w:rPr>
        <w:t>Villa (government run-preschool only)</w:t>
      </w:r>
    </w:p>
    <w:p w14:paraId="3E414E3F" w14:textId="77777777" w:rsidR="00E92ED4" w:rsidRDefault="00E92ED4" w:rsidP="0001256B">
      <w:pPr>
        <w:pStyle w:val="ListParagraph"/>
        <w:numPr>
          <w:ilvl w:val="0"/>
          <w:numId w:val="7"/>
        </w:numPr>
        <w:spacing w:after="0" w:line="240" w:lineRule="auto"/>
        <w:jc w:val="left"/>
        <w:rPr>
          <w:rFonts w:ascii="Century Gothic" w:hAnsi="Century Gothic"/>
        </w:rPr>
      </w:pPr>
      <w:r>
        <w:rPr>
          <w:rFonts w:ascii="Century Gothic" w:hAnsi="Century Gothic"/>
        </w:rPr>
        <w:t xml:space="preserve"> Green Bay (government run-preschool only)</w:t>
      </w:r>
    </w:p>
    <w:p w14:paraId="6A63A4FF" w14:textId="77777777" w:rsidR="00E92ED4" w:rsidRPr="00D1066B" w:rsidRDefault="00E92ED4" w:rsidP="00E92ED4">
      <w:pPr>
        <w:spacing w:after="0" w:line="240" w:lineRule="auto"/>
        <w:rPr>
          <w:rFonts w:ascii="Century Gothic" w:hAnsi="Century Gothic"/>
        </w:rPr>
      </w:pPr>
    </w:p>
    <w:p w14:paraId="063FCDBB" w14:textId="77777777" w:rsidR="00EC1287" w:rsidRDefault="00EC1287">
      <w:pPr>
        <w:jc w:val="left"/>
        <w:rPr>
          <w:rFonts w:asciiTheme="majorHAnsi" w:eastAsiaTheme="majorEastAsia" w:hAnsiTheme="majorHAnsi" w:cstheme="majorBidi"/>
          <w:b/>
          <w:i/>
          <w:color w:val="0070C0"/>
          <w:szCs w:val="22"/>
        </w:rPr>
      </w:pPr>
      <w:r>
        <w:br w:type="page"/>
      </w:r>
    </w:p>
    <w:p w14:paraId="0BBDA9E0" w14:textId="06304E7D" w:rsidR="00E92ED4" w:rsidRPr="00A1556E" w:rsidRDefault="00E92ED4" w:rsidP="00A1556E">
      <w:r w:rsidRPr="00A1556E">
        <w:lastRenderedPageBreak/>
        <w:t>Pre-Primary Enrollment Data from UNESCO</w:t>
      </w:r>
    </w:p>
    <w:p w14:paraId="062AA4AF" w14:textId="77777777" w:rsidR="00E92ED4" w:rsidRPr="0000233A" w:rsidRDefault="00E92ED4" w:rsidP="00E92ED4">
      <w:pPr>
        <w:spacing w:after="0" w:line="240" w:lineRule="auto"/>
        <w:rPr>
          <w:rFonts w:ascii="Century Gothic" w:hAnsi="Century Gothic"/>
        </w:rPr>
      </w:pPr>
    </w:p>
    <w:tbl>
      <w:tblPr>
        <w:tblW w:w="8618" w:type="dxa"/>
        <w:tblInd w:w="93" w:type="dxa"/>
        <w:tblLook w:val="04A0" w:firstRow="1" w:lastRow="0" w:firstColumn="1" w:lastColumn="0" w:noHBand="0" w:noVBand="1"/>
      </w:tblPr>
      <w:tblGrid>
        <w:gridCol w:w="5141"/>
        <w:gridCol w:w="870"/>
        <w:gridCol w:w="869"/>
        <w:gridCol w:w="869"/>
        <w:gridCol w:w="869"/>
      </w:tblGrid>
      <w:tr w:rsidR="00E92ED4" w:rsidRPr="00351F11" w14:paraId="1CD13EDF" w14:textId="77777777" w:rsidTr="00EC1287">
        <w:trPr>
          <w:trHeight w:val="327"/>
        </w:trPr>
        <w:tc>
          <w:tcPr>
            <w:tcW w:w="5141" w:type="dxa"/>
            <w:tcBorders>
              <w:top w:val="single" w:sz="4" w:space="0" w:color="C0C0C0"/>
              <w:left w:val="single" w:sz="4" w:space="0" w:color="C0C0C0"/>
              <w:bottom w:val="single" w:sz="4" w:space="0" w:color="C0C0C0"/>
              <w:right w:val="nil"/>
            </w:tcBorders>
            <w:shd w:val="clear" w:color="000000" w:fill="2973BD"/>
            <w:hideMark/>
          </w:tcPr>
          <w:p w14:paraId="2CFC8ACB" w14:textId="77777777" w:rsidR="00E92ED4" w:rsidRPr="00351F11" w:rsidRDefault="00E92ED4" w:rsidP="00EC1287">
            <w:pPr>
              <w:spacing w:after="0" w:line="240" w:lineRule="auto"/>
              <w:rPr>
                <w:rFonts w:ascii="Century Gothic" w:eastAsia="Times New Roman" w:hAnsi="Century Gothic" w:cs="Arial"/>
                <w:b/>
                <w:bCs/>
                <w:color w:val="FFFFFF"/>
              </w:rPr>
            </w:pPr>
            <w:r w:rsidRPr="00351F11">
              <w:rPr>
                <w:rFonts w:ascii="Century Gothic" w:eastAsia="Times New Roman" w:hAnsi="Century Gothic" w:cs="Arial"/>
                <w:b/>
                <w:bCs/>
                <w:color w:val="FFFFFF"/>
              </w:rPr>
              <w:t>Net enrolment rate, pre-primary, both sexes (%)</w:t>
            </w:r>
          </w:p>
        </w:tc>
        <w:tc>
          <w:tcPr>
            <w:tcW w:w="3477" w:type="dxa"/>
            <w:gridSpan w:val="4"/>
            <w:tcBorders>
              <w:top w:val="single" w:sz="4" w:space="0" w:color="C0C0C0"/>
              <w:left w:val="nil"/>
              <w:bottom w:val="single" w:sz="4" w:space="0" w:color="C0C0C0"/>
              <w:right w:val="single" w:sz="4" w:space="0" w:color="C0C0C0"/>
            </w:tcBorders>
            <w:shd w:val="clear" w:color="000000" w:fill="2973BD"/>
            <w:hideMark/>
          </w:tcPr>
          <w:p w14:paraId="6F655094"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 </w:t>
            </w:r>
          </w:p>
        </w:tc>
      </w:tr>
      <w:tr w:rsidR="00E92ED4" w:rsidRPr="00351F11" w14:paraId="5DD2DA39" w14:textId="77777777" w:rsidTr="00EC1287">
        <w:trPr>
          <w:trHeight w:val="327"/>
        </w:trPr>
        <w:tc>
          <w:tcPr>
            <w:tcW w:w="5141" w:type="dxa"/>
            <w:tcBorders>
              <w:top w:val="nil"/>
              <w:left w:val="single" w:sz="4" w:space="0" w:color="C0C0C0"/>
              <w:bottom w:val="single" w:sz="4" w:space="0" w:color="C0C0C0"/>
              <w:right w:val="nil"/>
            </w:tcBorders>
            <w:shd w:val="clear" w:color="000000" w:fill="00A1E3"/>
            <w:vAlign w:val="center"/>
            <w:hideMark/>
          </w:tcPr>
          <w:p w14:paraId="2265A34A" w14:textId="77777777" w:rsidR="00E92ED4" w:rsidRPr="00351F11" w:rsidRDefault="00E92ED4" w:rsidP="00EC1287">
            <w:pPr>
              <w:spacing w:after="0" w:line="240" w:lineRule="auto"/>
              <w:rPr>
                <w:rFonts w:ascii="Century Gothic" w:eastAsia="Times New Roman" w:hAnsi="Century Gothic" w:cs="Arial"/>
                <w:b/>
                <w:bCs/>
                <w:color w:val="FFFFFF"/>
              </w:rPr>
            </w:pPr>
          </w:p>
        </w:tc>
        <w:tc>
          <w:tcPr>
            <w:tcW w:w="870" w:type="dxa"/>
            <w:tcBorders>
              <w:top w:val="nil"/>
              <w:left w:val="single" w:sz="4" w:space="0" w:color="C0C0C0"/>
              <w:bottom w:val="single" w:sz="4" w:space="0" w:color="C0C0C0"/>
              <w:right w:val="single" w:sz="4" w:space="0" w:color="C0C0C0"/>
            </w:tcBorders>
            <w:shd w:val="clear" w:color="000000" w:fill="00A1E3"/>
            <w:hideMark/>
          </w:tcPr>
          <w:p w14:paraId="30362327"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2010</w:t>
            </w:r>
          </w:p>
        </w:tc>
        <w:tc>
          <w:tcPr>
            <w:tcW w:w="869" w:type="dxa"/>
            <w:tcBorders>
              <w:top w:val="nil"/>
              <w:left w:val="nil"/>
              <w:bottom w:val="single" w:sz="4" w:space="0" w:color="C0C0C0"/>
              <w:right w:val="single" w:sz="4" w:space="0" w:color="C0C0C0"/>
            </w:tcBorders>
            <w:shd w:val="clear" w:color="000000" w:fill="00A1E3"/>
            <w:hideMark/>
          </w:tcPr>
          <w:p w14:paraId="27EF5DC5"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2011</w:t>
            </w:r>
          </w:p>
        </w:tc>
        <w:tc>
          <w:tcPr>
            <w:tcW w:w="869" w:type="dxa"/>
            <w:tcBorders>
              <w:top w:val="nil"/>
              <w:left w:val="nil"/>
              <w:bottom w:val="single" w:sz="4" w:space="0" w:color="C0C0C0"/>
              <w:right w:val="single" w:sz="4" w:space="0" w:color="C0C0C0"/>
            </w:tcBorders>
            <w:shd w:val="clear" w:color="000000" w:fill="00A1E3"/>
            <w:hideMark/>
          </w:tcPr>
          <w:p w14:paraId="24ED16CD"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2012</w:t>
            </w:r>
          </w:p>
        </w:tc>
        <w:tc>
          <w:tcPr>
            <w:tcW w:w="869" w:type="dxa"/>
            <w:tcBorders>
              <w:top w:val="nil"/>
              <w:left w:val="nil"/>
              <w:bottom w:val="single" w:sz="4" w:space="0" w:color="C0C0C0"/>
              <w:right w:val="single" w:sz="4" w:space="0" w:color="C0C0C0"/>
            </w:tcBorders>
            <w:shd w:val="clear" w:color="000000" w:fill="00A1E3"/>
            <w:hideMark/>
          </w:tcPr>
          <w:p w14:paraId="36906DD8"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2013</w:t>
            </w:r>
          </w:p>
        </w:tc>
      </w:tr>
      <w:tr w:rsidR="00E92ED4" w:rsidRPr="00351F11" w14:paraId="0829FB58"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7D0AA5FA"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Antigua and Barbuda</w:t>
            </w:r>
          </w:p>
        </w:tc>
        <w:tc>
          <w:tcPr>
            <w:tcW w:w="870" w:type="dxa"/>
            <w:tcBorders>
              <w:top w:val="nil"/>
              <w:left w:val="nil"/>
              <w:bottom w:val="single" w:sz="4" w:space="0" w:color="C0C0C0"/>
              <w:right w:val="single" w:sz="4" w:space="0" w:color="C0C0C0"/>
            </w:tcBorders>
            <w:shd w:val="clear" w:color="auto" w:fill="auto"/>
            <w:noWrap/>
            <w:vAlign w:val="bottom"/>
            <w:hideMark/>
          </w:tcPr>
          <w:p w14:paraId="1C8E6FE4"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1F675246"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64.0</w:t>
            </w:r>
          </w:p>
        </w:tc>
        <w:tc>
          <w:tcPr>
            <w:tcW w:w="869" w:type="dxa"/>
            <w:tcBorders>
              <w:top w:val="nil"/>
              <w:left w:val="nil"/>
              <w:bottom w:val="single" w:sz="4" w:space="0" w:color="C0C0C0"/>
              <w:right w:val="single" w:sz="4" w:space="0" w:color="C0C0C0"/>
            </w:tcBorders>
            <w:shd w:val="clear" w:color="auto" w:fill="auto"/>
            <w:noWrap/>
            <w:vAlign w:val="bottom"/>
            <w:hideMark/>
          </w:tcPr>
          <w:p w14:paraId="59CC161A"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72.0</w:t>
            </w:r>
          </w:p>
        </w:tc>
        <w:tc>
          <w:tcPr>
            <w:tcW w:w="869" w:type="dxa"/>
            <w:tcBorders>
              <w:top w:val="nil"/>
              <w:left w:val="nil"/>
              <w:bottom w:val="single" w:sz="4" w:space="0" w:color="C0C0C0"/>
              <w:right w:val="single" w:sz="4" w:space="0" w:color="C0C0C0"/>
            </w:tcBorders>
            <w:shd w:val="clear" w:color="auto" w:fill="auto"/>
            <w:noWrap/>
            <w:vAlign w:val="bottom"/>
            <w:hideMark/>
          </w:tcPr>
          <w:p w14:paraId="0578D903"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w:t>
            </w:r>
          </w:p>
        </w:tc>
      </w:tr>
      <w:tr w:rsidR="00E92ED4" w:rsidRPr="00351F11" w14:paraId="4FAF92D5"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4D9C1BBC"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Dominica</w:t>
            </w:r>
          </w:p>
        </w:tc>
        <w:tc>
          <w:tcPr>
            <w:tcW w:w="870" w:type="dxa"/>
            <w:tcBorders>
              <w:top w:val="nil"/>
              <w:left w:val="nil"/>
              <w:bottom w:val="single" w:sz="4" w:space="0" w:color="C0C0C0"/>
              <w:right w:val="single" w:sz="4" w:space="0" w:color="C0C0C0"/>
            </w:tcBorders>
            <w:shd w:val="clear" w:color="000000" w:fill="F0F8FF"/>
            <w:noWrap/>
            <w:vAlign w:val="bottom"/>
            <w:hideMark/>
          </w:tcPr>
          <w:p w14:paraId="78E0E10C"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76.7</w:t>
            </w:r>
          </w:p>
        </w:tc>
        <w:tc>
          <w:tcPr>
            <w:tcW w:w="869" w:type="dxa"/>
            <w:tcBorders>
              <w:top w:val="nil"/>
              <w:left w:val="nil"/>
              <w:bottom w:val="single" w:sz="4" w:space="0" w:color="C0C0C0"/>
              <w:right w:val="single" w:sz="4" w:space="0" w:color="C0C0C0"/>
            </w:tcBorders>
            <w:shd w:val="clear" w:color="000000" w:fill="F0F8FF"/>
            <w:noWrap/>
            <w:vAlign w:val="bottom"/>
            <w:hideMark/>
          </w:tcPr>
          <w:p w14:paraId="66267CD2"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6D8F810B"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35566D65"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r>
      <w:tr w:rsidR="00E92ED4" w:rsidRPr="00351F11" w14:paraId="5E341CF7"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1DA0D8BC"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Saint Kitts and Nevis</w:t>
            </w:r>
          </w:p>
        </w:tc>
        <w:tc>
          <w:tcPr>
            <w:tcW w:w="870" w:type="dxa"/>
            <w:tcBorders>
              <w:top w:val="nil"/>
              <w:left w:val="nil"/>
              <w:bottom w:val="single" w:sz="4" w:space="0" w:color="C0C0C0"/>
              <w:right w:val="single" w:sz="4" w:space="0" w:color="C0C0C0"/>
            </w:tcBorders>
            <w:shd w:val="clear" w:color="auto" w:fill="auto"/>
            <w:noWrap/>
            <w:vAlign w:val="bottom"/>
            <w:hideMark/>
          </w:tcPr>
          <w:p w14:paraId="3EA77897"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39CA1FF5"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77.9</w:t>
            </w:r>
          </w:p>
        </w:tc>
        <w:tc>
          <w:tcPr>
            <w:tcW w:w="869" w:type="dxa"/>
            <w:tcBorders>
              <w:top w:val="nil"/>
              <w:left w:val="nil"/>
              <w:bottom w:val="single" w:sz="4" w:space="0" w:color="C0C0C0"/>
              <w:right w:val="single" w:sz="4" w:space="0" w:color="C0C0C0"/>
            </w:tcBorders>
            <w:shd w:val="clear" w:color="auto" w:fill="auto"/>
            <w:noWrap/>
            <w:vAlign w:val="bottom"/>
            <w:hideMark/>
          </w:tcPr>
          <w:p w14:paraId="1A38D173"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10C7DB48"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r>
      <w:tr w:rsidR="00E92ED4" w:rsidRPr="00351F11" w14:paraId="279256F8" w14:textId="77777777" w:rsidTr="00EC1287">
        <w:trPr>
          <w:trHeight w:val="327"/>
        </w:trPr>
        <w:tc>
          <w:tcPr>
            <w:tcW w:w="5141" w:type="dxa"/>
            <w:tcBorders>
              <w:top w:val="nil"/>
              <w:left w:val="single" w:sz="4" w:space="0" w:color="C0C0C0"/>
              <w:bottom w:val="single" w:sz="4" w:space="0" w:color="C0C0C0"/>
              <w:right w:val="nil"/>
            </w:tcBorders>
            <w:shd w:val="clear" w:color="000000" w:fill="2973BD"/>
            <w:hideMark/>
          </w:tcPr>
          <w:p w14:paraId="10481855" w14:textId="77777777" w:rsidR="00E92ED4" w:rsidRPr="00351F11" w:rsidRDefault="00E92ED4" w:rsidP="00EC1287">
            <w:pPr>
              <w:spacing w:after="0" w:line="240" w:lineRule="auto"/>
              <w:rPr>
                <w:rFonts w:ascii="Century Gothic" w:eastAsia="Times New Roman" w:hAnsi="Century Gothic" w:cs="Arial"/>
                <w:b/>
                <w:bCs/>
                <w:color w:val="FFFFFF"/>
              </w:rPr>
            </w:pPr>
            <w:r w:rsidRPr="00351F11">
              <w:rPr>
                <w:rFonts w:ascii="Century Gothic" w:eastAsia="Times New Roman" w:hAnsi="Century Gothic" w:cs="Arial"/>
                <w:b/>
                <w:bCs/>
                <w:color w:val="FFFFFF"/>
              </w:rPr>
              <w:t>Net enrolment rate, pre-primary, female (%)</w:t>
            </w:r>
          </w:p>
        </w:tc>
        <w:tc>
          <w:tcPr>
            <w:tcW w:w="3477" w:type="dxa"/>
            <w:gridSpan w:val="4"/>
            <w:tcBorders>
              <w:top w:val="single" w:sz="4" w:space="0" w:color="C0C0C0"/>
              <w:left w:val="nil"/>
              <w:bottom w:val="single" w:sz="4" w:space="0" w:color="C0C0C0"/>
              <w:right w:val="single" w:sz="4" w:space="0" w:color="C0C0C0"/>
            </w:tcBorders>
            <w:shd w:val="clear" w:color="000000" w:fill="2973BD"/>
            <w:hideMark/>
          </w:tcPr>
          <w:p w14:paraId="38DA3E3C"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 </w:t>
            </w:r>
          </w:p>
        </w:tc>
      </w:tr>
      <w:tr w:rsidR="00E92ED4" w:rsidRPr="00351F11" w14:paraId="34AACF6B" w14:textId="77777777" w:rsidTr="00EC1287">
        <w:trPr>
          <w:trHeight w:val="327"/>
        </w:trPr>
        <w:tc>
          <w:tcPr>
            <w:tcW w:w="5141" w:type="dxa"/>
            <w:tcBorders>
              <w:top w:val="nil"/>
              <w:left w:val="single" w:sz="4" w:space="0" w:color="C0C0C0"/>
              <w:bottom w:val="single" w:sz="4" w:space="0" w:color="C0C0C0"/>
              <w:right w:val="nil"/>
            </w:tcBorders>
            <w:shd w:val="clear" w:color="000000" w:fill="00A1E3"/>
            <w:vAlign w:val="center"/>
            <w:hideMark/>
          </w:tcPr>
          <w:p w14:paraId="341F3366" w14:textId="77777777" w:rsidR="00E92ED4" w:rsidRPr="00351F11" w:rsidRDefault="00E92ED4" w:rsidP="00EC1287">
            <w:pPr>
              <w:spacing w:after="0" w:line="240" w:lineRule="auto"/>
              <w:rPr>
                <w:rFonts w:ascii="Century Gothic" w:eastAsia="Times New Roman" w:hAnsi="Century Gothic" w:cs="Arial"/>
                <w:b/>
                <w:bCs/>
                <w:color w:val="FFFFFF"/>
              </w:rPr>
            </w:pPr>
          </w:p>
        </w:tc>
        <w:tc>
          <w:tcPr>
            <w:tcW w:w="870" w:type="dxa"/>
            <w:tcBorders>
              <w:top w:val="nil"/>
              <w:left w:val="single" w:sz="4" w:space="0" w:color="C0C0C0"/>
              <w:bottom w:val="single" w:sz="4" w:space="0" w:color="C0C0C0"/>
              <w:right w:val="single" w:sz="4" w:space="0" w:color="C0C0C0"/>
            </w:tcBorders>
            <w:shd w:val="clear" w:color="000000" w:fill="00A1E3"/>
            <w:hideMark/>
          </w:tcPr>
          <w:p w14:paraId="2C039896"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2010</w:t>
            </w:r>
          </w:p>
        </w:tc>
        <w:tc>
          <w:tcPr>
            <w:tcW w:w="869" w:type="dxa"/>
            <w:tcBorders>
              <w:top w:val="nil"/>
              <w:left w:val="nil"/>
              <w:bottom w:val="single" w:sz="4" w:space="0" w:color="C0C0C0"/>
              <w:right w:val="single" w:sz="4" w:space="0" w:color="C0C0C0"/>
            </w:tcBorders>
            <w:shd w:val="clear" w:color="000000" w:fill="00A1E3"/>
            <w:hideMark/>
          </w:tcPr>
          <w:p w14:paraId="210185BD"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2011</w:t>
            </w:r>
          </w:p>
        </w:tc>
        <w:tc>
          <w:tcPr>
            <w:tcW w:w="869" w:type="dxa"/>
            <w:tcBorders>
              <w:top w:val="nil"/>
              <w:left w:val="nil"/>
              <w:bottom w:val="single" w:sz="4" w:space="0" w:color="C0C0C0"/>
              <w:right w:val="single" w:sz="4" w:space="0" w:color="C0C0C0"/>
            </w:tcBorders>
            <w:shd w:val="clear" w:color="000000" w:fill="00A1E3"/>
            <w:hideMark/>
          </w:tcPr>
          <w:p w14:paraId="527475EE"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2012</w:t>
            </w:r>
          </w:p>
        </w:tc>
        <w:tc>
          <w:tcPr>
            <w:tcW w:w="869" w:type="dxa"/>
            <w:tcBorders>
              <w:top w:val="nil"/>
              <w:left w:val="nil"/>
              <w:bottom w:val="single" w:sz="4" w:space="0" w:color="C0C0C0"/>
              <w:right w:val="single" w:sz="4" w:space="0" w:color="C0C0C0"/>
            </w:tcBorders>
            <w:shd w:val="clear" w:color="000000" w:fill="00A1E3"/>
            <w:hideMark/>
          </w:tcPr>
          <w:p w14:paraId="58DD163C"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2013</w:t>
            </w:r>
          </w:p>
        </w:tc>
      </w:tr>
      <w:tr w:rsidR="00E92ED4" w:rsidRPr="00351F11" w14:paraId="180B0859"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17E40AA0"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Antigua and Barbuda</w:t>
            </w:r>
          </w:p>
        </w:tc>
        <w:tc>
          <w:tcPr>
            <w:tcW w:w="870" w:type="dxa"/>
            <w:tcBorders>
              <w:top w:val="nil"/>
              <w:left w:val="nil"/>
              <w:bottom w:val="single" w:sz="4" w:space="0" w:color="C0C0C0"/>
              <w:right w:val="single" w:sz="4" w:space="0" w:color="C0C0C0"/>
            </w:tcBorders>
            <w:shd w:val="clear" w:color="auto" w:fill="auto"/>
            <w:noWrap/>
            <w:vAlign w:val="bottom"/>
            <w:hideMark/>
          </w:tcPr>
          <w:p w14:paraId="22784BEE"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7C05BEF3"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63.4</w:t>
            </w:r>
          </w:p>
        </w:tc>
        <w:tc>
          <w:tcPr>
            <w:tcW w:w="869" w:type="dxa"/>
            <w:tcBorders>
              <w:top w:val="nil"/>
              <w:left w:val="nil"/>
              <w:bottom w:val="single" w:sz="4" w:space="0" w:color="C0C0C0"/>
              <w:right w:val="single" w:sz="4" w:space="0" w:color="C0C0C0"/>
            </w:tcBorders>
            <w:shd w:val="clear" w:color="auto" w:fill="auto"/>
            <w:noWrap/>
            <w:vAlign w:val="bottom"/>
            <w:hideMark/>
          </w:tcPr>
          <w:p w14:paraId="037B7A26"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68.8</w:t>
            </w:r>
          </w:p>
        </w:tc>
        <w:tc>
          <w:tcPr>
            <w:tcW w:w="869" w:type="dxa"/>
            <w:tcBorders>
              <w:top w:val="nil"/>
              <w:left w:val="nil"/>
              <w:bottom w:val="single" w:sz="4" w:space="0" w:color="C0C0C0"/>
              <w:right w:val="single" w:sz="4" w:space="0" w:color="C0C0C0"/>
            </w:tcBorders>
            <w:shd w:val="clear" w:color="auto" w:fill="auto"/>
            <w:noWrap/>
            <w:vAlign w:val="bottom"/>
            <w:hideMark/>
          </w:tcPr>
          <w:p w14:paraId="3309BFAC"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w:t>
            </w:r>
          </w:p>
        </w:tc>
      </w:tr>
      <w:tr w:rsidR="00E92ED4" w:rsidRPr="00351F11" w14:paraId="0C2715B4"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7A4BF028"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Dominica</w:t>
            </w:r>
          </w:p>
        </w:tc>
        <w:tc>
          <w:tcPr>
            <w:tcW w:w="870" w:type="dxa"/>
            <w:tcBorders>
              <w:top w:val="nil"/>
              <w:left w:val="nil"/>
              <w:bottom w:val="single" w:sz="4" w:space="0" w:color="C0C0C0"/>
              <w:right w:val="single" w:sz="4" w:space="0" w:color="C0C0C0"/>
            </w:tcBorders>
            <w:shd w:val="clear" w:color="000000" w:fill="F0F8FF"/>
            <w:noWrap/>
            <w:vAlign w:val="bottom"/>
            <w:hideMark/>
          </w:tcPr>
          <w:p w14:paraId="4E4926B7"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82.1</w:t>
            </w:r>
          </w:p>
        </w:tc>
        <w:tc>
          <w:tcPr>
            <w:tcW w:w="869" w:type="dxa"/>
            <w:tcBorders>
              <w:top w:val="nil"/>
              <w:left w:val="nil"/>
              <w:bottom w:val="single" w:sz="4" w:space="0" w:color="C0C0C0"/>
              <w:right w:val="single" w:sz="4" w:space="0" w:color="C0C0C0"/>
            </w:tcBorders>
            <w:shd w:val="clear" w:color="000000" w:fill="F0F8FF"/>
            <w:noWrap/>
            <w:vAlign w:val="bottom"/>
            <w:hideMark/>
          </w:tcPr>
          <w:p w14:paraId="675F21CE"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47A0C82F"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7E2C7F93"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r>
      <w:tr w:rsidR="00E92ED4" w:rsidRPr="00351F11" w14:paraId="1F77000D"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52785210"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Saint Kitts and Nevis</w:t>
            </w:r>
          </w:p>
        </w:tc>
        <w:tc>
          <w:tcPr>
            <w:tcW w:w="870" w:type="dxa"/>
            <w:tcBorders>
              <w:top w:val="nil"/>
              <w:left w:val="nil"/>
              <w:bottom w:val="single" w:sz="4" w:space="0" w:color="C0C0C0"/>
              <w:right w:val="single" w:sz="4" w:space="0" w:color="C0C0C0"/>
            </w:tcBorders>
            <w:shd w:val="clear" w:color="auto" w:fill="auto"/>
            <w:noWrap/>
            <w:vAlign w:val="bottom"/>
            <w:hideMark/>
          </w:tcPr>
          <w:p w14:paraId="6CF10813"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75CFC00D"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3E07BC5E"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49D22F8D"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r>
      <w:tr w:rsidR="00E92ED4" w:rsidRPr="00351F11" w14:paraId="64EE6BFE" w14:textId="77777777" w:rsidTr="00EC1287">
        <w:trPr>
          <w:trHeight w:val="327"/>
        </w:trPr>
        <w:tc>
          <w:tcPr>
            <w:tcW w:w="5141" w:type="dxa"/>
            <w:tcBorders>
              <w:top w:val="nil"/>
              <w:left w:val="single" w:sz="4" w:space="0" w:color="C0C0C0"/>
              <w:bottom w:val="single" w:sz="4" w:space="0" w:color="C0C0C0"/>
              <w:right w:val="nil"/>
            </w:tcBorders>
            <w:shd w:val="clear" w:color="000000" w:fill="2973BD"/>
            <w:hideMark/>
          </w:tcPr>
          <w:p w14:paraId="3349C5AB" w14:textId="77777777" w:rsidR="00E92ED4" w:rsidRPr="00351F11" w:rsidRDefault="00E92ED4" w:rsidP="00EC1287">
            <w:pPr>
              <w:spacing w:after="0" w:line="240" w:lineRule="auto"/>
              <w:rPr>
                <w:rFonts w:ascii="Century Gothic" w:eastAsia="Times New Roman" w:hAnsi="Century Gothic" w:cs="Arial"/>
                <w:b/>
                <w:bCs/>
                <w:color w:val="FFFFFF"/>
              </w:rPr>
            </w:pPr>
            <w:r w:rsidRPr="00351F11">
              <w:rPr>
                <w:rFonts w:ascii="Century Gothic" w:eastAsia="Times New Roman" w:hAnsi="Century Gothic" w:cs="Arial"/>
                <w:b/>
                <w:bCs/>
                <w:color w:val="FFFFFF"/>
              </w:rPr>
              <w:t>Net enrolment rate, pre-primary, male (%)</w:t>
            </w:r>
          </w:p>
        </w:tc>
        <w:tc>
          <w:tcPr>
            <w:tcW w:w="3477" w:type="dxa"/>
            <w:gridSpan w:val="4"/>
            <w:tcBorders>
              <w:top w:val="single" w:sz="4" w:space="0" w:color="C0C0C0"/>
              <w:left w:val="nil"/>
              <w:bottom w:val="single" w:sz="4" w:space="0" w:color="C0C0C0"/>
              <w:right w:val="single" w:sz="4" w:space="0" w:color="C0C0C0"/>
            </w:tcBorders>
            <w:shd w:val="clear" w:color="000000" w:fill="2973BD"/>
            <w:hideMark/>
          </w:tcPr>
          <w:p w14:paraId="30310DE2"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 </w:t>
            </w:r>
          </w:p>
        </w:tc>
      </w:tr>
      <w:tr w:rsidR="00E92ED4" w:rsidRPr="00351F11" w14:paraId="40BB5596" w14:textId="77777777" w:rsidTr="00EC1287">
        <w:trPr>
          <w:trHeight w:val="327"/>
        </w:trPr>
        <w:tc>
          <w:tcPr>
            <w:tcW w:w="5141" w:type="dxa"/>
            <w:tcBorders>
              <w:top w:val="nil"/>
              <w:left w:val="single" w:sz="4" w:space="0" w:color="C0C0C0"/>
              <w:bottom w:val="single" w:sz="4" w:space="0" w:color="C0C0C0"/>
              <w:right w:val="nil"/>
            </w:tcBorders>
            <w:shd w:val="clear" w:color="000000" w:fill="00A1E3"/>
            <w:vAlign w:val="center"/>
            <w:hideMark/>
          </w:tcPr>
          <w:p w14:paraId="29B1E7C3" w14:textId="77777777" w:rsidR="00E92ED4" w:rsidRPr="00351F11" w:rsidRDefault="00E92ED4" w:rsidP="00EC1287">
            <w:pPr>
              <w:spacing w:after="0" w:line="240" w:lineRule="auto"/>
              <w:rPr>
                <w:rFonts w:ascii="Century Gothic" w:eastAsia="Times New Roman" w:hAnsi="Century Gothic" w:cs="Arial"/>
                <w:b/>
                <w:bCs/>
                <w:color w:val="FFFFFF"/>
              </w:rPr>
            </w:pPr>
          </w:p>
        </w:tc>
        <w:tc>
          <w:tcPr>
            <w:tcW w:w="870" w:type="dxa"/>
            <w:tcBorders>
              <w:top w:val="nil"/>
              <w:left w:val="single" w:sz="4" w:space="0" w:color="C0C0C0"/>
              <w:bottom w:val="single" w:sz="4" w:space="0" w:color="C0C0C0"/>
              <w:right w:val="single" w:sz="4" w:space="0" w:color="C0C0C0"/>
            </w:tcBorders>
            <w:shd w:val="clear" w:color="000000" w:fill="00A1E3"/>
            <w:hideMark/>
          </w:tcPr>
          <w:p w14:paraId="2914DA50"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2010</w:t>
            </w:r>
          </w:p>
        </w:tc>
        <w:tc>
          <w:tcPr>
            <w:tcW w:w="869" w:type="dxa"/>
            <w:tcBorders>
              <w:top w:val="nil"/>
              <w:left w:val="nil"/>
              <w:bottom w:val="single" w:sz="4" w:space="0" w:color="C0C0C0"/>
              <w:right w:val="single" w:sz="4" w:space="0" w:color="C0C0C0"/>
            </w:tcBorders>
            <w:shd w:val="clear" w:color="000000" w:fill="00A1E3"/>
            <w:hideMark/>
          </w:tcPr>
          <w:p w14:paraId="20080AED"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2011</w:t>
            </w:r>
          </w:p>
        </w:tc>
        <w:tc>
          <w:tcPr>
            <w:tcW w:w="869" w:type="dxa"/>
            <w:tcBorders>
              <w:top w:val="nil"/>
              <w:left w:val="nil"/>
              <w:bottom w:val="single" w:sz="4" w:space="0" w:color="C0C0C0"/>
              <w:right w:val="single" w:sz="4" w:space="0" w:color="C0C0C0"/>
            </w:tcBorders>
            <w:shd w:val="clear" w:color="000000" w:fill="00A1E3"/>
            <w:hideMark/>
          </w:tcPr>
          <w:p w14:paraId="6F97F418"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2012</w:t>
            </w:r>
          </w:p>
        </w:tc>
        <w:tc>
          <w:tcPr>
            <w:tcW w:w="869" w:type="dxa"/>
            <w:tcBorders>
              <w:top w:val="nil"/>
              <w:left w:val="nil"/>
              <w:bottom w:val="single" w:sz="4" w:space="0" w:color="C0C0C0"/>
              <w:right w:val="single" w:sz="4" w:space="0" w:color="C0C0C0"/>
            </w:tcBorders>
            <w:shd w:val="clear" w:color="000000" w:fill="00A1E3"/>
            <w:hideMark/>
          </w:tcPr>
          <w:p w14:paraId="337C404B"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2013</w:t>
            </w:r>
          </w:p>
        </w:tc>
      </w:tr>
      <w:tr w:rsidR="00E92ED4" w:rsidRPr="00351F11" w14:paraId="60FBCD82"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6DCF3B40"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Antigua and Barbuda</w:t>
            </w:r>
          </w:p>
        </w:tc>
        <w:tc>
          <w:tcPr>
            <w:tcW w:w="870" w:type="dxa"/>
            <w:tcBorders>
              <w:top w:val="nil"/>
              <w:left w:val="nil"/>
              <w:bottom w:val="single" w:sz="4" w:space="0" w:color="C0C0C0"/>
              <w:right w:val="single" w:sz="4" w:space="0" w:color="C0C0C0"/>
            </w:tcBorders>
            <w:shd w:val="clear" w:color="auto" w:fill="auto"/>
            <w:noWrap/>
            <w:vAlign w:val="bottom"/>
            <w:hideMark/>
          </w:tcPr>
          <w:p w14:paraId="4220E556"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030ADB0E"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64.6</w:t>
            </w:r>
          </w:p>
        </w:tc>
        <w:tc>
          <w:tcPr>
            <w:tcW w:w="869" w:type="dxa"/>
            <w:tcBorders>
              <w:top w:val="nil"/>
              <w:left w:val="nil"/>
              <w:bottom w:val="single" w:sz="4" w:space="0" w:color="C0C0C0"/>
              <w:right w:val="single" w:sz="4" w:space="0" w:color="C0C0C0"/>
            </w:tcBorders>
            <w:shd w:val="clear" w:color="auto" w:fill="auto"/>
            <w:noWrap/>
            <w:vAlign w:val="bottom"/>
            <w:hideMark/>
          </w:tcPr>
          <w:p w14:paraId="52824E26"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75.2</w:t>
            </w:r>
          </w:p>
        </w:tc>
        <w:tc>
          <w:tcPr>
            <w:tcW w:w="869" w:type="dxa"/>
            <w:tcBorders>
              <w:top w:val="nil"/>
              <w:left w:val="nil"/>
              <w:bottom w:val="single" w:sz="4" w:space="0" w:color="C0C0C0"/>
              <w:right w:val="single" w:sz="4" w:space="0" w:color="C0C0C0"/>
            </w:tcBorders>
            <w:shd w:val="clear" w:color="auto" w:fill="auto"/>
            <w:noWrap/>
            <w:vAlign w:val="bottom"/>
            <w:hideMark/>
          </w:tcPr>
          <w:p w14:paraId="6BFCEC22"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w:t>
            </w:r>
          </w:p>
        </w:tc>
      </w:tr>
      <w:tr w:rsidR="00E92ED4" w:rsidRPr="00351F11" w14:paraId="6DABDE7F"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3707E97D"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Dominica</w:t>
            </w:r>
          </w:p>
        </w:tc>
        <w:tc>
          <w:tcPr>
            <w:tcW w:w="870" w:type="dxa"/>
            <w:tcBorders>
              <w:top w:val="nil"/>
              <w:left w:val="nil"/>
              <w:bottom w:val="single" w:sz="4" w:space="0" w:color="C0C0C0"/>
              <w:right w:val="single" w:sz="4" w:space="0" w:color="C0C0C0"/>
            </w:tcBorders>
            <w:shd w:val="clear" w:color="000000" w:fill="F0F8FF"/>
            <w:noWrap/>
            <w:vAlign w:val="bottom"/>
            <w:hideMark/>
          </w:tcPr>
          <w:p w14:paraId="45954484"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71.5</w:t>
            </w:r>
          </w:p>
        </w:tc>
        <w:tc>
          <w:tcPr>
            <w:tcW w:w="869" w:type="dxa"/>
            <w:tcBorders>
              <w:top w:val="nil"/>
              <w:left w:val="nil"/>
              <w:bottom w:val="single" w:sz="4" w:space="0" w:color="C0C0C0"/>
              <w:right w:val="single" w:sz="4" w:space="0" w:color="C0C0C0"/>
            </w:tcBorders>
            <w:shd w:val="clear" w:color="000000" w:fill="F0F8FF"/>
            <w:noWrap/>
            <w:vAlign w:val="bottom"/>
            <w:hideMark/>
          </w:tcPr>
          <w:p w14:paraId="0A724935"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5D6F3425"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0E304AA2"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r>
      <w:tr w:rsidR="00E92ED4" w:rsidRPr="00351F11" w14:paraId="678AB87F"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7583B06F"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Saint Kitts and Nevis</w:t>
            </w:r>
          </w:p>
        </w:tc>
        <w:tc>
          <w:tcPr>
            <w:tcW w:w="870" w:type="dxa"/>
            <w:tcBorders>
              <w:top w:val="nil"/>
              <w:left w:val="nil"/>
              <w:bottom w:val="single" w:sz="4" w:space="0" w:color="C0C0C0"/>
              <w:right w:val="single" w:sz="4" w:space="0" w:color="C0C0C0"/>
            </w:tcBorders>
            <w:shd w:val="clear" w:color="auto" w:fill="auto"/>
            <w:noWrap/>
            <w:vAlign w:val="bottom"/>
            <w:hideMark/>
          </w:tcPr>
          <w:p w14:paraId="58148DBB"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278E1F12"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124AAABE"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5584ED26"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r>
      <w:tr w:rsidR="00E92ED4" w:rsidRPr="00351F11" w14:paraId="0681608F" w14:textId="77777777" w:rsidTr="00EC1287">
        <w:trPr>
          <w:trHeight w:val="252"/>
        </w:trPr>
        <w:tc>
          <w:tcPr>
            <w:tcW w:w="5141" w:type="dxa"/>
            <w:tcBorders>
              <w:top w:val="nil"/>
              <w:left w:val="single" w:sz="4" w:space="0" w:color="C0C0C0"/>
              <w:bottom w:val="single" w:sz="4" w:space="0" w:color="C0C0C0"/>
              <w:right w:val="nil"/>
            </w:tcBorders>
            <w:shd w:val="clear" w:color="000000" w:fill="2973BD"/>
            <w:hideMark/>
          </w:tcPr>
          <w:p w14:paraId="4FD4DD57" w14:textId="77777777" w:rsidR="00E92ED4" w:rsidRPr="00351F11" w:rsidRDefault="00E92ED4" w:rsidP="00EC1287">
            <w:pPr>
              <w:spacing w:after="0" w:line="240" w:lineRule="auto"/>
              <w:rPr>
                <w:rFonts w:ascii="Century Gothic" w:eastAsia="Times New Roman" w:hAnsi="Century Gothic" w:cs="Arial"/>
                <w:b/>
                <w:bCs/>
                <w:color w:val="FFFFFF"/>
              </w:rPr>
            </w:pPr>
            <w:r w:rsidRPr="00351F11">
              <w:rPr>
                <w:rFonts w:ascii="Century Gothic" w:eastAsia="Times New Roman" w:hAnsi="Century Gothic" w:cs="Arial"/>
                <w:b/>
                <w:bCs/>
                <w:color w:val="FFFFFF"/>
              </w:rPr>
              <w:t>Net enrolment rate, pre-primary, gender parity index (GPI)</w:t>
            </w:r>
          </w:p>
        </w:tc>
        <w:tc>
          <w:tcPr>
            <w:tcW w:w="3477" w:type="dxa"/>
            <w:gridSpan w:val="4"/>
            <w:tcBorders>
              <w:top w:val="single" w:sz="4" w:space="0" w:color="C0C0C0"/>
              <w:left w:val="nil"/>
              <w:bottom w:val="single" w:sz="4" w:space="0" w:color="C0C0C0"/>
              <w:right w:val="single" w:sz="4" w:space="0" w:color="C0C0C0"/>
            </w:tcBorders>
            <w:shd w:val="clear" w:color="000000" w:fill="2973BD"/>
            <w:hideMark/>
          </w:tcPr>
          <w:p w14:paraId="343C4074"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 </w:t>
            </w:r>
          </w:p>
        </w:tc>
      </w:tr>
      <w:tr w:rsidR="00E92ED4" w:rsidRPr="00351F11" w14:paraId="78F05B39" w14:textId="77777777" w:rsidTr="00EC1287">
        <w:trPr>
          <w:trHeight w:val="327"/>
        </w:trPr>
        <w:tc>
          <w:tcPr>
            <w:tcW w:w="5141" w:type="dxa"/>
            <w:tcBorders>
              <w:top w:val="nil"/>
              <w:left w:val="single" w:sz="4" w:space="0" w:color="C0C0C0"/>
              <w:bottom w:val="single" w:sz="4" w:space="0" w:color="C0C0C0"/>
              <w:right w:val="nil"/>
            </w:tcBorders>
            <w:shd w:val="clear" w:color="000000" w:fill="00A1E3"/>
            <w:vAlign w:val="center"/>
            <w:hideMark/>
          </w:tcPr>
          <w:p w14:paraId="2C620D31" w14:textId="77777777" w:rsidR="00E92ED4" w:rsidRPr="00351F11" w:rsidRDefault="00E92ED4" w:rsidP="00EC1287">
            <w:pPr>
              <w:spacing w:after="0" w:line="240" w:lineRule="auto"/>
              <w:rPr>
                <w:rFonts w:ascii="Century Gothic" w:eastAsia="Times New Roman" w:hAnsi="Century Gothic" w:cs="Arial"/>
                <w:b/>
                <w:bCs/>
                <w:color w:val="FFFFFF"/>
              </w:rPr>
            </w:pPr>
          </w:p>
        </w:tc>
        <w:tc>
          <w:tcPr>
            <w:tcW w:w="870" w:type="dxa"/>
            <w:tcBorders>
              <w:top w:val="nil"/>
              <w:left w:val="single" w:sz="4" w:space="0" w:color="C0C0C0"/>
              <w:bottom w:val="single" w:sz="4" w:space="0" w:color="C0C0C0"/>
              <w:right w:val="single" w:sz="4" w:space="0" w:color="C0C0C0"/>
            </w:tcBorders>
            <w:shd w:val="clear" w:color="000000" w:fill="00A1E3"/>
            <w:hideMark/>
          </w:tcPr>
          <w:p w14:paraId="48A0CFF7"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2010</w:t>
            </w:r>
          </w:p>
        </w:tc>
        <w:tc>
          <w:tcPr>
            <w:tcW w:w="869" w:type="dxa"/>
            <w:tcBorders>
              <w:top w:val="nil"/>
              <w:left w:val="nil"/>
              <w:bottom w:val="single" w:sz="4" w:space="0" w:color="C0C0C0"/>
              <w:right w:val="single" w:sz="4" w:space="0" w:color="C0C0C0"/>
            </w:tcBorders>
            <w:shd w:val="clear" w:color="000000" w:fill="00A1E3"/>
            <w:hideMark/>
          </w:tcPr>
          <w:p w14:paraId="5C57154A"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2011</w:t>
            </w:r>
          </w:p>
        </w:tc>
        <w:tc>
          <w:tcPr>
            <w:tcW w:w="869" w:type="dxa"/>
            <w:tcBorders>
              <w:top w:val="nil"/>
              <w:left w:val="nil"/>
              <w:bottom w:val="single" w:sz="4" w:space="0" w:color="C0C0C0"/>
              <w:right w:val="single" w:sz="4" w:space="0" w:color="C0C0C0"/>
            </w:tcBorders>
            <w:shd w:val="clear" w:color="000000" w:fill="00A1E3"/>
            <w:hideMark/>
          </w:tcPr>
          <w:p w14:paraId="13D89A91"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2012</w:t>
            </w:r>
          </w:p>
        </w:tc>
        <w:tc>
          <w:tcPr>
            <w:tcW w:w="869" w:type="dxa"/>
            <w:tcBorders>
              <w:top w:val="nil"/>
              <w:left w:val="nil"/>
              <w:bottom w:val="single" w:sz="4" w:space="0" w:color="C0C0C0"/>
              <w:right w:val="single" w:sz="4" w:space="0" w:color="C0C0C0"/>
            </w:tcBorders>
            <w:shd w:val="clear" w:color="000000" w:fill="00A1E3"/>
            <w:hideMark/>
          </w:tcPr>
          <w:p w14:paraId="77AE689E" w14:textId="77777777" w:rsidR="00E92ED4" w:rsidRPr="00351F11" w:rsidRDefault="00E92ED4" w:rsidP="00EC1287">
            <w:pPr>
              <w:spacing w:after="0" w:line="240" w:lineRule="auto"/>
              <w:jc w:val="center"/>
              <w:rPr>
                <w:rFonts w:ascii="Century Gothic" w:eastAsia="Times New Roman" w:hAnsi="Century Gothic" w:cs="Arial"/>
                <w:color w:val="FFFFFF"/>
              </w:rPr>
            </w:pPr>
            <w:r w:rsidRPr="00351F11">
              <w:rPr>
                <w:rFonts w:ascii="Century Gothic" w:eastAsia="Times New Roman" w:hAnsi="Century Gothic" w:cs="Arial"/>
                <w:color w:val="FFFFFF"/>
              </w:rPr>
              <w:t>2013</w:t>
            </w:r>
          </w:p>
        </w:tc>
      </w:tr>
      <w:tr w:rsidR="00E92ED4" w:rsidRPr="00351F11" w14:paraId="1AE95BFA"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37E89437"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Antigua and Barbuda</w:t>
            </w:r>
          </w:p>
        </w:tc>
        <w:tc>
          <w:tcPr>
            <w:tcW w:w="870" w:type="dxa"/>
            <w:tcBorders>
              <w:top w:val="nil"/>
              <w:left w:val="nil"/>
              <w:bottom w:val="single" w:sz="4" w:space="0" w:color="C0C0C0"/>
              <w:right w:val="single" w:sz="4" w:space="0" w:color="C0C0C0"/>
            </w:tcBorders>
            <w:shd w:val="clear" w:color="auto" w:fill="auto"/>
            <w:noWrap/>
            <w:vAlign w:val="bottom"/>
            <w:hideMark/>
          </w:tcPr>
          <w:p w14:paraId="708ADB38"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1A08DA00" w14:textId="58C43AE0"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98</w:t>
            </w:r>
          </w:p>
        </w:tc>
        <w:tc>
          <w:tcPr>
            <w:tcW w:w="869" w:type="dxa"/>
            <w:tcBorders>
              <w:top w:val="nil"/>
              <w:left w:val="nil"/>
              <w:bottom w:val="single" w:sz="4" w:space="0" w:color="C0C0C0"/>
              <w:right w:val="single" w:sz="4" w:space="0" w:color="C0C0C0"/>
            </w:tcBorders>
            <w:shd w:val="clear" w:color="auto" w:fill="auto"/>
            <w:noWrap/>
            <w:vAlign w:val="bottom"/>
            <w:hideMark/>
          </w:tcPr>
          <w:p w14:paraId="609FDFC8" w14:textId="378363F6"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92</w:t>
            </w:r>
          </w:p>
        </w:tc>
        <w:tc>
          <w:tcPr>
            <w:tcW w:w="869" w:type="dxa"/>
            <w:tcBorders>
              <w:top w:val="nil"/>
              <w:left w:val="nil"/>
              <w:bottom w:val="single" w:sz="4" w:space="0" w:color="C0C0C0"/>
              <w:right w:val="single" w:sz="4" w:space="0" w:color="C0C0C0"/>
            </w:tcBorders>
            <w:shd w:val="clear" w:color="auto" w:fill="auto"/>
            <w:noWrap/>
            <w:vAlign w:val="bottom"/>
            <w:hideMark/>
          </w:tcPr>
          <w:p w14:paraId="7058D4D1" w14:textId="77777777" w:rsidR="00E92ED4" w:rsidRPr="00351F11" w:rsidRDefault="00E92ED4" w:rsidP="00EC1287">
            <w:pPr>
              <w:spacing w:after="0" w:line="240" w:lineRule="auto"/>
              <w:jc w:val="right"/>
              <w:rPr>
                <w:rFonts w:ascii="Century Gothic" w:eastAsia="Times New Roman" w:hAnsi="Century Gothic" w:cs="Arial"/>
                <w:color w:val="FF0000"/>
              </w:rPr>
            </w:pPr>
            <w:r w:rsidRPr="00351F11">
              <w:rPr>
                <w:rFonts w:ascii="Century Gothic" w:eastAsia="Times New Roman" w:hAnsi="Century Gothic" w:cs="Arial"/>
                <w:color w:val="FF0000"/>
              </w:rPr>
              <w:t>..</w:t>
            </w:r>
          </w:p>
        </w:tc>
      </w:tr>
      <w:tr w:rsidR="00E92ED4" w:rsidRPr="00351F11" w14:paraId="36751080"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057A37A7"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Dominica</w:t>
            </w:r>
          </w:p>
        </w:tc>
        <w:tc>
          <w:tcPr>
            <w:tcW w:w="870" w:type="dxa"/>
            <w:tcBorders>
              <w:top w:val="nil"/>
              <w:left w:val="nil"/>
              <w:bottom w:val="single" w:sz="4" w:space="0" w:color="C0C0C0"/>
              <w:right w:val="single" w:sz="4" w:space="0" w:color="C0C0C0"/>
            </w:tcBorders>
            <w:shd w:val="clear" w:color="000000" w:fill="F0F8FF"/>
            <w:noWrap/>
            <w:vAlign w:val="bottom"/>
            <w:hideMark/>
          </w:tcPr>
          <w:p w14:paraId="3CB5AD20"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1.15</w:t>
            </w:r>
          </w:p>
        </w:tc>
        <w:tc>
          <w:tcPr>
            <w:tcW w:w="869" w:type="dxa"/>
            <w:tcBorders>
              <w:top w:val="nil"/>
              <w:left w:val="nil"/>
              <w:bottom w:val="single" w:sz="4" w:space="0" w:color="C0C0C0"/>
              <w:right w:val="single" w:sz="4" w:space="0" w:color="C0C0C0"/>
            </w:tcBorders>
            <w:shd w:val="clear" w:color="000000" w:fill="F0F8FF"/>
            <w:noWrap/>
            <w:vAlign w:val="bottom"/>
            <w:hideMark/>
          </w:tcPr>
          <w:p w14:paraId="20BF8BF4"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6F68D59F"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23D827A1"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r>
      <w:tr w:rsidR="00E92ED4" w:rsidRPr="00351F11" w14:paraId="57B34282"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4406BD24"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Saint Kitts and Nevis</w:t>
            </w:r>
          </w:p>
        </w:tc>
        <w:tc>
          <w:tcPr>
            <w:tcW w:w="870" w:type="dxa"/>
            <w:tcBorders>
              <w:top w:val="nil"/>
              <w:left w:val="nil"/>
              <w:bottom w:val="single" w:sz="4" w:space="0" w:color="C0C0C0"/>
              <w:right w:val="single" w:sz="4" w:space="0" w:color="C0C0C0"/>
            </w:tcBorders>
            <w:shd w:val="clear" w:color="auto" w:fill="auto"/>
            <w:noWrap/>
            <w:vAlign w:val="bottom"/>
            <w:hideMark/>
          </w:tcPr>
          <w:p w14:paraId="5192E239"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0AFD7DE0"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39D2B3B2"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63448BC7" w14:textId="77777777" w:rsidR="00E92ED4" w:rsidRPr="00351F11" w:rsidRDefault="00E92ED4" w:rsidP="00EC1287">
            <w:pPr>
              <w:spacing w:after="0" w:line="240" w:lineRule="auto"/>
              <w:jc w:val="right"/>
              <w:rPr>
                <w:rFonts w:ascii="Century Gothic" w:eastAsia="Times New Roman" w:hAnsi="Century Gothic" w:cs="Arial"/>
              </w:rPr>
            </w:pPr>
            <w:r w:rsidRPr="00351F11">
              <w:rPr>
                <w:rFonts w:ascii="Century Gothic" w:eastAsia="Times New Roman" w:hAnsi="Century Gothic" w:cs="Arial"/>
              </w:rPr>
              <w:t>..</w:t>
            </w:r>
          </w:p>
        </w:tc>
      </w:tr>
      <w:tr w:rsidR="00E92ED4" w:rsidRPr="00351F11" w14:paraId="51A5664A" w14:textId="77777777" w:rsidTr="00EC1287">
        <w:trPr>
          <w:trHeight w:val="327"/>
        </w:trPr>
        <w:tc>
          <w:tcPr>
            <w:tcW w:w="6011" w:type="dxa"/>
            <w:gridSpan w:val="2"/>
            <w:tcBorders>
              <w:top w:val="nil"/>
              <w:left w:val="nil"/>
              <w:bottom w:val="nil"/>
              <w:right w:val="nil"/>
            </w:tcBorders>
            <w:shd w:val="clear" w:color="auto" w:fill="auto"/>
            <w:noWrap/>
            <w:vAlign w:val="bottom"/>
            <w:hideMark/>
          </w:tcPr>
          <w:p w14:paraId="130B60AD" w14:textId="5911E509" w:rsidR="00E92ED4" w:rsidRPr="00351F11" w:rsidRDefault="00BB0D1A" w:rsidP="00EC1287">
            <w:pPr>
              <w:pStyle w:val="Footer"/>
              <w:rPr>
                <w:rFonts w:ascii="Century Gothic" w:eastAsia="Times New Roman" w:hAnsi="Century Gothic" w:cs="Arial"/>
                <w:u w:val="single"/>
              </w:rPr>
            </w:pPr>
            <w:hyperlink r:id="rId18" w:tooltip="Click once to display linked information. Click and hold to select this cell." w:history="1">
              <w:r w:rsidR="00EC1287" w:rsidRPr="00EC1287">
                <w:rPr>
                  <w:rFonts w:ascii="Century Gothic" w:eastAsia="Times New Roman" w:hAnsi="Century Gothic" w:cs="Arial"/>
                </w:rPr>
                <w:t>D</w:t>
              </w:r>
              <w:r w:rsidR="00E92ED4" w:rsidRPr="00EC1287">
                <w:rPr>
                  <w:rFonts w:ascii="Century Gothic" w:eastAsia="Times New Roman" w:hAnsi="Century Gothic" w:cs="Arial"/>
                </w:rPr>
                <w:t xml:space="preserve">ata </w:t>
              </w:r>
              <w:r w:rsidR="00EC1287" w:rsidRPr="00EC1287">
                <w:rPr>
                  <w:rFonts w:ascii="Century Gothic" w:eastAsia="Times New Roman" w:hAnsi="Century Gothic" w:cs="Arial"/>
                </w:rPr>
                <w:t xml:space="preserve">Source: </w:t>
              </w:r>
              <w:r w:rsidR="00E92ED4" w:rsidRPr="00EC1287">
                <w:rPr>
                  <w:rFonts w:ascii="Century Gothic" w:eastAsia="Times New Roman" w:hAnsi="Century Gothic" w:cs="Arial"/>
                </w:rPr>
                <w:t>UIS/ISU</w:t>
              </w:r>
            </w:hyperlink>
            <w:r w:rsidR="00EC1287">
              <w:rPr>
                <w:rFonts w:ascii="Century Gothic" w:eastAsia="Times New Roman" w:hAnsi="Century Gothic" w:cs="Arial"/>
              </w:rPr>
              <w:t xml:space="preserve"> </w:t>
            </w:r>
            <w:r w:rsidR="00EC1287" w:rsidRPr="00EC1287">
              <w:rPr>
                <w:rFonts w:ascii="Century Gothic" w:eastAsia="Times New Roman" w:hAnsi="Century Gothic" w:cs="Arial"/>
              </w:rPr>
              <w:t xml:space="preserve">from </w:t>
            </w:r>
            <w:r w:rsidR="00EC1287" w:rsidRPr="00351F11">
              <w:rPr>
                <w:rFonts w:ascii="Century Gothic" w:eastAsia="Times New Roman" w:hAnsi="Century Gothic" w:cs="Arial"/>
              </w:rPr>
              <w:t>http://data.uis.unesco.org/</w:t>
            </w:r>
          </w:p>
        </w:tc>
        <w:tc>
          <w:tcPr>
            <w:tcW w:w="869" w:type="dxa"/>
            <w:tcBorders>
              <w:top w:val="nil"/>
              <w:left w:val="nil"/>
              <w:bottom w:val="nil"/>
              <w:right w:val="nil"/>
            </w:tcBorders>
            <w:shd w:val="clear" w:color="auto" w:fill="auto"/>
            <w:noWrap/>
            <w:vAlign w:val="bottom"/>
            <w:hideMark/>
          </w:tcPr>
          <w:p w14:paraId="36889275" w14:textId="77777777" w:rsidR="00E92ED4" w:rsidRPr="00351F11" w:rsidRDefault="00E92ED4" w:rsidP="00EC1287">
            <w:pPr>
              <w:spacing w:after="0" w:line="240" w:lineRule="auto"/>
              <w:rPr>
                <w:rFonts w:ascii="Century Gothic" w:eastAsia="Times New Roman" w:hAnsi="Century Gothic" w:cs="Arial"/>
              </w:rPr>
            </w:pPr>
          </w:p>
        </w:tc>
        <w:tc>
          <w:tcPr>
            <w:tcW w:w="869" w:type="dxa"/>
            <w:tcBorders>
              <w:top w:val="nil"/>
              <w:left w:val="nil"/>
              <w:bottom w:val="nil"/>
              <w:right w:val="nil"/>
            </w:tcBorders>
            <w:shd w:val="clear" w:color="auto" w:fill="auto"/>
            <w:noWrap/>
            <w:vAlign w:val="bottom"/>
            <w:hideMark/>
          </w:tcPr>
          <w:p w14:paraId="30676287" w14:textId="77777777" w:rsidR="00E92ED4" w:rsidRPr="00351F11" w:rsidRDefault="00E92ED4" w:rsidP="00EC1287">
            <w:pPr>
              <w:spacing w:after="0" w:line="240" w:lineRule="auto"/>
              <w:rPr>
                <w:rFonts w:ascii="Century Gothic" w:eastAsia="Times New Roman" w:hAnsi="Century Gothic" w:cs="Arial"/>
              </w:rPr>
            </w:pPr>
          </w:p>
        </w:tc>
        <w:tc>
          <w:tcPr>
            <w:tcW w:w="869" w:type="dxa"/>
            <w:tcBorders>
              <w:top w:val="nil"/>
              <w:left w:val="nil"/>
              <w:bottom w:val="nil"/>
              <w:right w:val="nil"/>
            </w:tcBorders>
            <w:shd w:val="clear" w:color="auto" w:fill="auto"/>
            <w:noWrap/>
            <w:vAlign w:val="bottom"/>
            <w:hideMark/>
          </w:tcPr>
          <w:p w14:paraId="093BAE96" w14:textId="77777777" w:rsidR="00E92ED4" w:rsidRPr="00351F11" w:rsidRDefault="00E92ED4" w:rsidP="00EC1287">
            <w:pPr>
              <w:spacing w:after="0" w:line="240" w:lineRule="auto"/>
              <w:rPr>
                <w:rFonts w:ascii="Century Gothic" w:eastAsia="Times New Roman" w:hAnsi="Century Gothic" w:cs="Arial"/>
              </w:rPr>
            </w:pPr>
          </w:p>
        </w:tc>
      </w:tr>
      <w:tr w:rsidR="00E92ED4" w:rsidRPr="00351F11" w14:paraId="7D8E9040" w14:textId="77777777" w:rsidTr="00EC1287">
        <w:trPr>
          <w:trHeight w:val="327"/>
        </w:trPr>
        <w:tc>
          <w:tcPr>
            <w:tcW w:w="5141" w:type="dxa"/>
            <w:tcBorders>
              <w:top w:val="nil"/>
              <w:left w:val="nil"/>
              <w:bottom w:val="nil"/>
              <w:right w:val="nil"/>
            </w:tcBorders>
            <w:shd w:val="clear" w:color="auto" w:fill="auto"/>
            <w:noWrap/>
            <w:vAlign w:val="bottom"/>
            <w:hideMark/>
          </w:tcPr>
          <w:p w14:paraId="51520EC1" w14:textId="3504B28D" w:rsidR="00E92ED4" w:rsidRPr="00351F11" w:rsidRDefault="00E92ED4" w:rsidP="00EC1287">
            <w:pPr>
              <w:spacing w:after="0" w:line="240" w:lineRule="auto"/>
              <w:rPr>
                <w:rFonts w:ascii="Century Gothic" w:eastAsia="Times New Roman" w:hAnsi="Century Gothic" w:cs="Arial"/>
              </w:rPr>
            </w:pPr>
          </w:p>
        </w:tc>
        <w:tc>
          <w:tcPr>
            <w:tcW w:w="870" w:type="dxa"/>
            <w:tcBorders>
              <w:top w:val="nil"/>
              <w:left w:val="nil"/>
              <w:bottom w:val="nil"/>
              <w:right w:val="nil"/>
            </w:tcBorders>
            <w:shd w:val="clear" w:color="auto" w:fill="auto"/>
            <w:noWrap/>
            <w:vAlign w:val="bottom"/>
            <w:hideMark/>
          </w:tcPr>
          <w:p w14:paraId="540CF534" w14:textId="77777777" w:rsidR="00E92ED4" w:rsidRPr="00351F11" w:rsidRDefault="00E92ED4" w:rsidP="00EC1287">
            <w:pPr>
              <w:spacing w:after="0" w:line="240" w:lineRule="auto"/>
              <w:rPr>
                <w:rFonts w:ascii="Century Gothic" w:eastAsia="Times New Roman" w:hAnsi="Century Gothic" w:cs="Arial"/>
              </w:rPr>
            </w:pPr>
          </w:p>
        </w:tc>
        <w:tc>
          <w:tcPr>
            <w:tcW w:w="869" w:type="dxa"/>
            <w:tcBorders>
              <w:top w:val="nil"/>
              <w:left w:val="nil"/>
              <w:bottom w:val="nil"/>
              <w:right w:val="nil"/>
            </w:tcBorders>
            <w:shd w:val="clear" w:color="auto" w:fill="auto"/>
            <w:noWrap/>
            <w:vAlign w:val="bottom"/>
            <w:hideMark/>
          </w:tcPr>
          <w:p w14:paraId="1027A5BC" w14:textId="77777777" w:rsidR="00E92ED4" w:rsidRPr="00351F11" w:rsidRDefault="00E92ED4" w:rsidP="00EC1287">
            <w:pPr>
              <w:spacing w:after="0" w:line="240" w:lineRule="auto"/>
              <w:rPr>
                <w:rFonts w:ascii="Century Gothic" w:eastAsia="Times New Roman" w:hAnsi="Century Gothic" w:cs="Arial"/>
              </w:rPr>
            </w:pPr>
          </w:p>
        </w:tc>
        <w:tc>
          <w:tcPr>
            <w:tcW w:w="869" w:type="dxa"/>
            <w:tcBorders>
              <w:top w:val="nil"/>
              <w:left w:val="nil"/>
              <w:bottom w:val="nil"/>
              <w:right w:val="nil"/>
            </w:tcBorders>
            <w:shd w:val="clear" w:color="auto" w:fill="auto"/>
            <w:noWrap/>
            <w:vAlign w:val="bottom"/>
            <w:hideMark/>
          </w:tcPr>
          <w:p w14:paraId="5C0DC89B" w14:textId="77777777" w:rsidR="00E92ED4" w:rsidRPr="00351F11" w:rsidRDefault="00E92ED4" w:rsidP="00EC1287">
            <w:pPr>
              <w:spacing w:after="0" w:line="240" w:lineRule="auto"/>
              <w:rPr>
                <w:rFonts w:ascii="Century Gothic" w:eastAsia="Times New Roman" w:hAnsi="Century Gothic" w:cs="Arial"/>
              </w:rPr>
            </w:pPr>
          </w:p>
        </w:tc>
        <w:tc>
          <w:tcPr>
            <w:tcW w:w="869" w:type="dxa"/>
            <w:tcBorders>
              <w:top w:val="nil"/>
              <w:left w:val="nil"/>
              <w:bottom w:val="nil"/>
              <w:right w:val="nil"/>
            </w:tcBorders>
            <w:shd w:val="clear" w:color="auto" w:fill="auto"/>
            <w:noWrap/>
            <w:vAlign w:val="bottom"/>
            <w:hideMark/>
          </w:tcPr>
          <w:p w14:paraId="17D5BBB3" w14:textId="77777777" w:rsidR="00E92ED4" w:rsidRPr="00351F11" w:rsidRDefault="00E92ED4" w:rsidP="00EC1287">
            <w:pPr>
              <w:spacing w:after="0" w:line="240" w:lineRule="auto"/>
              <w:rPr>
                <w:rFonts w:ascii="Century Gothic" w:eastAsia="Times New Roman" w:hAnsi="Century Gothic" w:cs="Arial"/>
              </w:rPr>
            </w:pPr>
          </w:p>
        </w:tc>
      </w:tr>
    </w:tbl>
    <w:p w14:paraId="6140D95D" w14:textId="77777777" w:rsidR="00E92ED4" w:rsidRDefault="00E92ED4" w:rsidP="00E92ED4">
      <w:pPr>
        <w:spacing w:after="0" w:line="240" w:lineRule="auto"/>
        <w:rPr>
          <w:rFonts w:ascii="Century Gothic" w:hAnsi="Century Gothic"/>
        </w:rPr>
      </w:pPr>
    </w:p>
    <w:tbl>
      <w:tblPr>
        <w:tblW w:w="8695" w:type="dxa"/>
        <w:tblInd w:w="93" w:type="dxa"/>
        <w:tblLook w:val="04A0" w:firstRow="1" w:lastRow="0" w:firstColumn="1" w:lastColumn="0" w:noHBand="0" w:noVBand="1"/>
      </w:tblPr>
      <w:tblGrid>
        <w:gridCol w:w="3075"/>
        <w:gridCol w:w="1975"/>
        <w:gridCol w:w="911"/>
        <w:gridCol w:w="911"/>
        <w:gridCol w:w="911"/>
        <w:gridCol w:w="912"/>
      </w:tblGrid>
      <w:tr w:rsidR="00E92ED4" w:rsidRPr="00351F11" w14:paraId="511F173B"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2973BD"/>
            <w:hideMark/>
          </w:tcPr>
          <w:p w14:paraId="14840762" w14:textId="77777777" w:rsidR="00E92ED4" w:rsidRPr="00351F11" w:rsidRDefault="00E92ED4" w:rsidP="00EC1287">
            <w:pPr>
              <w:spacing w:after="0" w:line="240" w:lineRule="auto"/>
              <w:rPr>
                <w:rFonts w:ascii="Century Gothic" w:eastAsia="Times New Roman" w:hAnsi="Century Gothic" w:cs="Arial"/>
                <w:b/>
                <w:bCs/>
                <w:color w:val="FFFFFF"/>
              </w:rPr>
            </w:pPr>
            <w:r w:rsidRPr="00351F11">
              <w:rPr>
                <w:rFonts w:ascii="Century Gothic" w:eastAsia="Times New Roman" w:hAnsi="Century Gothic" w:cs="Arial"/>
                <w:b/>
                <w:bCs/>
                <w:color w:val="FFFFFF"/>
              </w:rPr>
              <w:t>Gross enrolment ratio, pre-primary, both sexes (%)</w:t>
            </w:r>
          </w:p>
        </w:tc>
        <w:tc>
          <w:tcPr>
            <w:tcW w:w="3645" w:type="dxa"/>
            <w:gridSpan w:val="4"/>
            <w:tcBorders>
              <w:top w:val="single" w:sz="4" w:space="0" w:color="C0C0C0"/>
              <w:left w:val="nil"/>
              <w:bottom w:val="single" w:sz="4" w:space="0" w:color="C0C0C0"/>
              <w:right w:val="single" w:sz="4" w:space="0" w:color="C0C0C0"/>
            </w:tcBorders>
            <w:shd w:val="clear" w:color="000000" w:fill="2973BD"/>
            <w:hideMark/>
          </w:tcPr>
          <w:p w14:paraId="281BE4A3"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 </w:t>
            </w:r>
          </w:p>
        </w:tc>
      </w:tr>
      <w:tr w:rsidR="00E92ED4" w:rsidRPr="00351F11" w14:paraId="7D422E9F"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00A1E3"/>
            <w:vAlign w:val="center"/>
            <w:hideMark/>
          </w:tcPr>
          <w:p w14:paraId="30CB205B" w14:textId="77777777" w:rsidR="00E92ED4" w:rsidRPr="00351F11" w:rsidRDefault="00E92ED4" w:rsidP="00EC1287">
            <w:pPr>
              <w:spacing w:after="0" w:line="240" w:lineRule="auto"/>
              <w:rPr>
                <w:rFonts w:ascii="Century Gothic" w:eastAsia="Times New Roman" w:hAnsi="Century Gothic" w:cs="Arial"/>
                <w:b/>
                <w:bCs/>
                <w:color w:val="FFFFFF"/>
              </w:rPr>
            </w:pPr>
          </w:p>
        </w:tc>
        <w:tc>
          <w:tcPr>
            <w:tcW w:w="911" w:type="dxa"/>
            <w:tcBorders>
              <w:top w:val="nil"/>
              <w:left w:val="nil"/>
              <w:bottom w:val="single" w:sz="4" w:space="0" w:color="C0C0C0"/>
              <w:right w:val="single" w:sz="4" w:space="0" w:color="C0C0C0"/>
            </w:tcBorders>
            <w:shd w:val="clear" w:color="000000" w:fill="00A1E3"/>
            <w:hideMark/>
          </w:tcPr>
          <w:p w14:paraId="7BA50870"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2010</w:t>
            </w:r>
          </w:p>
        </w:tc>
        <w:tc>
          <w:tcPr>
            <w:tcW w:w="911" w:type="dxa"/>
            <w:tcBorders>
              <w:top w:val="nil"/>
              <w:left w:val="nil"/>
              <w:bottom w:val="single" w:sz="4" w:space="0" w:color="C0C0C0"/>
              <w:right w:val="single" w:sz="4" w:space="0" w:color="C0C0C0"/>
            </w:tcBorders>
            <w:shd w:val="clear" w:color="000000" w:fill="00A1E3"/>
            <w:hideMark/>
          </w:tcPr>
          <w:p w14:paraId="0541B889"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2011</w:t>
            </w:r>
          </w:p>
        </w:tc>
        <w:tc>
          <w:tcPr>
            <w:tcW w:w="911" w:type="dxa"/>
            <w:tcBorders>
              <w:top w:val="nil"/>
              <w:left w:val="nil"/>
              <w:bottom w:val="single" w:sz="4" w:space="0" w:color="C0C0C0"/>
              <w:right w:val="single" w:sz="4" w:space="0" w:color="C0C0C0"/>
            </w:tcBorders>
            <w:shd w:val="clear" w:color="000000" w:fill="00A1E3"/>
            <w:hideMark/>
          </w:tcPr>
          <w:p w14:paraId="45511F62"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2012</w:t>
            </w:r>
          </w:p>
        </w:tc>
        <w:tc>
          <w:tcPr>
            <w:tcW w:w="912" w:type="dxa"/>
            <w:tcBorders>
              <w:top w:val="nil"/>
              <w:left w:val="nil"/>
              <w:bottom w:val="single" w:sz="4" w:space="0" w:color="C0C0C0"/>
              <w:right w:val="single" w:sz="4" w:space="0" w:color="C0C0C0"/>
            </w:tcBorders>
            <w:shd w:val="clear" w:color="000000" w:fill="00A1E3"/>
            <w:hideMark/>
          </w:tcPr>
          <w:p w14:paraId="542DD49B"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2013</w:t>
            </w:r>
          </w:p>
        </w:tc>
      </w:tr>
      <w:tr w:rsidR="00E92ED4" w:rsidRPr="00351F11" w14:paraId="2E2E9EBB"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6F0394AD"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Antigua and Barbuda</w:t>
            </w:r>
          </w:p>
        </w:tc>
        <w:tc>
          <w:tcPr>
            <w:tcW w:w="1975" w:type="dxa"/>
            <w:tcBorders>
              <w:top w:val="nil"/>
              <w:left w:val="nil"/>
              <w:bottom w:val="single" w:sz="4" w:space="0" w:color="C0C0C0"/>
              <w:right w:val="single" w:sz="4" w:space="0" w:color="C0C0C0"/>
            </w:tcBorders>
            <w:shd w:val="pct50" w:color="C0C0C0" w:fill="FFFFFF"/>
            <w:noWrap/>
            <w:vAlign w:val="bottom"/>
            <w:hideMark/>
          </w:tcPr>
          <w:p w14:paraId="776BA80E" w14:textId="77777777" w:rsidR="00E92ED4" w:rsidRPr="00351F11" w:rsidRDefault="00E92ED4" w:rsidP="00EC1287">
            <w:pPr>
              <w:spacing w:after="0" w:line="240" w:lineRule="auto"/>
              <w:rPr>
                <w:rFonts w:ascii="Century Gothic" w:eastAsia="Times New Roman" w:hAnsi="Century Gothic" w:cs="Arial"/>
                <w:b/>
                <w:bCs/>
                <w:color w:val="FF0000"/>
              </w:rPr>
            </w:pPr>
            <w:r w:rsidRPr="00351F11">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781B20FC"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84.3</w:t>
            </w:r>
          </w:p>
        </w:tc>
        <w:tc>
          <w:tcPr>
            <w:tcW w:w="911" w:type="dxa"/>
            <w:tcBorders>
              <w:top w:val="nil"/>
              <w:left w:val="nil"/>
              <w:bottom w:val="single" w:sz="4" w:space="0" w:color="C0C0C0"/>
              <w:right w:val="single" w:sz="4" w:space="0" w:color="C0C0C0"/>
            </w:tcBorders>
            <w:shd w:val="clear" w:color="auto" w:fill="auto"/>
            <w:noWrap/>
            <w:vAlign w:val="bottom"/>
            <w:hideMark/>
          </w:tcPr>
          <w:p w14:paraId="43CD6626"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82.7</w:t>
            </w:r>
          </w:p>
        </w:tc>
        <w:tc>
          <w:tcPr>
            <w:tcW w:w="911" w:type="dxa"/>
            <w:tcBorders>
              <w:top w:val="nil"/>
              <w:left w:val="nil"/>
              <w:bottom w:val="single" w:sz="4" w:space="0" w:color="C0C0C0"/>
              <w:right w:val="single" w:sz="4" w:space="0" w:color="C0C0C0"/>
            </w:tcBorders>
            <w:shd w:val="clear" w:color="auto" w:fill="auto"/>
            <w:noWrap/>
            <w:vAlign w:val="bottom"/>
            <w:hideMark/>
          </w:tcPr>
          <w:p w14:paraId="39D48A5C"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88.6</w:t>
            </w:r>
          </w:p>
        </w:tc>
        <w:tc>
          <w:tcPr>
            <w:tcW w:w="912" w:type="dxa"/>
            <w:tcBorders>
              <w:top w:val="nil"/>
              <w:left w:val="nil"/>
              <w:bottom w:val="single" w:sz="4" w:space="0" w:color="C0C0C0"/>
              <w:right w:val="single" w:sz="4" w:space="0" w:color="C0C0C0"/>
            </w:tcBorders>
            <w:shd w:val="clear" w:color="auto" w:fill="auto"/>
            <w:noWrap/>
            <w:vAlign w:val="bottom"/>
            <w:hideMark/>
          </w:tcPr>
          <w:p w14:paraId="29CCBAFF"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w:t>
            </w:r>
          </w:p>
        </w:tc>
      </w:tr>
      <w:tr w:rsidR="00E92ED4" w:rsidRPr="00351F11" w14:paraId="25D76143"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4D8C3A75"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Dominica</w:t>
            </w:r>
          </w:p>
        </w:tc>
        <w:tc>
          <w:tcPr>
            <w:tcW w:w="1975" w:type="dxa"/>
            <w:tcBorders>
              <w:top w:val="nil"/>
              <w:left w:val="nil"/>
              <w:bottom w:val="single" w:sz="4" w:space="0" w:color="C0C0C0"/>
              <w:right w:val="single" w:sz="4" w:space="0" w:color="C0C0C0"/>
            </w:tcBorders>
            <w:shd w:val="pct50" w:color="C0C0C0" w:fill="FFFFFF"/>
            <w:noWrap/>
            <w:vAlign w:val="bottom"/>
            <w:hideMark/>
          </w:tcPr>
          <w:p w14:paraId="17AB8222" w14:textId="77777777" w:rsidR="00E92ED4" w:rsidRPr="00351F11" w:rsidRDefault="00E92ED4" w:rsidP="00EC1287">
            <w:pPr>
              <w:spacing w:after="0" w:line="240" w:lineRule="auto"/>
              <w:rPr>
                <w:rFonts w:ascii="Century Gothic" w:eastAsia="Times New Roman" w:hAnsi="Century Gothic" w:cs="Arial"/>
                <w:b/>
                <w:bCs/>
                <w:color w:val="FF0000"/>
              </w:rPr>
            </w:pPr>
            <w:r w:rsidRPr="00351F11">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000000" w:fill="F0F8FF"/>
            <w:noWrap/>
            <w:vAlign w:val="bottom"/>
            <w:hideMark/>
          </w:tcPr>
          <w:p w14:paraId="29AC0DD9"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104.9</w:t>
            </w:r>
          </w:p>
        </w:tc>
        <w:tc>
          <w:tcPr>
            <w:tcW w:w="911" w:type="dxa"/>
            <w:tcBorders>
              <w:top w:val="nil"/>
              <w:left w:val="nil"/>
              <w:bottom w:val="single" w:sz="4" w:space="0" w:color="C0C0C0"/>
              <w:right w:val="single" w:sz="4" w:space="0" w:color="C0C0C0"/>
            </w:tcBorders>
            <w:shd w:val="clear" w:color="000000" w:fill="F0F8FF"/>
            <w:noWrap/>
            <w:vAlign w:val="bottom"/>
            <w:hideMark/>
          </w:tcPr>
          <w:p w14:paraId="489BF9D9"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101.9</w:t>
            </w:r>
          </w:p>
        </w:tc>
        <w:tc>
          <w:tcPr>
            <w:tcW w:w="911" w:type="dxa"/>
            <w:tcBorders>
              <w:top w:val="nil"/>
              <w:left w:val="nil"/>
              <w:bottom w:val="single" w:sz="4" w:space="0" w:color="C0C0C0"/>
              <w:right w:val="single" w:sz="4" w:space="0" w:color="C0C0C0"/>
            </w:tcBorders>
            <w:shd w:val="clear" w:color="000000" w:fill="F0F8FF"/>
            <w:noWrap/>
            <w:vAlign w:val="bottom"/>
            <w:hideMark/>
          </w:tcPr>
          <w:p w14:paraId="22CCE6A1"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95.0</w:t>
            </w:r>
          </w:p>
        </w:tc>
        <w:tc>
          <w:tcPr>
            <w:tcW w:w="912" w:type="dxa"/>
            <w:tcBorders>
              <w:top w:val="nil"/>
              <w:left w:val="nil"/>
              <w:bottom w:val="single" w:sz="4" w:space="0" w:color="C0C0C0"/>
              <w:right w:val="single" w:sz="4" w:space="0" w:color="C0C0C0"/>
            </w:tcBorders>
            <w:shd w:val="clear" w:color="000000" w:fill="F0F8FF"/>
            <w:noWrap/>
            <w:vAlign w:val="bottom"/>
            <w:hideMark/>
          </w:tcPr>
          <w:p w14:paraId="29B87E70"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w:t>
            </w:r>
          </w:p>
        </w:tc>
      </w:tr>
      <w:tr w:rsidR="00E92ED4" w:rsidRPr="00351F11" w14:paraId="62B93437"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52BB0142"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Saint Kitts and Nevis</w:t>
            </w:r>
          </w:p>
        </w:tc>
        <w:tc>
          <w:tcPr>
            <w:tcW w:w="1975" w:type="dxa"/>
            <w:tcBorders>
              <w:top w:val="nil"/>
              <w:left w:val="nil"/>
              <w:bottom w:val="single" w:sz="4" w:space="0" w:color="C0C0C0"/>
              <w:right w:val="single" w:sz="4" w:space="0" w:color="C0C0C0"/>
            </w:tcBorders>
            <w:shd w:val="pct50" w:color="C0C0C0" w:fill="FFFFFF"/>
            <w:noWrap/>
            <w:vAlign w:val="bottom"/>
            <w:hideMark/>
          </w:tcPr>
          <w:p w14:paraId="6B2C2A79" w14:textId="77777777" w:rsidR="00E92ED4" w:rsidRPr="00351F11" w:rsidRDefault="00E92ED4" w:rsidP="00EC1287">
            <w:pPr>
              <w:spacing w:after="0" w:line="240" w:lineRule="auto"/>
              <w:rPr>
                <w:rFonts w:ascii="Century Gothic" w:eastAsia="Times New Roman" w:hAnsi="Century Gothic" w:cs="Arial"/>
                <w:b/>
                <w:bCs/>
                <w:color w:val="FF0000"/>
              </w:rPr>
            </w:pPr>
            <w:r w:rsidRPr="00351F11">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18665A92"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90.0</w:t>
            </w:r>
          </w:p>
        </w:tc>
        <w:tc>
          <w:tcPr>
            <w:tcW w:w="911" w:type="dxa"/>
            <w:tcBorders>
              <w:top w:val="nil"/>
              <w:left w:val="nil"/>
              <w:bottom w:val="single" w:sz="4" w:space="0" w:color="C0C0C0"/>
              <w:right w:val="single" w:sz="4" w:space="0" w:color="C0C0C0"/>
            </w:tcBorders>
            <w:shd w:val="clear" w:color="auto" w:fill="auto"/>
            <w:noWrap/>
            <w:vAlign w:val="bottom"/>
            <w:hideMark/>
          </w:tcPr>
          <w:p w14:paraId="29AD5B32"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95.6</w:t>
            </w:r>
          </w:p>
        </w:tc>
        <w:tc>
          <w:tcPr>
            <w:tcW w:w="911" w:type="dxa"/>
            <w:tcBorders>
              <w:top w:val="nil"/>
              <w:left w:val="nil"/>
              <w:bottom w:val="single" w:sz="4" w:space="0" w:color="C0C0C0"/>
              <w:right w:val="single" w:sz="4" w:space="0" w:color="C0C0C0"/>
            </w:tcBorders>
            <w:shd w:val="clear" w:color="auto" w:fill="auto"/>
            <w:noWrap/>
            <w:vAlign w:val="bottom"/>
            <w:hideMark/>
          </w:tcPr>
          <w:p w14:paraId="7A9063EE"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w:t>
            </w:r>
          </w:p>
        </w:tc>
        <w:tc>
          <w:tcPr>
            <w:tcW w:w="912" w:type="dxa"/>
            <w:tcBorders>
              <w:top w:val="nil"/>
              <w:left w:val="nil"/>
              <w:bottom w:val="single" w:sz="4" w:space="0" w:color="C0C0C0"/>
              <w:right w:val="single" w:sz="4" w:space="0" w:color="C0C0C0"/>
            </w:tcBorders>
            <w:shd w:val="clear" w:color="auto" w:fill="auto"/>
            <w:noWrap/>
            <w:vAlign w:val="bottom"/>
            <w:hideMark/>
          </w:tcPr>
          <w:p w14:paraId="10568857"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w:t>
            </w:r>
          </w:p>
        </w:tc>
      </w:tr>
      <w:tr w:rsidR="00E92ED4" w:rsidRPr="00351F11" w14:paraId="0F49A60C"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2973BD"/>
            <w:hideMark/>
          </w:tcPr>
          <w:p w14:paraId="76150E2D" w14:textId="77777777" w:rsidR="00E92ED4" w:rsidRPr="00351F11" w:rsidRDefault="00E92ED4" w:rsidP="00EC1287">
            <w:pPr>
              <w:spacing w:after="0" w:line="240" w:lineRule="auto"/>
              <w:rPr>
                <w:rFonts w:ascii="Century Gothic" w:eastAsia="Times New Roman" w:hAnsi="Century Gothic" w:cs="Arial"/>
                <w:b/>
                <w:bCs/>
                <w:color w:val="FFFFFF"/>
              </w:rPr>
            </w:pPr>
            <w:r w:rsidRPr="00351F11">
              <w:rPr>
                <w:rFonts w:ascii="Century Gothic" w:eastAsia="Times New Roman" w:hAnsi="Century Gothic" w:cs="Arial"/>
                <w:b/>
                <w:bCs/>
                <w:color w:val="FFFFFF"/>
              </w:rPr>
              <w:t>Gross enrolment ratio, pre-primary, female (%)</w:t>
            </w:r>
          </w:p>
        </w:tc>
        <w:tc>
          <w:tcPr>
            <w:tcW w:w="3645" w:type="dxa"/>
            <w:gridSpan w:val="4"/>
            <w:tcBorders>
              <w:top w:val="single" w:sz="4" w:space="0" w:color="C0C0C0"/>
              <w:left w:val="nil"/>
              <w:bottom w:val="single" w:sz="4" w:space="0" w:color="C0C0C0"/>
              <w:right w:val="single" w:sz="4" w:space="0" w:color="C0C0C0"/>
            </w:tcBorders>
            <w:shd w:val="clear" w:color="000000" w:fill="2973BD"/>
            <w:hideMark/>
          </w:tcPr>
          <w:p w14:paraId="20CDB947"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 </w:t>
            </w:r>
          </w:p>
        </w:tc>
      </w:tr>
      <w:tr w:rsidR="00E92ED4" w:rsidRPr="00351F11" w14:paraId="2BB5001E"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00A1E3"/>
            <w:vAlign w:val="center"/>
            <w:hideMark/>
          </w:tcPr>
          <w:p w14:paraId="1773D841" w14:textId="77777777" w:rsidR="00E92ED4" w:rsidRPr="00351F11" w:rsidRDefault="00E92ED4" w:rsidP="00EC1287">
            <w:pPr>
              <w:spacing w:after="0" w:line="240" w:lineRule="auto"/>
              <w:rPr>
                <w:rFonts w:ascii="Century Gothic" w:eastAsia="Times New Roman" w:hAnsi="Century Gothic" w:cs="Arial"/>
                <w:b/>
                <w:bCs/>
                <w:color w:val="FFFFFF"/>
              </w:rPr>
            </w:pPr>
          </w:p>
        </w:tc>
        <w:tc>
          <w:tcPr>
            <w:tcW w:w="911" w:type="dxa"/>
            <w:tcBorders>
              <w:top w:val="nil"/>
              <w:left w:val="nil"/>
              <w:bottom w:val="single" w:sz="4" w:space="0" w:color="C0C0C0"/>
              <w:right w:val="single" w:sz="4" w:space="0" w:color="C0C0C0"/>
            </w:tcBorders>
            <w:shd w:val="clear" w:color="000000" w:fill="00A1E3"/>
            <w:hideMark/>
          </w:tcPr>
          <w:p w14:paraId="523BEA70"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2010</w:t>
            </w:r>
          </w:p>
        </w:tc>
        <w:tc>
          <w:tcPr>
            <w:tcW w:w="911" w:type="dxa"/>
            <w:tcBorders>
              <w:top w:val="nil"/>
              <w:left w:val="nil"/>
              <w:bottom w:val="single" w:sz="4" w:space="0" w:color="C0C0C0"/>
              <w:right w:val="single" w:sz="4" w:space="0" w:color="C0C0C0"/>
            </w:tcBorders>
            <w:shd w:val="clear" w:color="000000" w:fill="00A1E3"/>
            <w:hideMark/>
          </w:tcPr>
          <w:p w14:paraId="5F9DA6B3"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2011</w:t>
            </w:r>
          </w:p>
        </w:tc>
        <w:tc>
          <w:tcPr>
            <w:tcW w:w="911" w:type="dxa"/>
            <w:tcBorders>
              <w:top w:val="nil"/>
              <w:left w:val="nil"/>
              <w:bottom w:val="single" w:sz="4" w:space="0" w:color="C0C0C0"/>
              <w:right w:val="single" w:sz="4" w:space="0" w:color="C0C0C0"/>
            </w:tcBorders>
            <w:shd w:val="clear" w:color="000000" w:fill="00A1E3"/>
            <w:hideMark/>
          </w:tcPr>
          <w:p w14:paraId="3E10FCF7"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2012</w:t>
            </w:r>
          </w:p>
        </w:tc>
        <w:tc>
          <w:tcPr>
            <w:tcW w:w="912" w:type="dxa"/>
            <w:tcBorders>
              <w:top w:val="nil"/>
              <w:left w:val="nil"/>
              <w:bottom w:val="single" w:sz="4" w:space="0" w:color="C0C0C0"/>
              <w:right w:val="single" w:sz="4" w:space="0" w:color="C0C0C0"/>
            </w:tcBorders>
            <w:shd w:val="clear" w:color="000000" w:fill="00A1E3"/>
            <w:hideMark/>
          </w:tcPr>
          <w:p w14:paraId="2CC564B3"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2013</w:t>
            </w:r>
          </w:p>
        </w:tc>
      </w:tr>
      <w:tr w:rsidR="00E92ED4" w:rsidRPr="00351F11" w14:paraId="6009A0CA"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59D2579D"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Antigua and Barbuda</w:t>
            </w:r>
          </w:p>
        </w:tc>
        <w:tc>
          <w:tcPr>
            <w:tcW w:w="1975" w:type="dxa"/>
            <w:tcBorders>
              <w:top w:val="nil"/>
              <w:left w:val="nil"/>
              <w:bottom w:val="single" w:sz="4" w:space="0" w:color="C0C0C0"/>
              <w:right w:val="single" w:sz="4" w:space="0" w:color="C0C0C0"/>
            </w:tcBorders>
            <w:shd w:val="pct50" w:color="C0C0C0" w:fill="FFFFFF"/>
            <w:noWrap/>
            <w:vAlign w:val="bottom"/>
            <w:hideMark/>
          </w:tcPr>
          <w:p w14:paraId="7577FE45" w14:textId="77777777" w:rsidR="00E92ED4" w:rsidRPr="00351F11" w:rsidRDefault="00E92ED4" w:rsidP="00EC1287">
            <w:pPr>
              <w:spacing w:after="0" w:line="240" w:lineRule="auto"/>
              <w:rPr>
                <w:rFonts w:ascii="Century Gothic" w:eastAsia="Times New Roman" w:hAnsi="Century Gothic" w:cs="Arial"/>
                <w:b/>
                <w:bCs/>
                <w:color w:val="FF0000"/>
              </w:rPr>
            </w:pPr>
            <w:r w:rsidRPr="00351F11">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17628DE9"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81.7</w:t>
            </w:r>
          </w:p>
        </w:tc>
        <w:tc>
          <w:tcPr>
            <w:tcW w:w="911" w:type="dxa"/>
            <w:tcBorders>
              <w:top w:val="nil"/>
              <w:left w:val="nil"/>
              <w:bottom w:val="single" w:sz="4" w:space="0" w:color="C0C0C0"/>
              <w:right w:val="single" w:sz="4" w:space="0" w:color="C0C0C0"/>
            </w:tcBorders>
            <w:shd w:val="clear" w:color="auto" w:fill="auto"/>
            <w:noWrap/>
            <w:vAlign w:val="bottom"/>
            <w:hideMark/>
          </w:tcPr>
          <w:p w14:paraId="3AEAEC67"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84.0</w:t>
            </w:r>
          </w:p>
        </w:tc>
        <w:tc>
          <w:tcPr>
            <w:tcW w:w="911" w:type="dxa"/>
            <w:tcBorders>
              <w:top w:val="nil"/>
              <w:left w:val="nil"/>
              <w:bottom w:val="single" w:sz="4" w:space="0" w:color="C0C0C0"/>
              <w:right w:val="single" w:sz="4" w:space="0" w:color="C0C0C0"/>
            </w:tcBorders>
            <w:shd w:val="clear" w:color="auto" w:fill="auto"/>
            <w:noWrap/>
            <w:vAlign w:val="bottom"/>
            <w:hideMark/>
          </w:tcPr>
          <w:p w14:paraId="617BED34"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85.8</w:t>
            </w:r>
          </w:p>
        </w:tc>
        <w:tc>
          <w:tcPr>
            <w:tcW w:w="912" w:type="dxa"/>
            <w:tcBorders>
              <w:top w:val="nil"/>
              <w:left w:val="nil"/>
              <w:bottom w:val="single" w:sz="4" w:space="0" w:color="C0C0C0"/>
              <w:right w:val="single" w:sz="4" w:space="0" w:color="C0C0C0"/>
            </w:tcBorders>
            <w:shd w:val="clear" w:color="auto" w:fill="auto"/>
            <w:noWrap/>
            <w:vAlign w:val="bottom"/>
            <w:hideMark/>
          </w:tcPr>
          <w:p w14:paraId="6A47D029"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w:t>
            </w:r>
          </w:p>
        </w:tc>
      </w:tr>
      <w:tr w:rsidR="00E92ED4" w:rsidRPr="00351F11" w14:paraId="5ECB3FE7"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6C6A54CC"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Dominica</w:t>
            </w:r>
          </w:p>
        </w:tc>
        <w:tc>
          <w:tcPr>
            <w:tcW w:w="1975" w:type="dxa"/>
            <w:tcBorders>
              <w:top w:val="nil"/>
              <w:left w:val="nil"/>
              <w:bottom w:val="single" w:sz="4" w:space="0" w:color="C0C0C0"/>
              <w:right w:val="single" w:sz="4" w:space="0" w:color="C0C0C0"/>
            </w:tcBorders>
            <w:shd w:val="pct50" w:color="C0C0C0" w:fill="FFFFFF"/>
            <w:noWrap/>
            <w:vAlign w:val="bottom"/>
            <w:hideMark/>
          </w:tcPr>
          <w:p w14:paraId="46441A22" w14:textId="77777777" w:rsidR="00E92ED4" w:rsidRPr="00351F11" w:rsidRDefault="00E92ED4" w:rsidP="00EC1287">
            <w:pPr>
              <w:spacing w:after="0" w:line="240" w:lineRule="auto"/>
              <w:rPr>
                <w:rFonts w:ascii="Century Gothic" w:eastAsia="Times New Roman" w:hAnsi="Century Gothic" w:cs="Arial"/>
                <w:b/>
                <w:bCs/>
                <w:color w:val="FF0000"/>
              </w:rPr>
            </w:pPr>
            <w:r w:rsidRPr="00351F11">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000000" w:fill="F0F8FF"/>
            <w:noWrap/>
            <w:vAlign w:val="bottom"/>
            <w:hideMark/>
          </w:tcPr>
          <w:p w14:paraId="3DAB664A"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106.0</w:t>
            </w:r>
          </w:p>
        </w:tc>
        <w:tc>
          <w:tcPr>
            <w:tcW w:w="911" w:type="dxa"/>
            <w:tcBorders>
              <w:top w:val="nil"/>
              <w:left w:val="nil"/>
              <w:bottom w:val="single" w:sz="4" w:space="0" w:color="C0C0C0"/>
              <w:right w:val="single" w:sz="4" w:space="0" w:color="C0C0C0"/>
            </w:tcBorders>
            <w:shd w:val="clear" w:color="000000" w:fill="F0F8FF"/>
            <w:noWrap/>
            <w:vAlign w:val="bottom"/>
            <w:hideMark/>
          </w:tcPr>
          <w:p w14:paraId="737FF9D9"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107.0</w:t>
            </w:r>
          </w:p>
        </w:tc>
        <w:tc>
          <w:tcPr>
            <w:tcW w:w="911" w:type="dxa"/>
            <w:tcBorders>
              <w:top w:val="nil"/>
              <w:left w:val="nil"/>
              <w:bottom w:val="single" w:sz="4" w:space="0" w:color="C0C0C0"/>
              <w:right w:val="single" w:sz="4" w:space="0" w:color="C0C0C0"/>
            </w:tcBorders>
            <w:shd w:val="clear" w:color="000000" w:fill="F0F8FF"/>
            <w:noWrap/>
            <w:vAlign w:val="bottom"/>
            <w:hideMark/>
          </w:tcPr>
          <w:p w14:paraId="0FA0F94A"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97.2</w:t>
            </w:r>
          </w:p>
        </w:tc>
        <w:tc>
          <w:tcPr>
            <w:tcW w:w="912" w:type="dxa"/>
            <w:tcBorders>
              <w:top w:val="nil"/>
              <w:left w:val="nil"/>
              <w:bottom w:val="single" w:sz="4" w:space="0" w:color="C0C0C0"/>
              <w:right w:val="single" w:sz="4" w:space="0" w:color="C0C0C0"/>
            </w:tcBorders>
            <w:shd w:val="clear" w:color="000000" w:fill="F0F8FF"/>
            <w:noWrap/>
            <w:vAlign w:val="bottom"/>
            <w:hideMark/>
          </w:tcPr>
          <w:p w14:paraId="2D883E50"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w:t>
            </w:r>
          </w:p>
        </w:tc>
      </w:tr>
      <w:tr w:rsidR="00E92ED4" w:rsidRPr="00351F11" w14:paraId="5C17AC1D"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365F6DA4"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Saint Kitts and Nevis</w:t>
            </w:r>
          </w:p>
        </w:tc>
        <w:tc>
          <w:tcPr>
            <w:tcW w:w="1975" w:type="dxa"/>
            <w:tcBorders>
              <w:top w:val="nil"/>
              <w:left w:val="nil"/>
              <w:bottom w:val="single" w:sz="4" w:space="0" w:color="C0C0C0"/>
              <w:right w:val="single" w:sz="4" w:space="0" w:color="C0C0C0"/>
            </w:tcBorders>
            <w:shd w:val="pct50" w:color="C0C0C0" w:fill="FFFFFF"/>
            <w:noWrap/>
            <w:vAlign w:val="bottom"/>
            <w:hideMark/>
          </w:tcPr>
          <w:p w14:paraId="05FDF590" w14:textId="77777777" w:rsidR="00E92ED4" w:rsidRPr="00351F11" w:rsidRDefault="00E92ED4" w:rsidP="00EC1287">
            <w:pPr>
              <w:spacing w:after="0" w:line="240" w:lineRule="auto"/>
              <w:rPr>
                <w:rFonts w:ascii="Century Gothic" w:eastAsia="Times New Roman" w:hAnsi="Century Gothic" w:cs="Arial"/>
                <w:b/>
                <w:bCs/>
                <w:color w:val="FF0000"/>
              </w:rPr>
            </w:pPr>
            <w:r w:rsidRPr="00351F11">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7AC245A3"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88.1</w:t>
            </w:r>
          </w:p>
        </w:tc>
        <w:tc>
          <w:tcPr>
            <w:tcW w:w="911" w:type="dxa"/>
            <w:tcBorders>
              <w:top w:val="nil"/>
              <w:left w:val="nil"/>
              <w:bottom w:val="single" w:sz="4" w:space="0" w:color="C0C0C0"/>
              <w:right w:val="single" w:sz="4" w:space="0" w:color="C0C0C0"/>
            </w:tcBorders>
            <w:shd w:val="clear" w:color="auto" w:fill="auto"/>
            <w:noWrap/>
            <w:vAlign w:val="bottom"/>
            <w:hideMark/>
          </w:tcPr>
          <w:p w14:paraId="09F6847D"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103.4</w:t>
            </w:r>
          </w:p>
        </w:tc>
        <w:tc>
          <w:tcPr>
            <w:tcW w:w="911" w:type="dxa"/>
            <w:tcBorders>
              <w:top w:val="nil"/>
              <w:left w:val="nil"/>
              <w:bottom w:val="single" w:sz="4" w:space="0" w:color="C0C0C0"/>
              <w:right w:val="single" w:sz="4" w:space="0" w:color="C0C0C0"/>
            </w:tcBorders>
            <w:shd w:val="clear" w:color="auto" w:fill="auto"/>
            <w:noWrap/>
            <w:vAlign w:val="bottom"/>
            <w:hideMark/>
          </w:tcPr>
          <w:p w14:paraId="51457611"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w:t>
            </w:r>
          </w:p>
        </w:tc>
        <w:tc>
          <w:tcPr>
            <w:tcW w:w="912" w:type="dxa"/>
            <w:tcBorders>
              <w:top w:val="nil"/>
              <w:left w:val="nil"/>
              <w:bottom w:val="single" w:sz="4" w:space="0" w:color="C0C0C0"/>
              <w:right w:val="single" w:sz="4" w:space="0" w:color="C0C0C0"/>
            </w:tcBorders>
            <w:shd w:val="clear" w:color="auto" w:fill="auto"/>
            <w:noWrap/>
            <w:vAlign w:val="bottom"/>
            <w:hideMark/>
          </w:tcPr>
          <w:p w14:paraId="70CF4F07"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w:t>
            </w:r>
          </w:p>
        </w:tc>
      </w:tr>
      <w:tr w:rsidR="00E92ED4" w:rsidRPr="00351F11" w14:paraId="3D0A8719"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2973BD"/>
            <w:hideMark/>
          </w:tcPr>
          <w:p w14:paraId="1332B605" w14:textId="77777777" w:rsidR="00E92ED4" w:rsidRPr="00351F11" w:rsidRDefault="00E92ED4" w:rsidP="00EC1287">
            <w:pPr>
              <w:spacing w:after="0" w:line="240" w:lineRule="auto"/>
              <w:rPr>
                <w:rFonts w:ascii="Century Gothic" w:eastAsia="Times New Roman" w:hAnsi="Century Gothic" w:cs="Arial"/>
                <w:b/>
                <w:bCs/>
                <w:color w:val="FFFFFF"/>
              </w:rPr>
            </w:pPr>
            <w:r w:rsidRPr="00351F11">
              <w:rPr>
                <w:rFonts w:ascii="Century Gothic" w:eastAsia="Times New Roman" w:hAnsi="Century Gothic" w:cs="Arial"/>
                <w:b/>
                <w:bCs/>
                <w:color w:val="FFFFFF"/>
              </w:rPr>
              <w:lastRenderedPageBreak/>
              <w:t>Gross enrolment ratio, pre-primary, male (%)</w:t>
            </w:r>
          </w:p>
        </w:tc>
        <w:tc>
          <w:tcPr>
            <w:tcW w:w="3645" w:type="dxa"/>
            <w:gridSpan w:val="4"/>
            <w:tcBorders>
              <w:top w:val="single" w:sz="4" w:space="0" w:color="C0C0C0"/>
              <w:left w:val="nil"/>
              <w:bottom w:val="single" w:sz="4" w:space="0" w:color="C0C0C0"/>
              <w:right w:val="single" w:sz="4" w:space="0" w:color="C0C0C0"/>
            </w:tcBorders>
            <w:shd w:val="clear" w:color="000000" w:fill="2973BD"/>
            <w:hideMark/>
          </w:tcPr>
          <w:p w14:paraId="1B7D9D5C"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 </w:t>
            </w:r>
          </w:p>
        </w:tc>
      </w:tr>
      <w:tr w:rsidR="00E92ED4" w:rsidRPr="00351F11" w14:paraId="386EFE2E"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00A1E3"/>
            <w:vAlign w:val="center"/>
            <w:hideMark/>
          </w:tcPr>
          <w:p w14:paraId="57ED9828" w14:textId="77777777" w:rsidR="00E92ED4" w:rsidRPr="00351F11" w:rsidRDefault="00E92ED4" w:rsidP="00EC1287">
            <w:pPr>
              <w:spacing w:after="0" w:line="240" w:lineRule="auto"/>
              <w:rPr>
                <w:rFonts w:ascii="Century Gothic" w:eastAsia="Times New Roman" w:hAnsi="Century Gothic" w:cs="Arial"/>
                <w:b/>
                <w:bCs/>
                <w:color w:val="FFFFFF"/>
              </w:rPr>
            </w:pPr>
          </w:p>
        </w:tc>
        <w:tc>
          <w:tcPr>
            <w:tcW w:w="911" w:type="dxa"/>
            <w:tcBorders>
              <w:top w:val="nil"/>
              <w:left w:val="nil"/>
              <w:bottom w:val="single" w:sz="4" w:space="0" w:color="C0C0C0"/>
              <w:right w:val="single" w:sz="4" w:space="0" w:color="C0C0C0"/>
            </w:tcBorders>
            <w:shd w:val="clear" w:color="000000" w:fill="00A1E3"/>
            <w:hideMark/>
          </w:tcPr>
          <w:p w14:paraId="50F31AB6"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2010</w:t>
            </w:r>
          </w:p>
        </w:tc>
        <w:tc>
          <w:tcPr>
            <w:tcW w:w="911" w:type="dxa"/>
            <w:tcBorders>
              <w:top w:val="nil"/>
              <w:left w:val="nil"/>
              <w:bottom w:val="single" w:sz="4" w:space="0" w:color="C0C0C0"/>
              <w:right w:val="single" w:sz="4" w:space="0" w:color="C0C0C0"/>
            </w:tcBorders>
            <w:shd w:val="clear" w:color="000000" w:fill="00A1E3"/>
            <w:hideMark/>
          </w:tcPr>
          <w:p w14:paraId="19548C57"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2011</w:t>
            </w:r>
          </w:p>
        </w:tc>
        <w:tc>
          <w:tcPr>
            <w:tcW w:w="911" w:type="dxa"/>
            <w:tcBorders>
              <w:top w:val="nil"/>
              <w:left w:val="nil"/>
              <w:bottom w:val="single" w:sz="4" w:space="0" w:color="C0C0C0"/>
              <w:right w:val="single" w:sz="4" w:space="0" w:color="C0C0C0"/>
            </w:tcBorders>
            <w:shd w:val="clear" w:color="000000" w:fill="00A1E3"/>
            <w:hideMark/>
          </w:tcPr>
          <w:p w14:paraId="5B989F60"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2012</w:t>
            </w:r>
          </w:p>
        </w:tc>
        <w:tc>
          <w:tcPr>
            <w:tcW w:w="912" w:type="dxa"/>
            <w:tcBorders>
              <w:top w:val="nil"/>
              <w:left w:val="nil"/>
              <w:bottom w:val="single" w:sz="4" w:space="0" w:color="C0C0C0"/>
              <w:right w:val="single" w:sz="4" w:space="0" w:color="C0C0C0"/>
            </w:tcBorders>
            <w:shd w:val="clear" w:color="000000" w:fill="00A1E3"/>
            <w:hideMark/>
          </w:tcPr>
          <w:p w14:paraId="09270171"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2013</w:t>
            </w:r>
          </w:p>
        </w:tc>
      </w:tr>
      <w:tr w:rsidR="00E92ED4" w:rsidRPr="00BE2785" w14:paraId="574BA3F0"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1519F20C"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Antigua and Barbuda</w:t>
            </w:r>
          </w:p>
        </w:tc>
        <w:tc>
          <w:tcPr>
            <w:tcW w:w="1975" w:type="dxa"/>
            <w:tcBorders>
              <w:top w:val="nil"/>
              <w:left w:val="nil"/>
              <w:bottom w:val="single" w:sz="4" w:space="0" w:color="C0C0C0"/>
              <w:right w:val="single" w:sz="4" w:space="0" w:color="C0C0C0"/>
            </w:tcBorders>
            <w:shd w:val="pct50" w:color="C0C0C0" w:fill="FFFFFF"/>
            <w:noWrap/>
            <w:vAlign w:val="bottom"/>
            <w:hideMark/>
          </w:tcPr>
          <w:p w14:paraId="1F6766D7" w14:textId="77777777" w:rsidR="00E92ED4" w:rsidRPr="00351F11" w:rsidRDefault="00E92ED4" w:rsidP="00EC1287">
            <w:pPr>
              <w:spacing w:after="0" w:line="240" w:lineRule="auto"/>
              <w:rPr>
                <w:rFonts w:ascii="Century Gothic" w:eastAsia="Times New Roman" w:hAnsi="Century Gothic" w:cs="Arial"/>
                <w:b/>
                <w:bCs/>
                <w:color w:val="FF0000"/>
              </w:rPr>
            </w:pPr>
            <w:r w:rsidRPr="00351F11">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5CE10D96"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87.0</w:t>
            </w:r>
          </w:p>
        </w:tc>
        <w:tc>
          <w:tcPr>
            <w:tcW w:w="911" w:type="dxa"/>
            <w:tcBorders>
              <w:top w:val="nil"/>
              <w:left w:val="nil"/>
              <w:bottom w:val="single" w:sz="4" w:space="0" w:color="C0C0C0"/>
              <w:right w:val="single" w:sz="4" w:space="0" w:color="C0C0C0"/>
            </w:tcBorders>
            <w:shd w:val="clear" w:color="auto" w:fill="auto"/>
            <w:noWrap/>
            <w:vAlign w:val="bottom"/>
            <w:hideMark/>
          </w:tcPr>
          <w:p w14:paraId="40D31845"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81.4</w:t>
            </w:r>
          </w:p>
        </w:tc>
        <w:tc>
          <w:tcPr>
            <w:tcW w:w="911" w:type="dxa"/>
            <w:tcBorders>
              <w:top w:val="nil"/>
              <w:left w:val="nil"/>
              <w:bottom w:val="single" w:sz="4" w:space="0" w:color="C0C0C0"/>
              <w:right w:val="single" w:sz="4" w:space="0" w:color="C0C0C0"/>
            </w:tcBorders>
            <w:shd w:val="clear" w:color="auto" w:fill="auto"/>
            <w:noWrap/>
            <w:vAlign w:val="bottom"/>
            <w:hideMark/>
          </w:tcPr>
          <w:p w14:paraId="7D56F4AA"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91.4</w:t>
            </w:r>
          </w:p>
        </w:tc>
        <w:tc>
          <w:tcPr>
            <w:tcW w:w="912" w:type="dxa"/>
            <w:tcBorders>
              <w:top w:val="nil"/>
              <w:left w:val="nil"/>
              <w:bottom w:val="single" w:sz="4" w:space="0" w:color="C0C0C0"/>
              <w:right w:val="single" w:sz="4" w:space="0" w:color="C0C0C0"/>
            </w:tcBorders>
            <w:shd w:val="clear" w:color="auto" w:fill="auto"/>
            <w:noWrap/>
            <w:vAlign w:val="bottom"/>
            <w:hideMark/>
          </w:tcPr>
          <w:p w14:paraId="0BF529A7"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w:t>
            </w:r>
          </w:p>
        </w:tc>
      </w:tr>
      <w:tr w:rsidR="00E92ED4" w:rsidRPr="00351F11" w14:paraId="1CABE186"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0BDD17D7"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Dominica</w:t>
            </w:r>
          </w:p>
        </w:tc>
        <w:tc>
          <w:tcPr>
            <w:tcW w:w="1975" w:type="dxa"/>
            <w:tcBorders>
              <w:top w:val="nil"/>
              <w:left w:val="nil"/>
              <w:bottom w:val="single" w:sz="4" w:space="0" w:color="C0C0C0"/>
              <w:right w:val="single" w:sz="4" w:space="0" w:color="C0C0C0"/>
            </w:tcBorders>
            <w:shd w:val="pct50" w:color="C0C0C0" w:fill="FFFFFF"/>
            <w:noWrap/>
            <w:vAlign w:val="bottom"/>
            <w:hideMark/>
          </w:tcPr>
          <w:p w14:paraId="3BE84AED" w14:textId="77777777" w:rsidR="00E92ED4" w:rsidRPr="00351F11" w:rsidRDefault="00E92ED4" w:rsidP="00EC1287">
            <w:pPr>
              <w:spacing w:after="0" w:line="240" w:lineRule="auto"/>
              <w:rPr>
                <w:rFonts w:ascii="Century Gothic" w:eastAsia="Times New Roman" w:hAnsi="Century Gothic" w:cs="Arial"/>
                <w:b/>
                <w:bCs/>
                <w:color w:val="FF0000"/>
              </w:rPr>
            </w:pPr>
            <w:r w:rsidRPr="00351F11">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000000" w:fill="F0F8FF"/>
            <w:noWrap/>
            <w:vAlign w:val="bottom"/>
            <w:hideMark/>
          </w:tcPr>
          <w:p w14:paraId="598F4C4C"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103.8</w:t>
            </w:r>
          </w:p>
        </w:tc>
        <w:tc>
          <w:tcPr>
            <w:tcW w:w="911" w:type="dxa"/>
            <w:tcBorders>
              <w:top w:val="nil"/>
              <w:left w:val="nil"/>
              <w:bottom w:val="single" w:sz="4" w:space="0" w:color="C0C0C0"/>
              <w:right w:val="single" w:sz="4" w:space="0" w:color="C0C0C0"/>
            </w:tcBorders>
            <w:shd w:val="clear" w:color="000000" w:fill="F0F8FF"/>
            <w:noWrap/>
            <w:vAlign w:val="bottom"/>
            <w:hideMark/>
          </w:tcPr>
          <w:p w14:paraId="696EF685"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97.0</w:t>
            </w:r>
          </w:p>
        </w:tc>
        <w:tc>
          <w:tcPr>
            <w:tcW w:w="911" w:type="dxa"/>
            <w:tcBorders>
              <w:top w:val="nil"/>
              <w:left w:val="nil"/>
              <w:bottom w:val="single" w:sz="4" w:space="0" w:color="C0C0C0"/>
              <w:right w:val="single" w:sz="4" w:space="0" w:color="C0C0C0"/>
            </w:tcBorders>
            <w:shd w:val="clear" w:color="000000" w:fill="F0F8FF"/>
            <w:noWrap/>
            <w:vAlign w:val="bottom"/>
            <w:hideMark/>
          </w:tcPr>
          <w:p w14:paraId="60F43045"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92.9</w:t>
            </w:r>
          </w:p>
        </w:tc>
        <w:tc>
          <w:tcPr>
            <w:tcW w:w="912" w:type="dxa"/>
            <w:tcBorders>
              <w:top w:val="nil"/>
              <w:left w:val="nil"/>
              <w:bottom w:val="single" w:sz="4" w:space="0" w:color="C0C0C0"/>
              <w:right w:val="single" w:sz="4" w:space="0" w:color="C0C0C0"/>
            </w:tcBorders>
            <w:shd w:val="clear" w:color="000000" w:fill="F0F8FF"/>
            <w:noWrap/>
            <w:vAlign w:val="bottom"/>
            <w:hideMark/>
          </w:tcPr>
          <w:p w14:paraId="12ECACBF"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w:t>
            </w:r>
          </w:p>
        </w:tc>
      </w:tr>
      <w:tr w:rsidR="00E92ED4" w:rsidRPr="00351F11" w14:paraId="0E9D8A64"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08F785C2"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Saint Kitts and Nevis</w:t>
            </w:r>
          </w:p>
        </w:tc>
        <w:tc>
          <w:tcPr>
            <w:tcW w:w="1975" w:type="dxa"/>
            <w:tcBorders>
              <w:top w:val="nil"/>
              <w:left w:val="nil"/>
              <w:bottom w:val="single" w:sz="4" w:space="0" w:color="C0C0C0"/>
              <w:right w:val="single" w:sz="4" w:space="0" w:color="C0C0C0"/>
            </w:tcBorders>
            <w:shd w:val="pct50" w:color="C0C0C0" w:fill="FFFFFF"/>
            <w:noWrap/>
            <w:vAlign w:val="bottom"/>
            <w:hideMark/>
          </w:tcPr>
          <w:p w14:paraId="1AD3202C" w14:textId="77777777" w:rsidR="00E92ED4" w:rsidRPr="00351F11" w:rsidRDefault="00E92ED4" w:rsidP="00EC1287">
            <w:pPr>
              <w:spacing w:after="0" w:line="240" w:lineRule="auto"/>
              <w:rPr>
                <w:rFonts w:ascii="Century Gothic" w:eastAsia="Times New Roman" w:hAnsi="Century Gothic" w:cs="Arial"/>
                <w:b/>
                <w:bCs/>
                <w:color w:val="FF0000"/>
              </w:rPr>
            </w:pPr>
            <w:r w:rsidRPr="00351F11">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3085F068"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91.9</w:t>
            </w:r>
          </w:p>
        </w:tc>
        <w:tc>
          <w:tcPr>
            <w:tcW w:w="911" w:type="dxa"/>
            <w:tcBorders>
              <w:top w:val="nil"/>
              <w:left w:val="nil"/>
              <w:bottom w:val="single" w:sz="4" w:space="0" w:color="C0C0C0"/>
              <w:right w:val="single" w:sz="4" w:space="0" w:color="C0C0C0"/>
            </w:tcBorders>
            <w:shd w:val="clear" w:color="auto" w:fill="auto"/>
            <w:noWrap/>
            <w:vAlign w:val="bottom"/>
            <w:hideMark/>
          </w:tcPr>
          <w:p w14:paraId="1D649702"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88.1</w:t>
            </w:r>
          </w:p>
        </w:tc>
        <w:tc>
          <w:tcPr>
            <w:tcW w:w="911" w:type="dxa"/>
            <w:tcBorders>
              <w:top w:val="nil"/>
              <w:left w:val="nil"/>
              <w:bottom w:val="single" w:sz="4" w:space="0" w:color="C0C0C0"/>
              <w:right w:val="single" w:sz="4" w:space="0" w:color="C0C0C0"/>
            </w:tcBorders>
            <w:shd w:val="clear" w:color="auto" w:fill="auto"/>
            <w:noWrap/>
            <w:vAlign w:val="bottom"/>
            <w:hideMark/>
          </w:tcPr>
          <w:p w14:paraId="3701D74F"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w:t>
            </w:r>
          </w:p>
        </w:tc>
        <w:tc>
          <w:tcPr>
            <w:tcW w:w="912" w:type="dxa"/>
            <w:tcBorders>
              <w:top w:val="nil"/>
              <w:left w:val="nil"/>
              <w:bottom w:val="single" w:sz="4" w:space="0" w:color="C0C0C0"/>
              <w:right w:val="single" w:sz="4" w:space="0" w:color="C0C0C0"/>
            </w:tcBorders>
            <w:shd w:val="clear" w:color="auto" w:fill="auto"/>
            <w:noWrap/>
            <w:vAlign w:val="bottom"/>
            <w:hideMark/>
          </w:tcPr>
          <w:p w14:paraId="5CADB249"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w:t>
            </w:r>
          </w:p>
        </w:tc>
      </w:tr>
      <w:tr w:rsidR="00E92ED4" w:rsidRPr="00351F11" w14:paraId="23A07D03"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2973BD"/>
            <w:hideMark/>
          </w:tcPr>
          <w:p w14:paraId="4CD2D912" w14:textId="77777777" w:rsidR="00E92ED4" w:rsidRPr="00351F11" w:rsidRDefault="00E92ED4" w:rsidP="00EC1287">
            <w:pPr>
              <w:spacing w:after="0" w:line="240" w:lineRule="auto"/>
              <w:rPr>
                <w:rFonts w:ascii="Century Gothic" w:eastAsia="Times New Roman" w:hAnsi="Century Gothic" w:cs="Arial"/>
                <w:b/>
                <w:bCs/>
                <w:color w:val="FFFFFF"/>
              </w:rPr>
            </w:pPr>
            <w:r w:rsidRPr="00351F11">
              <w:rPr>
                <w:rFonts w:ascii="Century Gothic" w:eastAsia="Times New Roman" w:hAnsi="Century Gothic" w:cs="Arial"/>
                <w:b/>
                <w:bCs/>
                <w:color w:val="FFFFFF"/>
              </w:rPr>
              <w:t>Gross enrolment ratio, pre-primary, gender parity index (GPI)</w:t>
            </w:r>
          </w:p>
        </w:tc>
        <w:tc>
          <w:tcPr>
            <w:tcW w:w="3645" w:type="dxa"/>
            <w:gridSpan w:val="4"/>
            <w:tcBorders>
              <w:top w:val="single" w:sz="4" w:space="0" w:color="C0C0C0"/>
              <w:left w:val="nil"/>
              <w:bottom w:val="single" w:sz="4" w:space="0" w:color="C0C0C0"/>
              <w:right w:val="single" w:sz="4" w:space="0" w:color="C0C0C0"/>
            </w:tcBorders>
            <w:shd w:val="clear" w:color="000000" w:fill="2973BD"/>
            <w:hideMark/>
          </w:tcPr>
          <w:p w14:paraId="4FDE70F6"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 </w:t>
            </w:r>
          </w:p>
        </w:tc>
      </w:tr>
      <w:tr w:rsidR="00E92ED4" w:rsidRPr="00351F11" w14:paraId="3D77995E"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00A1E3"/>
            <w:vAlign w:val="center"/>
            <w:hideMark/>
          </w:tcPr>
          <w:p w14:paraId="5EE8A84A" w14:textId="77777777" w:rsidR="00E92ED4" w:rsidRPr="00351F11" w:rsidRDefault="00E92ED4" w:rsidP="00EC1287">
            <w:pPr>
              <w:spacing w:after="0" w:line="240" w:lineRule="auto"/>
              <w:rPr>
                <w:rFonts w:ascii="Century Gothic" w:eastAsia="Times New Roman" w:hAnsi="Century Gothic" w:cs="Arial"/>
                <w:b/>
                <w:bCs/>
                <w:color w:val="FFFFFF"/>
              </w:rPr>
            </w:pPr>
          </w:p>
        </w:tc>
        <w:tc>
          <w:tcPr>
            <w:tcW w:w="911" w:type="dxa"/>
            <w:tcBorders>
              <w:top w:val="nil"/>
              <w:left w:val="nil"/>
              <w:bottom w:val="single" w:sz="4" w:space="0" w:color="C0C0C0"/>
              <w:right w:val="single" w:sz="4" w:space="0" w:color="C0C0C0"/>
            </w:tcBorders>
            <w:shd w:val="clear" w:color="000000" w:fill="00A1E3"/>
            <w:hideMark/>
          </w:tcPr>
          <w:p w14:paraId="1E8D14AC"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2010</w:t>
            </w:r>
          </w:p>
        </w:tc>
        <w:tc>
          <w:tcPr>
            <w:tcW w:w="911" w:type="dxa"/>
            <w:tcBorders>
              <w:top w:val="nil"/>
              <w:left w:val="nil"/>
              <w:bottom w:val="single" w:sz="4" w:space="0" w:color="C0C0C0"/>
              <w:right w:val="single" w:sz="4" w:space="0" w:color="C0C0C0"/>
            </w:tcBorders>
            <w:shd w:val="clear" w:color="000000" w:fill="00A1E3"/>
            <w:hideMark/>
          </w:tcPr>
          <w:p w14:paraId="255ED2A4"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2011</w:t>
            </w:r>
          </w:p>
        </w:tc>
        <w:tc>
          <w:tcPr>
            <w:tcW w:w="911" w:type="dxa"/>
            <w:tcBorders>
              <w:top w:val="nil"/>
              <w:left w:val="nil"/>
              <w:bottom w:val="single" w:sz="4" w:space="0" w:color="C0C0C0"/>
              <w:right w:val="single" w:sz="4" w:space="0" w:color="C0C0C0"/>
            </w:tcBorders>
            <w:shd w:val="clear" w:color="000000" w:fill="00A1E3"/>
            <w:hideMark/>
          </w:tcPr>
          <w:p w14:paraId="41C3B458"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2012</w:t>
            </w:r>
          </w:p>
        </w:tc>
        <w:tc>
          <w:tcPr>
            <w:tcW w:w="912" w:type="dxa"/>
            <w:tcBorders>
              <w:top w:val="nil"/>
              <w:left w:val="nil"/>
              <w:bottom w:val="single" w:sz="4" w:space="0" w:color="C0C0C0"/>
              <w:right w:val="single" w:sz="4" w:space="0" w:color="C0C0C0"/>
            </w:tcBorders>
            <w:shd w:val="clear" w:color="000000" w:fill="00A1E3"/>
            <w:hideMark/>
          </w:tcPr>
          <w:p w14:paraId="0BEA7AD9" w14:textId="77777777" w:rsidR="00E92ED4" w:rsidRPr="00351F11" w:rsidRDefault="00E92ED4" w:rsidP="00EC1287">
            <w:pPr>
              <w:spacing w:after="0" w:line="240" w:lineRule="auto"/>
              <w:rPr>
                <w:rFonts w:ascii="Century Gothic" w:eastAsia="Times New Roman" w:hAnsi="Century Gothic" w:cs="Arial"/>
                <w:color w:val="FFFFFF"/>
              </w:rPr>
            </w:pPr>
            <w:r w:rsidRPr="00351F11">
              <w:rPr>
                <w:rFonts w:ascii="Century Gothic" w:eastAsia="Times New Roman" w:hAnsi="Century Gothic" w:cs="Arial"/>
                <w:color w:val="FFFFFF"/>
              </w:rPr>
              <w:t>2013</w:t>
            </w:r>
          </w:p>
        </w:tc>
      </w:tr>
      <w:tr w:rsidR="00E92ED4" w:rsidRPr="00351F11" w14:paraId="063E8C61"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30439061"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Antigua and Barbuda</w:t>
            </w:r>
          </w:p>
        </w:tc>
        <w:tc>
          <w:tcPr>
            <w:tcW w:w="1975" w:type="dxa"/>
            <w:tcBorders>
              <w:top w:val="nil"/>
              <w:left w:val="nil"/>
              <w:bottom w:val="single" w:sz="4" w:space="0" w:color="C0C0C0"/>
              <w:right w:val="single" w:sz="4" w:space="0" w:color="C0C0C0"/>
            </w:tcBorders>
            <w:shd w:val="pct50" w:color="C0C0C0" w:fill="FFFFFF"/>
            <w:noWrap/>
            <w:vAlign w:val="bottom"/>
            <w:hideMark/>
          </w:tcPr>
          <w:p w14:paraId="2B069BED" w14:textId="77777777" w:rsidR="00E92ED4" w:rsidRPr="00351F11" w:rsidRDefault="00E92ED4" w:rsidP="00EC1287">
            <w:pPr>
              <w:spacing w:after="0" w:line="240" w:lineRule="auto"/>
              <w:rPr>
                <w:rFonts w:ascii="Century Gothic" w:eastAsia="Times New Roman" w:hAnsi="Century Gothic" w:cs="Arial"/>
                <w:b/>
                <w:bCs/>
                <w:color w:val="FF0000"/>
              </w:rPr>
            </w:pPr>
            <w:r w:rsidRPr="00351F11">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37989FE6"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0.94</w:t>
            </w:r>
          </w:p>
        </w:tc>
        <w:tc>
          <w:tcPr>
            <w:tcW w:w="911" w:type="dxa"/>
            <w:tcBorders>
              <w:top w:val="nil"/>
              <w:left w:val="nil"/>
              <w:bottom w:val="single" w:sz="4" w:space="0" w:color="C0C0C0"/>
              <w:right w:val="single" w:sz="4" w:space="0" w:color="C0C0C0"/>
            </w:tcBorders>
            <w:shd w:val="clear" w:color="auto" w:fill="auto"/>
            <w:noWrap/>
            <w:vAlign w:val="bottom"/>
            <w:hideMark/>
          </w:tcPr>
          <w:p w14:paraId="753B1B5C"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1.03</w:t>
            </w:r>
          </w:p>
        </w:tc>
        <w:tc>
          <w:tcPr>
            <w:tcW w:w="911" w:type="dxa"/>
            <w:tcBorders>
              <w:top w:val="nil"/>
              <w:left w:val="nil"/>
              <w:bottom w:val="single" w:sz="4" w:space="0" w:color="C0C0C0"/>
              <w:right w:val="single" w:sz="4" w:space="0" w:color="C0C0C0"/>
            </w:tcBorders>
            <w:shd w:val="clear" w:color="auto" w:fill="auto"/>
            <w:noWrap/>
            <w:vAlign w:val="bottom"/>
            <w:hideMark/>
          </w:tcPr>
          <w:p w14:paraId="77958C55"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0.94</w:t>
            </w:r>
          </w:p>
        </w:tc>
        <w:tc>
          <w:tcPr>
            <w:tcW w:w="912" w:type="dxa"/>
            <w:tcBorders>
              <w:top w:val="nil"/>
              <w:left w:val="nil"/>
              <w:bottom w:val="single" w:sz="4" w:space="0" w:color="C0C0C0"/>
              <w:right w:val="single" w:sz="4" w:space="0" w:color="C0C0C0"/>
            </w:tcBorders>
            <w:shd w:val="clear" w:color="auto" w:fill="auto"/>
            <w:noWrap/>
            <w:vAlign w:val="bottom"/>
            <w:hideMark/>
          </w:tcPr>
          <w:p w14:paraId="3F359915" w14:textId="77777777" w:rsidR="00E92ED4" w:rsidRPr="00351F11" w:rsidRDefault="00E92ED4" w:rsidP="00EC1287">
            <w:pPr>
              <w:spacing w:after="0" w:line="240" w:lineRule="auto"/>
              <w:rPr>
                <w:rFonts w:ascii="Century Gothic" w:eastAsia="Times New Roman" w:hAnsi="Century Gothic" w:cs="Arial"/>
                <w:color w:val="FF0000"/>
              </w:rPr>
            </w:pPr>
            <w:r w:rsidRPr="00351F11">
              <w:rPr>
                <w:rFonts w:ascii="Century Gothic" w:eastAsia="Times New Roman" w:hAnsi="Century Gothic" w:cs="Arial"/>
                <w:color w:val="FF0000"/>
              </w:rPr>
              <w:t>..</w:t>
            </w:r>
          </w:p>
        </w:tc>
      </w:tr>
      <w:tr w:rsidR="00E92ED4" w:rsidRPr="00351F11" w14:paraId="648CD998"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289C1F3C"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Dominica</w:t>
            </w:r>
          </w:p>
        </w:tc>
        <w:tc>
          <w:tcPr>
            <w:tcW w:w="1975" w:type="dxa"/>
            <w:tcBorders>
              <w:top w:val="nil"/>
              <w:left w:val="nil"/>
              <w:bottom w:val="single" w:sz="4" w:space="0" w:color="C0C0C0"/>
              <w:right w:val="single" w:sz="4" w:space="0" w:color="C0C0C0"/>
            </w:tcBorders>
            <w:shd w:val="pct50" w:color="C0C0C0" w:fill="FFFFFF"/>
            <w:noWrap/>
            <w:vAlign w:val="bottom"/>
            <w:hideMark/>
          </w:tcPr>
          <w:p w14:paraId="08670AE8" w14:textId="77777777" w:rsidR="00E92ED4" w:rsidRPr="00351F11" w:rsidRDefault="00E92ED4" w:rsidP="00EC1287">
            <w:pPr>
              <w:spacing w:after="0" w:line="240" w:lineRule="auto"/>
              <w:rPr>
                <w:rFonts w:ascii="Century Gothic" w:eastAsia="Times New Roman" w:hAnsi="Century Gothic" w:cs="Arial"/>
                <w:b/>
                <w:bCs/>
                <w:color w:val="FF0000"/>
              </w:rPr>
            </w:pPr>
            <w:r w:rsidRPr="00351F11">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000000" w:fill="F0F8FF"/>
            <w:noWrap/>
            <w:vAlign w:val="bottom"/>
            <w:hideMark/>
          </w:tcPr>
          <w:p w14:paraId="741A0C0B"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1.02</w:t>
            </w:r>
          </w:p>
        </w:tc>
        <w:tc>
          <w:tcPr>
            <w:tcW w:w="911" w:type="dxa"/>
            <w:tcBorders>
              <w:top w:val="nil"/>
              <w:left w:val="nil"/>
              <w:bottom w:val="single" w:sz="4" w:space="0" w:color="C0C0C0"/>
              <w:right w:val="single" w:sz="4" w:space="0" w:color="C0C0C0"/>
            </w:tcBorders>
            <w:shd w:val="clear" w:color="000000" w:fill="F0F8FF"/>
            <w:noWrap/>
            <w:vAlign w:val="bottom"/>
            <w:hideMark/>
          </w:tcPr>
          <w:p w14:paraId="264CF0D1"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1.10</w:t>
            </w:r>
          </w:p>
        </w:tc>
        <w:tc>
          <w:tcPr>
            <w:tcW w:w="911" w:type="dxa"/>
            <w:tcBorders>
              <w:top w:val="nil"/>
              <w:left w:val="nil"/>
              <w:bottom w:val="single" w:sz="4" w:space="0" w:color="C0C0C0"/>
              <w:right w:val="single" w:sz="4" w:space="0" w:color="C0C0C0"/>
            </w:tcBorders>
            <w:shd w:val="clear" w:color="000000" w:fill="F0F8FF"/>
            <w:noWrap/>
            <w:vAlign w:val="bottom"/>
            <w:hideMark/>
          </w:tcPr>
          <w:p w14:paraId="70BF4E46"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1.05</w:t>
            </w:r>
          </w:p>
        </w:tc>
        <w:tc>
          <w:tcPr>
            <w:tcW w:w="912" w:type="dxa"/>
            <w:tcBorders>
              <w:top w:val="nil"/>
              <w:left w:val="nil"/>
              <w:bottom w:val="single" w:sz="4" w:space="0" w:color="C0C0C0"/>
              <w:right w:val="single" w:sz="4" w:space="0" w:color="C0C0C0"/>
            </w:tcBorders>
            <w:shd w:val="clear" w:color="000000" w:fill="F0F8FF"/>
            <w:noWrap/>
            <w:vAlign w:val="bottom"/>
            <w:hideMark/>
          </w:tcPr>
          <w:p w14:paraId="762AD727"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w:t>
            </w:r>
          </w:p>
        </w:tc>
      </w:tr>
      <w:tr w:rsidR="00E92ED4" w:rsidRPr="00351F11" w14:paraId="1D1ED7CF"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0A8481C0"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Saint Kitts and Nevis</w:t>
            </w:r>
          </w:p>
        </w:tc>
        <w:tc>
          <w:tcPr>
            <w:tcW w:w="1975" w:type="dxa"/>
            <w:tcBorders>
              <w:top w:val="nil"/>
              <w:left w:val="nil"/>
              <w:bottom w:val="single" w:sz="4" w:space="0" w:color="C0C0C0"/>
              <w:right w:val="single" w:sz="4" w:space="0" w:color="C0C0C0"/>
            </w:tcBorders>
            <w:shd w:val="pct50" w:color="C0C0C0" w:fill="FFFFFF"/>
            <w:noWrap/>
            <w:vAlign w:val="bottom"/>
            <w:hideMark/>
          </w:tcPr>
          <w:p w14:paraId="18725AF3" w14:textId="77777777" w:rsidR="00E92ED4" w:rsidRPr="00351F11" w:rsidRDefault="00E92ED4" w:rsidP="00EC1287">
            <w:pPr>
              <w:spacing w:after="0" w:line="240" w:lineRule="auto"/>
              <w:rPr>
                <w:rFonts w:ascii="Century Gothic" w:eastAsia="Times New Roman" w:hAnsi="Century Gothic" w:cs="Arial"/>
                <w:b/>
                <w:bCs/>
                <w:color w:val="FF0000"/>
              </w:rPr>
            </w:pPr>
            <w:r w:rsidRPr="00351F11">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7617D897"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0.96</w:t>
            </w:r>
          </w:p>
        </w:tc>
        <w:tc>
          <w:tcPr>
            <w:tcW w:w="911" w:type="dxa"/>
            <w:tcBorders>
              <w:top w:val="nil"/>
              <w:left w:val="nil"/>
              <w:bottom w:val="single" w:sz="4" w:space="0" w:color="C0C0C0"/>
              <w:right w:val="single" w:sz="4" w:space="0" w:color="C0C0C0"/>
            </w:tcBorders>
            <w:shd w:val="clear" w:color="auto" w:fill="auto"/>
            <w:noWrap/>
            <w:vAlign w:val="bottom"/>
            <w:hideMark/>
          </w:tcPr>
          <w:p w14:paraId="0BDD2187"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1.17</w:t>
            </w:r>
          </w:p>
        </w:tc>
        <w:tc>
          <w:tcPr>
            <w:tcW w:w="911" w:type="dxa"/>
            <w:tcBorders>
              <w:top w:val="nil"/>
              <w:left w:val="nil"/>
              <w:bottom w:val="single" w:sz="4" w:space="0" w:color="C0C0C0"/>
              <w:right w:val="single" w:sz="4" w:space="0" w:color="C0C0C0"/>
            </w:tcBorders>
            <w:shd w:val="clear" w:color="auto" w:fill="auto"/>
            <w:noWrap/>
            <w:vAlign w:val="bottom"/>
            <w:hideMark/>
          </w:tcPr>
          <w:p w14:paraId="3D5BF782"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w:t>
            </w:r>
          </w:p>
        </w:tc>
        <w:tc>
          <w:tcPr>
            <w:tcW w:w="912" w:type="dxa"/>
            <w:tcBorders>
              <w:top w:val="nil"/>
              <w:left w:val="nil"/>
              <w:bottom w:val="single" w:sz="4" w:space="0" w:color="C0C0C0"/>
              <w:right w:val="single" w:sz="4" w:space="0" w:color="C0C0C0"/>
            </w:tcBorders>
            <w:shd w:val="clear" w:color="auto" w:fill="auto"/>
            <w:noWrap/>
            <w:vAlign w:val="bottom"/>
            <w:hideMark/>
          </w:tcPr>
          <w:p w14:paraId="0C330A4D" w14:textId="77777777" w:rsidR="00E92ED4" w:rsidRPr="00351F11" w:rsidRDefault="00E92ED4" w:rsidP="00EC1287">
            <w:pPr>
              <w:spacing w:after="0" w:line="240" w:lineRule="auto"/>
              <w:rPr>
                <w:rFonts w:ascii="Century Gothic" w:eastAsia="Times New Roman" w:hAnsi="Century Gothic" w:cs="Arial"/>
              </w:rPr>
            </w:pPr>
            <w:r w:rsidRPr="00351F11">
              <w:rPr>
                <w:rFonts w:ascii="Century Gothic" w:eastAsia="Times New Roman" w:hAnsi="Century Gothic" w:cs="Arial"/>
              </w:rPr>
              <w:t>..</w:t>
            </w:r>
          </w:p>
        </w:tc>
      </w:tr>
      <w:tr w:rsidR="00E92ED4" w:rsidRPr="00351F11" w14:paraId="1E3A30F3" w14:textId="77777777" w:rsidTr="00EC1287">
        <w:trPr>
          <w:trHeight w:val="348"/>
        </w:trPr>
        <w:tc>
          <w:tcPr>
            <w:tcW w:w="6872" w:type="dxa"/>
            <w:gridSpan w:val="4"/>
            <w:tcBorders>
              <w:top w:val="nil"/>
              <w:left w:val="nil"/>
              <w:bottom w:val="nil"/>
              <w:right w:val="nil"/>
            </w:tcBorders>
            <w:shd w:val="clear" w:color="auto" w:fill="auto"/>
            <w:noWrap/>
            <w:vAlign w:val="bottom"/>
            <w:hideMark/>
          </w:tcPr>
          <w:p w14:paraId="4349DDA4" w14:textId="3C85440E" w:rsidR="00E92ED4" w:rsidRPr="00351F11" w:rsidRDefault="00BB0D1A" w:rsidP="00EC1287">
            <w:pPr>
              <w:spacing w:after="0" w:line="240" w:lineRule="auto"/>
              <w:rPr>
                <w:rFonts w:ascii="Century Gothic" w:eastAsia="Times New Roman" w:hAnsi="Century Gothic" w:cs="Arial"/>
                <w:u w:val="single"/>
              </w:rPr>
            </w:pPr>
            <w:hyperlink r:id="rId19" w:tooltip="Click once to display linked information. Click and hold to select this cell." w:history="1">
              <w:r w:rsidR="00EC1287" w:rsidRPr="00EC1287">
                <w:rPr>
                  <w:rFonts w:ascii="Century Gothic" w:eastAsia="Times New Roman" w:hAnsi="Century Gothic" w:cs="Arial"/>
                </w:rPr>
                <w:t>Data Source: UIS/ISU</w:t>
              </w:r>
            </w:hyperlink>
            <w:r w:rsidR="00EC1287">
              <w:rPr>
                <w:rFonts w:ascii="Century Gothic" w:eastAsia="Times New Roman" w:hAnsi="Century Gothic" w:cs="Arial"/>
              </w:rPr>
              <w:t xml:space="preserve"> </w:t>
            </w:r>
            <w:r w:rsidR="00EC1287" w:rsidRPr="00EC1287">
              <w:rPr>
                <w:rFonts w:ascii="Century Gothic" w:eastAsia="Times New Roman" w:hAnsi="Century Gothic" w:cs="Arial"/>
              </w:rPr>
              <w:t xml:space="preserve">from </w:t>
            </w:r>
            <w:r w:rsidR="00EC1287" w:rsidRPr="00351F11">
              <w:rPr>
                <w:rFonts w:ascii="Century Gothic" w:eastAsia="Times New Roman" w:hAnsi="Century Gothic" w:cs="Arial"/>
              </w:rPr>
              <w:t>http://data.uis.unesco.org/</w:t>
            </w:r>
          </w:p>
        </w:tc>
        <w:tc>
          <w:tcPr>
            <w:tcW w:w="911" w:type="dxa"/>
            <w:tcBorders>
              <w:top w:val="nil"/>
              <w:left w:val="nil"/>
              <w:bottom w:val="nil"/>
              <w:right w:val="nil"/>
            </w:tcBorders>
            <w:shd w:val="clear" w:color="auto" w:fill="auto"/>
            <w:noWrap/>
            <w:vAlign w:val="bottom"/>
            <w:hideMark/>
          </w:tcPr>
          <w:p w14:paraId="03C8B453" w14:textId="77777777" w:rsidR="00E92ED4" w:rsidRPr="00351F11" w:rsidRDefault="00E92ED4" w:rsidP="00EC1287">
            <w:pPr>
              <w:spacing w:after="0" w:line="240" w:lineRule="auto"/>
              <w:rPr>
                <w:rFonts w:ascii="Century Gothic" w:eastAsia="Times New Roman" w:hAnsi="Century Gothic" w:cs="Arial"/>
              </w:rPr>
            </w:pPr>
          </w:p>
        </w:tc>
        <w:tc>
          <w:tcPr>
            <w:tcW w:w="912" w:type="dxa"/>
            <w:tcBorders>
              <w:top w:val="nil"/>
              <w:left w:val="nil"/>
              <w:bottom w:val="nil"/>
              <w:right w:val="nil"/>
            </w:tcBorders>
            <w:shd w:val="clear" w:color="auto" w:fill="auto"/>
            <w:noWrap/>
            <w:vAlign w:val="bottom"/>
            <w:hideMark/>
          </w:tcPr>
          <w:p w14:paraId="45BA7C2A" w14:textId="77777777" w:rsidR="00E92ED4" w:rsidRPr="00351F11" w:rsidRDefault="00E92ED4" w:rsidP="00EC1287">
            <w:pPr>
              <w:spacing w:after="0" w:line="240" w:lineRule="auto"/>
              <w:rPr>
                <w:rFonts w:ascii="Century Gothic" w:eastAsia="Times New Roman" w:hAnsi="Century Gothic" w:cs="Arial"/>
              </w:rPr>
            </w:pPr>
          </w:p>
        </w:tc>
      </w:tr>
    </w:tbl>
    <w:p w14:paraId="0118F398" w14:textId="77777777" w:rsidR="00E92ED4" w:rsidRDefault="00E92ED4">
      <w:pPr>
        <w:jc w:val="left"/>
        <w:sectPr w:rsidR="00E92ED4" w:rsidSect="00E2193C">
          <w:headerReference w:type="first" r:id="rId20"/>
          <w:pgSz w:w="12240" w:h="15840" w:code="1"/>
          <w:pgMar w:top="1440" w:right="1440" w:bottom="1354" w:left="1440" w:header="720" w:footer="720" w:gutter="0"/>
          <w:cols w:space="720"/>
          <w:titlePg/>
          <w:docGrid w:linePitch="299"/>
        </w:sectPr>
      </w:pPr>
    </w:p>
    <w:p w14:paraId="2A0C94C7" w14:textId="1342D8F1" w:rsidR="00E92ED4" w:rsidRPr="00783443" w:rsidRDefault="00E92ED4" w:rsidP="009259C1">
      <w:pPr>
        <w:pStyle w:val="Heading2"/>
      </w:pPr>
      <w:bookmarkStart w:id="4" w:name="_Toc410219029"/>
      <w:r w:rsidRPr="00F9091C">
        <w:lastRenderedPageBreak/>
        <w:t xml:space="preserve">Country </w:t>
      </w:r>
      <w:r w:rsidR="004141EB">
        <w:t>Summary</w:t>
      </w:r>
      <w:r w:rsidRPr="00F9091C">
        <w:t xml:space="preserve">: </w:t>
      </w:r>
      <w:r>
        <w:t>Dominica</w:t>
      </w:r>
      <w:bookmarkEnd w:id="4"/>
    </w:p>
    <w:p w14:paraId="3FB46425" w14:textId="73F82A59" w:rsidR="00E92ED4" w:rsidRPr="005F2478" w:rsidRDefault="00E92ED4" w:rsidP="002B4805">
      <w:r>
        <w:t>Dominica is a 261</w:t>
      </w:r>
      <w:r w:rsidR="002B4805" w:rsidRPr="002B4805">
        <w:t xml:space="preserve"> </w:t>
      </w:r>
      <w:r w:rsidR="002B4805" w:rsidRPr="002D5566">
        <w:t>sq</w:t>
      </w:r>
      <w:r w:rsidR="00A1556E">
        <w:t>.</w:t>
      </w:r>
      <w:r w:rsidR="002B4805" w:rsidRPr="002D5566">
        <w:t xml:space="preserve"> k</w:t>
      </w:r>
      <w:r w:rsidR="00A1556E">
        <w:t>m.</w:t>
      </w:r>
      <w:r w:rsidR="002B4805" w:rsidRPr="002D5566">
        <w:t xml:space="preserve"> </w:t>
      </w:r>
      <w:r w:rsidRPr="006E61E5">
        <w:t xml:space="preserve">Small island Developing State (SIDS) </w:t>
      </w:r>
      <w:r>
        <w:t xml:space="preserve">with a population of </w:t>
      </w:r>
      <w:r w:rsidRPr="002B4805">
        <w:t>51,538 (July 2014 est.)</w:t>
      </w:r>
      <w:r>
        <w:rPr>
          <w:rFonts w:ascii="Arial" w:hAnsi="Arial" w:cs="Arial"/>
          <w:color w:val="707070"/>
          <w:spacing w:val="15"/>
          <w:sz w:val="17"/>
          <w:shd w:val="clear" w:color="auto" w:fill="FFFFFF"/>
        </w:rPr>
        <w:t xml:space="preserve"> </w:t>
      </w:r>
      <w:r w:rsidRPr="006E61E5">
        <w:t xml:space="preserve">located in the </w:t>
      </w:r>
      <w:r>
        <w:t xml:space="preserve">northern part </w:t>
      </w:r>
      <w:r w:rsidRPr="006E61E5">
        <w:t>of the Easter</w:t>
      </w:r>
      <w:r>
        <w:t>n Caribbean chain of islands, one-third of the way between Puerto Rico and Trinidad and Tobago. Dominica</w:t>
      </w:r>
      <w:r w:rsidRPr="006E61E5">
        <w:t xml:space="preserve"> </w:t>
      </w:r>
      <w:r>
        <w:t xml:space="preserve">is considered an upper middle income country with a GDP (PPP) of $1.015 billion (2013 </w:t>
      </w:r>
      <w:proofErr w:type="spellStart"/>
      <w:r>
        <w:t>est</w:t>
      </w:r>
      <w:proofErr w:type="spellEnd"/>
      <w:r>
        <w:t xml:space="preserve">) and a per capita GDP (PPP) of $14,300 (2013 </w:t>
      </w:r>
      <w:proofErr w:type="spellStart"/>
      <w:r>
        <w:t>est</w:t>
      </w:r>
      <w:proofErr w:type="spellEnd"/>
      <w:r>
        <w:t>).</w:t>
      </w:r>
      <w:r>
        <w:rPr>
          <w:rStyle w:val="FootnoteReference"/>
          <w:rFonts w:ascii="Century Gothic" w:hAnsi="Century Gothic"/>
        </w:rPr>
        <w:footnoteReference w:id="8"/>
      </w:r>
    </w:p>
    <w:p w14:paraId="0672AEB8" w14:textId="77777777" w:rsidR="00E92ED4" w:rsidRDefault="00E92ED4" w:rsidP="00A1556E">
      <w:r>
        <w:t>Economic Context</w:t>
      </w:r>
    </w:p>
    <w:p w14:paraId="78A5830F" w14:textId="3140E748" w:rsidR="00E92ED4" w:rsidRDefault="00E92ED4" w:rsidP="002B4805">
      <w:r>
        <w:t>While tourism plays an important role in Dominica’</w:t>
      </w:r>
      <w:r w:rsidR="002B4805">
        <w:t>s</w:t>
      </w:r>
      <w:r w:rsidRPr="00FE2EDA">
        <w:t xml:space="preserve"> economy, accounting for nearly </w:t>
      </w:r>
      <w:r>
        <w:t>32% of GDP and 29% of total employment it is not as dominant a contributor as in Antigua and Barbuda.</w:t>
      </w:r>
      <w:r w:rsidRPr="00F6672C">
        <w:rPr>
          <w:rStyle w:val="FootnoteReference"/>
          <w:rFonts w:ascii="Century Gothic" w:hAnsi="Century Gothic"/>
        </w:rPr>
        <w:t xml:space="preserve"> </w:t>
      </w:r>
      <w:r>
        <w:rPr>
          <w:rStyle w:val="FootnoteReference"/>
          <w:rFonts w:ascii="Century Gothic" w:hAnsi="Century Gothic"/>
        </w:rPr>
        <w:footnoteReference w:id="9"/>
      </w:r>
      <w:r>
        <w:t xml:space="preserve"> Tourism has increased</w:t>
      </w:r>
      <w:r w:rsidR="002921E8">
        <w:t xml:space="preserve"> since Dominica began to market</w:t>
      </w:r>
      <w:r>
        <w:t xml:space="preserve"> itself more strongly as an eco-tourism destination due to it</w:t>
      </w:r>
      <w:r w:rsidR="002921E8">
        <w:t>s</w:t>
      </w:r>
      <w:r>
        <w:t xml:space="preserve"> mountainous terrain and attractions such as rainforests and sulfur hot-springs.</w:t>
      </w:r>
      <w:r>
        <w:rPr>
          <w:rStyle w:val="FootnoteReference"/>
          <w:rFonts w:ascii="Century Gothic" w:hAnsi="Century Gothic"/>
        </w:rPr>
        <w:footnoteReference w:id="10"/>
      </w:r>
      <w:r>
        <w:t xml:space="preserve"> </w:t>
      </w:r>
    </w:p>
    <w:p w14:paraId="00A1DBD3" w14:textId="77777777" w:rsidR="00E92ED4" w:rsidRDefault="00E92ED4" w:rsidP="00E92ED4">
      <w:pPr>
        <w:pStyle w:val="Default"/>
        <w:rPr>
          <w:rFonts w:ascii="Century Gothic" w:hAnsi="Century Gothic"/>
        </w:rPr>
      </w:pPr>
    </w:p>
    <w:p w14:paraId="5C7AED6A" w14:textId="77777777" w:rsidR="00E92ED4" w:rsidRPr="006E61E5" w:rsidRDefault="00E92ED4" w:rsidP="00E92ED4">
      <w:pPr>
        <w:spacing w:after="0" w:line="240" w:lineRule="auto"/>
        <w:rPr>
          <w:rFonts w:ascii="Century Gothic" w:hAnsi="Century Gothic"/>
        </w:rPr>
      </w:pPr>
      <w:r>
        <w:rPr>
          <w:rFonts w:ascii="Century Gothic" w:hAnsi="Century Gothic"/>
        </w:rPr>
        <w:t>Contribution of Tourism to Dominica’s Economy</w:t>
      </w:r>
    </w:p>
    <w:tbl>
      <w:tblPr>
        <w:tblStyle w:val="TableGrid"/>
        <w:tblW w:w="0" w:type="auto"/>
        <w:tblInd w:w="288" w:type="dxa"/>
        <w:tblLook w:val="04A0" w:firstRow="1" w:lastRow="0" w:firstColumn="1" w:lastColumn="0" w:noHBand="0" w:noVBand="1"/>
      </w:tblPr>
      <w:tblGrid>
        <w:gridCol w:w="2063"/>
        <w:gridCol w:w="2333"/>
        <w:gridCol w:w="2333"/>
        <w:gridCol w:w="2333"/>
      </w:tblGrid>
      <w:tr w:rsidR="00E92ED4" w:rsidRPr="006E61E5" w14:paraId="548F1BE3" w14:textId="77777777" w:rsidTr="002B4805">
        <w:trPr>
          <w:tblHeader/>
        </w:trPr>
        <w:tc>
          <w:tcPr>
            <w:tcW w:w="2106" w:type="dxa"/>
            <w:vAlign w:val="center"/>
          </w:tcPr>
          <w:p w14:paraId="72F2EB73" w14:textId="77777777" w:rsidR="00E92ED4" w:rsidRPr="002B4805" w:rsidRDefault="00E92ED4" w:rsidP="002B4805">
            <w:pPr>
              <w:jc w:val="center"/>
              <w:rPr>
                <w:rFonts w:ascii="Century Gothic" w:hAnsi="Century Gothic"/>
                <w:b/>
              </w:rPr>
            </w:pPr>
            <w:r w:rsidRPr="002B4805">
              <w:rPr>
                <w:rFonts w:ascii="Century Gothic" w:hAnsi="Century Gothic"/>
                <w:b/>
              </w:rPr>
              <w:t>2013 Data from World Travel and Tourism Council</w:t>
            </w:r>
          </w:p>
        </w:tc>
        <w:tc>
          <w:tcPr>
            <w:tcW w:w="2394" w:type="dxa"/>
            <w:vAlign w:val="center"/>
          </w:tcPr>
          <w:p w14:paraId="6C3F8E50" w14:textId="77777777" w:rsidR="00E92ED4" w:rsidRPr="002B4805" w:rsidRDefault="00E92ED4" w:rsidP="002B4805">
            <w:pPr>
              <w:jc w:val="center"/>
              <w:rPr>
                <w:rFonts w:ascii="Century Gothic" w:hAnsi="Century Gothic"/>
                <w:b/>
              </w:rPr>
            </w:pPr>
            <w:r w:rsidRPr="002B4805">
              <w:rPr>
                <w:rFonts w:ascii="Century Gothic" w:hAnsi="Century Gothic"/>
                <w:b/>
              </w:rPr>
              <w:t>Antigua and Barbuda</w:t>
            </w:r>
          </w:p>
        </w:tc>
        <w:tc>
          <w:tcPr>
            <w:tcW w:w="2394" w:type="dxa"/>
            <w:vAlign w:val="center"/>
          </w:tcPr>
          <w:p w14:paraId="5D4396DC" w14:textId="77777777" w:rsidR="00E92ED4" w:rsidRPr="002B4805" w:rsidRDefault="00E92ED4" w:rsidP="002B4805">
            <w:pPr>
              <w:jc w:val="center"/>
              <w:rPr>
                <w:rFonts w:ascii="Century Gothic" w:hAnsi="Century Gothic"/>
                <w:b/>
                <w:color w:val="FF0000"/>
              </w:rPr>
            </w:pPr>
            <w:r w:rsidRPr="002B4805">
              <w:rPr>
                <w:rFonts w:ascii="Century Gothic" w:hAnsi="Century Gothic"/>
                <w:b/>
                <w:color w:val="FF0000"/>
              </w:rPr>
              <w:t>Dominica</w:t>
            </w:r>
          </w:p>
        </w:tc>
        <w:tc>
          <w:tcPr>
            <w:tcW w:w="2394" w:type="dxa"/>
            <w:vAlign w:val="center"/>
          </w:tcPr>
          <w:p w14:paraId="04FF633F" w14:textId="77777777" w:rsidR="00E92ED4" w:rsidRPr="002B4805" w:rsidRDefault="00E92ED4" w:rsidP="002B4805">
            <w:pPr>
              <w:jc w:val="center"/>
              <w:rPr>
                <w:rFonts w:ascii="Century Gothic" w:hAnsi="Century Gothic"/>
                <w:b/>
              </w:rPr>
            </w:pPr>
            <w:r w:rsidRPr="002B4805">
              <w:rPr>
                <w:rFonts w:ascii="Century Gothic" w:hAnsi="Century Gothic"/>
                <w:b/>
              </w:rPr>
              <w:t>St. Kitts and Nevis</w:t>
            </w:r>
          </w:p>
        </w:tc>
      </w:tr>
      <w:tr w:rsidR="00E92ED4" w:rsidRPr="006E61E5" w14:paraId="6EF26A72" w14:textId="77777777" w:rsidTr="002B4805">
        <w:tc>
          <w:tcPr>
            <w:tcW w:w="2106" w:type="dxa"/>
          </w:tcPr>
          <w:p w14:paraId="112DAF8E" w14:textId="77777777" w:rsidR="00E92ED4" w:rsidRPr="006E61E5" w:rsidRDefault="00E92ED4" w:rsidP="00EC1287">
            <w:pPr>
              <w:rPr>
                <w:rFonts w:ascii="Century Gothic" w:hAnsi="Century Gothic"/>
              </w:rPr>
            </w:pPr>
            <w:r w:rsidRPr="006E61E5">
              <w:rPr>
                <w:rFonts w:ascii="Century Gothic" w:hAnsi="Century Gothic"/>
              </w:rPr>
              <w:t>Direct Contribution to GDP</w:t>
            </w:r>
          </w:p>
        </w:tc>
        <w:tc>
          <w:tcPr>
            <w:tcW w:w="2394" w:type="dxa"/>
            <w:vAlign w:val="center"/>
          </w:tcPr>
          <w:p w14:paraId="20B49721" w14:textId="77777777" w:rsidR="00E92ED4" w:rsidRPr="005F2478" w:rsidRDefault="00E92ED4" w:rsidP="002B4805">
            <w:pPr>
              <w:jc w:val="left"/>
              <w:rPr>
                <w:rFonts w:ascii="Century Gothic" w:hAnsi="Century Gothic"/>
              </w:rPr>
            </w:pPr>
            <w:r w:rsidRPr="005F2478">
              <w:rPr>
                <w:rFonts w:ascii="Century Gothic" w:hAnsi="Century Gothic"/>
              </w:rPr>
              <w:t>16.4% of GDP</w:t>
            </w:r>
          </w:p>
        </w:tc>
        <w:tc>
          <w:tcPr>
            <w:tcW w:w="2394" w:type="dxa"/>
            <w:vAlign w:val="center"/>
          </w:tcPr>
          <w:p w14:paraId="4B169DD6" w14:textId="77777777" w:rsidR="00E92ED4" w:rsidRPr="005F2478" w:rsidRDefault="00E92ED4" w:rsidP="002B4805">
            <w:pPr>
              <w:jc w:val="left"/>
              <w:rPr>
                <w:rFonts w:ascii="Century Gothic" w:hAnsi="Century Gothic"/>
                <w:color w:val="FF0000"/>
              </w:rPr>
            </w:pPr>
            <w:r w:rsidRPr="005F2478">
              <w:rPr>
                <w:rFonts w:ascii="Century Gothic" w:hAnsi="Century Gothic"/>
                <w:color w:val="FF0000"/>
              </w:rPr>
              <w:t>10% of GDP</w:t>
            </w:r>
          </w:p>
        </w:tc>
        <w:tc>
          <w:tcPr>
            <w:tcW w:w="2394" w:type="dxa"/>
            <w:vAlign w:val="center"/>
          </w:tcPr>
          <w:p w14:paraId="3DB1F435" w14:textId="77777777" w:rsidR="00E92ED4" w:rsidRPr="006E61E5" w:rsidRDefault="00E92ED4" w:rsidP="002B4805">
            <w:pPr>
              <w:jc w:val="left"/>
              <w:rPr>
                <w:rFonts w:ascii="Century Gothic" w:hAnsi="Century Gothic"/>
              </w:rPr>
            </w:pPr>
            <w:r w:rsidRPr="006E61E5">
              <w:rPr>
                <w:rFonts w:ascii="Century Gothic" w:hAnsi="Century Gothic"/>
              </w:rPr>
              <w:t>6.2% of GDP</w:t>
            </w:r>
          </w:p>
        </w:tc>
      </w:tr>
      <w:tr w:rsidR="00E92ED4" w:rsidRPr="006E61E5" w14:paraId="2EEE3A07" w14:textId="77777777" w:rsidTr="002B4805">
        <w:tc>
          <w:tcPr>
            <w:tcW w:w="2106" w:type="dxa"/>
          </w:tcPr>
          <w:p w14:paraId="64EA8568" w14:textId="77777777" w:rsidR="00E92ED4" w:rsidRPr="006E61E5" w:rsidRDefault="00E92ED4" w:rsidP="00EC1287">
            <w:pPr>
              <w:rPr>
                <w:rFonts w:ascii="Century Gothic" w:hAnsi="Century Gothic"/>
              </w:rPr>
            </w:pPr>
            <w:r w:rsidRPr="006E61E5">
              <w:rPr>
                <w:rFonts w:ascii="Century Gothic" w:hAnsi="Century Gothic"/>
              </w:rPr>
              <w:t>Total Contribution to GDP</w:t>
            </w:r>
          </w:p>
        </w:tc>
        <w:tc>
          <w:tcPr>
            <w:tcW w:w="2394" w:type="dxa"/>
            <w:vAlign w:val="center"/>
          </w:tcPr>
          <w:p w14:paraId="140CD980" w14:textId="77777777" w:rsidR="00E92ED4" w:rsidRPr="005F2478" w:rsidRDefault="00E92ED4" w:rsidP="002B4805">
            <w:pPr>
              <w:jc w:val="left"/>
              <w:rPr>
                <w:rFonts w:ascii="Century Gothic" w:hAnsi="Century Gothic"/>
              </w:rPr>
            </w:pPr>
            <w:r w:rsidRPr="005F2478">
              <w:rPr>
                <w:rFonts w:ascii="Century Gothic" w:hAnsi="Century Gothic"/>
              </w:rPr>
              <w:t>62.9% of GDP</w:t>
            </w:r>
          </w:p>
        </w:tc>
        <w:tc>
          <w:tcPr>
            <w:tcW w:w="2394" w:type="dxa"/>
            <w:vAlign w:val="center"/>
          </w:tcPr>
          <w:p w14:paraId="4C00BA7F" w14:textId="77777777" w:rsidR="00E92ED4" w:rsidRPr="005F2478" w:rsidRDefault="00E92ED4" w:rsidP="002B4805">
            <w:pPr>
              <w:jc w:val="left"/>
              <w:rPr>
                <w:rFonts w:ascii="Century Gothic" w:hAnsi="Century Gothic"/>
                <w:color w:val="FF0000"/>
              </w:rPr>
            </w:pPr>
            <w:r w:rsidRPr="005F2478">
              <w:rPr>
                <w:rFonts w:ascii="Century Gothic" w:hAnsi="Century Gothic"/>
                <w:color w:val="FF0000"/>
              </w:rPr>
              <w:t>32% of GDP</w:t>
            </w:r>
          </w:p>
        </w:tc>
        <w:tc>
          <w:tcPr>
            <w:tcW w:w="2394" w:type="dxa"/>
            <w:vAlign w:val="center"/>
          </w:tcPr>
          <w:p w14:paraId="52FF806A" w14:textId="77777777" w:rsidR="00E92ED4" w:rsidRPr="006E61E5" w:rsidRDefault="00E92ED4" w:rsidP="002B4805">
            <w:pPr>
              <w:jc w:val="left"/>
              <w:rPr>
                <w:rFonts w:ascii="Century Gothic" w:hAnsi="Century Gothic"/>
              </w:rPr>
            </w:pPr>
            <w:r w:rsidRPr="006E61E5">
              <w:rPr>
                <w:rFonts w:ascii="Century Gothic" w:hAnsi="Century Gothic"/>
              </w:rPr>
              <w:t>22.5% of GDP</w:t>
            </w:r>
          </w:p>
        </w:tc>
      </w:tr>
      <w:tr w:rsidR="00E92ED4" w:rsidRPr="006E61E5" w14:paraId="1D59F52C" w14:textId="77777777" w:rsidTr="002B4805">
        <w:tc>
          <w:tcPr>
            <w:tcW w:w="2106" w:type="dxa"/>
          </w:tcPr>
          <w:p w14:paraId="0434D804" w14:textId="77777777" w:rsidR="00E92ED4" w:rsidRPr="006E61E5" w:rsidRDefault="00E92ED4" w:rsidP="00EC1287">
            <w:pPr>
              <w:rPr>
                <w:rFonts w:ascii="Century Gothic" w:hAnsi="Century Gothic"/>
              </w:rPr>
            </w:pPr>
            <w:r w:rsidRPr="006E61E5">
              <w:rPr>
                <w:rFonts w:ascii="Century Gothic" w:hAnsi="Century Gothic"/>
              </w:rPr>
              <w:t xml:space="preserve">Employment Direct Contribution </w:t>
            </w:r>
          </w:p>
        </w:tc>
        <w:tc>
          <w:tcPr>
            <w:tcW w:w="2394" w:type="dxa"/>
            <w:vAlign w:val="center"/>
          </w:tcPr>
          <w:p w14:paraId="7A4FD124" w14:textId="77777777" w:rsidR="00E92ED4" w:rsidRPr="005F2478" w:rsidRDefault="00E92ED4" w:rsidP="002B4805">
            <w:pPr>
              <w:jc w:val="left"/>
              <w:rPr>
                <w:rFonts w:ascii="Century Gothic" w:hAnsi="Century Gothic"/>
              </w:rPr>
            </w:pPr>
            <w:r w:rsidRPr="005F2478">
              <w:rPr>
                <w:rFonts w:ascii="Century Gothic" w:hAnsi="Century Gothic"/>
              </w:rPr>
              <w:t>16.8% of total employment</w:t>
            </w:r>
          </w:p>
        </w:tc>
        <w:tc>
          <w:tcPr>
            <w:tcW w:w="2394" w:type="dxa"/>
            <w:vAlign w:val="center"/>
          </w:tcPr>
          <w:p w14:paraId="63173B0D" w14:textId="77777777" w:rsidR="00E92ED4" w:rsidRPr="005F2478" w:rsidRDefault="00E92ED4" w:rsidP="002B4805">
            <w:pPr>
              <w:jc w:val="left"/>
              <w:rPr>
                <w:rFonts w:ascii="Century Gothic" w:hAnsi="Century Gothic"/>
                <w:color w:val="FF0000"/>
              </w:rPr>
            </w:pPr>
            <w:r w:rsidRPr="005F2478">
              <w:rPr>
                <w:rFonts w:ascii="Century Gothic" w:hAnsi="Century Gothic"/>
                <w:color w:val="FF0000"/>
              </w:rPr>
              <w:t>9.1% of total employment</w:t>
            </w:r>
          </w:p>
        </w:tc>
        <w:tc>
          <w:tcPr>
            <w:tcW w:w="2394" w:type="dxa"/>
            <w:vAlign w:val="center"/>
          </w:tcPr>
          <w:p w14:paraId="0D414DFF" w14:textId="77777777" w:rsidR="00E92ED4" w:rsidRPr="006E61E5" w:rsidRDefault="00E92ED4" w:rsidP="002B4805">
            <w:pPr>
              <w:jc w:val="left"/>
              <w:rPr>
                <w:rFonts w:ascii="Century Gothic" w:hAnsi="Century Gothic"/>
              </w:rPr>
            </w:pPr>
            <w:r w:rsidRPr="006E61E5">
              <w:rPr>
                <w:rFonts w:ascii="Century Gothic" w:hAnsi="Century Gothic"/>
              </w:rPr>
              <w:t>6.1% of total employment</w:t>
            </w:r>
          </w:p>
        </w:tc>
      </w:tr>
      <w:tr w:rsidR="00E92ED4" w:rsidRPr="006E61E5" w14:paraId="6F577F4D" w14:textId="77777777" w:rsidTr="002B4805">
        <w:tc>
          <w:tcPr>
            <w:tcW w:w="2106" w:type="dxa"/>
          </w:tcPr>
          <w:p w14:paraId="1F1F620B" w14:textId="77777777" w:rsidR="00E92ED4" w:rsidRPr="006E61E5" w:rsidRDefault="00E92ED4" w:rsidP="00EC1287">
            <w:pPr>
              <w:rPr>
                <w:rFonts w:ascii="Century Gothic" w:hAnsi="Century Gothic"/>
              </w:rPr>
            </w:pPr>
            <w:r w:rsidRPr="006E61E5">
              <w:rPr>
                <w:rFonts w:ascii="Century Gothic" w:hAnsi="Century Gothic"/>
              </w:rPr>
              <w:t>Employment Total Contribution</w:t>
            </w:r>
          </w:p>
        </w:tc>
        <w:tc>
          <w:tcPr>
            <w:tcW w:w="2394" w:type="dxa"/>
            <w:vAlign w:val="center"/>
          </w:tcPr>
          <w:p w14:paraId="1200F74C" w14:textId="77777777" w:rsidR="00E92ED4" w:rsidRPr="005F2478" w:rsidRDefault="00E92ED4" w:rsidP="002B4805">
            <w:pPr>
              <w:jc w:val="left"/>
              <w:rPr>
                <w:rFonts w:ascii="Century Gothic" w:hAnsi="Century Gothic"/>
              </w:rPr>
            </w:pPr>
            <w:r w:rsidRPr="005F2478">
              <w:rPr>
                <w:rFonts w:ascii="Century Gothic" w:hAnsi="Century Gothic"/>
              </w:rPr>
              <w:t>57.8% of total employment</w:t>
            </w:r>
          </w:p>
        </w:tc>
        <w:tc>
          <w:tcPr>
            <w:tcW w:w="2394" w:type="dxa"/>
            <w:vAlign w:val="center"/>
          </w:tcPr>
          <w:p w14:paraId="4A1BD408" w14:textId="77777777" w:rsidR="00E92ED4" w:rsidRPr="005F2478" w:rsidRDefault="00E92ED4" w:rsidP="002B4805">
            <w:pPr>
              <w:jc w:val="left"/>
              <w:rPr>
                <w:rFonts w:ascii="Century Gothic" w:hAnsi="Century Gothic"/>
                <w:color w:val="FF0000"/>
              </w:rPr>
            </w:pPr>
            <w:r w:rsidRPr="005F2478">
              <w:rPr>
                <w:rFonts w:ascii="Century Gothic" w:hAnsi="Century Gothic"/>
                <w:color w:val="FF0000"/>
              </w:rPr>
              <w:t>29.1% of total employment</w:t>
            </w:r>
          </w:p>
        </w:tc>
        <w:tc>
          <w:tcPr>
            <w:tcW w:w="2394" w:type="dxa"/>
            <w:vAlign w:val="center"/>
          </w:tcPr>
          <w:p w14:paraId="28A2244E" w14:textId="77777777" w:rsidR="00E92ED4" w:rsidRPr="006E61E5" w:rsidRDefault="00E92ED4" w:rsidP="002B4805">
            <w:pPr>
              <w:jc w:val="left"/>
              <w:rPr>
                <w:rFonts w:ascii="Century Gothic" w:hAnsi="Century Gothic"/>
              </w:rPr>
            </w:pPr>
            <w:r w:rsidRPr="006E61E5">
              <w:rPr>
                <w:rFonts w:ascii="Century Gothic" w:hAnsi="Century Gothic"/>
              </w:rPr>
              <w:t>21.4 of total employment</w:t>
            </w:r>
          </w:p>
        </w:tc>
      </w:tr>
    </w:tbl>
    <w:p w14:paraId="0ABBAB4E" w14:textId="77777777" w:rsidR="00E92ED4" w:rsidRDefault="00E92ED4" w:rsidP="00E92ED4">
      <w:pPr>
        <w:pStyle w:val="Default"/>
        <w:rPr>
          <w:rFonts w:ascii="Century Gothic" w:hAnsi="Century Gothic"/>
          <w:sz w:val="22"/>
          <w:szCs w:val="22"/>
        </w:rPr>
      </w:pPr>
    </w:p>
    <w:p w14:paraId="5CA78C67" w14:textId="77777777" w:rsidR="00E92ED4" w:rsidRDefault="00E92ED4" w:rsidP="002B4805">
      <w:r>
        <w:t>Both agriculture and industry contribute more to total employment than does tourism, 40% and 32% respectively</w:t>
      </w:r>
      <w:r w:rsidRPr="00FE2EDA">
        <w:t xml:space="preserve">. </w:t>
      </w:r>
      <w:r>
        <w:t xml:space="preserve">Overall employment is 23% (2000 </w:t>
      </w:r>
      <w:proofErr w:type="spellStart"/>
      <w:r>
        <w:t>est</w:t>
      </w:r>
      <w:proofErr w:type="spellEnd"/>
      <w:r>
        <w:t xml:space="preserve">). Dominica’s major exports are </w:t>
      </w:r>
      <w:r w:rsidRPr="00F6672C">
        <w:t>bananas, soap, b</w:t>
      </w:r>
      <w:r>
        <w:t xml:space="preserve">ay oil, vegetables, grapefruit and </w:t>
      </w:r>
      <w:r w:rsidRPr="00F6672C">
        <w:t>oranges</w:t>
      </w:r>
      <w:r>
        <w:t>. Because of its dependence on agriculture the</w:t>
      </w:r>
      <w:r w:rsidRPr="00E67237">
        <w:t xml:space="preserve"> Dominican economy remains highly vulnerable international </w:t>
      </w:r>
      <w:r>
        <w:t xml:space="preserve">economic developments and climatic conditions. For example, when </w:t>
      </w:r>
      <w:r w:rsidRPr="00E67237">
        <w:t xml:space="preserve">Hurricane Dean struck the island in August 2007 </w:t>
      </w:r>
      <w:r>
        <w:t>it caused</w:t>
      </w:r>
      <w:r w:rsidRPr="00E67237">
        <w:t xml:space="preserve"> damage equivalent to 20% of </w:t>
      </w:r>
      <w:r w:rsidRPr="00E67237">
        <w:lastRenderedPageBreak/>
        <w:t>GDP.</w:t>
      </w:r>
      <w:r>
        <w:t xml:space="preserve">  </w:t>
      </w:r>
      <w:r w:rsidRPr="005E16F5">
        <w:t xml:space="preserve">In 2012 weak demand and an outbreak of banana leaf disease negatively impacted the nation’s banana industry </w:t>
      </w:r>
      <w:r>
        <w:t>hurting</w:t>
      </w:r>
      <w:r w:rsidRPr="005E16F5">
        <w:t xml:space="preserve"> Dominica’s attempts to recover from the global economic crisis.</w:t>
      </w:r>
      <w:r>
        <w:rPr>
          <w:rStyle w:val="FootnoteReference"/>
          <w:rFonts w:ascii="Century Gothic" w:hAnsi="Century Gothic"/>
        </w:rPr>
        <w:footnoteReference w:id="11"/>
      </w:r>
    </w:p>
    <w:p w14:paraId="3B3D639E" w14:textId="77777777" w:rsidR="00E92ED4" w:rsidRPr="005E16F5" w:rsidRDefault="00E92ED4" w:rsidP="002B4805">
      <w:r w:rsidRPr="002D5566">
        <w:t xml:space="preserve">In 2003, the government began a comprehensive restructuring of the economy - including elimination of price controls, privatization of the state banana company, and tax increases - to address an economic and financial crisis and to meet IMF requirements. In 2009, the economy contracted as a </w:t>
      </w:r>
      <w:r>
        <w:t xml:space="preserve">result of the global recession and to date </w:t>
      </w:r>
      <w:r w:rsidRPr="002D5566">
        <w:t xml:space="preserve">growth remains anemic. </w:t>
      </w:r>
      <w:r>
        <w:t xml:space="preserve">The </w:t>
      </w:r>
      <w:r w:rsidRPr="002D5566">
        <w:t xml:space="preserve">debt burden </w:t>
      </w:r>
      <w:r>
        <w:t xml:space="preserve">has </w:t>
      </w:r>
      <w:r w:rsidRPr="002D5566">
        <w:t>declined from 78% of GDP in 201</w:t>
      </w:r>
      <w:r>
        <w:t xml:space="preserve">1 to approximately 70% in 2012, </w:t>
      </w:r>
      <w:r w:rsidRPr="002D5566">
        <w:t>one of the lowest levels in the Eastern Caribbean</w:t>
      </w:r>
      <w:r>
        <w:t>.</w:t>
      </w:r>
      <w:r w:rsidRPr="00F876AA">
        <w:rPr>
          <w:rStyle w:val="FootnoteReference"/>
          <w:rFonts w:ascii="Century Gothic" w:hAnsi="Century Gothic"/>
        </w:rPr>
        <w:t xml:space="preserve"> </w:t>
      </w:r>
      <w:r>
        <w:rPr>
          <w:rStyle w:val="FootnoteReference"/>
          <w:rFonts w:ascii="Century Gothic" w:hAnsi="Century Gothic"/>
        </w:rPr>
        <w:footnoteReference w:id="12"/>
      </w:r>
    </w:p>
    <w:p w14:paraId="3D2379BE" w14:textId="77777777" w:rsidR="00E92ED4" w:rsidRDefault="00E92ED4" w:rsidP="00A1556E">
      <w:r>
        <w:t>Government Context</w:t>
      </w:r>
    </w:p>
    <w:p w14:paraId="15024398" w14:textId="77777777" w:rsidR="00E92ED4" w:rsidRDefault="00E92ED4" w:rsidP="002B4805">
      <w:r>
        <w:t>The Commonwealth of Dominica is a parliamentary democracy. The major political parties are:</w:t>
      </w:r>
    </w:p>
    <w:p w14:paraId="12E7E255" w14:textId="77777777" w:rsidR="00E92ED4" w:rsidRPr="002C2FB5" w:rsidRDefault="00E92ED4" w:rsidP="0001256B">
      <w:pPr>
        <w:pStyle w:val="ListParagraph"/>
        <w:numPr>
          <w:ilvl w:val="0"/>
          <w:numId w:val="13"/>
        </w:numPr>
      </w:pPr>
      <w:r w:rsidRPr="002C2FB5">
        <w:t xml:space="preserve">Dominica Freedom Party or DFP [Judith </w:t>
      </w:r>
      <w:proofErr w:type="spellStart"/>
      <w:r w:rsidRPr="002C2FB5">
        <w:t>Pestaina</w:t>
      </w:r>
      <w:proofErr w:type="spellEnd"/>
      <w:r w:rsidRPr="002C2FB5">
        <w:t>]</w:t>
      </w:r>
    </w:p>
    <w:p w14:paraId="64E28EA0" w14:textId="77777777" w:rsidR="00E92ED4" w:rsidRPr="002C2FB5" w:rsidRDefault="00E92ED4" w:rsidP="0001256B">
      <w:pPr>
        <w:pStyle w:val="ListParagraph"/>
        <w:numPr>
          <w:ilvl w:val="0"/>
          <w:numId w:val="13"/>
        </w:numPr>
      </w:pPr>
      <w:r w:rsidRPr="002C2FB5">
        <w:t xml:space="preserve">Dominica Labor Party or DLP [Roosevelt </w:t>
      </w:r>
      <w:proofErr w:type="spellStart"/>
      <w:r w:rsidRPr="002C2FB5">
        <w:t>Skerrit</w:t>
      </w:r>
      <w:proofErr w:type="spellEnd"/>
      <w:r w:rsidRPr="002C2FB5">
        <w:t xml:space="preserve">] </w:t>
      </w:r>
    </w:p>
    <w:p w14:paraId="62866F5B" w14:textId="77777777" w:rsidR="00E92ED4" w:rsidRPr="001C6E30" w:rsidRDefault="00E92ED4" w:rsidP="0001256B">
      <w:pPr>
        <w:pStyle w:val="ListParagraph"/>
        <w:numPr>
          <w:ilvl w:val="0"/>
          <w:numId w:val="13"/>
        </w:numPr>
        <w:rPr>
          <w:rFonts w:ascii="Times New Roman" w:hAnsi="Times New Roman"/>
          <w:sz w:val="24"/>
          <w:szCs w:val="24"/>
        </w:rPr>
      </w:pPr>
      <w:r w:rsidRPr="002C2FB5">
        <w:t>Dominica United Workers Party or UWP [Hector John]</w:t>
      </w:r>
      <w:r w:rsidRPr="001C6E30">
        <w:rPr>
          <w:rFonts w:ascii="Times New Roman" w:hAnsi="Times New Roman"/>
          <w:sz w:val="24"/>
          <w:szCs w:val="24"/>
        </w:rPr>
        <w:t xml:space="preserve"> </w:t>
      </w:r>
    </w:p>
    <w:p w14:paraId="5A6AF117" w14:textId="12291BFA" w:rsidR="00E92ED4" w:rsidRPr="006A7C61" w:rsidRDefault="00E92ED4" w:rsidP="002B4805">
      <w:r>
        <w:t xml:space="preserve">The current head of state is </w:t>
      </w:r>
      <w:r w:rsidRPr="00F028A2">
        <w:t>President Charles A. Savarin</w:t>
      </w:r>
      <w:r w:rsidR="002921E8">
        <w:t xml:space="preserve">.  The </w:t>
      </w:r>
      <w:r w:rsidRPr="00F028A2">
        <w:t xml:space="preserve">Prime Minister </w:t>
      </w:r>
      <w:r w:rsidR="002921E8">
        <w:t xml:space="preserve">is </w:t>
      </w:r>
      <w:r w:rsidRPr="00F028A2">
        <w:t xml:space="preserve">Roosevelt </w:t>
      </w:r>
      <w:proofErr w:type="spellStart"/>
      <w:r w:rsidRPr="00F028A2">
        <w:t>Skerrit</w:t>
      </w:r>
      <w:proofErr w:type="spellEnd"/>
      <w:r>
        <w:t xml:space="preserve"> of the DLP</w:t>
      </w:r>
      <w:r w:rsidRPr="00F028A2">
        <w:t>. The most recent elections were held in September 20</w:t>
      </w:r>
      <w:r w:rsidR="002921E8">
        <w:t>09</w:t>
      </w:r>
      <w:r w:rsidRPr="00F028A2">
        <w:t>, the next are expected in 2018.</w:t>
      </w:r>
      <w:r>
        <w:rPr>
          <w:rStyle w:val="FootnoteReference"/>
          <w:rFonts w:ascii="Century Gothic" w:hAnsi="Century Gothic"/>
        </w:rPr>
        <w:footnoteReference w:id="13"/>
      </w:r>
    </w:p>
    <w:p w14:paraId="53AFE2EF" w14:textId="77777777" w:rsidR="00E92ED4" w:rsidRDefault="00E92ED4" w:rsidP="00A1556E">
      <w:r>
        <w:t>Geography/Physical Context</w:t>
      </w:r>
    </w:p>
    <w:p w14:paraId="1DA1D407" w14:textId="4E4A1D20" w:rsidR="00E92ED4" w:rsidRPr="00CA5722" w:rsidRDefault="00E92ED4" w:rsidP="00E92ED4">
      <w:pPr>
        <w:rPr>
          <w:rFonts w:ascii="Century Gothic" w:hAnsi="Century Gothic" w:cs="Times New Roman"/>
        </w:rPr>
      </w:pPr>
      <w:r w:rsidRPr="00CA5722">
        <w:rPr>
          <w:rFonts w:ascii="Century Gothic" w:hAnsi="Century Gothic" w:cs="Times New Roman"/>
        </w:rPr>
        <w:t>Dominica’s geography was unique among the three data collection sites</w:t>
      </w:r>
      <w:r w:rsidR="00CA5722" w:rsidRPr="00CA5722">
        <w:rPr>
          <w:rFonts w:ascii="Century Gothic" w:hAnsi="Century Gothic" w:cs="Times New Roman"/>
        </w:rPr>
        <w:t>,</w:t>
      </w:r>
      <w:r w:rsidRPr="00CA5722">
        <w:rPr>
          <w:rFonts w:ascii="Century Gothic" w:hAnsi="Century Gothic" w:cs="Times New Roman"/>
        </w:rPr>
        <w:t xml:space="preserve"> because of its rugged mountainous terrain and dense </w:t>
      </w:r>
      <w:r w:rsidR="00CA5722" w:rsidRPr="00CA5722">
        <w:rPr>
          <w:rFonts w:ascii="Century Gothic" w:hAnsi="Century Gothic" w:cs="Times New Roman"/>
        </w:rPr>
        <w:t>rainforest</w:t>
      </w:r>
      <w:r w:rsidRPr="00CA5722">
        <w:rPr>
          <w:rFonts w:ascii="Century Gothic" w:hAnsi="Century Gothic" w:cs="Times New Roman"/>
        </w:rPr>
        <w:t xml:space="preserve">. </w:t>
      </w:r>
      <w:r w:rsidR="00CA5722" w:rsidRPr="00CA5722">
        <w:rPr>
          <w:rFonts w:ascii="Century Gothic" w:hAnsi="Century Gothic" w:cs="Times New Roman"/>
        </w:rPr>
        <w:t xml:space="preserve">  </w:t>
      </w:r>
      <w:r w:rsidRPr="00CA5722">
        <w:rPr>
          <w:rFonts w:ascii="Century Gothic" w:hAnsi="Century Gothic" w:cs="Times New Roman"/>
        </w:rPr>
        <w:t>Steep hills, winding roads</w:t>
      </w:r>
      <w:r w:rsidR="00CA5722" w:rsidRPr="00CA5722">
        <w:rPr>
          <w:rFonts w:ascii="Century Gothic" w:hAnsi="Century Gothic" w:cs="Times New Roman"/>
        </w:rPr>
        <w:t>,</w:t>
      </w:r>
      <w:r w:rsidRPr="00CA5722">
        <w:rPr>
          <w:rFonts w:ascii="Century Gothic" w:hAnsi="Century Gothic" w:cs="Times New Roman"/>
        </w:rPr>
        <w:t xml:space="preserve"> and periods of heavy rainfall increase travel times and make </w:t>
      </w:r>
      <w:r w:rsidR="00CA5722" w:rsidRPr="00CA5722">
        <w:rPr>
          <w:rFonts w:ascii="Century Gothic" w:hAnsi="Century Gothic" w:cs="Times New Roman"/>
        </w:rPr>
        <w:t xml:space="preserve">it </w:t>
      </w:r>
      <w:r w:rsidRPr="00CA5722">
        <w:rPr>
          <w:rFonts w:ascii="Century Gothic" w:hAnsi="Century Gothic" w:cs="Times New Roman"/>
        </w:rPr>
        <w:t xml:space="preserve">very challenging for the one </w:t>
      </w:r>
      <w:r w:rsidR="00CA5722" w:rsidRPr="00CA5722">
        <w:rPr>
          <w:rFonts w:ascii="Century Gothic" w:hAnsi="Century Gothic" w:cs="Times New Roman"/>
        </w:rPr>
        <w:t xml:space="preserve">staff member </w:t>
      </w:r>
      <w:r w:rsidRPr="00CA5722">
        <w:rPr>
          <w:rFonts w:ascii="Century Gothic" w:hAnsi="Century Gothic" w:cs="Times New Roman"/>
        </w:rPr>
        <w:t>monitoring all 90 preschools and daycares on a regular basis.</w:t>
      </w:r>
    </w:p>
    <w:p w14:paraId="644FC4EA" w14:textId="07297F84" w:rsidR="00E92ED4" w:rsidRPr="00F92E43" w:rsidRDefault="00E92ED4" w:rsidP="00A1556E">
      <w:pPr>
        <w:rPr>
          <w:rFonts w:ascii="Century Gothic" w:hAnsi="Century Gothic"/>
          <w:szCs w:val="22"/>
        </w:rPr>
      </w:pPr>
      <w:r w:rsidRPr="006E61E5">
        <w:t>Early Child</w:t>
      </w:r>
      <w:r>
        <w:t>hood Education</w:t>
      </w:r>
      <w:r w:rsidRPr="006E61E5">
        <w:t xml:space="preserve"> Sector </w:t>
      </w:r>
    </w:p>
    <w:p w14:paraId="634243EF" w14:textId="70059696" w:rsidR="00E92ED4" w:rsidRDefault="00E92ED4" w:rsidP="002B4805">
      <w:r>
        <w:t>For 2013-2014 school year</w:t>
      </w:r>
      <w:r w:rsidR="00CA5722">
        <w:t>,</w:t>
      </w:r>
      <w:r>
        <w:t xml:space="preserve"> the total number of students enrolled in a preschool program</w:t>
      </w:r>
      <w:r w:rsidR="00CA5722">
        <w:t>me</w:t>
      </w:r>
      <w:r>
        <w:t xml:space="preserve"> in Dominica was 1</w:t>
      </w:r>
      <w:r w:rsidR="00CA5722">
        <w:t>,</w:t>
      </w:r>
      <w:r>
        <w:t>773 at 74 institutions (</w:t>
      </w:r>
      <w:r w:rsidR="00CA5722">
        <w:t>six</w:t>
      </w:r>
      <w:r>
        <w:t xml:space="preserve"> of which were unregistered). </w:t>
      </w:r>
      <w:r w:rsidR="00CA5722">
        <w:t xml:space="preserve">  </w:t>
      </w:r>
      <w:r>
        <w:t>This represents data for preschools only,</w:t>
      </w:r>
      <w:r w:rsidR="002921E8">
        <w:t xml:space="preserve"> and for </w:t>
      </w:r>
      <w:r>
        <w:t>daycares</w:t>
      </w:r>
      <w:r w:rsidR="002921E8">
        <w:t>, only basic data is available</w:t>
      </w:r>
      <w:r>
        <w:t xml:space="preserve">. </w:t>
      </w:r>
      <w:r w:rsidR="00CA5722">
        <w:t xml:space="preserve"> Forty-seven percent </w:t>
      </w:r>
      <w:r>
        <w:t xml:space="preserve">of those children enrolled were female, 53% were male. </w:t>
      </w:r>
    </w:p>
    <w:p w14:paraId="00351C7E" w14:textId="77777777" w:rsidR="00E92ED4" w:rsidRDefault="00E92ED4" w:rsidP="00E92ED4">
      <w:pPr>
        <w:pStyle w:val="Default"/>
        <w:rPr>
          <w:rFonts w:ascii="Century Gothic" w:hAnsi="Century Gothic"/>
          <w:sz w:val="22"/>
          <w:szCs w:val="22"/>
        </w:rPr>
      </w:pPr>
    </w:p>
    <w:tbl>
      <w:tblPr>
        <w:tblW w:w="9040" w:type="dxa"/>
        <w:tblInd w:w="93" w:type="dxa"/>
        <w:tblLook w:val="04A0" w:firstRow="1" w:lastRow="0" w:firstColumn="1" w:lastColumn="0" w:noHBand="0" w:noVBand="1"/>
      </w:tblPr>
      <w:tblGrid>
        <w:gridCol w:w="3070"/>
        <w:gridCol w:w="952"/>
        <w:gridCol w:w="951"/>
        <w:gridCol w:w="952"/>
        <w:gridCol w:w="1120"/>
        <w:gridCol w:w="960"/>
        <w:gridCol w:w="1035"/>
      </w:tblGrid>
      <w:tr w:rsidR="00E92ED4" w:rsidRPr="00F265BB" w14:paraId="67FB7235" w14:textId="77777777" w:rsidTr="00EC1287">
        <w:trPr>
          <w:trHeight w:val="525"/>
        </w:trPr>
        <w:tc>
          <w:tcPr>
            <w:tcW w:w="904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092BA22"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lastRenderedPageBreak/>
              <w:t>2011-2012***</w:t>
            </w:r>
          </w:p>
        </w:tc>
      </w:tr>
      <w:tr w:rsidR="00E92ED4" w:rsidRPr="00F265BB" w14:paraId="0F76C5CF" w14:textId="77777777" w:rsidTr="00EC1287">
        <w:trPr>
          <w:trHeight w:val="600"/>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34594AE1" w14:textId="77777777" w:rsidR="00E92ED4" w:rsidRPr="002B4805" w:rsidRDefault="00E92ED4" w:rsidP="00EC1287">
            <w:pPr>
              <w:spacing w:after="0" w:line="240" w:lineRule="auto"/>
              <w:rPr>
                <w:rFonts w:ascii="Century Gothic" w:eastAsia="Times New Roman" w:hAnsi="Century Gothic" w:cs="Times New Roman"/>
                <w:b/>
                <w:color w:val="000000"/>
              </w:rPr>
            </w:pPr>
            <w:r w:rsidRPr="002B4805">
              <w:rPr>
                <w:rFonts w:ascii="Century Gothic" w:eastAsia="Times New Roman" w:hAnsi="Century Gothic" w:cs="Times New Roman"/>
                <w:b/>
                <w:color w:val="000000"/>
              </w:rPr>
              <w:t>Type of Center</w:t>
            </w:r>
          </w:p>
        </w:tc>
        <w:tc>
          <w:tcPr>
            <w:tcW w:w="960" w:type="dxa"/>
            <w:tcBorders>
              <w:top w:val="nil"/>
              <w:left w:val="nil"/>
              <w:bottom w:val="single" w:sz="4" w:space="0" w:color="auto"/>
              <w:right w:val="single" w:sz="4" w:space="0" w:color="auto"/>
            </w:tcBorders>
            <w:shd w:val="clear" w:color="auto" w:fill="auto"/>
            <w:vAlign w:val="center"/>
            <w:hideMark/>
          </w:tcPr>
          <w:p w14:paraId="609A6DCE"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Boys</w:t>
            </w:r>
          </w:p>
        </w:tc>
        <w:tc>
          <w:tcPr>
            <w:tcW w:w="960" w:type="dxa"/>
            <w:tcBorders>
              <w:top w:val="nil"/>
              <w:left w:val="nil"/>
              <w:bottom w:val="single" w:sz="4" w:space="0" w:color="auto"/>
              <w:right w:val="single" w:sz="4" w:space="0" w:color="auto"/>
            </w:tcBorders>
            <w:shd w:val="clear" w:color="auto" w:fill="auto"/>
            <w:vAlign w:val="center"/>
            <w:hideMark/>
          </w:tcPr>
          <w:p w14:paraId="1F737066"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Girls</w:t>
            </w:r>
          </w:p>
        </w:tc>
        <w:tc>
          <w:tcPr>
            <w:tcW w:w="960" w:type="dxa"/>
            <w:tcBorders>
              <w:top w:val="nil"/>
              <w:left w:val="nil"/>
              <w:bottom w:val="single" w:sz="4" w:space="0" w:color="auto"/>
              <w:right w:val="single" w:sz="4" w:space="0" w:color="auto"/>
            </w:tcBorders>
            <w:shd w:val="clear" w:color="auto" w:fill="auto"/>
            <w:vAlign w:val="center"/>
            <w:hideMark/>
          </w:tcPr>
          <w:p w14:paraId="2AABB67F"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Total</w:t>
            </w:r>
          </w:p>
        </w:tc>
        <w:tc>
          <w:tcPr>
            <w:tcW w:w="1120" w:type="dxa"/>
            <w:tcBorders>
              <w:top w:val="nil"/>
              <w:left w:val="nil"/>
              <w:bottom w:val="single" w:sz="4" w:space="0" w:color="auto"/>
              <w:right w:val="single" w:sz="4" w:space="0" w:color="auto"/>
            </w:tcBorders>
            <w:shd w:val="clear" w:color="auto" w:fill="auto"/>
            <w:vAlign w:val="center"/>
            <w:hideMark/>
          </w:tcPr>
          <w:p w14:paraId="1884FDE1"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 Female</w:t>
            </w:r>
          </w:p>
        </w:tc>
        <w:tc>
          <w:tcPr>
            <w:tcW w:w="960" w:type="dxa"/>
            <w:tcBorders>
              <w:top w:val="nil"/>
              <w:left w:val="nil"/>
              <w:bottom w:val="single" w:sz="4" w:space="0" w:color="auto"/>
              <w:right w:val="single" w:sz="4" w:space="0" w:color="auto"/>
            </w:tcBorders>
            <w:shd w:val="clear" w:color="auto" w:fill="auto"/>
            <w:vAlign w:val="center"/>
            <w:hideMark/>
          </w:tcPr>
          <w:p w14:paraId="410C6F1D"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 Male</w:t>
            </w:r>
          </w:p>
        </w:tc>
        <w:tc>
          <w:tcPr>
            <w:tcW w:w="960" w:type="dxa"/>
            <w:tcBorders>
              <w:top w:val="nil"/>
              <w:left w:val="nil"/>
              <w:bottom w:val="single" w:sz="4" w:space="0" w:color="auto"/>
              <w:right w:val="single" w:sz="4" w:space="0" w:color="auto"/>
            </w:tcBorders>
            <w:shd w:val="clear" w:color="auto" w:fill="auto"/>
            <w:vAlign w:val="center"/>
            <w:hideMark/>
          </w:tcPr>
          <w:p w14:paraId="150F853A"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Total Schools</w:t>
            </w:r>
          </w:p>
        </w:tc>
      </w:tr>
      <w:tr w:rsidR="00E92ED4" w:rsidRPr="00F265BB" w14:paraId="094BDB9B" w14:textId="77777777" w:rsidTr="00EC1287">
        <w:trPr>
          <w:trHeight w:val="840"/>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5A8F5177" w14:textId="77777777" w:rsidR="00E92ED4" w:rsidRPr="00F265BB" w:rsidRDefault="00E92ED4" w:rsidP="00EC1287">
            <w:pPr>
              <w:spacing w:after="0" w:line="240" w:lineRule="auto"/>
              <w:rPr>
                <w:rFonts w:ascii="Century Gothic" w:eastAsia="Times New Roman" w:hAnsi="Century Gothic" w:cs="Times New Roman"/>
                <w:color w:val="000000"/>
              </w:rPr>
            </w:pPr>
            <w:r w:rsidRPr="00F265BB">
              <w:rPr>
                <w:rFonts w:ascii="Century Gothic" w:eastAsia="Times New Roman" w:hAnsi="Century Gothic" w:cs="Times New Roman"/>
                <w:color w:val="000000"/>
              </w:rPr>
              <w:t>Preschools (registered and unregistered)</w:t>
            </w:r>
          </w:p>
        </w:tc>
        <w:tc>
          <w:tcPr>
            <w:tcW w:w="960" w:type="dxa"/>
            <w:tcBorders>
              <w:top w:val="nil"/>
              <w:left w:val="nil"/>
              <w:bottom w:val="single" w:sz="4" w:space="0" w:color="auto"/>
              <w:right w:val="single" w:sz="4" w:space="0" w:color="auto"/>
            </w:tcBorders>
            <w:shd w:val="clear" w:color="auto" w:fill="auto"/>
            <w:vAlign w:val="center"/>
            <w:hideMark/>
          </w:tcPr>
          <w:p w14:paraId="47353612"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863</w:t>
            </w:r>
          </w:p>
        </w:tc>
        <w:tc>
          <w:tcPr>
            <w:tcW w:w="960" w:type="dxa"/>
            <w:tcBorders>
              <w:top w:val="nil"/>
              <w:left w:val="nil"/>
              <w:bottom w:val="single" w:sz="4" w:space="0" w:color="auto"/>
              <w:right w:val="single" w:sz="4" w:space="0" w:color="auto"/>
            </w:tcBorders>
            <w:shd w:val="clear" w:color="auto" w:fill="auto"/>
            <w:vAlign w:val="center"/>
            <w:hideMark/>
          </w:tcPr>
          <w:p w14:paraId="5F682355"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870</w:t>
            </w:r>
          </w:p>
        </w:tc>
        <w:tc>
          <w:tcPr>
            <w:tcW w:w="960" w:type="dxa"/>
            <w:tcBorders>
              <w:top w:val="nil"/>
              <w:left w:val="nil"/>
              <w:bottom w:val="single" w:sz="4" w:space="0" w:color="auto"/>
              <w:right w:val="single" w:sz="4" w:space="0" w:color="auto"/>
            </w:tcBorders>
            <w:shd w:val="clear" w:color="auto" w:fill="auto"/>
            <w:vAlign w:val="center"/>
            <w:hideMark/>
          </w:tcPr>
          <w:p w14:paraId="39206911"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1848</w:t>
            </w:r>
          </w:p>
        </w:tc>
        <w:tc>
          <w:tcPr>
            <w:tcW w:w="1120" w:type="dxa"/>
            <w:tcBorders>
              <w:top w:val="nil"/>
              <w:left w:val="nil"/>
              <w:bottom w:val="single" w:sz="4" w:space="0" w:color="auto"/>
              <w:right w:val="single" w:sz="4" w:space="0" w:color="auto"/>
            </w:tcBorders>
            <w:shd w:val="clear" w:color="auto" w:fill="auto"/>
            <w:noWrap/>
            <w:vAlign w:val="center"/>
            <w:hideMark/>
          </w:tcPr>
          <w:p w14:paraId="2B6B8E50"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47%</w:t>
            </w:r>
          </w:p>
        </w:tc>
        <w:tc>
          <w:tcPr>
            <w:tcW w:w="960" w:type="dxa"/>
            <w:tcBorders>
              <w:top w:val="nil"/>
              <w:left w:val="nil"/>
              <w:bottom w:val="single" w:sz="4" w:space="0" w:color="auto"/>
              <w:right w:val="single" w:sz="4" w:space="0" w:color="auto"/>
            </w:tcBorders>
            <w:shd w:val="clear" w:color="auto" w:fill="auto"/>
            <w:noWrap/>
            <w:vAlign w:val="center"/>
            <w:hideMark/>
          </w:tcPr>
          <w:p w14:paraId="583F646F"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47%</w:t>
            </w:r>
          </w:p>
        </w:tc>
        <w:tc>
          <w:tcPr>
            <w:tcW w:w="960" w:type="dxa"/>
            <w:tcBorders>
              <w:top w:val="nil"/>
              <w:left w:val="nil"/>
              <w:bottom w:val="single" w:sz="4" w:space="0" w:color="auto"/>
              <w:right w:val="single" w:sz="4" w:space="0" w:color="auto"/>
            </w:tcBorders>
            <w:shd w:val="clear" w:color="auto" w:fill="auto"/>
            <w:vAlign w:val="center"/>
            <w:hideMark/>
          </w:tcPr>
          <w:p w14:paraId="12FCDA35"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73</w:t>
            </w:r>
          </w:p>
        </w:tc>
      </w:tr>
      <w:tr w:rsidR="00E92ED4" w:rsidRPr="00F265BB" w14:paraId="4627A834" w14:textId="77777777" w:rsidTr="00EC1287">
        <w:trPr>
          <w:trHeight w:val="525"/>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3E346D33" w14:textId="77777777" w:rsidR="00E92ED4" w:rsidRPr="00F265BB" w:rsidRDefault="00E92ED4" w:rsidP="00EC1287">
            <w:pPr>
              <w:spacing w:after="0" w:line="240" w:lineRule="auto"/>
              <w:rPr>
                <w:rFonts w:ascii="Century Gothic" w:eastAsia="Times New Roman" w:hAnsi="Century Gothic" w:cs="Times New Roman"/>
                <w:color w:val="000000"/>
              </w:rPr>
            </w:pPr>
            <w:r w:rsidRPr="00F265BB">
              <w:rPr>
                <w:rFonts w:ascii="Century Gothic" w:eastAsia="Times New Roman" w:hAnsi="Century Gothic" w:cs="Times New Roman"/>
                <w:color w:val="000000"/>
              </w:rPr>
              <w:t>Daycares</w:t>
            </w:r>
          </w:p>
        </w:tc>
        <w:tc>
          <w:tcPr>
            <w:tcW w:w="960" w:type="dxa"/>
            <w:tcBorders>
              <w:top w:val="nil"/>
              <w:left w:val="nil"/>
              <w:bottom w:val="single" w:sz="4" w:space="0" w:color="auto"/>
              <w:right w:val="single" w:sz="4" w:space="0" w:color="auto"/>
            </w:tcBorders>
            <w:shd w:val="clear" w:color="auto" w:fill="auto"/>
            <w:vAlign w:val="center"/>
            <w:hideMark/>
          </w:tcPr>
          <w:p w14:paraId="7C4E1796"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103</w:t>
            </w:r>
          </w:p>
        </w:tc>
        <w:tc>
          <w:tcPr>
            <w:tcW w:w="960" w:type="dxa"/>
            <w:tcBorders>
              <w:top w:val="nil"/>
              <w:left w:val="nil"/>
              <w:bottom w:val="single" w:sz="4" w:space="0" w:color="auto"/>
              <w:right w:val="single" w:sz="4" w:space="0" w:color="auto"/>
            </w:tcBorders>
            <w:shd w:val="clear" w:color="auto" w:fill="auto"/>
            <w:vAlign w:val="center"/>
            <w:hideMark/>
          </w:tcPr>
          <w:p w14:paraId="5AEBE26E"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116</w:t>
            </w:r>
          </w:p>
        </w:tc>
        <w:tc>
          <w:tcPr>
            <w:tcW w:w="960" w:type="dxa"/>
            <w:tcBorders>
              <w:top w:val="nil"/>
              <w:left w:val="nil"/>
              <w:bottom w:val="single" w:sz="4" w:space="0" w:color="auto"/>
              <w:right w:val="single" w:sz="4" w:space="0" w:color="auto"/>
            </w:tcBorders>
            <w:shd w:val="clear" w:color="auto" w:fill="auto"/>
            <w:vAlign w:val="center"/>
            <w:hideMark/>
          </w:tcPr>
          <w:p w14:paraId="265A896D"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219</w:t>
            </w:r>
          </w:p>
        </w:tc>
        <w:tc>
          <w:tcPr>
            <w:tcW w:w="1120" w:type="dxa"/>
            <w:tcBorders>
              <w:top w:val="nil"/>
              <w:left w:val="nil"/>
              <w:bottom w:val="single" w:sz="4" w:space="0" w:color="auto"/>
              <w:right w:val="single" w:sz="4" w:space="0" w:color="auto"/>
            </w:tcBorders>
            <w:shd w:val="clear" w:color="auto" w:fill="auto"/>
            <w:noWrap/>
            <w:vAlign w:val="center"/>
            <w:hideMark/>
          </w:tcPr>
          <w:p w14:paraId="7A56F0E9"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53%</w:t>
            </w:r>
          </w:p>
        </w:tc>
        <w:tc>
          <w:tcPr>
            <w:tcW w:w="960" w:type="dxa"/>
            <w:tcBorders>
              <w:top w:val="nil"/>
              <w:left w:val="nil"/>
              <w:bottom w:val="single" w:sz="4" w:space="0" w:color="auto"/>
              <w:right w:val="single" w:sz="4" w:space="0" w:color="auto"/>
            </w:tcBorders>
            <w:shd w:val="clear" w:color="auto" w:fill="auto"/>
            <w:noWrap/>
            <w:vAlign w:val="center"/>
            <w:hideMark/>
          </w:tcPr>
          <w:p w14:paraId="7465246F"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47%</w:t>
            </w:r>
          </w:p>
        </w:tc>
        <w:tc>
          <w:tcPr>
            <w:tcW w:w="960" w:type="dxa"/>
            <w:tcBorders>
              <w:top w:val="nil"/>
              <w:left w:val="nil"/>
              <w:bottom w:val="single" w:sz="4" w:space="0" w:color="auto"/>
              <w:right w:val="single" w:sz="4" w:space="0" w:color="auto"/>
            </w:tcBorders>
            <w:shd w:val="clear" w:color="auto" w:fill="auto"/>
            <w:vAlign w:val="center"/>
            <w:hideMark/>
          </w:tcPr>
          <w:p w14:paraId="6733B806"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15</w:t>
            </w:r>
          </w:p>
        </w:tc>
      </w:tr>
      <w:tr w:rsidR="00E92ED4" w:rsidRPr="00F265BB" w14:paraId="40BACA4E" w14:textId="77777777" w:rsidTr="00EC1287">
        <w:trPr>
          <w:trHeight w:val="525"/>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7A6CAD8D" w14:textId="77777777" w:rsidR="00E92ED4" w:rsidRPr="00F265BB" w:rsidRDefault="00E92ED4" w:rsidP="00EC1287">
            <w:pPr>
              <w:spacing w:after="0" w:line="240" w:lineRule="auto"/>
              <w:rPr>
                <w:rFonts w:ascii="Century Gothic" w:eastAsia="Times New Roman" w:hAnsi="Century Gothic" w:cs="Times New Roman"/>
                <w:color w:val="000000"/>
              </w:rPr>
            </w:pPr>
            <w:r w:rsidRPr="00F265BB">
              <w:rPr>
                <w:rFonts w:ascii="Century Gothic" w:eastAsia="Times New Roman" w:hAnsi="Century Gothic" w:cs="Times New Roman"/>
                <w:color w:val="000000"/>
              </w:rPr>
              <w:t>Overall Total</w:t>
            </w:r>
          </w:p>
        </w:tc>
        <w:tc>
          <w:tcPr>
            <w:tcW w:w="960" w:type="dxa"/>
            <w:tcBorders>
              <w:top w:val="nil"/>
              <w:left w:val="nil"/>
              <w:bottom w:val="single" w:sz="4" w:space="0" w:color="auto"/>
              <w:right w:val="single" w:sz="4" w:space="0" w:color="auto"/>
            </w:tcBorders>
            <w:shd w:val="clear" w:color="auto" w:fill="auto"/>
            <w:vAlign w:val="center"/>
            <w:hideMark/>
          </w:tcPr>
          <w:p w14:paraId="364AF22F"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966</w:t>
            </w:r>
          </w:p>
        </w:tc>
        <w:tc>
          <w:tcPr>
            <w:tcW w:w="960" w:type="dxa"/>
            <w:tcBorders>
              <w:top w:val="nil"/>
              <w:left w:val="nil"/>
              <w:bottom w:val="single" w:sz="4" w:space="0" w:color="auto"/>
              <w:right w:val="single" w:sz="4" w:space="0" w:color="auto"/>
            </w:tcBorders>
            <w:shd w:val="clear" w:color="auto" w:fill="auto"/>
            <w:vAlign w:val="center"/>
            <w:hideMark/>
          </w:tcPr>
          <w:p w14:paraId="7439C791"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986</w:t>
            </w:r>
          </w:p>
        </w:tc>
        <w:tc>
          <w:tcPr>
            <w:tcW w:w="960" w:type="dxa"/>
            <w:tcBorders>
              <w:top w:val="nil"/>
              <w:left w:val="nil"/>
              <w:bottom w:val="single" w:sz="4" w:space="0" w:color="auto"/>
              <w:right w:val="single" w:sz="4" w:space="0" w:color="auto"/>
            </w:tcBorders>
            <w:shd w:val="clear" w:color="auto" w:fill="auto"/>
            <w:vAlign w:val="center"/>
            <w:hideMark/>
          </w:tcPr>
          <w:p w14:paraId="67AA055A"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2067</w:t>
            </w:r>
          </w:p>
        </w:tc>
        <w:tc>
          <w:tcPr>
            <w:tcW w:w="1120" w:type="dxa"/>
            <w:tcBorders>
              <w:top w:val="nil"/>
              <w:left w:val="nil"/>
              <w:bottom w:val="single" w:sz="4" w:space="0" w:color="auto"/>
              <w:right w:val="single" w:sz="4" w:space="0" w:color="auto"/>
            </w:tcBorders>
            <w:shd w:val="clear" w:color="auto" w:fill="auto"/>
            <w:noWrap/>
            <w:vAlign w:val="center"/>
            <w:hideMark/>
          </w:tcPr>
          <w:p w14:paraId="009C3B52"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48%</w:t>
            </w:r>
          </w:p>
        </w:tc>
        <w:tc>
          <w:tcPr>
            <w:tcW w:w="960" w:type="dxa"/>
            <w:tcBorders>
              <w:top w:val="nil"/>
              <w:left w:val="nil"/>
              <w:bottom w:val="single" w:sz="4" w:space="0" w:color="auto"/>
              <w:right w:val="single" w:sz="4" w:space="0" w:color="auto"/>
            </w:tcBorders>
            <w:shd w:val="clear" w:color="auto" w:fill="auto"/>
            <w:noWrap/>
            <w:vAlign w:val="center"/>
            <w:hideMark/>
          </w:tcPr>
          <w:p w14:paraId="049C624E"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47%</w:t>
            </w:r>
          </w:p>
        </w:tc>
        <w:tc>
          <w:tcPr>
            <w:tcW w:w="960" w:type="dxa"/>
            <w:tcBorders>
              <w:top w:val="nil"/>
              <w:left w:val="nil"/>
              <w:bottom w:val="single" w:sz="4" w:space="0" w:color="auto"/>
              <w:right w:val="single" w:sz="4" w:space="0" w:color="auto"/>
            </w:tcBorders>
            <w:shd w:val="clear" w:color="auto" w:fill="auto"/>
            <w:vAlign w:val="center"/>
            <w:hideMark/>
          </w:tcPr>
          <w:p w14:paraId="7E73EF93"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88</w:t>
            </w:r>
          </w:p>
        </w:tc>
      </w:tr>
      <w:tr w:rsidR="00E92ED4" w:rsidRPr="00F265BB" w14:paraId="04DD27B3" w14:textId="77777777" w:rsidTr="00EC1287">
        <w:trPr>
          <w:trHeight w:val="525"/>
        </w:trPr>
        <w:tc>
          <w:tcPr>
            <w:tcW w:w="904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8EFDC24"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2012-2013**</w:t>
            </w:r>
          </w:p>
        </w:tc>
      </w:tr>
      <w:tr w:rsidR="00E92ED4" w:rsidRPr="00F265BB" w14:paraId="627730A6" w14:textId="77777777" w:rsidTr="00EC1287">
        <w:trPr>
          <w:trHeight w:val="720"/>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3348B09B" w14:textId="77777777" w:rsidR="00E92ED4" w:rsidRPr="002B4805" w:rsidRDefault="00E92ED4" w:rsidP="00EC1287">
            <w:pPr>
              <w:spacing w:after="0" w:line="240" w:lineRule="auto"/>
              <w:rPr>
                <w:rFonts w:ascii="Century Gothic" w:eastAsia="Times New Roman" w:hAnsi="Century Gothic" w:cs="Times New Roman"/>
                <w:b/>
                <w:color w:val="000000"/>
              </w:rPr>
            </w:pPr>
            <w:r w:rsidRPr="002B4805">
              <w:rPr>
                <w:rFonts w:ascii="Century Gothic" w:eastAsia="Times New Roman" w:hAnsi="Century Gothic" w:cs="Times New Roman"/>
                <w:b/>
                <w:color w:val="000000"/>
              </w:rPr>
              <w:t>Type of Center</w:t>
            </w:r>
          </w:p>
        </w:tc>
        <w:tc>
          <w:tcPr>
            <w:tcW w:w="960" w:type="dxa"/>
            <w:tcBorders>
              <w:top w:val="nil"/>
              <w:left w:val="nil"/>
              <w:bottom w:val="single" w:sz="4" w:space="0" w:color="auto"/>
              <w:right w:val="single" w:sz="4" w:space="0" w:color="auto"/>
            </w:tcBorders>
            <w:shd w:val="clear" w:color="auto" w:fill="auto"/>
            <w:vAlign w:val="center"/>
            <w:hideMark/>
          </w:tcPr>
          <w:p w14:paraId="06ABF517"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Boys</w:t>
            </w:r>
          </w:p>
        </w:tc>
        <w:tc>
          <w:tcPr>
            <w:tcW w:w="960" w:type="dxa"/>
            <w:tcBorders>
              <w:top w:val="nil"/>
              <w:left w:val="nil"/>
              <w:bottom w:val="single" w:sz="4" w:space="0" w:color="auto"/>
              <w:right w:val="single" w:sz="4" w:space="0" w:color="auto"/>
            </w:tcBorders>
            <w:shd w:val="clear" w:color="auto" w:fill="auto"/>
            <w:vAlign w:val="center"/>
            <w:hideMark/>
          </w:tcPr>
          <w:p w14:paraId="0DE63179"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Girls</w:t>
            </w:r>
          </w:p>
        </w:tc>
        <w:tc>
          <w:tcPr>
            <w:tcW w:w="960" w:type="dxa"/>
            <w:tcBorders>
              <w:top w:val="nil"/>
              <w:left w:val="nil"/>
              <w:bottom w:val="single" w:sz="4" w:space="0" w:color="auto"/>
              <w:right w:val="single" w:sz="4" w:space="0" w:color="auto"/>
            </w:tcBorders>
            <w:shd w:val="clear" w:color="auto" w:fill="auto"/>
            <w:vAlign w:val="center"/>
            <w:hideMark/>
          </w:tcPr>
          <w:p w14:paraId="5304B8B0"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Total</w:t>
            </w:r>
          </w:p>
        </w:tc>
        <w:tc>
          <w:tcPr>
            <w:tcW w:w="1120" w:type="dxa"/>
            <w:tcBorders>
              <w:top w:val="nil"/>
              <w:left w:val="nil"/>
              <w:bottom w:val="single" w:sz="4" w:space="0" w:color="auto"/>
              <w:right w:val="single" w:sz="4" w:space="0" w:color="auto"/>
            </w:tcBorders>
            <w:shd w:val="clear" w:color="auto" w:fill="auto"/>
            <w:vAlign w:val="center"/>
            <w:hideMark/>
          </w:tcPr>
          <w:p w14:paraId="772E0795"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 Female</w:t>
            </w:r>
          </w:p>
        </w:tc>
        <w:tc>
          <w:tcPr>
            <w:tcW w:w="960" w:type="dxa"/>
            <w:tcBorders>
              <w:top w:val="nil"/>
              <w:left w:val="nil"/>
              <w:bottom w:val="single" w:sz="4" w:space="0" w:color="auto"/>
              <w:right w:val="single" w:sz="4" w:space="0" w:color="auto"/>
            </w:tcBorders>
            <w:shd w:val="clear" w:color="auto" w:fill="auto"/>
            <w:vAlign w:val="center"/>
            <w:hideMark/>
          </w:tcPr>
          <w:p w14:paraId="3BE5E28E"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 Male</w:t>
            </w:r>
          </w:p>
        </w:tc>
        <w:tc>
          <w:tcPr>
            <w:tcW w:w="960" w:type="dxa"/>
            <w:tcBorders>
              <w:top w:val="nil"/>
              <w:left w:val="nil"/>
              <w:bottom w:val="single" w:sz="4" w:space="0" w:color="auto"/>
              <w:right w:val="single" w:sz="4" w:space="0" w:color="auto"/>
            </w:tcBorders>
            <w:shd w:val="clear" w:color="auto" w:fill="auto"/>
            <w:vAlign w:val="center"/>
            <w:hideMark/>
          </w:tcPr>
          <w:p w14:paraId="7D312C23"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Total Schools</w:t>
            </w:r>
          </w:p>
        </w:tc>
      </w:tr>
      <w:tr w:rsidR="00E92ED4" w:rsidRPr="00F265BB" w14:paraId="71D879C2" w14:textId="77777777" w:rsidTr="00EC1287">
        <w:trPr>
          <w:trHeight w:val="630"/>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11924CEA" w14:textId="77777777" w:rsidR="00E92ED4" w:rsidRPr="00F265BB" w:rsidRDefault="00E92ED4" w:rsidP="00EC1287">
            <w:pPr>
              <w:spacing w:after="0" w:line="240" w:lineRule="auto"/>
              <w:rPr>
                <w:rFonts w:ascii="Century Gothic" w:eastAsia="Times New Roman" w:hAnsi="Century Gothic" w:cs="Times New Roman"/>
                <w:color w:val="000000"/>
              </w:rPr>
            </w:pPr>
            <w:r w:rsidRPr="00F265BB">
              <w:rPr>
                <w:rFonts w:ascii="Century Gothic" w:eastAsia="Times New Roman" w:hAnsi="Century Gothic" w:cs="Times New Roman"/>
                <w:color w:val="000000"/>
              </w:rPr>
              <w:t>Preschools (registered and unregistered)</w:t>
            </w:r>
          </w:p>
        </w:tc>
        <w:tc>
          <w:tcPr>
            <w:tcW w:w="960" w:type="dxa"/>
            <w:tcBorders>
              <w:top w:val="nil"/>
              <w:left w:val="nil"/>
              <w:bottom w:val="single" w:sz="4" w:space="0" w:color="auto"/>
              <w:right w:val="single" w:sz="4" w:space="0" w:color="auto"/>
            </w:tcBorders>
            <w:shd w:val="clear" w:color="auto" w:fill="auto"/>
            <w:vAlign w:val="center"/>
            <w:hideMark/>
          </w:tcPr>
          <w:p w14:paraId="349D631B"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962</w:t>
            </w:r>
          </w:p>
        </w:tc>
        <w:tc>
          <w:tcPr>
            <w:tcW w:w="960" w:type="dxa"/>
            <w:tcBorders>
              <w:top w:val="nil"/>
              <w:left w:val="nil"/>
              <w:bottom w:val="single" w:sz="4" w:space="0" w:color="auto"/>
              <w:right w:val="single" w:sz="4" w:space="0" w:color="auto"/>
            </w:tcBorders>
            <w:shd w:val="clear" w:color="auto" w:fill="auto"/>
            <w:vAlign w:val="center"/>
            <w:hideMark/>
          </w:tcPr>
          <w:p w14:paraId="14EFE232"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886</w:t>
            </w:r>
          </w:p>
        </w:tc>
        <w:tc>
          <w:tcPr>
            <w:tcW w:w="960" w:type="dxa"/>
            <w:tcBorders>
              <w:top w:val="nil"/>
              <w:left w:val="nil"/>
              <w:bottom w:val="single" w:sz="4" w:space="0" w:color="auto"/>
              <w:right w:val="single" w:sz="4" w:space="0" w:color="auto"/>
            </w:tcBorders>
            <w:shd w:val="clear" w:color="auto" w:fill="auto"/>
            <w:vAlign w:val="center"/>
            <w:hideMark/>
          </w:tcPr>
          <w:p w14:paraId="51C55468"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1848</w:t>
            </w:r>
          </w:p>
        </w:tc>
        <w:tc>
          <w:tcPr>
            <w:tcW w:w="1120" w:type="dxa"/>
            <w:tcBorders>
              <w:top w:val="nil"/>
              <w:left w:val="nil"/>
              <w:bottom w:val="single" w:sz="4" w:space="0" w:color="auto"/>
              <w:right w:val="single" w:sz="4" w:space="0" w:color="auto"/>
            </w:tcBorders>
            <w:shd w:val="clear" w:color="auto" w:fill="auto"/>
            <w:noWrap/>
            <w:vAlign w:val="center"/>
            <w:hideMark/>
          </w:tcPr>
          <w:p w14:paraId="1A43F51F"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48%</w:t>
            </w:r>
          </w:p>
        </w:tc>
        <w:tc>
          <w:tcPr>
            <w:tcW w:w="960" w:type="dxa"/>
            <w:tcBorders>
              <w:top w:val="nil"/>
              <w:left w:val="nil"/>
              <w:bottom w:val="single" w:sz="4" w:space="0" w:color="auto"/>
              <w:right w:val="single" w:sz="4" w:space="0" w:color="auto"/>
            </w:tcBorders>
            <w:shd w:val="clear" w:color="auto" w:fill="auto"/>
            <w:noWrap/>
            <w:vAlign w:val="center"/>
            <w:hideMark/>
          </w:tcPr>
          <w:p w14:paraId="3C1F69D9"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52%</w:t>
            </w:r>
          </w:p>
        </w:tc>
        <w:tc>
          <w:tcPr>
            <w:tcW w:w="960" w:type="dxa"/>
            <w:tcBorders>
              <w:top w:val="nil"/>
              <w:left w:val="nil"/>
              <w:bottom w:val="single" w:sz="4" w:space="0" w:color="auto"/>
              <w:right w:val="single" w:sz="4" w:space="0" w:color="auto"/>
            </w:tcBorders>
            <w:shd w:val="clear" w:color="auto" w:fill="auto"/>
            <w:vAlign w:val="center"/>
            <w:hideMark/>
          </w:tcPr>
          <w:p w14:paraId="1C2C7D88"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73</w:t>
            </w:r>
          </w:p>
        </w:tc>
      </w:tr>
      <w:tr w:rsidR="00E92ED4" w:rsidRPr="00F265BB" w14:paraId="121A00D6" w14:textId="77777777" w:rsidTr="00EC1287">
        <w:trPr>
          <w:trHeight w:val="525"/>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18C3FFE4" w14:textId="77777777" w:rsidR="00E92ED4" w:rsidRPr="00F265BB" w:rsidRDefault="00E92ED4" w:rsidP="00EC1287">
            <w:pPr>
              <w:spacing w:after="0" w:line="240" w:lineRule="auto"/>
              <w:rPr>
                <w:rFonts w:ascii="Century Gothic" w:eastAsia="Times New Roman" w:hAnsi="Century Gothic" w:cs="Times New Roman"/>
                <w:color w:val="000000"/>
              </w:rPr>
            </w:pPr>
            <w:r w:rsidRPr="00F265BB">
              <w:rPr>
                <w:rFonts w:ascii="Century Gothic" w:eastAsia="Times New Roman" w:hAnsi="Century Gothic" w:cs="Times New Roman"/>
                <w:color w:val="000000"/>
              </w:rPr>
              <w:t>Daycares</w:t>
            </w:r>
          </w:p>
        </w:tc>
        <w:tc>
          <w:tcPr>
            <w:tcW w:w="960" w:type="dxa"/>
            <w:tcBorders>
              <w:top w:val="nil"/>
              <w:left w:val="nil"/>
              <w:bottom w:val="single" w:sz="4" w:space="0" w:color="auto"/>
              <w:right w:val="single" w:sz="4" w:space="0" w:color="auto"/>
            </w:tcBorders>
            <w:shd w:val="clear" w:color="auto" w:fill="auto"/>
            <w:vAlign w:val="center"/>
            <w:hideMark/>
          </w:tcPr>
          <w:p w14:paraId="323C7D69"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110</w:t>
            </w:r>
          </w:p>
        </w:tc>
        <w:tc>
          <w:tcPr>
            <w:tcW w:w="960" w:type="dxa"/>
            <w:tcBorders>
              <w:top w:val="nil"/>
              <w:left w:val="nil"/>
              <w:bottom w:val="single" w:sz="4" w:space="0" w:color="auto"/>
              <w:right w:val="single" w:sz="4" w:space="0" w:color="auto"/>
            </w:tcBorders>
            <w:shd w:val="clear" w:color="auto" w:fill="auto"/>
            <w:vAlign w:val="center"/>
            <w:hideMark/>
          </w:tcPr>
          <w:p w14:paraId="55A3E5BB"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105</w:t>
            </w:r>
          </w:p>
        </w:tc>
        <w:tc>
          <w:tcPr>
            <w:tcW w:w="960" w:type="dxa"/>
            <w:tcBorders>
              <w:top w:val="nil"/>
              <w:left w:val="nil"/>
              <w:bottom w:val="single" w:sz="4" w:space="0" w:color="auto"/>
              <w:right w:val="single" w:sz="4" w:space="0" w:color="auto"/>
            </w:tcBorders>
            <w:shd w:val="clear" w:color="auto" w:fill="auto"/>
            <w:vAlign w:val="center"/>
            <w:hideMark/>
          </w:tcPr>
          <w:p w14:paraId="0BB126CE"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215</w:t>
            </w:r>
          </w:p>
        </w:tc>
        <w:tc>
          <w:tcPr>
            <w:tcW w:w="1120" w:type="dxa"/>
            <w:tcBorders>
              <w:top w:val="nil"/>
              <w:left w:val="nil"/>
              <w:bottom w:val="single" w:sz="4" w:space="0" w:color="auto"/>
              <w:right w:val="single" w:sz="4" w:space="0" w:color="auto"/>
            </w:tcBorders>
            <w:shd w:val="clear" w:color="auto" w:fill="auto"/>
            <w:noWrap/>
            <w:vAlign w:val="center"/>
            <w:hideMark/>
          </w:tcPr>
          <w:p w14:paraId="262A6795"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49%</w:t>
            </w:r>
          </w:p>
        </w:tc>
        <w:tc>
          <w:tcPr>
            <w:tcW w:w="960" w:type="dxa"/>
            <w:tcBorders>
              <w:top w:val="nil"/>
              <w:left w:val="nil"/>
              <w:bottom w:val="single" w:sz="4" w:space="0" w:color="auto"/>
              <w:right w:val="single" w:sz="4" w:space="0" w:color="auto"/>
            </w:tcBorders>
            <w:shd w:val="clear" w:color="auto" w:fill="auto"/>
            <w:noWrap/>
            <w:vAlign w:val="center"/>
            <w:hideMark/>
          </w:tcPr>
          <w:p w14:paraId="43D48231"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51%</w:t>
            </w:r>
          </w:p>
        </w:tc>
        <w:tc>
          <w:tcPr>
            <w:tcW w:w="960" w:type="dxa"/>
            <w:tcBorders>
              <w:top w:val="nil"/>
              <w:left w:val="nil"/>
              <w:bottom w:val="single" w:sz="4" w:space="0" w:color="auto"/>
              <w:right w:val="single" w:sz="4" w:space="0" w:color="auto"/>
            </w:tcBorders>
            <w:shd w:val="clear" w:color="auto" w:fill="auto"/>
            <w:vAlign w:val="center"/>
            <w:hideMark/>
          </w:tcPr>
          <w:p w14:paraId="4A935B15"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13</w:t>
            </w:r>
          </w:p>
        </w:tc>
      </w:tr>
      <w:tr w:rsidR="00E92ED4" w:rsidRPr="00F265BB" w14:paraId="0A4FBEB1" w14:textId="77777777" w:rsidTr="00EC1287">
        <w:trPr>
          <w:trHeight w:val="525"/>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0A9EBACE" w14:textId="77777777" w:rsidR="00E92ED4" w:rsidRPr="00F265BB" w:rsidRDefault="00E92ED4" w:rsidP="00EC1287">
            <w:pPr>
              <w:spacing w:after="0" w:line="240" w:lineRule="auto"/>
              <w:rPr>
                <w:rFonts w:ascii="Century Gothic" w:eastAsia="Times New Roman" w:hAnsi="Century Gothic" w:cs="Times New Roman"/>
                <w:color w:val="000000"/>
              </w:rPr>
            </w:pPr>
            <w:r w:rsidRPr="00F265BB">
              <w:rPr>
                <w:rFonts w:ascii="Century Gothic" w:eastAsia="Times New Roman" w:hAnsi="Century Gothic" w:cs="Times New Roman"/>
                <w:color w:val="000000"/>
              </w:rPr>
              <w:t>Overall Total</w:t>
            </w:r>
          </w:p>
        </w:tc>
        <w:tc>
          <w:tcPr>
            <w:tcW w:w="960" w:type="dxa"/>
            <w:tcBorders>
              <w:top w:val="nil"/>
              <w:left w:val="nil"/>
              <w:bottom w:val="single" w:sz="4" w:space="0" w:color="auto"/>
              <w:right w:val="single" w:sz="4" w:space="0" w:color="auto"/>
            </w:tcBorders>
            <w:shd w:val="clear" w:color="auto" w:fill="auto"/>
            <w:vAlign w:val="center"/>
            <w:hideMark/>
          </w:tcPr>
          <w:p w14:paraId="067138FF"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1072</w:t>
            </w:r>
          </w:p>
        </w:tc>
        <w:tc>
          <w:tcPr>
            <w:tcW w:w="960" w:type="dxa"/>
            <w:tcBorders>
              <w:top w:val="nil"/>
              <w:left w:val="nil"/>
              <w:bottom w:val="single" w:sz="4" w:space="0" w:color="auto"/>
              <w:right w:val="single" w:sz="4" w:space="0" w:color="auto"/>
            </w:tcBorders>
            <w:shd w:val="clear" w:color="auto" w:fill="auto"/>
            <w:vAlign w:val="center"/>
            <w:hideMark/>
          </w:tcPr>
          <w:p w14:paraId="40A43F0A"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991</w:t>
            </w:r>
          </w:p>
        </w:tc>
        <w:tc>
          <w:tcPr>
            <w:tcW w:w="960" w:type="dxa"/>
            <w:tcBorders>
              <w:top w:val="nil"/>
              <w:left w:val="nil"/>
              <w:bottom w:val="single" w:sz="4" w:space="0" w:color="auto"/>
              <w:right w:val="single" w:sz="4" w:space="0" w:color="auto"/>
            </w:tcBorders>
            <w:shd w:val="clear" w:color="auto" w:fill="auto"/>
            <w:vAlign w:val="center"/>
            <w:hideMark/>
          </w:tcPr>
          <w:p w14:paraId="78134982"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2063</w:t>
            </w:r>
          </w:p>
        </w:tc>
        <w:tc>
          <w:tcPr>
            <w:tcW w:w="1120" w:type="dxa"/>
            <w:tcBorders>
              <w:top w:val="nil"/>
              <w:left w:val="nil"/>
              <w:bottom w:val="single" w:sz="4" w:space="0" w:color="auto"/>
              <w:right w:val="single" w:sz="4" w:space="0" w:color="auto"/>
            </w:tcBorders>
            <w:shd w:val="clear" w:color="auto" w:fill="auto"/>
            <w:noWrap/>
            <w:vAlign w:val="center"/>
            <w:hideMark/>
          </w:tcPr>
          <w:p w14:paraId="16F7E921"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48%</w:t>
            </w:r>
          </w:p>
        </w:tc>
        <w:tc>
          <w:tcPr>
            <w:tcW w:w="960" w:type="dxa"/>
            <w:tcBorders>
              <w:top w:val="nil"/>
              <w:left w:val="nil"/>
              <w:bottom w:val="single" w:sz="4" w:space="0" w:color="auto"/>
              <w:right w:val="single" w:sz="4" w:space="0" w:color="auto"/>
            </w:tcBorders>
            <w:shd w:val="clear" w:color="auto" w:fill="auto"/>
            <w:noWrap/>
            <w:vAlign w:val="center"/>
            <w:hideMark/>
          </w:tcPr>
          <w:p w14:paraId="3FB755DA"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52%</w:t>
            </w:r>
          </w:p>
        </w:tc>
        <w:tc>
          <w:tcPr>
            <w:tcW w:w="960" w:type="dxa"/>
            <w:tcBorders>
              <w:top w:val="nil"/>
              <w:left w:val="nil"/>
              <w:bottom w:val="single" w:sz="4" w:space="0" w:color="auto"/>
              <w:right w:val="single" w:sz="4" w:space="0" w:color="auto"/>
            </w:tcBorders>
            <w:shd w:val="clear" w:color="auto" w:fill="auto"/>
            <w:vAlign w:val="center"/>
            <w:hideMark/>
          </w:tcPr>
          <w:p w14:paraId="7765753E"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86</w:t>
            </w:r>
          </w:p>
        </w:tc>
      </w:tr>
      <w:tr w:rsidR="00E92ED4" w:rsidRPr="00F265BB" w14:paraId="05D0BAD0" w14:textId="77777777" w:rsidTr="00EC1287">
        <w:trPr>
          <w:trHeight w:val="525"/>
        </w:trPr>
        <w:tc>
          <w:tcPr>
            <w:tcW w:w="904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05346D2"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2013-2014*</w:t>
            </w:r>
          </w:p>
        </w:tc>
      </w:tr>
      <w:tr w:rsidR="00E92ED4" w:rsidRPr="00F265BB" w14:paraId="47C86CC6" w14:textId="77777777" w:rsidTr="00EC1287">
        <w:trPr>
          <w:trHeight w:val="525"/>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339B6CD8" w14:textId="77777777" w:rsidR="00E92ED4" w:rsidRPr="002B4805" w:rsidRDefault="00E92ED4" w:rsidP="00EC1287">
            <w:pPr>
              <w:spacing w:after="0" w:line="240" w:lineRule="auto"/>
              <w:rPr>
                <w:rFonts w:ascii="Century Gothic" w:eastAsia="Times New Roman" w:hAnsi="Century Gothic" w:cs="Times New Roman"/>
                <w:b/>
                <w:color w:val="000000"/>
              </w:rPr>
            </w:pPr>
            <w:r w:rsidRPr="002B4805">
              <w:rPr>
                <w:rFonts w:ascii="Century Gothic" w:eastAsia="Times New Roman" w:hAnsi="Century Gothic" w:cs="Times New Roman"/>
                <w:b/>
                <w:color w:val="000000"/>
              </w:rPr>
              <w:t>Type of Center</w:t>
            </w:r>
          </w:p>
        </w:tc>
        <w:tc>
          <w:tcPr>
            <w:tcW w:w="960" w:type="dxa"/>
            <w:tcBorders>
              <w:top w:val="nil"/>
              <w:left w:val="nil"/>
              <w:bottom w:val="single" w:sz="4" w:space="0" w:color="auto"/>
              <w:right w:val="single" w:sz="4" w:space="0" w:color="auto"/>
            </w:tcBorders>
            <w:shd w:val="clear" w:color="auto" w:fill="auto"/>
            <w:vAlign w:val="center"/>
            <w:hideMark/>
          </w:tcPr>
          <w:p w14:paraId="6CAB658B"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Boys</w:t>
            </w:r>
          </w:p>
        </w:tc>
        <w:tc>
          <w:tcPr>
            <w:tcW w:w="960" w:type="dxa"/>
            <w:tcBorders>
              <w:top w:val="nil"/>
              <w:left w:val="nil"/>
              <w:bottom w:val="single" w:sz="4" w:space="0" w:color="auto"/>
              <w:right w:val="single" w:sz="4" w:space="0" w:color="auto"/>
            </w:tcBorders>
            <w:shd w:val="clear" w:color="auto" w:fill="auto"/>
            <w:vAlign w:val="center"/>
            <w:hideMark/>
          </w:tcPr>
          <w:p w14:paraId="066385DA"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Girls</w:t>
            </w:r>
          </w:p>
        </w:tc>
        <w:tc>
          <w:tcPr>
            <w:tcW w:w="960" w:type="dxa"/>
            <w:tcBorders>
              <w:top w:val="nil"/>
              <w:left w:val="nil"/>
              <w:bottom w:val="single" w:sz="4" w:space="0" w:color="auto"/>
              <w:right w:val="single" w:sz="4" w:space="0" w:color="auto"/>
            </w:tcBorders>
            <w:shd w:val="clear" w:color="auto" w:fill="auto"/>
            <w:vAlign w:val="center"/>
            <w:hideMark/>
          </w:tcPr>
          <w:p w14:paraId="3312B584"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Total</w:t>
            </w:r>
          </w:p>
        </w:tc>
        <w:tc>
          <w:tcPr>
            <w:tcW w:w="1120" w:type="dxa"/>
            <w:tcBorders>
              <w:top w:val="nil"/>
              <w:left w:val="nil"/>
              <w:bottom w:val="single" w:sz="4" w:space="0" w:color="auto"/>
              <w:right w:val="single" w:sz="4" w:space="0" w:color="auto"/>
            </w:tcBorders>
            <w:shd w:val="clear" w:color="auto" w:fill="auto"/>
            <w:vAlign w:val="center"/>
            <w:hideMark/>
          </w:tcPr>
          <w:p w14:paraId="6FCA6111"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 Female</w:t>
            </w:r>
          </w:p>
        </w:tc>
        <w:tc>
          <w:tcPr>
            <w:tcW w:w="960" w:type="dxa"/>
            <w:tcBorders>
              <w:top w:val="nil"/>
              <w:left w:val="nil"/>
              <w:bottom w:val="single" w:sz="4" w:space="0" w:color="auto"/>
              <w:right w:val="single" w:sz="4" w:space="0" w:color="auto"/>
            </w:tcBorders>
            <w:shd w:val="clear" w:color="auto" w:fill="auto"/>
            <w:vAlign w:val="center"/>
            <w:hideMark/>
          </w:tcPr>
          <w:p w14:paraId="41FABA65"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 Male</w:t>
            </w:r>
          </w:p>
        </w:tc>
        <w:tc>
          <w:tcPr>
            <w:tcW w:w="960" w:type="dxa"/>
            <w:tcBorders>
              <w:top w:val="nil"/>
              <w:left w:val="nil"/>
              <w:bottom w:val="single" w:sz="4" w:space="0" w:color="auto"/>
              <w:right w:val="single" w:sz="4" w:space="0" w:color="auto"/>
            </w:tcBorders>
            <w:shd w:val="clear" w:color="auto" w:fill="auto"/>
            <w:vAlign w:val="center"/>
            <w:hideMark/>
          </w:tcPr>
          <w:p w14:paraId="4ACD79DA" w14:textId="77777777" w:rsidR="00E92ED4" w:rsidRPr="002B4805" w:rsidRDefault="00E92ED4" w:rsidP="00EC1287">
            <w:pPr>
              <w:spacing w:after="0" w:line="240" w:lineRule="auto"/>
              <w:jc w:val="center"/>
              <w:rPr>
                <w:rFonts w:ascii="Century Gothic" w:eastAsia="Times New Roman" w:hAnsi="Century Gothic" w:cs="Times New Roman"/>
                <w:b/>
                <w:color w:val="000000"/>
              </w:rPr>
            </w:pPr>
            <w:r w:rsidRPr="002B4805">
              <w:rPr>
                <w:rFonts w:ascii="Century Gothic" w:eastAsia="Times New Roman" w:hAnsi="Century Gothic" w:cs="Times New Roman"/>
                <w:b/>
                <w:color w:val="000000"/>
              </w:rPr>
              <w:t>Total Schools</w:t>
            </w:r>
          </w:p>
        </w:tc>
      </w:tr>
      <w:tr w:rsidR="00E92ED4" w:rsidRPr="00F265BB" w14:paraId="5443A3C2" w14:textId="77777777" w:rsidTr="00EC1287">
        <w:trPr>
          <w:trHeight w:val="615"/>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6F01B3D4" w14:textId="77777777" w:rsidR="00E92ED4" w:rsidRPr="00F265BB" w:rsidRDefault="00E92ED4" w:rsidP="00EC1287">
            <w:pPr>
              <w:spacing w:after="0" w:line="240" w:lineRule="auto"/>
              <w:rPr>
                <w:rFonts w:ascii="Century Gothic" w:eastAsia="Times New Roman" w:hAnsi="Century Gothic" w:cs="Times New Roman"/>
                <w:color w:val="000000"/>
              </w:rPr>
            </w:pPr>
            <w:r w:rsidRPr="00F265BB">
              <w:rPr>
                <w:rFonts w:ascii="Century Gothic" w:eastAsia="Times New Roman" w:hAnsi="Century Gothic" w:cs="Times New Roman"/>
                <w:color w:val="000000"/>
              </w:rPr>
              <w:t>Preschools (registered and unregistered)</w:t>
            </w:r>
          </w:p>
        </w:tc>
        <w:tc>
          <w:tcPr>
            <w:tcW w:w="960" w:type="dxa"/>
            <w:tcBorders>
              <w:top w:val="nil"/>
              <w:left w:val="nil"/>
              <w:bottom w:val="single" w:sz="4" w:space="0" w:color="auto"/>
              <w:right w:val="single" w:sz="4" w:space="0" w:color="auto"/>
            </w:tcBorders>
            <w:shd w:val="clear" w:color="auto" w:fill="auto"/>
            <w:vAlign w:val="center"/>
            <w:hideMark/>
          </w:tcPr>
          <w:p w14:paraId="2F5CCC4B"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939</w:t>
            </w:r>
          </w:p>
        </w:tc>
        <w:tc>
          <w:tcPr>
            <w:tcW w:w="960" w:type="dxa"/>
            <w:tcBorders>
              <w:top w:val="nil"/>
              <w:left w:val="nil"/>
              <w:bottom w:val="single" w:sz="4" w:space="0" w:color="auto"/>
              <w:right w:val="single" w:sz="4" w:space="0" w:color="auto"/>
            </w:tcBorders>
            <w:shd w:val="clear" w:color="auto" w:fill="auto"/>
            <w:vAlign w:val="center"/>
            <w:hideMark/>
          </w:tcPr>
          <w:p w14:paraId="161631E4"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834</w:t>
            </w:r>
          </w:p>
        </w:tc>
        <w:tc>
          <w:tcPr>
            <w:tcW w:w="960" w:type="dxa"/>
            <w:tcBorders>
              <w:top w:val="nil"/>
              <w:left w:val="nil"/>
              <w:bottom w:val="single" w:sz="4" w:space="0" w:color="auto"/>
              <w:right w:val="single" w:sz="4" w:space="0" w:color="auto"/>
            </w:tcBorders>
            <w:shd w:val="clear" w:color="auto" w:fill="auto"/>
            <w:vAlign w:val="center"/>
            <w:hideMark/>
          </w:tcPr>
          <w:p w14:paraId="6C84A6BB"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1773</w:t>
            </w:r>
          </w:p>
        </w:tc>
        <w:tc>
          <w:tcPr>
            <w:tcW w:w="1120" w:type="dxa"/>
            <w:tcBorders>
              <w:top w:val="nil"/>
              <w:left w:val="nil"/>
              <w:bottom w:val="single" w:sz="4" w:space="0" w:color="auto"/>
              <w:right w:val="single" w:sz="4" w:space="0" w:color="auto"/>
            </w:tcBorders>
            <w:shd w:val="clear" w:color="auto" w:fill="auto"/>
            <w:noWrap/>
            <w:vAlign w:val="center"/>
            <w:hideMark/>
          </w:tcPr>
          <w:p w14:paraId="37FD48E6"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47%</w:t>
            </w:r>
          </w:p>
        </w:tc>
        <w:tc>
          <w:tcPr>
            <w:tcW w:w="960" w:type="dxa"/>
            <w:tcBorders>
              <w:top w:val="nil"/>
              <w:left w:val="nil"/>
              <w:bottom w:val="single" w:sz="4" w:space="0" w:color="auto"/>
              <w:right w:val="single" w:sz="4" w:space="0" w:color="auto"/>
            </w:tcBorders>
            <w:shd w:val="clear" w:color="auto" w:fill="auto"/>
            <w:noWrap/>
            <w:vAlign w:val="center"/>
            <w:hideMark/>
          </w:tcPr>
          <w:p w14:paraId="0AE267DD"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53%</w:t>
            </w:r>
          </w:p>
        </w:tc>
        <w:tc>
          <w:tcPr>
            <w:tcW w:w="960" w:type="dxa"/>
            <w:tcBorders>
              <w:top w:val="nil"/>
              <w:left w:val="nil"/>
              <w:bottom w:val="single" w:sz="4" w:space="0" w:color="auto"/>
              <w:right w:val="single" w:sz="4" w:space="0" w:color="auto"/>
            </w:tcBorders>
            <w:shd w:val="clear" w:color="auto" w:fill="auto"/>
            <w:vAlign w:val="center"/>
            <w:hideMark/>
          </w:tcPr>
          <w:p w14:paraId="2AB747A1"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74</w:t>
            </w:r>
          </w:p>
        </w:tc>
      </w:tr>
      <w:tr w:rsidR="00E92ED4" w:rsidRPr="00F265BB" w14:paraId="3ECA98D3" w14:textId="77777777" w:rsidTr="00EC1287">
        <w:trPr>
          <w:trHeight w:val="525"/>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41EE3320" w14:textId="77777777" w:rsidR="00E92ED4" w:rsidRPr="00F265BB" w:rsidRDefault="00E92ED4" w:rsidP="00EC1287">
            <w:pPr>
              <w:spacing w:after="0" w:line="240" w:lineRule="auto"/>
              <w:rPr>
                <w:rFonts w:ascii="Century Gothic" w:eastAsia="Times New Roman" w:hAnsi="Century Gothic" w:cs="Times New Roman"/>
                <w:color w:val="000000"/>
              </w:rPr>
            </w:pPr>
            <w:r w:rsidRPr="00F265BB">
              <w:rPr>
                <w:rFonts w:ascii="Century Gothic" w:eastAsia="Times New Roman" w:hAnsi="Century Gothic" w:cs="Times New Roman"/>
                <w:color w:val="000000"/>
              </w:rPr>
              <w:t>Daycares</w:t>
            </w:r>
          </w:p>
        </w:tc>
        <w:tc>
          <w:tcPr>
            <w:tcW w:w="960" w:type="dxa"/>
            <w:tcBorders>
              <w:top w:val="nil"/>
              <w:left w:val="nil"/>
              <w:bottom w:val="single" w:sz="4" w:space="0" w:color="auto"/>
              <w:right w:val="single" w:sz="4" w:space="0" w:color="auto"/>
            </w:tcBorders>
            <w:shd w:val="clear" w:color="auto" w:fill="auto"/>
            <w:vAlign w:val="center"/>
            <w:hideMark/>
          </w:tcPr>
          <w:p w14:paraId="6A2C30CF"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 </w:t>
            </w:r>
          </w:p>
        </w:tc>
        <w:tc>
          <w:tcPr>
            <w:tcW w:w="960" w:type="dxa"/>
            <w:tcBorders>
              <w:top w:val="nil"/>
              <w:left w:val="nil"/>
              <w:bottom w:val="single" w:sz="4" w:space="0" w:color="auto"/>
              <w:right w:val="single" w:sz="4" w:space="0" w:color="auto"/>
            </w:tcBorders>
            <w:shd w:val="clear" w:color="auto" w:fill="auto"/>
            <w:vAlign w:val="center"/>
            <w:hideMark/>
          </w:tcPr>
          <w:p w14:paraId="3C595B67"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 </w:t>
            </w:r>
          </w:p>
        </w:tc>
        <w:tc>
          <w:tcPr>
            <w:tcW w:w="960" w:type="dxa"/>
            <w:tcBorders>
              <w:top w:val="nil"/>
              <w:left w:val="nil"/>
              <w:bottom w:val="single" w:sz="4" w:space="0" w:color="auto"/>
              <w:right w:val="single" w:sz="4" w:space="0" w:color="auto"/>
            </w:tcBorders>
            <w:shd w:val="clear" w:color="auto" w:fill="auto"/>
            <w:vAlign w:val="center"/>
            <w:hideMark/>
          </w:tcPr>
          <w:p w14:paraId="4B144EF7"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center"/>
            <w:hideMark/>
          </w:tcPr>
          <w:p w14:paraId="65263DAF" w14:textId="77777777" w:rsidR="00E92ED4" w:rsidRPr="00F265BB" w:rsidRDefault="00E92ED4" w:rsidP="00EC1287">
            <w:pPr>
              <w:spacing w:after="0" w:line="240" w:lineRule="auto"/>
              <w:jc w:val="center"/>
              <w:rPr>
                <w:rFonts w:ascii="Calibri" w:eastAsia="Times New Roman" w:hAnsi="Calibri" w:cs="Times New Roman"/>
                <w:color w:val="000000"/>
              </w:rPr>
            </w:pPr>
            <w:r w:rsidRPr="00F265BB">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14:paraId="07194841" w14:textId="77777777" w:rsidR="00E92ED4" w:rsidRPr="00F265BB" w:rsidRDefault="00E92ED4" w:rsidP="00EC1287">
            <w:pPr>
              <w:spacing w:after="0" w:line="240" w:lineRule="auto"/>
              <w:jc w:val="center"/>
              <w:rPr>
                <w:rFonts w:ascii="Calibri" w:eastAsia="Times New Roman" w:hAnsi="Calibri" w:cs="Times New Roman"/>
                <w:color w:val="000000"/>
              </w:rPr>
            </w:pPr>
            <w:r w:rsidRPr="00F265BB">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vAlign w:val="center"/>
            <w:hideMark/>
          </w:tcPr>
          <w:p w14:paraId="6FF5ABBE"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16</w:t>
            </w:r>
          </w:p>
        </w:tc>
      </w:tr>
      <w:tr w:rsidR="00E92ED4" w:rsidRPr="00F265BB" w14:paraId="6CD2D204" w14:textId="77777777" w:rsidTr="00EC1287">
        <w:trPr>
          <w:trHeight w:val="525"/>
        </w:trPr>
        <w:tc>
          <w:tcPr>
            <w:tcW w:w="3120" w:type="dxa"/>
            <w:tcBorders>
              <w:top w:val="nil"/>
              <w:left w:val="single" w:sz="4" w:space="0" w:color="auto"/>
              <w:bottom w:val="single" w:sz="4" w:space="0" w:color="auto"/>
              <w:right w:val="single" w:sz="4" w:space="0" w:color="auto"/>
            </w:tcBorders>
            <w:shd w:val="clear" w:color="auto" w:fill="auto"/>
            <w:vAlign w:val="center"/>
            <w:hideMark/>
          </w:tcPr>
          <w:p w14:paraId="7D55B9C7" w14:textId="77777777" w:rsidR="00E92ED4" w:rsidRPr="00F265BB" w:rsidRDefault="00E92ED4" w:rsidP="00EC1287">
            <w:pPr>
              <w:spacing w:after="0" w:line="240" w:lineRule="auto"/>
              <w:rPr>
                <w:rFonts w:ascii="Century Gothic" w:eastAsia="Times New Roman" w:hAnsi="Century Gothic" w:cs="Times New Roman"/>
                <w:color w:val="000000"/>
              </w:rPr>
            </w:pPr>
            <w:r w:rsidRPr="00F265BB">
              <w:rPr>
                <w:rFonts w:ascii="Century Gothic" w:eastAsia="Times New Roman" w:hAnsi="Century Gothic" w:cs="Times New Roman"/>
                <w:color w:val="000000"/>
              </w:rPr>
              <w:t>Overall Total</w:t>
            </w:r>
          </w:p>
        </w:tc>
        <w:tc>
          <w:tcPr>
            <w:tcW w:w="960" w:type="dxa"/>
            <w:tcBorders>
              <w:top w:val="nil"/>
              <w:left w:val="nil"/>
              <w:bottom w:val="single" w:sz="4" w:space="0" w:color="auto"/>
              <w:right w:val="single" w:sz="4" w:space="0" w:color="auto"/>
            </w:tcBorders>
            <w:shd w:val="clear" w:color="auto" w:fill="auto"/>
            <w:vAlign w:val="center"/>
            <w:hideMark/>
          </w:tcPr>
          <w:p w14:paraId="5CC51368"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 </w:t>
            </w:r>
          </w:p>
        </w:tc>
        <w:tc>
          <w:tcPr>
            <w:tcW w:w="960" w:type="dxa"/>
            <w:tcBorders>
              <w:top w:val="nil"/>
              <w:left w:val="nil"/>
              <w:bottom w:val="single" w:sz="4" w:space="0" w:color="auto"/>
              <w:right w:val="single" w:sz="4" w:space="0" w:color="auto"/>
            </w:tcBorders>
            <w:shd w:val="clear" w:color="auto" w:fill="auto"/>
            <w:vAlign w:val="center"/>
            <w:hideMark/>
          </w:tcPr>
          <w:p w14:paraId="0F867066"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 </w:t>
            </w:r>
          </w:p>
        </w:tc>
        <w:tc>
          <w:tcPr>
            <w:tcW w:w="960" w:type="dxa"/>
            <w:tcBorders>
              <w:top w:val="nil"/>
              <w:left w:val="nil"/>
              <w:bottom w:val="single" w:sz="4" w:space="0" w:color="auto"/>
              <w:right w:val="single" w:sz="4" w:space="0" w:color="auto"/>
            </w:tcBorders>
            <w:shd w:val="clear" w:color="auto" w:fill="auto"/>
            <w:vAlign w:val="center"/>
            <w:hideMark/>
          </w:tcPr>
          <w:p w14:paraId="3392B6F2"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center"/>
            <w:hideMark/>
          </w:tcPr>
          <w:p w14:paraId="1E813D1B" w14:textId="77777777" w:rsidR="00E92ED4" w:rsidRPr="00F265BB" w:rsidRDefault="00E92ED4" w:rsidP="00EC1287">
            <w:pPr>
              <w:spacing w:after="0" w:line="240" w:lineRule="auto"/>
              <w:jc w:val="center"/>
              <w:rPr>
                <w:rFonts w:ascii="Calibri" w:eastAsia="Times New Roman" w:hAnsi="Calibri" w:cs="Times New Roman"/>
                <w:color w:val="000000"/>
              </w:rPr>
            </w:pPr>
            <w:r w:rsidRPr="00F265BB">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center"/>
            <w:hideMark/>
          </w:tcPr>
          <w:p w14:paraId="5F11EA75" w14:textId="77777777" w:rsidR="00E92ED4" w:rsidRPr="00F265BB" w:rsidRDefault="00E92ED4" w:rsidP="00EC1287">
            <w:pPr>
              <w:spacing w:after="0" w:line="240" w:lineRule="auto"/>
              <w:jc w:val="center"/>
              <w:rPr>
                <w:rFonts w:ascii="Calibri" w:eastAsia="Times New Roman" w:hAnsi="Calibri" w:cs="Times New Roman"/>
                <w:color w:val="000000"/>
              </w:rPr>
            </w:pPr>
            <w:r w:rsidRPr="00F265BB">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vAlign w:val="center"/>
            <w:hideMark/>
          </w:tcPr>
          <w:p w14:paraId="4D5C6671" w14:textId="77777777" w:rsidR="00E92ED4" w:rsidRPr="00F265BB" w:rsidRDefault="00E92ED4" w:rsidP="00EC1287">
            <w:pPr>
              <w:spacing w:after="0" w:line="240" w:lineRule="auto"/>
              <w:jc w:val="center"/>
              <w:rPr>
                <w:rFonts w:ascii="Century Gothic" w:eastAsia="Times New Roman" w:hAnsi="Century Gothic" w:cs="Times New Roman"/>
                <w:color w:val="000000"/>
              </w:rPr>
            </w:pPr>
            <w:r w:rsidRPr="00F265BB">
              <w:rPr>
                <w:rFonts w:ascii="Century Gothic" w:eastAsia="Times New Roman" w:hAnsi="Century Gothic" w:cs="Times New Roman"/>
                <w:color w:val="000000"/>
              </w:rPr>
              <w:t>90</w:t>
            </w:r>
          </w:p>
        </w:tc>
      </w:tr>
    </w:tbl>
    <w:p w14:paraId="6ECFE2E7" w14:textId="77777777" w:rsidR="00E92ED4" w:rsidRPr="006A7C61" w:rsidRDefault="00E92ED4" w:rsidP="00E92ED4">
      <w:pPr>
        <w:pStyle w:val="Default"/>
        <w:rPr>
          <w:rFonts w:ascii="Century Gothic" w:hAnsi="Century Gothic"/>
          <w:sz w:val="22"/>
          <w:szCs w:val="22"/>
        </w:rPr>
      </w:pPr>
    </w:p>
    <w:p w14:paraId="3840B712" w14:textId="77777777" w:rsidR="00E92ED4" w:rsidRPr="00F92E43" w:rsidRDefault="00E92ED4" w:rsidP="00E92ED4">
      <w:pPr>
        <w:spacing w:after="0" w:line="240" w:lineRule="auto"/>
        <w:rPr>
          <w:rFonts w:ascii="Century Gothic" w:eastAsia="Times New Roman" w:hAnsi="Century Gothic" w:cs="Arial"/>
        </w:rPr>
      </w:pPr>
      <w:r w:rsidRPr="00F92E43">
        <w:rPr>
          <w:rFonts w:ascii="Century Gothic" w:eastAsia="Calibri" w:hAnsi="Century Gothic" w:cs="Times New Roman"/>
          <w:b/>
          <w:bCs/>
        </w:rPr>
        <w:t>*</w:t>
      </w:r>
      <w:r w:rsidRPr="00F92E43">
        <w:rPr>
          <w:rFonts w:ascii="Century Gothic" w:eastAsia="Times New Roman" w:hAnsi="Century Gothic" w:cs="Arial"/>
        </w:rPr>
        <w:t xml:space="preserve"> Dominica Database of Registered ECE Facilities 2013-2014 as at January 2014</w:t>
      </w:r>
    </w:p>
    <w:p w14:paraId="25BC10D2" w14:textId="77777777" w:rsidR="00E92ED4" w:rsidRPr="00F92E43" w:rsidRDefault="00E92ED4" w:rsidP="00E92ED4">
      <w:pPr>
        <w:tabs>
          <w:tab w:val="left" w:pos="5013"/>
        </w:tabs>
        <w:spacing w:after="0" w:line="240" w:lineRule="auto"/>
        <w:rPr>
          <w:rFonts w:ascii="Century Gothic" w:eastAsia="Calibri" w:hAnsi="Century Gothic" w:cs="Times New Roman"/>
        </w:rPr>
      </w:pPr>
      <w:r w:rsidRPr="00F92E43">
        <w:rPr>
          <w:rFonts w:ascii="Century Gothic" w:eastAsia="Times New Roman" w:hAnsi="Century Gothic" w:cs="Arial"/>
        </w:rPr>
        <w:t xml:space="preserve">** </w:t>
      </w:r>
      <w:r w:rsidRPr="00F92E43">
        <w:rPr>
          <w:rFonts w:ascii="Century Gothic" w:eastAsia="Calibri" w:hAnsi="Century Gothic" w:cs="Times New Roman"/>
        </w:rPr>
        <w:t xml:space="preserve">Dominica Education Planning Unit, 2012 </w:t>
      </w:r>
    </w:p>
    <w:p w14:paraId="3ADE159E" w14:textId="77777777" w:rsidR="00E92ED4" w:rsidRPr="00F92E43" w:rsidRDefault="00E92ED4" w:rsidP="00E92ED4">
      <w:pPr>
        <w:tabs>
          <w:tab w:val="left" w:pos="5013"/>
        </w:tabs>
        <w:spacing w:after="0" w:line="240" w:lineRule="auto"/>
        <w:rPr>
          <w:rFonts w:ascii="Century Gothic" w:eastAsia="Calibri" w:hAnsi="Century Gothic" w:cs="Times New Roman"/>
        </w:rPr>
      </w:pPr>
      <w:r w:rsidRPr="00F92E43">
        <w:rPr>
          <w:rFonts w:ascii="Century Gothic" w:eastAsia="Calibri" w:hAnsi="Century Gothic" w:cs="Times New Roman"/>
        </w:rPr>
        <w:t>***Dominica Education Planning Unit, 2012</w:t>
      </w:r>
    </w:p>
    <w:p w14:paraId="16CB9FC0" w14:textId="77777777" w:rsidR="001C6E30" w:rsidRDefault="001C6E30">
      <w:pPr>
        <w:jc w:val="left"/>
        <w:rPr>
          <w:rStyle w:val="Heading3Char"/>
          <w:b/>
        </w:rPr>
      </w:pPr>
      <w:r>
        <w:rPr>
          <w:rStyle w:val="Heading3Char"/>
        </w:rPr>
        <w:br w:type="page"/>
      </w:r>
    </w:p>
    <w:p w14:paraId="74F01341" w14:textId="539F0690" w:rsidR="00E92ED4" w:rsidRPr="004900E0" w:rsidRDefault="00E92ED4" w:rsidP="004900E0">
      <w:r w:rsidRPr="004900E0">
        <w:lastRenderedPageBreak/>
        <w:t xml:space="preserve">How many schools are currently using the HighScope Curriculum? </w:t>
      </w:r>
    </w:p>
    <w:p w14:paraId="391FA20B" w14:textId="7C736CA6" w:rsidR="00E92ED4" w:rsidRPr="00F92E43" w:rsidRDefault="00E92ED4" w:rsidP="00E92ED4">
      <w:pPr>
        <w:spacing w:after="0" w:line="240" w:lineRule="auto"/>
        <w:rPr>
          <w:rFonts w:ascii="Century Gothic" w:hAnsi="Century Gothic"/>
        </w:rPr>
      </w:pPr>
      <w:r>
        <w:rPr>
          <w:rFonts w:ascii="Century Gothic" w:hAnsi="Century Gothic"/>
        </w:rPr>
        <w:t xml:space="preserve">There are </w:t>
      </w:r>
      <w:r w:rsidRPr="00F92E43">
        <w:rPr>
          <w:rFonts w:ascii="Century Gothic" w:hAnsi="Century Gothic"/>
        </w:rPr>
        <w:t>24</w:t>
      </w:r>
      <w:r>
        <w:rPr>
          <w:rFonts w:ascii="Century Gothic" w:hAnsi="Century Gothic"/>
        </w:rPr>
        <w:t xml:space="preserve"> schools in Dominica using the HighScope </w:t>
      </w:r>
      <w:r w:rsidR="002921E8">
        <w:rPr>
          <w:rFonts w:ascii="Century Gothic" w:hAnsi="Century Gothic"/>
        </w:rPr>
        <w:t xml:space="preserve">Preschool </w:t>
      </w:r>
      <w:r>
        <w:rPr>
          <w:rFonts w:ascii="Century Gothic" w:hAnsi="Century Gothic"/>
        </w:rPr>
        <w:t>Curriculum.</w:t>
      </w:r>
    </w:p>
    <w:p w14:paraId="0D985C89" w14:textId="77777777" w:rsidR="00E92ED4" w:rsidRPr="00F92E43" w:rsidRDefault="00E92ED4" w:rsidP="00E92ED4">
      <w:pPr>
        <w:spacing w:after="0" w:line="240" w:lineRule="auto"/>
        <w:rPr>
          <w:rFonts w:ascii="Century Gothic" w:hAnsi="Century Gothic"/>
        </w:rPr>
      </w:pPr>
    </w:p>
    <w:p w14:paraId="2922B3C3" w14:textId="0AD48B7E" w:rsidR="00E92ED4" w:rsidRPr="00F92E43" w:rsidRDefault="002921E8" w:rsidP="00E92ED4">
      <w:pPr>
        <w:spacing w:after="0" w:line="240" w:lineRule="auto"/>
        <w:rPr>
          <w:rFonts w:ascii="Century Gothic" w:hAnsi="Century Gothic"/>
        </w:rPr>
      </w:pPr>
      <w:r>
        <w:rPr>
          <w:rFonts w:ascii="Century Gothic" w:hAnsi="Century Gothic"/>
        </w:rPr>
        <w:t>The f</w:t>
      </w:r>
      <w:r w:rsidR="00CA5722">
        <w:rPr>
          <w:rFonts w:ascii="Century Gothic" w:hAnsi="Century Gothic"/>
        </w:rPr>
        <w:t>our (</w:t>
      </w:r>
      <w:r w:rsidR="00E92ED4" w:rsidRPr="00F92E43">
        <w:rPr>
          <w:rFonts w:ascii="Century Gothic" w:hAnsi="Century Gothic"/>
        </w:rPr>
        <w:t>4</w:t>
      </w:r>
      <w:r w:rsidR="00CA5722">
        <w:rPr>
          <w:rFonts w:ascii="Century Gothic" w:hAnsi="Century Gothic"/>
        </w:rPr>
        <w:t>)</w:t>
      </w:r>
      <w:r w:rsidR="00E92ED4" w:rsidRPr="00F92E43">
        <w:rPr>
          <w:rFonts w:ascii="Century Gothic" w:hAnsi="Century Gothic"/>
        </w:rPr>
        <w:t xml:space="preserve"> Model HighScope </w:t>
      </w:r>
      <w:r w:rsidR="00CA5722">
        <w:rPr>
          <w:rFonts w:ascii="Century Gothic" w:hAnsi="Century Gothic"/>
        </w:rPr>
        <w:t>centres</w:t>
      </w:r>
      <w:r w:rsidR="00E92ED4" w:rsidRPr="00F92E43">
        <w:rPr>
          <w:rFonts w:ascii="Century Gothic" w:hAnsi="Century Gothic"/>
        </w:rPr>
        <w:t xml:space="preserve"> that were the focus of the evaluation</w:t>
      </w:r>
      <w:r>
        <w:rPr>
          <w:rFonts w:ascii="Century Gothic" w:hAnsi="Century Gothic"/>
        </w:rPr>
        <w:t xml:space="preserve"> are:</w:t>
      </w:r>
    </w:p>
    <w:p w14:paraId="3356F7F6" w14:textId="77777777" w:rsidR="00E92ED4" w:rsidRPr="00F92E43" w:rsidRDefault="00E92ED4" w:rsidP="0001256B">
      <w:pPr>
        <w:pStyle w:val="ListParagraph"/>
        <w:numPr>
          <w:ilvl w:val="0"/>
          <w:numId w:val="11"/>
        </w:numPr>
      </w:pPr>
      <w:proofErr w:type="spellStart"/>
      <w:r w:rsidRPr="00F92E43">
        <w:t>Mahaut</w:t>
      </w:r>
      <w:proofErr w:type="spellEnd"/>
    </w:p>
    <w:p w14:paraId="2A737415" w14:textId="77777777" w:rsidR="00E92ED4" w:rsidRPr="00F92E43" w:rsidRDefault="00E92ED4" w:rsidP="0001256B">
      <w:pPr>
        <w:pStyle w:val="ListParagraph"/>
        <w:numPr>
          <w:ilvl w:val="0"/>
          <w:numId w:val="11"/>
        </w:numPr>
      </w:pPr>
      <w:r w:rsidRPr="00F92E43">
        <w:t>Grand Fond</w:t>
      </w:r>
    </w:p>
    <w:p w14:paraId="2A3909B2" w14:textId="77777777" w:rsidR="00E92ED4" w:rsidRPr="00F92E43" w:rsidRDefault="00E92ED4" w:rsidP="0001256B">
      <w:pPr>
        <w:pStyle w:val="ListParagraph"/>
        <w:numPr>
          <w:ilvl w:val="0"/>
          <w:numId w:val="11"/>
        </w:numPr>
      </w:pPr>
      <w:r w:rsidRPr="00F92E43">
        <w:t>Social Centre</w:t>
      </w:r>
    </w:p>
    <w:p w14:paraId="6935B0C0" w14:textId="77777777" w:rsidR="00E92ED4" w:rsidRPr="00F92E43" w:rsidRDefault="00E92ED4" w:rsidP="0001256B">
      <w:pPr>
        <w:pStyle w:val="ListParagraph"/>
        <w:numPr>
          <w:ilvl w:val="0"/>
          <w:numId w:val="11"/>
        </w:numPr>
      </w:pPr>
      <w:r w:rsidRPr="00F92E43">
        <w:t>S.W.O.R.D</w:t>
      </w:r>
    </w:p>
    <w:p w14:paraId="4BCAB3B4" w14:textId="4207A65B" w:rsidR="00E92ED4" w:rsidRPr="00F92E43" w:rsidRDefault="00CA5722" w:rsidP="00CA5722">
      <w:r>
        <w:t>T</w:t>
      </w:r>
      <w:r w:rsidR="002921E8">
        <w:t>he t</w:t>
      </w:r>
      <w:r>
        <w:t>wo (</w:t>
      </w:r>
      <w:r w:rsidR="00E92ED4" w:rsidRPr="00F92E43">
        <w:t>2</w:t>
      </w:r>
      <w:r>
        <w:t>)</w:t>
      </w:r>
      <w:r w:rsidR="00E92ED4" w:rsidRPr="00F92E43">
        <w:t xml:space="preserve"> additional </w:t>
      </w:r>
      <w:r>
        <w:t xml:space="preserve">centres implementing the </w:t>
      </w:r>
      <w:r w:rsidR="00E92ED4" w:rsidRPr="00F92E43">
        <w:t xml:space="preserve">HighScope </w:t>
      </w:r>
      <w:r>
        <w:t xml:space="preserve">curriculum </w:t>
      </w:r>
      <w:r w:rsidR="00E92ED4" w:rsidRPr="00F92E43">
        <w:t xml:space="preserve">that began at the same time as the model </w:t>
      </w:r>
      <w:r>
        <w:t xml:space="preserve">centres </w:t>
      </w:r>
      <w:r w:rsidR="00E92ED4" w:rsidRPr="00F92E43">
        <w:t xml:space="preserve">and are where two TOT’s </w:t>
      </w:r>
      <w:r>
        <w:t>completed</w:t>
      </w:r>
      <w:r w:rsidR="002921E8">
        <w:t xml:space="preserve"> their</w:t>
      </w:r>
      <w:r>
        <w:t xml:space="preserve"> </w:t>
      </w:r>
      <w:r w:rsidR="00E92ED4" w:rsidRPr="00F92E43">
        <w:t>training</w:t>
      </w:r>
      <w:r w:rsidR="002921E8">
        <w:t xml:space="preserve"> are</w:t>
      </w:r>
      <w:r>
        <w:t>:</w:t>
      </w:r>
    </w:p>
    <w:p w14:paraId="3A5CE731" w14:textId="77777777" w:rsidR="00E92ED4" w:rsidRPr="00F92E43" w:rsidRDefault="00E92ED4" w:rsidP="0001256B">
      <w:pPr>
        <w:pStyle w:val="ListParagraph"/>
        <w:numPr>
          <w:ilvl w:val="0"/>
          <w:numId w:val="9"/>
        </w:numPr>
      </w:pPr>
      <w:r w:rsidRPr="00F92E43">
        <w:t xml:space="preserve">Bagatelle </w:t>
      </w:r>
    </w:p>
    <w:p w14:paraId="191E24BC" w14:textId="77777777" w:rsidR="00E92ED4" w:rsidRPr="00F92E43" w:rsidRDefault="00E92ED4" w:rsidP="0001256B">
      <w:pPr>
        <w:pStyle w:val="ListParagraph"/>
        <w:numPr>
          <w:ilvl w:val="0"/>
          <w:numId w:val="9"/>
        </w:numPr>
      </w:pPr>
      <w:proofErr w:type="spellStart"/>
      <w:r w:rsidRPr="00F92E43">
        <w:t>Canefield</w:t>
      </w:r>
      <w:proofErr w:type="spellEnd"/>
    </w:p>
    <w:p w14:paraId="34740349" w14:textId="1B101494" w:rsidR="00E92ED4" w:rsidRPr="00F92E43" w:rsidRDefault="00CA5722" w:rsidP="00CA5722">
      <w:r>
        <w:t>Four (</w:t>
      </w:r>
      <w:r w:rsidR="00E92ED4" w:rsidRPr="00F92E43">
        <w:t>4</w:t>
      </w:r>
      <w:r>
        <w:t>)</w:t>
      </w:r>
      <w:r w:rsidR="00E92ED4" w:rsidRPr="00F92E43">
        <w:t xml:space="preserve"> additional </w:t>
      </w:r>
      <w:r>
        <w:t>centres implementing the HighScope</w:t>
      </w:r>
      <w:r w:rsidR="00E92ED4" w:rsidRPr="00F92E43">
        <w:t xml:space="preserve"> </w:t>
      </w:r>
      <w:r>
        <w:t xml:space="preserve">curriculum </w:t>
      </w:r>
      <w:r w:rsidR="00E92ED4" w:rsidRPr="00F92E43">
        <w:t>and are physically attached to primary schools that started after the pronouncement on universal preschool access in 201</w:t>
      </w:r>
      <w:r w:rsidR="002921E8">
        <w:t>2 include:</w:t>
      </w:r>
      <w:r w:rsidR="00E92ED4" w:rsidRPr="00F92E43">
        <w:t xml:space="preserve"> </w:t>
      </w:r>
    </w:p>
    <w:p w14:paraId="61AEC9D4" w14:textId="77777777" w:rsidR="00E92ED4" w:rsidRPr="00F92E43" w:rsidRDefault="00E92ED4" w:rsidP="0001256B">
      <w:pPr>
        <w:pStyle w:val="ListParagraph"/>
        <w:numPr>
          <w:ilvl w:val="0"/>
          <w:numId w:val="10"/>
        </w:numPr>
      </w:pPr>
      <w:r w:rsidRPr="00F92E43">
        <w:t>Campbell</w:t>
      </w:r>
    </w:p>
    <w:p w14:paraId="0981C0B5" w14:textId="77777777" w:rsidR="00E92ED4" w:rsidRPr="00F92E43" w:rsidRDefault="00E92ED4" w:rsidP="0001256B">
      <w:pPr>
        <w:pStyle w:val="ListParagraph"/>
        <w:numPr>
          <w:ilvl w:val="0"/>
          <w:numId w:val="10"/>
        </w:numPr>
      </w:pPr>
      <w:proofErr w:type="spellStart"/>
      <w:r w:rsidRPr="00F92E43">
        <w:t>Pichelin</w:t>
      </w:r>
      <w:proofErr w:type="spellEnd"/>
      <w:r w:rsidRPr="00F92E43">
        <w:t xml:space="preserve"> </w:t>
      </w:r>
    </w:p>
    <w:p w14:paraId="51CA8870" w14:textId="77777777" w:rsidR="00E92ED4" w:rsidRPr="00F92E43" w:rsidRDefault="00E92ED4" w:rsidP="0001256B">
      <w:pPr>
        <w:pStyle w:val="ListParagraph"/>
        <w:numPr>
          <w:ilvl w:val="0"/>
          <w:numId w:val="10"/>
        </w:numPr>
      </w:pPr>
      <w:r w:rsidRPr="00F92E43">
        <w:t xml:space="preserve">Roseau </w:t>
      </w:r>
    </w:p>
    <w:p w14:paraId="61E122BA" w14:textId="77777777" w:rsidR="00E92ED4" w:rsidRPr="00F92E43" w:rsidRDefault="00E92ED4" w:rsidP="0001256B">
      <w:pPr>
        <w:pStyle w:val="ListParagraph"/>
        <w:numPr>
          <w:ilvl w:val="0"/>
          <w:numId w:val="10"/>
        </w:numPr>
      </w:pPr>
      <w:r w:rsidRPr="00F92E43">
        <w:t>Trafalgar</w:t>
      </w:r>
    </w:p>
    <w:p w14:paraId="14FE24F2" w14:textId="3CCE91AB" w:rsidR="00E92ED4" w:rsidRPr="00F92E43" w:rsidRDefault="00E92ED4" w:rsidP="001C6E30">
      <w:r w:rsidRPr="00F92E43">
        <w:t xml:space="preserve">14 other </w:t>
      </w:r>
      <w:r w:rsidR="001C6E30">
        <w:t>preschools</w:t>
      </w:r>
      <w:r w:rsidRPr="00F92E43">
        <w:t xml:space="preserve"> that are also </w:t>
      </w:r>
      <w:r w:rsidR="001C6E30">
        <w:t>implementing the HighScope curriculum</w:t>
      </w:r>
      <w:r w:rsidRPr="00F92E43">
        <w:t>. They are considered “private schools” but most are in primary school buildings.</w:t>
      </w:r>
    </w:p>
    <w:p w14:paraId="74DC168D" w14:textId="77777777" w:rsidR="00E92ED4" w:rsidRPr="00F92E43" w:rsidRDefault="00E92ED4" w:rsidP="0001256B">
      <w:pPr>
        <w:pStyle w:val="ListParagraph"/>
        <w:numPr>
          <w:ilvl w:val="0"/>
          <w:numId w:val="12"/>
        </w:numPr>
      </w:pPr>
      <w:proofErr w:type="spellStart"/>
      <w:r w:rsidRPr="00F92E43">
        <w:t>Bense</w:t>
      </w:r>
      <w:proofErr w:type="spellEnd"/>
    </w:p>
    <w:p w14:paraId="3A5A19BB" w14:textId="77777777" w:rsidR="00E92ED4" w:rsidRPr="00F92E43" w:rsidRDefault="00E92ED4" w:rsidP="0001256B">
      <w:pPr>
        <w:pStyle w:val="ListParagraph"/>
        <w:numPr>
          <w:ilvl w:val="0"/>
          <w:numId w:val="12"/>
        </w:numPr>
      </w:pPr>
      <w:r w:rsidRPr="00F92E43">
        <w:t xml:space="preserve">Castle Bruce </w:t>
      </w:r>
    </w:p>
    <w:p w14:paraId="2D99F42D" w14:textId="77777777" w:rsidR="00E92ED4" w:rsidRPr="00F92E43" w:rsidRDefault="00E92ED4" w:rsidP="0001256B">
      <w:pPr>
        <w:pStyle w:val="ListParagraph"/>
        <w:numPr>
          <w:ilvl w:val="0"/>
          <w:numId w:val="12"/>
        </w:numPr>
      </w:pPr>
      <w:r w:rsidRPr="00F92E43">
        <w:t xml:space="preserve">Grand Bay </w:t>
      </w:r>
    </w:p>
    <w:p w14:paraId="063922A4" w14:textId="77777777" w:rsidR="00E92ED4" w:rsidRPr="00F92E43" w:rsidRDefault="00E92ED4" w:rsidP="0001256B">
      <w:pPr>
        <w:pStyle w:val="ListParagraph"/>
        <w:numPr>
          <w:ilvl w:val="0"/>
          <w:numId w:val="12"/>
        </w:numPr>
      </w:pPr>
      <w:r w:rsidRPr="00F92E43">
        <w:t xml:space="preserve">Jones </w:t>
      </w:r>
      <w:proofErr w:type="spellStart"/>
      <w:r w:rsidRPr="00F92E43">
        <w:t>Beaupierre</w:t>
      </w:r>
      <w:proofErr w:type="spellEnd"/>
      <w:r w:rsidRPr="00F92E43">
        <w:t xml:space="preserve"> </w:t>
      </w:r>
    </w:p>
    <w:p w14:paraId="58F29B35" w14:textId="77777777" w:rsidR="00E92ED4" w:rsidRPr="00F92E43" w:rsidRDefault="00E92ED4" w:rsidP="0001256B">
      <w:pPr>
        <w:pStyle w:val="ListParagraph"/>
        <w:numPr>
          <w:ilvl w:val="0"/>
          <w:numId w:val="12"/>
        </w:numPr>
      </w:pPr>
      <w:r w:rsidRPr="00F92E43">
        <w:t>Good Hope</w:t>
      </w:r>
    </w:p>
    <w:p w14:paraId="6E3931D8" w14:textId="77777777" w:rsidR="00E92ED4" w:rsidRPr="00F92E43" w:rsidRDefault="00E92ED4" w:rsidP="0001256B">
      <w:pPr>
        <w:pStyle w:val="ListParagraph"/>
        <w:numPr>
          <w:ilvl w:val="0"/>
          <w:numId w:val="12"/>
        </w:numPr>
      </w:pPr>
      <w:r w:rsidRPr="00F92E43">
        <w:t>Petite Soufriere</w:t>
      </w:r>
    </w:p>
    <w:p w14:paraId="233A1365" w14:textId="77777777" w:rsidR="00E92ED4" w:rsidRPr="00F92E43" w:rsidRDefault="00E92ED4" w:rsidP="0001256B">
      <w:pPr>
        <w:pStyle w:val="ListParagraph"/>
        <w:numPr>
          <w:ilvl w:val="0"/>
          <w:numId w:val="12"/>
        </w:numPr>
      </w:pPr>
      <w:proofErr w:type="spellStart"/>
      <w:r w:rsidRPr="00F92E43">
        <w:t>Dublanc</w:t>
      </w:r>
      <w:proofErr w:type="spellEnd"/>
    </w:p>
    <w:p w14:paraId="0606E123" w14:textId="77777777" w:rsidR="00E92ED4" w:rsidRPr="00F92E43" w:rsidRDefault="00E92ED4" w:rsidP="0001256B">
      <w:pPr>
        <w:pStyle w:val="ListParagraph"/>
        <w:numPr>
          <w:ilvl w:val="0"/>
          <w:numId w:val="12"/>
        </w:numPr>
      </w:pPr>
      <w:proofErr w:type="spellStart"/>
      <w:r w:rsidRPr="00F92E43">
        <w:t>Delices</w:t>
      </w:r>
      <w:proofErr w:type="spellEnd"/>
    </w:p>
    <w:p w14:paraId="50F7AE37" w14:textId="77777777" w:rsidR="00E92ED4" w:rsidRPr="00F92E43" w:rsidRDefault="00E92ED4" w:rsidP="0001256B">
      <w:pPr>
        <w:pStyle w:val="ListParagraph"/>
        <w:numPr>
          <w:ilvl w:val="0"/>
          <w:numId w:val="12"/>
        </w:numPr>
      </w:pPr>
      <w:proofErr w:type="spellStart"/>
      <w:r w:rsidRPr="00F92E43">
        <w:t>Colihaut</w:t>
      </w:r>
      <w:proofErr w:type="spellEnd"/>
    </w:p>
    <w:p w14:paraId="48E35E27" w14:textId="77777777" w:rsidR="00E92ED4" w:rsidRPr="00F92E43" w:rsidRDefault="00E92ED4" w:rsidP="0001256B">
      <w:pPr>
        <w:pStyle w:val="ListParagraph"/>
        <w:numPr>
          <w:ilvl w:val="0"/>
          <w:numId w:val="12"/>
        </w:numPr>
      </w:pPr>
      <w:r w:rsidRPr="00F92E43">
        <w:t xml:space="preserve">Petite </w:t>
      </w:r>
      <w:proofErr w:type="spellStart"/>
      <w:r w:rsidRPr="00F92E43">
        <w:t>Savanne</w:t>
      </w:r>
      <w:proofErr w:type="spellEnd"/>
      <w:r w:rsidRPr="00F92E43">
        <w:t xml:space="preserve">  </w:t>
      </w:r>
    </w:p>
    <w:p w14:paraId="559FE6C4" w14:textId="77777777" w:rsidR="00E92ED4" w:rsidRPr="00F92E43" w:rsidRDefault="00E92ED4" w:rsidP="0001256B">
      <w:pPr>
        <w:pStyle w:val="ListParagraph"/>
        <w:numPr>
          <w:ilvl w:val="0"/>
          <w:numId w:val="12"/>
        </w:numPr>
      </w:pPr>
      <w:proofErr w:type="spellStart"/>
      <w:r w:rsidRPr="00F92E43">
        <w:t>Tete</w:t>
      </w:r>
      <w:proofErr w:type="spellEnd"/>
      <w:r w:rsidRPr="00F92E43">
        <w:t xml:space="preserve"> Start</w:t>
      </w:r>
    </w:p>
    <w:p w14:paraId="7264DCEB" w14:textId="77777777" w:rsidR="00E92ED4" w:rsidRPr="00F92E43" w:rsidRDefault="00E92ED4" w:rsidP="0001256B">
      <w:pPr>
        <w:pStyle w:val="ListParagraph"/>
        <w:numPr>
          <w:ilvl w:val="0"/>
          <w:numId w:val="12"/>
        </w:numPr>
      </w:pPr>
      <w:proofErr w:type="spellStart"/>
      <w:r w:rsidRPr="00F92E43">
        <w:t>Vieille</w:t>
      </w:r>
      <w:proofErr w:type="spellEnd"/>
      <w:r w:rsidRPr="00F92E43">
        <w:t xml:space="preserve"> Case </w:t>
      </w:r>
    </w:p>
    <w:p w14:paraId="227C1CE8" w14:textId="77777777" w:rsidR="00E92ED4" w:rsidRPr="00F92E43" w:rsidRDefault="00E92ED4" w:rsidP="0001256B">
      <w:pPr>
        <w:pStyle w:val="ListParagraph"/>
        <w:numPr>
          <w:ilvl w:val="0"/>
          <w:numId w:val="12"/>
        </w:numPr>
      </w:pPr>
      <w:r w:rsidRPr="00F92E43">
        <w:t>St. Joseph</w:t>
      </w:r>
    </w:p>
    <w:p w14:paraId="0E6DBBBD" w14:textId="77777777" w:rsidR="00E92ED4" w:rsidRPr="00FA3063" w:rsidRDefault="00E92ED4" w:rsidP="0001256B">
      <w:pPr>
        <w:pStyle w:val="ListParagraph"/>
        <w:numPr>
          <w:ilvl w:val="0"/>
          <w:numId w:val="12"/>
        </w:numPr>
      </w:pPr>
      <w:proofErr w:type="spellStart"/>
      <w:r w:rsidRPr="00F92E43">
        <w:t>Morne</w:t>
      </w:r>
      <w:proofErr w:type="spellEnd"/>
      <w:r w:rsidRPr="00F92E43">
        <w:t xml:space="preserve"> </w:t>
      </w:r>
      <w:proofErr w:type="spellStart"/>
      <w:r w:rsidRPr="00F92E43">
        <w:t>Riviere</w:t>
      </w:r>
      <w:proofErr w:type="spellEnd"/>
    </w:p>
    <w:p w14:paraId="22C7F1C4" w14:textId="77777777" w:rsidR="00E92ED4" w:rsidRPr="007F16B3" w:rsidRDefault="00E92ED4" w:rsidP="00A1556E">
      <w:r w:rsidRPr="007F16B3">
        <w:lastRenderedPageBreak/>
        <w:t>Pre-Primary Enrollment Data from UNESCO</w:t>
      </w:r>
    </w:p>
    <w:p w14:paraId="6B92B734" w14:textId="77777777" w:rsidR="00E92ED4" w:rsidRPr="007F16B3" w:rsidRDefault="00E92ED4" w:rsidP="00E92ED4">
      <w:pPr>
        <w:spacing w:after="0" w:line="240" w:lineRule="auto"/>
        <w:rPr>
          <w:rFonts w:ascii="Century Gothic" w:hAnsi="Century Gothic"/>
        </w:rPr>
      </w:pPr>
    </w:p>
    <w:tbl>
      <w:tblPr>
        <w:tblW w:w="8618" w:type="dxa"/>
        <w:tblInd w:w="93" w:type="dxa"/>
        <w:tblLook w:val="04A0" w:firstRow="1" w:lastRow="0" w:firstColumn="1" w:lastColumn="0" w:noHBand="0" w:noVBand="1"/>
      </w:tblPr>
      <w:tblGrid>
        <w:gridCol w:w="5141"/>
        <w:gridCol w:w="870"/>
        <w:gridCol w:w="869"/>
        <w:gridCol w:w="869"/>
        <w:gridCol w:w="869"/>
      </w:tblGrid>
      <w:tr w:rsidR="00E92ED4" w:rsidRPr="007F16B3" w14:paraId="4CCEA9BE" w14:textId="77777777" w:rsidTr="00EC1287">
        <w:trPr>
          <w:trHeight w:val="327"/>
        </w:trPr>
        <w:tc>
          <w:tcPr>
            <w:tcW w:w="5141" w:type="dxa"/>
            <w:tcBorders>
              <w:top w:val="single" w:sz="4" w:space="0" w:color="C0C0C0"/>
              <w:left w:val="single" w:sz="4" w:space="0" w:color="C0C0C0"/>
              <w:bottom w:val="single" w:sz="4" w:space="0" w:color="C0C0C0"/>
              <w:right w:val="nil"/>
            </w:tcBorders>
            <w:shd w:val="clear" w:color="000000" w:fill="2973BD"/>
            <w:hideMark/>
          </w:tcPr>
          <w:p w14:paraId="768B3F45" w14:textId="77777777" w:rsidR="00E92ED4" w:rsidRPr="007F16B3" w:rsidRDefault="00E92ED4" w:rsidP="00EC1287">
            <w:pPr>
              <w:spacing w:after="0" w:line="240" w:lineRule="auto"/>
              <w:rPr>
                <w:rFonts w:ascii="Century Gothic" w:eastAsia="Times New Roman" w:hAnsi="Century Gothic" w:cs="Arial"/>
                <w:b/>
                <w:bCs/>
                <w:color w:val="FFFFFF"/>
              </w:rPr>
            </w:pPr>
            <w:r w:rsidRPr="007F16B3">
              <w:rPr>
                <w:rFonts w:ascii="Century Gothic" w:eastAsia="Times New Roman" w:hAnsi="Century Gothic" w:cs="Arial"/>
                <w:b/>
                <w:bCs/>
                <w:color w:val="FFFFFF"/>
              </w:rPr>
              <w:t>Net enrolment rate, pre-primary, both sexes (%)</w:t>
            </w:r>
          </w:p>
        </w:tc>
        <w:tc>
          <w:tcPr>
            <w:tcW w:w="3477" w:type="dxa"/>
            <w:gridSpan w:val="4"/>
            <w:tcBorders>
              <w:top w:val="single" w:sz="4" w:space="0" w:color="C0C0C0"/>
              <w:left w:val="nil"/>
              <w:bottom w:val="single" w:sz="4" w:space="0" w:color="C0C0C0"/>
              <w:right w:val="single" w:sz="4" w:space="0" w:color="C0C0C0"/>
            </w:tcBorders>
            <w:shd w:val="clear" w:color="000000" w:fill="2973BD"/>
            <w:hideMark/>
          </w:tcPr>
          <w:p w14:paraId="57074428"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 </w:t>
            </w:r>
          </w:p>
        </w:tc>
      </w:tr>
      <w:tr w:rsidR="00E92ED4" w:rsidRPr="007F16B3" w14:paraId="172D2A13" w14:textId="77777777" w:rsidTr="00EC1287">
        <w:trPr>
          <w:trHeight w:val="327"/>
        </w:trPr>
        <w:tc>
          <w:tcPr>
            <w:tcW w:w="5141" w:type="dxa"/>
            <w:tcBorders>
              <w:top w:val="nil"/>
              <w:left w:val="single" w:sz="4" w:space="0" w:color="C0C0C0"/>
              <w:bottom w:val="single" w:sz="4" w:space="0" w:color="C0C0C0"/>
              <w:right w:val="nil"/>
            </w:tcBorders>
            <w:shd w:val="clear" w:color="000000" w:fill="00A1E3"/>
            <w:vAlign w:val="center"/>
            <w:hideMark/>
          </w:tcPr>
          <w:p w14:paraId="2F52B77D" w14:textId="77777777" w:rsidR="00E92ED4" w:rsidRPr="007F16B3" w:rsidRDefault="00E92ED4" w:rsidP="00EC1287">
            <w:pPr>
              <w:spacing w:after="0" w:line="240" w:lineRule="auto"/>
              <w:rPr>
                <w:rFonts w:ascii="Century Gothic" w:eastAsia="Times New Roman" w:hAnsi="Century Gothic" w:cs="Arial"/>
                <w:b/>
                <w:bCs/>
                <w:color w:val="FFFFFF"/>
              </w:rPr>
            </w:pPr>
          </w:p>
        </w:tc>
        <w:tc>
          <w:tcPr>
            <w:tcW w:w="870" w:type="dxa"/>
            <w:tcBorders>
              <w:top w:val="nil"/>
              <w:left w:val="single" w:sz="4" w:space="0" w:color="C0C0C0"/>
              <w:bottom w:val="single" w:sz="4" w:space="0" w:color="C0C0C0"/>
              <w:right w:val="single" w:sz="4" w:space="0" w:color="C0C0C0"/>
            </w:tcBorders>
            <w:shd w:val="clear" w:color="000000" w:fill="00A1E3"/>
            <w:hideMark/>
          </w:tcPr>
          <w:p w14:paraId="13560B9B"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2010</w:t>
            </w:r>
          </w:p>
        </w:tc>
        <w:tc>
          <w:tcPr>
            <w:tcW w:w="869" w:type="dxa"/>
            <w:tcBorders>
              <w:top w:val="nil"/>
              <w:left w:val="nil"/>
              <w:bottom w:val="single" w:sz="4" w:space="0" w:color="C0C0C0"/>
              <w:right w:val="single" w:sz="4" w:space="0" w:color="C0C0C0"/>
            </w:tcBorders>
            <w:shd w:val="clear" w:color="000000" w:fill="00A1E3"/>
            <w:hideMark/>
          </w:tcPr>
          <w:p w14:paraId="670800F0"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2011</w:t>
            </w:r>
          </w:p>
        </w:tc>
        <w:tc>
          <w:tcPr>
            <w:tcW w:w="869" w:type="dxa"/>
            <w:tcBorders>
              <w:top w:val="nil"/>
              <w:left w:val="nil"/>
              <w:bottom w:val="single" w:sz="4" w:space="0" w:color="C0C0C0"/>
              <w:right w:val="single" w:sz="4" w:space="0" w:color="C0C0C0"/>
            </w:tcBorders>
            <w:shd w:val="clear" w:color="000000" w:fill="00A1E3"/>
            <w:hideMark/>
          </w:tcPr>
          <w:p w14:paraId="3918E9E7"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2012</w:t>
            </w:r>
          </w:p>
        </w:tc>
        <w:tc>
          <w:tcPr>
            <w:tcW w:w="869" w:type="dxa"/>
            <w:tcBorders>
              <w:top w:val="nil"/>
              <w:left w:val="nil"/>
              <w:bottom w:val="single" w:sz="4" w:space="0" w:color="C0C0C0"/>
              <w:right w:val="single" w:sz="4" w:space="0" w:color="C0C0C0"/>
            </w:tcBorders>
            <w:shd w:val="clear" w:color="000000" w:fill="00A1E3"/>
            <w:hideMark/>
          </w:tcPr>
          <w:p w14:paraId="0BD22048"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2013</w:t>
            </w:r>
          </w:p>
        </w:tc>
      </w:tr>
      <w:tr w:rsidR="00E92ED4" w:rsidRPr="007F16B3" w14:paraId="63ED26B4"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3AB3CC0E"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Antigua and Barbuda</w:t>
            </w:r>
          </w:p>
        </w:tc>
        <w:tc>
          <w:tcPr>
            <w:tcW w:w="870" w:type="dxa"/>
            <w:tcBorders>
              <w:top w:val="nil"/>
              <w:left w:val="nil"/>
              <w:bottom w:val="single" w:sz="4" w:space="0" w:color="C0C0C0"/>
              <w:right w:val="single" w:sz="4" w:space="0" w:color="C0C0C0"/>
            </w:tcBorders>
            <w:shd w:val="clear" w:color="auto" w:fill="auto"/>
            <w:noWrap/>
            <w:vAlign w:val="bottom"/>
            <w:hideMark/>
          </w:tcPr>
          <w:p w14:paraId="1EA814EC"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3137616D"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64.0</w:t>
            </w:r>
          </w:p>
        </w:tc>
        <w:tc>
          <w:tcPr>
            <w:tcW w:w="869" w:type="dxa"/>
            <w:tcBorders>
              <w:top w:val="nil"/>
              <w:left w:val="nil"/>
              <w:bottom w:val="single" w:sz="4" w:space="0" w:color="C0C0C0"/>
              <w:right w:val="single" w:sz="4" w:space="0" w:color="C0C0C0"/>
            </w:tcBorders>
            <w:shd w:val="clear" w:color="auto" w:fill="auto"/>
            <w:noWrap/>
            <w:vAlign w:val="bottom"/>
            <w:hideMark/>
          </w:tcPr>
          <w:p w14:paraId="34A15536"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72.0</w:t>
            </w:r>
          </w:p>
        </w:tc>
        <w:tc>
          <w:tcPr>
            <w:tcW w:w="869" w:type="dxa"/>
            <w:tcBorders>
              <w:top w:val="nil"/>
              <w:left w:val="nil"/>
              <w:bottom w:val="single" w:sz="4" w:space="0" w:color="C0C0C0"/>
              <w:right w:val="single" w:sz="4" w:space="0" w:color="C0C0C0"/>
            </w:tcBorders>
            <w:shd w:val="clear" w:color="auto" w:fill="auto"/>
            <w:noWrap/>
            <w:vAlign w:val="bottom"/>
            <w:hideMark/>
          </w:tcPr>
          <w:p w14:paraId="2C4EBE74"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rPr>
              <w:t>..</w:t>
            </w:r>
          </w:p>
        </w:tc>
      </w:tr>
      <w:tr w:rsidR="00E92ED4" w:rsidRPr="007F16B3" w14:paraId="7D803189"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1BF2BAEF" w14:textId="77777777" w:rsidR="00E92ED4" w:rsidRPr="007F16B3" w:rsidRDefault="00E92ED4" w:rsidP="00EC1287">
            <w:pPr>
              <w:tabs>
                <w:tab w:val="left" w:pos="3120"/>
              </w:tabs>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Dominica</w:t>
            </w:r>
            <w:r w:rsidRPr="007F16B3">
              <w:rPr>
                <w:rFonts w:ascii="Century Gothic" w:eastAsia="Times New Roman" w:hAnsi="Century Gothic" w:cs="Arial"/>
                <w:color w:val="FF0000"/>
              </w:rPr>
              <w:tab/>
            </w:r>
          </w:p>
        </w:tc>
        <w:tc>
          <w:tcPr>
            <w:tcW w:w="870" w:type="dxa"/>
            <w:tcBorders>
              <w:top w:val="nil"/>
              <w:left w:val="nil"/>
              <w:bottom w:val="single" w:sz="4" w:space="0" w:color="C0C0C0"/>
              <w:right w:val="single" w:sz="4" w:space="0" w:color="C0C0C0"/>
            </w:tcBorders>
            <w:shd w:val="clear" w:color="000000" w:fill="F0F8FF"/>
            <w:noWrap/>
            <w:vAlign w:val="bottom"/>
            <w:hideMark/>
          </w:tcPr>
          <w:p w14:paraId="49FA19BF"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76.7</w:t>
            </w:r>
          </w:p>
        </w:tc>
        <w:tc>
          <w:tcPr>
            <w:tcW w:w="869" w:type="dxa"/>
            <w:tcBorders>
              <w:top w:val="nil"/>
              <w:left w:val="nil"/>
              <w:bottom w:val="single" w:sz="4" w:space="0" w:color="C0C0C0"/>
              <w:right w:val="single" w:sz="4" w:space="0" w:color="C0C0C0"/>
            </w:tcBorders>
            <w:shd w:val="clear" w:color="000000" w:fill="F0F8FF"/>
            <w:noWrap/>
            <w:vAlign w:val="bottom"/>
            <w:hideMark/>
          </w:tcPr>
          <w:p w14:paraId="1ABA93B3"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02C0EF4E"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3EA93C6F"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w:t>
            </w:r>
          </w:p>
        </w:tc>
      </w:tr>
      <w:tr w:rsidR="00E92ED4" w:rsidRPr="007F16B3" w14:paraId="44969959"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39F942FD"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Saint Kitts and Nevis</w:t>
            </w:r>
          </w:p>
        </w:tc>
        <w:tc>
          <w:tcPr>
            <w:tcW w:w="870" w:type="dxa"/>
            <w:tcBorders>
              <w:top w:val="nil"/>
              <w:left w:val="nil"/>
              <w:bottom w:val="single" w:sz="4" w:space="0" w:color="C0C0C0"/>
              <w:right w:val="single" w:sz="4" w:space="0" w:color="C0C0C0"/>
            </w:tcBorders>
            <w:shd w:val="clear" w:color="auto" w:fill="auto"/>
            <w:noWrap/>
            <w:vAlign w:val="bottom"/>
            <w:hideMark/>
          </w:tcPr>
          <w:p w14:paraId="2A8BC53E"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4F1AB37D"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77.9</w:t>
            </w:r>
          </w:p>
        </w:tc>
        <w:tc>
          <w:tcPr>
            <w:tcW w:w="869" w:type="dxa"/>
            <w:tcBorders>
              <w:top w:val="nil"/>
              <w:left w:val="nil"/>
              <w:bottom w:val="single" w:sz="4" w:space="0" w:color="C0C0C0"/>
              <w:right w:val="single" w:sz="4" w:space="0" w:color="C0C0C0"/>
            </w:tcBorders>
            <w:shd w:val="clear" w:color="auto" w:fill="auto"/>
            <w:noWrap/>
            <w:vAlign w:val="bottom"/>
            <w:hideMark/>
          </w:tcPr>
          <w:p w14:paraId="4E64A5B1"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063544A1"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r>
      <w:tr w:rsidR="00E92ED4" w:rsidRPr="007F16B3" w14:paraId="69148A77" w14:textId="77777777" w:rsidTr="00EC1287">
        <w:trPr>
          <w:trHeight w:val="327"/>
        </w:trPr>
        <w:tc>
          <w:tcPr>
            <w:tcW w:w="5141" w:type="dxa"/>
            <w:tcBorders>
              <w:top w:val="nil"/>
              <w:left w:val="single" w:sz="4" w:space="0" w:color="C0C0C0"/>
              <w:bottom w:val="single" w:sz="4" w:space="0" w:color="C0C0C0"/>
              <w:right w:val="nil"/>
            </w:tcBorders>
            <w:shd w:val="clear" w:color="000000" w:fill="2973BD"/>
            <w:hideMark/>
          </w:tcPr>
          <w:p w14:paraId="6085C266" w14:textId="77777777" w:rsidR="00E92ED4" w:rsidRPr="007F16B3" w:rsidRDefault="00E92ED4" w:rsidP="00EC1287">
            <w:pPr>
              <w:spacing w:after="0" w:line="240" w:lineRule="auto"/>
              <w:rPr>
                <w:rFonts w:ascii="Century Gothic" w:eastAsia="Times New Roman" w:hAnsi="Century Gothic" w:cs="Arial"/>
                <w:b/>
                <w:bCs/>
                <w:color w:val="FFFFFF"/>
              </w:rPr>
            </w:pPr>
            <w:r w:rsidRPr="007F16B3">
              <w:rPr>
                <w:rFonts w:ascii="Century Gothic" w:eastAsia="Times New Roman" w:hAnsi="Century Gothic" w:cs="Arial"/>
                <w:b/>
                <w:bCs/>
                <w:color w:val="FFFFFF"/>
              </w:rPr>
              <w:t>Net enrolment rate, pre-primary, female (%)</w:t>
            </w:r>
          </w:p>
        </w:tc>
        <w:tc>
          <w:tcPr>
            <w:tcW w:w="3477" w:type="dxa"/>
            <w:gridSpan w:val="4"/>
            <w:tcBorders>
              <w:top w:val="single" w:sz="4" w:space="0" w:color="C0C0C0"/>
              <w:left w:val="nil"/>
              <w:bottom w:val="single" w:sz="4" w:space="0" w:color="C0C0C0"/>
              <w:right w:val="single" w:sz="4" w:space="0" w:color="C0C0C0"/>
            </w:tcBorders>
            <w:shd w:val="clear" w:color="000000" w:fill="2973BD"/>
            <w:hideMark/>
          </w:tcPr>
          <w:p w14:paraId="067F9F72"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 </w:t>
            </w:r>
          </w:p>
        </w:tc>
      </w:tr>
      <w:tr w:rsidR="00E92ED4" w:rsidRPr="007F16B3" w14:paraId="5B67AEA6" w14:textId="77777777" w:rsidTr="00EC1287">
        <w:trPr>
          <w:trHeight w:val="327"/>
        </w:trPr>
        <w:tc>
          <w:tcPr>
            <w:tcW w:w="5141" w:type="dxa"/>
            <w:tcBorders>
              <w:top w:val="nil"/>
              <w:left w:val="single" w:sz="4" w:space="0" w:color="C0C0C0"/>
              <w:bottom w:val="single" w:sz="4" w:space="0" w:color="C0C0C0"/>
              <w:right w:val="nil"/>
            </w:tcBorders>
            <w:shd w:val="clear" w:color="000000" w:fill="00A1E3"/>
            <w:vAlign w:val="center"/>
            <w:hideMark/>
          </w:tcPr>
          <w:p w14:paraId="5410DDF5" w14:textId="77777777" w:rsidR="00E92ED4" w:rsidRPr="007F16B3" w:rsidRDefault="00E92ED4" w:rsidP="00EC1287">
            <w:pPr>
              <w:spacing w:after="0" w:line="240" w:lineRule="auto"/>
              <w:rPr>
                <w:rFonts w:ascii="Century Gothic" w:eastAsia="Times New Roman" w:hAnsi="Century Gothic" w:cs="Arial"/>
                <w:b/>
                <w:bCs/>
                <w:color w:val="FFFFFF"/>
              </w:rPr>
            </w:pPr>
          </w:p>
        </w:tc>
        <w:tc>
          <w:tcPr>
            <w:tcW w:w="870" w:type="dxa"/>
            <w:tcBorders>
              <w:top w:val="nil"/>
              <w:left w:val="single" w:sz="4" w:space="0" w:color="C0C0C0"/>
              <w:bottom w:val="single" w:sz="4" w:space="0" w:color="C0C0C0"/>
              <w:right w:val="single" w:sz="4" w:space="0" w:color="C0C0C0"/>
            </w:tcBorders>
            <w:shd w:val="clear" w:color="000000" w:fill="00A1E3"/>
            <w:hideMark/>
          </w:tcPr>
          <w:p w14:paraId="261FDAF8"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2010</w:t>
            </w:r>
          </w:p>
        </w:tc>
        <w:tc>
          <w:tcPr>
            <w:tcW w:w="869" w:type="dxa"/>
            <w:tcBorders>
              <w:top w:val="nil"/>
              <w:left w:val="nil"/>
              <w:bottom w:val="single" w:sz="4" w:space="0" w:color="C0C0C0"/>
              <w:right w:val="single" w:sz="4" w:space="0" w:color="C0C0C0"/>
            </w:tcBorders>
            <w:shd w:val="clear" w:color="000000" w:fill="00A1E3"/>
            <w:hideMark/>
          </w:tcPr>
          <w:p w14:paraId="2F202334"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2011</w:t>
            </w:r>
          </w:p>
        </w:tc>
        <w:tc>
          <w:tcPr>
            <w:tcW w:w="869" w:type="dxa"/>
            <w:tcBorders>
              <w:top w:val="nil"/>
              <w:left w:val="nil"/>
              <w:bottom w:val="single" w:sz="4" w:space="0" w:color="C0C0C0"/>
              <w:right w:val="single" w:sz="4" w:space="0" w:color="C0C0C0"/>
            </w:tcBorders>
            <w:shd w:val="clear" w:color="000000" w:fill="00A1E3"/>
            <w:hideMark/>
          </w:tcPr>
          <w:p w14:paraId="7EF343D3"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2012</w:t>
            </w:r>
          </w:p>
        </w:tc>
        <w:tc>
          <w:tcPr>
            <w:tcW w:w="869" w:type="dxa"/>
            <w:tcBorders>
              <w:top w:val="nil"/>
              <w:left w:val="nil"/>
              <w:bottom w:val="single" w:sz="4" w:space="0" w:color="C0C0C0"/>
              <w:right w:val="single" w:sz="4" w:space="0" w:color="C0C0C0"/>
            </w:tcBorders>
            <w:shd w:val="clear" w:color="000000" w:fill="00A1E3"/>
            <w:hideMark/>
          </w:tcPr>
          <w:p w14:paraId="557DEFDC"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2013</w:t>
            </w:r>
          </w:p>
        </w:tc>
      </w:tr>
      <w:tr w:rsidR="00E92ED4" w:rsidRPr="007F16B3" w14:paraId="42D2A3AD"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33A40D71"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Antigua and Barbuda</w:t>
            </w:r>
          </w:p>
        </w:tc>
        <w:tc>
          <w:tcPr>
            <w:tcW w:w="870" w:type="dxa"/>
            <w:tcBorders>
              <w:top w:val="nil"/>
              <w:left w:val="nil"/>
              <w:bottom w:val="single" w:sz="4" w:space="0" w:color="C0C0C0"/>
              <w:right w:val="single" w:sz="4" w:space="0" w:color="C0C0C0"/>
            </w:tcBorders>
            <w:shd w:val="clear" w:color="auto" w:fill="auto"/>
            <w:noWrap/>
            <w:vAlign w:val="bottom"/>
            <w:hideMark/>
          </w:tcPr>
          <w:p w14:paraId="37A47A8C"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3BFE262D"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63.4</w:t>
            </w:r>
          </w:p>
        </w:tc>
        <w:tc>
          <w:tcPr>
            <w:tcW w:w="869" w:type="dxa"/>
            <w:tcBorders>
              <w:top w:val="nil"/>
              <w:left w:val="nil"/>
              <w:bottom w:val="single" w:sz="4" w:space="0" w:color="C0C0C0"/>
              <w:right w:val="single" w:sz="4" w:space="0" w:color="C0C0C0"/>
            </w:tcBorders>
            <w:shd w:val="clear" w:color="auto" w:fill="auto"/>
            <w:noWrap/>
            <w:vAlign w:val="bottom"/>
            <w:hideMark/>
          </w:tcPr>
          <w:p w14:paraId="200B539B"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68.8</w:t>
            </w:r>
          </w:p>
        </w:tc>
        <w:tc>
          <w:tcPr>
            <w:tcW w:w="869" w:type="dxa"/>
            <w:tcBorders>
              <w:top w:val="nil"/>
              <w:left w:val="nil"/>
              <w:bottom w:val="single" w:sz="4" w:space="0" w:color="C0C0C0"/>
              <w:right w:val="single" w:sz="4" w:space="0" w:color="C0C0C0"/>
            </w:tcBorders>
            <w:shd w:val="clear" w:color="auto" w:fill="auto"/>
            <w:noWrap/>
            <w:vAlign w:val="bottom"/>
            <w:hideMark/>
          </w:tcPr>
          <w:p w14:paraId="6D93312E"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rPr>
              <w:t>..</w:t>
            </w:r>
          </w:p>
        </w:tc>
      </w:tr>
      <w:tr w:rsidR="00E92ED4" w:rsidRPr="007F16B3" w14:paraId="38862DA8"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25DE0854"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Dominica</w:t>
            </w:r>
          </w:p>
        </w:tc>
        <w:tc>
          <w:tcPr>
            <w:tcW w:w="870" w:type="dxa"/>
            <w:tcBorders>
              <w:top w:val="nil"/>
              <w:left w:val="nil"/>
              <w:bottom w:val="single" w:sz="4" w:space="0" w:color="C0C0C0"/>
              <w:right w:val="single" w:sz="4" w:space="0" w:color="C0C0C0"/>
            </w:tcBorders>
            <w:shd w:val="clear" w:color="000000" w:fill="F0F8FF"/>
            <w:noWrap/>
            <w:vAlign w:val="bottom"/>
            <w:hideMark/>
          </w:tcPr>
          <w:p w14:paraId="51F2483F"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82.1</w:t>
            </w:r>
          </w:p>
        </w:tc>
        <w:tc>
          <w:tcPr>
            <w:tcW w:w="869" w:type="dxa"/>
            <w:tcBorders>
              <w:top w:val="nil"/>
              <w:left w:val="nil"/>
              <w:bottom w:val="single" w:sz="4" w:space="0" w:color="C0C0C0"/>
              <w:right w:val="single" w:sz="4" w:space="0" w:color="C0C0C0"/>
            </w:tcBorders>
            <w:shd w:val="clear" w:color="000000" w:fill="F0F8FF"/>
            <w:noWrap/>
            <w:vAlign w:val="bottom"/>
            <w:hideMark/>
          </w:tcPr>
          <w:p w14:paraId="56CA6889"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2E192CD5"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16D9B1C9"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w:t>
            </w:r>
          </w:p>
        </w:tc>
      </w:tr>
      <w:tr w:rsidR="00E92ED4" w:rsidRPr="007F16B3" w14:paraId="19D028D8"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0E92645F"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Saint Kitts and Nevis</w:t>
            </w:r>
          </w:p>
        </w:tc>
        <w:tc>
          <w:tcPr>
            <w:tcW w:w="870" w:type="dxa"/>
            <w:tcBorders>
              <w:top w:val="nil"/>
              <w:left w:val="nil"/>
              <w:bottom w:val="single" w:sz="4" w:space="0" w:color="C0C0C0"/>
              <w:right w:val="single" w:sz="4" w:space="0" w:color="C0C0C0"/>
            </w:tcBorders>
            <w:shd w:val="clear" w:color="auto" w:fill="auto"/>
            <w:noWrap/>
            <w:vAlign w:val="bottom"/>
            <w:hideMark/>
          </w:tcPr>
          <w:p w14:paraId="212137ED"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126B4768"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389F1F1F"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4B79C6E5"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r>
      <w:tr w:rsidR="00E92ED4" w:rsidRPr="007F16B3" w14:paraId="244A138B" w14:textId="77777777" w:rsidTr="00EC1287">
        <w:trPr>
          <w:trHeight w:val="327"/>
        </w:trPr>
        <w:tc>
          <w:tcPr>
            <w:tcW w:w="5141" w:type="dxa"/>
            <w:tcBorders>
              <w:top w:val="nil"/>
              <w:left w:val="single" w:sz="4" w:space="0" w:color="C0C0C0"/>
              <w:bottom w:val="single" w:sz="4" w:space="0" w:color="C0C0C0"/>
              <w:right w:val="nil"/>
            </w:tcBorders>
            <w:shd w:val="clear" w:color="000000" w:fill="2973BD"/>
            <w:hideMark/>
          </w:tcPr>
          <w:p w14:paraId="61BB9E4A" w14:textId="77777777" w:rsidR="00E92ED4" w:rsidRPr="007F16B3" w:rsidRDefault="00E92ED4" w:rsidP="00EC1287">
            <w:pPr>
              <w:spacing w:after="0" w:line="240" w:lineRule="auto"/>
              <w:rPr>
                <w:rFonts w:ascii="Century Gothic" w:eastAsia="Times New Roman" w:hAnsi="Century Gothic" w:cs="Arial"/>
                <w:b/>
                <w:bCs/>
                <w:color w:val="FFFFFF"/>
              </w:rPr>
            </w:pPr>
            <w:r w:rsidRPr="007F16B3">
              <w:rPr>
                <w:rFonts w:ascii="Century Gothic" w:eastAsia="Times New Roman" w:hAnsi="Century Gothic" w:cs="Arial"/>
                <w:b/>
                <w:bCs/>
                <w:color w:val="FFFFFF"/>
              </w:rPr>
              <w:t>Net enrolment rate, pre-primary, male (%)</w:t>
            </w:r>
          </w:p>
        </w:tc>
        <w:tc>
          <w:tcPr>
            <w:tcW w:w="3477" w:type="dxa"/>
            <w:gridSpan w:val="4"/>
            <w:tcBorders>
              <w:top w:val="single" w:sz="4" w:space="0" w:color="C0C0C0"/>
              <w:left w:val="nil"/>
              <w:bottom w:val="single" w:sz="4" w:space="0" w:color="C0C0C0"/>
              <w:right w:val="single" w:sz="4" w:space="0" w:color="C0C0C0"/>
            </w:tcBorders>
            <w:shd w:val="clear" w:color="000000" w:fill="2973BD"/>
            <w:hideMark/>
          </w:tcPr>
          <w:p w14:paraId="75B46315"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 </w:t>
            </w:r>
          </w:p>
        </w:tc>
      </w:tr>
      <w:tr w:rsidR="00E92ED4" w:rsidRPr="007F16B3" w14:paraId="4F7F18CD" w14:textId="77777777" w:rsidTr="00EC1287">
        <w:trPr>
          <w:trHeight w:val="327"/>
        </w:trPr>
        <w:tc>
          <w:tcPr>
            <w:tcW w:w="5141" w:type="dxa"/>
            <w:tcBorders>
              <w:top w:val="nil"/>
              <w:left w:val="single" w:sz="4" w:space="0" w:color="C0C0C0"/>
              <w:bottom w:val="single" w:sz="4" w:space="0" w:color="C0C0C0"/>
              <w:right w:val="nil"/>
            </w:tcBorders>
            <w:shd w:val="clear" w:color="000000" w:fill="00A1E3"/>
            <w:vAlign w:val="center"/>
            <w:hideMark/>
          </w:tcPr>
          <w:p w14:paraId="48DC7929" w14:textId="77777777" w:rsidR="00E92ED4" w:rsidRPr="007F16B3" w:rsidRDefault="00E92ED4" w:rsidP="00EC1287">
            <w:pPr>
              <w:spacing w:after="0" w:line="240" w:lineRule="auto"/>
              <w:rPr>
                <w:rFonts w:ascii="Century Gothic" w:eastAsia="Times New Roman" w:hAnsi="Century Gothic" w:cs="Arial"/>
                <w:b/>
                <w:bCs/>
                <w:color w:val="FFFFFF"/>
              </w:rPr>
            </w:pPr>
          </w:p>
        </w:tc>
        <w:tc>
          <w:tcPr>
            <w:tcW w:w="870" w:type="dxa"/>
            <w:tcBorders>
              <w:top w:val="nil"/>
              <w:left w:val="single" w:sz="4" w:space="0" w:color="C0C0C0"/>
              <w:bottom w:val="single" w:sz="4" w:space="0" w:color="C0C0C0"/>
              <w:right w:val="single" w:sz="4" w:space="0" w:color="C0C0C0"/>
            </w:tcBorders>
            <w:shd w:val="clear" w:color="000000" w:fill="00A1E3"/>
            <w:hideMark/>
          </w:tcPr>
          <w:p w14:paraId="4D21068A"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2010</w:t>
            </w:r>
          </w:p>
        </w:tc>
        <w:tc>
          <w:tcPr>
            <w:tcW w:w="869" w:type="dxa"/>
            <w:tcBorders>
              <w:top w:val="nil"/>
              <w:left w:val="nil"/>
              <w:bottom w:val="single" w:sz="4" w:space="0" w:color="C0C0C0"/>
              <w:right w:val="single" w:sz="4" w:space="0" w:color="C0C0C0"/>
            </w:tcBorders>
            <w:shd w:val="clear" w:color="000000" w:fill="00A1E3"/>
            <w:hideMark/>
          </w:tcPr>
          <w:p w14:paraId="0704C483"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2011</w:t>
            </w:r>
          </w:p>
        </w:tc>
        <w:tc>
          <w:tcPr>
            <w:tcW w:w="869" w:type="dxa"/>
            <w:tcBorders>
              <w:top w:val="nil"/>
              <w:left w:val="nil"/>
              <w:bottom w:val="single" w:sz="4" w:space="0" w:color="C0C0C0"/>
              <w:right w:val="single" w:sz="4" w:space="0" w:color="C0C0C0"/>
            </w:tcBorders>
            <w:shd w:val="clear" w:color="000000" w:fill="00A1E3"/>
            <w:hideMark/>
          </w:tcPr>
          <w:p w14:paraId="5CF38A0A"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2012</w:t>
            </w:r>
          </w:p>
        </w:tc>
        <w:tc>
          <w:tcPr>
            <w:tcW w:w="869" w:type="dxa"/>
            <w:tcBorders>
              <w:top w:val="nil"/>
              <w:left w:val="nil"/>
              <w:bottom w:val="single" w:sz="4" w:space="0" w:color="C0C0C0"/>
              <w:right w:val="single" w:sz="4" w:space="0" w:color="C0C0C0"/>
            </w:tcBorders>
            <w:shd w:val="clear" w:color="000000" w:fill="00A1E3"/>
            <w:hideMark/>
          </w:tcPr>
          <w:p w14:paraId="0603812C"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2013</w:t>
            </w:r>
          </w:p>
        </w:tc>
      </w:tr>
      <w:tr w:rsidR="00E92ED4" w:rsidRPr="007F16B3" w14:paraId="5180BB3A"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59E74391"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Antigua and Barbuda</w:t>
            </w:r>
          </w:p>
        </w:tc>
        <w:tc>
          <w:tcPr>
            <w:tcW w:w="870" w:type="dxa"/>
            <w:tcBorders>
              <w:top w:val="nil"/>
              <w:left w:val="nil"/>
              <w:bottom w:val="single" w:sz="4" w:space="0" w:color="C0C0C0"/>
              <w:right w:val="single" w:sz="4" w:space="0" w:color="C0C0C0"/>
            </w:tcBorders>
            <w:shd w:val="clear" w:color="auto" w:fill="auto"/>
            <w:noWrap/>
            <w:vAlign w:val="bottom"/>
            <w:hideMark/>
          </w:tcPr>
          <w:p w14:paraId="1817FC60"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6B39BB86"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64.6</w:t>
            </w:r>
          </w:p>
        </w:tc>
        <w:tc>
          <w:tcPr>
            <w:tcW w:w="869" w:type="dxa"/>
            <w:tcBorders>
              <w:top w:val="nil"/>
              <w:left w:val="nil"/>
              <w:bottom w:val="single" w:sz="4" w:space="0" w:color="C0C0C0"/>
              <w:right w:val="single" w:sz="4" w:space="0" w:color="C0C0C0"/>
            </w:tcBorders>
            <w:shd w:val="clear" w:color="auto" w:fill="auto"/>
            <w:noWrap/>
            <w:vAlign w:val="bottom"/>
            <w:hideMark/>
          </w:tcPr>
          <w:p w14:paraId="20DBFCEA"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75.2</w:t>
            </w:r>
          </w:p>
        </w:tc>
        <w:tc>
          <w:tcPr>
            <w:tcW w:w="869" w:type="dxa"/>
            <w:tcBorders>
              <w:top w:val="nil"/>
              <w:left w:val="nil"/>
              <w:bottom w:val="single" w:sz="4" w:space="0" w:color="C0C0C0"/>
              <w:right w:val="single" w:sz="4" w:space="0" w:color="C0C0C0"/>
            </w:tcBorders>
            <w:shd w:val="clear" w:color="auto" w:fill="auto"/>
            <w:noWrap/>
            <w:vAlign w:val="bottom"/>
            <w:hideMark/>
          </w:tcPr>
          <w:p w14:paraId="328272F4"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r>
      <w:tr w:rsidR="00E92ED4" w:rsidRPr="007F16B3" w14:paraId="2FA1C435"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529B8FF0"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Dominica</w:t>
            </w:r>
          </w:p>
        </w:tc>
        <w:tc>
          <w:tcPr>
            <w:tcW w:w="870" w:type="dxa"/>
            <w:tcBorders>
              <w:top w:val="nil"/>
              <w:left w:val="nil"/>
              <w:bottom w:val="single" w:sz="4" w:space="0" w:color="C0C0C0"/>
              <w:right w:val="single" w:sz="4" w:space="0" w:color="C0C0C0"/>
            </w:tcBorders>
            <w:shd w:val="clear" w:color="000000" w:fill="F0F8FF"/>
            <w:noWrap/>
            <w:vAlign w:val="bottom"/>
            <w:hideMark/>
          </w:tcPr>
          <w:p w14:paraId="34EDCB4C"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71.5</w:t>
            </w:r>
          </w:p>
        </w:tc>
        <w:tc>
          <w:tcPr>
            <w:tcW w:w="869" w:type="dxa"/>
            <w:tcBorders>
              <w:top w:val="nil"/>
              <w:left w:val="nil"/>
              <w:bottom w:val="single" w:sz="4" w:space="0" w:color="C0C0C0"/>
              <w:right w:val="single" w:sz="4" w:space="0" w:color="C0C0C0"/>
            </w:tcBorders>
            <w:shd w:val="clear" w:color="000000" w:fill="F0F8FF"/>
            <w:noWrap/>
            <w:vAlign w:val="bottom"/>
            <w:hideMark/>
          </w:tcPr>
          <w:p w14:paraId="219CE5AC"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1B23C0C4"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45A6EB68"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w:t>
            </w:r>
          </w:p>
        </w:tc>
      </w:tr>
      <w:tr w:rsidR="00E92ED4" w:rsidRPr="007F16B3" w14:paraId="0970B0B6"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6BF0ED68"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Saint Kitts and Nevis</w:t>
            </w:r>
          </w:p>
        </w:tc>
        <w:tc>
          <w:tcPr>
            <w:tcW w:w="870" w:type="dxa"/>
            <w:tcBorders>
              <w:top w:val="nil"/>
              <w:left w:val="nil"/>
              <w:bottom w:val="single" w:sz="4" w:space="0" w:color="C0C0C0"/>
              <w:right w:val="single" w:sz="4" w:space="0" w:color="C0C0C0"/>
            </w:tcBorders>
            <w:shd w:val="clear" w:color="auto" w:fill="auto"/>
            <w:noWrap/>
            <w:vAlign w:val="bottom"/>
            <w:hideMark/>
          </w:tcPr>
          <w:p w14:paraId="14D0ABEA"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245FF0AC"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0FA0C6F6"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25FD81FE"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r>
      <w:tr w:rsidR="00E92ED4" w:rsidRPr="007F16B3" w14:paraId="3FB51A8A" w14:textId="77777777" w:rsidTr="00EC1287">
        <w:trPr>
          <w:trHeight w:val="252"/>
        </w:trPr>
        <w:tc>
          <w:tcPr>
            <w:tcW w:w="5141" w:type="dxa"/>
            <w:tcBorders>
              <w:top w:val="nil"/>
              <w:left w:val="single" w:sz="4" w:space="0" w:color="C0C0C0"/>
              <w:bottom w:val="single" w:sz="4" w:space="0" w:color="C0C0C0"/>
              <w:right w:val="nil"/>
            </w:tcBorders>
            <w:shd w:val="clear" w:color="000000" w:fill="2973BD"/>
            <w:hideMark/>
          </w:tcPr>
          <w:p w14:paraId="4337FBE0" w14:textId="77777777" w:rsidR="00E92ED4" w:rsidRPr="007F16B3" w:rsidRDefault="00E92ED4" w:rsidP="00EC1287">
            <w:pPr>
              <w:spacing w:after="0" w:line="240" w:lineRule="auto"/>
              <w:rPr>
                <w:rFonts w:ascii="Century Gothic" w:eastAsia="Times New Roman" w:hAnsi="Century Gothic" w:cs="Arial"/>
                <w:b/>
                <w:bCs/>
                <w:color w:val="FFFFFF"/>
              </w:rPr>
            </w:pPr>
            <w:r w:rsidRPr="007F16B3">
              <w:rPr>
                <w:rFonts w:ascii="Century Gothic" w:eastAsia="Times New Roman" w:hAnsi="Century Gothic" w:cs="Arial"/>
                <w:b/>
                <w:bCs/>
                <w:color w:val="FFFFFF"/>
              </w:rPr>
              <w:t>Net enrolment rate, pre-primary, gender parity index (GPI)</w:t>
            </w:r>
          </w:p>
        </w:tc>
        <w:tc>
          <w:tcPr>
            <w:tcW w:w="3477" w:type="dxa"/>
            <w:gridSpan w:val="4"/>
            <w:tcBorders>
              <w:top w:val="single" w:sz="4" w:space="0" w:color="C0C0C0"/>
              <w:left w:val="nil"/>
              <w:bottom w:val="single" w:sz="4" w:space="0" w:color="C0C0C0"/>
              <w:right w:val="single" w:sz="4" w:space="0" w:color="C0C0C0"/>
            </w:tcBorders>
            <w:shd w:val="clear" w:color="000000" w:fill="2973BD"/>
            <w:hideMark/>
          </w:tcPr>
          <w:p w14:paraId="55C69E56"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 </w:t>
            </w:r>
          </w:p>
        </w:tc>
      </w:tr>
      <w:tr w:rsidR="00E92ED4" w:rsidRPr="007F16B3" w14:paraId="37AFF3B0" w14:textId="77777777" w:rsidTr="00EC1287">
        <w:trPr>
          <w:trHeight w:val="327"/>
        </w:trPr>
        <w:tc>
          <w:tcPr>
            <w:tcW w:w="5141" w:type="dxa"/>
            <w:tcBorders>
              <w:top w:val="nil"/>
              <w:left w:val="single" w:sz="4" w:space="0" w:color="C0C0C0"/>
              <w:bottom w:val="single" w:sz="4" w:space="0" w:color="C0C0C0"/>
              <w:right w:val="nil"/>
            </w:tcBorders>
            <w:shd w:val="clear" w:color="000000" w:fill="00A1E3"/>
            <w:vAlign w:val="center"/>
            <w:hideMark/>
          </w:tcPr>
          <w:p w14:paraId="21C7FD0C" w14:textId="77777777" w:rsidR="00E92ED4" w:rsidRPr="007F16B3" w:rsidRDefault="00E92ED4" w:rsidP="00EC1287">
            <w:pPr>
              <w:spacing w:after="0" w:line="240" w:lineRule="auto"/>
              <w:rPr>
                <w:rFonts w:ascii="Century Gothic" w:eastAsia="Times New Roman" w:hAnsi="Century Gothic" w:cs="Arial"/>
                <w:b/>
                <w:bCs/>
                <w:color w:val="FFFFFF"/>
              </w:rPr>
            </w:pPr>
          </w:p>
        </w:tc>
        <w:tc>
          <w:tcPr>
            <w:tcW w:w="870" w:type="dxa"/>
            <w:tcBorders>
              <w:top w:val="nil"/>
              <w:left w:val="single" w:sz="4" w:space="0" w:color="C0C0C0"/>
              <w:bottom w:val="single" w:sz="4" w:space="0" w:color="C0C0C0"/>
              <w:right w:val="single" w:sz="4" w:space="0" w:color="C0C0C0"/>
            </w:tcBorders>
            <w:shd w:val="clear" w:color="000000" w:fill="00A1E3"/>
            <w:hideMark/>
          </w:tcPr>
          <w:p w14:paraId="104371D4"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2010</w:t>
            </w:r>
          </w:p>
        </w:tc>
        <w:tc>
          <w:tcPr>
            <w:tcW w:w="869" w:type="dxa"/>
            <w:tcBorders>
              <w:top w:val="nil"/>
              <w:left w:val="nil"/>
              <w:bottom w:val="single" w:sz="4" w:space="0" w:color="C0C0C0"/>
              <w:right w:val="single" w:sz="4" w:space="0" w:color="C0C0C0"/>
            </w:tcBorders>
            <w:shd w:val="clear" w:color="000000" w:fill="00A1E3"/>
            <w:hideMark/>
          </w:tcPr>
          <w:p w14:paraId="06729BE6"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2011</w:t>
            </w:r>
          </w:p>
        </w:tc>
        <w:tc>
          <w:tcPr>
            <w:tcW w:w="869" w:type="dxa"/>
            <w:tcBorders>
              <w:top w:val="nil"/>
              <w:left w:val="nil"/>
              <w:bottom w:val="single" w:sz="4" w:space="0" w:color="C0C0C0"/>
              <w:right w:val="single" w:sz="4" w:space="0" w:color="C0C0C0"/>
            </w:tcBorders>
            <w:shd w:val="clear" w:color="000000" w:fill="00A1E3"/>
            <w:hideMark/>
          </w:tcPr>
          <w:p w14:paraId="75D37DC6"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2012</w:t>
            </w:r>
          </w:p>
        </w:tc>
        <w:tc>
          <w:tcPr>
            <w:tcW w:w="869" w:type="dxa"/>
            <w:tcBorders>
              <w:top w:val="nil"/>
              <w:left w:val="nil"/>
              <w:bottom w:val="single" w:sz="4" w:space="0" w:color="C0C0C0"/>
              <w:right w:val="single" w:sz="4" w:space="0" w:color="C0C0C0"/>
            </w:tcBorders>
            <w:shd w:val="clear" w:color="000000" w:fill="00A1E3"/>
            <w:hideMark/>
          </w:tcPr>
          <w:p w14:paraId="4D8D101C" w14:textId="77777777" w:rsidR="00E92ED4" w:rsidRPr="007F16B3" w:rsidRDefault="00E92ED4" w:rsidP="00EC1287">
            <w:pPr>
              <w:spacing w:after="0" w:line="240" w:lineRule="auto"/>
              <w:jc w:val="center"/>
              <w:rPr>
                <w:rFonts w:ascii="Century Gothic" w:eastAsia="Times New Roman" w:hAnsi="Century Gothic" w:cs="Arial"/>
                <w:color w:val="FFFFFF"/>
              </w:rPr>
            </w:pPr>
            <w:r w:rsidRPr="007F16B3">
              <w:rPr>
                <w:rFonts w:ascii="Century Gothic" w:eastAsia="Times New Roman" w:hAnsi="Century Gothic" w:cs="Arial"/>
                <w:color w:val="FFFFFF"/>
              </w:rPr>
              <w:t>2013</w:t>
            </w:r>
          </w:p>
        </w:tc>
      </w:tr>
      <w:tr w:rsidR="00E92ED4" w:rsidRPr="007F16B3" w14:paraId="213A758D"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742487E4"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Antigua and Barbuda</w:t>
            </w:r>
          </w:p>
        </w:tc>
        <w:tc>
          <w:tcPr>
            <w:tcW w:w="870" w:type="dxa"/>
            <w:tcBorders>
              <w:top w:val="nil"/>
              <w:left w:val="nil"/>
              <w:bottom w:val="single" w:sz="4" w:space="0" w:color="C0C0C0"/>
              <w:right w:val="single" w:sz="4" w:space="0" w:color="C0C0C0"/>
            </w:tcBorders>
            <w:shd w:val="clear" w:color="auto" w:fill="auto"/>
            <w:noWrap/>
            <w:vAlign w:val="bottom"/>
            <w:hideMark/>
          </w:tcPr>
          <w:p w14:paraId="387E37AE"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5D2ADFCE"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0.98</w:t>
            </w:r>
          </w:p>
        </w:tc>
        <w:tc>
          <w:tcPr>
            <w:tcW w:w="869" w:type="dxa"/>
            <w:tcBorders>
              <w:top w:val="nil"/>
              <w:left w:val="nil"/>
              <w:bottom w:val="single" w:sz="4" w:space="0" w:color="C0C0C0"/>
              <w:right w:val="single" w:sz="4" w:space="0" w:color="C0C0C0"/>
            </w:tcBorders>
            <w:shd w:val="clear" w:color="auto" w:fill="auto"/>
            <w:noWrap/>
            <w:vAlign w:val="bottom"/>
            <w:hideMark/>
          </w:tcPr>
          <w:p w14:paraId="50D8DA9F"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0.92</w:t>
            </w:r>
          </w:p>
        </w:tc>
        <w:tc>
          <w:tcPr>
            <w:tcW w:w="869" w:type="dxa"/>
            <w:tcBorders>
              <w:top w:val="nil"/>
              <w:left w:val="nil"/>
              <w:bottom w:val="single" w:sz="4" w:space="0" w:color="C0C0C0"/>
              <w:right w:val="single" w:sz="4" w:space="0" w:color="C0C0C0"/>
            </w:tcBorders>
            <w:shd w:val="clear" w:color="auto" w:fill="auto"/>
            <w:noWrap/>
            <w:vAlign w:val="bottom"/>
            <w:hideMark/>
          </w:tcPr>
          <w:p w14:paraId="2A47D81C"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rPr>
              <w:t>..</w:t>
            </w:r>
          </w:p>
        </w:tc>
      </w:tr>
      <w:tr w:rsidR="00E92ED4" w:rsidRPr="007F16B3" w14:paraId="24B67EBB"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5ABC71B8"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Dominica</w:t>
            </w:r>
          </w:p>
        </w:tc>
        <w:tc>
          <w:tcPr>
            <w:tcW w:w="870" w:type="dxa"/>
            <w:tcBorders>
              <w:top w:val="nil"/>
              <w:left w:val="nil"/>
              <w:bottom w:val="single" w:sz="4" w:space="0" w:color="C0C0C0"/>
              <w:right w:val="single" w:sz="4" w:space="0" w:color="C0C0C0"/>
            </w:tcBorders>
            <w:shd w:val="clear" w:color="000000" w:fill="F0F8FF"/>
            <w:noWrap/>
            <w:vAlign w:val="bottom"/>
            <w:hideMark/>
          </w:tcPr>
          <w:p w14:paraId="0A639556"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1.15</w:t>
            </w:r>
          </w:p>
        </w:tc>
        <w:tc>
          <w:tcPr>
            <w:tcW w:w="869" w:type="dxa"/>
            <w:tcBorders>
              <w:top w:val="nil"/>
              <w:left w:val="nil"/>
              <w:bottom w:val="single" w:sz="4" w:space="0" w:color="C0C0C0"/>
              <w:right w:val="single" w:sz="4" w:space="0" w:color="C0C0C0"/>
            </w:tcBorders>
            <w:shd w:val="clear" w:color="000000" w:fill="F0F8FF"/>
            <w:noWrap/>
            <w:vAlign w:val="bottom"/>
            <w:hideMark/>
          </w:tcPr>
          <w:p w14:paraId="2964B087"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16D4EBEF"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016BEED8" w14:textId="77777777" w:rsidR="00E92ED4" w:rsidRPr="007F16B3" w:rsidRDefault="00E92ED4" w:rsidP="00EC1287">
            <w:pPr>
              <w:spacing w:after="0" w:line="240" w:lineRule="auto"/>
              <w:jc w:val="right"/>
              <w:rPr>
                <w:rFonts w:ascii="Century Gothic" w:eastAsia="Times New Roman" w:hAnsi="Century Gothic" w:cs="Arial"/>
                <w:color w:val="FF0000"/>
              </w:rPr>
            </w:pPr>
            <w:r w:rsidRPr="007F16B3">
              <w:rPr>
                <w:rFonts w:ascii="Century Gothic" w:eastAsia="Times New Roman" w:hAnsi="Century Gothic" w:cs="Arial"/>
                <w:color w:val="FF0000"/>
              </w:rPr>
              <w:t>..</w:t>
            </w:r>
          </w:p>
        </w:tc>
      </w:tr>
      <w:tr w:rsidR="00E92ED4" w:rsidRPr="007F16B3" w14:paraId="5F4F2EF4"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0828907F"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Saint Kitts and Nevis</w:t>
            </w:r>
          </w:p>
        </w:tc>
        <w:tc>
          <w:tcPr>
            <w:tcW w:w="870" w:type="dxa"/>
            <w:tcBorders>
              <w:top w:val="nil"/>
              <w:left w:val="nil"/>
              <w:bottom w:val="single" w:sz="4" w:space="0" w:color="C0C0C0"/>
              <w:right w:val="single" w:sz="4" w:space="0" w:color="C0C0C0"/>
            </w:tcBorders>
            <w:shd w:val="clear" w:color="auto" w:fill="auto"/>
            <w:noWrap/>
            <w:vAlign w:val="bottom"/>
            <w:hideMark/>
          </w:tcPr>
          <w:p w14:paraId="173C1ED6"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7877A688"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213CAD1A"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2FC979B7" w14:textId="77777777" w:rsidR="00E92ED4" w:rsidRPr="007F16B3" w:rsidRDefault="00E92ED4" w:rsidP="00EC1287">
            <w:pPr>
              <w:spacing w:after="0" w:line="240" w:lineRule="auto"/>
              <w:jc w:val="right"/>
              <w:rPr>
                <w:rFonts w:ascii="Century Gothic" w:eastAsia="Times New Roman" w:hAnsi="Century Gothic" w:cs="Arial"/>
              </w:rPr>
            </w:pPr>
            <w:r w:rsidRPr="007F16B3">
              <w:rPr>
                <w:rFonts w:ascii="Century Gothic" w:eastAsia="Times New Roman" w:hAnsi="Century Gothic" w:cs="Arial"/>
              </w:rPr>
              <w:t>..</w:t>
            </w:r>
          </w:p>
        </w:tc>
      </w:tr>
      <w:tr w:rsidR="00E92ED4" w:rsidRPr="007F16B3" w14:paraId="431BD83A" w14:textId="77777777" w:rsidTr="00EC1287">
        <w:trPr>
          <w:trHeight w:val="327"/>
        </w:trPr>
        <w:tc>
          <w:tcPr>
            <w:tcW w:w="6011" w:type="dxa"/>
            <w:gridSpan w:val="2"/>
            <w:tcBorders>
              <w:top w:val="nil"/>
              <w:left w:val="nil"/>
              <w:bottom w:val="nil"/>
              <w:right w:val="nil"/>
            </w:tcBorders>
            <w:shd w:val="clear" w:color="auto" w:fill="auto"/>
            <w:noWrap/>
            <w:vAlign w:val="bottom"/>
            <w:hideMark/>
          </w:tcPr>
          <w:p w14:paraId="7BC93FCC" w14:textId="7F47CD3E" w:rsidR="00E92ED4" w:rsidRPr="007F16B3" w:rsidRDefault="00BB0D1A" w:rsidP="00EC1287">
            <w:pPr>
              <w:spacing w:after="0" w:line="240" w:lineRule="auto"/>
              <w:rPr>
                <w:rFonts w:ascii="Century Gothic" w:eastAsia="Times New Roman" w:hAnsi="Century Gothic" w:cs="Arial"/>
                <w:u w:val="single"/>
              </w:rPr>
            </w:pPr>
            <w:hyperlink r:id="rId21" w:tooltip="Click once to display linked information. Click and hold to select this cell." w:history="1">
              <w:r w:rsidR="001C6E30" w:rsidRPr="00EC1287">
                <w:rPr>
                  <w:rFonts w:ascii="Century Gothic" w:eastAsia="Times New Roman" w:hAnsi="Century Gothic" w:cs="Arial"/>
                </w:rPr>
                <w:t>Data Source: UIS/ISU</w:t>
              </w:r>
            </w:hyperlink>
            <w:r w:rsidR="001C6E30">
              <w:rPr>
                <w:rFonts w:ascii="Century Gothic" w:eastAsia="Times New Roman" w:hAnsi="Century Gothic" w:cs="Arial"/>
              </w:rPr>
              <w:t xml:space="preserve"> </w:t>
            </w:r>
            <w:r w:rsidR="001C6E30" w:rsidRPr="00EC1287">
              <w:rPr>
                <w:rFonts w:ascii="Century Gothic" w:eastAsia="Times New Roman" w:hAnsi="Century Gothic" w:cs="Arial"/>
              </w:rPr>
              <w:t xml:space="preserve">from </w:t>
            </w:r>
            <w:r w:rsidR="001C6E30" w:rsidRPr="00351F11">
              <w:rPr>
                <w:rFonts w:ascii="Century Gothic" w:eastAsia="Times New Roman" w:hAnsi="Century Gothic" w:cs="Arial"/>
              </w:rPr>
              <w:t>http://data.uis.unesco.org/</w:t>
            </w:r>
          </w:p>
        </w:tc>
        <w:tc>
          <w:tcPr>
            <w:tcW w:w="869" w:type="dxa"/>
            <w:tcBorders>
              <w:top w:val="nil"/>
              <w:left w:val="nil"/>
              <w:bottom w:val="nil"/>
              <w:right w:val="nil"/>
            </w:tcBorders>
            <w:shd w:val="clear" w:color="auto" w:fill="auto"/>
            <w:noWrap/>
            <w:vAlign w:val="bottom"/>
            <w:hideMark/>
          </w:tcPr>
          <w:p w14:paraId="72A16A4B" w14:textId="77777777" w:rsidR="00E92ED4" w:rsidRPr="007F16B3" w:rsidRDefault="00E92ED4" w:rsidP="00EC1287">
            <w:pPr>
              <w:spacing w:after="0" w:line="240" w:lineRule="auto"/>
              <w:rPr>
                <w:rFonts w:ascii="Century Gothic" w:eastAsia="Times New Roman" w:hAnsi="Century Gothic" w:cs="Arial"/>
              </w:rPr>
            </w:pPr>
          </w:p>
        </w:tc>
        <w:tc>
          <w:tcPr>
            <w:tcW w:w="869" w:type="dxa"/>
            <w:tcBorders>
              <w:top w:val="nil"/>
              <w:left w:val="nil"/>
              <w:bottom w:val="nil"/>
              <w:right w:val="nil"/>
            </w:tcBorders>
            <w:shd w:val="clear" w:color="auto" w:fill="auto"/>
            <w:noWrap/>
            <w:vAlign w:val="bottom"/>
            <w:hideMark/>
          </w:tcPr>
          <w:p w14:paraId="3577C2BF" w14:textId="77777777" w:rsidR="00E92ED4" w:rsidRPr="007F16B3" w:rsidRDefault="00E92ED4" w:rsidP="00EC1287">
            <w:pPr>
              <w:spacing w:after="0" w:line="240" w:lineRule="auto"/>
              <w:rPr>
                <w:rFonts w:ascii="Century Gothic" w:eastAsia="Times New Roman" w:hAnsi="Century Gothic" w:cs="Arial"/>
              </w:rPr>
            </w:pPr>
          </w:p>
        </w:tc>
        <w:tc>
          <w:tcPr>
            <w:tcW w:w="869" w:type="dxa"/>
            <w:tcBorders>
              <w:top w:val="nil"/>
              <w:left w:val="nil"/>
              <w:bottom w:val="nil"/>
              <w:right w:val="nil"/>
            </w:tcBorders>
            <w:shd w:val="clear" w:color="auto" w:fill="auto"/>
            <w:noWrap/>
            <w:vAlign w:val="bottom"/>
            <w:hideMark/>
          </w:tcPr>
          <w:p w14:paraId="4E76EAD5" w14:textId="77777777" w:rsidR="00E92ED4" w:rsidRPr="007F16B3" w:rsidRDefault="00E92ED4" w:rsidP="00EC1287">
            <w:pPr>
              <w:spacing w:after="0" w:line="240" w:lineRule="auto"/>
              <w:rPr>
                <w:rFonts w:ascii="Century Gothic" w:eastAsia="Times New Roman" w:hAnsi="Century Gothic" w:cs="Arial"/>
              </w:rPr>
            </w:pPr>
          </w:p>
        </w:tc>
      </w:tr>
      <w:tr w:rsidR="00E92ED4" w:rsidRPr="007F16B3" w14:paraId="0EE55FC8" w14:textId="77777777" w:rsidTr="00EC1287">
        <w:trPr>
          <w:trHeight w:val="327"/>
        </w:trPr>
        <w:tc>
          <w:tcPr>
            <w:tcW w:w="5141" w:type="dxa"/>
            <w:tcBorders>
              <w:top w:val="nil"/>
              <w:left w:val="nil"/>
              <w:bottom w:val="nil"/>
              <w:right w:val="nil"/>
            </w:tcBorders>
            <w:shd w:val="clear" w:color="auto" w:fill="auto"/>
            <w:noWrap/>
            <w:vAlign w:val="bottom"/>
            <w:hideMark/>
          </w:tcPr>
          <w:p w14:paraId="1E4303A9" w14:textId="0099CA19" w:rsidR="00E92ED4" w:rsidRPr="007F16B3" w:rsidRDefault="00E92ED4" w:rsidP="00EC1287">
            <w:pPr>
              <w:spacing w:after="0" w:line="240" w:lineRule="auto"/>
              <w:rPr>
                <w:rFonts w:ascii="Century Gothic" w:eastAsia="Times New Roman" w:hAnsi="Century Gothic" w:cs="Arial"/>
              </w:rPr>
            </w:pPr>
          </w:p>
        </w:tc>
        <w:tc>
          <w:tcPr>
            <w:tcW w:w="870" w:type="dxa"/>
            <w:tcBorders>
              <w:top w:val="nil"/>
              <w:left w:val="nil"/>
              <w:bottom w:val="nil"/>
              <w:right w:val="nil"/>
            </w:tcBorders>
            <w:shd w:val="clear" w:color="auto" w:fill="auto"/>
            <w:noWrap/>
            <w:vAlign w:val="bottom"/>
            <w:hideMark/>
          </w:tcPr>
          <w:p w14:paraId="0BF03507" w14:textId="77777777" w:rsidR="00E92ED4" w:rsidRPr="007F16B3" w:rsidRDefault="00E92ED4" w:rsidP="00EC1287">
            <w:pPr>
              <w:spacing w:after="0" w:line="240" w:lineRule="auto"/>
              <w:rPr>
                <w:rFonts w:ascii="Century Gothic" w:eastAsia="Times New Roman" w:hAnsi="Century Gothic" w:cs="Arial"/>
              </w:rPr>
            </w:pPr>
          </w:p>
        </w:tc>
        <w:tc>
          <w:tcPr>
            <w:tcW w:w="869" w:type="dxa"/>
            <w:tcBorders>
              <w:top w:val="nil"/>
              <w:left w:val="nil"/>
              <w:bottom w:val="nil"/>
              <w:right w:val="nil"/>
            </w:tcBorders>
            <w:shd w:val="clear" w:color="auto" w:fill="auto"/>
            <w:noWrap/>
            <w:vAlign w:val="bottom"/>
            <w:hideMark/>
          </w:tcPr>
          <w:p w14:paraId="192EFDB9" w14:textId="77777777" w:rsidR="00E92ED4" w:rsidRPr="007F16B3" w:rsidRDefault="00E92ED4" w:rsidP="00EC1287">
            <w:pPr>
              <w:spacing w:after="0" w:line="240" w:lineRule="auto"/>
              <w:rPr>
                <w:rFonts w:ascii="Century Gothic" w:eastAsia="Times New Roman" w:hAnsi="Century Gothic" w:cs="Arial"/>
              </w:rPr>
            </w:pPr>
          </w:p>
        </w:tc>
        <w:tc>
          <w:tcPr>
            <w:tcW w:w="869" w:type="dxa"/>
            <w:tcBorders>
              <w:top w:val="nil"/>
              <w:left w:val="nil"/>
              <w:bottom w:val="nil"/>
              <w:right w:val="nil"/>
            </w:tcBorders>
            <w:shd w:val="clear" w:color="auto" w:fill="auto"/>
            <w:noWrap/>
            <w:vAlign w:val="bottom"/>
            <w:hideMark/>
          </w:tcPr>
          <w:p w14:paraId="3AC8742E" w14:textId="77777777" w:rsidR="00E92ED4" w:rsidRPr="007F16B3" w:rsidRDefault="00E92ED4" w:rsidP="00EC1287">
            <w:pPr>
              <w:spacing w:after="0" w:line="240" w:lineRule="auto"/>
              <w:rPr>
                <w:rFonts w:ascii="Century Gothic" w:eastAsia="Times New Roman" w:hAnsi="Century Gothic" w:cs="Arial"/>
              </w:rPr>
            </w:pPr>
          </w:p>
        </w:tc>
        <w:tc>
          <w:tcPr>
            <w:tcW w:w="869" w:type="dxa"/>
            <w:tcBorders>
              <w:top w:val="nil"/>
              <w:left w:val="nil"/>
              <w:bottom w:val="nil"/>
              <w:right w:val="nil"/>
            </w:tcBorders>
            <w:shd w:val="clear" w:color="auto" w:fill="auto"/>
            <w:noWrap/>
            <w:vAlign w:val="bottom"/>
            <w:hideMark/>
          </w:tcPr>
          <w:p w14:paraId="371DD79C" w14:textId="77777777" w:rsidR="00E92ED4" w:rsidRPr="007F16B3" w:rsidRDefault="00E92ED4" w:rsidP="00EC1287">
            <w:pPr>
              <w:spacing w:after="0" w:line="240" w:lineRule="auto"/>
              <w:rPr>
                <w:rFonts w:ascii="Century Gothic" w:eastAsia="Times New Roman" w:hAnsi="Century Gothic" w:cs="Arial"/>
              </w:rPr>
            </w:pPr>
          </w:p>
        </w:tc>
      </w:tr>
    </w:tbl>
    <w:p w14:paraId="1098228C" w14:textId="77777777" w:rsidR="00E92ED4" w:rsidRPr="007F16B3" w:rsidRDefault="00E92ED4" w:rsidP="00E92ED4">
      <w:pPr>
        <w:spacing w:after="0" w:line="240" w:lineRule="auto"/>
        <w:rPr>
          <w:rFonts w:ascii="Century Gothic" w:hAnsi="Century Gothic"/>
        </w:rPr>
      </w:pPr>
    </w:p>
    <w:tbl>
      <w:tblPr>
        <w:tblW w:w="8695" w:type="dxa"/>
        <w:tblInd w:w="93" w:type="dxa"/>
        <w:tblLook w:val="04A0" w:firstRow="1" w:lastRow="0" w:firstColumn="1" w:lastColumn="0" w:noHBand="0" w:noVBand="1"/>
      </w:tblPr>
      <w:tblGrid>
        <w:gridCol w:w="3075"/>
        <w:gridCol w:w="1975"/>
        <w:gridCol w:w="911"/>
        <w:gridCol w:w="911"/>
        <w:gridCol w:w="911"/>
        <w:gridCol w:w="912"/>
      </w:tblGrid>
      <w:tr w:rsidR="00E92ED4" w:rsidRPr="007F16B3" w14:paraId="333C2177"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2973BD"/>
            <w:hideMark/>
          </w:tcPr>
          <w:p w14:paraId="2E462AF0" w14:textId="77777777" w:rsidR="00E92ED4" w:rsidRPr="007F16B3" w:rsidRDefault="00E92ED4" w:rsidP="00EC1287">
            <w:pPr>
              <w:spacing w:after="0" w:line="240" w:lineRule="auto"/>
              <w:rPr>
                <w:rFonts w:ascii="Century Gothic" w:eastAsia="Times New Roman" w:hAnsi="Century Gothic" w:cs="Arial"/>
                <w:b/>
                <w:bCs/>
                <w:color w:val="FFFFFF"/>
              </w:rPr>
            </w:pPr>
            <w:r w:rsidRPr="007F16B3">
              <w:rPr>
                <w:rFonts w:ascii="Century Gothic" w:eastAsia="Times New Roman" w:hAnsi="Century Gothic" w:cs="Arial"/>
                <w:b/>
                <w:bCs/>
                <w:color w:val="FFFFFF"/>
              </w:rPr>
              <w:t>Gross enrolment ratio, pre-primary, both sexes (%)</w:t>
            </w:r>
          </w:p>
        </w:tc>
        <w:tc>
          <w:tcPr>
            <w:tcW w:w="3645" w:type="dxa"/>
            <w:gridSpan w:val="4"/>
            <w:tcBorders>
              <w:top w:val="single" w:sz="4" w:space="0" w:color="C0C0C0"/>
              <w:left w:val="nil"/>
              <w:bottom w:val="single" w:sz="4" w:space="0" w:color="C0C0C0"/>
              <w:right w:val="single" w:sz="4" w:space="0" w:color="C0C0C0"/>
            </w:tcBorders>
            <w:shd w:val="clear" w:color="000000" w:fill="2973BD"/>
            <w:hideMark/>
          </w:tcPr>
          <w:p w14:paraId="54EA1533"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 </w:t>
            </w:r>
          </w:p>
        </w:tc>
      </w:tr>
      <w:tr w:rsidR="00E92ED4" w:rsidRPr="007F16B3" w14:paraId="304C5C9F"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00A1E3"/>
            <w:vAlign w:val="center"/>
            <w:hideMark/>
          </w:tcPr>
          <w:p w14:paraId="24DCA733" w14:textId="77777777" w:rsidR="00E92ED4" w:rsidRPr="007F16B3" w:rsidRDefault="00E92ED4" w:rsidP="00EC1287">
            <w:pPr>
              <w:spacing w:after="0" w:line="240" w:lineRule="auto"/>
              <w:rPr>
                <w:rFonts w:ascii="Century Gothic" w:eastAsia="Times New Roman" w:hAnsi="Century Gothic" w:cs="Arial"/>
                <w:b/>
                <w:bCs/>
                <w:color w:val="FFFFFF"/>
              </w:rPr>
            </w:pPr>
          </w:p>
        </w:tc>
        <w:tc>
          <w:tcPr>
            <w:tcW w:w="911" w:type="dxa"/>
            <w:tcBorders>
              <w:top w:val="nil"/>
              <w:left w:val="nil"/>
              <w:bottom w:val="single" w:sz="4" w:space="0" w:color="C0C0C0"/>
              <w:right w:val="single" w:sz="4" w:space="0" w:color="C0C0C0"/>
            </w:tcBorders>
            <w:shd w:val="clear" w:color="000000" w:fill="00A1E3"/>
            <w:hideMark/>
          </w:tcPr>
          <w:p w14:paraId="4007289E"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2010</w:t>
            </w:r>
          </w:p>
        </w:tc>
        <w:tc>
          <w:tcPr>
            <w:tcW w:w="911" w:type="dxa"/>
            <w:tcBorders>
              <w:top w:val="nil"/>
              <w:left w:val="nil"/>
              <w:bottom w:val="single" w:sz="4" w:space="0" w:color="C0C0C0"/>
              <w:right w:val="single" w:sz="4" w:space="0" w:color="C0C0C0"/>
            </w:tcBorders>
            <w:shd w:val="clear" w:color="000000" w:fill="00A1E3"/>
            <w:hideMark/>
          </w:tcPr>
          <w:p w14:paraId="6DAE0E1C"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2011</w:t>
            </w:r>
          </w:p>
        </w:tc>
        <w:tc>
          <w:tcPr>
            <w:tcW w:w="911" w:type="dxa"/>
            <w:tcBorders>
              <w:top w:val="nil"/>
              <w:left w:val="nil"/>
              <w:bottom w:val="single" w:sz="4" w:space="0" w:color="C0C0C0"/>
              <w:right w:val="single" w:sz="4" w:space="0" w:color="C0C0C0"/>
            </w:tcBorders>
            <w:shd w:val="clear" w:color="000000" w:fill="00A1E3"/>
            <w:hideMark/>
          </w:tcPr>
          <w:p w14:paraId="49604AC6"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2012</w:t>
            </w:r>
          </w:p>
        </w:tc>
        <w:tc>
          <w:tcPr>
            <w:tcW w:w="912" w:type="dxa"/>
            <w:tcBorders>
              <w:top w:val="nil"/>
              <w:left w:val="nil"/>
              <w:bottom w:val="single" w:sz="4" w:space="0" w:color="C0C0C0"/>
              <w:right w:val="single" w:sz="4" w:space="0" w:color="C0C0C0"/>
            </w:tcBorders>
            <w:shd w:val="clear" w:color="000000" w:fill="00A1E3"/>
            <w:hideMark/>
          </w:tcPr>
          <w:p w14:paraId="0E21587D"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2013</w:t>
            </w:r>
          </w:p>
        </w:tc>
      </w:tr>
      <w:tr w:rsidR="00E92ED4" w:rsidRPr="007F16B3" w14:paraId="05112091"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7C8A15DA"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Antigua and Barbuda</w:t>
            </w:r>
          </w:p>
        </w:tc>
        <w:tc>
          <w:tcPr>
            <w:tcW w:w="1975" w:type="dxa"/>
            <w:tcBorders>
              <w:top w:val="nil"/>
              <w:left w:val="nil"/>
              <w:bottom w:val="single" w:sz="4" w:space="0" w:color="C0C0C0"/>
              <w:right w:val="single" w:sz="4" w:space="0" w:color="C0C0C0"/>
            </w:tcBorders>
            <w:shd w:val="pct50" w:color="C0C0C0" w:fill="FFFFFF"/>
            <w:noWrap/>
            <w:vAlign w:val="bottom"/>
            <w:hideMark/>
          </w:tcPr>
          <w:p w14:paraId="58754115" w14:textId="77777777" w:rsidR="00E92ED4" w:rsidRPr="007F16B3" w:rsidRDefault="00E92ED4" w:rsidP="00EC1287">
            <w:pPr>
              <w:spacing w:after="0" w:line="240" w:lineRule="auto"/>
              <w:rPr>
                <w:rFonts w:ascii="Century Gothic" w:eastAsia="Times New Roman" w:hAnsi="Century Gothic" w:cs="Arial"/>
                <w:b/>
                <w:bCs/>
              </w:rPr>
            </w:pPr>
            <w:r w:rsidRPr="007F16B3">
              <w:rPr>
                <w:rFonts w:ascii="Century Gothic" w:eastAsia="Times New Roman" w:hAnsi="Century Gothic" w:cs="Arial"/>
                <w:b/>
                <w:bCs/>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254EAA42"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84.3</w:t>
            </w:r>
          </w:p>
        </w:tc>
        <w:tc>
          <w:tcPr>
            <w:tcW w:w="911" w:type="dxa"/>
            <w:tcBorders>
              <w:top w:val="nil"/>
              <w:left w:val="nil"/>
              <w:bottom w:val="single" w:sz="4" w:space="0" w:color="C0C0C0"/>
              <w:right w:val="single" w:sz="4" w:space="0" w:color="C0C0C0"/>
            </w:tcBorders>
            <w:shd w:val="clear" w:color="auto" w:fill="auto"/>
            <w:noWrap/>
            <w:vAlign w:val="bottom"/>
            <w:hideMark/>
          </w:tcPr>
          <w:p w14:paraId="55E66178"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82.7</w:t>
            </w:r>
          </w:p>
        </w:tc>
        <w:tc>
          <w:tcPr>
            <w:tcW w:w="911" w:type="dxa"/>
            <w:tcBorders>
              <w:top w:val="nil"/>
              <w:left w:val="nil"/>
              <w:bottom w:val="single" w:sz="4" w:space="0" w:color="C0C0C0"/>
              <w:right w:val="single" w:sz="4" w:space="0" w:color="C0C0C0"/>
            </w:tcBorders>
            <w:shd w:val="clear" w:color="auto" w:fill="auto"/>
            <w:noWrap/>
            <w:vAlign w:val="bottom"/>
            <w:hideMark/>
          </w:tcPr>
          <w:p w14:paraId="02361AFB"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88.6</w:t>
            </w:r>
          </w:p>
        </w:tc>
        <w:tc>
          <w:tcPr>
            <w:tcW w:w="912" w:type="dxa"/>
            <w:tcBorders>
              <w:top w:val="nil"/>
              <w:left w:val="nil"/>
              <w:bottom w:val="single" w:sz="4" w:space="0" w:color="C0C0C0"/>
              <w:right w:val="single" w:sz="4" w:space="0" w:color="C0C0C0"/>
            </w:tcBorders>
            <w:shd w:val="clear" w:color="auto" w:fill="auto"/>
            <w:noWrap/>
            <w:vAlign w:val="bottom"/>
            <w:hideMark/>
          </w:tcPr>
          <w:p w14:paraId="70B5AF40"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w:t>
            </w:r>
          </w:p>
        </w:tc>
      </w:tr>
      <w:tr w:rsidR="00E92ED4" w:rsidRPr="007F16B3" w14:paraId="443FBA7D"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7D1B1DE2"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Dominica</w:t>
            </w:r>
          </w:p>
        </w:tc>
        <w:tc>
          <w:tcPr>
            <w:tcW w:w="1975" w:type="dxa"/>
            <w:tcBorders>
              <w:top w:val="nil"/>
              <w:left w:val="nil"/>
              <w:bottom w:val="single" w:sz="4" w:space="0" w:color="C0C0C0"/>
              <w:right w:val="single" w:sz="4" w:space="0" w:color="C0C0C0"/>
            </w:tcBorders>
            <w:shd w:val="pct50" w:color="C0C0C0" w:fill="FFFFFF"/>
            <w:noWrap/>
            <w:vAlign w:val="bottom"/>
            <w:hideMark/>
          </w:tcPr>
          <w:p w14:paraId="145664AF" w14:textId="77777777" w:rsidR="00E92ED4" w:rsidRPr="007F16B3" w:rsidRDefault="00E92ED4" w:rsidP="00EC1287">
            <w:pPr>
              <w:spacing w:after="0" w:line="240" w:lineRule="auto"/>
              <w:rPr>
                <w:rFonts w:ascii="Century Gothic" w:eastAsia="Times New Roman" w:hAnsi="Century Gothic" w:cs="Arial"/>
                <w:b/>
                <w:bCs/>
                <w:color w:val="FF0000"/>
              </w:rPr>
            </w:pPr>
            <w:r w:rsidRPr="007F16B3">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000000" w:fill="F0F8FF"/>
            <w:noWrap/>
            <w:vAlign w:val="bottom"/>
            <w:hideMark/>
          </w:tcPr>
          <w:p w14:paraId="51615189"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104.9</w:t>
            </w:r>
          </w:p>
        </w:tc>
        <w:tc>
          <w:tcPr>
            <w:tcW w:w="911" w:type="dxa"/>
            <w:tcBorders>
              <w:top w:val="nil"/>
              <w:left w:val="nil"/>
              <w:bottom w:val="single" w:sz="4" w:space="0" w:color="C0C0C0"/>
              <w:right w:val="single" w:sz="4" w:space="0" w:color="C0C0C0"/>
            </w:tcBorders>
            <w:shd w:val="clear" w:color="000000" w:fill="F0F8FF"/>
            <w:noWrap/>
            <w:vAlign w:val="bottom"/>
            <w:hideMark/>
          </w:tcPr>
          <w:p w14:paraId="1D81C4F2"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101.9</w:t>
            </w:r>
          </w:p>
        </w:tc>
        <w:tc>
          <w:tcPr>
            <w:tcW w:w="911" w:type="dxa"/>
            <w:tcBorders>
              <w:top w:val="nil"/>
              <w:left w:val="nil"/>
              <w:bottom w:val="single" w:sz="4" w:space="0" w:color="C0C0C0"/>
              <w:right w:val="single" w:sz="4" w:space="0" w:color="C0C0C0"/>
            </w:tcBorders>
            <w:shd w:val="clear" w:color="000000" w:fill="F0F8FF"/>
            <w:noWrap/>
            <w:vAlign w:val="bottom"/>
            <w:hideMark/>
          </w:tcPr>
          <w:p w14:paraId="166D3908"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95.0</w:t>
            </w:r>
          </w:p>
        </w:tc>
        <w:tc>
          <w:tcPr>
            <w:tcW w:w="912" w:type="dxa"/>
            <w:tcBorders>
              <w:top w:val="nil"/>
              <w:left w:val="nil"/>
              <w:bottom w:val="single" w:sz="4" w:space="0" w:color="C0C0C0"/>
              <w:right w:val="single" w:sz="4" w:space="0" w:color="C0C0C0"/>
            </w:tcBorders>
            <w:shd w:val="clear" w:color="000000" w:fill="F0F8FF"/>
            <w:noWrap/>
            <w:vAlign w:val="bottom"/>
            <w:hideMark/>
          </w:tcPr>
          <w:p w14:paraId="77319576"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w:t>
            </w:r>
          </w:p>
        </w:tc>
      </w:tr>
      <w:tr w:rsidR="00E92ED4" w:rsidRPr="007F16B3" w14:paraId="18D40356"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5BE23988"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Saint Kitts and Nevis</w:t>
            </w:r>
          </w:p>
        </w:tc>
        <w:tc>
          <w:tcPr>
            <w:tcW w:w="1975" w:type="dxa"/>
            <w:tcBorders>
              <w:top w:val="nil"/>
              <w:left w:val="nil"/>
              <w:bottom w:val="single" w:sz="4" w:space="0" w:color="C0C0C0"/>
              <w:right w:val="single" w:sz="4" w:space="0" w:color="C0C0C0"/>
            </w:tcBorders>
            <w:shd w:val="pct50" w:color="C0C0C0" w:fill="FFFFFF"/>
            <w:noWrap/>
            <w:vAlign w:val="bottom"/>
            <w:hideMark/>
          </w:tcPr>
          <w:p w14:paraId="10C5F45F" w14:textId="77777777" w:rsidR="00E92ED4" w:rsidRPr="007F16B3" w:rsidRDefault="00E92ED4" w:rsidP="00EC1287">
            <w:pPr>
              <w:spacing w:after="0" w:line="240" w:lineRule="auto"/>
              <w:rPr>
                <w:rFonts w:ascii="Century Gothic" w:eastAsia="Times New Roman" w:hAnsi="Century Gothic" w:cs="Arial"/>
                <w:b/>
                <w:bCs/>
                <w:color w:val="FF0000"/>
              </w:rPr>
            </w:pPr>
            <w:r w:rsidRPr="007F16B3">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153C8B73"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90.0</w:t>
            </w:r>
          </w:p>
        </w:tc>
        <w:tc>
          <w:tcPr>
            <w:tcW w:w="911" w:type="dxa"/>
            <w:tcBorders>
              <w:top w:val="nil"/>
              <w:left w:val="nil"/>
              <w:bottom w:val="single" w:sz="4" w:space="0" w:color="C0C0C0"/>
              <w:right w:val="single" w:sz="4" w:space="0" w:color="C0C0C0"/>
            </w:tcBorders>
            <w:shd w:val="clear" w:color="auto" w:fill="auto"/>
            <w:noWrap/>
            <w:vAlign w:val="bottom"/>
            <w:hideMark/>
          </w:tcPr>
          <w:p w14:paraId="4EBE7153"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95.6</w:t>
            </w:r>
          </w:p>
        </w:tc>
        <w:tc>
          <w:tcPr>
            <w:tcW w:w="911" w:type="dxa"/>
            <w:tcBorders>
              <w:top w:val="nil"/>
              <w:left w:val="nil"/>
              <w:bottom w:val="single" w:sz="4" w:space="0" w:color="C0C0C0"/>
              <w:right w:val="single" w:sz="4" w:space="0" w:color="C0C0C0"/>
            </w:tcBorders>
            <w:shd w:val="clear" w:color="auto" w:fill="auto"/>
            <w:noWrap/>
            <w:vAlign w:val="bottom"/>
            <w:hideMark/>
          </w:tcPr>
          <w:p w14:paraId="7B0E5FFB"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w:t>
            </w:r>
          </w:p>
        </w:tc>
        <w:tc>
          <w:tcPr>
            <w:tcW w:w="912" w:type="dxa"/>
            <w:tcBorders>
              <w:top w:val="nil"/>
              <w:left w:val="nil"/>
              <w:bottom w:val="single" w:sz="4" w:space="0" w:color="C0C0C0"/>
              <w:right w:val="single" w:sz="4" w:space="0" w:color="C0C0C0"/>
            </w:tcBorders>
            <w:shd w:val="clear" w:color="auto" w:fill="auto"/>
            <w:noWrap/>
            <w:vAlign w:val="bottom"/>
            <w:hideMark/>
          </w:tcPr>
          <w:p w14:paraId="7185106C"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w:t>
            </w:r>
          </w:p>
        </w:tc>
      </w:tr>
      <w:tr w:rsidR="00E92ED4" w:rsidRPr="007F16B3" w14:paraId="54F76D39"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2973BD"/>
            <w:hideMark/>
          </w:tcPr>
          <w:p w14:paraId="1890B6B6" w14:textId="77777777" w:rsidR="00E92ED4" w:rsidRPr="007F16B3" w:rsidRDefault="00E92ED4" w:rsidP="00EC1287">
            <w:pPr>
              <w:spacing w:after="0" w:line="240" w:lineRule="auto"/>
              <w:rPr>
                <w:rFonts w:ascii="Century Gothic" w:eastAsia="Times New Roman" w:hAnsi="Century Gothic" w:cs="Arial"/>
                <w:b/>
                <w:bCs/>
                <w:color w:val="FFFFFF"/>
              </w:rPr>
            </w:pPr>
            <w:r w:rsidRPr="007F16B3">
              <w:rPr>
                <w:rFonts w:ascii="Century Gothic" w:eastAsia="Times New Roman" w:hAnsi="Century Gothic" w:cs="Arial"/>
                <w:b/>
                <w:bCs/>
                <w:color w:val="FFFFFF"/>
              </w:rPr>
              <w:t>Gross enrolment ratio, pre-primary, female (%)</w:t>
            </w:r>
          </w:p>
        </w:tc>
        <w:tc>
          <w:tcPr>
            <w:tcW w:w="3645" w:type="dxa"/>
            <w:gridSpan w:val="4"/>
            <w:tcBorders>
              <w:top w:val="single" w:sz="4" w:space="0" w:color="C0C0C0"/>
              <w:left w:val="nil"/>
              <w:bottom w:val="single" w:sz="4" w:space="0" w:color="C0C0C0"/>
              <w:right w:val="single" w:sz="4" w:space="0" w:color="C0C0C0"/>
            </w:tcBorders>
            <w:shd w:val="clear" w:color="000000" w:fill="2973BD"/>
            <w:hideMark/>
          </w:tcPr>
          <w:p w14:paraId="02BE2E00"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 </w:t>
            </w:r>
          </w:p>
        </w:tc>
      </w:tr>
      <w:tr w:rsidR="00E92ED4" w:rsidRPr="007F16B3" w14:paraId="7F01433C"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00A1E3"/>
            <w:vAlign w:val="center"/>
            <w:hideMark/>
          </w:tcPr>
          <w:p w14:paraId="3325F888" w14:textId="77777777" w:rsidR="00E92ED4" w:rsidRPr="007F16B3" w:rsidRDefault="00E92ED4" w:rsidP="00EC1287">
            <w:pPr>
              <w:spacing w:after="0" w:line="240" w:lineRule="auto"/>
              <w:rPr>
                <w:rFonts w:ascii="Century Gothic" w:eastAsia="Times New Roman" w:hAnsi="Century Gothic" w:cs="Arial"/>
                <w:b/>
                <w:bCs/>
                <w:color w:val="FFFFFF"/>
              </w:rPr>
            </w:pPr>
          </w:p>
        </w:tc>
        <w:tc>
          <w:tcPr>
            <w:tcW w:w="911" w:type="dxa"/>
            <w:tcBorders>
              <w:top w:val="nil"/>
              <w:left w:val="nil"/>
              <w:bottom w:val="single" w:sz="4" w:space="0" w:color="C0C0C0"/>
              <w:right w:val="single" w:sz="4" w:space="0" w:color="C0C0C0"/>
            </w:tcBorders>
            <w:shd w:val="clear" w:color="000000" w:fill="00A1E3"/>
            <w:hideMark/>
          </w:tcPr>
          <w:p w14:paraId="52BC3533"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2010</w:t>
            </w:r>
          </w:p>
        </w:tc>
        <w:tc>
          <w:tcPr>
            <w:tcW w:w="911" w:type="dxa"/>
            <w:tcBorders>
              <w:top w:val="nil"/>
              <w:left w:val="nil"/>
              <w:bottom w:val="single" w:sz="4" w:space="0" w:color="C0C0C0"/>
              <w:right w:val="single" w:sz="4" w:space="0" w:color="C0C0C0"/>
            </w:tcBorders>
            <w:shd w:val="clear" w:color="000000" w:fill="00A1E3"/>
            <w:hideMark/>
          </w:tcPr>
          <w:p w14:paraId="1951BD6C"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2011</w:t>
            </w:r>
          </w:p>
        </w:tc>
        <w:tc>
          <w:tcPr>
            <w:tcW w:w="911" w:type="dxa"/>
            <w:tcBorders>
              <w:top w:val="nil"/>
              <w:left w:val="nil"/>
              <w:bottom w:val="single" w:sz="4" w:space="0" w:color="C0C0C0"/>
              <w:right w:val="single" w:sz="4" w:space="0" w:color="C0C0C0"/>
            </w:tcBorders>
            <w:shd w:val="clear" w:color="000000" w:fill="00A1E3"/>
            <w:hideMark/>
          </w:tcPr>
          <w:p w14:paraId="6FDC8E2E"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2012</w:t>
            </w:r>
          </w:p>
        </w:tc>
        <w:tc>
          <w:tcPr>
            <w:tcW w:w="912" w:type="dxa"/>
            <w:tcBorders>
              <w:top w:val="nil"/>
              <w:left w:val="nil"/>
              <w:bottom w:val="single" w:sz="4" w:space="0" w:color="C0C0C0"/>
              <w:right w:val="single" w:sz="4" w:space="0" w:color="C0C0C0"/>
            </w:tcBorders>
            <w:shd w:val="clear" w:color="000000" w:fill="00A1E3"/>
            <w:hideMark/>
          </w:tcPr>
          <w:p w14:paraId="7B477285"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2013</w:t>
            </w:r>
          </w:p>
        </w:tc>
      </w:tr>
      <w:tr w:rsidR="00E92ED4" w:rsidRPr="007F16B3" w14:paraId="43957F96"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6E7D5CCA"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Antigua and Barbuda</w:t>
            </w:r>
          </w:p>
        </w:tc>
        <w:tc>
          <w:tcPr>
            <w:tcW w:w="1975" w:type="dxa"/>
            <w:tcBorders>
              <w:top w:val="nil"/>
              <w:left w:val="nil"/>
              <w:bottom w:val="single" w:sz="4" w:space="0" w:color="C0C0C0"/>
              <w:right w:val="single" w:sz="4" w:space="0" w:color="C0C0C0"/>
            </w:tcBorders>
            <w:shd w:val="pct50" w:color="C0C0C0" w:fill="FFFFFF"/>
            <w:noWrap/>
            <w:vAlign w:val="bottom"/>
            <w:hideMark/>
          </w:tcPr>
          <w:p w14:paraId="5A5DA54C" w14:textId="77777777" w:rsidR="00E92ED4" w:rsidRPr="007F16B3" w:rsidRDefault="00E92ED4" w:rsidP="00EC1287">
            <w:pPr>
              <w:spacing w:after="0" w:line="240" w:lineRule="auto"/>
              <w:rPr>
                <w:rFonts w:ascii="Century Gothic" w:eastAsia="Times New Roman" w:hAnsi="Century Gothic" w:cs="Arial"/>
                <w:b/>
                <w:bCs/>
              </w:rPr>
            </w:pPr>
            <w:r w:rsidRPr="007F16B3">
              <w:rPr>
                <w:rFonts w:ascii="Century Gothic" w:eastAsia="Times New Roman" w:hAnsi="Century Gothic" w:cs="Arial"/>
                <w:b/>
                <w:bCs/>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559B2E73"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81.7</w:t>
            </w:r>
          </w:p>
        </w:tc>
        <w:tc>
          <w:tcPr>
            <w:tcW w:w="911" w:type="dxa"/>
            <w:tcBorders>
              <w:top w:val="nil"/>
              <w:left w:val="nil"/>
              <w:bottom w:val="single" w:sz="4" w:space="0" w:color="C0C0C0"/>
              <w:right w:val="single" w:sz="4" w:space="0" w:color="C0C0C0"/>
            </w:tcBorders>
            <w:shd w:val="clear" w:color="auto" w:fill="auto"/>
            <w:noWrap/>
            <w:vAlign w:val="bottom"/>
            <w:hideMark/>
          </w:tcPr>
          <w:p w14:paraId="3D51C373"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84.0</w:t>
            </w:r>
          </w:p>
        </w:tc>
        <w:tc>
          <w:tcPr>
            <w:tcW w:w="911" w:type="dxa"/>
            <w:tcBorders>
              <w:top w:val="nil"/>
              <w:left w:val="nil"/>
              <w:bottom w:val="single" w:sz="4" w:space="0" w:color="C0C0C0"/>
              <w:right w:val="single" w:sz="4" w:space="0" w:color="C0C0C0"/>
            </w:tcBorders>
            <w:shd w:val="clear" w:color="auto" w:fill="auto"/>
            <w:noWrap/>
            <w:vAlign w:val="bottom"/>
            <w:hideMark/>
          </w:tcPr>
          <w:p w14:paraId="04C3EC2C"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85.8</w:t>
            </w:r>
          </w:p>
        </w:tc>
        <w:tc>
          <w:tcPr>
            <w:tcW w:w="912" w:type="dxa"/>
            <w:tcBorders>
              <w:top w:val="nil"/>
              <w:left w:val="nil"/>
              <w:bottom w:val="single" w:sz="4" w:space="0" w:color="C0C0C0"/>
              <w:right w:val="single" w:sz="4" w:space="0" w:color="C0C0C0"/>
            </w:tcBorders>
            <w:shd w:val="clear" w:color="auto" w:fill="auto"/>
            <w:noWrap/>
            <w:vAlign w:val="bottom"/>
            <w:hideMark/>
          </w:tcPr>
          <w:p w14:paraId="6B47FBD8"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w:t>
            </w:r>
          </w:p>
        </w:tc>
      </w:tr>
      <w:tr w:rsidR="00E92ED4" w:rsidRPr="007F16B3" w14:paraId="497EA320"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594C698B"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Dominica</w:t>
            </w:r>
          </w:p>
        </w:tc>
        <w:tc>
          <w:tcPr>
            <w:tcW w:w="1975" w:type="dxa"/>
            <w:tcBorders>
              <w:top w:val="nil"/>
              <w:left w:val="nil"/>
              <w:bottom w:val="single" w:sz="4" w:space="0" w:color="C0C0C0"/>
              <w:right w:val="single" w:sz="4" w:space="0" w:color="C0C0C0"/>
            </w:tcBorders>
            <w:shd w:val="pct50" w:color="C0C0C0" w:fill="FFFFFF"/>
            <w:noWrap/>
            <w:vAlign w:val="bottom"/>
            <w:hideMark/>
          </w:tcPr>
          <w:p w14:paraId="6379E158" w14:textId="77777777" w:rsidR="00E92ED4" w:rsidRPr="007F16B3" w:rsidRDefault="00E92ED4" w:rsidP="00EC1287">
            <w:pPr>
              <w:spacing w:after="0" w:line="240" w:lineRule="auto"/>
              <w:rPr>
                <w:rFonts w:ascii="Century Gothic" w:eastAsia="Times New Roman" w:hAnsi="Century Gothic" w:cs="Arial"/>
                <w:b/>
                <w:bCs/>
                <w:color w:val="FF0000"/>
              </w:rPr>
            </w:pPr>
            <w:r w:rsidRPr="007F16B3">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000000" w:fill="F0F8FF"/>
            <w:noWrap/>
            <w:vAlign w:val="bottom"/>
            <w:hideMark/>
          </w:tcPr>
          <w:p w14:paraId="55C6E3BB"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106.0</w:t>
            </w:r>
          </w:p>
        </w:tc>
        <w:tc>
          <w:tcPr>
            <w:tcW w:w="911" w:type="dxa"/>
            <w:tcBorders>
              <w:top w:val="nil"/>
              <w:left w:val="nil"/>
              <w:bottom w:val="single" w:sz="4" w:space="0" w:color="C0C0C0"/>
              <w:right w:val="single" w:sz="4" w:space="0" w:color="C0C0C0"/>
            </w:tcBorders>
            <w:shd w:val="clear" w:color="000000" w:fill="F0F8FF"/>
            <w:noWrap/>
            <w:vAlign w:val="bottom"/>
            <w:hideMark/>
          </w:tcPr>
          <w:p w14:paraId="4A1B52F3"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107.0</w:t>
            </w:r>
          </w:p>
        </w:tc>
        <w:tc>
          <w:tcPr>
            <w:tcW w:w="911" w:type="dxa"/>
            <w:tcBorders>
              <w:top w:val="nil"/>
              <w:left w:val="nil"/>
              <w:bottom w:val="single" w:sz="4" w:space="0" w:color="C0C0C0"/>
              <w:right w:val="single" w:sz="4" w:space="0" w:color="C0C0C0"/>
            </w:tcBorders>
            <w:shd w:val="clear" w:color="000000" w:fill="F0F8FF"/>
            <w:noWrap/>
            <w:vAlign w:val="bottom"/>
            <w:hideMark/>
          </w:tcPr>
          <w:p w14:paraId="154A2233"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97.2</w:t>
            </w:r>
          </w:p>
        </w:tc>
        <w:tc>
          <w:tcPr>
            <w:tcW w:w="912" w:type="dxa"/>
            <w:tcBorders>
              <w:top w:val="nil"/>
              <w:left w:val="nil"/>
              <w:bottom w:val="single" w:sz="4" w:space="0" w:color="C0C0C0"/>
              <w:right w:val="single" w:sz="4" w:space="0" w:color="C0C0C0"/>
            </w:tcBorders>
            <w:shd w:val="clear" w:color="000000" w:fill="F0F8FF"/>
            <w:noWrap/>
            <w:vAlign w:val="bottom"/>
            <w:hideMark/>
          </w:tcPr>
          <w:p w14:paraId="580EC3E9"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w:t>
            </w:r>
          </w:p>
        </w:tc>
      </w:tr>
      <w:tr w:rsidR="00E92ED4" w:rsidRPr="007F16B3" w14:paraId="63D399A0"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1A44E888"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Saint Kitts and Nevis</w:t>
            </w:r>
          </w:p>
        </w:tc>
        <w:tc>
          <w:tcPr>
            <w:tcW w:w="1975" w:type="dxa"/>
            <w:tcBorders>
              <w:top w:val="nil"/>
              <w:left w:val="nil"/>
              <w:bottom w:val="single" w:sz="4" w:space="0" w:color="C0C0C0"/>
              <w:right w:val="single" w:sz="4" w:space="0" w:color="C0C0C0"/>
            </w:tcBorders>
            <w:shd w:val="pct50" w:color="C0C0C0" w:fill="FFFFFF"/>
            <w:noWrap/>
            <w:vAlign w:val="bottom"/>
            <w:hideMark/>
          </w:tcPr>
          <w:p w14:paraId="60995E14" w14:textId="77777777" w:rsidR="00E92ED4" w:rsidRPr="007F16B3" w:rsidRDefault="00E92ED4" w:rsidP="00EC1287">
            <w:pPr>
              <w:spacing w:after="0" w:line="240" w:lineRule="auto"/>
              <w:rPr>
                <w:rFonts w:ascii="Century Gothic" w:eastAsia="Times New Roman" w:hAnsi="Century Gothic" w:cs="Arial"/>
                <w:b/>
                <w:bCs/>
                <w:color w:val="FF0000"/>
              </w:rPr>
            </w:pPr>
            <w:r w:rsidRPr="007F16B3">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76BB19B4"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88.1</w:t>
            </w:r>
          </w:p>
        </w:tc>
        <w:tc>
          <w:tcPr>
            <w:tcW w:w="911" w:type="dxa"/>
            <w:tcBorders>
              <w:top w:val="nil"/>
              <w:left w:val="nil"/>
              <w:bottom w:val="single" w:sz="4" w:space="0" w:color="C0C0C0"/>
              <w:right w:val="single" w:sz="4" w:space="0" w:color="C0C0C0"/>
            </w:tcBorders>
            <w:shd w:val="clear" w:color="auto" w:fill="auto"/>
            <w:noWrap/>
            <w:vAlign w:val="bottom"/>
            <w:hideMark/>
          </w:tcPr>
          <w:p w14:paraId="02D5F293"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103.4</w:t>
            </w:r>
          </w:p>
        </w:tc>
        <w:tc>
          <w:tcPr>
            <w:tcW w:w="911" w:type="dxa"/>
            <w:tcBorders>
              <w:top w:val="nil"/>
              <w:left w:val="nil"/>
              <w:bottom w:val="single" w:sz="4" w:space="0" w:color="C0C0C0"/>
              <w:right w:val="single" w:sz="4" w:space="0" w:color="C0C0C0"/>
            </w:tcBorders>
            <w:shd w:val="clear" w:color="auto" w:fill="auto"/>
            <w:noWrap/>
            <w:vAlign w:val="bottom"/>
            <w:hideMark/>
          </w:tcPr>
          <w:p w14:paraId="64C79F55"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w:t>
            </w:r>
          </w:p>
        </w:tc>
        <w:tc>
          <w:tcPr>
            <w:tcW w:w="912" w:type="dxa"/>
            <w:tcBorders>
              <w:top w:val="nil"/>
              <w:left w:val="nil"/>
              <w:bottom w:val="single" w:sz="4" w:space="0" w:color="C0C0C0"/>
              <w:right w:val="single" w:sz="4" w:space="0" w:color="C0C0C0"/>
            </w:tcBorders>
            <w:shd w:val="clear" w:color="auto" w:fill="auto"/>
            <w:noWrap/>
            <w:vAlign w:val="bottom"/>
            <w:hideMark/>
          </w:tcPr>
          <w:p w14:paraId="593866FB"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w:t>
            </w:r>
          </w:p>
        </w:tc>
      </w:tr>
      <w:tr w:rsidR="00E92ED4" w:rsidRPr="007F16B3" w14:paraId="0027AC7B"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2973BD"/>
            <w:hideMark/>
          </w:tcPr>
          <w:p w14:paraId="47B98549" w14:textId="77777777" w:rsidR="00E92ED4" w:rsidRPr="007F16B3" w:rsidRDefault="00E92ED4" w:rsidP="00EC1287">
            <w:pPr>
              <w:spacing w:after="0" w:line="240" w:lineRule="auto"/>
              <w:rPr>
                <w:rFonts w:ascii="Century Gothic" w:eastAsia="Times New Roman" w:hAnsi="Century Gothic" w:cs="Arial"/>
                <w:b/>
                <w:bCs/>
                <w:color w:val="FFFFFF"/>
              </w:rPr>
            </w:pPr>
            <w:r w:rsidRPr="007F16B3">
              <w:rPr>
                <w:rFonts w:ascii="Century Gothic" w:eastAsia="Times New Roman" w:hAnsi="Century Gothic" w:cs="Arial"/>
                <w:b/>
                <w:bCs/>
                <w:color w:val="FFFFFF"/>
              </w:rPr>
              <w:lastRenderedPageBreak/>
              <w:t>Gross enrolment ratio, pre-primary, male (%)</w:t>
            </w:r>
          </w:p>
        </w:tc>
        <w:tc>
          <w:tcPr>
            <w:tcW w:w="3645" w:type="dxa"/>
            <w:gridSpan w:val="4"/>
            <w:tcBorders>
              <w:top w:val="single" w:sz="4" w:space="0" w:color="C0C0C0"/>
              <w:left w:val="nil"/>
              <w:bottom w:val="single" w:sz="4" w:space="0" w:color="C0C0C0"/>
              <w:right w:val="single" w:sz="4" w:space="0" w:color="C0C0C0"/>
            </w:tcBorders>
            <w:shd w:val="clear" w:color="000000" w:fill="2973BD"/>
            <w:hideMark/>
          </w:tcPr>
          <w:p w14:paraId="333B2C85"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 </w:t>
            </w:r>
          </w:p>
        </w:tc>
      </w:tr>
      <w:tr w:rsidR="00E92ED4" w:rsidRPr="007F16B3" w14:paraId="59B8B4B0"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00A1E3"/>
            <w:vAlign w:val="center"/>
            <w:hideMark/>
          </w:tcPr>
          <w:p w14:paraId="0D10AD13" w14:textId="77777777" w:rsidR="00E92ED4" w:rsidRPr="007F16B3" w:rsidRDefault="00E92ED4" w:rsidP="00EC1287">
            <w:pPr>
              <w:spacing w:after="0" w:line="240" w:lineRule="auto"/>
              <w:rPr>
                <w:rFonts w:ascii="Century Gothic" w:eastAsia="Times New Roman" w:hAnsi="Century Gothic" w:cs="Arial"/>
                <w:b/>
                <w:bCs/>
                <w:color w:val="FFFFFF"/>
              </w:rPr>
            </w:pPr>
          </w:p>
        </w:tc>
        <w:tc>
          <w:tcPr>
            <w:tcW w:w="911" w:type="dxa"/>
            <w:tcBorders>
              <w:top w:val="nil"/>
              <w:left w:val="nil"/>
              <w:bottom w:val="single" w:sz="4" w:space="0" w:color="C0C0C0"/>
              <w:right w:val="single" w:sz="4" w:space="0" w:color="C0C0C0"/>
            </w:tcBorders>
            <w:shd w:val="clear" w:color="000000" w:fill="00A1E3"/>
            <w:hideMark/>
          </w:tcPr>
          <w:p w14:paraId="53CC62D5"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2010</w:t>
            </w:r>
          </w:p>
        </w:tc>
        <w:tc>
          <w:tcPr>
            <w:tcW w:w="911" w:type="dxa"/>
            <w:tcBorders>
              <w:top w:val="nil"/>
              <w:left w:val="nil"/>
              <w:bottom w:val="single" w:sz="4" w:space="0" w:color="C0C0C0"/>
              <w:right w:val="single" w:sz="4" w:space="0" w:color="C0C0C0"/>
            </w:tcBorders>
            <w:shd w:val="clear" w:color="000000" w:fill="00A1E3"/>
            <w:hideMark/>
          </w:tcPr>
          <w:p w14:paraId="62F85EAF"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2011</w:t>
            </w:r>
          </w:p>
        </w:tc>
        <w:tc>
          <w:tcPr>
            <w:tcW w:w="911" w:type="dxa"/>
            <w:tcBorders>
              <w:top w:val="nil"/>
              <w:left w:val="nil"/>
              <w:bottom w:val="single" w:sz="4" w:space="0" w:color="C0C0C0"/>
              <w:right w:val="single" w:sz="4" w:space="0" w:color="C0C0C0"/>
            </w:tcBorders>
            <w:shd w:val="clear" w:color="000000" w:fill="00A1E3"/>
            <w:hideMark/>
          </w:tcPr>
          <w:p w14:paraId="6D553DE8"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2012</w:t>
            </w:r>
          </w:p>
        </w:tc>
        <w:tc>
          <w:tcPr>
            <w:tcW w:w="912" w:type="dxa"/>
            <w:tcBorders>
              <w:top w:val="nil"/>
              <w:left w:val="nil"/>
              <w:bottom w:val="single" w:sz="4" w:space="0" w:color="C0C0C0"/>
              <w:right w:val="single" w:sz="4" w:space="0" w:color="C0C0C0"/>
            </w:tcBorders>
            <w:shd w:val="clear" w:color="000000" w:fill="00A1E3"/>
            <w:hideMark/>
          </w:tcPr>
          <w:p w14:paraId="7A34E16B"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2013</w:t>
            </w:r>
          </w:p>
        </w:tc>
      </w:tr>
      <w:tr w:rsidR="00E92ED4" w:rsidRPr="007F16B3" w14:paraId="4498541C"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1DF8B6A8"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Antigua and Barbuda</w:t>
            </w:r>
          </w:p>
        </w:tc>
        <w:tc>
          <w:tcPr>
            <w:tcW w:w="1975" w:type="dxa"/>
            <w:tcBorders>
              <w:top w:val="nil"/>
              <w:left w:val="nil"/>
              <w:bottom w:val="single" w:sz="4" w:space="0" w:color="C0C0C0"/>
              <w:right w:val="single" w:sz="4" w:space="0" w:color="C0C0C0"/>
            </w:tcBorders>
            <w:shd w:val="pct50" w:color="C0C0C0" w:fill="FFFFFF"/>
            <w:noWrap/>
            <w:vAlign w:val="bottom"/>
            <w:hideMark/>
          </w:tcPr>
          <w:p w14:paraId="69840207" w14:textId="77777777" w:rsidR="00E92ED4" w:rsidRPr="007F16B3" w:rsidRDefault="00E92ED4" w:rsidP="00EC1287">
            <w:pPr>
              <w:spacing w:after="0" w:line="240" w:lineRule="auto"/>
              <w:rPr>
                <w:rFonts w:ascii="Century Gothic" w:eastAsia="Times New Roman" w:hAnsi="Century Gothic" w:cs="Arial"/>
                <w:b/>
                <w:bCs/>
              </w:rPr>
            </w:pPr>
            <w:r w:rsidRPr="007F16B3">
              <w:rPr>
                <w:rFonts w:ascii="Century Gothic" w:eastAsia="Times New Roman" w:hAnsi="Century Gothic" w:cs="Arial"/>
                <w:b/>
                <w:bCs/>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084EACD3"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87.0</w:t>
            </w:r>
          </w:p>
        </w:tc>
        <w:tc>
          <w:tcPr>
            <w:tcW w:w="911" w:type="dxa"/>
            <w:tcBorders>
              <w:top w:val="nil"/>
              <w:left w:val="nil"/>
              <w:bottom w:val="single" w:sz="4" w:space="0" w:color="C0C0C0"/>
              <w:right w:val="single" w:sz="4" w:space="0" w:color="C0C0C0"/>
            </w:tcBorders>
            <w:shd w:val="clear" w:color="auto" w:fill="auto"/>
            <w:noWrap/>
            <w:vAlign w:val="bottom"/>
            <w:hideMark/>
          </w:tcPr>
          <w:p w14:paraId="4D48CBCE"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81.4</w:t>
            </w:r>
          </w:p>
        </w:tc>
        <w:tc>
          <w:tcPr>
            <w:tcW w:w="911" w:type="dxa"/>
            <w:tcBorders>
              <w:top w:val="nil"/>
              <w:left w:val="nil"/>
              <w:bottom w:val="single" w:sz="4" w:space="0" w:color="C0C0C0"/>
              <w:right w:val="single" w:sz="4" w:space="0" w:color="C0C0C0"/>
            </w:tcBorders>
            <w:shd w:val="clear" w:color="auto" w:fill="auto"/>
            <w:noWrap/>
            <w:vAlign w:val="bottom"/>
            <w:hideMark/>
          </w:tcPr>
          <w:p w14:paraId="7CBF7DAA"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91.4</w:t>
            </w:r>
          </w:p>
        </w:tc>
        <w:tc>
          <w:tcPr>
            <w:tcW w:w="912" w:type="dxa"/>
            <w:tcBorders>
              <w:top w:val="nil"/>
              <w:left w:val="nil"/>
              <w:bottom w:val="single" w:sz="4" w:space="0" w:color="C0C0C0"/>
              <w:right w:val="single" w:sz="4" w:space="0" w:color="C0C0C0"/>
            </w:tcBorders>
            <w:shd w:val="clear" w:color="auto" w:fill="auto"/>
            <w:noWrap/>
            <w:vAlign w:val="bottom"/>
            <w:hideMark/>
          </w:tcPr>
          <w:p w14:paraId="5944EF2C"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w:t>
            </w:r>
          </w:p>
        </w:tc>
      </w:tr>
      <w:tr w:rsidR="00E92ED4" w:rsidRPr="007F16B3" w14:paraId="7CAE7BC4"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22DF89F2"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Dominica</w:t>
            </w:r>
          </w:p>
        </w:tc>
        <w:tc>
          <w:tcPr>
            <w:tcW w:w="1975" w:type="dxa"/>
            <w:tcBorders>
              <w:top w:val="nil"/>
              <w:left w:val="nil"/>
              <w:bottom w:val="single" w:sz="4" w:space="0" w:color="C0C0C0"/>
              <w:right w:val="single" w:sz="4" w:space="0" w:color="C0C0C0"/>
            </w:tcBorders>
            <w:shd w:val="pct50" w:color="C0C0C0" w:fill="FFFFFF"/>
            <w:noWrap/>
            <w:vAlign w:val="bottom"/>
            <w:hideMark/>
          </w:tcPr>
          <w:p w14:paraId="74BBBF3C" w14:textId="77777777" w:rsidR="00E92ED4" w:rsidRPr="007F16B3" w:rsidRDefault="00E92ED4" w:rsidP="00EC1287">
            <w:pPr>
              <w:spacing w:after="0" w:line="240" w:lineRule="auto"/>
              <w:rPr>
                <w:rFonts w:ascii="Century Gothic" w:eastAsia="Times New Roman" w:hAnsi="Century Gothic" w:cs="Arial"/>
                <w:b/>
                <w:bCs/>
                <w:color w:val="FF0000"/>
              </w:rPr>
            </w:pPr>
            <w:r w:rsidRPr="007F16B3">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000000" w:fill="F0F8FF"/>
            <w:noWrap/>
            <w:vAlign w:val="bottom"/>
            <w:hideMark/>
          </w:tcPr>
          <w:p w14:paraId="61A45515"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103.8</w:t>
            </w:r>
          </w:p>
        </w:tc>
        <w:tc>
          <w:tcPr>
            <w:tcW w:w="911" w:type="dxa"/>
            <w:tcBorders>
              <w:top w:val="nil"/>
              <w:left w:val="nil"/>
              <w:bottom w:val="single" w:sz="4" w:space="0" w:color="C0C0C0"/>
              <w:right w:val="single" w:sz="4" w:space="0" w:color="C0C0C0"/>
            </w:tcBorders>
            <w:shd w:val="clear" w:color="000000" w:fill="F0F8FF"/>
            <w:noWrap/>
            <w:vAlign w:val="bottom"/>
            <w:hideMark/>
          </w:tcPr>
          <w:p w14:paraId="7861033B"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97.0</w:t>
            </w:r>
          </w:p>
        </w:tc>
        <w:tc>
          <w:tcPr>
            <w:tcW w:w="911" w:type="dxa"/>
            <w:tcBorders>
              <w:top w:val="nil"/>
              <w:left w:val="nil"/>
              <w:bottom w:val="single" w:sz="4" w:space="0" w:color="C0C0C0"/>
              <w:right w:val="single" w:sz="4" w:space="0" w:color="C0C0C0"/>
            </w:tcBorders>
            <w:shd w:val="clear" w:color="000000" w:fill="F0F8FF"/>
            <w:noWrap/>
            <w:vAlign w:val="bottom"/>
            <w:hideMark/>
          </w:tcPr>
          <w:p w14:paraId="3CC5F142"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92.9</w:t>
            </w:r>
          </w:p>
        </w:tc>
        <w:tc>
          <w:tcPr>
            <w:tcW w:w="912" w:type="dxa"/>
            <w:tcBorders>
              <w:top w:val="nil"/>
              <w:left w:val="nil"/>
              <w:bottom w:val="single" w:sz="4" w:space="0" w:color="C0C0C0"/>
              <w:right w:val="single" w:sz="4" w:space="0" w:color="C0C0C0"/>
            </w:tcBorders>
            <w:shd w:val="clear" w:color="000000" w:fill="F0F8FF"/>
            <w:noWrap/>
            <w:vAlign w:val="bottom"/>
            <w:hideMark/>
          </w:tcPr>
          <w:p w14:paraId="10C55083"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w:t>
            </w:r>
          </w:p>
        </w:tc>
      </w:tr>
      <w:tr w:rsidR="00E92ED4" w:rsidRPr="007F16B3" w14:paraId="46E2A568"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4CCF07A9"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Saint Kitts and Nevis</w:t>
            </w:r>
          </w:p>
        </w:tc>
        <w:tc>
          <w:tcPr>
            <w:tcW w:w="1975" w:type="dxa"/>
            <w:tcBorders>
              <w:top w:val="nil"/>
              <w:left w:val="nil"/>
              <w:bottom w:val="single" w:sz="4" w:space="0" w:color="C0C0C0"/>
              <w:right w:val="single" w:sz="4" w:space="0" w:color="C0C0C0"/>
            </w:tcBorders>
            <w:shd w:val="pct50" w:color="C0C0C0" w:fill="FFFFFF"/>
            <w:noWrap/>
            <w:vAlign w:val="bottom"/>
            <w:hideMark/>
          </w:tcPr>
          <w:p w14:paraId="3D65C92B" w14:textId="77777777" w:rsidR="00E92ED4" w:rsidRPr="007F16B3" w:rsidRDefault="00E92ED4" w:rsidP="00EC1287">
            <w:pPr>
              <w:spacing w:after="0" w:line="240" w:lineRule="auto"/>
              <w:rPr>
                <w:rFonts w:ascii="Century Gothic" w:eastAsia="Times New Roman" w:hAnsi="Century Gothic" w:cs="Arial"/>
                <w:b/>
                <w:bCs/>
                <w:color w:val="FF0000"/>
              </w:rPr>
            </w:pPr>
            <w:r w:rsidRPr="007F16B3">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04E34A3F"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91.9</w:t>
            </w:r>
          </w:p>
        </w:tc>
        <w:tc>
          <w:tcPr>
            <w:tcW w:w="911" w:type="dxa"/>
            <w:tcBorders>
              <w:top w:val="nil"/>
              <w:left w:val="nil"/>
              <w:bottom w:val="single" w:sz="4" w:space="0" w:color="C0C0C0"/>
              <w:right w:val="single" w:sz="4" w:space="0" w:color="C0C0C0"/>
            </w:tcBorders>
            <w:shd w:val="clear" w:color="auto" w:fill="auto"/>
            <w:noWrap/>
            <w:vAlign w:val="bottom"/>
            <w:hideMark/>
          </w:tcPr>
          <w:p w14:paraId="1EA3FB47"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88.1</w:t>
            </w:r>
          </w:p>
        </w:tc>
        <w:tc>
          <w:tcPr>
            <w:tcW w:w="911" w:type="dxa"/>
            <w:tcBorders>
              <w:top w:val="nil"/>
              <w:left w:val="nil"/>
              <w:bottom w:val="single" w:sz="4" w:space="0" w:color="C0C0C0"/>
              <w:right w:val="single" w:sz="4" w:space="0" w:color="C0C0C0"/>
            </w:tcBorders>
            <w:shd w:val="clear" w:color="auto" w:fill="auto"/>
            <w:noWrap/>
            <w:vAlign w:val="bottom"/>
            <w:hideMark/>
          </w:tcPr>
          <w:p w14:paraId="13EB829A"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w:t>
            </w:r>
          </w:p>
        </w:tc>
        <w:tc>
          <w:tcPr>
            <w:tcW w:w="912" w:type="dxa"/>
            <w:tcBorders>
              <w:top w:val="nil"/>
              <w:left w:val="nil"/>
              <w:bottom w:val="single" w:sz="4" w:space="0" w:color="C0C0C0"/>
              <w:right w:val="single" w:sz="4" w:space="0" w:color="C0C0C0"/>
            </w:tcBorders>
            <w:shd w:val="clear" w:color="auto" w:fill="auto"/>
            <w:noWrap/>
            <w:vAlign w:val="bottom"/>
            <w:hideMark/>
          </w:tcPr>
          <w:p w14:paraId="4CFDFD13"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w:t>
            </w:r>
          </w:p>
        </w:tc>
      </w:tr>
      <w:tr w:rsidR="00E92ED4" w:rsidRPr="007F16B3" w14:paraId="3155209E"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2973BD"/>
            <w:hideMark/>
          </w:tcPr>
          <w:p w14:paraId="7FF06902" w14:textId="77777777" w:rsidR="00E92ED4" w:rsidRPr="007F16B3" w:rsidRDefault="00E92ED4" w:rsidP="00EC1287">
            <w:pPr>
              <w:spacing w:after="0" w:line="240" w:lineRule="auto"/>
              <w:rPr>
                <w:rFonts w:ascii="Century Gothic" w:eastAsia="Times New Roman" w:hAnsi="Century Gothic" w:cs="Arial"/>
                <w:b/>
                <w:bCs/>
                <w:color w:val="FFFFFF"/>
              </w:rPr>
            </w:pPr>
            <w:r w:rsidRPr="007F16B3">
              <w:rPr>
                <w:rFonts w:ascii="Century Gothic" w:eastAsia="Times New Roman" w:hAnsi="Century Gothic" w:cs="Arial"/>
                <w:b/>
                <w:bCs/>
                <w:color w:val="FFFFFF"/>
              </w:rPr>
              <w:t>Gross enrolment ratio, pre-primary, gender parity index (GPI)</w:t>
            </w:r>
          </w:p>
        </w:tc>
        <w:tc>
          <w:tcPr>
            <w:tcW w:w="3645" w:type="dxa"/>
            <w:gridSpan w:val="4"/>
            <w:tcBorders>
              <w:top w:val="single" w:sz="4" w:space="0" w:color="C0C0C0"/>
              <w:left w:val="nil"/>
              <w:bottom w:val="single" w:sz="4" w:space="0" w:color="C0C0C0"/>
              <w:right w:val="single" w:sz="4" w:space="0" w:color="C0C0C0"/>
            </w:tcBorders>
            <w:shd w:val="clear" w:color="000000" w:fill="2973BD"/>
            <w:hideMark/>
          </w:tcPr>
          <w:p w14:paraId="44F976F3"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 </w:t>
            </w:r>
          </w:p>
        </w:tc>
      </w:tr>
      <w:tr w:rsidR="00E92ED4" w:rsidRPr="007F16B3" w14:paraId="2CD2BA16"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00A1E3"/>
            <w:vAlign w:val="center"/>
            <w:hideMark/>
          </w:tcPr>
          <w:p w14:paraId="29D12D29" w14:textId="77777777" w:rsidR="00E92ED4" w:rsidRPr="007F16B3" w:rsidRDefault="00E92ED4" w:rsidP="00EC1287">
            <w:pPr>
              <w:spacing w:after="0" w:line="240" w:lineRule="auto"/>
              <w:rPr>
                <w:rFonts w:ascii="Century Gothic" w:eastAsia="Times New Roman" w:hAnsi="Century Gothic" w:cs="Arial"/>
                <w:b/>
                <w:bCs/>
                <w:color w:val="FFFFFF"/>
              </w:rPr>
            </w:pPr>
          </w:p>
        </w:tc>
        <w:tc>
          <w:tcPr>
            <w:tcW w:w="911" w:type="dxa"/>
            <w:tcBorders>
              <w:top w:val="nil"/>
              <w:left w:val="nil"/>
              <w:bottom w:val="single" w:sz="4" w:space="0" w:color="C0C0C0"/>
              <w:right w:val="single" w:sz="4" w:space="0" w:color="C0C0C0"/>
            </w:tcBorders>
            <w:shd w:val="clear" w:color="000000" w:fill="00A1E3"/>
            <w:hideMark/>
          </w:tcPr>
          <w:p w14:paraId="58BE369D"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2010</w:t>
            </w:r>
          </w:p>
        </w:tc>
        <w:tc>
          <w:tcPr>
            <w:tcW w:w="911" w:type="dxa"/>
            <w:tcBorders>
              <w:top w:val="nil"/>
              <w:left w:val="nil"/>
              <w:bottom w:val="single" w:sz="4" w:space="0" w:color="C0C0C0"/>
              <w:right w:val="single" w:sz="4" w:space="0" w:color="C0C0C0"/>
            </w:tcBorders>
            <w:shd w:val="clear" w:color="000000" w:fill="00A1E3"/>
            <w:hideMark/>
          </w:tcPr>
          <w:p w14:paraId="14421222"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2011</w:t>
            </w:r>
          </w:p>
        </w:tc>
        <w:tc>
          <w:tcPr>
            <w:tcW w:w="911" w:type="dxa"/>
            <w:tcBorders>
              <w:top w:val="nil"/>
              <w:left w:val="nil"/>
              <w:bottom w:val="single" w:sz="4" w:space="0" w:color="C0C0C0"/>
              <w:right w:val="single" w:sz="4" w:space="0" w:color="C0C0C0"/>
            </w:tcBorders>
            <w:shd w:val="clear" w:color="000000" w:fill="00A1E3"/>
            <w:hideMark/>
          </w:tcPr>
          <w:p w14:paraId="45BE67CF"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2012</w:t>
            </w:r>
          </w:p>
        </w:tc>
        <w:tc>
          <w:tcPr>
            <w:tcW w:w="912" w:type="dxa"/>
            <w:tcBorders>
              <w:top w:val="nil"/>
              <w:left w:val="nil"/>
              <w:bottom w:val="single" w:sz="4" w:space="0" w:color="C0C0C0"/>
              <w:right w:val="single" w:sz="4" w:space="0" w:color="C0C0C0"/>
            </w:tcBorders>
            <w:shd w:val="clear" w:color="000000" w:fill="00A1E3"/>
            <w:hideMark/>
          </w:tcPr>
          <w:p w14:paraId="34A158A6" w14:textId="77777777" w:rsidR="00E92ED4" w:rsidRPr="007F16B3" w:rsidRDefault="00E92ED4" w:rsidP="00EC1287">
            <w:pPr>
              <w:spacing w:after="0" w:line="240" w:lineRule="auto"/>
              <w:rPr>
                <w:rFonts w:ascii="Century Gothic" w:eastAsia="Times New Roman" w:hAnsi="Century Gothic" w:cs="Arial"/>
                <w:color w:val="FFFFFF"/>
              </w:rPr>
            </w:pPr>
            <w:r w:rsidRPr="007F16B3">
              <w:rPr>
                <w:rFonts w:ascii="Century Gothic" w:eastAsia="Times New Roman" w:hAnsi="Century Gothic" w:cs="Arial"/>
                <w:color w:val="FFFFFF"/>
              </w:rPr>
              <w:t>2013</w:t>
            </w:r>
          </w:p>
        </w:tc>
      </w:tr>
      <w:tr w:rsidR="00E92ED4" w:rsidRPr="007F16B3" w14:paraId="202FCF4B"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2B39B968"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Antigua and Barbuda</w:t>
            </w:r>
          </w:p>
        </w:tc>
        <w:tc>
          <w:tcPr>
            <w:tcW w:w="1975" w:type="dxa"/>
            <w:tcBorders>
              <w:top w:val="nil"/>
              <w:left w:val="nil"/>
              <w:bottom w:val="single" w:sz="4" w:space="0" w:color="C0C0C0"/>
              <w:right w:val="single" w:sz="4" w:space="0" w:color="C0C0C0"/>
            </w:tcBorders>
            <w:shd w:val="pct50" w:color="C0C0C0" w:fill="FFFFFF"/>
            <w:noWrap/>
            <w:vAlign w:val="bottom"/>
            <w:hideMark/>
          </w:tcPr>
          <w:p w14:paraId="608A9555" w14:textId="77777777" w:rsidR="00E92ED4" w:rsidRPr="007F16B3" w:rsidRDefault="00E92ED4" w:rsidP="00EC1287">
            <w:pPr>
              <w:spacing w:after="0" w:line="240" w:lineRule="auto"/>
              <w:rPr>
                <w:rFonts w:ascii="Century Gothic" w:eastAsia="Times New Roman" w:hAnsi="Century Gothic" w:cs="Arial"/>
                <w:b/>
                <w:bCs/>
              </w:rPr>
            </w:pPr>
            <w:r w:rsidRPr="007F16B3">
              <w:rPr>
                <w:rFonts w:ascii="Century Gothic" w:eastAsia="Times New Roman" w:hAnsi="Century Gothic" w:cs="Arial"/>
                <w:b/>
                <w:bCs/>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3F8FD3D1"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0.94</w:t>
            </w:r>
          </w:p>
        </w:tc>
        <w:tc>
          <w:tcPr>
            <w:tcW w:w="911" w:type="dxa"/>
            <w:tcBorders>
              <w:top w:val="nil"/>
              <w:left w:val="nil"/>
              <w:bottom w:val="single" w:sz="4" w:space="0" w:color="C0C0C0"/>
              <w:right w:val="single" w:sz="4" w:space="0" w:color="C0C0C0"/>
            </w:tcBorders>
            <w:shd w:val="clear" w:color="auto" w:fill="auto"/>
            <w:noWrap/>
            <w:vAlign w:val="bottom"/>
            <w:hideMark/>
          </w:tcPr>
          <w:p w14:paraId="0BBDCF06"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1.03</w:t>
            </w:r>
          </w:p>
        </w:tc>
        <w:tc>
          <w:tcPr>
            <w:tcW w:w="911" w:type="dxa"/>
            <w:tcBorders>
              <w:top w:val="nil"/>
              <w:left w:val="nil"/>
              <w:bottom w:val="single" w:sz="4" w:space="0" w:color="C0C0C0"/>
              <w:right w:val="single" w:sz="4" w:space="0" w:color="C0C0C0"/>
            </w:tcBorders>
            <w:shd w:val="clear" w:color="auto" w:fill="auto"/>
            <w:noWrap/>
            <w:vAlign w:val="bottom"/>
            <w:hideMark/>
          </w:tcPr>
          <w:p w14:paraId="0BBBC158"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0.94</w:t>
            </w:r>
          </w:p>
        </w:tc>
        <w:tc>
          <w:tcPr>
            <w:tcW w:w="912" w:type="dxa"/>
            <w:tcBorders>
              <w:top w:val="nil"/>
              <w:left w:val="nil"/>
              <w:bottom w:val="single" w:sz="4" w:space="0" w:color="C0C0C0"/>
              <w:right w:val="single" w:sz="4" w:space="0" w:color="C0C0C0"/>
            </w:tcBorders>
            <w:shd w:val="clear" w:color="auto" w:fill="auto"/>
            <w:noWrap/>
            <w:vAlign w:val="bottom"/>
            <w:hideMark/>
          </w:tcPr>
          <w:p w14:paraId="3CF50E3B"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w:t>
            </w:r>
          </w:p>
        </w:tc>
      </w:tr>
      <w:tr w:rsidR="00E92ED4" w:rsidRPr="007F16B3" w14:paraId="74E77262"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65302C43"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Dominica</w:t>
            </w:r>
          </w:p>
        </w:tc>
        <w:tc>
          <w:tcPr>
            <w:tcW w:w="1975" w:type="dxa"/>
            <w:tcBorders>
              <w:top w:val="nil"/>
              <w:left w:val="nil"/>
              <w:bottom w:val="single" w:sz="4" w:space="0" w:color="C0C0C0"/>
              <w:right w:val="single" w:sz="4" w:space="0" w:color="C0C0C0"/>
            </w:tcBorders>
            <w:shd w:val="pct50" w:color="C0C0C0" w:fill="FFFFFF"/>
            <w:noWrap/>
            <w:vAlign w:val="bottom"/>
            <w:hideMark/>
          </w:tcPr>
          <w:p w14:paraId="041EF324" w14:textId="77777777" w:rsidR="00E92ED4" w:rsidRPr="007F16B3" w:rsidRDefault="00E92ED4" w:rsidP="00EC1287">
            <w:pPr>
              <w:spacing w:after="0" w:line="240" w:lineRule="auto"/>
              <w:rPr>
                <w:rFonts w:ascii="Century Gothic" w:eastAsia="Times New Roman" w:hAnsi="Century Gothic" w:cs="Arial"/>
                <w:b/>
                <w:bCs/>
                <w:color w:val="FF0000"/>
              </w:rPr>
            </w:pPr>
            <w:r w:rsidRPr="007F16B3">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000000" w:fill="F0F8FF"/>
            <w:noWrap/>
            <w:vAlign w:val="bottom"/>
            <w:hideMark/>
          </w:tcPr>
          <w:p w14:paraId="326255AA"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1.02</w:t>
            </w:r>
          </w:p>
        </w:tc>
        <w:tc>
          <w:tcPr>
            <w:tcW w:w="911" w:type="dxa"/>
            <w:tcBorders>
              <w:top w:val="nil"/>
              <w:left w:val="nil"/>
              <w:bottom w:val="single" w:sz="4" w:space="0" w:color="C0C0C0"/>
              <w:right w:val="single" w:sz="4" w:space="0" w:color="C0C0C0"/>
            </w:tcBorders>
            <w:shd w:val="clear" w:color="000000" w:fill="F0F8FF"/>
            <w:noWrap/>
            <w:vAlign w:val="bottom"/>
            <w:hideMark/>
          </w:tcPr>
          <w:p w14:paraId="017D2D55"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1.10</w:t>
            </w:r>
          </w:p>
        </w:tc>
        <w:tc>
          <w:tcPr>
            <w:tcW w:w="911" w:type="dxa"/>
            <w:tcBorders>
              <w:top w:val="nil"/>
              <w:left w:val="nil"/>
              <w:bottom w:val="single" w:sz="4" w:space="0" w:color="C0C0C0"/>
              <w:right w:val="single" w:sz="4" w:space="0" w:color="C0C0C0"/>
            </w:tcBorders>
            <w:shd w:val="clear" w:color="000000" w:fill="F0F8FF"/>
            <w:noWrap/>
            <w:vAlign w:val="bottom"/>
            <w:hideMark/>
          </w:tcPr>
          <w:p w14:paraId="3A40CFCD"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1.05</w:t>
            </w:r>
          </w:p>
        </w:tc>
        <w:tc>
          <w:tcPr>
            <w:tcW w:w="912" w:type="dxa"/>
            <w:tcBorders>
              <w:top w:val="nil"/>
              <w:left w:val="nil"/>
              <w:bottom w:val="single" w:sz="4" w:space="0" w:color="C0C0C0"/>
              <w:right w:val="single" w:sz="4" w:space="0" w:color="C0C0C0"/>
            </w:tcBorders>
            <w:shd w:val="clear" w:color="000000" w:fill="F0F8FF"/>
            <w:noWrap/>
            <w:vAlign w:val="bottom"/>
            <w:hideMark/>
          </w:tcPr>
          <w:p w14:paraId="6370AE9C" w14:textId="77777777" w:rsidR="00E92ED4" w:rsidRPr="007F16B3" w:rsidRDefault="00E92ED4" w:rsidP="00EC1287">
            <w:pPr>
              <w:spacing w:after="0" w:line="240" w:lineRule="auto"/>
              <w:rPr>
                <w:rFonts w:ascii="Century Gothic" w:eastAsia="Times New Roman" w:hAnsi="Century Gothic" w:cs="Arial"/>
                <w:color w:val="FF0000"/>
              </w:rPr>
            </w:pPr>
            <w:r w:rsidRPr="007F16B3">
              <w:rPr>
                <w:rFonts w:ascii="Century Gothic" w:eastAsia="Times New Roman" w:hAnsi="Century Gothic" w:cs="Arial"/>
                <w:color w:val="FF0000"/>
              </w:rPr>
              <w:t>..</w:t>
            </w:r>
          </w:p>
        </w:tc>
      </w:tr>
      <w:tr w:rsidR="00E92ED4" w:rsidRPr="007F16B3" w14:paraId="3CB3D281"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6E1C0007"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Saint Kitts and Nevis</w:t>
            </w:r>
          </w:p>
        </w:tc>
        <w:tc>
          <w:tcPr>
            <w:tcW w:w="1975" w:type="dxa"/>
            <w:tcBorders>
              <w:top w:val="nil"/>
              <w:left w:val="nil"/>
              <w:bottom w:val="single" w:sz="4" w:space="0" w:color="C0C0C0"/>
              <w:right w:val="single" w:sz="4" w:space="0" w:color="C0C0C0"/>
            </w:tcBorders>
            <w:shd w:val="pct50" w:color="C0C0C0" w:fill="FFFFFF"/>
            <w:noWrap/>
            <w:vAlign w:val="bottom"/>
            <w:hideMark/>
          </w:tcPr>
          <w:p w14:paraId="4339F212" w14:textId="77777777" w:rsidR="00E92ED4" w:rsidRPr="007F16B3" w:rsidRDefault="00E92ED4" w:rsidP="00EC1287">
            <w:pPr>
              <w:spacing w:after="0" w:line="240" w:lineRule="auto"/>
              <w:rPr>
                <w:rFonts w:ascii="Century Gothic" w:eastAsia="Times New Roman" w:hAnsi="Century Gothic" w:cs="Arial"/>
                <w:b/>
                <w:bCs/>
                <w:color w:val="FF0000"/>
              </w:rPr>
            </w:pPr>
            <w:r w:rsidRPr="007F16B3">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21087B2D"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0.96</w:t>
            </w:r>
          </w:p>
        </w:tc>
        <w:tc>
          <w:tcPr>
            <w:tcW w:w="911" w:type="dxa"/>
            <w:tcBorders>
              <w:top w:val="nil"/>
              <w:left w:val="nil"/>
              <w:bottom w:val="single" w:sz="4" w:space="0" w:color="C0C0C0"/>
              <w:right w:val="single" w:sz="4" w:space="0" w:color="C0C0C0"/>
            </w:tcBorders>
            <w:shd w:val="clear" w:color="auto" w:fill="auto"/>
            <w:noWrap/>
            <w:vAlign w:val="bottom"/>
            <w:hideMark/>
          </w:tcPr>
          <w:p w14:paraId="5D6A30A2"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1.17</w:t>
            </w:r>
          </w:p>
        </w:tc>
        <w:tc>
          <w:tcPr>
            <w:tcW w:w="911" w:type="dxa"/>
            <w:tcBorders>
              <w:top w:val="nil"/>
              <w:left w:val="nil"/>
              <w:bottom w:val="single" w:sz="4" w:space="0" w:color="C0C0C0"/>
              <w:right w:val="single" w:sz="4" w:space="0" w:color="C0C0C0"/>
            </w:tcBorders>
            <w:shd w:val="clear" w:color="auto" w:fill="auto"/>
            <w:noWrap/>
            <w:vAlign w:val="bottom"/>
            <w:hideMark/>
          </w:tcPr>
          <w:p w14:paraId="4DD89509"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w:t>
            </w:r>
          </w:p>
        </w:tc>
        <w:tc>
          <w:tcPr>
            <w:tcW w:w="912" w:type="dxa"/>
            <w:tcBorders>
              <w:top w:val="nil"/>
              <w:left w:val="nil"/>
              <w:bottom w:val="single" w:sz="4" w:space="0" w:color="C0C0C0"/>
              <w:right w:val="single" w:sz="4" w:space="0" w:color="C0C0C0"/>
            </w:tcBorders>
            <w:shd w:val="clear" w:color="auto" w:fill="auto"/>
            <w:noWrap/>
            <w:vAlign w:val="bottom"/>
            <w:hideMark/>
          </w:tcPr>
          <w:p w14:paraId="08DA607A" w14:textId="77777777" w:rsidR="00E92ED4" w:rsidRPr="007F16B3" w:rsidRDefault="00E92ED4" w:rsidP="00EC1287">
            <w:pPr>
              <w:spacing w:after="0" w:line="240" w:lineRule="auto"/>
              <w:rPr>
                <w:rFonts w:ascii="Century Gothic" w:eastAsia="Times New Roman" w:hAnsi="Century Gothic" w:cs="Arial"/>
              </w:rPr>
            </w:pPr>
            <w:r w:rsidRPr="007F16B3">
              <w:rPr>
                <w:rFonts w:ascii="Century Gothic" w:eastAsia="Times New Roman" w:hAnsi="Century Gothic" w:cs="Arial"/>
              </w:rPr>
              <w:t>..</w:t>
            </w:r>
          </w:p>
        </w:tc>
      </w:tr>
      <w:tr w:rsidR="00E92ED4" w:rsidRPr="007F16B3" w14:paraId="5631827D" w14:textId="77777777" w:rsidTr="00EC1287">
        <w:trPr>
          <w:trHeight w:val="348"/>
        </w:trPr>
        <w:tc>
          <w:tcPr>
            <w:tcW w:w="6872" w:type="dxa"/>
            <w:gridSpan w:val="4"/>
            <w:tcBorders>
              <w:top w:val="nil"/>
              <w:left w:val="nil"/>
              <w:bottom w:val="nil"/>
              <w:right w:val="nil"/>
            </w:tcBorders>
            <w:shd w:val="clear" w:color="auto" w:fill="auto"/>
            <w:noWrap/>
            <w:vAlign w:val="bottom"/>
            <w:hideMark/>
          </w:tcPr>
          <w:p w14:paraId="599F82D1" w14:textId="1B36B49F" w:rsidR="00E92ED4" w:rsidRPr="007F16B3" w:rsidRDefault="00BB0D1A" w:rsidP="00EC1287">
            <w:pPr>
              <w:spacing w:after="0" w:line="240" w:lineRule="auto"/>
              <w:rPr>
                <w:rFonts w:ascii="Century Gothic" w:eastAsia="Times New Roman" w:hAnsi="Century Gothic" w:cs="Arial"/>
                <w:u w:val="single"/>
              </w:rPr>
            </w:pPr>
            <w:hyperlink r:id="rId22" w:tooltip="Click once to display linked information. Click and hold to select this cell." w:history="1">
              <w:r w:rsidR="001C6E30" w:rsidRPr="00EC1287">
                <w:rPr>
                  <w:rFonts w:ascii="Century Gothic" w:eastAsia="Times New Roman" w:hAnsi="Century Gothic" w:cs="Arial"/>
                </w:rPr>
                <w:t>Data Source: UIS/ISU</w:t>
              </w:r>
            </w:hyperlink>
            <w:r w:rsidR="001C6E30">
              <w:rPr>
                <w:rFonts w:ascii="Century Gothic" w:eastAsia="Times New Roman" w:hAnsi="Century Gothic" w:cs="Arial"/>
              </w:rPr>
              <w:t xml:space="preserve"> </w:t>
            </w:r>
            <w:r w:rsidR="001C6E30" w:rsidRPr="00EC1287">
              <w:rPr>
                <w:rFonts w:ascii="Century Gothic" w:eastAsia="Times New Roman" w:hAnsi="Century Gothic" w:cs="Arial"/>
              </w:rPr>
              <w:t xml:space="preserve">from </w:t>
            </w:r>
            <w:r w:rsidR="001C6E30" w:rsidRPr="00351F11">
              <w:rPr>
                <w:rFonts w:ascii="Century Gothic" w:eastAsia="Times New Roman" w:hAnsi="Century Gothic" w:cs="Arial"/>
              </w:rPr>
              <w:t>http://data.uis.unesco.org/</w:t>
            </w:r>
          </w:p>
        </w:tc>
        <w:tc>
          <w:tcPr>
            <w:tcW w:w="911" w:type="dxa"/>
            <w:tcBorders>
              <w:top w:val="nil"/>
              <w:left w:val="nil"/>
              <w:bottom w:val="nil"/>
              <w:right w:val="nil"/>
            </w:tcBorders>
            <w:shd w:val="clear" w:color="auto" w:fill="auto"/>
            <w:noWrap/>
            <w:vAlign w:val="bottom"/>
            <w:hideMark/>
          </w:tcPr>
          <w:p w14:paraId="576A719A" w14:textId="77777777" w:rsidR="00E92ED4" w:rsidRPr="007F16B3" w:rsidRDefault="00E92ED4" w:rsidP="00EC1287">
            <w:pPr>
              <w:spacing w:after="0" w:line="240" w:lineRule="auto"/>
              <w:rPr>
                <w:rFonts w:ascii="Century Gothic" w:eastAsia="Times New Roman" w:hAnsi="Century Gothic" w:cs="Arial"/>
              </w:rPr>
            </w:pPr>
          </w:p>
        </w:tc>
        <w:tc>
          <w:tcPr>
            <w:tcW w:w="912" w:type="dxa"/>
            <w:tcBorders>
              <w:top w:val="nil"/>
              <w:left w:val="nil"/>
              <w:bottom w:val="nil"/>
              <w:right w:val="nil"/>
            </w:tcBorders>
            <w:shd w:val="clear" w:color="auto" w:fill="auto"/>
            <w:noWrap/>
            <w:vAlign w:val="bottom"/>
            <w:hideMark/>
          </w:tcPr>
          <w:p w14:paraId="29950D71" w14:textId="77777777" w:rsidR="00E92ED4" w:rsidRPr="007F16B3" w:rsidRDefault="00E92ED4" w:rsidP="00EC1287">
            <w:pPr>
              <w:spacing w:after="0" w:line="240" w:lineRule="auto"/>
              <w:rPr>
                <w:rFonts w:ascii="Century Gothic" w:eastAsia="Times New Roman" w:hAnsi="Century Gothic" w:cs="Arial"/>
              </w:rPr>
            </w:pPr>
          </w:p>
        </w:tc>
      </w:tr>
      <w:tr w:rsidR="00E92ED4" w:rsidRPr="007F16B3" w14:paraId="544BF8BF" w14:textId="77777777" w:rsidTr="00EC1287">
        <w:trPr>
          <w:trHeight w:val="348"/>
        </w:trPr>
        <w:tc>
          <w:tcPr>
            <w:tcW w:w="5050" w:type="dxa"/>
            <w:gridSpan w:val="2"/>
            <w:tcBorders>
              <w:top w:val="nil"/>
              <w:left w:val="nil"/>
              <w:bottom w:val="nil"/>
              <w:right w:val="nil"/>
            </w:tcBorders>
            <w:shd w:val="clear" w:color="auto" w:fill="auto"/>
            <w:noWrap/>
            <w:vAlign w:val="bottom"/>
            <w:hideMark/>
          </w:tcPr>
          <w:p w14:paraId="4467D877" w14:textId="1CBC0AF9" w:rsidR="00E92ED4" w:rsidRPr="007F16B3" w:rsidRDefault="00E92ED4" w:rsidP="00EC1287">
            <w:pPr>
              <w:spacing w:after="0" w:line="240" w:lineRule="auto"/>
              <w:rPr>
                <w:rFonts w:ascii="Century Gothic" w:eastAsia="Times New Roman" w:hAnsi="Century Gothic" w:cs="Arial"/>
              </w:rPr>
            </w:pPr>
          </w:p>
        </w:tc>
        <w:tc>
          <w:tcPr>
            <w:tcW w:w="911" w:type="dxa"/>
            <w:tcBorders>
              <w:top w:val="nil"/>
              <w:left w:val="nil"/>
              <w:bottom w:val="nil"/>
              <w:right w:val="nil"/>
            </w:tcBorders>
            <w:shd w:val="clear" w:color="auto" w:fill="auto"/>
            <w:noWrap/>
            <w:vAlign w:val="bottom"/>
            <w:hideMark/>
          </w:tcPr>
          <w:p w14:paraId="5EE82C03" w14:textId="77777777" w:rsidR="00E92ED4" w:rsidRPr="007F16B3" w:rsidRDefault="00E92ED4" w:rsidP="00EC1287">
            <w:pPr>
              <w:spacing w:after="0" w:line="240" w:lineRule="auto"/>
              <w:rPr>
                <w:rFonts w:ascii="Century Gothic" w:eastAsia="Times New Roman" w:hAnsi="Century Gothic" w:cs="Arial"/>
              </w:rPr>
            </w:pPr>
          </w:p>
        </w:tc>
        <w:tc>
          <w:tcPr>
            <w:tcW w:w="911" w:type="dxa"/>
            <w:tcBorders>
              <w:top w:val="nil"/>
              <w:left w:val="nil"/>
              <w:bottom w:val="nil"/>
              <w:right w:val="nil"/>
            </w:tcBorders>
            <w:shd w:val="clear" w:color="auto" w:fill="auto"/>
            <w:noWrap/>
            <w:vAlign w:val="bottom"/>
            <w:hideMark/>
          </w:tcPr>
          <w:p w14:paraId="0BED66AE" w14:textId="77777777" w:rsidR="00E92ED4" w:rsidRPr="007F16B3" w:rsidRDefault="00E92ED4" w:rsidP="00EC1287">
            <w:pPr>
              <w:spacing w:after="0" w:line="240" w:lineRule="auto"/>
              <w:rPr>
                <w:rFonts w:ascii="Century Gothic" w:eastAsia="Times New Roman" w:hAnsi="Century Gothic" w:cs="Arial"/>
              </w:rPr>
            </w:pPr>
          </w:p>
        </w:tc>
        <w:tc>
          <w:tcPr>
            <w:tcW w:w="911" w:type="dxa"/>
            <w:tcBorders>
              <w:top w:val="nil"/>
              <w:left w:val="nil"/>
              <w:bottom w:val="nil"/>
              <w:right w:val="nil"/>
            </w:tcBorders>
            <w:shd w:val="clear" w:color="auto" w:fill="auto"/>
            <w:noWrap/>
            <w:vAlign w:val="bottom"/>
            <w:hideMark/>
          </w:tcPr>
          <w:p w14:paraId="2D88D0CB" w14:textId="77777777" w:rsidR="00E92ED4" w:rsidRPr="007F16B3" w:rsidRDefault="00E92ED4" w:rsidP="00EC1287">
            <w:pPr>
              <w:spacing w:after="0" w:line="240" w:lineRule="auto"/>
              <w:rPr>
                <w:rFonts w:ascii="Century Gothic" w:eastAsia="Times New Roman" w:hAnsi="Century Gothic" w:cs="Arial"/>
              </w:rPr>
            </w:pPr>
          </w:p>
        </w:tc>
        <w:tc>
          <w:tcPr>
            <w:tcW w:w="912" w:type="dxa"/>
            <w:tcBorders>
              <w:top w:val="nil"/>
              <w:left w:val="nil"/>
              <w:bottom w:val="nil"/>
              <w:right w:val="nil"/>
            </w:tcBorders>
            <w:shd w:val="clear" w:color="auto" w:fill="auto"/>
            <w:noWrap/>
            <w:vAlign w:val="bottom"/>
            <w:hideMark/>
          </w:tcPr>
          <w:p w14:paraId="74BEBC55" w14:textId="77777777" w:rsidR="00E92ED4" w:rsidRPr="007F16B3" w:rsidRDefault="00E92ED4" w:rsidP="00EC1287">
            <w:pPr>
              <w:spacing w:after="0" w:line="240" w:lineRule="auto"/>
              <w:rPr>
                <w:rFonts w:ascii="Century Gothic" w:eastAsia="Times New Roman" w:hAnsi="Century Gothic" w:cs="Arial"/>
              </w:rPr>
            </w:pPr>
          </w:p>
        </w:tc>
      </w:tr>
    </w:tbl>
    <w:p w14:paraId="01929893" w14:textId="77777777" w:rsidR="00E92ED4" w:rsidRPr="007F16B3" w:rsidRDefault="00E92ED4" w:rsidP="00E92ED4">
      <w:pPr>
        <w:spacing w:after="0" w:line="240" w:lineRule="auto"/>
        <w:rPr>
          <w:rFonts w:ascii="Century Gothic" w:hAnsi="Century Gothic"/>
        </w:rPr>
      </w:pPr>
    </w:p>
    <w:p w14:paraId="6FF3E311" w14:textId="77777777" w:rsidR="00E92ED4" w:rsidRDefault="00E92ED4" w:rsidP="00E92ED4"/>
    <w:p w14:paraId="430B7577" w14:textId="77777777" w:rsidR="001C6E30" w:rsidRDefault="001C6E30">
      <w:pPr>
        <w:jc w:val="left"/>
        <w:rPr>
          <w:rFonts w:ascii="Century Gothic" w:eastAsiaTheme="majorEastAsia" w:hAnsi="Century Gothic" w:cstheme="majorBidi"/>
          <w:b/>
          <w:smallCaps/>
          <w:color w:val="00A4DE"/>
          <w:sz w:val="28"/>
          <w:szCs w:val="28"/>
          <w:lang w:val="en-GB" w:eastAsia="en-US"/>
        </w:rPr>
      </w:pPr>
      <w:r>
        <w:rPr>
          <w:rFonts w:ascii="Century Gothic" w:hAnsi="Century Gothic"/>
        </w:rPr>
        <w:br w:type="page"/>
      </w:r>
    </w:p>
    <w:p w14:paraId="4C0CD642" w14:textId="13101C50" w:rsidR="00E92ED4" w:rsidRPr="0069457B" w:rsidRDefault="00E92ED4" w:rsidP="009259C1">
      <w:pPr>
        <w:pStyle w:val="Heading2"/>
      </w:pPr>
      <w:bookmarkStart w:id="5" w:name="_Toc410219030"/>
      <w:r w:rsidRPr="0069457B">
        <w:lastRenderedPageBreak/>
        <w:t xml:space="preserve">Country </w:t>
      </w:r>
      <w:r w:rsidR="004141EB">
        <w:t>Summary</w:t>
      </w:r>
      <w:r w:rsidRPr="0069457B">
        <w:t>: St. Kitts and Nevis</w:t>
      </w:r>
      <w:bookmarkEnd w:id="5"/>
    </w:p>
    <w:p w14:paraId="23846F74" w14:textId="77777777" w:rsidR="00E92ED4" w:rsidRPr="0069457B" w:rsidRDefault="00E92ED4" w:rsidP="001C6E30">
      <w:r w:rsidRPr="0069457B">
        <w:t xml:space="preserve">St. Kitts and Nevis is a 751sq km island Small island Developing State (SIDS) with a population of 73,449 (est. July 2014) located in the center of the Eastern Caribbean chain of islands, halfway between Puerto Rico and Trinidad and Tobago. St. Kitts and Nevis is considered a high income country with a GDP (PPP) of $952 million (2013 </w:t>
      </w:r>
      <w:proofErr w:type="spellStart"/>
      <w:r w:rsidRPr="0069457B">
        <w:t>est</w:t>
      </w:r>
      <w:proofErr w:type="spellEnd"/>
      <w:r w:rsidRPr="0069457B">
        <w:t xml:space="preserve">) and a per capita GDP (PPP) of $16,300 (2013 </w:t>
      </w:r>
      <w:proofErr w:type="spellStart"/>
      <w:r w:rsidRPr="0069457B">
        <w:t>est</w:t>
      </w:r>
      <w:proofErr w:type="spellEnd"/>
      <w:r w:rsidRPr="0069457B">
        <w:t>).</w:t>
      </w:r>
      <w:r w:rsidRPr="0069457B">
        <w:rPr>
          <w:rStyle w:val="FootnoteReference"/>
          <w:rFonts w:ascii="Century Gothic" w:hAnsi="Century Gothic"/>
          <w:szCs w:val="22"/>
        </w:rPr>
        <w:footnoteReference w:id="14"/>
      </w:r>
    </w:p>
    <w:p w14:paraId="2AB487F0" w14:textId="77777777" w:rsidR="00E92ED4" w:rsidRPr="0069457B" w:rsidRDefault="00E92ED4" w:rsidP="004E3F7F">
      <w:pPr>
        <w:rPr>
          <w:sz w:val="28"/>
          <w:szCs w:val="28"/>
        </w:rPr>
      </w:pPr>
      <w:r w:rsidRPr="0069457B">
        <w:t>Economic Context</w:t>
      </w:r>
    </w:p>
    <w:p w14:paraId="6ACFD103" w14:textId="0C224167" w:rsidR="00E92ED4" w:rsidRPr="0069457B" w:rsidRDefault="00E92ED4" w:rsidP="001C6E30">
      <w:r w:rsidRPr="0069457B">
        <w:t>Since the 1970s</w:t>
      </w:r>
      <w:r w:rsidR="00C61022">
        <w:t>,</w:t>
      </w:r>
      <w:r w:rsidRPr="0069457B">
        <w:t xml:space="preserve"> tourism has replaced sugar as the traditional mainstay of the economy.  Tourism currently contributes 23% to GDP and represents 6% of total employment.</w:t>
      </w:r>
      <w:r w:rsidRPr="0069457B">
        <w:rPr>
          <w:rStyle w:val="FootnoteReference"/>
          <w:rFonts w:ascii="Century Gothic" w:hAnsi="Century Gothic"/>
          <w:szCs w:val="22"/>
        </w:rPr>
        <w:footnoteReference w:id="15"/>
      </w:r>
      <w:r w:rsidRPr="0069457B">
        <w:t xml:space="preserve"> Roughly 200,000 tourists visited the islands in 2009, but reduced tourism arrivals and foreign investment led to an economic contraction in 2009-2012, and the economy returned to growth only in 2013. Like other tourist destinations in the Caribbean, St. Kitts and Nevis is vulnerable to damage from natural disasters and shifts in tourism demand.</w:t>
      </w:r>
      <w:r w:rsidRPr="0069457B">
        <w:rPr>
          <w:rStyle w:val="FootnoteReference"/>
          <w:rFonts w:ascii="Century Gothic" w:hAnsi="Century Gothic"/>
          <w:szCs w:val="22"/>
        </w:rPr>
        <w:footnoteReference w:id="16"/>
      </w:r>
    </w:p>
    <w:p w14:paraId="41923D3A" w14:textId="77777777" w:rsidR="00E92ED4" w:rsidRPr="0069457B" w:rsidRDefault="00E92ED4" w:rsidP="00E92ED4">
      <w:pPr>
        <w:pStyle w:val="Default"/>
        <w:rPr>
          <w:rFonts w:ascii="Century Gothic" w:hAnsi="Century Gothic"/>
          <w:sz w:val="22"/>
          <w:szCs w:val="22"/>
        </w:rPr>
      </w:pPr>
    </w:p>
    <w:p w14:paraId="2243AB85" w14:textId="77777777" w:rsidR="00E92ED4" w:rsidRPr="0069457B" w:rsidRDefault="00E92ED4" w:rsidP="00E92ED4">
      <w:pPr>
        <w:spacing w:after="0" w:line="240" w:lineRule="auto"/>
        <w:rPr>
          <w:rFonts w:ascii="Century Gothic" w:hAnsi="Century Gothic"/>
        </w:rPr>
      </w:pPr>
      <w:r w:rsidRPr="0069457B">
        <w:rPr>
          <w:rFonts w:ascii="Century Gothic" w:hAnsi="Century Gothic"/>
        </w:rPr>
        <w:t>Contribution of Tourism to St. Kitts and Nevis’ Economy</w:t>
      </w:r>
    </w:p>
    <w:tbl>
      <w:tblPr>
        <w:tblStyle w:val="TableGrid"/>
        <w:tblW w:w="0" w:type="auto"/>
        <w:tblInd w:w="288" w:type="dxa"/>
        <w:tblLook w:val="04A0" w:firstRow="1" w:lastRow="0" w:firstColumn="1" w:lastColumn="0" w:noHBand="0" w:noVBand="1"/>
      </w:tblPr>
      <w:tblGrid>
        <w:gridCol w:w="2063"/>
        <w:gridCol w:w="2333"/>
        <w:gridCol w:w="2333"/>
        <w:gridCol w:w="2333"/>
      </w:tblGrid>
      <w:tr w:rsidR="00E92ED4" w:rsidRPr="0069457B" w14:paraId="12C95A32" w14:textId="77777777" w:rsidTr="00C61022">
        <w:tc>
          <w:tcPr>
            <w:tcW w:w="2106" w:type="dxa"/>
            <w:vAlign w:val="center"/>
          </w:tcPr>
          <w:p w14:paraId="1917D1CE" w14:textId="77777777" w:rsidR="00E92ED4" w:rsidRPr="001C6E30" w:rsidRDefault="00E92ED4" w:rsidP="00C61022">
            <w:pPr>
              <w:jc w:val="center"/>
              <w:rPr>
                <w:rFonts w:ascii="Century Gothic" w:hAnsi="Century Gothic"/>
                <w:b/>
              </w:rPr>
            </w:pPr>
            <w:r w:rsidRPr="001C6E30">
              <w:rPr>
                <w:rFonts w:ascii="Century Gothic" w:hAnsi="Century Gothic"/>
                <w:b/>
              </w:rPr>
              <w:t>2013 Data from World Travel and Tourism Council</w:t>
            </w:r>
          </w:p>
        </w:tc>
        <w:tc>
          <w:tcPr>
            <w:tcW w:w="2394" w:type="dxa"/>
            <w:vAlign w:val="center"/>
          </w:tcPr>
          <w:p w14:paraId="41D88010" w14:textId="77777777" w:rsidR="00E92ED4" w:rsidRPr="001C6E30" w:rsidRDefault="00E92ED4" w:rsidP="00C61022">
            <w:pPr>
              <w:jc w:val="center"/>
              <w:rPr>
                <w:rFonts w:ascii="Century Gothic" w:hAnsi="Century Gothic"/>
                <w:b/>
              </w:rPr>
            </w:pPr>
            <w:r w:rsidRPr="001C6E30">
              <w:rPr>
                <w:rFonts w:ascii="Century Gothic" w:hAnsi="Century Gothic"/>
                <w:b/>
              </w:rPr>
              <w:t>Antigua and Barbuda</w:t>
            </w:r>
          </w:p>
        </w:tc>
        <w:tc>
          <w:tcPr>
            <w:tcW w:w="2394" w:type="dxa"/>
            <w:vAlign w:val="center"/>
          </w:tcPr>
          <w:p w14:paraId="29B5B071" w14:textId="77777777" w:rsidR="00E92ED4" w:rsidRPr="001C6E30" w:rsidRDefault="00E92ED4" w:rsidP="00C61022">
            <w:pPr>
              <w:jc w:val="center"/>
              <w:rPr>
                <w:rFonts w:ascii="Century Gothic" w:hAnsi="Century Gothic"/>
                <w:b/>
              </w:rPr>
            </w:pPr>
            <w:r w:rsidRPr="001C6E30">
              <w:rPr>
                <w:rFonts w:ascii="Century Gothic" w:hAnsi="Century Gothic"/>
                <w:b/>
              </w:rPr>
              <w:t>Dominica</w:t>
            </w:r>
          </w:p>
        </w:tc>
        <w:tc>
          <w:tcPr>
            <w:tcW w:w="2394" w:type="dxa"/>
            <w:vAlign w:val="center"/>
          </w:tcPr>
          <w:p w14:paraId="3A3EB598" w14:textId="77777777" w:rsidR="00E92ED4" w:rsidRPr="001C6E30" w:rsidRDefault="00E92ED4" w:rsidP="00C61022">
            <w:pPr>
              <w:jc w:val="center"/>
              <w:rPr>
                <w:rFonts w:ascii="Century Gothic" w:hAnsi="Century Gothic"/>
                <w:b/>
                <w:color w:val="FF0000"/>
              </w:rPr>
            </w:pPr>
            <w:r w:rsidRPr="001C6E30">
              <w:rPr>
                <w:rFonts w:ascii="Century Gothic" w:hAnsi="Century Gothic"/>
                <w:b/>
                <w:color w:val="FF0000"/>
              </w:rPr>
              <w:t>St. Kitts and Nevis</w:t>
            </w:r>
          </w:p>
        </w:tc>
      </w:tr>
      <w:tr w:rsidR="00E92ED4" w:rsidRPr="0069457B" w14:paraId="69122F95" w14:textId="77777777" w:rsidTr="001C6E30">
        <w:tc>
          <w:tcPr>
            <w:tcW w:w="2106" w:type="dxa"/>
          </w:tcPr>
          <w:p w14:paraId="5195D8B3" w14:textId="77777777" w:rsidR="00E92ED4" w:rsidRPr="0069457B" w:rsidRDefault="00E92ED4" w:rsidP="00EC1287">
            <w:pPr>
              <w:rPr>
                <w:rFonts w:ascii="Century Gothic" w:hAnsi="Century Gothic"/>
              </w:rPr>
            </w:pPr>
            <w:r w:rsidRPr="0069457B">
              <w:rPr>
                <w:rFonts w:ascii="Century Gothic" w:hAnsi="Century Gothic"/>
              </w:rPr>
              <w:t>Direct Contribution to GDP</w:t>
            </w:r>
          </w:p>
        </w:tc>
        <w:tc>
          <w:tcPr>
            <w:tcW w:w="2394" w:type="dxa"/>
            <w:vAlign w:val="center"/>
          </w:tcPr>
          <w:p w14:paraId="7CA72F21" w14:textId="77777777" w:rsidR="00E92ED4" w:rsidRPr="0069457B" w:rsidRDefault="00E92ED4" w:rsidP="001C6E30">
            <w:pPr>
              <w:jc w:val="left"/>
              <w:rPr>
                <w:rFonts w:ascii="Century Gothic" w:hAnsi="Century Gothic"/>
              </w:rPr>
            </w:pPr>
            <w:r w:rsidRPr="0069457B">
              <w:rPr>
                <w:rFonts w:ascii="Century Gothic" w:hAnsi="Century Gothic"/>
              </w:rPr>
              <w:t>16.4% of GDP</w:t>
            </w:r>
          </w:p>
        </w:tc>
        <w:tc>
          <w:tcPr>
            <w:tcW w:w="2394" w:type="dxa"/>
            <w:vAlign w:val="center"/>
          </w:tcPr>
          <w:p w14:paraId="34C7F89B" w14:textId="77777777" w:rsidR="00E92ED4" w:rsidRPr="0069457B" w:rsidRDefault="00E92ED4" w:rsidP="001C6E30">
            <w:pPr>
              <w:jc w:val="left"/>
              <w:rPr>
                <w:rFonts w:ascii="Century Gothic" w:hAnsi="Century Gothic"/>
              </w:rPr>
            </w:pPr>
            <w:r w:rsidRPr="0069457B">
              <w:rPr>
                <w:rFonts w:ascii="Century Gothic" w:hAnsi="Century Gothic"/>
              </w:rPr>
              <w:t>10% of GDP</w:t>
            </w:r>
          </w:p>
        </w:tc>
        <w:tc>
          <w:tcPr>
            <w:tcW w:w="2394" w:type="dxa"/>
            <w:vAlign w:val="center"/>
          </w:tcPr>
          <w:p w14:paraId="76991045" w14:textId="77777777" w:rsidR="00E92ED4" w:rsidRPr="0069457B" w:rsidRDefault="00E92ED4" w:rsidP="001C6E30">
            <w:pPr>
              <w:jc w:val="left"/>
              <w:rPr>
                <w:rFonts w:ascii="Century Gothic" w:hAnsi="Century Gothic"/>
                <w:color w:val="FF0000"/>
              </w:rPr>
            </w:pPr>
            <w:r w:rsidRPr="0069457B">
              <w:rPr>
                <w:rFonts w:ascii="Century Gothic" w:hAnsi="Century Gothic"/>
                <w:color w:val="FF0000"/>
              </w:rPr>
              <w:t>6.2% of GDP</w:t>
            </w:r>
          </w:p>
        </w:tc>
      </w:tr>
      <w:tr w:rsidR="00E92ED4" w:rsidRPr="0069457B" w14:paraId="7C0C812A" w14:textId="77777777" w:rsidTr="001C6E30">
        <w:tc>
          <w:tcPr>
            <w:tcW w:w="2106" w:type="dxa"/>
          </w:tcPr>
          <w:p w14:paraId="79B86588" w14:textId="77777777" w:rsidR="00E92ED4" w:rsidRPr="0069457B" w:rsidRDefault="00E92ED4" w:rsidP="00EC1287">
            <w:pPr>
              <w:rPr>
                <w:rFonts w:ascii="Century Gothic" w:hAnsi="Century Gothic"/>
              </w:rPr>
            </w:pPr>
            <w:r w:rsidRPr="0069457B">
              <w:rPr>
                <w:rFonts w:ascii="Century Gothic" w:hAnsi="Century Gothic"/>
              </w:rPr>
              <w:t>Total Contribution to GDP</w:t>
            </w:r>
          </w:p>
        </w:tc>
        <w:tc>
          <w:tcPr>
            <w:tcW w:w="2394" w:type="dxa"/>
            <w:vAlign w:val="center"/>
          </w:tcPr>
          <w:p w14:paraId="321BFCA8" w14:textId="77777777" w:rsidR="00E92ED4" w:rsidRPr="0069457B" w:rsidRDefault="00E92ED4" w:rsidP="001C6E30">
            <w:pPr>
              <w:jc w:val="left"/>
              <w:rPr>
                <w:rFonts w:ascii="Century Gothic" w:hAnsi="Century Gothic"/>
              </w:rPr>
            </w:pPr>
            <w:r w:rsidRPr="0069457B">
              <w:rPr>
                <w:rFonts w:ascii="Century Gothic" w:hAnsi="Century Gothic"/>
              </w:rPr>
              <w:t>62.9% of GDP</w:t>
            </w:r>
          </w:p>
        </w:tc>
        <w:tc>
          <w:tcPr>
            <w:tcW w:w="2394" w:type="dxa"/>
            <w:vAlign w:val="center"/>
          </w:tcPr>
          <w:p w14:paraId="76B88262" w14:textId="77777777" w:rsidR="00E92ED4" w:rsidRPr="0069457B" w:rsidRDefault="00E92ED4" w:rsidP="001C6E30">
            <w:pPr>
              <w:jc w:val="left"/>
              <w:rPr>
                <w:rFonts w:ascii="Century Gothic" w:hAnsi="Century Gothic"/>
              </w:rPr>
            </w:pPr>
            <w:r w:rsidRPr="0069457B">
              <w:rPr>
                <w:rFonts w:ascii="Century Gothic" w:hAnsi="Century Gothic"/>
              </w:rPr>
              <w:t>32% of GDP</w:t>
            </w:r>
          </w:p>
        </w:tc>
        <w:tc>
          <w:tcPr>
            <w:tcW w:w="2394" w:type="dxa"/>
            <w:vAlign w:val="center"/>
          </w:tcPr>
          <w:p w14:paraId="1F6EE323" w14:textId="77777777" w:rsidR="00E92ED4" w:rsidRPr="0069457B" w:rsidRDefault="00E92ED4" w:rsidP="001C6E30">
            <w:pPr>
              <w:jc w:val="left"/>
              <w:rPr>
                <w:rFonts w:ascii="Century Gothic" w:hAnsi="Century Gothic"/>
                <w:color w:val="FF0000"/>
              </w:rPr>
            </w:pPr>
            <w:r w:rsidRPr="0069457B">
              <w:rPr>
                <w:rFonts w:ascii="Century Gothic" w:hAnsi="Century Gothic"/>
                <w:color w:val="FF0000"/>
              </w:rPr>
              <w:t>22.5% of GDP</w:t>
            </w:r>
          </w:p>
        </w:tc>
      </w:tr>
      <w:tr w:rsidR="00E92ED4" w:rsidRPr="0069457B" w14:paraId="48D395D6" w14:textId="77777777" w:rsidTr="001C6E30">
        <w:tc>
          <w:tcPr>
            <w:tcW w:w="2106" w:type="dxa"/>
          </w:tcPr>
          <w:p w14:paraId="06C42518" w14:textId="77777777" w:rsidR="00E92ED4" w:rsidRPr="0069457B" w:rsidRDefault="00E92ED4" w:rsidP="00EC1287">
            <w:pPr>
              <w:rPr>
                <w:rFonts w:ascii="Century Gothic" w:hAnsi="Century Gothic"/>
              </w:rPr>
            </w:pPr>
            <w:r w:rsidRPr="0069457B">
              <w:rPr>
                <w:rFonts w:ascii="Century Gothic" w:hAnsi="Century Gothic"/>
              </w:rPr>
              <w:t xml:space="preserve">Employment Direct Contribution </w:t>
            </w:r>
          </w:p>
        </w:tc>
        <w:tc>
          <w:tcPr>
            <w:tcW w:w="2394" w:type="dxa"/>
            <w:vAlign w:val="center"/>
          </w:tcPr>
          <w:p w14:paraId="2DCFAE83" w14:textId="77777777" w:rsidR="00E92ED4" w:rsidRPr="0069457B" w:rsidRDefault="00E92ED4" w:rsidP="001C6E30">
            <w:pPr>
              <w:jc w:val="left"/>
              <w:rPr>
                <w:rFonts w:ascii="Century Gothic" w:hAnsi="Century Gothic"/>
              </w:rPr>
            </w:pPr>
            <w:r w:rsidRPr="0069457B">
              <w:rPr>
                <w:rFonts w:ascii="Century Gothic" w:hAnsi="Century Gothic"/>
              </w:rPr>
              <w:t>16.8% of total employment</w:t>
            </w:r>
          </w:p>
        </w:tc>
        <w:tc>
          <w:tcPr>
            <w:tcW w:w="2394" w:type="dxa"/>
            <w:vAlign w:val="center"/>
          </w:tcPr>
          <w:p w14:paraId="13669230" w14:textId="77777777" w:rsidR="00E92ED4" w:rsidRPr="0069457B" w:rsidRDefault="00E92ED4" w:rsidP="001C6E30">
            <w:pPr>
              <w:jc w:val="left"/>
              <w:rPr>
                <w:rFonts w:ascii="Century Gothic" w:hAnsi="Century Gothic"/>
              </w:rPr>
            </w:pPr>
            <w:r w:rsidRPr="0069457B">
              <w:rPr>
                <w:rFonts w:ascii="Century Gothic" w:hAnsi="Century Gothic"/>
              </w:rPr>
              <w:t>9.1% of total employment</w:t>
            </w:r>
          </w:p>
        </w:tc>
        <w:tc>
          <w:tcPr>
            <w:tcW w:w="2394" w:type="dxa"/>
            <w:vAlign w:val="center"/>
          </w:tcPr>
          <w:p w14:paraId="6102F08F" w14:textId="77777777" w:rsidR="00E92ED4" w:rsidRPr="0069457B" w:rsidRDefault="00E92ED4" w:rsidP="001C6E30">
            <w:pPr>
              <w:jc w:val="left"/>
              <w:rPr>
                <w:rFonts w:ascii="Century Gothic" w:hAnsi="Century Gothic"/>
                <w:color w:val="FF0000"/>
              </w:rPr>
            </w:pPr>
            <w:r w:rsidRPr="0069457B">
              <w:rPr>
                <w:rFonts w:ascii="Century Gothic" w:hAnsi="Century Gothic"/>
                <w:color w:val="FF0000"/>
              </w:rPr>
              <w:t>6.1% of total employment</w:t>
            </w:r>
          </w:p>
        </w:tc>
      </w:tr>
      <w:tr w:rsidR="00E92ED4" w:rsidRPr="0069457B" w14:paraId="0F21D448" w14:textId="77777777" w:rsidTr="001C6E30">
        <w:tc>
          <w:tcPr>
            <w:tcW w:w="2106" w:type="dxa"/>
          </w:tcPr>
          <w:p w14:paraId="7827FE31" w14:textId="77777777" w:rsidR="00E92ED4" w:rsidRPr="0069457B" w:rsidRDefault="00E92ED4" w:rsidP="00EC1287">
            <w:pPr>
              <w:rPr>
                <w:rFonts w:ascii="Century Gothic" w:hAnsi="Century Gothic"/>
              </w:rPr>
            </w:pPr>
            <w:r w:rsidRPr="0069457B">
              <w:rPr>
                <w:rFonts w:ascii="Century Gothic" w:hAnsi="Century Gothic"/>
              </w:rPr>
              <w:t>Employment Total Contribution</w:t>
            </w:r>
          </w:p>
        </w:tc>
        <w:tc>
          <w:tcPr>
            <w:tcW w:w="2394" w:type="dxa"/>
            <w:vAlign w:val="center"/>
          </w:tcPr>
          <w:p w14:paraId="314F9AA2" w14:textId="77777777" w:rsidR="00E92ED4" w:rsidRPr="0069457B" w:rsidRDefault="00E92ED4" w:rsidP="001C6E30">
            <w:pPr>
              <w:jc w:val="left"/>
              <w:rPr>
                <w:rFonts w:ascii="Century Gothic" w:hAnsi="Century Gothic"/>
              </w:rPr>
            </w:pPr>
            <w:r w:rsidRPr="0069457B">
              <w:rPr>
                <w:rFonts w:ascii="Century Gothic" w:hAnsi="Century Gothic"/>
              </w:rPr>
              <w:t>57.8% of total employment</w:t>
            </w:r>
          </w:p>
        </w:tc>
        <w:tc>
          <w:tcPr>
            <w:tcW w:w="2394" w:type="dxa"/>
            <w:vAlign w:val="center"/>
          </w:tcPr>
          <w:p w14:paraId="55EC0401" w14:textId="77777777" w:rsidR="00E92ED4" w:rsidRPr="0069457B" w:rsidRDefault="00E92ED4" w:rsidP="001C6E30">
            <w:pPr>
              <w:jc w:val="left"/>
              <w:rPr>
                <w:rFonts w:ascii="Century Gothic" w:hAnsi="Century Gothic"/>
              </w:rPr>
            </w:pPr>
            <w:r w:rsidRPr="0069457B">
              <w:rPr>
                <w:rFonts w:ascii="Century Gothic" w:hAnsi="Century Gothic"/>
              </w:rPr>
              <w:t>29.1% of total employment</w:t>
            </w:r>
          </w:p>
        </w:tc>
        <w:tc>
          <w:tcPr>
            <w:tcW w:w="2394" w:type="dxa"/>
            <w:vAlign w:val="center"/>
          </w:tcPr>
          <w:p w14:paraId="5A627B52" w14:textId="77777777" w:rsidR="00E92ED4" w:rsidRPr="0069457B" w:rsidRDefault="00E92ED4" w:rsidP="001C6E30">
            <w:pPr>
              <w:jc w:val="left"/>
              <w:rPr>
                <w:rFonts w:ascii="Century Gothic" w:hAnsi="Century Gothic"/>
                <w:color w:val="FF0000"/>
              </w:rPr>
            </w:pPr>
            <w:r w:rsidRPr="0069457B">
              <w:rPr>
                <w:rFonts w:ascii="Century Gothic" w:hAnsi="Century Gothic"/>
                <w:color w:val="FF0000"/>
              </w:rPr>
              <w:t>21.4 of total employment</w:t>
            </w:r>
          </w:p>
        </w:tc>
      </w:tr>
    </w:tbl>
    <w:p w14:paraId="1FD97951" w14:textId="77777777" w:rsidR="00E92ED4" w:rsidRPr="0069457B" w:rsidRDefault="00E92ED4" w:rsidP="00E92ED4">
      <w:pPr>
        <w:pStyle w:val="Default"/>
        <w:rPr>
          <w:rFonts w:ascii="Century Gothic" w:hAnsi="Century Gothic" w:cstheme="minorBidi"/>
          <w:color w:val="auto"/>
          <w:sz w:val="22"/>
          <w:szCs w:val="22"/>
        </w:rPr>
      </w:pPr>
    </w:p>
    <w:p w14:paraId="750FE3E0" w14:textId="77777777" w:rsidR="00E92ED4" w:rsidRPr="0069457B" w:rsidRDefault="00E92ED4" w:rsidP="001C6E30">
      <w:r w:rsidRPr="0069457B">
        <w:t xml:space="preserve">In terms of agriculture, following the 2005 harvest, the government closed the sugar industry, after several decades of losses. To compensate for lost jobs, the government has embarked on a program to diversify the agricultural sector and to stimulate other sectors of the economy, such as export-oriented manufacturing and offshore banking. The </w:t>
      </w:r>
      <w:r w:rsidRPr="0069457B">
        <w:lastRenderedPageBreak/>
        <w:t>government has made notable progress on reducing its public debt—from 154% of GDP in 2011 to 83% in 2013—although it is still one of the highest in the world.</w:t>
      </w:r>
      <w:r w:rsidRPr="0069457B">
        <w:rPr>
          <w:rStyle w:val="FootnoteReference"/>
          <w:rFonts w:ascii="Century Gothic" w:hAnsi="Century Gothic"/>
          <w:szCs w:val="22"/>
        </w:rPr>
        <w:footnoteReference w:id="17"/>
      </w:r>
    </w:p>
    <w:p w14:paraId="65228D68" w14:textId="77777777" w:rsidR="00E92ED4" w:rsidRPr="0069457B" w:rsidRDefault="00E92ED4" w:rsidP="00A1556E">
      <w:pPr>
        <w:rPr>
          <w:sz w:val="28"/>
          <w:szCs w:val="28"/>
        </w:rPr>
      </w:pPr>
      <w:r w:rsidRPr="0069457B">
        <w:t>Government Context</w:t>
      </w:r>
    </w:p>
    <w:p w14:paraId="7997AFCF" w14:textId="77777777" w:rsidR="00E92ED4" w:rsidRPr="0069457B" w:rsidRDefault="00E92ED4" w:rsidP="001C6E30">
      <w:r w:rsidRPr="0069457B">
        <w:t>St. Kitts and Nevis is part of the British Commonwealth and is a parliamentary democracy. The major political parties in the country include:</w:t>
      </w:r>
    </w:p>
    <w:p w14:paraId="4B40A105" w14:textId="77777777" w:rsidR="00E92ED4" w:rsidRPr="0069457B" w:rsidRDefault="00E92ED4" w:rsidP="0001256B">
      <w:pPr>
        <w:pStyle w:val="ListParagraph"/>
        <w:numPr>
          <w:ilvl w:val="0"/>
          <w:numId w:val="14"/>
        </w:numPr>
      </w:pPr>
      <w:r w:rsidRPr="0069457B">
        <w:t xml:space="preserve">Concerned Citizens Movement or CCM [Vance </w:t>
      </w:r>
      <w:r>
        <w:t>Amory</w:t>
      </w:r>
      <w:r w:rsidRPr="0069457B">
        <w:t>]</w:t>
      </w:r>
    </w:p>
    <w:p w14:paraId="096E0A5F" w14:textId="77777777" w:rsidR="00E92ED4" w:rsidRPr="0069457B" w:rsidRDefault="00E92ED4" w:rsidP="0001256B">
      <w:pPr>
        <w:pStyle w:val="ListParagraph"/>
        <w:numPr>
          <w:ilvl w:val="0"/>
          <w:numId w:val="14"/>
        </w:numPr>
      </w:pPr>
      <w:r w:rsidRPr="0069457B">
        <w:t xml:space="preserve">Nevis Reformation Party or NRP [Joseph </w:t>
      </w:r>
      <w:r>
        <w:t>Parry</w:t>
      </w:r>
      <w:r w:rsidRPr="0069457B">
        <w:t>]</w:t>
      </w:r>
    </w:p>
    <w:p w14:paraId="5D9091E9" w14:textId="77777777" w:rsidR="00E92ED4" w:rsidRPr="0069457B" w:rsidRDefault="00E92ED4" w:rsidP="0001256B">
      <w:pPr>
        <w:pStyle w:val="ListParagraph"/>
        <w:numPr>
          <w:ilvl w:val="0"/>
          <w:numId w:val="14"/>
        </w:numPr>
      </w:pPr>
      <w:r w:rsidRPr="0069457B">
        <w:t xml:space="preserve">People's Action Movement or PAM [Shawn </w:t>
      </w:r>
      <w:r>
        <w:t>Richards</w:t>
      </w:r>
      <w:r w:rsidRPr="0069457B">
        <w:t>]</w:t>
      </w:r>
    </w:p>
    <w:p w14:paraId="0E3A88B7" w14:textId="77777777" w:rsidR="00E92ED4" w:rsidRPr="0069457B" w:rsidRDefault="00E92ED4" w:rsidP="0001256B">
      <w:pPr>
        <w:pStyle w:val="ListParagraph"/>
        <w:numPr>
          <w:ilvl w:val="0"/>
          <w:numId w:val="14"/>
        </w:numPr>
      </w:pPr>
      <w:r w:rsidRPr="0069457B">
        <w:t xml:space="preserve">Saint Kitts and Nevis Labor Party or SKNLP [Dr. </w:t>
      </w:r>
      <w:proofErr w:type="spellStart"/>
      <w:r w:rsidRPr="0069457B">
        <w:t>Denzil</w:t>
      </w:r>
      <w:proofErr w:type="spellEnd"/>
      <w:r w:rsidRPr="0069457B">
        <w:t xml:space="preserve"> </w:t>
      </w:r>
      <w:r>
        <w:t>Douglas</w:t>
      </w:r>
      <w:r w:rsidRPr="0069457B">
        <w:t>]</w:t>
      </w:r>
    </w:p>
    <w:p w14:paraId="769B8BA0" w14:textId="57B8630F" w:rsidR="00E92ED4" w:rsidRPr="0069457B" w:rsidRDefault="00E92ED4" w:rsidP="001C6E30">
      <w:r>
        <w:t xml:space="preserve">Dr. </w:t>
      </w:r>
      <w:proofErr w:type="spellStart"/>
      <w:r>
        <w:t>Denzil</w:t>
      </w:r>
      <w:proofErr w:type="spellEnd"/>
      <w:r>
        <w:t xml:space="preserve"> Douglas has been the Prime Minister since 1995. The most recent elections were held in January 2010 and the next are expected in 2015.</w:t>
      </w:r>
      <w:r>
        <w:rPr>
          <w:rStyle w:val="FootnoteReference"/>
          <w:rFonts w:ascii="Century Gothic" w:hAnsi="Century Gothic"/>
          <w:color w:val="000000"/>
        </w:rPr>
        <w:footnoteReference w:id="18"/>
      </w:r>
      <w:r>
        <w:t xml:space="preserve"> </w:t>
      </w:r>
      <w:r w:rsidRPr="000C3100">
        <w:t>The Douglas administration has made economic development, the reduction of public debt, and crime prevention its priorities</w:t>
      </w:r>
      <w:r w:rsidR="00B41FAA">
        <w:t>.</w:t>
      </w:r>
      <w:r>
        <w:rPr>
          <w:rStyle w:val="FootnoteReference"/>
          <w:rFonts w:ascii="Century Gothic" w:hAnsi="Century Gothic"/>
          <w:color w:val="000000"/>
        </w:rPr>
        <w:footnoteReference w:id="19"/>
      </w:r>
    </w:p>
    <w:p w14:paraId="48486D57" w14:textId="77777777" w:rsidR="00E92ED4" w:rsidRPr="0069457B" w:rsidRDefault="00E92ED4" w:rsidP="00A1556E">
      <w:r w:rsidRPr="0069457B">
        <w:t>Geography/Physical Context</w:t>
      </w:r>
    </w:p>
    <w:p w14:paraId="1D9771F5" w14:textId="77777777" w:rsidR="00E92ED4" w:rsidRPr="0069457B" w:rsidRDefault="00E92ED4" w:rsidP="001C6E30">
      <w:pPr>
        <w:rPr>
          <w:color w:val="FF0000"/>
        </w:rPr>
      </w:pPr>
      <w:r w:rsidRPr="0069457B">
        <w:t xml:space="preserve">The dominant physical feature of St. Kitts and Nevis which influences the implementation of HighScope is the existence of the two islands and the policy differences that result from the distance.  </w:t>
      </w:r>
    </w:p>
    <w:p w14:paraId="60DB6499" w14:textId="77777777" w:rsidR="003013B5" w:rsidRDefault="003013B5" w:rsidP="00A1556E">
      <w:r>
        <w:t xml:space="preserve">Early Childhood Education/Pre-Primary Sector </w:t>
      </w:r>
    </w:p>
    <w:p w14:paraId="4F6BFDB9" w14:textId="766BC836" w:rsidR="004E3F7F" w:rsidRDefault="004E3F7F" w:rsidP="004E3F7F">
      <w:pPr>
        <w:rPr>
          <w:szCs w:val="22"/>
        </w:rPr>
      </w:pPr>
    </w:p>
    <w:p w14:paraId="5BAF3D70" w14:textId="77777777" w:rsidR="003013B5" w:rsidRDefault="003013B5" w:rsidP="003013B5">
      <w:pPr>
        <w:spacing w:after="0"/>
        <w:jc w:val="center"/>
        <w:rPr>
          <w:rFonts w:ascii="Century Gothic" w:hAnsi="Century Gothic"/>
          <w:b/>
          <w:szCs w:val="22"/>
          <w:u w:val="single"/>
        </w:rPr>
      </w:pPr>
      <w:r>
        <w:rPr>
          <w:rFonts w:ascii="Century Gothic" w:hAnsi="Century Gothic"/>
          <w:b/>
          <w:u w:val="single"/>
        </w:rPr>
        <w:t>Nevis</w:t>
      </w:r>
    </w:p>
    <w:tbl>
      <w:tblPr>
        <w:tblW w:w="9195" w:type="dxa"/>
        <w:tblInd w:w="93" w:type="dxa"/>
        <w:tblLook w:val="04A0" w:firstRow="1" w:lastRow="0" w:firstColumn="1" w:lastColumn="0" w:noHBand="0" w:noVBand="1"/>
      </w:tblPr>
      <w:tblGrid>
        <w:gridCol w:w="2064"/>
        <w:gridCol w:w="1905"/>
        <w:gridCol w:w="936"/>
        <w:gridCol w:w="1105"/>
        <w:gridCol w:w="915"/>
        <w:gridCol w:w="1010"/>
        <w:gridCol w:w="1260"/>
      </w:tblGrid>
      <w:tr w:rsidR="003013B5" w14:paraId="64DEF8E9" w14:textId="77777777" w:rsidTr="003013B5">
        <w:trPr>
          <w:trHeight w:val="420"/>
          <w:tblHeader/>
        </w:trPr>
        <w:tc>
          <w:tcPr>
            <w:tcW w:w="2068" w:type="dxa"/>
            <w:tcBorders>
              <w:top w:val="single" w:sz="4" w:space="0" w:color="auto"/>
              <w:left w:val="single" w:sz="4" w:space="0" w:color="auto"/>
              <w:bottom w:val="single" w:sz="4" w:space="0" w:color="auto"/>
              <w:right w:val="single" w:sz="4" w:space="0" w:color="auto"/>
            </w:tcBorders>
            <w:vAlign w:val="bottom"/>
            <w:hideMark/>
          </w:tcPr>
          <w:p w14:paraId="6CD4D531" w14:textId="77777777" w:rsidR="003013B5" w:rsidRPr="003013B5" w:rsidRDefault="003013B5">
            <w:pPr>
              <w:spacing w:after="0" w:line="240" w:lineRule="auto"/>
              <w:jc w:val="center"/>
              <w:rPr>
                <w:rFonts w:ascii="Century Gothic" w:eastAsia="Times New Roman" w:hAnsi="Century Gothic" w:cs="Times New Roman"/>
                <w:b/>
                <w:color w:val="000000"/>
              </w:rPr>
            </w:pPr>
            <w:r w:rsidRPr="003013B5">
              <w:rPr>
                <w:rFonts w:ascii="Century Gothic" w:eastAsia="Times New Roman" w:hAnsi="Century Gothic" w:cs="Times New Roman"/>
                <w:b/>
                <w:color w:val="000000"/>
              </w:rPr>
              <w:t>Type of Preschool</w:t>
            </w:r>
          </w:p>
        </w:tc>
        <w:tc>
          <w:tcPr>
            <w:tcW w:w="1909" w:type="dxa"/>
            <w:tcBorders>
              <w:top w:val="single" w:sz="4" w:space="0" w:color="auto"/>
              <w:left w:val="nil"/>
              <w:bottom w:val="single" w:sz="4" w:space="0" w:color="auto"/>
              <w:right w:val="single" w:sz="4" w:space="0" w:color="auto"/>
            </w:tcBorders>
            <w:vAlign w:val="bottom"/>
            <w:hideMark/>
          </w:tcPr>
          <w:p w14:paraId="3C039B08" w14:textId="77777777" w:rsidR="003013B5" w:rsidRPr="003013B5" w:rsidRDefault="003013B5">
            <w:pPr>
              <w:spacing w:after="0" w:line="240" w:lineRule="auto"/>
              <w:jc w:val="center"/>
              <w:rPr>
                <w:rFonts w:ascii="Century Gothic" w:eastAsia="Times New Roman" w:hAnsi="Century Gothic" w:cs="Times New Roman"/>
                <w:b/>
                <w:color w:val="000000"/>
              </w:rPr>
            </w:pPr>
            <w:r w:rsidRPr="003013B5">
              <w:rPr>
                <w:rFonts w:ascii="Century Gothic" w:eastAsia="Times New Roman" w:hAnsi="Century Gothic" w:cs="Times New Roman"/>
                <w:b/>
                <w:color w:val="000000"/>
              </w:rPr>
              <w:t>Total Preschools</w:t>
            </w:r>
          </w:p>
        </w:tc>
        <w:tc>
          <w:tcPr>
            <w:tcW w:w="937" w:type="dxa"/>
            <w:tcBorders>
              <w:top w:val="single" w:sz="4" w:space="0" w:color="auto"/>
              <w:left w:val="nil"/>
              <w:bottom w:val="single" w:sz="4" w:space="0" w:color="auto"/>
              <w:right w:val="single" w:sz="4" w:space="0" w:color="auto"/>
            </w:tcBorders>
            <w:vAlign w:val="bottom"/>
            <w:hideMark/>
          </w:tcPr>
          <w:p w14:paraId="715F60D6" w14:textId="77777777" w:rsidR="003013B5" w:rsidRPr="003013B5" w:rsidRDefault="003013B5">
            <w:pPr>
              <w:spacing w:after="0" w:line="240" w:lineRule="auto"/>
              <w:jc w:val="center"/>
              <w:rPr>
                <w:rFonts w:ascii="Century Gothic" w:eastAsia="Times New Roman" w:hAnsi="Century Gothic" w:cs="Times New Roman"/>
                <w:b/>
                <w:color w:val="000000"/>
              </w:rPr>
            </w:pPr>
            <w:r w:rsidRPr="003013B5">
              <w:rPr>
                <w:rFonts w:ascii="Century Gothic" w:eastAsia="Times New Roman" w:hAnsi="Century Gothic" w:cs="Times New Roman"/>
                <w:b/>
                <w:color w:val="000000"/>
              </w:rPr>
              <w:t>Males</w:t>
            </w:r>
          </w:p>
        </w:tc>
        <w:tc>
          <w:tcPr>
            <w:tcW w:w="1095" w:type="dxa"/>
            <w:tcBorders>
              <w:top w:val="single" w:sz="4" w:space="0" w:color="auto"/>
              <w:left w:val="nil"/>
              <w:bottom w:val="single" w:sz="4" w:space="0" w:color="auto"/>
              <w:right w:val="single" w:sz="4" w:space="0" w:color="auto"/>
            </w:tcBorders>
            <w:vAlign w:val="bottom"/>
            <w:hideMark/>
          </w:tcPr>
          <w:p w14:paraId="7312F743" w14:textId="77777777" w:rsidR="003013B5" w:rsidRPr="003013B5" w:rsidRDefault="003013B5">
            <w:pPr>
              <w:spacing w:after="0" w:line="240" w:lineRule="auto"/>
              <w:jc w:val="center"/>
              <w:rPr>
                <w:rFonts w:ascii="Century Gothic" w:eastAsia="Times New Roman" w:hAnsi="Century Gothic" w:cs="Times New Roman"/>
                <w:b/>
                <w:color w:val="000000"/>
              </w:rPr>
            </w:pPr>
            <w:r w:rsidRPr="003013B5">
              <w:rPr>
                <w:rFonts w:ascii="Century Gothic" w:eastAsia="Times New Roman" w:hAnsi="Century Gothic" w:cs="Times New Roman"/>
                <w:b/>
                <w:color w:val="000000"/>
              </w:rPr>
              <w:t>Females</w:t>
            </w:r>
          </w:p>
        </w:tc>
        <w:tc>
          <w:tcPr>
            <w:tcW w:w="916" w:type="dxa"/>
            <w:tcBorders>
              <w:top w:val="single" w:sz="4" w:space="0" w:color="auto"/>
              <w:left w:val="nil"/>
              <w:bottom w:val="single" w:sz="4" w:space="0" w:color="auto"/>
              <w:right w:val="single" w:sz="4" w:space="0" w:color="auto"/>
            </w:tcBorders>
            <w:vAlign w:val="bottom"/>
            <w:hideMark/>
          </w:tcPr>
          <w:p w14:paraId="39A4B98E" w14:textId="77777777" w:rsidR="003013B5" w:rsidRPr="003013B5" w:rsidRDefault="003013B5">
            <w:pPr>
              <w:spacing w:after="0" w:line="240" w:lineRule="auto"/>
              <w:jc w:val="center"/>
              <w:rPr>
                <w:rFonts w:ascii="Century Gothic" w:eastAsia="Times New Roman" w:hAnsi="Century Gothic" w:cs="Times New Roman"/>
                <w:b/>
                <w:color w:val="000000"/>
              </w:rPr>
            </w:pPr>
            <w:r w:rsidRPr="003013B5">
              <w:rPr>
                <w:rFonts w:ascii="Century Gothic" w:eastAsia="Times New Roman" w:hAnsi="Century Gothic" w:cs="Times New Roman"/>
                <w:b/>
                <w:color w:val="000000"/>
              </w:rPr>
              <w:t>Total</w:t>
            </w:r>
          </w:p>
        </w:tc>
        <w:tc>
          <w:tcPr>
            <w:tcW w:w="1010" w:type="dxa"/>
            <w:tcBorders>
              <w:top w:val="single" w:sz="4" w:space="0" w:color="auto"/>
              <w:left w:val="nil"/>
              <w:bottom w:val="single" w:sz="4" w:space="0" w:color="auto"/>
              <w:right w:val="single" w:sz="4" w:space="0" w:color="auto"/>
            </w:tcBorders>
            <w:noWrap/>
            <w:vAlign w:val="bottom"/>
            <w:hideMark/>
          </w:tcPr>
          <w:p w14:paraId="7F6F4BEE" w14:textId="77777777" w:rsidR="003013B5" w:rsidRPr="003013B5" w:rsidRDefault="003013B5">
            <w:pPr>
              <w:spacing w:after="0" w:line="240" w:lineRule="auto"/>
              <w:jc w:val="center"/>
              <w:rPr>
                <w:rFonts w:ascii="Century Gothic" w:eastAsia="Times New Roman" w:hAnsi="Century Gothic" w:cs="Times New Roman"/>
                <w:b/>
                <w:color w:val="000000"/>
              </w:rPr>
            </w:pPr>
            <w:r w:rsidRPr="003013B5">
              <w:rPr>
                <w:rFonts w:ascii="Century Gothic" w:eastAsia="Times New Roman" w:hAnsi="Century Gothic" w:cs="Times New Roman"/>
                <w:b/>
                <w:color w:val="000000"/>
              </w:rPr>
              <w:t>% Female</w:t>
            </w:r>
          </w:p>
        </w:tc>
        <w:tc>
          <w:tcPr>
            <w:tcW w:w="1260" w:type="dxa"/>
            <w:tcBorders>
              <w:top w:val="single" w:sz="4" w:space="0" w:color="auto"/>
              <w:left w:val="nil"/>
              <w:bottom w:val="single" w:sz="4" w:space="0" w:color="auto"/>
              <w:right w:val="single" w:sz="4" w:space="0" w:color="auto"/>
            </w:tcBorders>
            <w:noWrap/>
            <w:vAlign w:val="bottom"/>
            <w:hideMark/>
          </w:tcPr>
          <w:p w14:paraId="7D5633A2" w14:textId="77777777" w:rsidR="003013B5" w:rsidRDefault="003013B5">
            <w:pPr>
              <w:spacing w:after="0" w:line="240" w:lineRule="auto"/>
              <w:jc w:val="center"/>
              <w:rPr>
                <w:rFonts w:ascii="Century Gothic" w:eastAsia="Times New Roman" w:hAnsi="Century Gothic" w:cs="Times New Roman"/>
                <w:b/>
                <w:color w:val="000000"/>
              </w:rPr>
            </w:pPr>
            <w:r w:rsidRPr="003013B5">
              <w:rPr>
                <w:rFonts w:ascii="Century Gothic" w:eastAsia="Times New Roman" w:hAnsi="Century Gothic" w:cs="Times New Roman"/>
                <w:b/>
                <w:color w:val="000000"/>
              </w:rPr>
              <w:t xml:space="preserve">% </w:t>
            </w:r>
          </w:p>
          <w:p w14:paraId="6BC0F75F" w14:textId="6F07C715" w:rsidR="003013B5" w:rsidRPr="003013B5" w:rsidRDefault="003013B5">
            <w:pPr>
              <w:spacing w:after="0" w:line="240" w:lineRule="auto"/>
              <w:jc w:val="center"/>
              <w:rPr>
                <w:rFonts w:ascii="Century Gothic" w:eastAsia="Times New Roman" w:hAnsi="Century Gothic" w:cs="Times New Roman"/>
                <w:b/>
                <w:color w:val="000000"/>
              </w:rPr>
            </w:pPr>
            <w:r w:rsidRPr="003013B5">
              <w:rPr>
                <w:rFonts w:ascii="Century Gothic" w:eastAsia="Times New Roman" w:hAnsi="Century Gothic" w:cs="Times New Roman"/>
                <w:b/>
                <w:color w:val="000000"/>
              </w:rPr>
              <w:t>Male</w:t>
            </w:r>
          </w:p>
        </w:tc>
      </w:tr>
      <w:tr w:rsidR="003013B5" w14:paraId="6EB9A4AD" w14:textId="77777777" w:rsidTr="003013B5">
        <w:trPr>
          <w:trHeight w:val="375"/>
        </w:trPr>
        <w:tc>
          <w:tcPr>
            <w:tcW w:w="9195" w:type="dxa"/>
            <w:gridSpan w:val="7"/>
            <w:tcBorders>
              <w:top w:val="single" w:sz="4" w:space="0" w:color="auto"/>
              <w:left w:val="single" w:sz="4" w:space="0" w:color="auto"/>
              <w:bottom w:val="single" w:sz="4" w:space="0" w:color="auto"/>
              <w:right w:val="single" w:sz="4" w:space="0" w:color="000000"/>
            </w:tcBorders>
            <w:vAlign w:val="center"/>
            <w:hideMark/>
          </w:tcPr>
          <w:p w14:paraId="58FFF728" w14:textId="77777777" w:rsidR="003013B5" w:rsidRPr="003013B5" w:rsidRDefault="003013B5">
            <w:pPr>
              <w:spacing w:after="0" w:line="240" w:lineRule="auto"/>
              <w:jc w:val="center"/>
              <w:rPr>
                <w:rFonts w:ascii="Century Gothic" w:eastAsia="Times New Roman" w:hAnsi="Century Gothic" w:cs="Times New Roman"/>
                <w:b/>
                <w:color w:val="000000"/>
              </w:rPr>
            </w:pPr>
            <w:r w:rsidRPr="003013B5">
              <w:rPr>
                <w:rFonts w:ascii="Century Gothic" w:eastAsia="Times New Roman" w:hAnsi="Century Gothic" w:cs="Times New Roman"/>
                <w:b/>
                <w:color w:val="000000"/>
              </w:rPr>
              <w:t>2011-2012</w:t>
            </w:r>
          </w:p>
        </w:tc>
      </w:tr>
      <w:tr w:rsidR="003013B5" w14:paraId="5907B69F" w14:textId="77777777" w:rsidTr="003013B5">
        <w:trPr>
          <w:trHeight w:val="330"/>
        </w:trPr>
        <w:tc>
          <w:tcPr>
            <w:tcW w:w="2068" w:type="dxa"/>
            <w:tcBorders>
              <w:top w:val="nil"/>
              <w:left w:val="single" w:sz="4" w:space="0" w:color="auto"/>
              <w:bottom w:val="single" w:sz="4" w:space="0" w:color="auto"/>
              <w:right w:val="single" w:sz="4" w:space="0" w:color="auto"/>
            </w:tcBorders>
            <w:vAlign w:val="center"/>
            <w:hideMark/>
          </w:tcPr>
          <w:p w14:paraId="62EF774F"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909" w:type="dxa"/>
            <w:tcBorders>
              <w:top w:val="nil"/>
              <w:left w:val="nil"/>
              <w:bottom w:val="single" w:sz="4" w:space="0" w:color="auto"/>
              <w:right w:val="single" w:sz="4" w:space="0" w:color="auto"/>
            </w:tcBorders>
            <w:vAlign w:val="center"/>
            <w:hideMark/>
          </w:tcPr>
          <w:p w14:paraId="17C0F249"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937" w:type="dxa"/>
            <w:tcBorders>
              <w:top w:val="nil"/>
              <w:left w:val="nil"/>
              <w:bottom w:val="single" w:sz="4" w:space="0" w:color="auto"/>
              <w:right w:val="single" w:sz="4" w:space="0" w:color="auto"/>
            </w:tcBorders>
            <w:vAlign w:val="center"/>
            <w:hideMark/>
          </w:tcPr>
          <w:p w14:paraId="601B932A"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Boys</w:t>
            </w:r>
          </w:p>
        </w:tc>
        <w:tc>
          <w:tcPr>
            <w:tcW w:w="1095" w:type="dxa"/>
            <w:tcBorders>
              <w:top w:val="nil"/>
              <w:left w:val="nil"/>
              <w:bottom w:val="single" w:sz="4" w:space="0" w:color="auto"/>
              <w:right w:val="single" w:sz="4" w:space="0" w:color="auto"/>
            </w:tcBorders>
            <w:vAlign w:val="center"/>
            <w:hideMark/>
          </w:tcPr>
          <w:p w14:paraId="1CE99863"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Girls</w:t>
            </w:r>
          </w:p>
        </w:tc>
        <w:tc>
          <w:tcPr>
            <w:tcW w:w="916" w:type="dxa"/>
            <w:tcBorders>
              <w:top w:val="nil"/>
              <w:left w:val="nil"/>
              <w:bottom w:val="single" w:sz="4" w:space="0" w:color="auto"/>
              <w:right w:val="single" w:sz="4" w:space="0" w:color="auto"/>
            </w:tcBorders>
            <w:vAlign w:val="center"/>
            <w:hideMark/>
          </w:tcPr>
          <w:p w14:paraId="4887D78B"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Total</w:t>
            </w:r>
          </w:p>
        </w:tc>
        <w:tc>
          <w:tcPr>
            <w:tcW w:w="1010" w:type="dxa"/>
            <w:tcBorders>
              <w:top w:val="nil"/>
              <w:left w:val="nil"/>
              <w:bottom w:val="single" w:sz="4" w:space="0" w:color="auto"/>
              <w:right w:val="single" w:sz="4" w:space="0" w:color="auto"/>
            </w:tcBorders>
            <w:noWrap/>
            <w:vAlign w:val="bottom"/>
            <w:hideMark/>
          </w:tcPr>
          <w:p w14:paraId="1E64D793"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260" w:type="dxa"/>
            <w:tcBorders>
              <w:top w:val="nil"/>
              <w:left w:val="nil"/>
              <w:bottom w:val="single" w:sz="4" w:space="0" w:color="auto"/>
              <w:right w:val="single" w:sz="4" w:space="0" w:color="auto"/>
            </w:tcBorders>
            <w:noWrap/>
            <w:vAlign w:val="bottom"/>
            <w:hideMark/>
          </w:tcPr>
          <w:p w14:paraId="1DAEE158"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r>
      <w:tr w:rsidR="003013B5" w14:paraId="230158C7" w14:textId="77777777" w:rsidTr="003013B5">
        <w:trPr>
          <w:trHeight w:val="330"/>
        </w:trPr>
        <w:tc>
          <w:tcPr>
            <w:tcW w:w="2068" w:type="dxa"/>
            <w:tcBorders>
              <w:top w:val="nil"/>
              <w:left w:val="single" w:sz="4" w:space="0" w:color="auto"/>
              <w:bottom w:val="single" w:sz="4" w:space="0" w:color="auto"/>
              <w:right w:val="single" w:sz="4" w:space="0" w:color="auto"/>
            </w:tcBorders>
            <w:vAlign w:val="center"/>
            <w:hideMark/>
          </w:tcPr>
          <w:p w14:paraId="17F5E0CF"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Government</w:t>
            </w:r>
          </w:p>
        </w:tc>
        <w:tc>
          <w:tcPr>
            <w:tcW w:w="1909" w:type="dxa"/>
            <w:tcBorders>
              <w:top w:val="nil"/>
              <w:left w:val="nil"/>
              <w:bottom w:val="single" w:sz="4" w:space="0" w:color="auto"/>
              <w:right w:val="single" w:sz="4" w:space="0" w:color="auto"/>
            </w:tcBorders>
            <w:vAlign w:val="center"/>
            <w:hideMark/>
          </w:tcPr>
          <w:p w14:paraId="4EBE2004"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4</w:t>
            </w:r>
          </w:p>
        </w:tc>
        <w:tc>
          <w:tcPr>
            <w:tcW w:w="937" w:type="dxa"/>
            <w:tcBorders>
              <w:top w:val="nil"/>
              <w:left w:val="nil"/>
              <w:bottom w:val="single" w:sz="4" w:space="0" w:color="auto"/>
              <w:right w:val="single" w:sz="4" w:space="0" w:color="auto"/>
            </w:tcBorders>
            <w:vAlign w:val="center"/>
            <w:hideMark/>
          </w:tcPr>
          <w:p w14:paraId="6EDF29D8"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79</w:t>
            </w:r>
          </w:p>
        </w:tc>
        <w:tc>
          <w:tcPr>
            <w:tcW w:w="1095" w:type="dxa"/>
            <w:tcBorders>
              <w:top w:val="nil"/>
              <w:left w:val="nil"/>
              <w:bottom w:val="single" w:sz="4" w:space="0" w:color="auto"/>
              <w:right w:val="single" w:sz="4" w:space="0" w:color="auto"/>
            </w:tcBorders>
            <w:vAlign w:val="center"/>
            <w:hideMark/>
          </w:tcPr>
          <w:p w14:paraId="02552EFF"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87</w:t>
            </w:r>
          </w:p>
        </w:tc>
        <w:tc>
          <w:tcPr>
            <w:tcW w:w="916" w:type="dxa"/>
            <w:tcBorders>
              <w:top w:val="nil"/>
              <w:left w:val="nil"/>
              <w:bottom w:val="single" w:sz="4" w:space="0" w:color="auto"/>
              <w:right w:val="single" w:sz="4" w:space="0" w:color="auto"/>
            </w:tcBorders>
            <w:vAlign w:val="center"/>
            <w:hideMark/>
          </w:tcPr>
          <w:p w14:paraId="18F892EE"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166</w:t>
            </w:r>
          </w:p>
        </w:tc>
        <w:tc>
          <w:tcPr>
            <w:tcW w:w="1010" w:type="dxa"/>
            <w:tcBorders>
              <w:top w:val="nil"/>
              <w:left w:val="nil"/>
              <w:bottom w:val="single" w:sz="4" w:space="0" w:color="auto"/>
              <w:right w:val="single" w:sz="4" w:space="0" w:color="auto"/>
            </w:tcBorders>
            <w:noWrap/>
            <w:vAlign w:val="bottom"/>
            <w:hideMark/>
          </w:tcPr>
          <w:p w14:paraId="132960F9"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260" w:type="dxa"/>
            <w:tcBorders>
              <w:top w:val="nil"/>
              <w:left w:val="nil"/>
              <w:bottom w:val="single" w:sz="4" w:space="0" w:color="auto"/>
              <w:right w:val="single" w:sz="4" w:space="0" w:color="auto"/>
            </w:tcBorders>
            <w:noWrap/>
            <w:vAlign w:val="bottom"/>
            <w:hideMark/>
          </w:tcPr>
          <w:p w14:paraId="3579F6E4"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r>
      <w:tr w:rsidR="003013B5" w14:paraId="0FB97C87" w14:textId="77777777" w:rsidTr="003013B5">
        <w:trPr>
          <w:trHeight w:val="330"/>
        </w:trPr>
        <w:tc>
          <w:tcPr>
            <w:tcW w:w="2068" w:type="dxa"/>
            <w:tcBorders>
              <w:top w:val="nil"/>
              <w:left w:val="single" w:sz="4" w:space="0" w:color="auto"/>
              <w:bottom w:val="single" w:sz="4" w:space="0" w:color="auto"/>
              <w:right w:val="single" w:sz="4" w:space="0" w:color="auto"/>
            </w:tcBorders>
            <w:vAlign w:val="center"/>
            <w:hideMark/>
          </w:tcPr>
          <w:p w14:paraId="05B79CDE"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Private</w:t>
            </w:r>
          </w:p>
        </w:tc>
        <w:tc>
          <w:tcPr>
            <w:tcW w:w="1909" w:type="dxa"/>
            <w:tcBorders>
              <w:top w:val="nil"/>
              <w:left w:val="nil"/>
              <w:bottom w:val="single" w:sz="4" w:space="0" w:color="auto"/>
              <w:right w:val="single" w:sz="4" w:space="0" w:color="auto"/>
            </w:tcBorders>
            <w:vAlign w:val="center"/>
            <w:hideMark/>
          </w:tcPr>
          <w:p w14:paraId="7009AA91"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6</w:t>
            </w:r>
          </w:p>
        </w:tc>
        <w:tc>
          <w:tcPr>
            <w:tcW w:w="937" w:type="dxa"/>
            <w:tcBorders>
              <w:top w:val="nil"/>
              <w:left w:val="nil"/>
              <w:bottom w:val="single" w:sz="4" w:space="0" w:color="auto"/>
              <w:right w:val="single" w:sz="4" w:space="0" w:color="auto"/>
            </w:tcBorders>
            <w:vAlign w:val="center"/>
            <w:hideMark/>
          </w:tcPr>
          <w:p w14:paraId="3DE1662D"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82</w:t>
            </w:r>
          </w:p>
        </w:tc>
        <w:tc>
          <w:tcPr>
            <w:tcW w:w="1095" w:type="dxa"/>
            <w:tcBorders>
              <w:top w:val="nil"/>
              <w:left w:val="nil"/>
              <w:bottom w:val="single" w:sz="4" w:space="0" w:color="auto"/>
              <w:right w:val="single" w:sz="4" w:space="0" w:color="auto"/>
            </w:tcBorders>
            <w:vAlign w:val="center"/>
            <w:hideMark/>
          </w:tcPr>
          <w:p w14:paraId="0B199C99"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124</w:t>
            </w:r>
          </w:p>
        </w:tc>
        <w:tc>
          <w:tcPr>
            <w:tcW w:w="916" w:type="dxa"/>
            <w:tcBorders>
              <w:top w:val="nil"/>
              <w:left w:val="nil"/>
              <w:bottom w:val="single" w:sz="4" w:space="0" w:color="auto"/>
              <w:right w:val="single" w:sz="4" w:space="0" w:color="auto"/>
            </w:tcBorders>
            <w:vAlign w:val="center"/>
            <w:hideMark/>
          </w:tcPr>
          <w:p w14:paraId="709961A9"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206</w:t>
            </w:r>
          </w:p>
        </w:tc>
        <w:tc>
          <w:tcPr>
            <w:tcW w:w="1010" w:type="dxa"/>
            <w:tcBorders>
              <w:top w:val="nil"/>
              <w:left w:val="nil"/>
              <w:bottom w:val="single" w:sz="4" w:space="0" w:color="auto"/>
              <w:right w:val="single" w:sz="4" w:space="0" w:color="auto"/>
            </w:tcBorders>
            <w:noWrap/>
            <w:vAlign w:val="bottom"/>
            <w:hideMark/>
          </w:tcPr>
          <w:p w14:paraId="4744868E"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260" w:type="dxa"/>
            <w:tcBorders>
              <w:top w:val="nil"/>
              <w:left w:val="nil"/>
              <w:bottom w:val="single" w:sz="4" w:space="0" w:color="auto"/>
              <w:right w:val="single" w:sz="4" w:space="0" w:color="auto"/>
            </w:tcBorders>
            <w:noWrap/>
            <w:vAlign w:val="bottom"/>
            <w:hideMark/>
          </w:tcPr>
          <w:p w14:paraId="2AEAE0A9"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r>
      <w:tr w:rsidR="003013B5" w14:paraId="05D70A52" w14:textId="77777777" w:rsidTr="001D3B18">
        <w:trPr>
          <w:trHeight w:val="827"/>
        </w:trPr>
        <w:tc>
          <w:tcPr>
            <w:tcW w:w="2068" w:type="dxa"/>
            <w:tcBorders>
              <w:top w:val="nil"/>
              <w:left w:val="single" w:sz="4" w:space="0" w:color="auto"/>
              <w:bottom w:val="single" w:sz="4" w:space="0" w:color="auto"/>
              <w:right w:val="single" w:sz="4" w:space="0" w:color="auto"/>
            </w:tcBorders>
            <w:vAlign w:val="center"/>
            <w:hideMark/>
          </w:tcPr>
          <w:p w14:paraId="59EB054F"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909" w:type="dxa"/>
            <w:tcBorders>
              <w:top w:val="nil"/>
              <w:left w:val="nil"/>
              <w:bottom w:val="single" w:sz="4" w:space="0" w:color="auto"/>
              <w:right w:val="single" w:sz="4" w:space="0" w:color="auto"/>
            </w:tcBorders>
            <w:vAlign w:val="center"/>
            <w:hideMark/>
          </w:tcPr>
          <w:p w14:paraId="28377F5E"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10</w:t>
            </w:r>
          </w:p>
        </w:tc>
        <w:tc>
          <w:tcPr>
            <w:tcW w:w="937" w:type="dxa"/>
            <w:tcBorders>
              <w:top w:val="nil"/>
              <w:left w:val="nil"/>
              <w:bottom w:val="single" w:sz="4" w:space="0" w:color="auto"/>
              <w:right w:val="single" w:sz="4" w:space="0" w:color="auto"/>
            </w:tcBorders>
            <w:vAlign w:val="center"/>
            <w:hideMark/>
          </w:tcPr>
          <w:p w14:paraId="741E008D"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161</w:t>
            </w:r>
          </w:p>
        </w:tc>
        <w:tc>
          <w:tcPr>
            <w:tcW w:w="1095" w:type="dxa"/>
            <w:tcBorders>
              <w:top w:val="nil"/>
              <w:left w:val="nil"/>
              <w:bottom w:val="single" w:sz="4" w:space="0" w:color="auto"/>
              <w:right w:val="single" w:sz="4" w:space="0" w:color="auto"/>
            </w:tcBorders>
            <w:vAlign w:val="center"/>
            <w:hideMark/>
          </w:tcPr>
          <w:p w14:paraId="3E082566"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211</w:t>
            </w:r>
          </w:p>
        </w:tc>
        <w:tc>
          <w:tcPr>
            <w:tcW w:w="916" w:type="dxa"/>
            <w:tcBorders>
              <w:top w:val="nil"/>
              <w:left w:val="nil"/>
              <w:bottom w:val="single" w:sz="4" w:space="0" w:color="auto"/>
              <w:right w:val="single" w:sz="4" w:space="0" w:color="auto"/>
            </w:tcBorders>
            <w:vAlign w:val="center"/>
            <w:hideMark/>
          </w:tcPr>
          <w:p w14:paraId="598F7D6A"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372</w:t>
            </w:r>
          </w:p>
        </w:tc>
        <w:tc>
          <w:tcPr>
            <w:tcW w:w="1010" w:type="dxa"/>
            <w:tcBorders>
              <w:top w:val="nil"/>
              <w:left w:val="nil"/>
              <w:bottom w:val="single" w:sz="4" w:space="0" w:color="auto"/>
              <w:right w:val="single" w:sz="4" w:space="0" w:color="auto"/>
            </w:tcBorders>
            <w:noWrap/>
            <w:vAlign w:val="center"/>
            <w:hideMark/>
          </w:tcPr>
          <w:p w14:paraId="70CB30A9" w14:textId="77777777" w:rsidR="003013B5" w:rsidRDefault="003013B5" w:rsidP="001D3B18">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57%</w:t>
            </w:r>
          </w:p>
        </w:tc>
        <w:tc>
          <w:tcPr>
            <w:tcW w:w="1260" w:type="dxa"/>
            <w:tcBorders>
              <w:top w:val="nil"/>
              <w:left w:val="nil"/>
              <w:bottom w:val="single" w:sz="4" w:space="0" w:color="auto"/>
              <w:right w:val="single" w:sz="4" w:space="0" w:color="auto"/>
            </w:tcBorders>
            <w:noWrap/>
            <w:vAlign w:val="center"/>
            <w:hideMark/>
          </w:tcPr>
          <w:p w14:paraId="3E16A57A" w14:textId="77777777" w:rsidR="003013B5" w:rsidRDefault="003013B5" w:rsidP="001D3B18">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43%</w:t>
            </w:r>
          </w:p>
        </w:tc>
      </w:tr>
      <w:tr w:rsidR="003013B5" w14:paraId="78FA0DF7" w14:textId="77777777" w:rsidTr="003013B5">
        <w:trPr>
          <w:trHeight w:val="330"/>
        </w:trPr>
        <w:tc>
          <w:tcPr>
            <w:tcW w:w="9195" w:type="dxa"/>
            <w:gridSpan w:val="7"/>
            <w:tcBorders>
              <w:top w:val="single" w:sz="4" w:space="0" w:color="auto"/>
              <w:left w:val="single" w:sz="4" w:space="0" w:color="auto"/>
              <w:bottom w:val="single" w:sz="4" w:space="0" w:color="auto"/>
              <w:right w:val="single" w:sz="4" w:space="0" w:color="000000"/>
            </w:tcBorders>
            <w:vAlign w:val="center"/>
            <w:hideMark/>
          </w:tcPr>
          <w:p w14:paraId="25B3ACD4" w14:textId="77777777" w:rsidR="003013B5" w:rsidRPr="003013B5" w:rsidRDefault="003013B5">
            <w:pPr>
              <w:spacing w:after="0" w:line="240" w:lineRule="auto"/>
              <w:jc w:val="center"/>
              <w:rPr>
                <w:rFonts w:ascii="Century Gothic" w:eastAsia="Times New Roman" w:hAnsi="Century Gothic" w:cs="Times New Roman"/>
                <w:b/>
                <w:color w:val="000000"/>
              </w:rPr>
            </w:pPr>
            <w:r w:rsidRPr="003013B5">
              <w:rPr>
                <w:rFonts w:ascii="Century Gothic" w:eastAsia="Times New Roman" w:hAnsi="Century Gothic" w:cs="Times New Roman"/>
                <w:b/>
                <w:color w:val="000000"/>
              </w:rPr>
              <w:t>2012-2013</w:t>
            </w:r>
          </w:p>
        </w:tc>
      </w:tr>
      <w:tr w:rsidR="003013B5" w14:paraId="7CE08B3C" w14:textId="77777777" w:rsidTr="003013B5">
        <w:trPr>
          <w:trHeight w:val="330"/>
        </w:trPr>
        <w:tc>
          <w:tcPr>
            <w:tcW w:w="2068" w:type="dxa"/>
            <w:tcBorders>
              <w:top w:val="nil"/>
              <w:left w:val="single" w:sz="4" w:space="0" w:color="auto"/>
              <w:bottom w:val="single" w:sz="4" w:space="0" w:color="auto"/>
              <w:right w:val="single" w:sz="4" w:space="0" w:color="auto"/>
            </w:tcBorders>
            <w:vAlign w:val="center"/>
            <w:hideMark/>
          </w:tcPr>
          <w:p w14:paraId="2BF6AB7A"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909" w:type="dxa"/>
            <w:tcBorders>
              <w:top w:val="nil"/>
              <w:left w:val="nil"/>
              <w:bottom w:val="single" w:sz="4" w:space="0" w:color="auto"/>
              <w:right w:val="single" w:sz="4" w:space="0" w:color="auto"/>
            </w:tcBorders>
            <w:vAlign w:val="center"/>
            <w:hideMark/>
          </w:tcPr>
          <w:p w14:paraId="311D2CC8"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937" w:type="dxa"/>
            <w:tcBorders>
              <w:top w:val="nil"/>
              <w:left w:val="nil"/>
              <w:bottom w:val="single" w:sz="4" w:space="0" w:color="auto"/>
              <w:right w:val="single" w:sz="4" w:space="0" w:color="auto"/>
            </w:tcBorders>
            <w:vAlign w:val="center"/>
            <w:hideMark/>
          </w:tcPr>
          <w:p w14:paraId="474BB6BE"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Boys</w:t>
            </w:r>
          </w:p>
        </w:tc>
        <w:tc>
          <w:tcPr>
            <w:tcW w:w="1095" w:type="dxa"/>
            <w:tcBorders>
              <w:top w:val="nil"/>
              <w:left w:val="nil"/>
              <w:bottom w:val="single" w:sz="4" w:space="0" w:color="auto"/>
              <w:right w:val="single" w:sz="4" w:space="0" w:color="auto"/>
            </w:tcBorders>
            <w:vAlign w:val="center"/>
            <w:hideMark/>
          </w:tcPr>
          <w:p w14:paraId="3EAE78CE"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Girls</w:t>
            </w:r>
          </w:p>
        </w:tc>
        <w:tc>
          <w:tcPr>
            <w:tcW w:w="916" w:type="dxa"/>
            <w:tcBorders>
              <w:top w:val="nil"/>
              <w:left w:val="nil"/>
              <w:bottom w:val="single" w:sz="4" w:space="0" w:color="auto"/>
              <w:right w:val="single" w:sz="4" w:space="0" w:color="auto"/>
            </w:tcBorders>
            <w:vAlign w:val="center"/>
            <w:hideMark/>
          </w:tcPr>
          <w:p w14:paraId="465D5240"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Total</w:t>
            </w:r>
          </w:p>
        </w:tc>
        <w:tc>
          <w:tcPr>
            <w:tcW w:w="1010" w:type="dxa"/>
            <w:tcBorders>
              <w:top w:val="nil"/>
              <w:left w:val="nil"/>
              <w:bottom w:val="single" w:sz="4" w:space="0" w:color="auto"/>
              <w:right w:val="single" w:sz="4" w:space="0" w:color="auto"/>
            </w:tcBorders>
            <w:noWrap/>
            <w:vAlign w:val="bottom"/>
            <w:hideMark/>
          </w:tcPr>
          <w:p w14:paraId="05292BCF"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260" w:type="dxa"/>
            <w:tcBorders>
              <w:top w:val="nil"/>
              <w:left w:val="nil"/>
              <w:bottom w:val="single" w:sz="4" w:space="0" w:color="auto"/>
              <w:right w:val="single" w:sz="4" w:space="0" w:color="auto"/>
            </w:tcBorders>
            <w:noWrap/>
            <w:vAlign w:val="bottom"/>
            <w:hideMark/>
          </w:tcPr>
          <w:p w14:paraId="17824D6A"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r>
      <w:tr w:rsidR="003013B5" w14:paraId="67606F04" w14:textId="77777777" w:rsidTr="003013B5">
        <w:trPr>
          <w:trHeight w:val="330"/>
        </w:trPr>
        <w:tc>
          <w:tcPr>
            <w:tcW w:w="2068" w:type="dxa"/>
            <w:tcBorders>
              <w:top w:val="nil"/>
              <w:left w:val="single" w:sz="4" w:space="0" w:color="auto"/>
              <w:bottom w:val="single" w:sz="4" w:space="0" w:color="auto"/>
              <w:right w:val="single" w:sz="4" w:space="0" w:color="auto"/>
            </w:tcBorders>
            <w:vAlign w:val="center"/>
            <w:hideMark/>
          </w:tcPr>
          <w:p w14:paraId="4D4A71AF"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lastRenderedPageBreak/>
              <w:t>Government</w:t>
            </w:r>
          </w:p>
        </w:tc>
        <w:tc>
          <w:tcPr>
            <w:tcW w:w="1909" w:type="dxa"/>
            <w:tcBorders>
              <w:top w:val="nil"/>
              <w:left w:val="nil"/>
              <w:bottom w:val="single" w:sz="4" w:space="0" w:color="auto"/>
              <w:right w:val="single" w:sz="4" w:space="0" w:color="auto"/>
            </w:tcBorders>
            <w:vAlign w:val="center"/>
            <w:hideMark/>
          </w:tcPr>
          <w:p w14:paraId="3BF82E33"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4</w:t>
            </w:r>
          </w:p>
        </w:tc>
        <w:tc>
          <w:tcPr>
            <w:tcW w:w="937" w:type="dxa"/>
            <w:tcBorders>
              <w:top w:val="nil"/>
              <w:left w:val="nil"/>
              <w:bottom w:val="single" w:sz="4" w:space="0" w:color="auto"/>
              <w:right w:val="single" w:sz="4" w:space="0" w:color="auto"/>
            </w:tcBorders>
            <w:vAlign w:val="center"/>
            <w:hideMark/>
          </w:tcPr>
          <w:p w14:paraId="3B113C62"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86</w:t>
            </w:r>
          </w:p>
        </w:tc>
        <w:tc>
          <w:tcPr>
            <w:tcW w:w="1095" w:type="dxa"/>
            <w:tcBorders>
              <w:top w:val="nil"/>
              <w:left w:val="nil"/>
              <w:bottom w:val="single" w:sz="4" w:space="0" w:color="auto"/>
              <w:right w:val="single" w:sz="4" w:space="0" w:color="auto"/>
            </w:tcBorders>
            <w:vAlign w:val="center"/>
            <w:hideMark/>
          </w:tcPr>
          <w:p w14:paraId="1F465DFC"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76</w:t>
            </w:r>
          </w:p>
        </w:tc>
        <w:tc>
          <w:tcPr>
            <w:tcW w:w="916" w:type="dxa"/>
            <w:tcBorders>
              <w:top w:val="nil"/>
              <w:left w:val="nil"/>
              <w:bottom w:val="single" w:sz="4" w:space="0" w:color="auto"/>
              <w:right w:val="single" w:sz="4" w:space="0" w:color="auto"/>
            </w:tcBorders>
            <w:vAlign w:val="center"/>
            <w:hideMark/>
          </w:tcPr>
          <w:p w14:paraId="699052FA"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162</w:t>
            </w:r>
          </w:p>
        </w:tc>
        <w:tc>
          <w:tcPr>
            <w:tcW w:w="1010" w:type="dxa"/>
            <w:tcBorders>
              <w:top w:val="nil"/>
              <w:left w:val="nil"/>
              <w:bottom w:val="single" w:sz="4" w:space="0" w:color="auto"/>
              <w:right w:val="single" w:sz="4" w:space="0" w:color="auto"/>
            </w:tcBorders>
            <w:noWrap/>
            <w:vAlign w:val="bottom"/>
            <w:hideMark/>
          </w:tcPr>
          <w:p w14:paraId="60CC3721"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260" w:type="dxa"/>
            <w:tcBorders>
              <w:top w:val="nil"/>
              <w:left w:val="nil"/>
              <w:bottom w:val="single" w:sz="4" w:space="0" w:color="auto"/>
              <w:right w:val="single" w:sz="4" w:space="0" w:color="auto"/>
            </w:tcBorders>
            <w:noWrap/>
            <w:vAlign w:val="bottom"/>
            <w:hideMark/>
          </w:tcPr>
          <w:p w14:paraId="156BE5ED"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r>
      <w:tr w:rsidR="003013B5" w14:paraId="699F0677" w14:textId="77777777" w:rsidTr="003013B5">
        <w:trPr>
          <w:trHeight w:val="330"/>
        </w:trPr>
        <w:tc>
          <w:tcPr>
            <w:tcW w:w="2068" w:type="dxa"/>
            <w:tcBorders>
              <w:top w:val="nil"/>
              <w:left w:val="single" w:sz="4" w:space="0" w:color="auto"/>
              <w:bottom w:val="single" w:sz="4" w:space="0" w:color="auto"/>
              <w:right w:val="single" w:sz="4" w:space="0" w:color="auto"/>
            </w:tcBorders>
            <w:vAlign w:val="center"/>
            <w:hideMark/>
          </w:tcPr>
          <w:p w14:paraId="798FD5F3"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Private</w:t>
            </w:r>
          </w:p>
        </w:tc>
        <w:tc>
          <w:tcPr>
            <w:tcW w:w="1909" w:type="dxa"/>
            <w:tcBorders>
              <w:top w:val="nil"/>
              <w:left w:val="nil"/>
              <w:bottom w:val="single" w:sz="4" w:space="0" w:color="auto"/>
              <w:right w:val="single" w:sz="4" w:space="0" w:color="auto"/>
            </w:tcBorders>
            <w:vAlign w:val="center"/>
            <w:hideMark/>
          </w:tcPr>
          <w:p w14:paraId="1E0FC1E4"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6</w:t>
            </w:r>
          </w:p>
        </w:tc>
        <w:tc>
          <w:tcPr>
            <w:tcW w:w="937" w:type="dxa"/>
            <w:tcBorders>
              <w:top w:val="nil"/>
              <w:left w:val="nil"/>
              <w:bottom w:val="single" w:sz="4" w:space="0" w:color="auto"/>
              <w:right w:val="single" w:sz="4" w:space="0" w:color="auto"/>
            </w:tcBorders>
            <w:vAlign w:val="center"/>
            <w:hideMark/>
          </w:tcPr>
          <w:p w14:paraId="5D8E0FFC"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83</w:t>
            </w:r>
          </w:p>
        </w:tc>
        <w:tc>
          <w:tcPr>
            <w:tcW w:w="1095" w:type="dxa"/>
            <w:tcBorders>
              <w:top w:val="nil"/>
              <w:left w:val="nil"/>
              <w:bottom w:val="single" w:sz="4" w:space="0" w:color="auto"/>
              <w:right w:val="single" w:sz="4" w:space="0" w:color="auto"/>
            </w:tcBorders>
            <w:vAlign w:val="center"/>
            <w:hideMark/>
          </w:tcPr>
          <w:p w14:paraId="2E080D51"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107</w:t>
            </w:r>
          </w:p>
        </w:tc>
        <w:tc>
          <w:tcPr>
            <w:tcW w:w="916" w:type="dxa"/>
            <w:tcBorders>
              <w:top w:val="nil"/>
              <w:left w:val="nil"/>
              <w:bottom w:val="single" w:sz="4" w:space="0" w:color="auto"/>
              <w:right w:val="single" w:sz="4" w:space="0" w:color="auto"/>
            </w:tcBorders>
            <w:vAlign w:val="center"/>
            <w:hideMark/>
          </w:tcPr>
          <w:p w14:paraId="05F39CF1"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190</w:t>
            </w:r>
          </w:p>
        </w:tc>
        <w:tc>
          <w:tcPr>
            <w:tcW w:w="1010" w:type="dxa"/>
            <w:tcBorders>
              <w:top w:val="nil"/>
              <w:left w:val="nil"/>
              <w:bottom w:val="single" w:sz="4" w:space="0" w:color="auto"/>
              <w:right w:val="single" w:sz="4" w:space="0" w:color="auto"/>
            </w:tcBorders>
            <w:noWrap/>
            <w:vAlign w:val="bottom"/>
            <w:hideMark/>
          </w:tcPr>
          <w:p w14:paraId="6DD88C16"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260" w:type="dxa"/>
            <w:tcBorders>
              <w:top w:val="nil"/>
              <w:left w:val="nil"/>
              <w:bottom w:val="single" w:sz="4" w:space="0" w:color="auto"/>
              <w:right w:val="single" w:sz="4" w:space="0" w:color="auto"/>
            </w:tcBorders>
            <w:noWrap/>
            <w:vAlign w:val="bottom"/>
            <w:hideMark/>
          </w:tcPr>
          <w:p w14:paraId="27830D39"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r>
      <w:tr w:rsidR="003013B5" w14:paraId="627ED385" w14:textId="77777777" w:rsidTr="003013B5">
        <w:trPr>
          <w:trHeight w:val="330"/>
        </w:trPr>
        <w:tc>
          <w:tcPr>
            <w:tcW w:w="2068" w:type="dxa"/>
            <w:tcBorders>
              <w:top w:val="nil"/>
              <w:left w:val="single" w:sz="4" w:space="0" w:color="auto"/>
              <w:bottom w:val="single" w:sz="4" w:space="0" w:color="auto"/>
              <w:right w:val="single" w:sz="4" w:space="0" w:color="auto"/>
            </w:tcBorders>
            <w:vAlign w:val="center"/>
            <w:hideMark/>
          </w:tcPr>
          <w:p w14:paraId="14C7FD5E"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909" w:type="dxa"/>
            <w:tcBorders>
              <w:top w:val="nil"/>
              <w:left w:val="nil"/>
              <w:bottom w:val="single" w:sz="4" w:space="0" w:color="auto"/>
              <w:right w:val="single" w:sz="4" w:space="0" w:color="auto"/>
            </w:tcBorders>
            <w:vAlign w:val="center"/>
            <w:hideMark/>
          </w:tcPr>
          <w:p w14:paraId="574FB578"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10</w:t>
            </w:r>
          </w:p>
        </w:tc>
        <w:tc>
          <w:tcPr>
            <w:tcW w:w="937" w:type="dxa"/>
            <w:tcBorders>
              <w:top w:val="nil"/>
              <w:left w:val="nil"/>
              <w:bottom w:val="single" w:sz="4" w:space="0" w:color="auto"/>
              <w:right w:val="single" w:sz="4" w:space="0" w:color="auto"/>
            </w:tcBorders>
            <w:vAlign w:val="center"/>
            <w:hideMark/>
          </w:tcPr>
          <w:p w14:paraId="27F1B0E2"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169</w:t>
            </w:r>
          </w:p>
        </w:tc>
        <w:tc>
          <w:tcPr>
            <w:tcW w:w="1095" w:type="dxa"/>
            <w:tcBorders>
              <w:top w:val="nil"/>
              <w:left w:val="nil"/>
              <w:bottom w:val="single" w:sz="4" w:space="0" w:color="auto"/>
              <w:right w:val="single" w:sz="4" w:space="0" w:color="auto"/>
            </w:tcBorders>
            <w:vAlign w:val="center"/>
            <w:hideMark/>
          </w:tcPr>
          <w:p w14:paraId="7E1BA457"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183</w:t>
            </w:r>
          </w:p>
        </w:tc>
        <w:tc>
          <w:tcPr>
            <w:tcW w:w="916" w:type="dxa"/>
            <w:tcBorders>
              <w:top w:val="nil"/>
              <w:left w:val="nil"/>
              <w:bottom w:val="single" w:sz="4" w:space="0" w:color="auto"/>
              <w:right w:val="single" w:sz="4" w:space="0" w:color="auto"/>
            </w:tcBorders>
            <w:vAlign w:val="center"/>
            <w:hideMark/>
          </w:tcPr>
          <w:p w14:paraId="057CA06F"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352</w:t>
            </w:r>
          </w:p>
        </w:tc>
        <w:tc>
          <w:tcPr>
            <w:tcW w:w="1010" w:type="dxa"/>
            <w:tcBorders>
              <w:top w:val="nil"/>
              <w:left w:val="nil"/>
              <w:bottom w:val="single" w:sz="4" w:space="0" w:color="auto"/>
              <w:right w:val="single" w:sz="4" w:space="0" w:color="auto"/>
            </w:tcBorders>
            <w:noWrap/>
            <w:vAlign w:val="bottom"/>
            <w:hideMark/>
          </w:tcPr>
          <w:p w14:paraId="19237B7F"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52%</w:t>
            </w:r>
          </w:p>
        </w:tc>
        <w:tc>
          <w:tcPr>
            <w:tcW w:w="1260" w:type="dxa"/>
            <w:tcBorders>
              <w:top w:val="nil"/>
              <w:left w:val="nil"/>
              <w:bottom w:val="single" w:sz="4" w:space="0" w:color="auto"/>
              <w:right w:val="single" w:sz="4" w:space="0" w:color="auto"/>
            </w:tcBorders>
            <w:noWrap/>
            <w:vAlign w:val="bottom"/>
            <w:hideMark/>
          </w:tcPr>
          <w:p w14:paraId="01458152"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48%</w:t>
            </w:r>
          </w:p>
        </w:tc>
      </w:tr>
      <w:tr w:rsidR="003013B5" w14:paraId="3A8CF192" w14:textId="77777777" w:rsidTr="003013B5">
        <w:trPr>
          <w:trHeight w:val="330"/>
        </w:trPr>
        <w:tc>
          <w:tcPr>
            <w:tcW w:w="9195" w:type="dxa"/>
            <w:gridSpan w:val="7"/>
            <w:tcBorders>
              <w:top w:val="single" w:sz="4" w:space="0" w:color="auto"/>
              <w:left w:val="single" w:sz="4" w:space="0" w:color="auto"/>
              <w:bottom w:val="single" w:sz="4" w:space="0" w:color="auto"/>
              <w:right w:val="single" w:sz="4" w:space="0" w:color="000000"/>
            </w:tcBorders>
            <w:vAlign w:val="center"/>
            <w:hideMark/>
          </w:tcPr>
          <w:p w14:paraId="36858004" w14:textId="77777777" w:rsidR="003013B5" w:rsidRPr="003013B5" w:rsidRDefault="003013B5">
            <w:pPr>
              <w:spacing w:after="0" w:line="240" w:lineRule="auto"/>
              <w:jc w:val="center"/>
              <w:rPr>
                <w:rFonts w:ascii="Century Gothic" w:eastAsia="Times New Roman" w:hAnsi="Century Gothic" w:cs="Times New Roman"/>
                <w:b/>
                <w:color w:val="000000"/>
              </w:rPr>
            </w:pPr>
            <w:r w:rsidRPr="003013B5">
              <w:rPr>
                <w:rFonts w:ascii="Century Gothic" w:eastAsia="Times New Roman" w:hAnsi="Century Gothic" w:cs="Times New Roman"/>
                <w:b/>
                <w:color w:val="000000"/>
              </w:rPr>
              <w:t>2013-2014</w:t>
            </w:r>
          </w:p>
        </w:tc>
      </w:tr>
      <w:tr w:rsidR="003013B5" w14:paraId="2E55208F" w14:textId="77777777" w:rsidTr="003013B5">
        <w:trPr>
          <w:trHeight w:val="330"/>
        </w:trPr>
        <w:tc>
          <w:tcPr>
            <w:tcW w:w="2068" w:type="dxa"/>
            <w:tcBorders>
              <w:top w:val="nil"/>
              <w:left w:val="single" w:sz="4" w:space="0" w:color="auto"/>
              <w:bottom w:val="single" w:sz="4" w:space="0" w:color="auto"/>
              <w:right w:val="single" w:sz="4" w:space="0" w:color="auto"/>
            </w:tcBorders>
            <w:vAlign w:val="center"/>
            <w:hideMark/>
          </w:tcPr>
          <w:p w14:paraId="4C1C38E4"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909" w:type="dxa"/>
            <w:tcBorders>
              <w:top w:val="nil"/>
              <w:left w:val="nil"/>
              <w:bottom w:val="single" w:sz="4" w:space="0" w:color="auto"/>
              <w:right w:val="single" w:sz="4" w:space="0" w:color="auto"/>
            </w:tcBorders>
            <w:vAlign w:val="center"/>
            <w:hideMark/>
          </w:tcPr>
          <w:p w14:paraId="71BF6E46"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937" w:type="dxa"/>
            <w:tcBorders>
              <w:top w:val="nil"/>
              <w:left w:val="nil"/>
              <w:bottom w:val="single" w:sz="4" w:space="0" w:color="auto"/>
              <w:right w:val="single" w:sz="4" w:space="0" w:color="auto"/>
            </w:tcBorders>
            <w:vAlign w:val="center"/>
            <w:hideMark/>
          </w:tcPr>
          <w:p w14:paraId="57F65F66"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Boys</w:t>
            </w:r>
          </w:p>
        </w:tc>
        <w:tc>
          <w:tcPr>
            <w:tcW w:w="1095" w:type="dxa"/>
            <w:tcBorders>
              <w:top w:val="nil"/>
              <w:left w:val="nil"/>
              <w:bottom w:val="single" w:sz="4" w:space="0" w:color="auto"/>
              <w:right w:val="single" w:sz="4" w:space="0" w:color="auto"/>
            </w:tcBorders>
            <w:vAlign w:val="center"/>
            <w:hideMark/>
          </w:tcPr>
          <w:p w14:paraId="21B6C285"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Girls</w:t>
            </w:r>
          </w:p>
        </w:tc>
        <w:tc>
          <w:tcPr>
            <w:tcW w:w="916" w:type="dxa"/>
            <w:tcBorders>
              <w:top w:val="nil"/>
              <w:left w:val="nil"/>
              <w:bottom w:val="single" w:sz="4" w:space="0" w:color="auto"/>
              <w:right w:val="single" w:sz="4" w:space="0" w:color="auto"/>
            </w:tcBorders>
            <w:vAlign w:val="center"/>
            <w:hideMark/>
          </w:tcPr>
          <w:p w14:paraId="7B512275"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Total</w:t>
            </w:r>
          </w:p>
        </w:tc>
        <w:tc>
          <w:tcPr>
            <w:tcW w:w="1010" w:type="dxa"/>
            <w:tcBorders>
              <w:top w:val="nil"/>
              <w:left w:val="nil"/>
              <w:bottom w:val="single" w:sz="4" w:space="0" w:color="auto"/>
              <w:right w:val="single" w:sz="4" w:space="0" w:color="auto"/>
            </w:tcBorders>
            <w:noWrap/>
            <w:vAlign w:val="bottom"/>
            <w:hideMark/>
          </w:tcPr>
          <w:p w14:paraId="72A3E0E8"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260" w:type="dxa"/>
            <w:tcBorders>
              <w:top w:val="nil"/>
              <w:left w:val="nil"/>
              <w:bottom w:val="single" w:sz="4" w:space="0" w:color="auto"/>
              <w:right w:val="single" w:sz="4" w:space="0" w:color="auto"/>
            </w:tcBorders>
            <w:noWrap/>
            <w:vAlign w:val="bottom"/>
            <w:hideMark/>
          </w:tcPr>
          <w:p w14:paraId="13F80E9C"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r>
      <w:tr w:rsidR="003013B5" w14:paraId="7FED7032" w14:textId="77777777" w:rsidTr="003013B5">
        <w:trPr>
          <w:trHeight w:val="330"/>
        </w:trPr>
        <w:tc>
          <w:tcPr>
            <w:tcW w:w="2068" w:type="dxa"/>
            <w:tcBorders>
              <w:top w:val="nil"/>
              <w:left w:val="single" w:sz="4" w:space="0" w:color="auto"/>
              <w:bottom w:val="single" w:sz="4" w:space="0" w:color="auto"/>
              <w:right w:val="single" w:sz="4" w:space="0" w:color="auto"/>
            </w:tcBorders>
            <w:vAlign w:val="center"/>
            <w:hideMark/>
          </w:tcPr>
          <w:p w14:paraId="12CED609"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Government</w:t>
            </w:r>
          </w:p>
        </w:tc>
        <w:tc>
          <w:tcPr>
            <w:tcW w:w="1909" w:type="dxa"/>
            <w:tcBorders>
              <w:top w:val="nil"/>
              <w:left w:val="nil"/>
              <w:bottom w:val="single" w:sz="4" w:space="0" w:color="auto"/>
              <w:right w:val="single" w:sz="4" w:space="0" w:color="auto"/>
            </w:tcBorders>
            <w:vAlign w:val="center"/>
            <w:hideMark/>
          </w:tcPr>
          <w:p w14:paraId="23F5C0B5"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4</w:t>
            </w:r>
          </w:p>
        </w:tc>
        <w:tc>
          <w:tcPr>
            <w:tcW w:w="937" w:type="dxa"/>
            <w:tcBorders>
              <w:top w:val="nil"/>
              <w:left w:val="nil"/>
              <w:bottom w:val="single" w:sz="4" w:space="0" w:color="auto"/>
              <w:right w:val="single" w:sz="4" w:space="0" w:color="auto"/>
            </w:tcBorders>
            <w:vAlign w:val="center"/>
            <w:hideMark/>
          </w:tcPr>
          <w:p w14:paraId="25EEA464"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103</w:t>
            </w:r>
          </w:p>
        </w:tc>
        <w:tc>
          <w:tcPr>
            <w:tcW w:w="1095" w:type="dxa"/>
            <w:tcBorders>
              <w:top w:val="nil"/>
              <w:left w:val="nil"/>
              <w:bottom w:val="single" w:sz="4" w:space="0" w:color="auto"/>
              <w:right w:val="single" w:sz="4" w:space="0" w:color="auto"/>
            </w:tcBorders>
            <w:vAlign w:val="center"/>
            <w:hideMark/>
          </w:tcPr>
          <w:p w14:paraId="4F25527D"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81</w:t>
            </w:r>
          </w:p>
        </w:tc>
        <w:tc>
          <w:tcPr>
            <w:tcW w:w="916" w:type="dxa"/>
            <w:tcBorders>
              <w:top w:val="nil"/>
              <w:left w:val="nil"/>
              <w:bottom w:val="single" w:sz="4" w:space="0" w:color="auto"/>
              <w:right w:val="single" w:sz="4" w:space="0" w:color="auto"/>
            </w:tcBorders>
            <w:vAlign w:val="center"/>
            <w:hideMark/>
          </w:tcPr>
          <w:p w14:paraId="65DA6E28"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184</w:t>
            </w:r>
          </w:p>
        </w:tc>
        <w:tc>
          <w:tcPr>
            <w:tcW w:w="1010" w:type="dxa"/>
            <w:tcBorders>
              <w:top w:val="nil"/>
              <w:left w:val="nil"/>
              <w:bottom w:val="single" w:sz="4" w:space="0" w:color="auto"/>
              <w:right w:val="single" w:sz="4" w:space="0" w:color="auto"/>
            </w:tcBorders>
            <w:noWrap/>
            <w:vAlign w:val="bottom"/>
            <w:hideMark/>
          </w:tcPr>
          <w:p w14:paraId="07C0F231"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260" w:type="dxa"/>
            <w:tcBorders>
              <w:top w:val="nil"/>
              <w:left w:val="nil"/>
              <w:bottom w:val="single" w:sz="4" w:space="0" w:color="auto"/>
              <w:right w:val="single" w:sz="4" w:space="0" w:color="auto"/>
            </w:tcBorders>
            <w:noWrap/>
            <w:vAlign w:val="bottom"/>
            <w:hideMark/>
          </w:tcPr>
          <w:p w14:paraId="1017E65E"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r>
      <w:tr w:rsidR="003013B5" w14:paraId="280DCE0C" w14:textId="77777777" w:rsidTr="003013B5">
        <w:trPr>
          <w:trHeight w:val="330"/>
        </w:trPr>
        <w:tc>
          <w:tcPr>
            <w:tcW w:w="2068" w:type="dxa"/>
            <w:tcBorders>
              <w:top w:val="nil"/>
              <w:left w:val="single" w:sz="4" w:space="0" w:color="auto"/>
              <w:bottom w:val="single" w:sz="4" w:space="0" w:color="auto"/>
              <w:right w:val="single" w:sz="4" w:space="0" w:color="auto"/>
            </w:tcBorders>
            <w:vAlign w:val="center"/>
            <w:hideMark/>
          </w:tcPr>
          <w:p w14:paraId="52F63C61"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Private</w:t>
            </w:r>
          </w:p>
        </w:tc>
        <w:tc>
          <w:tcPr>
            <w:tcW w:w="1909" w:type="dxa"/>
            <w:tcBorders>
              <w:top w:val="nil"/>
              <w:left w:val="nil"/>
              <w:bottom w:val="single" w:sz="4" w:space="0" w:color="auto"/>
              <w:right w:val="single" w:sz="4" w:space="0" w:color="auto"/>
            </w:tcBorders>
            <w:vAlign w:val="center"/>
            <w:hideMark/>
          </w:tcPr>
          <w:p w14:paraId="4B7725C9"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6</w:t>
            </w:r>
          </w:p>
        </w:tc>
        <w:tc>
          <w:tcPr>
            <w:tcW w:w="937" w:type="dxa"/>
            <w:tcBorders>
              <w:top w:val="nil"/>
              <w:left w:val="nil"/>
              <w:bottom w:val="single" w:sz="4" w:space="0" w:color="auto"/>
              <w:right w:val="single" w:sz="4" w:space="0" w:color="auto"/>
            </w:tcBorders>
            <w:vAlign w:val="center"/>
            <w:hideMark/>
          </w:tcPr>
          <w:p w14:paraId="34F173FA"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75</w:t>
            </w:r>
          </w:p>
        </w:tc>
        <w:tc>
          <w:tcPr>
            <w:tcW w:w="1095" w:type="dxa"/>
            <w:tcBorders>
              <w:top w:val="nil"/>
              <w:left w:val="nil"/>
              <w:bottom w:val="single" w:sz="4" w:space="0" w:color="auto"/>
              <w:right w:val="single" w:sz="4" w:space="0" w:color="auto"/>
            </w:tcBorders>
            <w:vAlign w:val="center"/>
            <w:hideMark/>
          </w:tcPr>
          <w:p w14:paraId="2DFAFD23"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51</w:t>
            </w:r>
          </w:p>
        </w:tc>
        <w:tc>
          <w:tcPr>
            <w:tcW w:w="916" w:type="dxa"/>
            <w:tcBorders>
              <w:top w:val="nil"/>
              <w:left w:val="nil"/>
              <w:bottom w:val="single" w:sz="4" w:space="0" w:color="auto"/>
              <w:right w:val="single" w:sz="4" w:space="0" w:color="auto"/>
            </w:tcBorders>
            <w:vAlign w:val="center"/>
            <w:hideMark/>
          </w:tcPr>
          <w:p w14:paraId="10CDEDDA"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126</w:t>
            </w:r>
          </w:p>
        </w:tc>
        <w:tc>
          <w:tcPr>
            <w:tcW w:w="1010" w:type="dxa"/>
            <w:tcBorders>
              <w:top w:val="nil"/>
              <w:left w:val="nil"/>
              <w:bottom w:val="single" w:sz="4" w:space="0" w:color="auto"/>
              <w:right w:val="single" w:sz="4" w:space="0" w:color="auto"/>
            </w:tcBorders>
            <w:noWrap/>
            <w:vAlign w:val="bottom"/>
            <w:hideMark/>
          </w:tcPr>
          <w:p w14:paraId="472A7845"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260" w:type="dxa"/>
            <w:tcBorders>
              <w:top w:val="nil"/>
              <w:left w:val="nil"/>
              <w:bottom w:val="single" w:sz="4" w:space="0" w:color="auto"/>
              <w:right w:val="single" w:sz="4" w:space="0" w:color="auto"/>
            </w:tcBorders>
            <w:noWrap/>
            <w:vAlign w:val="bottom"/>
            <w:hideMark/>
          </w:tcPr>
          <w:p w14:paraId="4354D21F"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r>
      <w:tr w:rsidR="003013B5" w14:paraId="25A31B2C" w14:textId="77777777" w:rsidTr="003013B5">
        <w:trPr>
          <w:trHeight w:val="330"/>
        </w:trPr>
        <w:tc>
          <w:tcPr>
            <w:tcW w:w="2068" w:type="dxa"/>
            <w:tcBorders>
              <w:top w:val="nil"/>
              <w:left w:val="single" w:sz="4" w:space="0" w:color="auto"/>
              <w:bottom w:val="single" w:sz="4" w:space="0" w:color="auto"/>
              <w:right w:val="single" w:sz="4" w:space="0" w:color="auto"/>
            </w:tcBorders>
            <w:vAlign w:val="center"/>
            <w:hideMark/>
          </w:tcPr>
          <w:p w14:paraId="34A67395"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 </w:t>
            </w:r>
          </w:p>
        </w:tc>
        <w:tc>
          <w:tcPr>
            <w:tcW w:w="1909" w:type="dxa"/>
            <w:tcBorders>
              <w:top w:val="nil"/>
              <w:left w:val="nil"/>
              <w:bottom w:val="single" w:sz="4" w:space="0" w:color="auto"/>
              <w:right w:val="single" w:sz="4" w:space="0" w:color="auto"/>
            </w:tcBorders>
            <w:vAlign w:val="center"/>
            <w:hideMark/>
          </w:tcPr>
          <w:p w14:paraId="70ACF112"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10</w:t>
            </w:r>
          </w:p>
        </w:tc>
        <w:tc>
          <w:tcPr>
            <w:tcW w:w="937" w:type="dxa"/>
            <w:tcBorders>
              <w:top w:val="nil"/>
              <w:left w:val="nil"/>
              <w:bottom w:val="single" w:sz="4" w:space="0" w:color="auto"/>
              <w:right w:val="single" w:sz="4" w:space="0" w:color="auto"/>
            </w:tcBorders>
            <w:vAlign w:val="center"/>
            <w:hideMark/>
          </w:tcPr>
          <w:p w14:paraId="35A9267E"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178</w:t>
            </w:r>
          </w:p>
        </w:tc>
        <w:tc>
          <w:tcPr>
            <w:tcW w:w="1095" w:type="dxa"/>
            <w:tcBorders>
              <w:top w:val="nil"/>
              <w:left w:val="nil"/>
              <w:bottom w:val="single" w:sz="4" w:space="0" w:color="auto"/>
              <w:right w:val="single" w:sz="4" w:space="0" w:color="auto"/>
            </w:tcBorders>
            <w:vAlign w:val="center"/>
            <w:hideMark/>
          </w:tcPr>
          <w:p w14:paraId="3536796E"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132</w:t>
            </w:r>
          </w:p>
        </w:tc>
        <w:tc>
          <w:tcPr>
            <w:tcW w:w="916" w:type="dxa"/>
            <w:tcBorders>
              <w:top w:val="nil"/>
              <w:left w:val="nil"/>
              <w:bottom w:val="single" w:sz="4" w:space="0" w:color="auto"/>
              <w:right w:val="single" w:sz="4" w:space="0" w:color="auto"/>
            </w:tcBorders>
            <w:vAlign w:val="center"/>
            <w:hideMark/>
          </w:tcPr>
          <w:p w14:paraId="05DD39A5"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310</w:t>
            </w:r>
          </w:p>
        </w:tc>
        <w:tc>
          <w:tcPr>
            <w:tcW w:w="1010" w:type="dxa"/>
            <w:tcBorders>
              <w:top w:val="nil"/>
              <w:left w:val="nil"/>
              <w:bottom w:val="single" w:sz="4" w:space="0" w:color="auto"/>
              <w:right w:val="single" w:sz="4" w:space="0" w:color="auto"/>
            </w:tcBorders>
            <w:noWrap/>
            <w:vAlign w:val="bottom"/>
            <w:hideMark/>
          </w:tcPr>
          <w:p w14:paraId="12F929C3"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43%</w:t>
            </w:r>
          </w:p>
        </w:tc>
        <w:tc>
          <w:tcPr>
            <w:tcW w:w="1260" w:type="dxa"/>
            <w:tcBorders>
              <w:top w:val="nil"/>
              <w:left w:val="nil"/>
              <w:bottom w:val="single" w:sz="4" w:space="0" w:color="auto"/>
              <w:right w:val="single" w:sz="4" w:space="0" w:color="auto"/>
            </w:tcBorders>
            <w:noWrap/>
            <w:vAlign w:val="bottom"/>
            <w:hideMark/>
          </w:tcPr>
          <w:p w14:paraId="7BC3E7DE" w14:textId="77777777" w:rsidR="003013B5" w:rsidRDefault="003013B5">
            <w:pPr>
              <w:spacing w:after="0" w:line="240" w:lineRule="auto"/>
              <w:jc w:val="center"/>
              <w:rPr>
                <w:rFonts w:ascii="Century Gothic" w:eastAsia="Times New Roman" w:hAnsi="Century Gothic" w:cs="Times New Roman"/>
                <w:color w:val="000000"/>
              </w:rPr>
            </w:pPr>
            <w:r>
              <w:rPr>
                <w:rFonts w:ascii="Century Gothic" w:eastAsia="Times New Roman" w:hAnsi="Century Gothic" w:cs="Times New Roman"/>
                <w:color w:val="000000"/>
              </w:rPr>
              <w:t>57%</w:t>
            </w:r>
          </w:p>
        </w:tc>
      </w:tr>
    </w:tbl>
    <w:p w14:paraId="0DA1B69F" w14:textId="77777777" w:rsidR="001C6E30" w:rsidRPr="001D3B18" w:rsidRDefault="001C6E30" w:rsidP="001D3B18">
      <w:pPr>
        <w:spacing w:after="0"/>
        <w:rPr>
          <w:rFonts w:ascii="Century Gothic" w:hAnsi="Century Gothic"/>
          <w:b/>
          <w:sz w:val="14"/>
          <w:u w:val="single"/>
        </w:rPr>
      </w:pPr>
    </w:p>
    <w:tbl>
      <w:tblPr>
        <w:tblStyle w:val="TableGrid"/>
        <w:tblW w:w="0" w:type="auto"/>
        <w:tblLook w:val="04A0" w:firstRow="1" w:lastRow="0" w:firstColumn="1" w:lastColumn="0" w:noHBand="0" w:noVBand="1"/>
      </w:tblPr>
      <w:tblGrid>
        <w:gridCol w:w="1562"/>
        <w:gridCol w:w="828"/>
        <w:gridCol w:w="937"/>
        <w:gridCol w:w="827"/>
        <w:gridCol w:w="827"/>
        <w:gridCol w:w="937"/>
        <w:gridCol w:w="827"/>
        <w:gridCol w:w="827"/>
        <w:gridCol w:w="937"/>
        <w:gridCol w:w="827"/>
      </w:tblGrid>
      <w:tr w:rsidR="001D3B18" w14:paraId="10C79320" w14:textId="77777777" w:rsidTr="001D3B18">
        <w:tc>
          <w:tcPr>
            <w:tcW w:w="1562" w:type="dxa"/>
            <w:vMerge w:val="restart"/>
            <w:tcBorders>
              <w:top w:val="single" w:sz="4" w:space="0" w:color="auto"/>
              <w:left w:val="single" w:sz="4" w:space="0" w:color="auto"/>
              <w:bottom w:val="single" w:sz="4" w:space="0" w:color="auto"/>
              <w:right w:val="single" w:sz="4" w:space="0" w:color="auto"/>
            </w:tcBorders>
            <w:hideMark/>
          </w:tcPr>
          <w:p w14:paraId="2FFF78E1" w14:textId="77777777" w:rsidR="001D3B18" w:rsidRDefault="001D3B18">
            <w:pPr>
              <w:rPr>
                <w:rFonts w:ascii="Century Gothic" w:hAnsi="Century Gothic"/>
              </w:rPr>
            </w:pPr>
            <w:r>
              <w:rPr>
                <w:rFonts w:ascii="Century Gothic" w:hAnsi="Century Gothic"/>
              </w:rPr>
              <w:t>Children 0-5 Enrolled in Early Learning Programmes in St. Kitts</w:t>
            </w:r>
          </w:p>
        </w:tc>
        <w:tc>
          <w:tcPr>
            <w:tcW w:w="2592" w:type="dxa"/>
            <w:gridSpan w:val="3"/>
            <w:tcBorders>
              <w:top w:val="single" w:sz="4" w:space="0" w:color="auto"/>
              <w:left w:val="single" w:sz="4" w:space="0" w:color="auto"/>
              <w:bottom w:val="single" w:sz="4" w:space="0" w:color="auto"/>
              <w:right w:val="single" w:sz="4" w:space="0" w:color="auto"/>
            </w:tcBorders>
            <w:hideMark/>
          </w:tcPr>
          <w:p w14:paraId="76CD14BF" w14:textId="77777777" w:rsidR="001D3B18" w:rsidRPr="001D3B18" w:rsidRDefault="001D3B18">
            <w:pPr>
              <w:rPr>
                <w:rFonts w:ascii="Century Gothic" w:hAnsi="Century Gothic"/>
                <w:b/>
              </w:rPr>
            </w:pPr>
            <w:r w:rsidRPr="001D3B18">
              <w:rPr>
                <w:rFonts w:ascii="Century Gothic" w:hAnsi="Century Gothic"/>
                <w:b/>
              </w:rPr>
              <w:t>2011-2012</w:t>
            </w:r>
          </w:p>
        </w:tc>
        <w:tc>
          <w:tcPr>
            <w:tcW w:w="2591" w:type="dxa"/>
            <w:gridSpan w:val="3"/>
            <w:tcBorders>
              <w:top w:val="single" w:sz="4" w:space="0" w:color="auto"/>
              <w:left w:val="single" w:sz="4" w:space="0" w:color="auto"/>
              <w:bottom w:val="single" w:sz="4" w:space="0" w:color="auto"/>
              <w:right w:val="single" w:sz="4" w:space="0" w:color="auto"/>
            </w:tcBorders>
            <w:hideMark/>
          </w:tcPr>
          <w:p w14:paraId="34A1C864" w14:textId="77777777" w:rsidR="001D3B18" w:rsidRPr="001D3B18" w:rsidRDefault="001D3B18">
            <w:pPr>
              <w:rPr>
                <w:rFonts w:ascii="Century Gothic" w:hAnsi="Century Gothic"/>
                <w:b/>
              </w:rPr>
            </w:pPr>
            <w:r w:rsidRPr="001D3B18">
              <w:rPr>
                <w:rFonts w:ascii="Century Gothic" w:hAnsi="Century Gothic"/>
                <w:b/>
              </w:rPr>
              <w:t>2012-2013</w:t>
            </w:r>
          </w:p>
        </w:tc>
        <w:tc>
          <w:tcPr>
            <w:tcW w:w="2591" w:type="dxa"/>
            <w:gridSpan w:val="3"/>
            <w:tcBorders>
              <w:top w:val="single" w:sz="4" w:space="0" w:color="auto"/>
              <w:left w:val="single" w:sz="4" w:space="0" w:color="auto"/>
              <w:bottom w:val="single" w:sz="4" w:space="0" w:color="auto"/>
              <w:right w:val="single" w:sz="4" w:space="0" w:color="auto"/>
            </w:tcBorders>
            <w:hideMark/>
          </w:tcPr>
          <w:p w14:paraId="3D917879" w14:textId="77777777" w:rsidR="001D3B18" w:rsidRPr="001D3B18" w:rsidRDefault="001D3B18">
            <w:pPr>
              <w:rPr>
                <w:rFonts w:ascii="Century Gothic" w:hAnsi="Century Gothic"/>
                <w:b/>
              </w:rPr>
            </w:pPr>
            <w:r w:rsidRPr="001D3B18">
              <w:rPr>
                <w:rFonts w:ascii="Century Gothic" w:hAnsi="Century Gothic"/>
                <w:b/>
              </w:rPr>
              <w:t>2013-2014</w:t>
            </w:r>
          </w:p>
        </w:tc>
      </w:tr>
      <w:tr w:rsidR="001D3B18" w14:paraId="0E68C830" w14:textId="77777777" w:rsidTr="001D3B18">
        <w:tc>
          <w:tcPr>
            <w:tcW w:w="0" w:type="auto"/>
            <w:vMerge/>
            <w:tcBorders>
              <w:top w:val="single" w:sz="4" w:space="0" w:color="auto"/>
              <w:left w:val="single" w:sz="4" w:space="0" w:color="auto"/>
              <w:bottom w:val="single" w:sz="4" w:space="0" w:color="auto"/>
              <w:right w:val="single" w:sz="4" w:space="0" w:color="auto"/>
            </w:tcBorders>
            <w:vAlign w:val="center"/>
            <w:hideMark/>
          </w:tcPr>
          <w:p w14:paraId="5363EBF2" w14:textId="77777777" w:rsidR="001D3B18" w:rsidRDefault="001D3B18">
            <w:pPr>
              <w:rPr>
                <w:rFonts w:ascii="Century Gothic" w:hAnsi="Century Gothic"/>
                <w:szCs w:val="22"/>
              </w:rPr>
            </w:pPr>
          </w:p>
        </w:tc>
        <w:tc>
          <w:tcPr>
            <w:tcW w:w="828" w:type="dxa"/>
            <w:tcBorders>
              <w:top w:val="single" w:sz="4" w:space="0" w:color="auto"/>
              <w:left w:val="single" w:sz="4" w:space="0" w:color="auto"/>
              <w:bottom w:val="single" w:sz="4" w:space="0" w:color="auto"/>
              <w:right w:val="single" w:sz="4" w:space="0" w:color="auto"/>
            </w:tcBorders>
            <w:hideMark/>
          </w:tcPr>
          <w:p w14:paraId="3B5F7B08" w14:textId="77777777" w:rsidR="001D3B18" w:rsidRDefault="001D3B18">
            <w:pPr>
              <w:rPr>
                <w:rFonts w:ascii="Century Gothic" w:hAnsi="Century Gothic"/>
              </w:rPr>
            </w:pPr>
            <w:r>
              <w:rPr>
                <w:rFonts w:ascii="Century Gothic" w:hAnsi="Century Gothic"/>
              </w:rPr>
              <w:t>Boys</w:t>
            </w:r>
          </w:p>
        </w:tc>
        <w:tc>
          <w:tcPr>
            <w:tcW w:w="937" w:type="dxa"/>
            <w:tcBorders>
              <w:top w:val="single" w:sz="4" w:space="0" w:color="auto"/>
              <w:left w:val="single" w:sz="4" w:space="0" w:color="auto"/>
              <w:bottom w:val="single" w:sz="4" w:space="0" w:color="auto"/>
              <w:right w:val="single" w:sz="4" w:space="0" w:color="auto"/>
            </w:tcBorders>
            <w:hideMark/>
          </w:tcPr>
          <w:p w14:paraId="58FFACC2" w14:textId="77777777" w:rsidR="001D3B18" w:rsidRDefault="001D3B18">
            <w:pPr>
              <w:rPr>
                <w:rFonts w:ascii="Century Gothic" w:hAnsi="Century Gothic"/>
              </w:rPr>
            </w:pPr>
            <w:r>
              <w:rPr>
                <w:rFonts w:ascii="Century Gothic" w:hAnsi="Century Gothic"/>
              </w:rPr>
              <w:t>Girls</w:t>
            </w:r>
          </w:p>
        </w:tc>
        <w:tc>
          <w:tcPr>
            <w:tcW w:w="827" w:type="dxa"/>
            <w:tcBorders>
              <w:top w:val="single" w:sz="4" w:space="0" w:color="auto"/>
              <w:left w:val="single" w:sz="4" w:space="0" w:color="auto"/>
              <w:bottom w:val="single" w:sz="4" w:space="0" w:color="auto"/>
              <w:right w:val="single" w:sz="4" w:space="0" w:color="auto"/>
            </w:tcBorders>
            <w:hideMark/>
          </w:tcPr>
          <w:p w14:paraId="639379EC" w14:textId="77777777" w:rsidR="001D3B18" w:rsidRDefault="001D3B18">
            <w:pPr>
              <w:rPr>
                <w:rFonts w:ascii="Century Gothic" w:hAnsi="Century Gothic"/>
              </w:rPr>
            </w:pPr>
            <w:r>
              <w:rPr>
                <w:rFonts w:ascii="Century Gothic" w:hAnsi="Century Gothic"/>
              </w:rPr>
              <w:t>Total</w:t>
            </w:r>
          </w:p>
        </w:tc>
        <w:tc>
          <w:tcPr>
            <w:tcW w:w="827" w:type="dxa"/>
            <w:tcBorders>
              <w:top w:val="single" w:sz="4" w:space="0" w:color="auto"/>
              <w:left w:val="single" w:sz="4" w:space="0" w:color="auto"/>
              <w:bottom w:val="single" w:sz="4" w:space="0" w:color="auto"/>
              <w:right w:val="single" w:sz="4" w:space="0" w:color="auto"/>
            </w:tcBorders>
            <w:hideMark/>
          </w:tcPr>
          <w:p w14:paraId="2BB93EB5" w14:textId="77777777" w:rsidR="001D3B18" w:rsidRDefault="001D3B18">
            <w:pPr>
              <w:rPr>
                <w:rFonts w:ascii="Century Gothic" w:hAnsi="Century Gothic"/>
              </w:rPr>
            </w:pPr>
            <w:r>
              <w:rPr>
                <w:rFonts w:ascii="Century Gothic" w:hAnsi="Century Gothic"/>
              </w:rPr>
              <w:t>Boys</w:t>
            </w:r>
          </w:p>
        </w:tc>
        <w:tc>
          <w:tcPr>
            <w:tcW w:w="937" w:type="dxa"/>
            <w:tcBorders>
              <w:top w:val="single" w:sz="4" w:space="0" w:color="auto"/>
              <w:left w:val="single" w:sz="4" w:space="0" w:color="auto"/>
              <w:bottom w:val="single" w:sz="4" w:space="0" w:color="auto"/>
              <w:right w:val="single" w:sz="4" w:space="0" w:color="auto"/>
            </w:tcBorders>
            <w:hideMark/>
          </w:tcPr>
          <w:p w14:paraId="7CA775C6" w14:textId="77777777" w:rsidR="001D3B18" w:rsidRDefault="001D3B18">
            <w:pPr>
              <w:rPr>
                <w:rFonts w:ascii="Century Gothic" w:hAnsi="Century Gothic"/>
              </w:rPr>
            </w:pPr>
            <w:r>
              <w:rPr>
                <w:rFonts w:ascii="Century Gothic" w:hAnsi="Century Gothic"/>
              </w:rPr>
              <w:t>Girls</w:t>
            </w:r>
          </w:p>
        </w:tc>
        <w:tc>
          <w:tcPr>
            <w:tcW w:w="827" w:type="dxa"/>
            <w:tcBorders>
              <w:top w:val="single" w:sz="4" w:space="0" w:color="auto"/>
              <w:left w:val="single" w:sz="4" w:space="0" w:color="auto"/>
              <w:bottom w:val="single" w:sz="4" w:space="0" w:color="auto"/>
              <w:right w:val="single" w:sz="4" w:space="0" w:color="auto"/>
            </w:tcBorders>
            <w:hideMark/>
          </w:tcPr>
          <w:p w14:paraId="3F5E2CD5" w14:textId="77777777" w:rsidR="001D3B18" w:rsidRDefault="001D3B18">
            <w:pPr>
              <w:rPr>
                <w:rFonts w:ascii="Century Gothic" w:hAnsi="Century Gothic"/>
              </w:rPr>
            </w:pPr>
            <w:r>
              <w:rPr>
                <w:rFonts w:ascii="Century Gothic" w:hAnsi="Century Gothic"/>
              </w:rPr>
              <w:t>Total</w:t>
            </w:r>
          </w:p>
        </w:tc>
        <w:tc>
          <w:tcPr>
            <w:tcW w:w="827" w:type="dxa"/>
            <w:tcBorders>
              <w:top w:val="single" w:sz="4" w:space="0" w:color="auto"/>
              <w:left w:val="single" w:sz="4" w:space="0" w:color="auto"/>
              <w:bottom w:val="single" w:sz="4" w:space="0" w:color="auto"/>
              <w:right w:val="single" w:sz="4" w:space="0" w:color="auto"/>
            </w:tcBorders>
            <w:hideMark/>
          </w:tcPr>
          <w:p w14:paraId="1AEAC39E" w14:textId="77777777" w:rsidR="001D3B18" w:rsidRDefault="001D3B18">
            <w:pPr>
              <w:rPr>
                <w:rFonts w:ascii="Century Gothic" w:hAnsi="Century Gothic"/>
              </w:rPr>
            </w:pPr>
            <w:r>
              <w:rPr>
                <w:rFonts w:ascii="Century Gothic" w:hAnsi="Century Gothic"/>
              </w:rPr>
              <w:t>Boys</w:t>
            </w:r>
          </w:p>
        </w:tc>
        <w:tc>
          <w:tcPr>
            <w:tcW w:w="937" w:type="dxa"/>
            <w:tcBorders>
              <w:top w:val="single" w:sz="4" w:space="0" w:color="auto"/>
              <w:left w:val="single" w:sz="4" w:space="0" w:color="auto"/>
              <w:bottom w:val="single" w:sz="4" w:space="0" w:color="auto"/>
              <w:right w:val="single" w:sz="4" w:space="0" w:color="auto"/>
            </w:tcBorders>
            <w:hideMark/>
          </w:tcPr>
          <w:p w14:paraId="3B5F4EE1" w14:textId="77777777" w:rsidR="001D3B18" w:rsidRDefault="001D3B18">
            <w:pPr>
              <w:rPr>
                <w:rFonts w:ascii="Century Gothic" w:hAnsi="Century Gothic"/>
              </w:rPr>
            </w:pPr>
            <w:r>
              <w:rPr>
                <w:rFonts w:ascii="Century Gothic" w:hAnsi="Century Gothic"/>
              </w:rPr>
              <w:t>Girls</w:t>
            </w:r>
          </w:p>
        </w:tc>
        <w:tc>
          <w:tcPr>
            <w:tcW w:w="827" w:type="dxa"/>
            <w:tcBorders>
              <w:top w:val="single" w:sz="4" w:space="0" w:color="auto"/>
              <w:left w:val="single" w:sz="4" w:space="0" w:color="auto"/>
              <w:bottom w:val="single" w:sz="4" w:space="0" w:color="auto"/>
              <w:right w:val="single" w:sz="4" w:space="0" w:color="auto"/>
            </w:tcBorders>
            <w:hideMark/>
          </w:tcPr>
          <w:p w14:paraId="5261D658" w14:textId="77777777" w:rsidR="001D3B18" w:rsidRDefault="001D3B18">
            <w:pPr>
              <w:rPr>
                <w:rFonts w:ascii="Century Gothic" w:hAnsi="Century Gothic"/>
              </w:rPr>
            </w:pPr>
            <w:r>
              <w:rPr>
                <w:rFonts w:ascii="Century Gothic" w:hAnsi="Century Gothic"/>
              </w:rPr>
              <w:t>Total</w:t>
            </w:r>
          </w:p>
        </w:tc>
      </w:tr>
      <w:tr w:rsidR="001D3B18" w14:paraId="56401221" w14:textId="77777777" w:rsidTr="001D3B18">
        <w:tc>
          <w:tcPr>
            <w:tcW w:w="0" w:type="auto"/>
            <w:vMerge/>
            <w:tcBorders>
              <w:top w:val="single" w:sz="4" w:space="0" w:color="auto"/>
              <w:left w:val="single" w:sz="4" w:space="0" w:color="auto"/>
              <w:bottom w:val="single" w:sz="4" w:space="0" w:color="auto"/>
              <w:right w:val="single" w:sz="4" w:space="0" w:color="auto"/>
            </w:tcBorders>
            <w:vAlign w:val="center"/>
            <w:hideMark/>
          </w:tcPr>
          <w:p w14:paraId="64D48139" w14:textId="77777777" w:rsidR="001D3B18" w:rsidRDefault="001D3B18">
            <w:pPr>
              <w:rPr>
                <w:rFonts w:ascii="Century Gothic" w:hAnsi="Century Gothic"/>
                <w:szCs w:val="22"/>
              </w:rPr>
            </w:pPr>
          </w:p>
        </w:tc>
        <w:tc>
          <w:tcPr>
            <w:tcW w:w="828" w:type="dxa"/>
            <w:tcBorders>
              <w:top w:val="single" w:sz="4" w:space="0" w:color="auto"/>
              <w:left w:val="single" w:sz="4" w:space="0" w:color="auto"/>
              <w:bottom w:val="single" w:sz="4" w:space="0" w:color="auto"/>
              <w:right w:val="single" w:sz="4" w:space="0" w:color="auto"/>
            </w:tcBorders>
            <w:hideMark/>
          </w:tcPr>
          <w:p w14:paraId="476E52DB" w14:textId="69CF9E8E" w:rsidR="001D3B18" w:rsidRDefault="001D3B18">
            <w:pPr>
              <w:rPr>
                <w:rFonts w:ascii="Century Gothic" w:hAnsi="Century Gothic"/>
              </w:rPr>
            </w:pPr>
            <w:r>
              <w:rPr>
                <w:rFonts w:ascii="Century Gothic" w:hAnsi="Century Gothic"/>
              </w:rPr>
              <w:t>1,367</w:t>
            </w:r>
          </w:p>
        </w:tc>
        <w:tc>
          <w:tcPr>
            <w:tcW w:w="937" w:type="dxa"/>
            <w:tcBorders>
              <w:top w:val="single" w:sz="4" w:space="0" w:color="auto"/>
              <w:left w:val="single" w:sz="4" w:space="0" w:color="auto"/>
              <w:bottom w:val="single" w:sz="4" w:space="0" w:color="auto"/>
              <w:right w:val="single" w:sz="4" w:space="0" w:color="auto"/>
            </w:tcBorders>
            <w:hideMark/>
          </w:tcPr>
          <w:p w14:paraId="6E6D6BA8" w14:textId="5D029729" w:rsidR="001D3B18" w:rsidRDefault="001D3B18">
            <w:pPr>
              <w:rPr>
                <w:rFonts w:ascii="Century Gothic" w:hAnsi="Century Gothic"/>
              </w:rPr>
            </w:pPr>
            <w:r>
              <w:rPr>
                <w:rFonts w:ascii="Century Gothic" w:hAnsi="Century Gothic"/>
              </w:rPr>
              <w:t>1,343</w:t>
            </w:r>
          </w:p>
        </w:tc>
        <w:tc>
          <w:tcPr>
            <w:tcW w:w="827" w:type="dxa"/>
            <w:tcBorders>
              <w:top w:val="single" w:sz="4" w:space="0" w:color="auto"/>
              <w:left w:val="single" w:sz="4" w:space="0" w:color="auto"/>
              <w:bottom w:val="single" w:sz="4" w:space="0" w:color="auto"/>
              <w:right w:val="single" w:sz="4" w:space="0" w:color="auto"/>
            </w:tcBorders>
            <w:hideMark/>
          </w:tcPr>
          <w:p w14:paraId="76C7EC89" w14:textId="476DD71C" w:rsidR="001D3B18" w:rsidRDefault="001D3B18">
            <w:pPr>
              <w:rPr>
                <w:rFonts w:ascii="Century Gothic" w:hAnsi="Century Gothic"/>
              </w:rPr>
            </w:pPr>
            <w:r>
              <w:rPr>
                <w:rFonts w:ascii="Century Gothic" w:hAnsi="Century Gothic"/>
              </w:rPr>
              <w:t>2,710</w:t>
            </w:r>
          </w:p>
        </w:tc>
        <w:tc>
          <w:tcPr>
            <w:tcW w:w="827" w:type="dxa"/>
            <w:tcBorders>
              <w:top w:val="single" w:sz="4" w:space="0" w:color="auto"/>
              <w:left w:val="single" w:sz="4" w:space="0" w:color="auto"/>
              <w:bottom w:val="single" w:sz="4" w:space="0" w:color="auto"/>
              <w:right w:val="single" w:sz="4" w:space="0" w:color="auto"/>
            </w:tcBorders>
            <w:hideMark/>
          </w:tcPr>
          <w:p w14:paraId="6ECA422C" w14:textId="5BE2377E" w:rsidR="001D3B18" w:rsidRDefault="001D3B18">
            <w:pPr>
              <w:rPr>
                <w:rFonts w:ascii="Century Gothic" w:hAnsi="Century Gothic"/>
              </w:rPr>
            </w:pPr>
            <w:r>
              <w:rPr>
                <w:rFonts w:ascii="Century Gothic" w:hAnsi="Century Gothic"/>
              </w:rPr>
              <w:t>1,574</w:t>
            </w:r>
          </w:p>
        </w:tc>
        <w:tc>
          <w:tcPr>
            <w:tcW w:w="937" w:type="dxa"/>
            <w:tcBorders>
              <w:top w:val="single" w:sz="4" w:space="0" w:color="auto"/>
              <w:left w:val="single" w:sz="4" w:space="0" w:color="auto"/>
              <w:bottom w:val="single" w:sz="4" w:space="0" w:color="auto"/>
              <w:right w:val="single" w:sz="4" w:space="0" w:color="auto"/>
            </w:tcBorders>
            <w:hideMark/>
          </w:tcPr>
          <w:p w14:paraId="60597C4E" w14:textId="1077D350" w:rsidR="001D3B18" w:rsidRDefault="001D3B18">
            <w:pPr>
              <w:rPr>
                <w:rFonts w:ascii="Century Gothic" w:hAnsi="Century Gothic"/>
              </w:rPr>
            </w:pPr>
            <w:r>
              <w:rPr>
                <w:rFonts w:ascii="Century Gothic" w:hAnsi="Century Gothic"/>
              </w:rPr>
              <w:t>1,431</w:t>
            </w:r>
          </w:p>
        </w:tc>
        <w:tc>
          <w:tcPr>
            <w:tcW w:w="827" w:type="dxa"/>
            <w:tcBorders>
              <w:top w:val="single" w:sz="4" w:space="0" w:color="auto"/>
              <w:left w:val="single" w:sz="4" w:space="0" w:color="auto"/>
              <w:bottom w:val="single" w:sz="4" w:space="0" w:color="auto"/>
              <w:right w:val="single" w:sz="4" w:space="0" w:color="auto"/>
            </w:tcBorders>
            <w:hideMark/>
          </w:tcPr>
          <w:p w14:paraId="6402B2F2" w14:textId="5FF2652C" w:rsidR="001D3B18" w:rsidRDefault="001D3B18">
            <w:pPr>
              <w:rPr>
                <w:rFonts w:ascii="Century Gothic" w:hAnsi="Century Gothic"/>
              </w:rPr>
            </w:pPr>
            <w:r>
              <w:rPr>
                <w:rFonts w:ascii="Century Gothic" w:hAnsi="Century Gothic"/>
              </w:rPr>
              <w:t>3,005</w:t>
            </w:r>
          </w:p>
        </w:tc>
        <w:tc>
          <w:tcPr>
            <w:tcW w:w="827" w:type="dxa"/>
            <w:tcBorders>
              <w:top w:val="single" w:sz="4" w:space="0" w:color="auto"/>
              <w:left w:val="single" w:sz="4" w:space="0" w:color="auto"/>
              <w:bottom w:val="single" w:sz="4" w:space="0" w:color="auto"/>
              <w:right w:val="single" w:sz="4" w:space="0" w:color="auto"/>
            </w:tcBorders>
            <w:hideMark/>
          </w:tcPr>
          <w:p w14:paraId="5697DC5B" w14:textId="014BC647" w:rsidR="001D3B18" w:rsidRDefault="001D3B18">
            <w:pPr>
              <w:rPr>
                <w:rFonts w:ascii="Century Gothic" w:hAnsi="Century Gothic"/>
              </w:rPr>
            </w:pPr>
            <w:r>
              <w:rPr>
                <w:rFonts w:ascii="Century Gothic" w:hAnsi="Century Gothic"/>
              </w:rPr>
              <w:t>1,699</w:t>
            </w:r>
          </w:p>
        </w:tc>
        <w:tc>
          <w:tcPr>
            <w:tcW w:w="937" w:type="dxa"/>
            <w:tcBorders>
              <w:top w:val="single" w:sz="4" w:space="0" w:color="auto"/>
              <w:left w:val="single" w:sz="4" w:space="0" w:color="auto"/>
              <w:bottom w:val="single" w:sz="4" w:space="0" w:color="auto"/>
              <w:right w:val="single" w:sz="4" w:space="0" w:color="auto"/>
            </w:tcBorders>
            <w:hideMark/>
          </w:tcPr>
          <w:p w14:paraId="1AED8539" w14:textId="53024977" w:rsidR="001D3B18" w:rsidRDefault="001D3B18">
            <w:pPr>
              <w:rPr>
                <w:rFonts w:ascii="Century Gothic" w:hAnsi="Century Gothic"/>
              </w:rPr>
            </w:pPr>
            <w:r>
              <w:rPr>
                <w:rFonts w:ascii="Century Gothic" w:hAnsi="Century Gothic"/>
              </w:rPr>
              <w:t>1,568</w:t>
            </w:r>
          </w:p>
        </w:tc>
        <w:tc>
          <w:tcPr>
            <w:tcW w:w="827" w:type="dxa"/>
            <w:tcBorders>
              <w:top w:val="single" w:sz="4" w:space="0" w:color="auto"/>
              <w:left w:val="single" w:sz="4" w:space="0" w:color="auto"/>
              <w:bottom w:val="single" w:sz="4" w:space="0" w:color="auto"/>
              <w:right w:val="single" w:sz="4" w:space="0" w:color="auto"/>
            </w:tcBorders>
            <w:hideMark/>
          </w:tcPr>
          <w:p w14:paraId="251CA058" w14:textId="19C93280" w:rsidR="001D3B18" w:rsidRDefault="001D3B18">
            <w:pPr>
              <w:rPr>
                <w:rFonts w:ascii="Century Gothic" w:hAnsi="Century Gothic"/>
              </w:rPr>
            </w:pPr>
            <w:r>
              <w:rPr>
                <w:rFonts w:ascii="Century Gothic" w:hAnsi="Century Gothic"/>
              </w:rPr>
              <w:t>3,267</w:t>
            </w:r>
          </w:p>
        </w:tc>
      </w:tr>
      <w:tr w:rsidR="001D3B18" w14:paraId="745FD293" w14:textId="77777777" w:rsidTr="001D3B18">
        <w:trPr>
          <w:trHeight w:val="737"/>
        </w:trPr>
        <w:tc>
          <w:tcPr>
            <w:tcW w:w="0" w:type="auto"/>
            <w:tcBorders>
              <w:top w:val="single" w:sz="4" w:space="0" w:color="auto"/>
              <w:left w:val="single" w:sz="4" w:space="0" w:color="auto"/>
              <w:bottom w:val="single" w:sz="4" w:space="0" w:color="auto"/>
              <w:right w:val="single" w:sz="4" w:space="0" w:color="auto"/>
            </w:tcBorders>
            <w:vAlign w:val="center"/>
          </w:tcPr>
          <w:p w14:paraId="3D562103" w14:textId="77777777" w:rsidR="001D3B18" w:rsidRDefault="001D3B18" w:rsidP="001D3B18">
            <w:pPr>
              <w:rPr>
                <w:rFonts w:ascii="Century Gothic" w:hAnsi="Century Gothic"/>
                <w:szCs w:val="22"/>
              </w:rPr>
            </w:pPr>
          </w:p>
        </w:tc>
        <w:tc>
          <w:tcPr>
            <w:tcW w:w="828" w:type="dxa"/>
            <w:tcBorders>
              <w:top w:val="single" w:sz="4" w:space="0" w:color="auto"/>
              <w:left w:val="single" w:sz="4" w:space="0" w:color="auto"/>
              <w:bottom w:val="single" w:sz="4" w:space="0" w:color="auto"/>
              <w:right w:val="single" w:sz="4" w:space="0" w:color="auto"/>
            </w:tcBorders>
            <w:vAlign w:val="center"/>
          </w:tcPr>
          <w:p w14:paraId="2C3D50F9" w14:textId="726A7800" w:rsidR="001D3B18" w:rsidRPr="001D3B18" w:rsidRDefault="001D3B18" w:rsidP="001D3B18">
            <w:pPr>
              <w:jc w:val="center"/>
              <w:rPr>
                <w:rFonts w:ascii="Century Gothic" w:hAnsi="Century Gothic"/>
                <w:b/>
                <w:sz w:val="20"/>
              </w:rPr>
            </w:pPr>
            <w:r w:rsidRPr="001D3B18">
              <w:rPr>
                <w:rFonts w:ascii="Century Gothic" w:eastAsia="Times New Roman" w:hAnsi="Century Gothic" w:cs="Times New Roman"/>
                <w:b/>
                <w:color w:val="000000"/>
                <w:sz w:val="20"/>
              </w:rPr>
              <w:t>% Male</w:t>
            </w:r>
          </w:p>
        </w:tc>
        <w:tc>
          <w:tcPr>
            <w:tcW w:w="937" w:type="dxa"/>
            <w:tcBorders>
              <w:top w:val="single" w:sz="4" w:space="0" w:color="auto"/>
              <w:left w:val="single" w:sz="4" w:space="0" w:color="auto"/>
              <w:bottom w:val="single" w:sz="4" w:space="0" w:color="auto"/>
              <w:right w:val="single" w:sz="4" w:space="0" w:color="auto"/>
            </w:tcBorders>
            <w:vAlign w:val="center"/>
          </w:tcPr>
          <w:p w14:paraId="475834FA" w14:textId="4BF874B1" w:rsidR="001D3B18" w:rsidRPr="001D3B18" w:rsidRDefault="001D3B18" w:rsidP="001D3B18">
            <w:pPr>
              <w:jc w:val="center"/>
              <w:rPr>
                <w:rFonts w:ascii="Century Gothic" w:hAnsi="Century Gothic"/>
                <w:b/>
                <w:sz w:val="20"/>
              </w:rPr>
            </w:pPr>
            <w:r w:rsidRPr="001D3B18">
              <w:rPr>
                <w:rFonts w:ascii="Century Gothic" w:eastAsia="Times New Roman" w:hAnsi="Century Gothic" w:cs="Times New Roman"/>
                <w:b/>
                <w:color w:val="000000"/>
                <w:sz w:val="20"/>
              </w:rPr>
              <w:t>% Female</w:t>
            </w:r>
          </w:p>
        </w:tc>
        <w:tc>
          <w:tcPr>
            <w:tcW w:w="827" w:type="dxa"/>
            <w:tcBorders>
              <w:top w:val="single" w:sz="4" w:space="0" w:color="auto"/>
              <w:left w:val="single" w:sz="4" w:space="0" w:color="auto"/>
              <w:bottom w:val="single" w:sz="4" w:space="0" w:color="auto"/>
              <w:right w:val="single" w:sz="4" w:space="0" w:color="auto"/>
            </w:tcBorders>
            <w:vAlign w:val="center"/>
          </w:tcPr>
          <w:p w14:paraId="1DF53077" w14:textId="798A82D8" w:rsidR="001D3B18" w:rsidRPr="001D3B18" w:rsidRDefault="001D3B18" w:rsidP="001D3B18">
            <w:pPr>
              <w:jc w:val="center"/>
              <w:rPr>
                <w:rFonts w:ascii="Century Gothic" w:hAnsi="Century Gothic"/>
                <w:b/>
                <w:sz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6251104F" w14:textId="64724EAD" w:rsidR="001D3B18" w:rsidRPr="001D3B18" w:rsidRDefault="001D3B18" w:rsidP="001D3B18">
            <w:pPr>
              <w:jc w:val="center"/>
              <w:rPr>
                <w:rFonts w:ascii="Century Gothic" w:hAnsi="Century Gothic"/>
                <w:b/>
                <w:sz w:val="20"/>
              </w:rPr>
            </w:pPr>
            <w:r w:rsidRPr="001D3B18">
              <w:rPr>
                <w:rFonts w:ascii="Century Gothic" w:eastAsia="Times New Roman" w:hAnsi="Century Gothic" w:cs="Times New Roman"/>
                <w:b/>
                <w:color w:val="000000"/>
                <w:sz w:val="20"/>
              </w:rPr>
              <w:t>% Male</w:t>
            </w:r>
          </w:p>
        </w:tc>
        <w:tc>
          <w:tcPr>
            <w:tcW w:w="937" w:type="dxa"/>
            <w:tcBorders>
              <w:top w:val="single" w:sz="4" w:space="0" w:color="auto"/>
              <w:left w:val="single" w:sz="4" w:space="0" w:color="auto"/>
              <w:bottom w:val="single" w:sz="4" w:space="0" w:color="auto"/>
              <w:right w:val="single" w:sz="4" w:space="0" w:color="auto"/>
            </w:tcBorders>
            <w:vAlign w:val="center"/>
          </w:tcPr>
          <w:p w14:paraId="5AEB80B0" w14:textId="48D9D69A" w:rsidR="001D3B18" w:rsidRPr="001D3B18" w:rsidRDefault="001D3B18" w:rsidP="001D3B18">
            <w:pPr>
              <w:jc w:val="center"/>
              <w:rPr>
                <w:rFonts w:ascii="Century Gothic" w:hAnsi="Century Gothic"/>
                <w:b/>
                <w:sz w:val="20"/>
              </w:rPr>
            </w:pPr>
            <w:r w:rsidRPr="001D3B18">
              <w:rPr>
                <w:rFonts w:ascii="Century Gothic" w:eastAsia="Times New Roman" w:hAnsi="Century Gothic" w:cs="Times New Roman"/>
                <w:b/>
                <w:color w:val="000000"/>
                <w:sz w:val="20"/>
              </w:rPr>
              <w:t>% Female</w:t>
            </w:r>
          </w:p>
        </w:tc>
        <w:tc>
          <w:tcPr>
            <w:tcW w:w="827" w:type="dxa"/>
            <w:tcBorders>
              <w:top w:val="single" w:sz="4" w:space="0" w:color="auto"/>
              <w:left w:val="single" w:sz="4" w:space="0" w:color="auto"/>
              <w:bottom w:val="single" w:sz="4" w:space="0" w:color="auto"/>
              <w:right w:val="single" w:sz="4" w:space="0" w:color="auto"/>
            </w:tcBorders>
            <w:vAlign w:val="center"/>
          </w:tcPr>
          <w:p w14:paraId="17B4BF8C" w14:textId="10413E7C" w:rsidR="001D3B18" w:rsidRPr="001D3B18" w:rsidRDefault="001D3B18" w:rsidP="001D3B18">
            <w:pPr>
              <w:jc w:val="center"/>
              <w:rPr>
                <w:rFonts w:ascii="Century Gothic" w:hAnsi="Century Gothic"/>
                <w:b/>
                <w:sz w:val="20"/>
              </w:rPr>
            </w:pPr>
          </w:p>
        </w:tc>
        <w:tc>
          <w:tcPr>
            <w:tcW w:w="827" w:type="dxa"/>
            <w:tcBorders>
              <w:top w:val="single" w:sz="4" w:space="0" w:color="auto"/>
              <w:left w:val="single" w:sz="4" w:space="0" w:color="auto"/>
              <w:bottom w:val="single" w:sz="4" w:space="0" w:color="auto"/>
              <w:right w:val="single" w:sz="4" w:space="0" w:color="auto"/>
            </w:tcBorders>
            <w:vAlign w:val="center"/>
          </w:tcPr>
          <w:p w14:paraId="0C252F03" w14:textId="3A5D967C" w:rsidR="001D3B18" w:rsidRPr="001D3B18" w:rsidRDefault="001D3B18" w:rsidP="001D3B18">
            <w:pPr>
              <w:jc w:val="center"/>
              <w:rPr>
                <w:rFonts w:ascii="Century Gothic" w:hAnsi="Century Gothic"/>
                <w:b/>
                <w:sz w:val="20"/>
              </w:rPr>
            </w:pPr>
            <w:r w:rsidRPr="001D3B18">
              <w:rPr>
                <w:rFonts w:ascii="Century Gothic" w:eastAsia="Times New Roman" w:hAnsi="Century Gothic" w:cs="Times New Roman"/>
                <w:b/>
                <w:color w:val="000000"/>
                <w:sz w:val="20"/>
              </w:rPr>
              <w:t>% Male</w:t>
            </w:r>
          </w:p>
        </w:tc>
        <w:tc>
          <w:tcPr>
            <w:tcW w:w="937" w:type="dxa"/>
            <w:tcBorders>
              <w:top w:val="single" w:sz="4" w:space="0" w:color="auto"/>
              <w:left w:val="single" w:sz="4" w:space="0" w:color="auto"/>
              <w:bottom w:val="single" w:sz="4" w:space="0" w:color="auto"/>
              <w:right w:val="single" w:sz="4" w:space="0" w:color="auto"/>
            </w:tcBorders>
            <w:vAlign w:val="center"/>
          </w:tcPr>
          <w:p w14:paraId="09892EB4" w14:textId="2234C4B3" w:rsidR="001D3B18" w:rsidRPr="001D3B18" w:rsidRDefault="001D3B18" w:rsidP="001D3B18">
            <w:pPr>
              <w:jc w:val="center"/>
              <w:rPr>
                <w:rFonts w:ascii="Century Gothic" w:hAnsi="Century Gothic"/>
                <w:b/>
                <w:sz w:val="20"/>
              </w:rPr>
            </w:pPr>
            <w:r w:rsidRPr="001D3B18">
              <w:rPr>
                <w:rFonts w:ascii="Century Gothic" w:eastAsia="Times New Roman" w:hAnsi="Century Gothic" w:cs="Times New Roman"/>
                <w:b/>
                <w:color w:val="000000"/>
                <w:sz w:val="20"/>
              </w:rPr>
              <w:t>% Female</w:t>
            </w:r>
          </w:p>
        </w:tc>
        <w:tc>
          <w:tcPr>
            <w:tcW w:w="827" w:type="dxa"/>
            <w:tcBorders>
              <w:top w:val="single" w:sz="4" w:space="0" w:color="auto"/>
              <w:left w:val="single" w:sz="4" w:space="0" w:color="auto"/>
              <w:bottom w:val="single" w:sz="4" w:space="0" w:color="auto"/>
              <w:right w:val="single" w:sz="4" w:space="0" w:color="auto"/>
            </w:tcBorders>
          </w:tcPr>
          <w:p w14:paraId="6ED17419" w14:textId="3206C349" w:rsidR="001D3B18" w:rsidRPr="001D3B18" w:rsidRDefault="001D3B18" w:rsidP="001D3B18">
            <w:pPr>
              <w:rPr>
                <w:rFonts w:ascii="Century Gothic" w:hAnsi="Century Gothic"/>
              </w:rPr>
            </w:pPr>
          </w:p>
        </w:tc>
      </w:tr>
      <w:tr w:rsidR="001D3B18" w14:paraId="2D8AE782" w14:textId="77777777" w:rsidTr="001D3B18">
        <w:trPr>
          <w:trHeight w:val="422"/>
        </w:trPr>
        <w:tc>
          <w:tcPr>
            <w:tcW w:w="0" w:type="auto"/>
            <w:tcBorders>
              <w:top w:val="single" w:sz="4" w:space="0" w:color="auto"/>
              <w:left w:val="single" w:sz="4" w:space="0" w:color="auto"/>
              <w:bottom w:val="single" w:sz="4" w:space="0" w:color="auto"/>
              <w:right w:val="single" w:sz="4" w:space="0" w:color="auto"/>
            </w:tcBorders>
            <w:vAlign w:val="center"/>
          </w:tcPr>
          <w:p w14:paraId="7BB84CAB" w14:textId="77777777" w:rsidR="001D3B18" w:rsidRDefault="001D3B18" w:rsidP="001D3B18">
            <w:pPr>
              <w:rPr>
                <w:rFonts w:ascii="Century Gothic" w:hAnsi="Century Gothic"/>
                <w:szCs w:val="22"/>
              </w:rPr>
            </w:pPr>
          </w:p>
        </w:tc>
        <w:tc>
          <w:tcPr>
            <w:tcW w:w="828" w:type="dxa"/>
            <w:tcBorders>
              <w:top w:val="single" w:sz="4" w:space="0" w:color="auto"/>
              <w:left w:val="single" w:sz="4" w:space="0" w:color="auto"/>
              <w:bottom w:val="single" w:sz="4" w:space="0" w:color="auto"/>
              <w:right w:val="single" w:sz="4" w:space="0" w:color="auto"/>
            </w:tcBorders>
            <w:vAlign w:val="center"/>
          </w:tcPr>
          <w:p w14:paraId="686245E9" w14:textId="44E02996" w:rsidR="001D3B18" w:rsidRPr="001D3B18" w:rsidRDefault="001D3B18" w:rsidP="001D3B18">
            <w:pPr>
              <w:jc w:val="center"/>
              <w:rPr>
                <w:rFonts w:ascii="Century Gothic" w:eastAsia="Times New Roman" w:hAnsi="Century Gothic" w:cs="Times New Roman"/>
                <w:color w:val="000000"/>
              </w:rPr>
            </w:pPr>
            <w:r>
              <w:rPr>
                <w:rFonts w:ascii="Century Gothic" w:eastAsia="Times New Roman" w:hAnsi="Century Gothic" w:cs="Times New Roman"/>
                <w:color w:val="000000"/>
              </w:rPr>
              <w:t>50%</w:t>
            </w:r>
          </w:p>
        </w:tc>
        <w:tc>
          <w:tcPr>
            <w:tcW w:w="937" w:type="dxa"/>
            <w:tcBorders>
              <w:top w:val="single" w:sz="4" w:space="0" w:color="auto"/>
              <w:left w:val="single" w:sz="4" w:space="0" w:color="auto"/>
              <w:bottom w:val="single" w:sz="4" w:space="0" w:color="auto"/>
              <w:right w:val="single" w:sz="4" w:space="0" w:color="auto"/>
            </w:tcBorders>
            <w:vAlign w:val="center"/>
          </w:tcPr>
          <w:p w14:paraId="1D20FD59" w14:textId="1D30C71B" w:rsidR="001D3B18" w:rsidRPr="001D3B18" w:rsidRDefault="001D3B18" w:rsidP="001D3B18">
            <w:pPr>
              <w:jc w:val="center"/>
              <w:rPr>
                <w:rFonts w:ascii="Century Gothic" w:eastAsia="Times New Roman" w:hAnsi="Century Gothic" w:cs="Times New Roman"/>
                <w:color w:val="000000"/>
              </w:rPr>
            </w:pPr>
            <w:r>
              <w:rPr>
                <w:rFonts w:ascii="Century Gothic" w:eastAsia="Times New Roman" w:hAnsi="Century Gothic" w:cs="Times New Roman"/>
                <w:color w:val="000000"/>
              </w:rPr>
              <w:t>50%</w:t>
            </w:r>
          </w:p>
        </w:tc>
        <w:tc>
          <w:tcPr>
            <w:tcW w:w="827" w:type="dxa"/>
            <w:tcBorders>
              <w:top w:val="single" w:sz="4" w:space="0" w:color="auto"/>
              <w:left w:val="single" w:sz="4" w:space="0" w:color="auto"/>
              <w:bottom w:val="single" w:sz="4" w:space="0" w:color="auto"/>
              <w:right w:val="single" w:sz="4" w:space="0" w:color="auto"/>
            </w:tcBorders>
            <w:vAlign w:val="center"/>
          </w:tcPr>
          <w:p w14:paraId="15A402EC" w14:textId="77777777" w:rsidR="001D3B18" w:rsidRPr="001D3B18" w:rsidRDefault="001D3B18" w:rsidP="001D3B18">
            <w:pPr>
              <w:jc w:val="center"/>
              <w:rPr>
                <w:rFonts w:ascii="Century Gothic" w:hAnsi="Century Gothic"/>
              </w:rPr>
            </w:pPr>
          </w:p>
        </w:tc>
        <w:tc>
          <w:tcPr>
            <w:tcW w:w="827" w:type="dxa"/>
            <w:tcBorders>
              <w:top w:val="single" w:sz="4" w:space="0" w:color="auto"/>
              <w:left w:val="single" w:sz="4" w:space="0" w:color="auto"/>
              <w:bottom w:val="single" w:sz="4" w:space="0" w:color="auto"/>
              <w:right w:val="single" w:sz="4" w:space="0" w:color="auto"/>
            </w:tcBorders>
            <w:vAlign w:val="center"/>
          </w:tcPr>
          <w:p w14:paraId="5010C511" w14:textId="71204344" w:rsidR="001D3B18" w:rsidRPr="001D3B18" w:rsidRDefault="001D3B18" w:rsidP="001D3B18">
            <w:pPr>
              <w:jc w:val="center"/>
              <w:rPr>
                <w:rFonts w:ascii="Century Gothic" w:eastAsia="Times New Roman" w:hAnsi="Century Gothic" w:cs="Times New Roman"/>
                <w:color w:val="000000"/>
              </w:rPr>
            </w:pPr>
            <w:r>
              <w:rPr>
                <w:rFonts w:ascii="Century Gothic" w:eastAsia="Times New Roman" w:hAnsi="Century Gothic" w:cs="Times New Roman"/>
                <w:color w:val="000000"/>
              </w:rPr>
              <w:t>52%</w:t>
            </w:r>
          </w:p>
        </w:tc>
        <w:tc>
          <w:tcPr>
            <w:tcW w:w="937" w:type="dxa"/>
            <w:tcBorders>
              <w:top w:val="single" w:sz="4" w:space="0" w:color="auto"/>
              <w:left w:val="single" w:sz="4" w:space="0" w:color="auto"/>
              <w:bottom w:val="single" w:sz="4" w:space="0" w:color="auto"/>
              <w:right w:val="single" w:sz="4" w:space="0" w:color="auto"/>
            </w:tcBorders>
            <w:vAlign w:val="center"/>
          </w:tcPr>
          <w:p w14:paraId="2E64F2E5" w14:textId="7DC17253" w:rsidR="001D3B18" w:rsidRPr="001D3B18" w:rsidRDefault="001D3B18" w:rsidP="001D3B18">
            <w:pPr>
              <w:jc w:val="center"/>
              <w:rPr>
                <w:rFonts w:ascii="Century Gothic" w:eastAsia="Times New Roman" w:hAnsi="Century Gothic" w:cs="Times New Roman"/>
                <w:color w:val="000000"/>
              </w:rPr>
            </w:pPr>
            <w:r>
              <w:rPr>
                <w:rFonts w:ascii="Century Gothic" w:eastAsia="Times New Roman" w:hAnsi="Century Gothic" w:cs="Times New Roman"/>
                <w:color w:val="000000"/>
              </w:rPr>
              <w:t>48%</w:t>
            </w:r>
          </w:p>
        </w:tc>
        <w:tc>
          <w:tcPr>
            <w:tcW w:w="827" w:type="dxa"/>
            <w:tcBorders>
              <w:top w:val="single" w:sz="4" w:space="0" w:color="auto"/>
              <w:left w:val="single" w:sz="4" w:space="0" w:color="auto"/>
              <w:bottom w:val="single" w:sz="4" w:space="0" w:color="auto"/>
              <w:right w:val="single" w:sz="4" w:space="0" w:color="auto"/>
            </w:tcBorders>
            <w:vAlign w:val="center"/>
          </w:tcPr>
          <w:p w14:paraId="71C70D3C" w14:textId="77777777" w:rsidR="001D3B18" w:rsidRPr="001D3B18" w:rsidRDefault="001D3B18" w:rsidP="001D3B18">
            <w:pPr>
              <w:jc w:val="center"/>
              <w:rPr>
                <w:rFonts w:ascii="Century Gothic" w:hAnsi="Century Gothic"/>
              </w:rPr>
            </w:pPr>
          </w:p>
        </w:tc>
        <w:tc>
          <w:tcPr>
            <w:tcW w:w="827" w:type="dxa"/>
            <w:tcBorders>
              <w:top w:val="single" w:sz="4" w:space="0" w:color="auto"/>
              <w:left w:val="single" w:sz="4" w:space="0" w:color="auto"/>
              <w:bottom w:val="single" w:sz="4" w:space="0" w:color="auto"/>
              <w:right w:val="single" w:sz="4" w:space="0" w:color="auto"/>
            </w:tcBorders>
            <w:vAlign w:val="center"/>
          </w:tcPr>
          <w:p w14:paraId="7C53B306" w14:textId="3B6C8724" w:rsidR="001D3B18" w:rsidRPr="001D3B18" w:rsidRDefault="001D3B18" w:rsidP="001D3B18">
            <w:pPr>
              <w:jc w:val="center"/>
              <w:rPr>
                <w:rFonts w:ascii="Century Gothic" w:eastAsia="Times New Roman" w:hAnsi="Century Gothic" w:cs="Times New Roman"/>
                <w:color w:val="000000"/>
              </w:rPr>
            </w:pPr>
            <w:r>
              <w:rPr>
                <w:rFonts w:ascii="Century Gothic" w:eastAsia="Times New Roman" w:hAnsi="Century Gothic" w:cs="Times New Roman"/>
                <w:color w:val="000000"/>
              </w:rPr>
              <w:t>52%</w:t>
            </w:r>
          </w:p>
        </w:tc>
        <w:tc>
          <w:tcPr>
            <w:tcW w:w="937" w:type="dxa"/>
            <w:tcBorders>
              <w:top w:val="single" w:sz="4" w:space="0" w:color="auto"/>
              <w:left w:val="single" w:sz="4" w:space="0" w:color="auto"/>
              <w:bottom w:val="single" w:sz="4" w:space="0" w:color="auto"/>
              <w:right w:val="single" w:sz="4" w:space="0" w:color="auto"/>
            </w:tcBorders>
            <w:vAlign w:val="center"/>
          </w:tcPr>
          <w:p w14:paraId="3207F3AD" w14:textId="4D89451F" w:rsidR="001D3B18" w:rsidRPr="001D3B18" w:rsidRDefault="001D3B18" w:rsidP="001D3B18">
            <w:pPr>
              <w:jc w:val="center"/>
              <w:rPr>
                <w:rFonts w:ascii="Century Gothic" w:eastAsia="Times New Roman" w:hAnsi="Century Gothic" w:cs="Times New Roman"/>
                <w:color w:val="000000"/>
              </w:rPr>
            </w:pPr>
            <w:r>
              <w:rPr>
                <w:rFonts w:ascii="Century Gothic" w:eastAsia="Times New Roman" w:hAnsi="Century Gothic" w:cs="Times New Roman"/>
                <w:color w:val="000000"/>
              </w:rPr>
              <w:t>48%</w:t>
            </w:r>
          </w:p>
        </w:tc>
        <w:tc>
          <w:tcPr>
            <w:tcW w:w="827" w:type="dxa"/>
            <w:tcBorders>
              <w:top w:val="single" w:sz="4" w:space="0" w:color="auto"/>
              <w:left w:val="single" w:sz="4" w:space="0" w:color="auto"/>
              <w:bottom w:val="single" w:sz="4" w:space="0" w:color="auto"/>
              <w:right w:val="single" w:sz="4" w:space="0" w:color="auto"/>
            </w:tcBorders>
          </w:tcPr>
          <w:p w14:paraId="761C0F7B" w14:textId="77777777" w:rsidR="001D3B18" w:rsidRPr="001D3B18" w:rsidRDefault="001D3B18" w:rsidP="001D3B18">
            <w:pPr>
              <w:rPr>
                <w:rFonts w:ascii="Century Gothic" w:hAnsi="Century Gothic"/>
              </w:rPr>
            </w:pPr>
          </w:p>
        </w:tc>
      </w:tr>
    </w:tbl>
    <w:p w14:paraId="26573816" w14:textId="77777777" w:rsidR="004E3F7F" w:rsidRPr="001D3B18" w:rsidRDefault="004E3F7F" w:rsidP="001D3B18">
      <w:pPr>
        <w:spacing w:after="0"/>
        <w:ind w:firstLine="720"/>
        <w:rPr>
          <w:rFonts w:ascii="Century Gothic" w:hAnsi="Century Gothic"/>
          <w:sz w:val="12"/>
        </w:rPr>
      </w:pPr>
    </w:p>
    <w:p w14:paraId="1B766A61" w14:textId="77777777" w:rsidR="00E92ED4" w:rsidRPr="004900E0" w:rsidRDefault="00E92ED4" w:rsidP="004900E0">
      <w:r w:rsidRPr="004900E0">
        <w:t xml:space="preserve">How many schools are currently using the HighScope Curriculum? </w:t>
      </w:r>
    </w:p>
    <w:p w14:paraId="5AA3B895" w14:textId="3F3F70B6" w:rsidR="00E92ED4" w:rsidRPr="0069457B" w:rsidRDefault="001D3B18" w:rsidP="001D3B18">
      <w:pPr>
        <w:rPr>
          <w:rFonts w:ascii="Century Gothic" w:hAnsi="Century Gothic"/>
        </w:rPr>
      </w:pPr>
      <w:r>
        <w:rPr>
          <w:szCs w:val="22"/>
        </w:rPr>
        <w:t xml:space="preserve">In St Kitts, </w:t>
      </w:r>
      <w:r w:rsidR="004E3F7F" w:rsidRPr="004E3F7F">
        <w:rPr>
          <w:szCs w:val="22"/>
        </w:rPr>
        <w:t xml:space="preserve">there are 36 preschools implementing the curriculum with the exception of </w:t>
      </w:r>
      <w:r>
        <w:rPr>
          <w:szCs w:val="22"/>
        </w:rPr>
        <w:t xml:space="preserve">one </w:t>
      </w:r>
      <w:r w:rsidR="004E3F7F" w:rsidRPr="004E3F7F">
        <w:rPr>
          <w:szCs w:val="22"/>
        </w:rPr>
        <w:t>Montessori preschool</w:t>
      </w:r>
      <w:r w:rsidR="004E3F7F">
        <w:rPr>
          <w:szCs w:val="22"/>
        </w:rPr>
        <w:t>.</w:t>
      </w:r>
      <w:r>
        <w:rPr>
          <w:szCs w:val="22"/>
        </w:rPr>
        <w:t xml:space="preserve">  In Nevis, </w:t>
      </w:r>
      <w:r w:rsidR="004E3F7F" w:rsidRPr="004E3F7F">
        <w:rPr>
          <w:szCs w:val="22"/>
        </w:rPr>
        <w:t>10 preschools are implementing the curriculum with the exception of the Montessori preschool</w:t>
      </w:r>
      <w:r w:rsidR="004E3F7F">
        <w:rPr>
          <w:szCs w:val="22"/>
        </w:rPr>
        <w:t>.</w:t>
      </w:r>
    </w:p>
    <w:p w14:paraId="55ED2237" w14:textId="77777777" w:rsidR="00E92ED4" w:rsidRPr="0069457B" w:rsidRDefault="00E92ED4" w:rsidP="00A1556E">
      <w:r w:rsidRPr="0069457B">
        <w:t>Pre-Primary Enrollment Data from UNESCO</w:t>
      </w:r>
    </w:p>
    <w:tbl>
      <w:tblPr>
        <w:tblW w:w="8618" w:type="dxa"/>
        <w:tblInd w:w="93" w:type="dxa"/>
        <w:tblLook w:val="04A0" w:firstRow="1" w:lastRow="0" w:firstColumn="1" w:lastColumn="0" w:noHBand="0" w:noVBand="1"/>
      </w:tblPr>
      <w:tblGrid>
        <w:gridCol w:w="5141"/>
        <w:gridCol w:w="870"/>
        <w:gridCol w:w="869"/>
        <w:gridCol w:w="869"/>
        <w:gridCol w:w="869"/>
      </w:tblGrid>
      <w:tr w:rsidR="00E92ED4" w:rsidRPr="0069457B" w14:paraId="174235E4" w14:textId="77777777" w:rsidTr="00EC1287">
        <w:trPr>
          <w:trHeight w:val="327"/>
        </w:trPr>
        <w:tc>
          <w:tcPr>
            <w:tcW w:w="5141" w:type="dxa"/>
            <w:tcBorders>
              <w:top w:val="single" w:sz="4" w:space="0" w:color="C0C0C0"/>
              <w:left w:val="single" w:sz="4" w:space="0" w:color="C0C0C0"/>
              <w:bottom w:val="single" w:sz="4" w:space="0" w:color="C0C0C0"/>
              <w:right w:val="nil"/>
            </w:tcBorders>
            <w:shd w:val="clear" w:color="000000" w:fill="2973BD"/>
            <w:hideMark/>
          </w:tcPr>
          <w:p w14:paraId="05467C03" w14:textId="77777777" w:rsidR="00E92ED4" w:rsidRPr="0069457B" w:rsidRDefault="00E92ED4" w:rsidP="00EC1287">
            <w:pPr>
              <w:spacing w:after="0" w:line="240" w:lineRule="auto"/>
              <w:rPr>
                <w:rFonts w:ascii="Century Gothic" w:eastAsia="Times New Roman" w:hAnsi="Century Gothic" w:cs="Arial"/>
                <w:b/>
                <w:bCs/>
                <w:color w:val="FFFFFF"/>
              </w:rPr>
            </w:pPr>
            <w:r w:rsidRPr="0069457B">
              <w:rPr>
                <w:rFonts w:ascii="Century Gothic" w:eastAsia="Times New Roman" w:hAnsi="Century Gothic" w:cs="Arial"/>
                <w:b/>
                <w:bCs/>
                <w:color w:val="FFFFFF"/>
              </w:rPr>
              <w:t>Net enrolment rate, pre-primary, both sexes (%)</w:t>
            </w:r>
          </w:p>
        </w:tc>
        <w:tc>
          <w:tcPr>
            <w:tcW w:w="3477" w:type="dxa"/>
            <w:gridSpan w:val="4"/>
            <w:tcBorders>
              <w:top w:val="single" w:sz="4" w:space="0" w:color="C0C0C0"/>
              <w:left w:val="nil"/>
              <w:bottom w:val="single" w:sz="4" w:space="0" w:color="C0C0C0"/>
              <w:right w:val="single" w:sz="4" w:space="0" w:color="C0C0C0"/>
            </w:tcBorders>
            <w:shd w:val="clear" w:color="000000" w:fill="2973BD"/>
            <w:hideMark/>
          </w:tcPr>
          <w:p w14:paraId="7C10455F"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 </w:t>
            </w:r>
          </w:p>
        </w:tc>
      </w:tr>
      <w:tr w:rsidR="00E92ED4" w:rsidRPr="0069457B" w14:paraId="6923E0E7" w14:textId="77777777" w:rsidTr="00EC1287">
        <w:trPr>
          <w:trHeight w:val="327"/>
        </w:trPr>
        <w:tc>
          <w:tcPr>
            <w:tcW w:w="5141" w:type="dxa"/>
            <w:tcBorders>
              <w:top w:val="nil"/>
              <w:left w:val="single" w:sz="4" w:space="0" w:color="C0C0C0"/>
              <w:bottom w:val="single" w:sz="4" w:space="0" w:color="C0C0C0"/>
              <w:right w:val="nil"/>
            </w:tcBorders>
            <w:shd w:val="clear" w:color="000000" w:fill="00A1E3"/>
            <w:vAlign w:val="center"/>
            <w:hideMark/>
          </w:tcPr>
          <w:p w14:paraId="621A205A" w14:textId="77777777" w:rsidR="00E92ED4" w:rsidRPr="0069457B" w:rsidRDefault="00E92ED4" w:rsidP="00EC1287">
            <w:pPr>
              <w:spacing w:after="0" w:line="240" w:lineRule="auto"/>
              <w:rPr>
                <w:rFonts w:ascii="Century Gothic" w:eastAsia="Times New Roman" w:hAnsi="Century Gothic" w:cs="Arial"/>
                <w:b/>
                <w:bCs/>
                <w:color w:val="FFFFFF"/>
              </w:rPr>
            </w:pPr>
          </w:p>
        </w:tc>
        <w:tc>
          <w:tcPr>
            <w:tcW w:w="870" w:type="dxa"/>
            <w:tcBorders>
              <w:top w:val="nil"/>
              <w:left w:val="single" w:sz="4" w:space="0" w:color="C0C0C0"/>
              <w:bottom w:val="single" w:sz="4" w:space="0" w:color="C0C0C0"/>
              <w:right w:val="single" w:sz="4" w:space="0" w:color="C0C0C0"/>
            </w:tcBorders>
            <w:shd w:val="clear" w:color="000000" w:fill="00A1E3"/>
            <w:hideMark/>
          </w:tcPr>
          <w:p w14:paraId="1F580333"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2010</w:t>
            </w:r>
          </w:p>
        </w:tc>
        <w:tc>
          <w:tcPr>
            <w:tcW w:w="869" w:type="dxa"/>
            <w:tcBorders>
              <w:top w:val="nil"/>
              <w:left w:val="nil"/>
              <w:bottom w:val="single" w:sz="4" w:space="0" w:color="C0C0C0"/>
              <w:right w:val="single" w:sz="4" w:space="0" w:color="C0C0C0"/>
            </w:tcBorders>
            <w:shd w:val="clear" w:color="000000" w:fill="00A1E3"/>
            <w:hideMark/>
          </w:tcPr>
          <w:p w14:paraId="0E7F8197"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2011</w:t>
            </w:r>
          </w:p>
        </w:tc>
        <w:tc>
          <w:tcPr>
            <w:tcW w:w="869" w:type="dxa"/>
            <w:tcBorders>
              <w:top w:val="nil"/>
              <w:left w:val="nil"/>
              <w:bottom w:val="single" w:sz="4" w:space="0" w:color="C0C0C0"/>
              <w:right w:val="single" w:sz="4" w:space="0" w:color="C0C0C0"/>
            </w:tcBorders>
            <w:shd w:val="clear" w:color="000000" w:fill="00A1E3"/>
            <w:hideMark/>
          </w:tcPr>
          <w:p w14:paraId="4C9B2AF6"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2012</w:t>
            </w:r>
          </w:p>
        </w:tc>
        <w:tc>
          <w:tcPr>
            <w:tcW w:w="869" w:type="dxa"/>
            <w:tcBorders>
              <w:top w:val="nil"/>
              <w:left w:val="nil"/>
              <w:bottom w:val="single" w:sz="4" w:space="0" w:color="C0C0C0"/>
              <w:right w:val="single" w:sz="4" w:space="0" w:color="C0C0C0"/>
            </w:tcBorders>
            <w:shd w:val="clear" w:color="000000" w:fill="00A1E3"/>
            <w:hideMark/>
          </w:tcPr>
          <w:p w14:paraId="77CC068A"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2013</w:t>
            </w:r>
          </w:p>
        </w:tc>
      </w:tr>
      <w:tr w:rsidR="00E92ED4" w:rsidRPr="0069457B" w14:paraId="67F93610"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2077F907"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Antigua and Barbuda</w:t>
            </w:r>
          </w:p>
        </w:tc>
        <w:tc>
          <w:tcPr>
            <w:tcW w:w="870" w:type="dxa"/>
            <w:tcBorders>
              <w:top w:val="nil"/>
              <w:left w:val="nil"/>
              <w:bottom w:val="single" w:sz="4" w:space="0" w:color="C0C0C0"/>
              <w:right w:val="single" w:sz="4" w:space="0" w:color="C0C0C0"/>
            </w:tcBorders>
            <w:shd w:val="clear" w:color="auto" w:fill="auto"/>
            <w:noWrap/>
            <w:vAlign w:val="bottom"/>
            <w:hideMark/>
          </w:tcPr>
          <w:p w14:paraId="359945BB"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5414D5A6"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64.0</w:t>
            </w:r>
          </w:p>
        </w:tc>
        <w:tc>
          <w:tcPr>
            <w:tcW w:w="869" w:type="dxa"/>
            <w:tcBorders>
              <w:top w:val="nil"/>
              <w:left w:val="nil"/>
              <w:bottom w:val="single" w:sz="4" w:space="0" w:color="C0C0C0"/>
              <w:right w:val="single" w:sz="4" w:space="0" w:color="C0C0C0"/>
            </w:tcBorders>
            <w:shd w:val="clear" w:color="auto" w:fill="auto"/>
            <w:noWrap/>
            <w:vAlign w:val="bottom"/>
            <w:hideMark/>
          </w:tcPr>
          <w:p w14:paraId="3E551C6B"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72.0</w:t>
            </w:r>
          </w:p>
        </w:tc>
        <w:tc>
          <w:tcPr>
            <w:tcW w:w="869" w:type="dxa"/>
            <w:tcBorders>
              <w:top w:val="nil"/>
              <w:left w:val="nil"/>
              <w:bottom w:val="single" w:sz="4" w:space="0" w:color="C0C0C0"/>
              <w:right w:val="single" w:sz="4" w:space="0" w:color="C0C0C0"/>
            </w:tcBorders>
            <w:shd w:val="clear" w:color="auto" w:fill="auto"/>
            <w:noWrap/>
            <w:vAlign w:val="bottom"/>
            <w:hideMark/>
          </w:tcPr>
          <w:p w14:paraId="623009EA"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r>
      <w:tr w:rsidR="00E92ED4" w:rsidRPr="0069457B" w14:paraId="79805141"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5E9BFEC5"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Dominica</w:t>
            </w:r>
          </w:p>
        </w:tc>
        <w:tc>
          <w:tcPr>
            <w:tcW w:w="870" w:type="dxa"/>
            <w:tcBorders>
              <w:top w:val="nil"/>
              <w:left w:val="nil"/>
              <w:bottom w:val="single" w:sz="4" w:space="0" w:color="C0C0C0"/>
              <w:right w:val="single" w:sz="4" w:space="0" w:color="C0C0C0"/>
            </w:tcBorders>
            <w:shd w:val="clear" w:color="000000" w:fill="F0F8FF"/>
            <w:noWrap/>
            <w:vAlign w:val="bottom"/>
            <w:hideMark/>
          </w:tcPr>
          <w:p w14:paraId="2189A82E"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76.7</w:t>
            </w:r>
          </w:p>
        </w:tc>
        <w:tc>
          <w:tcPr>
            <w:tcW w:w="869" w:type="dxa"/>
            <w:tcBorders>
              <w:top w:val="nil"/>
              <w:left w:val="nil"/>
              <w:bottom w:val="single" w:sz="4" w:space="0" w:color="C0C0C0"/>
              <w:right w:val="single" w:sz="4" w:space="0" w:color="C0C0C0"/>
            </w:tcBorders>
            <w:shd w:val="clear" w:color="000000" w:fill="F0F8FF"/>
            <w:noWrap/>
            <w:vAlign w:val="bottom"/>
            <w:hideMark/>
          </w:tcPr>
          <w:p w14:paraId="3905B3AB"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2ACA817C"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35D64E22"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r>
      <w:tr w:rsidR="00E92ED4" w:rsidRPr="0069457B" w14:paraId="04E68F18"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4ABA21D3"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Saint Kitts and Nevis</w:t>
            </w:r>
          </w:p>
        </w:tc>
        <w:tc>
          <w:tcPr>
            <w:tcW w:w="870" w:type="dxa"/>
            <w:tcBorders>
              <w:top w:val="nil"/>
              <w:left w:val="nil"/>
              <w:bottom w:val="single" w:sz="4" w:space="0" w:color="C0C0C0"/>
              <w:right w:val="single" w:sz="4" w:space="0" w:color="C0C0C0"/>
            </w:tcBorders>
            <w:shd w:val="clear" w:color="auto" w:fill="auto"/>
            <w:noWrap/>
            <w:vAlign w:val="bottom"/>
            <w:hideMark/>
          </w:tcPr>
          <w:p w14:paraId="61B07531"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498CB4F6"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77.9</w:t>
            </w:r>
          </w:p>
        </w:tc>
        <w:tc>
          <w:tcPr>
            <w:tcW w:w="869" w:type="dxa"/>
            <w:tcBorders>
              <w:top w:val="nil"/>
              <w:left w:val="nil"/>
              <w:bottom w:val="single" w:sz="4" w:space="0" w:color="C0C0C0"/>
              <w:right w:val="single" w:sz="4" w:space="0" w:color="C0C0C0"/>
            </w:tcBorders>
            <w:shd w:val="clear" w:color="auto" w:fill="auto"/>
            <w:noWrap/>
            <w:vAlign w:val="bottom"/>
            <w:hideMark/>
          </w:tcPr>
          <w:p w14:paraId="36072B3E"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4C12B640"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r>
      <w:tr w:rsidR="00E92ED4" w:rsidRPr="0069457B" w14:paraId="126CFF0D" w14:textId="77777777" w:rsidTr="001D3B18">
        <w:trPr>
          <w:trHeight w:val="458"/>
        </w:trPr>
        <w:tc>
          <w:tcPr>
            <w:tcW w:w="5141" w:type="dxa"/>
            <w:tcBorders>
              <w:top w:val="nil"/>
              <w:left w:val="single" w:sz="4" w:space="0" w:color="C0C0C0"/>
              <w:bottom w:val="single" w:sz="4" w:space="0" w:color="C0C0C0"/>
              <w:right w:val="nil"/>
            </w:tcBorders>
            <w:shd w:val="clear" w:color="000000" w:fill="2973BD"/>
            <w:hideMark/>
          </w:tcPr>
          <w:p w14:paraId="1C0C3708" w14:textId="77777777" w:rsidR="00E92ED4" w:rsidRPr="0069457B" w:rsidRDefault="00E92ED4" w:rsidP="00EC1287">
            <w:pPr>
              <w:spacing w:after="0" w:line="240" w:lineRule="auto"/>
              <w:rPr>
                <w:rFonts w:ascii="Century Gothic" w:eastAsia="Times New Roman" w:hAnsi="Century Gothic" w:cs="Arial"/>
                <w:b/>
                <w:bCs/>
                <w:color w:val="FFFFFF"/>
              </w:rPr>
            </w:pPr>
            <w:r w:rsidRPr="0069457B">
              <w:rPr>
                <w:rFonts w:ascii="Century Gothic" w:eastAsia="Times New Roman" w:hAnsi="Century Gothic" w:cs="Arial"/>
                <w:b/>
                <w:bCs/>
                <w:color w:val="FFFFFF"/>
              </w:rPr>
              <w:t>Net enrolment rate, pre-primary, female (%)</w:t>
            </w:r>
          </w:p>
        </w:tc>
        <w:tc>
          <w:tcPr>
            <w:tcW w:w="3477" w:type="dxa"/>
            <w:gridSpan w:val="4"/>
            <w:tcBorders>
              <w:top w:val="single" w:sz="4" w:space="0" w:color="C0C0C0"/>
              <w:left w:val="nil"/>
              <w:bottom w:val="single" w:sz="4" w:space="0" w:color="C0C0C0"/>
              <w:right w:val="single" w:sz="4" w:space="0" w:color="C0C0C0"/>
            </w:tcBorders>
            <w:shd w:val="clear" w:color="000000" w:fill="2973BD"/>
            <w:hideMark/>
          </w:tcPr>
          <w:p w14:paraId="1BA7E0EF"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 </w:t>
            </w:r>
          </w:p>
        </w:tc>
      </w:tr>
      <w:tr w:rsidR="00E92ED4" w:rsidRPr="0069457B" w14:paraId="147D7B51" w14:textId="77777777" w:rsidTr="00EC1287">
        <w:trPr>
          <w:trHeight w:val="327"/>
        </w:trPr>
        <w:tc>
          <w:tcPr>
            <w:tcW w:w="5141" w:type="dxa"/>
            <w:tcBorders>
              <w:top w:val="nil"/>
              <w:left w:val="single" w:sz="4" w:space="0" w:color="C0C0C0"/>
              <w:bottom w:val="single" w:sz="4" w:space="0" w:color="C0C0C0"/>
              <w:right w:val="nil"/>
            </w:tcBorders>
            <w:shd w:val="clear" w:color="000000" w:fill="00A1E3"/>
            <w:vAlign w:val="center"/>
            <w:hideMark/>
          </w:tcPr>
          <w:p w14:paraId="7A816179" w14:textId="77777777" w:rsidR="00E92ED4" w:rsidRPr="0069457B" w:rsidRDefault="00E92ED4" w:rsidP="00EC1287">
            <w:pPr>
              <w:spacing w:after="0" w:line="240" w:lineRule="auto"/>
              <w:rPr>
                <w:rFonts w:ascii="Century Gothic" w:eastAsia="Times New Roman" w:hAnsi="Century Gothic" w:cs="Arial"/>
                <w:b/>
                <w:bCs/>
                <w:color w:val="FFFFFF"/>
              </w:rPr>
            </w:pPr>
          </w:p>
        </w:tc>
        <w:tc>
          <w:tcPr>
            <w:tcW w:w="870" w:type="dxa"/>
            <w:tcBorders>
              <w:top w:val="nil"/>
              <w:left w:val="single" w:sz="4" w:space="0" w:color="C0C0C0"/>
              <w:bottom w:val="single" w:sz="4" w:space="0" w:color="C0C0C0"/>
              <w:right w:val="single" w:sz="4" w:space="0" w:color="C0C0C0"/>
            </w:tcBorders>
            <w:shd w:val="clear" w:color="000000" w:fill="00A1E3"/>
            <w:hideMark/>
          </w:tcPr>
          <w:p w14:paraId="5085514C"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2010</w:t>
            </w:r>
          </w:p>
        </w:tc>
        <w:tc>
          <w:tcPr>
            <w:tcW w:w="869" w:type="dxa"/>
            <w:tcBorders>
              <w:top w:val="nil"/>
              <w:left w:val="nil"/>
              <w:bottom w:val="single" w:sz="4" w:space="0" w:color="C0C0C0"/>
              <w:right w:val="single" w:sz="4" w:space="0" w:color="C0C0C0"/>
            </w:tcBorders>
            <w:shd w:val="clear" w:color="000000" w:fill="00A1E3"/>
            <w:hideMark/>
          </w:tcPr>
          <w:p w14:paraId="258CB1A5"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2011</w:t>
            </w:r>
          </w:p>
        </w:tc>
        <w:tc>
          <w:tcPr>
            <w:tcW w:w="869" w:type="dxa"/>
            <w:tcBorders>
              <w:top w:val="nil"/>
              <w:left w:val="nil"/>
              <w:bottom w:val="single" w:sz="4" w:space="0" w:color="C0C0C0"/>
              <w:right w:val="single" w:sz="4" w:space="0" w:color="C0C0C0"/>
            </w:tcBorders>
            <w:shd w:val="clear" w:color="000000" w:fill="00A1E3"/>
            <w:hideMark/>
          </w:tcPr>
          <w:p w14:paraId="2187C309"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2012</w:t>
            </w:r>
          </w:p>
        </w:tc>
        <w:tc>
          <w:tcPr>
            <w:tcW w:w="869" w:type="dxa"/>
            <w:tcBorders>
              <w:top w:val="nil"/>
              <w:left w:val="nil"/>
              <w:bottom w:val="single" w:sz="4" w:space="0" w:color="C0C0C0"/>
              <w:right w:val="single" w:sz="4" w:space="0" w:color="C0C0C0"/>
            </w:tcBorders>
            <w:shd w:val="clear" w:color="000000" w:fill="00A1E3"/>
            <w:hideMark/>
          </w:tcPr>
          <w:p w14:paraId="7051FDAB"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2013</w:t>
            </w:r>
          </w:p>
        </w:tc>
      </w:tr>
      <w:tr w:rsidR="00E92ED4" w:rsidRPr="0069457B" w14:paraId="3F9F8478"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2CF07F02"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Antigua and Barbuda</w:t>
            </w:r>
          </w:p>
        </w:tc>
        <w:tc>
          <w:tcPr>
            <w:tcW w:w="870" w:type="dxa"/>
            <w:tcBorders>
              <w:top w:val="nil"/>
              <w:left w:val="nil"/>
              <w:bottom w:val="single" w:sz="4" w:space="0" w:color="C0C0C0"/>
              <w:right w:val="single" w:sz="4" w:space="0" w:color="C0C0C0"/>
            </w:tcBorders>
            <w:shd w:val="clear" w:color="auto" w:fill="auto"/>
            <w:noWrap/>
            <w:vAlign w:val="bottom"/>
            <w:hideMark/>
          </w:tcPr>
          <w:p w14:paraId="21454C7D"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7A942C4D"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63.4</w:t>
            </w:r>
          </w:p>
        </w:tc>
        <w:tc>
          <w:tcPr>
            <w:tcW w:w="869" w:type="dxa"/>
            <w:tcBorders>
              <w:top w:val="nil"/>
              <w:left w:val="nil"/>
              <w:bottom w:val="single" w:sz="4" w:space="0" w:color="C0C0C0"/>
              <w:right w:val="single" w:sz="4" w:space="0" w:color="C0C0C0"/>
            </w:tcBorders>
            <w:shd w:val="clear" w:color="auto" w:fill="auto"/>
            <w:noWrap/>
            <w:vAlign w:val="bottom"/>
            <w:hideMark/>
          </w:tcPr>
          <w:p w14:paraId="21747E76"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68.8</w:t>
            </w:r>
          </w:p>
        </w:tc>
        <w:tc>
          <w:tcPr>
            <w:tcW w:w="869" w:type="dxa"/>
            <w:tcBorders>
              <w:top w:val="nil"/>
              <w:left w:val="nil"/>
              <w:bottom w:val="single" w:sz="4" w:space="0" w:color="C0C0C0"/>
              <w:right w:val="single" w:sz="4" w:space="0" w:color="C0C0C0"/>
            </w:tcBorders>
            <w:shd w:val="clear" w:color="auto" w:fill="auto"/>
            <w:noWrap/>
            <w:vAlign w:val="bottom"/>
            <w:hideMark/>
          </w:tcPr>
          <w:p w14:paraId="0D242B58"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r>
      <w:tr w:rsidR="00E92ED4" w:rsidRPr="0069457B" w14:paraId="14CDA98D"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65A9BD98"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Dominica</w:t>
            </w:r>
          </w:p>
        </w:tc>
        <w:tc>
          <w:tcPr>
            <w:tcW w:w="870" w:type="dxa"/>
            <w:tcBorders>
              <w:top w:val="nil"/>
              <w:left w:val="nil"/>
              <w:bottom w:val="single" w:sz="4" w:space="0" w:color="C0C0C0"/>
              <w:right w:val="single" w:sz="4" w:space="0" w:color="C0C0C0"/>
            </w:tcBorders>
            <w:shd w:val="clear" w:color="000000" w:fill="F0F8FF"/>
            <w:noWrap/>
            <w:vAlign w:val="bottom"/>
            <w:hideMark/>
          </w:tcPr>
          <w:p w14:paraId="3BDB4D6E"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82.1</w:t>
            </w:r>
          </w:p>
        </w:tc>
        <w:tc>
          <w:tcPr>
            <w:tcW w:w="869" w:type="dxa"/>
            <w:tcBorders>
              <w:top w:val="nil"/>
              <w:left w:val="nil"/>
              <w:bottom w:val="single" w:sz="4" w:space="0" w:color="C0C0C0"/>
              <w:right w:val="single" w:sz="4" w:space="0" w:color="C0C0C0"/>
            </w:tcBorders>
            <w:shd w:val="clear" w:color="000000" w:fill="F0F8FF"/>
            <w:noWrap/>
            <w:vAlign w:val="bottom"/>
            <w:hideMark/>
          </w:tcPr>
          <w:p w14:paraId="67364D4D"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294062BC"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26187F05"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r>
      <w:tr w:rsidR="00E92ED4" w:rsidRPr="0069457B" w14:paraId="26CF8D58"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30EE4BAF"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Saint Kitts and Nevis</w:t>
            </w:r>
          </w:p>
        </w:tc>
        <w:tc>
          <w:tcPr>
            <w:tcW w:w="870" w:type="dxa"/>
            <w:tcBorders>
              <w:top w:val="nil"/>
              <w:left w:val="nil"/>
              <w:bottom w:val="single" w:sz="4" w:space="0" w:color="C0C0C0"/>
              <w:right w:val="single" w:sz="4" w:space="0" w:color="C0C0C0"/>
            </w:tcBorders>
            <w:shd w:val="clear" w:color="auto" w:fill="auto"/>
            <w:noWrap/>
            <w:vAlign w:val="bottom"/>
            <w:hideMark/>
          </w:tcPr>
          <w:p w14:paraId="40DA3AA9"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0F09472E"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71FC64C2"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7AB25764"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r>
      <w:tr w:rsidR="00E92ED4" w:rsidRPr="0069457B" w14:paraId="39713F92" w14:textId="77777777" w:rsidTr="00EC1287">
        <w:trPr>
          <w:trHeight w:val="327"/>
        </w:trPr>
        <w:tc>
          <w:tcPr>
            <w:tcW w:w="5141" w:type="dxa"/>
            <w:tcBorders>
              <w:top w:val="nil"/>
              <w:left w:val="single" w:sz="4" w:space="0" w:color="C0C0C0"/>
              <w:bottom w:val="single" w:sz="4" w:space="0" w:color="C0C0C0"/>
              <w:right w:val="nil"/>
            </w:tcBorders>
            <w:shd w:val="clear" w:color="000000" w:fill="2973BD"/>
            <w:hideMark/>
          </w:tcPr>
          <w:p w14:paraId="036E1FBF" w14:textId="77777777" w:rsidR="00E92ED4" w:rsidRPr="0069457B" w:rsidRDefault="00E92ED4" w:rsidP="00EC1287">
            <w:pPr>
              <w:spacing w:after="0" w:line="240" w:lineRule="auto"/>
              <w:rPr>
                <w:rFonts w:ascii="Century Gothic" w:eastAsia="Times New Roman" w:hAnsi="Century Gothic" w:cs="Arial"/>
                <w:b/>
                <w:bCs/>
                <w:color w:val="FFFFFF"/>
              </w:rPr>
            </w:pPr>
            <w:r w:rsidRPr="0069457B">
              <w:rPr>
                <w:rFonts w:ascii="Century Gothic" w:eastAsia="Times New Roman" w:hAnsi="Century Gothic" w:cs="Arial"/>
                <w:b/>
                <w:bCs/>
                <w:color w:val="FFFFFF"/>
              </w:rPr>
              <w:t>Net enrolment rate, pre-primary, male (%)</w:t>
            </w:r>
          </w:p>
        </w:tc>
        <w:tc>
          <w:tcPr>
            <w:tcW w:w="3477" w:type="dxa"/>
            <w:gridSpan w:val="4"/>
            <w:tcBorders>
              <w:top w:val="single" w:sz="4" w:space="0" w:color="C0C0C0"/>
              <w:left w:val="nil"/>
              <w:bottom w:val="single" w:sz="4" w:space="0" w:color="C0C0C0"/>
              <w:right w:val="single" w:sz="4" w:space="0" w:color="C0C0C0"/>
            </w:tcBorders>
            <w:shd w:val="clear" w:color="000000" w:fill="2973BD"/>
            <w:hideMark/>
          </w:tcPr>
          <w:p w14:paraId="32C48D66"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 </w:t>
            </w:r>
          </w:p>
        </w:tc>
      </w:tr>
      <w:tr w:rsidR="00E92ED4" w:rsidRPr="0069457B" w14:paraId="5FE45739" w14:textId="77777777" w:rsidTr="00EC1287">
        <w:trPr>
          <w:trHeight w:val="327"/>
        </w:trPr>
        <w:tc>
          <w:tcPr>
            <w:tcW w:w="5141" w:type="dxa"/>
            <w:tcBorders>
              <w:top w:val="nil"/>
              <w:left w:val="single" w:sz="4" w:space="0" w:color="C0C0C0"/>
              <w:bottom w:val="single" w:sz="4" w:space="0" w:color="C0C0C0"/>
              <w:right w:val="nil"/>
            </w:tcBorders>
            <w:shd w:val="clear" w:color="000000" w:fill="00A1E3"/>
            <w:vAlign w:val="center"/>
            <w:hideMark/>
          </w:tcPr>
          <w:p w14:paraId="48A0A2C0" w14:textId="77777777" w:rsidR="00E92ED4" w:rsidRPr="0069457B" w:rsidRDefault="00E92ED4" w:rsidP="00EC1287">
            <w:pPr>
              <w:spacing w:after="0" w:line="240" w:lineRule="auto"/>
              <w:rPr>
                <w:rFonts w:ascii="Century Gothic" w:eastAsia="Times New Roman" w:hAnsi="Century Gothic" w:cs="Arial"/>
                <w:b/>
                <w:bCs/>
                <w:color w:val="FFFFFF"/>
              </w:rPr>
            </w:pPr>
          </w:p>
        </w:tc>
        <w:tc>
          <w:tcPr>
            <w:tcW w:w="870" w:type="dxa"/>
            <w:tcBorders>
              <w:top w:val="nil"/>
              <w:left w:val="single" w:sz="4" w:space="0" w:color="C0C0C0"/>
              <w:bottom w:val="single" w:sz="4" w:space="0" w:color="C0C0C0"/>
              <w:right w:val="single" w:sz="4" w:space="0" w:color="C0C0C0"/>
            </w:tcBorders>
            <w:shd w:val="clear" w:color="000000" w:fill="00A1E3"/>
            <w:hideMark/>
          </w:tcPr>
          <w:p w14:paraId="55906A01"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2010</w:t>
            </w:r>
          </w:p>
        </w:tc>
        <w:tc>
          <w:tcPr>
            <w:tcW w:w="869" w:type="dxa"/>
            <w:tcBorders>
              <w:top w:val="nil"/>
              <w:left w:val="nil"/>
              <w:bottom w:val="single" w:sz="4" w:space="0" w:color="C0C0C0"/>
              <w:right w:val="single" w:sz="4" w:space="0" w:color="C0C0C0"/>
            </w:tcBorders>
            <w:shd w:val="clear" w:color="000000" w:fill="00A1E3"/>
            <w:hideMark/>
          </w:tcPr>
          <w:p w14:paraId="203F826E"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2011</w:t>
            </w:r>
          </w:p>
        </w:tc>
        <w:tc>
          <w:tcPr>
            <w:tcW w:w="869" w:type="dxa"/>
            <w:tcBorders>
              <w:top w:val="nil"/>
              <w:left w:val="nil"/>
              <w:bottom w:val="single" w:sz="4" w:space="0" w:color="C0C0C0"/>
              <w:right w:val="single" w:sz="4" w:space="0" w:color="C0C0C0"/>
            </w:tcBorders>
            <w:shd w:val="clear" w:color="000000" w:fill="00A1E3"/>
            <w:hideMark/>
          </w:tcPr>
          <w:p w14:paraId="3F7B762D"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2012</w:t>
            </w:r>
          </w:p>
        </w:tc>
        <w:tc>
          <w:tcPr>
            <w:tcW w:w="869" w:type="dxa"/>
            <w:tcBorders>
              <w:top w:val="nil"/>
              <w:left w:val="nil"/>
              <w:bottom w:val="single" w:sz="4" w:space="0" w:color="C0C0C0"/>
              <w:right w:val="single" w:sz="4" w:space="0" w:color="C0C0C0"/>
            </w:tcBorders>
            <w:shd w:val="clear" w:color="000000" w:fill="00A1E3"/>
            <w:hideMark/>
          </w:tcPr>
          <w:p w14:paraId="7E71695F"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2013</w:t>
            </w:r>
          </w:p>
        </w:tc>
      </w:tr>
      <w:tr w:rsidR="00E92ED4" w:rsidRPr="0069457B" w14:paraId="29A5707A"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55F30D55"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Antigua and Barbuda</w:t>
            </w:r>
          </w:p>
        </w:tc>
        <w:tc>
          <w:tcPr>
            <w:tcW w:w="870" w:type="dxa"/>
            <w:tcBorders>
              <w:top w:val="nil"/>
              <w:left w:val="nil"/>
              <w:bottom w:val="single" w:sz="4" w:space="0" w:color="C0C0C0"/>
              <w:right w:val="single" w:sz="4" w:space="0" w:color="C0C0C0"/>
            </w:tcBorders>
            <w:shd w:val="clear" w:color="auto" w:fill="auto"/>
            <w:noWrap/>
            <w:vAlign w:val="bottom"/>
            <w:hideMark/>
          </w:tcPr>
          <w:p w14:paraId="685357BC"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6059A9AD"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64.6</w:t>
            </w:r>
          </w:p>
        </w:tc>
        <w:tc>
          <w:tcPr>
            <w:tcW w:w="869" w:type="dxa"/>
            <w:tcBorders>
              <w:top w:val="nil"/>
              <w:left w:val="nil"/>
              <w:bottom w:val="single" w:sz="4" w:space="0" w:color="C0C0C0"/>
              <w:right w:val="single" w:sz="4" w:space="0" w:color="C0C0C0"/>
            </w:tcBorders>
            <w:shd w:val="clear" w:color="auto" w:fill="auto"/>
            <w:noWrap/>
            <w:vAlign w:val="bottom"/>
            <w:hideMark/>
          </w:tcPr>
          <w:p w14:paraId="6ACF3EA4"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75.2</w:t>
            </w:r>
          </w:p>
        </w:tc>
        <w:tc>
          <w:tcPr>
            <w:tcW w:w="869" w:type="dxa"/>
            <w:tcBorders>
              <w:top w:val="nil"/>
              <w:left w:val="nil"/>
              <w:bottom w:val="single" w:sz="4" w:space="0" w:color="C0C0C0"/>
              <w:right w:val="single" w:sz="4" w:space="0" w:color="C0C0C0"/>
            </w:tcBorders>
            <w:shd w:val="clear" w:color="auto" w:fill="auto"/>
            <w:noWrap/>
            <w:vAlign w:val="bottom"/>
            <w:hideMark/>
          </w:tcPr>
          <w:p w14:paraId="2BA30FE4"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r>
      <w:tr w:rsidR="00E92ED4" w:rsidRPr="0069457B" w14:paraId="7645991D"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4AD8B935"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Dominica</w:t>
            </w:r>
          </w:p>
        </w:tc>
        <w:tc>
          <w:tcPr>
            <w:tcW w:w="870" w:type="dxa"/>
            <w:tcBorders>
              <w:top w:val="nil"/>
              <w:left w:val="nil"/>
              <w:bottom w:val="single" w:sz="4" w:space="0" w:color="C0C0C0"/>
              <w:right w:val="single" w:sz="4" w:space="0" w:color="C0C0C0"/>
            </w:tcBorders>
            <w:shd w:val="clear" w:color="000000" w:fill="F0F8FF"/>
            <w:noWrap/>
            <w:vAlign w:val="bottom"/>
            <w:hideMark/>
          </w:tcPr>
          <w:p w14:paraId="77460BA1"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71.5</w:t>
            </w:r>
          </w:p>
        </w:tc>
        <w:tc>
          <w:tcPr>
            <w:tcW w:w="869" w:type="dxa"/>
            <w:tcBorders>
              <w:top w:val="nil"/>
              <w:left w:val="nil"/>
              <w:bottom w:val="single" w:sz="4" w:space="0" w:color="C0C0C0"/>
              <w:right w:val="single" w:sz="4" w:space="0" w:color="C0C0C0"/>
            </w:tcBorders>
            <w:shd w:val="clear" w:color="000000" w:fill="F0F8FF"/>
            <w:noWrap/>
            <w:vAlign w:val="bottom"/>
            <w:hideMark/>
          </w:tcPr>
          <w:p w14:paraId="55391679"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0A200AE2"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0A4E3B4C"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r>
      <w:tr w:rsidR="00E92ED4" w:rsidRPr="0069457B" w14:paraId="0593A7A1"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670FEAD0"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Saint Kitts and Nevis</w:t>
            </w:r>
          </w:p>
        </w:tc>
        <w:tc>
          <w:tcPr>
            <w:tcW w:w="870" w:type="dxa"/>
            <w:tcBorders>
              <w:top w:val="nil"/>
              <w:left w:val="nil"/>
              <w:bottom w:val="single" w:sz="4" w:space="0" w:color="C0C0C0"/>
              <w:right w:val="single" w:sz="4" w:space="0" w:color="C0C0C0"/>
            </w:tcBorders>
            <w:shd w:val="clear" w:color="auto" w:fill="auto"/>
            <w:noWrap/>
            <w:vAlign w:val="bottom"/>
            <w:hideMark/>
          </w:tcPr>
          <w:p w14:paraId="68B02260"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48239D88"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195F5063"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789BA19B"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r>
      <w:tr w:rsidR="00E92ED4" w:rsidRPr="0069457B" w14:paraId="717B280F" w14:textId="77777777" w:rsidTr="00EC1287">
        <w:trPr>
          <w:trHeight w:val="252"/>
        </w:trPr>
        <w:tc>
          <w:tcPr>
            <w:tcW w:w="5141" w:type="dxa"/>
            <w:tcBorders>
              <w:top w:val="nil"/>
              <w:left w:val="single" w:sz="4" w:space="0" w:color="C0C0C0"/>
              <w:bottom w:val="single" w:sz="4" w:space="0" w:color="C0C0C0"/>
              <w:right w:val="nil"/>
            </w:tcBorders>
            <w:shd w:val="clear" w:color="000000" w:fill="2973BD"/>
            <w:hideMark/>
          </w:tcPr>
          <w:p w14:paraId="0C9289C2" w14:textId="77777777" w:rsidR="00E92ED4" w:rsidRPr="0069457B" w:rsidRDefault="00E92ED4" w:rsidP="00EC1287">
            <w:pPr>
              <w:spacing w:after="0" w:line="240" w:lineRule="auto"/>
              <w:rPr>
                <w:rFonts w:ascii="Century Gothic" w:eastAsia="Times New Roman" w:hAnsi="Century Gothic" w:cs="Arial"/>
                <w:b/>
                <w:bCs/>
                <w:color w:val="FFFFFF"/>
              </w:rPr>
            </w:pPr>
            <w:r w:rsidRPr="0069457B">
              <w:rPr>
                <w:rFonts w:ascii="Century Gothic" w:eastAsia="Times New Roman" w:hAnsi="Century Gothic" w:cs="Arial"/>
                <w:b/>
                <w:bCs/>
                <w:color w:val="FFFFFF"/>
              </w:rPr>
              <w:t>Net enrolment rate, pre-primary, gender parity index (GPI)</w:t>
            </w:r>
          </w:p>
        </w:tc>
        <w:tc>
          <w:tcPr>
            <w:tcW w:w="3477" w:type="dxa"/>
            <w:gridSpan w:val="4"/>
            <w:tcBorders>
              <w:top w:val="single" w:sz="4" w:space="0" w:color="C0C0C0"/>
              <w:left w:val="nil"/>
              <w:bottom w:val="single" w:sz="4" w:space="0" w:color="C0C0C0"/>
              <w:right w:val="single" w:sz="4" w:space="0" w:color="C0C0C0"/>
            </w:tcBorders>
            <w:shd w:val="clear" w:color="000000" w:fill="2973BD"/>
            <w:hideMark/>
          </w:tcPr>
          <w:p w14:paraId="6CBB88C7"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 </w:t>
            </w:r>
          </w:p>
        </w:tc>
      </w:tr>
      <w:tr w:rsidR="00E92ED4" w:rsidRPr="0069457B" w14:paraId="017462EE" w14:textId="77777777" w:rsidTr="00EC1287">
        <w:trPr>
          <w:trHeight w:val="327"/>
        </w:trPr>
        <w:tc>
          <w:tcPr>
            <w:tcW w:w="5141" w:type="dxa"/>
            <w:tcBorders>
              <w:top w:val="nil"/>
              <w:left w:val="single" w:sz="4" w:space="0" w:color="C0C0C0"/>
              <w:bottom w:val="single" w:sz="4" w:space="0" w:color="C0C0C0"/>
              <w:right w:val="nil"/>
            </w:tcBorders>
            <w:shd w:val="clear" w:color="000000" w:fill="00A1E3"/>
            <w:vAlign w:val="center"/>
            <w:hideMark/>
          </w:tcPr>
          <w:p w14:paraId="1CBCCBB3" w14:textId="77777777" w:rsidR="00E92ED4" w:rsidRPr="0069457B" w:rsidRDefault="00E92ED4" w:rsidP="00EC1287">
            <w:pPr>
              <w:spacing w:after="0" w:line="240" w:lineRule="auto"/>
              <w:rPr>
                <w:rFonts w:ascii="Century Gothic" w:eastAsia="Times New Roman" w:hAnsi="Century Gothic" w:cs="Arial"/>
                <w:b/>
                <w:bCs/>
                <w:color w:val="FFFFFF"/>
              </w:rPr>
            </w:pPr>
          </w:p>
        </w:tc>
        <w:tc>
          <w:tcPr>
            <w:tcW w:w="870" w:type="dxa"/>
            <w:tcBorders>
              <w:top w:val="nil"/>
              <w:left w:val="single" w:sz="4" w:space="0" w:color="C0C0C0"/>
              <w:bottom w:val="single" w:sz="4" w:space="0" w:color="C0C0C0"/>
              <w:right w:val="single" w:sz="4" w:space="0" w:color="C0C0C0"/>
            </w:tcBorders>
            <w:shd w:val="clear" w:color="000000" w:fill="00A1E3"/>
            <w:hideMark/>
          </w:tcPr>
          <w:p w14:paraId="11DF5C6F"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2010</w:t>
            </w:r>
          </w:p>
        </w:tc>
        <w:tc>
          <w:tcPr>
            <w:tcW w:w="869" w:type="dxa"/>
            <w:tcBorders>
              <w:top w:val="nil"/>
              <w:left w:val="nil"/>
              <w:bottom w:val="single" w:sz="4" w:space="0" w:color="C0C0C0"/>
              <w:right w:val="single" w:sz="4" w:space="0" w:color="C0C0C0"/>
            </w:tcBorders>
            <w:shd w:val="clear" w:color="000000" w:fill="00A1E3"/>
            <w:hideMark/>
          </w:tcPr>
          <w:p w14:paraId="40E9CFF6"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2011</w:t>
            </w:r>
          </w:p>
        </w:tc>
        <w:tc>
          <w:tcPr>
            <w:tcW w:w="869" w:type="dxa"/>
            <w:tcBorders>
              <w:top w:val="nil"/>
              <w:left w:val="nil"/>
              <w:bottom w:val="single" w:sz="4" w:space="0" w:color="C0C0C0"/>
              <w:right w:val="single" w:sz="4" w:space="0" w:color="C0C0C0"/>
            </w:tcBorders>
            <w:shd w:val="clear" w:color="000000" w:fill="00A1E3"/>
            <w:hideMark/>
          </w:tcPr>
          <w:p w14:paraId="64DBEEB3"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2012</w:t>
            </w:r>
          </w:p>
        </w:tc>
        <w:tc>
          <w:tcPr>
            <w:tcW w:w="869" w:type="dxa"/>
            <w:tcBorders>
              <w:top w:val="nil"/>
              <w:left w:val="nil"/>
              <w:bottom w:val="single" w:sz="4" w:space="0" w:color="C0C0C0"/>
              <w:right w:val="single" w:sz="4" w:space="0" w:color="C0C0C0"/>
            </w:tcBorders>
            <w:shd w:val="clear" w:color="000000" w:fill="00A1E3"/>
            <w:hideMark/>
          </w:tcPr>
          <w:p w14:paraId="64613D2A" w14:textId="77777777" w:rsidR="00E92ED4" w:rsidRPr="0069457B" w:rsidRDefault="00E92ED4" w:rsidP="00EC1287">
            <w:pPr>
              <w:spacing w:after="0" w:line="240" w:lineRule="auto"/>
              <w:jc w:val="center"/>
              <w:rPr>
                <w:rFonts w:ascii="Century Gothic" w:eastAsia="Times New Roman" w:hAnsi="Century Gothic" w:cs="Arial"/>
                <w:color w:val="FFFFFF"/>
              </w:rPr>
            </w:pPr>
            <w:r w:rsidRPr="0069457B">
              <w:rPr>
                <w:rFonts w:ascii="Century Gothic" w:eastAsia="Times New Roman" w:hAnsi="Century Gothic" w:cs="Arial"/>
                <w:color w:val="FFFFFF"/>
              </w:rPr>
              <w:t>2013</w:t>
            </w:r>
          </w:p>
        </w:tc>
      </w:tr>
      <w:tr w:rsidR="00E92ED4" w:rsidRPr="0069457B" w14:paraId="6FC492B9"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690402CD"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Antigua and Barbuda</w:t>
            </w:r>
          </w:p>
        </w:tc>
        <w:tc>
          <w:tcPr>
            <w:tcW w:w="870" w:type="dxa"/>
            <w:tcBorders>
              <w:top w:val="nil"/>
              <w:left w:val="nil"/>
              <w:bottom w:val="single" w:sz="4" w:space="0" w:color="C0C0C0"/>
              <w:right w:val="single" w:sz="4" w:space="0" w:color="C0C0C0"/>
            </w:tcBorders>
            <w:shd w:val="clear" w:color="auto" w:fill="auto"/>
            <w:noWrap/>
            <w:vAlign w:val="bottom"/>
            <w:hideMark/>
          </w:tcPr>
          <w:p w14:paraId="59EC511B"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59F06DEC"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0.98</w:t>
            </w:r>
          </w:p>
        </w:tc>
        <w:tc>
          <w:tcPr>
            <w:tcW w:w="869" w:type="dxa"/>
            <w:tcBorders>
              <w:top w:val="nil"/>
              <w:left w:val="nil"/>
              <w:bottom w:val="single" w:sz="4" w:space="0" w:color="C0C0C0"/>
              <w:right w:val="single" w:sz="4" w:space="0" w:color="C0C0C0"/>
            </w:tcBorders>
            <w:shd w:val="clear" w:color="auto" w:fill="auto"/>
            <w:noWrap/>
            <w:vAlign w:val="bottom"/>
            <w:hideMark/>
          </w:tcPr>
          <w:p w14:paraId="77B5CCE6"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0.92</w:t>
            </w:r>
          </w:p>
        </w:tc>
        <w:tc>
          <w:tcPr>
            <w:tcW w:w="869" w:type="dxa"/>
            <w:tcBorders>
              <w:top w:val="nil"/>
              <w:left w:val="nil"/>
              <w:bottom w:val="single" w:sz="4" w:space="0" w:color="C0C0C0"/>
              <w:right w:val="single" w:sz="4" w:space="0" w:color="C0C0C0"/>
            </w:tcBorders>
            <w:shd w:val="clear" w:color="auto" w:fill="auto"/>
            <w:noWrap/>
            <w:vAlign w:val="bottom"/>
            <w:hideMark/>
          </w:tcPr>
          <w:p w14:paraId="14828F6A"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r>
      <w:tr w:rsidR="00E92ED4" w:rsidRPr="0069457B" w14:paraId="40C99CCE"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633DAC68"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Dominica</w:t>
            </w:r>
          </w:p>
        </w:tc>
        <w:tc>
          <w:tcPr>
            <w:tcW w:w="870" w:type="dxa"/>
            <w:tcBorders>
              <w:top w:val="nil"/>
              <w:left w:val="nil"/>
              <w:bottom w:val="single" w:sz="4" w:space="0" w:color="C0C0C0"/>
              <w:right w:val="single" w:sz="4" w:space="0" w:color="C0C0C0"/>
            </w:tcBorders>
            <w:shd w:val="clear" w:color="000000" w:fill="F0F8FF"/>
            <w:noWrap/>
            <w:vAlign w:val="bottom"/>
            <w:hideMark/>
          </w:tcPr>
          <w:p w14:paraId="500BEC85"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1.15</w:t>
            </w:r>
          </w:p>
        </w:tc>
        <w:tc>
          <w:tcPr>
            <w:tcW w:w="869" w:type="dxa"/>
            <w:tcBorders>
              <w:top w:val="nil"/>
              <w:left w:val="nil"/>
              <w:bottom w:val="single" w:sz="4" w:space="0" w:color="C0C0C0"/>
              <w:right w:val="single" w:sz="4" w:space="0" w:color="C0C0C0"/>
            </w:tcBorders>
            <w:shd w:val="clear" w:color="000000" w:fill="F0F8FF"/>
            <w:noWrap/>
            <w:vAlign w:val="bottom"/>
            <w:hideMark/>
          </w:tcPr>
          <w:p w14:paraId="747D82E1"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0E12E668"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c>
          <w:tcPr>
            <w:tcW w:w="869" w:type="dxa"/>
            <w:tcBorders>
              <w:top w:val="nil"/>
              <w:left w:val="nil"/>
              <w:bottom w:val="single" w:sz="4" w:space="0" w:color="C0C0C0"/>
              <w:right w:val="single" w:sz="4" w:space="0" w:color="C0C0C0"/>
            </w:tcBorders>
            <w:shd w:val="clear" w:color="000000" w:fill="F0F8FF"/>
            <w:noWrap/>
            <w:vAlign w:val="bottom"/>
            <w:hideMark/>
          </w:tcPr>
          <w:p w14:paraId="061DD038" w14:textId="77777777" w:rsidR="00E92ED4" w:rsidRPr="0069457B" w:rsidRDefault="00E92ED4" w:rsidP="00EC1287">
            <w:pPr>
              <w:spacing w:after="0" w:line="240" w:lineRule="auto"/>
              <w:jc w:val="right"/>
              <w:rPr>
                <w:rFonts w:ascii="Century Gothic" w:eastAsia="Times New Roman" w:hAnsi="Century Gothic" w:cs="Arial"/>
              </w:rPr>
            </w:pPr>
            <w:r w:rsidRPr="0069457B">
              <w:rPr>
                <w:rFonts w:ascii="Century Gothic" w:eastAsia="Times New Roman" w:hAnsi="Century Gothic" w:cs="Arial"/>
              </w:rPr>
              <w:t>..</w:t>
            </w:r>
          </w:p>
        </w:tc>
      </w:tr>
      <w:tr w:rsidR="00E92ED4" w:rsidRPr="0069457B" w14:paraId="330EB520" w14:textId="77777777" w:rsidTr="00EC1287">
        <w:trPr>
          <w:trHeight w:val="327"/>
        </w:trPr>
        <w:tc>
          <w:tcPr>
            <w:tcW w:w="5141" w:type="dxa"/>
            <w:tcBorders>
              <w:top w:val="nil"/>
              <w:left w:val="single" w:sz="4" w:space="0" w:color="C0C0C0"/>
              <w:bottom w:val="single" w:sz="4" w:space="0" w:color="C0C0C0"/>
              <w:right w:val="single" w:sz="4" w:space="0" w:color="C0C0C0"/>
            </w:tcBorders>
            <w:shd w:val="clear" w:color="000000" w:fill="C4D8ED"/>
            <w:hideMark/>
          </w:tcPr>
          <w:p w14:paraId="119167FA"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Saint Kitts and Nevis</w:t>
            </w:r>
          </w:p>
        </w:tc>
        <w:tc>
          <w:tcPr>
            <w:tcW w:w="870" w:type="dxa"/>
            <w:tcBorders>
              <w:top w:val="nil"/>
              <w:left w:val="nil"/>
              <w:bottom w:val="single" w:sz="4" w:space="0" w:color="C0C0C0"/>
              <w:right w:val="single" w:sz="4" w:space="0" w:color="C0C0C0"/>
            </w:tcBorders>
            <w:shd w:val="clear" w:color="auto" w:fill="auto"/>
            <w:noWrap/>
            <w:vAlign w:val="bottom"/>
            <w:hideMark/>
          </w:tcPr>
          <w:p w14:paraId="124E8CD5"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6A7D84E5"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6C6023E6"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869" w:type="dxa"/>
            <w:tcBorders>
              <w:top w:val="nil"/>
              <w:left w:val="nil"/>
              <w:bottom w:val="single" w:sz="4" w:space="0" w:color="C0C0C0"/>
              <w:right w:val="single" w:sz="4" w:space="0" w:color="C0C0C0"/>
            </w:tcBorders>
            <w:shd w:val="clear" w:color="auto" w:fill="auto"/>
            <w:noWrap/>
            <w:vAlign w:val="bottom"/>
            <w:hideMark/>
          </w:tcPr>
          <w:p w14:paraId="3F4E1F2C" w14:textId="77777777" w:rsidR="00E92ED4" w:rsidRPr="0069457B" w:rsidRDefault="00E92ED4" w:rsidP="00EC1287">
            <w:pPr>
              <w:spacing w:after="0" w:line="240" w:lineRule="auto"/>
              <w:jc w:val="right"/>
              <w:rPr>
                <w:rFonts w:ascii="Century Gothic" w:eastAsia="Times New Roman" w:hAnsi="Century Gothic" w:cs="Arial"/>
                <w:color w:val="FF0000"/>
              </w:rPr>
            </w:pPr>
            <w:r w:rsidRPr="0069457B">
              <w:rPr>
                <w:rFonts w:ascii="Century Gothic" w:eastAsia="Times New Roman" w:hAnsi="Century Gothic" w:cs="Arial"/>
                <w:color w:val="FF0000"/>
              </w:rPr>
              <w:t>..</w:t>
            </w:r>
          </w:p>
        </w:tc>
      </w:tr>
      <w:tr w:rsidR="00F24001" w:rsidRPr="0069457B" w14:paraId="3B2C1E02" w14:textId="77777777" w:rsidTr="000205F7">
        <w:trPr>
          <w:trHeight w:val="327"/>
        </w:trPr>
        <w:tc>
          <w:tcPr>
            <w:tcW w:w="6011" w:type="dxa"/>
            <w:gridSpan w:val="2"/>
            <w:tcBorders>
              <w:top w:val="nil"/>
              <w:left w:val="nil"/>
              <w:bottom w:val="nil"/>
              <w:right w:val="nil"/>
            </w:tcBorders>
            <w:shd w:val="clear" w:color="auto" w:fill="auto"/>
            <w:noWrap/>
            <w:vAlign w:val="bottom"/>
            <w:hideMark/>
          </w:tcPr>
          <w:p w14:paraId="74B0D367" w14:textId="614B535C" w:rsidR="00F24001" w:rsidRPr="0069457B" w:rsidRDefault="00BB0D1A" w:rsidP="00EC1287">
            <w:pPr>
              <w:spacing w:after="0" w:line="240" w:lineRule="auto"/>
              <w:rPr>
                <w:rFonts w:ascii="Century Gothic" w:eastAsia="Times New Roman" w:hAnsi="Century Gothic" w:cs="Arial"/>
              </w:rPr>
            </w:pPr>
            <w:hyperlink r:id="rId23" w:tooltip="Click once to display linked information. Click and hold to select this cell." w:history="1">
              <w:r w:rsidR="00F24001" w:rsidRPr="00EC1287">
                <w:rPr>
                  <w:rFonts w:ascii="Century Gothic" w:eastAsia="Times New Roman" w:hAnsi="Century Gothic" w:cs="Arial"/>
                </w:rPr>
                <w:t>Data Source: UIS/ISU</w:t>
              </w:r>
            </w:hyperlink>
            <w:r w:rsidR="00F24001">
              <w:rPr>
                <w:rFonts w:ascii="Century Gothic" w:eastAsia="Times New Roman" w:hAnsi="Century Gothic" w:cs="Arial"/>
              </w:rPr>
              <w:t xml:space="preserve"> </w:t>
            </w:r>
            <w:r w:rsidR="00F24001" w:rsidRPr="00EC1287">
              <w:rPr>
                <w:rFonts w:ascii="Century Gothic" w:eastAsia="Times New Roman" w:hAnsi="Century Gothic" w:cs="Arial"/>
              </w:rPr>
              <w:t xml:space="preserve">from </w:t>
            </w:r>
            <w:hyperlink r:id="rId24" w:history="1">
              <w:r w:rsidR="00F24001" w:rsidRPr="001C6E30">
                <w:rPr>
                  <w:rStyle w:val="Hyperlink"/>
                  <w:rFonts w:ascii="Century Gothic" w:eastAsia="Times New Roman" w:hAnsi="Century Gothic" w:cs="Arial"/>
                  <w:color w:val="00B0F0"/>
                </w:rPr>
                <w:t>http://data.uis.unesco.org/</w:t>
              </w:r>
            </w:hyperlink>
          </w:p>
        </w:tc>
        <w:tc>
          <w:tcPr>
            <w:tcW w:w="869" w:type="dxa"/>
            <w:tcBorders>
              <w:top w:val="nil"/>
              <w:left w:val="nil"/>
              <w:bottom w:val="nil"/>
              <w:right w:val="nil"/>
            </w:tcBorders>
            <w:shd w:val="clear" w:color="auto" w:fill="auto"/>
            <w:noWrap/>
            <w:vAlign w:val="bottom"/>
            <w:hideMark/>
          </w:tcPr>
          <w:p w14:paraId="3EAB1C51" w14:textId="77777777" w:rsidR="00F24001" w:rsidRPr="0069457B" w:rsidRDefault="00F24001" w:rsidP="00EC1287">
            <w:pPr>
              <w:spacing w:after="0" w:line="240" w:lineRule="auto"/>
              <w:rPr>
                <w:rFonts w:ascii="Century Gothic" w:eastAsia="Times New Roman" w:hAnsi="Century Gothic" w:cs="Arial"/>
              </w:rPr>
            </w:pPr>
          </w:p>
        </w:tc>
        <w:tc>
          <w:tcPr>
            <w:tcW w:w="869" w:type="dxa"/>
            <w:tcBorders>
              <w:top w:val="nil"/>
              <w:left w:val="nil"/>
              <w:bottom w:val="nil"/>
              <w:right w:val="nil"/>
            </w:tcBorders>
            <w:shd w:val="clear" w:color="auto" w:fill="auto"/>
            <w:noWrap/>
            <w:vAlign w:val="bottom"/>
            <w:hideMark/>
          </w:tcPr>
          <w:p w14:paraId="456A19AE" w14:textId="77777777" w:rsidR="00F24001" w:rsidRPr="0069457B" w:rsidRDefault="00F24001" w:rsidP="00EC1287">
            <w:pPr>
              <w:spacing w:after="0" w:line="240" w:lineRule="auto"/>
              <w:rPr>
                <w:rFonts w:ascii="Century Gothic" w:eastAsia="Times New Roman" w:hAnsi="Century Gothic" w:cs="Arial"/>
              </w:rPr>
            </w:pPr>
          </w:p>
        </w:tc>
        <w:tc>
          <w:tcPr>
            <w:tcW w:w="869" w:type="dxa"/>
            <w:tcBorders>
              <w:top w:val="nil"/>
              <w:left w:val="nil"/>
              <w:bottom w:val="nil"/>
              <w:right w:val="nil"/>
            </w:tcBorders>
            <w:shd w:val="clear" w:color="auto" w:fill="auto"/>
            <w:noWrap/>
            <w:vAlign w:val="bottom"/>
            <w:hideMark/>
          </w:tcPr>
          <w:p w14:paraId="12680247" w14:textId="77777777" w:rsidR="00F24001" w:rsidRPr="0069457B" w:rsidRDefault="00F24001" w:rsidP="00EC1287">
            <w:pPr>
              <w:spacing w:after="0" w:line="240" w:lineRule="auto"/>
              <w:rPr>
                <w:rFonts w:ascii="Century Gothic" w:eastAsia="Times New Roman" w:hAnsi="Century Gothic" w:cs="Arial"/>
              </w:rPr>
            </w:pPr>
          </w:p>
        </w:tc>
      </w:tr>
    </w:tbl>
    <w:p w14:paraId="2687FFC1" w14:textId="77777777" w:rsidR="00E92ED4" w:rsidRPr="0069457B" w:rsidRDefault="00E92ED4" w:rsidP="00E92ED4">
      <w:pPr>
        <w:spacing w:after="0" w:line="240" w:lineRule="auto"/>
        <w:rPr>
          <w:rFonts w:ascii="Century Gothic" w:hAnsi="Century Gothic"/>
        </w:rPr>
      </w:pPr>
    </w:p>
    <w:tbl>
      <w:tblPr>
        <w:tblW w:w="8695" w:type="dxa"/>
        <w:tblInd w:w="93" w:type="dxa"/>
        <w:tblLook w:val="04A0" w:firstRow="1" w:lastRow="0" w:firstColumn="1" w:lastColumn="0" w:noHBand="0" w:noVBand="1"/>
      </w:tblPr>
      <w:tblGrid>
        <w:gridCol w:w="3075"/>
        <w:gridCol w:w="1975"/>
        <w:gridCol w:w="911"/>
        <w:gridCol w:w="911"/>
        <w:gridCol w:w="911"/>
        <w:gridCol w:w="912"/>
      </w:tblGrid>
      <w:tr w:rsidR="00E92ED4" w:rsidRPr="0069457B" w14:paraId="57A50BFA"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2973BD"/>
            <w:hideMark/>
          </w:tcPr>
          <w:p w14:paraId="1413BC6C" w14:textId="77777777" w:rsidR="00E92ED4" w:rsidRPr="0069457B" w:rsidRDefault="00E92ED4" w:rsidP="00EC1287">
            <w:pPr>
              <w:spacing w:after="0" w:line="240" w:lineRule="auto"/>
              <w:rPr>
                <w:rFonts w:ascii="Century Gothic" w:eastAsia="Times New Roman" w:hAnsi="Century Gothic" w:cs="Arial"/>
                <w:b/>
                <w:bCs/>
                <w:color w:val="FFFFFF"/>
              </w:rPr>
            </w:pPr>
            <w:r w:rsidRPr="0069457B">
              <w:rPr>
                <w:rFonts w:ascii="Century Gothic" w:eastAsia="Times New Roman" w:hAnsi="Century Gothic" w:cs="Arial"/>
                <w:b/>
                <w:bCs/>
                <w:color w:val="FFFFFF"/>
              </w:rPr>
              <w:t>Gross enrolment ratio, pre-primary, both sexes (%)</w:t>
            </w:r>
          </w:p>
        </w:tc>
        <w:tc>
          <w:tcPr>
            <w:tcW w:w="3645" w:type="dxa"/>
            <w:gridSpan w:val="4"/>
            <w:tcBorders>
              <w:top w:val="single" w:sz="4" w:space="0" w:color="C0C0C0"/>
              <w:left w:val="nil"/>
              <w:bottom w:val="single" w:sz="4" w:space="0" w:color="C0C0C0"/>
              <w:right w:val="single" w:sz="4" w:space="0" w:color="C0C0C0"/>
            </w:tcBorders>
            <w:shd w:val="clear" w:color="000000" w:fill="2973BD"/>
            <w:hideMark/>
          </w:tcPr>
          <w:p w14:paraId="54302FC2"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 </w:t>
            </w:r>
          </w:p>
        </w:tc>
      </w:tr>
      <w:tr w:rsidR="00E92ED4" w:rsidRPr="0069457B" w14:paraId="42C241AA"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00A1E3"/>
            <w:vAlign w:val="center"/>
            <w:hideMark/>
          </w:tcPr>
          <w:p w14:paraId="71C9623D" w14:textId="77777777" w:rsidR="00E92ED4" w:rsidRPr="0069457B" w:rsidRDefault="00E92ED4" w:rsidP="00EC1287">
            <w:pPr>
              <w:spacing w:after="0" w:line="240" w:lineRule="auto"/>
              <w:rPr>
                <w:rFonts w:ascii="Century Gothic" w:eastAsia="Times New Roman" w:hAnsi="Century Gothic" w:cs="Arial"/>
                <w:b/>
                <w:bCs/>
                <w:color w:val="FFFFFF"/>
              </w:rPr>
            </w:pPr>
          </w:p>
        </w:tc>
        <w:tc>
          <w:tcPr>
            <w:tcW w:w="911" w:type="dxa"/>
            <w:tcBorders>
              <w:top w:val="nil"/>
              <w:left w:val="nil"/>
              <w:bottom w:val="single" w:sz="4" w:space="0" w:color="C0C0C0"/>
              <w:right w:val="single" w:sz="4" w:space="0" w:color="C0C0C0"/>
            </w:tcBorders>
            <w:shd w:val="clear" w:color="000000" w:fill="00A1E3"/>
            <w:hideMark/>
          </w:tcPr>
          <w:p w14:paraId="55CAB7FE"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2010</w:t>
            </w:r>
          </w:p>
        </w:tc>
        <w:tc>
          <w:tcPr>
            <w:tcW w:w="911" w:type="dxa"/>
            <w:tcBorders>
              <w:top w:val="nil"/>
              <w:left w:val="nil"/>
              <w:bottom w:val="single" w:sz="4" w:space="0" w:color="C0C0C0"/>
              <w:right w:val="single" w:sz="4" w:space="0" w:color="C0C0C0"/>
            </w:tcBorders>
            <w:shd w:val="clear" w:color="000000" w:fill="00A1E3"/>
            <w:hideMark/>
          </w:tcPr>
          <w:p w14:paraId="5D017299"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2011</w:t>
            </w:r>
          </w:p>
        </w:tc>
        <w:tc>
          <w:tcPr>
            <w:tcW w:w="911" w:type="dxa"/>
            <w:tcBorders>
              <w:top w:val="nil"/>
              <w:left w:val="nil"/>
              <w:bottom w:val="single" w:sz="4" w:space="0" w:color="C0C0C0"/>
              <w:right w:val="single" w:sz="4" w:space="0" w:color="C0C0C0"/>
            </w:tcBorders>
            <w:shd w:val="clear" w:color="000000" w:fill="00A1E3"/>
            <w:hideMark/>
          </w:tcPr>
          <w:p w14:paraId="1B9643EE"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2012</w:t>
            </w:r>
          </w:p>
        </w:tc>
        <w:tc>
          <w:tcPr>
            <w:tcW w:w="912" w:type="dxa"/>
            <w:tcBorders>
              <w:top w:val="nil"/>
              <w:left w:val="nil"/>
              <w:bottom w:val="single" w:sz="4" w:space="0" w:color="C0C0C0"/>
              <w:right w:val="single" w:sz="4" w:space="0" w:color="C0C0C0"/>
            </w:tcBorders>
            <w:shd w:val="clear" w:color="000000" w:fill="00A1E3"/>
            <w:hideMark/>
          </w:tcPr>
          <w:p w14:paraId="6EB8CDF6"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2013</w:t>
            </w:r>
          </w:p>
        </w:tc>
      </w:tr>
      <w:tr w:rsidR="00E92ED4" w:rsidRPr="0069457B" w14:paraId="2CCF300A"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315DF4CB"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Antigua and Barbuda</w:t>
            </w:r>
          </w:p>
        </w:tc>
        <w:tc>
          <w:tcPr>
            <w:tcW w:w="1975" w:type="dxa"/>
            <w:tcBorders>
              <w:top w:val="nil"/>
              <w:left w:val="nil"/>
              <w:bottom w:val="single" w:sz="4" w:space="0" w:color="C0C0C0"/>
              <w:right w:val="single" w:sz="4" w:space="0" w:color="C0C0C0"/>
            </w:tcBorders>
            <w:shd w:val="pct50" w:color="C0C0C0" w:fill="FFFFFF"/>
            <w:noWrap/>
            <w:vAlign w:val="bottom"/>
            <w:hideMark/>
          </w:tcPr>
          <w:p w14:paraId="7C84E802" w14:textId="77777777" w:rsidR="00E92ED4" w:rsidRPr="0069457B" w:rsidRDefault="00E92ED4" w:rsidP="00EC1287">
            <w:pPr>
              <w:spacing w:after="0" w:line="240" w:lineRule="auto"/>
              <w:rPr>
                <w:rFonts w:ascii="Century Gothic" w:eastAsia="Times New Roman" w:hAnsi="Century Gothic" w:cs="Arial"/>
                <w:b/>
                <w:bCs/>
              </w:rPr>
            </w:pPr>
            <w:r w:rsidRPr="0069457B">
              <w:rPr>
                <w:rFonts w:ascii="Century Gothic" w:eastAsia="Times New Roman" w:hAnsi="Century Gothic" w:cs="Arial"/>
                <w:b/>
                <w:bCs/>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11C593E2"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84.3</w:t>
            </w:r>
          </w:p>
        </w:tc>
        <w:tc>
          <w:tcPr>
            <w:tcW w:w="911" w:type="dxa"/>
            <w:tcBorders>
              <w:top w:val="nil"/>
              <w:left w:val="nil"/>
              <w:bottom w:val="single" w:sz="4" w:space="0" w:color="C0C0C0"/>
              <w:right w:val="single" w:sz="4" w:space="0" w:color="C0C0C0"/>
            </w:tcBorders>
            <w:shd w:val="clear" w:color="auto" w:fill="auto"/>
            <w:noWrap/>
            <w:vAlign w:val="bottom"/>
            <w:hideMark/>
          </w:tcPr>
          <w:p w14:paraId="63C70204"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82.7</w:t>
            </w:r>
          </w:p>
        </w:tc>
        <w:tc>
          <w:tcPr>
            <w:tcW w:w="911" w:type="dxa"/>
            <w:tcBorders>
              <w:top w:val="nil"/>
              <w:left w:val="nil"/>
              <w:bottom w:val="single" w:sz="4" w:space="0" w:color="C0C0C0"/>
              <w:right w:val="single" w:sz="4" w:space="0" w:color="C0C0C0"/>
            </w:tcBorders>
            <w:shd w:val="clear" w:color="auto" w:fill="auto"/>
            <w:noWrap/>
            <w:vAlign w:val="bottom"/>
            <w:hideMark/>
          </w:tcPr>
          <w:p w14:paraId="64A54724"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88.6</w:t>
            </w:r>
          </w:p>
        </w:tc>
        <w:tc>
          <w:tcPr>
            <w:tcW w:w="912" w:type="dxa"/>
            <w:tcBorders>
              <w:top w:val="nil"/>
              <w:left w:val="nil"/>
              <w:bottom w:val="single" w:sz="4" w:space="0" w:color="C0C0C0"/>
              <w:right w:val="single" w:sz="4" w:space="0" w:color="C0C0C0"/>
            </w:tcBorders>
            <w:shd w:val="clear" w:color="auto" w:fill="auto"/>
            <w:noWrap/>
            <w:vAlign w:val="bottom"/>
            <w:hideMark/>
          </w:tcPr>
          <w:p w14:paraId="33A71B4D"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w:t>
            </w:r>
          </w:p>
        </w:tc>
      </w:tr>
      <w:tr w:rsidR="00E92ED4" w:rsidRPr="0069457B" w14:paraId="56598A50"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2372CC05"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Dominica</w:t>
            </w:r>
          </w:p>
        </w:tc>
        <w:tc>
          <w:tcPr>
            <w:tcW w:w="1975" w:type="dxa"/>
            <w:tcBorders>
              <w:top w:val="nil"/>
              <w:left w:val="nil"/>
              <w:bottom w:val="single" w:sz="4" w:space="0" w:color="C0C0C0"/>
              <w:right w:val="single" w:sz="4" w:space="0" w:color="C0C0C0"/>
            </w:tcBorders>
            <w:shd w:val="pct50" w:color="C0C0C0" w:fill="FFFFFF"/>
            <w:noWrap/>
            <w:vAlign w:val="bottom"/>
            <w:hideMark/>
          </w:tcPr>
          <w:p w14:paraId="0609B43C" w14:textId="77777777" w:rsidR="00E92ED4" w:rsidRPr="0069457B" w:rsidRDefault="00E92ED4" w:rsidP="00EC1287">
            <w:pPr>
              <w:spacing w:after="0" w:line="240" w:lineRule="auto"/>
              <w:rPr>
                <w:rFonts w:ascii="Century Gothic" w:eastAsia="Times New Roman" w:hAnsi="Century Gothic" w:cs="Arial"/>
                <w:b/>
                <w:bCs/>
                <w:color w:val="FF0000"/>
              </w:rPr>
            </w:pPr>
            <w:r w:rsidRPr="0069457B">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000000" w:fill="F0F8FF"/>
            <w:noWrap/>
            <w:vAlign w:val="bottom"/>
            <w:hideMark/>
          </w:tcPr>
          <w:p w14:paraId="3D542229"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104.9</w:t>
            </w:r>
          </w:p>
        </w:tc>
        <w:tc>
          <w:tcPr>
            <w:tcW w:w="911" w:type="dxa"/>
            <w:tcBorders>
              <w:top w:val="nil"/>
              <w:left w:val="nil"/>
              <w:bottom w:val="single" w:sz="4" w:space="0" w:color="C0C0C0"/>
              <w:right w:val="single" w:sz="4" w:space="0" w:color="C0C0C0"/>
            </w:tcBorders>
            <w:shd w:val="clear" w:color="000000" w:fill="F0F8FF"/>
            <w:noWrap/>
            <w:vAlign w:val="bottom"/>
            <w:hideMark/>
          </w:tcPr>
          <w:p w14:paraId="5FAF59DB"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101.9</w:t>
            </w:r>
          </w:p>
        </w:tc>
        <w:tc>
          <w:tcPr>
            <w:tcW w:w="911" w:type="dxa"/>
            <w:tcBorders>
              <w:top w:val="nil"/>
              <w:left w:val="nil"/>
              <w:bottom w:val="single" w:sz="4" w:space="0" w:color="C0C0C0"/>
              <w:right w:val="single" w:sz="4" w:space="0" w:color="C0C0C0"/>
            </w:tcBorders>
            <w:shd w:val="clear" w:color="000000" w:fill="F0F8FF"/>
            <w:noWrap/>
            <w:vAlign w:val="bottom"/>
            <w:hideMark/>
          </w:tcPr>
          <w:p w14:paraId="65171407"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95.0</w:t>
            </w:r>
          </w:p>
        </w:tc>
        <w:tc>
          <w:tcPr>
            <w:tcW w:w="912" w:type="dxa"/>
            <w:tcBorders>
              <w:top w:val="nil"/>
              <w:left w:val="nil"/>
              <w:bottom w:val="single" w:sz="4" w:space="0" w:color="C0C0C0"/>
              <w:right w:val="single" w:sz="4" w:space="0" w:color="C0C0C0"/>
            </w:tcBorders>
            <w:shd w:val="clear" w:color="000000" w:fill="F0F8FF"/>
            <w:noWrap/>
            <w:vAlign w:val="bottom"/>
            <w:hideMark/>
          </w:tcPr>
          <w:p w14:paraId="416838D8"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w:t>
            </w:r>
          </w:p>
        </w:tc>
      </w:tr>
      <w:tr w:rsidR="00E92ED4" w:rsidRPr="0069457B" w14:paraId="0BA3D942"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441C02B8"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Saint Kitts and Nevis</w:t>
            </w:r>
          </w:p>
        </w:tc>
        <w:tc>
          <w:tcPr>
            <w:tcW w:w="1975" w:type="dxa"/>
            <w:tcBorders>
              <w:top w:val="nil"/>
              <w:left w:val="nil"/>
              <w:bottom w:val="single" w:sz="4" w:space="0" w:color="C0C0C0"/>
              <w:right w:val="single" w:sz="4" w:space="0" w:color="C0C0C0"/>
            </w:tcBorders>
            <w:shd w:val="pct50" w:color="C0C0C0" w:fill="FFFFFF"/>
            <w:noWrap/>
            <w:vAlign w:val="bottom"/>
            <w:hideMark/>
          </w:tcPr>
          <w:p w14:paraId="01A116A7" w14:textId="77777777" w:rsidR="00E92ED4" w:rsidRPr="0069457B" w:rsidRDefault="00E92ED4" w:rsidP="00EC1287">
            <w:pPr>
              <w:spacing w:after="0" w:line="240" w:lineRule="auto"/>
              <w:rPr>
                <w:rFonts w:ascii="Century Gothic" w:eastAsia="Times New Roman" w:hAnsi="Century Gothic" w:cs="Arial"/>
                <w:b/>
                <w:bCs/>
                <w:color w:val="FF0000"/>
              </w:rPr>
            </w:pPr>
            <w:r w:rsidRPr="0069457B">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1BEEB4ED"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90.0</w:t>
            </w:r>
          </w:p>
        </w:tc>
        <w:tc>
          <w:tcPr>
            <w:tcW w:w="911" w:type="dxa"/>
            <w:tcBorders>
              <w:top w:val="nil"/>
              <w:left w:val="nil"/>
              <w:bottom w:val="single" w:sz="4" w:space="0" w:color="C0C0C0"/>
              <w:right w:val="single" w:sz="4" w:space="0" w:color="C0C0C0"/>
            </w:tcBorders>
            <w:shd w:val="clear" w:color="auto" w:fill="auto"/>
            <w:noWrap/>
            <w:vAlign w:val="bottom"/>
            <w:hideMark/>
          </w:tcPr>
          <w:p w14:paraId="2F9F9AAD"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95.6</w:t>
            </w:r>
          </w:p>
        </w:tc>
        <w:tc>
          <w:tcPr>
            <w:tcW w:w="911" w:type="dxa"/>
            <w:tcBorders>
              <w:top w:val="nil"/>
              <w:left w:val="nil"/>
              <w:bottom w:val="single" w:sz="4" w:space="0" w:color="C0C0C0"/>
              <w:right w:val="single" w:sz="4" w:space="0" w:color="C0C0C0"/>
            </w:tcBorders>
            <w:shd w:val="clear" w:color="auto" w:fill="auto"/>
            <w:noWrap/>
            <w:vAlign w:val="bottom"/>
            <w:hideMark/>
          </w:tcPr>
          <w:p w14:paraId="18FDB521"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912" w:type="dxa"/>
            <w:tcBorders>
              <w:top w:val="nil"/>
              <w:left w:val="nil"/>
              <w:bottom w:val="single" w:sz="4" w:space="0" w:color="C0C0C0"/>
              <w:right w:val="single" w:sz="4" w:space="0" w:color="C0C0C0"/>
            </w:tcBorders>
            <w:shd w:val="clear" w:color="auto" w:fill="auto"/>
            <w:noWrap/>
            <w:vAlign w:val="bottom"/>
            <w:hideMark/>
          </w:tcPr>
          <w:p w14:paraId="581A7FC0"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w:t>
            </w:r>
          </w:p>
        </w:tc>
      </w:tr>
      <w:tr w:rsidR="00E92ED4" w:rsidRPr="0069457B" w14:paraId="656490F0"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2973BD"/>
            <w:hideMark/>
          </w:tcPr>
          <w:p w14:paraId="27D2755F" w14:textId="77777777" w:rsidR="00E92ED4" w:rsidRPr="0069457B" w:rsidRDefault="00E92ED4" w:rsidP="00EC1287">
            <w:pPr>
              <w:spacing w:after="0" w:line="240" w:lineRule="auto"/>
              <w:rPr>
                <w:rFonts w:ascii="Century Gothic" w:eastAsia="Times New Roman" w:hAnsi="Century Gothic" w:cs="Arial"/>
                <w:b/>
                <w:bCs/>
                <w:color w:val="FFFFFF"/>
              </w:rPr>
            </w:pPr>
            <w:r w:rsidRPr="0069457B">
              <w:rPr>
                <w:rFonts w:ascii="Century Gothic" w:eastAsia="Times New Roman" w:hAnsi="Century Gothic" w:cs="Arial"/>
                <w:b/>
                <w:bCs/>
                <w:color w:val="FFFFFF"/>
              </w:rPr>
              <w:t>Gross enrolment ratio, pre-primary, female (%)</w:t>
            </w:r>
          </w:p>
        </w:tc>
        <w:tc>
          <w:tcPr>
            <w:tcW w:w="3645" w:type="dxa"/>
            <w:gridSpan w:val="4"/>
            <w:tcBorders>
              <w:top w:val="single" w:sz="4" w:space="0" w:color="C0C0C0"/>
              <w:left w:val="nil"/>
              <w:bottom w:val="single" w:sz="4" w:space="0" w:color="C0C0C0"/>
              <w:right w:val="single" w:sz="4" w:space="0" w:color="C0C0C0"/>
            </w:tcBorders>
            <w:shd w:val="clear" w:color="000000" w:fill="2973BD"/>
            <w:hideMark/>
          </w:tcPr>
          <w:p w14:paraId="4FED806C"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 </w:t>
            </w:r>
          </w:p>
        </w:tc>
      </w:tr>
      <w:tr w:rsidR="00E92ED4" w:rsidRPr="0069457B" w14:paraId="1865AB52"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00A1E3"/>
            <w:vAlign w:val="center"/>
            <w:hideMark/>
          </w:tcPr>
          <w:p w14:paraId="5E1941FE" w14:textId="77777777" w:rsidR="00E92ED4" w:rsidRPr="0069457B" w:rsidRDefault="00E92ED4" w:rsidP="00EC1287">
            <w:pPr>
              <w:spacing w:after="0" w:line="240" w:lineRule="auto"/>
              <w:rPr>
                <w:rFonts w:ascii="Century Gothic" w:eastAsia="Times New Roman" w:hAnsi="Century Gothic" w:cs="Arial"/>
                <w:b/>
                <w:bCs/>
                <w:color w:val="FFFFFF"/>
              </w:rPr>
            </w:pPr>
          </w:p>
        </w:tc>
        <w:tc>
          <w:tcPr>
            <w:tcW w:w="911" w:type="dxa"/>
            <w:tcBorders>
              <w:top w:val="nil"/>
              <w:left w:val="nil"/>
              <w:bottom w:val="single" w:sz="4" w:space="0" w:color="C0C0C0"/>
              <w:right w:val="single" w:sz="4" w:space="0" w:color="C0C0C0"/>
            </w:tcBorders>
            <w:shd w:val="clear" w:color="000000" w:fill="00A1E3"/>
            <w:hideMark/>
          </w:tcPr>
          <w:p w14:paraId="0A05A251"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2010</w:t>
            </w:r>
          </w:p>
        </w:tc>
        <w:tc>
          <w:tcPr>
            <w:tcW w:w="911" w:type="dxa"/>
            <w:tcBorders>
              <w:top w:val="nil"/>
              <w:left w:val="nil"/>
              <w:bottom w:val="single" w:sz="4" w:space="0" w:color="C0C0C0"/>
              <w:right w:val="single" w:sz="4" w:space="0" w:color="C0C0C0"/>
            </w:tcBorders>
            <w:shd w:val="clear" w:color="000000" w:fill="00A1E3"/>
            <w:hideMark/>
          </w:tcPr>
          <w:p w14:paraId="1530A644"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2011</w:t>
            </w:r>
          </w:p>
        </w:tc>
        <w:tc>
          <w:tcPr>
            <w:tcW w:w="911" w:type="dxa"/>
            <w:tcBorders>
              <w:top w:val="nil"/>
              <w:left w:val="nil"/>
              <w:bottom w:val="single" w:sz="4" w:space="0" w:color="C0C0C0"/>
              <w:right w:val="single" w:sz="4" w:space="0" w:color="C0C0C0"/>
            </w:tcBorders>
            <w:shd w:val="clear" w:color="000000" w:fill="00A1E3"/>
            <w:hideMark/>
          </w:tcPr>
          <w:p w14:paraId="066731F5"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2012</w:t>
            </w:r>
          </w:p>
        </w:tc>
        <w:tc>
          <w:tcPr>
            <w:tcW w:w="912" w:type="dxa"/>
            <w:tcBorders>
              <w:top w:val="nil"/>
              <w:left w:val="nil"/>
              <w:bottom w:val="single" w:sz="4" w:space="0" w:color="C0C0C0"/>
              <w:right w:val="single" w:sz="4" w:space="0" w:color="C0C0C0"/>
            </w:tcBorders>
            <w:shd w:val="clear" w:color="000000" w:fill="00A1E3"/>
            <w:hideMark/>
          </w:tcPr>
          <w:p w14:paraId="3FF440C5"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2013</w:t>
            </w:r>
          </w:p>
        </w:tc>
      </w:tr>
      <w:tr w:rsidR="00E92ED4" w:rsidRPr="0069457B" w14:paraId="3485CFA8"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0F6A35E5"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Antigua and Barbuda</w:t>
            </w:r>
          </w:p>
        </w:tc>
        <w:tc>
          <w:tcPr>
            <w:tcW w:w="1975" w:type="dxa"/>
            <w:tcBorders>
              <w:top w:val="nil"/>
              <w:left w:val="nil"/>
              <w:bottom w:val="single" w:sz="4" w:space="0" w:color="C0C0C0"/>
              <w:right w:val="single" w:sz="4" w:space="0" w:color="C0C0C0"/>
            </w:tcBorders>
            <w:shd w:val="pct50" w:color="C0C0C0" w:fill="FFFFFF"/>
            <w:noWrap/>
            <w:vAlign w:val="bottom"/>
            <w:hideMark/>
          </w:tcPr>
          <w:p w14:paraId="78A24224" w14:textId="77777777" w:rsidR="00E92ED4" w:rsidRPr="0069457B" w:rsidRDefault="00E92ED4" w:rsidP="00EC1287">
            <w:pPr>
              <w:spacing w:after="0" w:line="240" w:lineRule="auto"/>
              <w:rPr>
                <w:rFonts w:ascii="Century Gothic" w:eastAsia="Times New Roman" w:hAnsi="Century Gothic" w:cs="Arial"/>
                <w:b/>
                <w:bCs/>
              </w:rPr>
            </w:pPr>
            <w:r w:rsidRPr="0069457B">
              <w:rPr>
                <w:rFonts w:ascii="Century Gothic" w:eastAsia="Times New Roman" w:hAnsi="Century Gothic" w:cs="Arial"/>
                <w:b/>
                <w:bCs/>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03D068E0"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81.7</w:t>
            </w:r>
          </w:p>
        </w:tc>
        <w:tc>
          <w:tcPr>
            <w:tcW w:w="911" w:type="dxa"/>
            <w:tcBorders>
              <w:top w:val="nil"/>
              <w:left w:val="nil"/>
              <w:bottom w:val="single" w:sz="4" w:space="0" w:color="C0C0C0"/>
              <w:right w:val="single" w:sz="4" w:space="0" w:color="C0C0C0"/>
            </w:tcBorders>
            <w:shd w:val="clear" w:color="auto" w:fill="auto"/>
            <w:noWrap/>
            <w:vAlign w:val="bottom"/>
            <w:hideMark/>
          </w:tcPr>
          <w:p w14:paraId="6D540E59"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84.0</w:t>
            </w:r>
          </w:p>
        </w:tc>
        <w:tc>
          <w:tcPr>
            <w:tcW w:w="911" w:type="dxa"/>
            <w:tcBorders>
              <w:top w:val="nil"/>
              <w:left w:val="nil"/>
              <w:bottom w:val="single" w:sz="4" w:space="0" w:color="C0C0C0"/>
              <w:right w:val="single" w:sz="4" w:space="0" w:color="C0C0C0"/>
            </w:tcBorders>
            <w:shd w:val="clear" w:color="auto" w:fill="auto"/>
            <w:noWrap/>
            <w:vAlign w:val="bottom"/>
            <w:hideMark/>
          </w:tcPr>
          <w:p w14:paraId="4CB75648"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85.8</w:t>
            </w:r>
          </w:p>
        </w:tc>
        <w:tc>
          <w:tcPr>
            <w:tcW w:w="912" w:type="dxa"/>
            <w:tcBorders>
              <w:top w:val="nil"/>
              <w:left w:val="nil"/>
              <w:bottom w:val="single" w:sz="4" w:space="0" w:color="C0C0C0"/>
              <w:right w:val="single" w:sz="4" w:space="0" w:color="C0C0C0"/>
            </w:tcBorders>
            <w:shd w:val="clear" w:color="auto" w:fill="auto"/>
            <w:noWrap/>
            <w:vAlign w:val="bottom"/>
            <w:hideMark/>
          </w:tcPr>
          <w:p w14:paraId="3075DC01"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w:t>
            </w:r>
          </w:p>
        </w:tc>
      </w:tr>
      <w:tr w:rsidR="00E92ED4" w:rsidRPr="0069457B" w14:paraId="347C3DF8"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0C7C29D7"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Dominica</w:t>
            </w:r>
          </w:p>
        </w:tc>
        <w:tc>
          <w:tcPr>
            <w:tcW w:w="1975" w:type="dxa"/>
            <w:tcBorders>
              <w:top w:val="nil"/>
              <w:left w:val="nil"/>
              <w:bottom w:val="single" w:sz="4" w:space="0" w:color="C0C0C0"/>
              <w:right w:val="single" w:sz="4" w:space="0" w:color="C0C0C0"/>
            </w:tcBorders>
            <w:shd w:val="pct50" w:color="C0C0C0" w:fill="FFFFFF"/>
            <w:noWrap/>
            <w:vAlign w:val="bottom"/>
            <w:hideMark/>
          </w:tcPr>
          <w:p w14:paraId="125DCD5D" w14:textId="77777777" w:rsidR="00E92ED4" w:rsidRPr="0069457B" w:rsidRDefault="00E92ED4" w:rsidP="00EC1287">
            <w:pPr>
              <w:spacing w:after="0" w:line="240" w:lineRule="auto"/>
              <w:rPr>
                <w:rFonts w:ascii="Century Gothic" w:eastAsia="Times New Roman" w:hAnsi="Century Gothic" w:cs="Arial"/>
                <w:b/>
                <w:bCs/>
                <w:color w:val="FF0000"/>
              </w:rPr>
            </w:pPr>
            <w:r w:rsidRPr="0069457B">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000000" w:fill="F0F8FF"/>
            <w:noWrap/>
            <w:vAlign w:val="bottom"/>
            <w:hideMark/>
          </w:tcPr>
          <w:p w14:paraId="339C1B5D"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106.0</w:t>
            </w:r>
          </w:p>
        </w:tc>
        <w:tc>
          <w:tcPr>
            <w:tcW w:w="911" w:type="dxa"/>
            <w:tcBorders>
              <w:top w:val="nil"/>
              <w:left w:val="nil"/>
              <w:bottom w:val="single" w:sz="4" w:space="0" w:color="C0C0C0"/>
              <w:right w:val="single" w:sz="4" w:space="0" w:color="C0C0C0"/>
            </w:tcBorders>
            <w:shd w:val="clear" w:color="000000" w:fill="F0F8FF"/>
            <w:noWrap/>
            <w:vAlign w:val="bottom"/>
            <w:hideMark/>
          </w:tcPr>
          <w:p w14:paraId="06D28991"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107.0</w:t>
            </w:r>
          </w:p>
        </w:tc>
        <w:tc>
          <w:tcPr>
            <w:tcW w:w="911" w:type="dxa"/>
            <w:tcBorders>
              <w:top w:val="nil"/>
              <w:left w:val="nil"/>
              <w:bottom w:val="single" w:sz="4" w:space="0" w:color="C0C0C0"/>
              <w:right w:val="single" w:sz="4" w:space="0" w:color="C0C0C0"/>
            </w:tcBorders>
            <w:shd w:val="clear" w:color="000000" w:fill="F0F8FF"/>
            <w:noWrap/>
            <w:vAlign w:val="bottom"/>
            <w:hideMark/>
          </w:tcPr>
          <w:p w14:paraId="55F43DCA"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97.2</w:t>
            </w:r>
          </w:p>
        </w:tc>
        <w:tc>
          <w:tcPr>
            <w:tcW w:w="912" w:type="dxa"/>
            <w:tcBorders>
              <w:top w:val="nil"/>
              <w:left w:val="nil"/>
              <w:bottom w:val="single" w:sz="4" w:space="0" w:color="C0C0C0"/>
              <w:right w:val="single" w:sz="4" w:space="0" w:color="C0C0C0"/>
            </w:tcBorders>
            <w:shd w:val="clear" w:color="000000" w:fill="F0F8FF"/>
            <w:noWrap/>
            <w:vAlign w:val="bottom"/>
            <w:hideMark/>
          </w:tcPr>
          <w:p w14:paraId="15F35E7A"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w:t>
            </w:r>
          </w:p>
        </w:tc>
      </w:tr>
      <w:tr w:rsidR="00E92ED4" w:rsidRPr="0069457B" w14:paraId="4792E23A"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1D623028"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Saint Kitts and Nevis</w:t>
            </w:r>
          </w:p>
        </w:tc>
        <w:tc>
          <w:tcPr>
            <w:tcW w:w="1975" w:type="dxa"/>
            <w:tcBorders>
              <w:top w:val="nil"/>
              <w:left w:val="nil"/>
              <w:bottom w:val="single" w:sz="4" w:space="0" w:color="C0C0C0"/>
              <w:right w:val="single" w:sz="4" w:space="0" w:color="C0C0C0"/>
            </w:tcBorders>
            <w:shd w:val="pct50" w:color="C0C0C0" w:fill="FFFFFF"/>
            <w:noWrap/>
            <w:vAlign w:val="bottom"/>
            <w:hideMark/>
          </w:tcPr>
          <w:p w14:paraId="5ADE38EF" w14:textId="77777777" w:rsidR="00E92ED4" w:rsidRPr="0069457B" w:rsidRDefault="00E92ED4" w:rsidP="00EC1287">
            <w:pPr>
              <w:spacing w:after="0" w:line="240" w:lineRule="auto"/>
              <w:rPr>
                <w:rFonts w:ascii="Century Gothic" w:eastAsia="Times New Roman" w:hAnsi="Century Gothic" w:cs="Arial"/>
                <w:b/>
                <w:bCs/>
                <w:color w:val="FF0000"/>
              </w:rPr>
            </w:pPr>
            <w:r w:rsidRPr="0069457B">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1A3B10D4"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88.1</w:t>
            </w:r>
          </w:p>
        </w:tc>
        <w:tc>
          <w:tcPr>
            <w:tcW w:w="911" w:type="dxa"/>
            <w:tcBorders>
              <w:top w:val="nil"/>
              <w:left w:val="nil"/>
              <w:bottom w:val="single" w:sz="4" w:space="0" w:color="C0C0C0"/>
              <w:right w:val="single" w:sz="4" w:space="0" w:color="C0C0C0"/>
            </w:tcBorders>
            <w:shd w:val="clear" w:color="auto" w:fill="auto"/>
            <w:noWrap/>
            <w:vAlign w:val="bottom"/>
            <w:hideMark/>
          </w:tcPr>
          <w:p w14:paraId="67014CFC"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103.4</w:t>
            </w:r>
          </w:p>
        </w:tc>
        <w:tc>
          <w:tcPr>
            <w:tcW w:w="911" w:type="dxa"/>
            <w:tcBorders>
              <w:top w:val="nil"/>
              <w:left w:val="nil"/>
              <w:bottom w:val="single" w:sz="4" w:space="0" w:color="C0C0C0"/>
              <w:right w:val="single" w:sz="4" w:space="0" w:color="C0C0C0"/>
            </w:tcBorders>
            <w:shd w:val="clear" w:color="auto" w:fill="auto"/>
            <w:noWrap/>
            <w:vAlign w:val="bottom"/>
            <w:hideMark/>
          </w:tcPr>
          <w:p w14:paraId="37F353B0"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912" w:type="dxa"/>
            <w:tcBorders>
              <w:top w:val="nil"/>
              <w:left w:val="nil"/>
              <w:bottom w:val="single" w:sz="4" w:space="0" w:color="C0C0C0"/>
              <w:right w:val="single" w:sz="4" w:space="0" w:color="C0C0C0"/>
            </w:tcBorders>
            <w:shd w:val="clear" w:color="auto" w:fill="auto"/>
            <w:noWrap/>
            <w:vAlign w:val="bottom"/>
            <w:hideMark/>
          </w:tcPr>
          <w:p w14:paraId="0CDE4F3F"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w:t>
            </w:r>
          </w:p>
        </w:tc>
      </w:tr>
      <w:tr w:rsidR="00E92ED4" w:rsidRPr="0069457B" w14:paraId="302C85D2"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2973BD"/>
            <w:hideMark/>
          </w:tcPr>
          <w:p w14:paraId="68FDA9B4" w14:textId="77777777" w:rsidR="00E92ED4" w:rsidRPr="0069457B" w:rsidRDefault="00E92ED4" w:rsidP="00EC1287">
            <w:pPr>
              <w:spacing w:after="0" w:line="240" w:lineRule="auto"/>
              <w:rPr>
                <w:rFonts w:ascii="Century Gothic" w:eastAsia="Times New Roman" w:hAnsi="Century Gothic" w:cs="Arial"/>
                <w:b/>
                <w:bCs/>
                <w:color w:val="FFFFFF"/>
              </w:rPr>
            </w:pPr>
            <w:r w:rsidRPr="0069457B">
              <w:rPr>
                <w:rFonts w:ascii="Century Gothic" w:eastAsia="Times New Roman" w:hAnsi="Century Gothic" w:cs="Arial"/>
                <w:b/>
                <w:bCs/>
                <w:color w:val="FFFFFF"/>
              </w:rPr>
              <w:t>Gross enrolment ratio, pre-primary, male (%)</w:t>
            </w:r>
          </w:p>
        </w:tc>
        <w:tc>
          <w:tcPr>
            <w:tcW w:w="3645" w:type="dxa"/>
            <w:gridSpan w:val="4"/>
            <w:tcBorders>
              <w:top w:val="single" w:sz="4" w:space="0" w:color="C0C0C0"/>
              <w:left w:val="nil"/>
              <w:bottom w:val="single" w:sz="4" w:space="0" w:color="C0C0C0"/>
              <w:right w:val="single" w:sz="4" w:space="0" w:color="C0C0C0"/>
            </w:tcBorders>
            <w:shd w:val="clear" w:color="000000" w:fill="2973BD"/>
            <w:hideMark/>
          </w:tcPr>
          <w:p w14:paraId="6664480A"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 </w:t>
            </w:r>
          </w:p>
        </w:tc>
      </w:tr>
      <w:tr w:rsidR="00E92ED4" w:rsidRPr="0069457B" w14:paraId="787B59CC"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00A1E3"/>
            <w:vAlign w:val="center"/>
            <w:hideMark/>
          </w:tcPr>
          <w:p w14:paraId="37168921" w14:textId="77777777" w:rsidR="00E92ED4" w:rsidRPr="0069457B" w:rsidRDefault="00E92ED4" w:rsidP="00EC1287">
            <w:pPr>
              <w:spacing w:after="0" w:line="240" w:lineRule="auto"/>
              <w:rPr>
                <w:rFonts w:ascii="Century Gothic" w:eastAsia="Times New Roman" w:hAnsi="Century Gothic" w:cs="Arial"/>
                <w:b/>
                <w:bCs/>
                <w:color w:val="FFFFFF"/>
              </w:rPr>
            </w:pPr>
          </w:p>
        </w:tc>
        <w:tc>
          <w:tcPr>
            <w:tcW w:w="911" w:type="dxa"/>
            <w:tcBorders>
              <w:top w:val="nil"/>
              <w:left w:val="nil"/>
              <w:bottom w:val="single" w:sz="4" w:space="0" w:color="C0C0C0"/>
              <w:right w:val="single" w:sz="4" w:space="0" w:color="C0C0C0"/>
            </w:tcBorders>
            <w:shd w:val="clear" w:color="000000" w:fill="00A1E3"/>
            <w:hideMark/>
          </w:tcPr>
          <w:p w14:paraId="76978788"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2010</w:t>
            </w:r>
          </w:p>
        </w:tc>
        <w:tc>
          <w:tcPr>
            <w:tcW w:w="911" w:type="dxa"/>
            <w:tcBorders>
              <w:top w:val="nil"/>
              <w:left w:val="nil"/>
              <w:bottom w:val="single" w:sz="4" w:space="0" w:color="C0C0C0"/>
              <w:right w:val="single" w:sz="4" w:space="0" w:color="C0C0C0"/>
            </w:tcBorders>
            <w:shd w:val="clear" w:color="000000" w:fill="00A1E3"/>
            <w:hideMark/>
          </w:tcPr>
          <w:p w14:paraId="2E3776BA"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2011</w:t>
            </w:r>
          </w:p>
        </w:tc>
        <w:tc>
          <w:tcPr>
            <w:tcW w:w="911" w:type="dxa"/>
            <w:tcBorders>
              <w:top w:val="nil"/>
              <w:left w:val="nil"/>
              <w:bottom w:val="single" w:sz="4" w:space="0" w:color="C0C0C0"/>
              <w:right w:val="single" w:sz="4" w:space="0" w:color="C0C0C0"/>
            </w:tcBorders>
            <w:shd w:val="clear" w:color="000000" w:fill="00A1E3"/>
            <w:hideMark/>
          </w:tcPr>
          <w:p w14:paraId="20D27D09"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2012</w:t>
            </w:r>
          </w:p>
        </w:tc>
        <w:tc>
          <w:tcPr>
            <w:tcW w:w="912" w:type="dxa"/>
            <w:tcBorders>
              <w:top w:val="nil"/>
              <w:left w:val="nil"/>
              <w:bottom w:val="single" w:sz="4" w:space="0" w:color="C0C0C0"/>
              <w:right w:val="single" w:sz="4" w:space="0" w:color="C0C0C0"/>
            </w:tcBorders>
            <w:shd w:val="clear" w:color="000000" w:fill="00A1E3"/>
            <w:hideMark/>
          </w:tcPr>
          <w:p w14:paraId="46139657"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2013</w:t>
            </w:r>
          </w:p>
        </w:tc>
      </w:tr>
      <w:tr w:rsidR="00E92ED4" w:rsidRPr="0069457B" w14:paraId="5028DD7E"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2F30F147"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Antigua and Barbuda</w:t>
            </w:r>
          </w:p>
        </w:tc>
        <w:tc>
          <w:tcPr>
            <w:tcW w:w="1975" w:type="dxa"/>
            <w:tcBorders>
              <w:top w:val="nil"/>
              <w:left w:val="nil"/>
              <w:bottom w:val="single" w:sz="4" w:space="0" w:color="C0C0C0"/>
              <w:right w:val="single" w:sz="4" w:space="0" w:color="C0C0C0"/>
            </w:tcBorders>
            <w:shd w:val="pct50" w:color="C0C0C0" w:fill="FFFFFF"/>
            <w:noWrap/>
            <w:vAlign w:val="bottom"/>
            <w:hideMark/>
          </w:tcPr>
          <w:p w14:paraId="03A5088A" w14:textId="77777777" w:rsidR="00E92ED4" w:rsidRPr="0069457B" w:rsidRDefault="00E92ED4" w:rsidP="00EC1287">
            <w:pPr>
              <w:spacing w:after="0" w:line="240" w:lineRule="auto"/>
              <w:rPr>
                <w:rFonts w:ascii="Century Gothic" w:eastAsia="Times New Roman" w:hAnsi="Century Gothic" w:cs="Arial"/>
                <w:b/>
                <w:bCs/>
              </w:rPr>
            </w:pPr>
            <w:r w:rsidRPr="0069457B">
              <w:rPr>
                <w:rFonts w:ascii="Century Gothic" w:eastAsia="Times New Roman" w:hAnsi="Century Gothic" w:cs="Arial"/>
                <w:b/>
                <w:bCs/>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6D453E24"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87.0</w:t>
            </w:r>
          </w:p>
        </w:tc>
        <w:tc>
          <w:tcPr>
            <w:tcW w:w="911" w:type="dxa"/>
            <w:tcBorders>
              <w:top w:val="nil"/>
              <w:left w:val="nil"/>
              <w:bottom w:val="single" w:sz="4" w:space="0" w:color="C0C0C0"/>
              <w:right w:val="single" w:sz="4" w:space="0" w:color="C0C0C0"/>
            </w:tcBorders>
            <w:shd w:val="clear" w:color="auto" w:fill="auto"/>
            <w:noWrap/>
            <w:vAlign w:val="bottom"/>
            <w:hideMark/>
          </w:tcPr>
          <w:p w14:paraId="146DEB22"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81.4</w:t>
            </w:r>
          </w:p>
        </w:tc>
        <w:tc>
          <w:tcPr>
            <w:tcW w:w="911" w:type="dxa"/>
            <w:tcBorders>
              <w:top w:val="nil"/>
              <w:left w:val="nil"/>
              <w:bottom w:val="single" w:sz="4" w:space="0" w:color="C0C0C0"/>
              <w:right w:val="single" w:sz="4" w:space="0" w:color="C0C0C0"/>
            </w:tcBorders>
            <w:shd w:val="clear" w:color="auto" w:fill="auto"/>
            <w:noWrap/>
            <w:vAlign w:val="bottom"/>
            <w:hideMark/>
          </w:tcPr>
          <w:p w14:paraId="57E23B29"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91.4</w:t>
            </w:r>
          </w:p>
        </w:tc>
        <w:tc>
          <w:tcPr>
            <w:tcW w:w="912" w:type="dxa"/>
            <w:tcBorders>
              <w:top w:val="nil"/>
              <w:left w:val="nil"/>
              <w:bottom w:val="single" w:sz="4" w:space="0" w:color="C0C0C0"/>
              <w:right w:val="single" w:sz="4" w:space="0" w:color="C0C0C0"/>
            </w:tcBorders>
            <w:shd w:val="clear" w:color="auto" w:fill="auto"/>
            <w:noWrap/>
            <w:vAlign w:val="bottom"/>
            <w:hideMark/>
          </w:tcPr>
          <w:p w14:paraId="1D047C7F"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w:t>
            </w:r>
          </w:p>
        </w:tc>
      </w:tr>
      <w:tr w:rsidR="00E92ED4" w:rsidRPr="0069457B" w14:paraId="14433DD5"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4AC5FDF2"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Dominica</w:t>
            </w:r>
          </w:p>
        </w:tc>
        <w:tc>
          <w:tcPr>
            <w:tcW w:w="1975" w:type="dxa"/>
            <w:tcBorders>
              <w:top w:val="nil"/>
              <w:left w:val="nil"/>
              <w:bottom w:val="single" w:sz="4" w:space="0" w:color="C0C0C0"/>
              <w:right w:val="single" w:sz="4" w:space="0" w:color="C0C0C0"/>
            </w:tcBorders>
            <w:shd w:val="pct50" w:color="C0C0C0" w:fill="FFFFFF"/>
            <w:noWrap/>
            <w:vAlign w:val="bottom"/>
            <w:hideMark/>
          </w:tcPr>
          <w:p w14:paraId="28ABF838" w14:textId="77777777" w:rsidR="00E92ED4" w:rsidRPr="0069457B" w:rsidRDefault="00E92ED4" w:rsidP="00EC1287">
            <w:pPr>
              <w:spacing w:after="0" w:line="240" w:lineRule="auto"/>
              <w:rPr>
                <w:rFonts w:ascii="Century Gothic" w:eastAsia="Times New Roman" w:hAnsi="Century Gothic" w:cs="Arial"/>
                <w:b/>
                <w:bCs/>
                <w:color w:val="FF0000"/>
              </w:rPr>
            </w:pPr>
            <w:r w:rsidRPr="0069457B">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000000" w:fill="F0F8FF"/>
            <w:noWrap/>
            <w:vAlign w:val="bottom"/>
            <w:hideMark/>
          </w:tcPr>
          <w:p w14:paraId="685E44DF"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103.8</w:t>
            </w:r>
          </w:p>
        </w:tc>
        <w:tc>
          <w:tcPr>
            <w:tcW w:w="911" w:type="dxa"/>
            <w:tcBorders>
              <w:top w:val="nil"/>
              <w:left w:val="nil"/>
              <w:bottom w:val="single" w:sz="4" w:space="0" w:color="C0C0C0"/>
              <w:right w:val="single" w:sz="4" w:space="0" w:color="C0C0C0"/>
            </w:tcBorders>
            <w:shd w:val="clear" w:color="000000" w:fill="F0F8FF"/>
            <w:noWrap/>
            <w:vAlign w:val="bottom"/>
            <w:hideMark/>
          </w:tcPr>
          <w:p w14:paraId="038518A0"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97.0</w:t>
            </w:r>
          </w:p>
        </w:tc>
        <w:tc>
          <w:tcPr>
            <w:tcW w:w="911" w:type="dxa"/>
            <w:tcBorders>
              <w:top w:val="nil"/>
              <w:left w:val="nil"/>
              <w:bottom w:val="single" w:sz="4" w:space="0" w:color="C0C0C0"/>
              <w:right w:val="single" w:sz="4" w:space="0" w:color="C0C0C0"/>
            </w:tcBorders>
            <w:shd w:val="clear" w:color="000000" w:fill="F0F8FF"/>
            <w:noWrap/>
            <w:vAlign w:val="bottom"/>
            <w:hideMark/>
          </w:tcPr>
          <w:p w14:paraId="240E5E09"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92.9</w:t>
            </w:r>
          </w:p>
        </w:tc>
        <w:tc>
          <w:tcPr>
            <w:tcW w:w="912" w:type="dxa"/>
            <w:tcBorders>
              <w:top w:val="nil"/>
              <w:left w:val="nil"/>
              <w:bottom w:val="single" w:sz="4" w:space="0" w:color="C0C0C0"/>
              <w:right w:val="single" w:sz="4" w:space="0" w:color="C0C0C0"/>
            </w:tcBorders>
            <w:shd w:val="clear" w:color="000000" w:fill="F0F8FF"/>
            <w:noWrap/>
            <w:vAlign w:val="bottom"/>
            <w:hideMark/>
          </w:tcPr>
          <w:p w14:paraId="563A43AE"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w:t>
            </w:r>
          </w:p>
        </w:tc>
      </w:tr>
      <w:tr w:rsidR="00E92ED4" w:rsidRPr="0069457B" w14:paraId="18216398"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72A7E320"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Saint Kitts and Nevis</w:t>
            </w:r>
          </w:p>
        </w:tc>
        <w:tc>
          <w:tcPr>
            <w:tcW w:w="1975" w:type="dxa"/>
            <w:tcBorders>
              <w:top w:val="nil"/>
              <w:left w:val="nil"/>
              <w:bottom w:val="single" w:sz="4" w:space="0" w:color="C0C0C0"/>
              <w:right w:val="single" w:sz="4" w:space="0" w:color="C0C0C0"/>
            </w:tcBorders>
            <w:shd w:val="pct50" w:color="C0C0C0" w:fill="FFFFFF"/>
            <w:noWrap/>
            <w:vAlign w:val="bottom"/>
            <w:hideMark/>
          </w:tcPr>
          <w:p w14:paraId="2DC13F28" w14:textId="77777777" w:rsidR="00E92ED4" w:rsidRPr="0069457B" w:rsidRDefault="00E92ED4" w:rsidP="00EC1287">
            <w:pPr>
              <w:spacing w:after="0" w:line="240" w:lineRule="auto"/>
              <w:rPr>
                <w:rFonts w:ascii="Century Gothic" w:eastAsia="Times New Roman" w:hAnsi="Century Gothic" w:cs="Arial"/>
                <w:b/>
                <w:bCs/>
                <w:color w:val="FF0000"/>
              </w:rPr>
            </w:pPr>
            <w:r w:rsidRPr="0069457B">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69A0B72C"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91.9</w:t>
            </w:r>
          </w:p>
        </w:tc>
        <w:tc>
          <w:tcPr>
            <w:tcW w:w="911" w:type="dxa"/>
            <w:tcBorders>
              <w:top w:val="nil"/>
              <w:left w:val="nil"/>
              <w:bottom w:val="single" w:sz="4" w:space="0" w:color="C0C0C0"/>
              <w:right w:val="single" w:sz="4" w:space="0" w:color="C0C0C0"/>
            </w:tcBorders>
            <w:shd w:val="clear" w:color="auto" w:fill="auto"/>
            <w:noWrap/>
            <w:vAlign w:val="bottom"/>
            <w:hideMark/>
          </w:tcPr>
          <w:p w14:paraId="55A0046D"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88.1</w:t>
            </w:r>
          </w:p>
        </w:tc>
        <w:tc>
          <w:tcPr>
            <w:tcW w:w="911" w:type="dxa"/>
            <w:tcBorders>
              <w:top w:val="nil"/>
              <w:left w:val="nil"/>
              <w:bottom w:val="single" w:sz="4" w:space="0" w:color="C0C0C0"/>
              <w:right w:val="single" w:sz="4" w:space="0" w:color="C0C0C0"/>
            </w:tcBorders>
            <w:shd w:val="clear" w:color="auto" w:fill="auto"/>
            <w:noWrap/>
            <w:vAlign w:val="bottom"/>
            <w:hideMark/>
          </w:tcPr>
          <w:p w14:paraId="76D6A395"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912" w:type="dxa"/>
            <w:tcBorders>
              <w:top w:val="nil"/>
              <w:left w:val="nil"/>
              <w:bottom w:val="single" w:sz="4" w:space="0" w:color="C0C0C0"/>
              <w:right w:val="single" w:sz="4" w:space="0" w:color="C0C0C0"/>
            </w:tcBorders>
            <w:shd w:val="clear" w:color="auto" w:fill="auto"/>
            <w:noWrap/>
            <w:vAlign w:val="bottom"/>
            <w:hideMark/>
          </w:tcPr>
          <w:p w14:paraId="234E911A"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w:t>
            </w:r>
          </w:p>
        </w:tc>
      </w:tr>
      <w:tr w:rsidR="00E92ED4" w:rsidRPr="0069457B" w14:paraId="19040982"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2973BD"/>
            <w:hideMark/>
          </w:tcPr>
          <w:p w14:paraId="53F68D31" w14:textId="77777777" w:rsidR="00E92ED4" w:rsidRPr="0069457B" w:rsidRDefault="00E92ED4" w:rsidP="00EC1287">
            <w:pPr>
              <w:spacing w:after="0" w:line="240" w:lineRule="auto"/>
              <w:rPr>
                <w:rFonts w:ascii="Century Gothic" w:eastAsia="Times New Roman" w:hAnsi="Century Gothic" w:cs="Arial"/>
                <w:b/>
                <w:bCs/>
                <w:color w:val="FFFFFF"/>
              </w:rPr>
            </w:pPr>
            <w:r w:rsidRPr="0069457B">
              <w:rPr>
                <w:rFonts w:ascii="Century Gothic" w:eastAsia="Times New Roman" w:hAnsi="Century Gothic" w:cs="Arial"/>
                <w:b/>
                <w:bCs/>
                <w:color w:val="FFFFFF"/>
              </w:rPr>
              <w:t>Gross enrolment ratio, pre-primary, gender parity index (GPI)</w:t>
            </w:r>
          </w:p>
        </w:tc>
        <w:tc>
          <w:tcPr>
            <w:tcW w:w="3645" w:type="dxa"/>
            <w:gridSpan w:val="4"/>
            <w:tcBorders>
              <w:top w:val="single" w:sz="4" w:space="0" w:color="C0C0C0"/>
              <w:left w:val="nil"/>
              <w:bottom w:val="single" w:sz="4" w:space="0" w:color="C0C0C0"/>
              <w:right w:val="single" w:sz="4" w:space="0" w:color="C0C0C0"/>
            </w:tcBorders>
            <w:shd w:val="clear" w:color="000000" w:fill="2973BD"/>
            <w:hideMark/>
          </w:tcPr>
          <w:p w14:paraId="34937BE0"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 </w:t>
            </w:r>
          </w:p>
        </w:tc>
      </w:tr>
      <w:tr w:rsidR="00E92ED4" w:rsidRPr="0069457B" w14:paraId="2E05E540" w14:textId="77777777" w:rsidTr="00EC1287">
        <w:trPr>
          <w:trHeight w:val="348"/>
        </w:trPr>
        <w:tc>
          <w:tcPr>
            <w:tcW w:w="5050" w:type="dxa"/>
            <w:gridSpan w:val="2"/>
            <w:tcBorders>
              <w:top w:val="single" w:sz="4" w:space="0" w:color="C0C0C0"/>
              <w:left w:val="single" w:sz="4" w:space="0" w:color="C0C0C0"/>
              <w:bottom w:val="single" w:sz="4" w:space="0" w:color="C0C0C0"/>
              <w:right w:val="single" w:sz="4" w:space="0" w:color="C0C0C0"/>
            </w:tcBorders>
            <w:shd w:val="clear" w:color="000000" w:fill="00A1E3"/>
            <w:vAlign w:val="center"/>
            <w:hideMark/>
          </w:tcPr>
          <w:p w14:paraId="4AED7E7E" w14:textId="77777777" w:rsidR="00E92ED4" w:rsidRPr="0069457B" w:rsidRDefault="00E92ED4" w:rsidP="00EC1287">
            <w:pPr>
              <w:spacing w:after="0" w:line="240" w:lineRule="auto"/>
              <w:rPr>
                <w:rFonts w:ascii="Century Gothic" w:eastAsia="Times New Roman" w:hAnsi="Century Gothic" w:cs="Arial"/>
                <w:b/>
                <w:bCs/>
                <w:color w:val="FFFFFF"/>
              </w:rPr>
            </w:pPr>
          </w:p>
        </w:tc>
        <w:tc>
          <w:tcPr>
            <w:tcW w:w="911" w:type="dxa"/>
            <w:tcBorders>
              <w:top w:val="nil"/>
              <w:left w:val="nil"/>
              <w:bottom w:val="single" w:sz="4" w:space="0" w:color="C0C0C0"/>
              <w:right w:val="single" w:sz="4" w:space="0" w:color="C0C0C0"/>
            </w:tcBorders>
            <w:shd w:val="clear" w:color="000000" w:fill="00A1E3"/>
            <w:hideMark/>
          </w:tcPr>
          <w:p w14:paraId="141A7F71"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2010</w:t>
            </w:r>
          </w:p>
        </w:tc>
        <w:tc>
          <w:tcPr>
            <w:tcW w:w="911" w:type="dxa"/>
            <w:tcBorders>
              <w:top w:val="nil"/>
              <w:left w:val="nil"/>
              <w:bottom w:val="single" w:sz="4" w:space="0" w:color="C0C0C0"/>
              <w:right w:val="single" w:sz="4" w:space="0" w:color="C0C0C0"/>
            </w:tcBorders>
            <w:shd w:val="clear" w:color="000000" w:fill="00A1E3"/>
            <w:hideMark/>
          </w:tcPr>
          <w:p w14:paraId="5797D975"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2011</w:t>
            </w:r>
          </w:p>
        </w:tc>
        <w:tc>
          <w:tcPr>
            <w:tcW w:w="911" w:type="dxa"/>
            <w:tcBorders>
              <w:top w:val="nil"/>
              <w:left w:val="nil"/>
              <w:bottom w:val="single" w:sz="4" w:space="0" w:color="C0C0C0"/>
              <w:right w:val="single" w:sz="4" w:space="0" w:color="C0C0C0"/>
            </w:tcBorders>
            <w:shd w:val="clear" w:color="000000" w:fill="00A1E3"/>
            <w:hideMark/>
          </w:tcPr>
          <w:p w14:paraId="777E3B50"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2012</w:t>
            </w:r>
          </w:p>
        </w:tc>
        <w:tc>
          <w:tcPr>
            <w:tcW w:w="912" w:type="dxa"/>
            <w:tcBorders>
              <w:top w:val="nil"/>
              <w:left w:val="nil"/>
              <w:bottom w:val="single" w:sz="4" w:space="0" w:color="C0C0C0"/>
              <w:right w:val="single" w:sz="4" w:space="0" w:color="C0C0C0"/>
            </w:tcBorders>
            <w:shd w:val="clear" w:color="000000" w:fill="00A1E3"/>
            <w:hideMark/>
          </w:tcPr>
          <w:p w14:paraId="40B655C9" w14:textId="77777777" w:rsidR="00E92ED4" w:rsidRPr="0069457B" w:rsidRDefault="00E92ED4" w:rsidP="00EC1287">
            <w:pPr>
              <w:spacing w:after="0" w:line="240" w:lineRule="auto"/>
              <w:rPr>
                <w:rFonts w:ascii="Century Gothic" w:eastAsia="Times New Roman" w:hAnsi="Century Gothic" w:cs="Arial"/>
                <w:color w:val="FFFFFF"/>
              </w:rPr>
            </w:pPr>
            <w:r w:rsidRPr="0069457B">
              <w:rPr>
                <w:rFonts w:ascii="Century Gothic" w:eastAsia="Times New Roman" w:hAnsi="Century Gothic" w:cs="Arial"/>
                <w:color w:val="FFFFFF"/>
              </w:rPr>
              <w:t>2013</w:t>
            </w:r>
          </w:p>
        </w:tc>
      </w:tr>
      <w:tr w:rsidR="00E92ED4" w:rsidRPr="0069457B" w14:paraId="29F49CC4"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33388AF0"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Antigua and Barbuda</w:t>
            </w:r>
          </w:p>
        </w:tc>
        <w:tc>
          <w:tcPr>
            <w:tcW w:w="1975" w:type="dxa"/>
            <w:tcBorders>
              <w:top w:val="nil"/>
              <w:left w:val="nil"/>
              <w:bottom w:val="single" w:sz="4" w:space="0" w:color="C0C0C0"/>
              <w:right w:val="single" w:sz="4" w:space="0" w:color="C0C0C0"/>
            </w:tcBorders>
            <w:shd w:val="pct50" w:color="C0C0C0" w:fill="FFFFFF"/>
            <w:noWrap/>
            <w:vAlign w:val="bottom"/>
            <w:hideMark/>
          </w:tcPr>
          <w:p w14:paraId="1B36E5FE" w14:textId="77777777" w:rsidR="00E92ED4" w:rsidRPr="0069457B" w:rsidRDefault="00E92ED4" w:rsidP="00EC1287">
            <w:pPr>
              <w:spacing w:after="0" w:line="240" w:lineRule="auto"/>
              <w:rPr>
                <w:rFonts w:ascii="Century Gothic" w:eastAsia="Times New Roman" w:hAnsi="Century Gothic" w:cs="Arial"/>
                <w:b/>
                <w:bCs/>
              </w:rPr>
            </w:pPr>
            <w:r w:rsidRPr="0069457B">
              <w:rPr>
                <w:rFonts w:ascii="Century Gothic" w:eastAsia="Times New Roman" w:hAnsi="Century Gothic" w:cs="Arial"/>
                <w:b/>
                <w:bCs/>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2421FBB8"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0.94</w:t>
            </w:r>
          </w:p>
        </w:tc>
        <w:tc>
          <w:tcPr>
            <w:tcW w:w="911" w:type="dxa"/>
            <w:tcBorders>
              <w:top w:val="nil"/>
              <w:left w:val="nil"/>
              <w:bottom w:val="single" w:sz="4" w:space="0" w:color="C0C0C0"/>
              <w:right w:val="single" w:sz="4" w:space="0" w:color="C0C0C0"/>
            </w:tcBorders>
            <w:shd w:val="clear" w:color="auto" w:fill="auto"/>
            <w:noWrap/>
            <w:vAlign w:val="bottom"/>
            <w:hideMark/>
          </w:tcPr>
          <w:p w14:paraId="46C28F65"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1.03</w:t>
            </w:r>
          </w:p>
        </w:tc>
        <w:tc>
          <w:tcPr>
            <w:tcW w:w="911" w:type="dxa"/>
            <w:tcBorders>
              <w:top w:val="nil"/>
              <w:left w:val="nil"/>
              <w:bottom w:val="single" w:sz="4" w:space="0" w:color="C0C0C0"/>
              <w:right w:val="single" w:sz="4" w:space="0" w:color="C0C0C0"/>
            </w:tcBorders>
            <w:shd w:val="clear" w:color="auto" w:fill="auto"/>
            <w:noWrap/>
            <w:vAlign w:val="bottom"/>
            <w:hideMark/>
          </w:tcPr>
          <w:p w14:paraId="3103EF75"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0.94</w:t>
            </w:r>
          </w:p>
        </w:tc>
        <w:tc>
          <w:tcPr>
            <w:tcW w:w="912" w:type="dxa"/>
            <w:tcBorders>
              <w:top w:val="nil"/>
              <w:left w:val="nil"/>
              <w:bottom w:val="single" w:sz="4" w:space="0" w:color="C0C0C0"/>
              <w:right w:val="single" w:sz="4" w:space="0" w:color="C0C0C0"/>
            </w:tcBorders>
            <w:shd w:val="clear" w:color="auto" w:fill="auto"/>
            <w:noWrap/>
            <w:vAlign w:val="bottom"/>
            <w:hideMark/>
          </w:tcPr>
          <w:p w14:paraId="7F062634"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w:t>
            </w:r>
          </w:p>
        </w:tc>
      </w:tr>
      <w:tr w:rsidR="00E92ED4" w:rsidRPr="0069457B" w14:paraId="08421D7B"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282ED90E"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Dominica</w:t>
            </w:r>
          </w:p>
        </w:tc>
        <w:tc>
          <w:tcPr>
            <w:tcW w:w="1975" w:type="dxa"/>
            <w:tcBorders>
              <w:top w:val="nil"/>
              <w:left w:val="nil"/>
              <w:bottom w:val="single" w:sz="4" w:space="0" w:color="C0C0C0"/>
              <w:right w:val="single" w:sz="4" w:space="0" w:color="C0C0C0"/>
            </w:tcBorders>
            <w:shd w:val="pct50" w:color="C0C0C0" w:fill="FFFFFF"/>
            <w:noWrap/>
            <w:vAlign w:val="bottom"/>
            <w:hideMark/>
          </w:tcPr>
          <w:p w14:paraId="2849BD5D" w14:textId="77777777" w:rsidR="00E92ED4" w:rsidRPr="0069457B" w:rsidRDefault="00E92ED4" w:rsidP="00EC1287">
            <w:pPr>
              <w:spacing w:after="0" w:line="240" w:lineRule="auto"/>
              <w:rPr>
                <w:rFonts w:ascii="Century Gothic" w:eastAsia="Times New Roman" w:hAnsi="Century Gothic" w:cs="Arial"/>
                <w:b/>
                <w:bCs/>
                <w:color w:val="FF0000"/>
              </w:rPr>
            </w:pPr>
            <w:r w:rsidRPr="0069457B">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000000" w:fill="F0F8FF"/>
            <w:noWrap/>
            <w:vAlign w:val="bottom"/>
            <w:hideMark/>
          </w:tcPr>
          <w:p w14:paraId="2FF25301"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1.02</w:t>
            </w:r>
          </w:p>
        </w:tc>
        <w:tc>
          <w:tcPr>
            <w:tcW w:w="911" w:type="dxa"/>
            <w:tcBorders>
              <w:top w:val="nil"/>
              <w:left w:val="nil"/>
              <w:bottom w:val="single" w:sz="4" w:space="0" w:color="C0C0C0"/>
              <w:right w:val="single" w:sz="4" w:space="0" w:color="C0C0C0"/>
            </w:tcBorders>
            <w:shd w:val="clear" w:color="000000" w:fill="F0F8FF"/>
            <w:noWrap/>
            <w:vAlign w:val="bottom"/>
            <w:hideMark/>
          </w:tcPr>
          <w:p w14:paraId="7E672C5E"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1.10</w:t>
            </w:r>
          </w:p>
        </w:tc>
        <w:tc>
          <w:tcPr>
            <w:tcW w:w="911" w:type="dxa"/>
            <w:tcBorders>
              <w:top w:val="nil"/>
              <w:left w:val="nil"/>
              <w:bottom w:val="single" w:sz="4" w:space="0" w:color="C0C0C0"/>
              <w:right w:val="single" w:sz="4" w:space="0" w:color="C0C0C0"/>
            </w:tcBorders>
            <w:shd w:val="clear" w:color="000000" w:fill="F0F8FF"/>
            <w:noWrap/>
            <w:vAlign w:val="bottom"/>
            <w:hideMark/>
          </w:tcPr>
          <w:p w14:paraId="571E1EA3"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1.05</w:t>
            </w:r>
          </w:p>
        </w:tc>
        <w:tc>
          <w:tcPr>
            <w:tcW w:w="912" w:type="dxa"/>
            <w:tcBorders>
              <w:top w:val="nil"/>
              <w:left w:val="nil"/>
              <w:bottom w:val="single" w:sz="4" w:space="0" w:color="C0C0C0"/>
              <w:right w:val="single" w:sz="4" w:space="0" w:color="C0C0C0"/>
            </w:tcBorders>
            <w:shd w:val="clear" w:color="000000" w:fill="F0F8FF"/>
            <w:noWrap/>
            <w:vAlign w:val="bottom"/>
            <w:hideMark/>
          </w:tcPr>
          <w:p w14:paraId="398A433C" w14:textId="77777777" w:rsidR="00E92ED4" w:rsidRPr="0069457B" w:rsidRDefault="00E92ED4" w:rsidP="00EC1287">
            <w:pPr>
              <w:spacing w:after="0" w:line="240" w:lineRule="auto"/>
              <w:rPr>
                <w:rFonts w:ascii="Century Gothic" w:eastAsia="Times New Roman" w:hAnsi="Century Gothic" w:cs="Arial"/>
              </w:rPr>
            </w:pPr>
            <w:r w:rsidRPr="0069457B">
              <w:rPr>
                <w:rFonts w:ascii="Century Gothic" w:eastAsia="Times New Roman" w:hAnsi="Century Gothic" w:cs="Arial"/>
              </w:rPr>
              <w:t>..</w:t>
            </w:r>
          </w:p>
        </w:tc>
      </w:tr>
      <w:tr w:rsidR="00E92ED4" w:rsidRPr="0069457B" w14:paraId="3B3F7E55" w14:textId="77777777" w:rsidTr="00EC1287">
        <w:trPr>
          <w:trHeight w:val="348"/>
        </w:trPr>
        <w:tc>
          <w:tcPr>
            <w:tcW w:w="3075" w:type="dxa"/>
            <w:tcBorders>
              <w:top w:val="nil"/>
              <w:left w:val="single" w:sz="4" w:space="0" w:color="C0C0C0"/>
              <w:bottom w:val="single" w:sz="4" w:space="0" w:color="C0C0C0"/>
              <w:right w:val="single" w:sz="4" w:space="0" w:color="C0C0C0"/>
            </w:tcBorders>
            <w:shd w:val="clear" w:color="000000" w:fill="C4D8ED"/>
            <w:hideMark/>
          </w:tcPr>
          <w:p w14:paraId="6B71B280"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Saint Kitts and Nevis</w:t>
            </w:r>
          </w:p>
        </w:tc>
        <w:tc>
          <w:tcPr>
            <w:tcW w:w="1975" w:type="dxa"/>
            <w:tcBorders>
              <w:top w:val="nil"/>
              <w:left w:val="nil"/>
              <w:bottom w:val="single" w:sz="4" w:space="0" w:color="C0C0C0"/>
              <w:right w:val="single" w:sz="4" w:space="0" w:color="C0C0C0"/>
            </w:tcBorders>
            <w:shd w:val="pct50" w:color="C0C0C0" w:fill="FFFFFF"/>
            <w:noWrap/>
            <w:vAlign w:val="bottom"/>
            <w:hideMark/>
          </w:tcPr>
          <w:p w14:paraId="03D9C8E5" w14:textId="77777777" w:rsidR="00E92ED4" w:rsidRPr="0069457B" w:rsidRDefault="00E92ED4" w:rsidP="00EC1287">
            <w:pPr>
              <w:spacing w:after="0" w:line="240" w:lineRule="auto"/>
              <w:rPr>
                <w:rFonts w:ascii="Century Gothic" w:eastAsia="Times New Roman" w:hAnsi="Century Gothic" w:cs="Arial"/>
                <w:b/>
                <w:bCs/>
                <w:color w:val="FF0000"/>
              </w:rPr>
            </w:pPr>
            <w:r w:rsidRPr="0069457B">
              <w:rPr>
                <w:rFonts w:ascii="Century Gothic" w:eastAsia="Times New Roman" w:hAnsi="Century Gothic" w:cs="Arial"/>
                <w:b/>
                <w:bCs/>
                <w:color w:val="FF0000"/>
              </w:rPr>
              <w:t> </w:t>
            </w:r>
          </w:p>
        </w:tc>
        <w:tc>
          <w:tcPr>
            <w:tcW w:w="911" w:type="dxa"/>
            <w:tcBorders>
              <w:top w:val="nil"/>
              <w:left w:val="nil"/>
              <w:bottom w:val="single" w:sz="4" w:space="0" w:color="C0C0C0"/>
              <w:right w:val="single" w:sz="4" w:space="0" w:color="C0C0C0"/>
            </w:tcBorders>
            <w:shd w:val="clear" w:color="auto" w:fill="auto"/>
            <w:noWrap/>
            <w:vAlign w:val="bottom"/>
            <w:hideMark/>
          </w:tcPr>
          <w:p w14:paraId="54FCBE59"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0.96</w:t>
            </w:r>
          </w:p>
        </w:tc>
        <w:tc>
          <w:tcPr>
            <w:tcW w:w="911" w:type="dxa"/>
            <w:tcBorders>
              <w:top w:val="nil"/>
              <w:left w:val="nil"/>
              <w:bottom w:val="single" w:sz="4" w:space="0" w:color="C0C0C0"/>
              <w:right w:val="single" w:sz="4" w:space="0" w:color="C0C0C0"/>
            </w:tcBorders>
            <w:shd w:val="clear" w:color="auto" w:fill="auto"/>
            <w:noWrap/>
            <w:vAlign w:val="bottom"/>
            <w:hideMark/>
          </w:tcPr>
          <w:p w14:paraId="7F1F4F45"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1.17</w:t>
            </w:r>
          </w:p>
        </w:tc>
        <w:tc>
          <w:tcPr>
            <w:tcW w:w="911" w:type="dxa"/>
            <w:tcBorders>
              <w:top w:val="nil"/>
              <w:left w:val="nil"/>
              <w:bottom w:val="single" w:sz="4" w:space="0" w:color="C0C0C0"/>
              <w:right w:val="single" w:sz="4" w:space="0" w:color="C0C0C0"/>
            </w:tcBorders>
            <w:shd w:val="clear" w:color="auto" w:fill="auto"/>
            <w:noWrap/>
            <w:vAlign w:val="bottom"/>
            <w:hideMark/>
          </w:tcPr>
          <w:p w14:paraId="6F30FC54"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w:t>
            </w:r>
          </w:p>
        </w:tc>
        <w:tc>
          <w:tcPr>
            <w:tcW w:w="912" w:type="dxa"/>
            <w:tcBorders>
              <w:top w:val="nil"/>
              <w:left w:val="nil"/>
              <w:bottom w:val="single" w:sz="4" w:space="0" w:color="C0C0C0"/>
              <w:right w:val="single" w:sz="4" w:space="0" w:color="C0C0C0"/>
            </w:tcBorders>
            <w:shd w:val="clear" w:color="auto" w:fill="auto"/>
            <w:noWrap/>
            <w:vAlign w:val="bottom"/>
            <w:hideMark/>
          </w:tcPr>
          <w:p w14:paraId="454D22DE" w14:textId="77777777" w:rsidR="00E92ED4" w:rsidRPr="0069457B" w:rsidRDefault="00E92ED4" w:rsidP="00EC1287">
            <w:pPr>
              <w:spacing w:after="0" w:line="240" w:lineRule="auto"/>
              <w:rPr>
                <w:rFonts w:ascii="Century Gothic" w:eastAsia="Times New Roman" w:hAnsi="Century Gothic" w:cs="Arial"/>
                <w:color w:val="FF0000"/>
              </w:rPr>
            </w:pPr>
            <w:r w:rsidRPr="0069457B">
              <w:rPr>
                <w:rFonts w:ascii="Century Gothic" w:eastAsia="Times New Roman" w:hAnsi="Century Gothic" w:cs="Arial"/>
                <w:color w:val="FF0000"/>
              </w:rPr>
              <w:t>..</w:t>
            </w:r>
          </w:p>
        </w:tc>
      </w:tr>
      <w:tr w:rsidR="00E92ED4" w:rsidRPr="0069457B" w14:paraId="13C19689" w14:textId="77777777" w:rsidTr="001D3B18">
        <w:trPr>
          <w:trHeight w:val="170"/>
        </w:trPr>
        <w:tc>
          <w:tcPr>
            <w:tcW w:w="6872" w:type="dxa"/>
            <w:gridSpan w:val="4"/>
            <w:tcBorders>
              <w:top w:val="nil"/>
              <w:left w:val="nil"/>
              <w:bottom w:val="nil"/>
              <w:right w:val="nil"/>
            </w:tcBorders>
            <w:shd w:val="clear" w:color="auto" w:fill="auto"/>
            <w:noWrap/>
            <w:hideMark/>
          </w:tcPr>
          <w:p w14:paraId="69B43912" w14:textId="5FC56E79" w:rsidR="00E92ED4" w:rsidRPr="001D3B18" w:rsidRDefault="00BB0D1A" w:rsidP="001D3B18">
            <w:pPr>
              <w:spacing w:after="0" w:line="240" w:lineRule="auto"/>
              <w:jc w:val="left"/>
            </w:pPr>
            <w:hyperlink r:id="rId25" w:tooltip="Click once to display linked information. Click and hold to select this cell." w:history="1">
              <w:r w:rsidR="001C6E30" w:rsidRPr="00EC1287">
                <w:rPr>
                  <w:rFonts w:ascii="Century Gothic" w:eastAsia="Times New Roman" w:hAnsi="Century Gothic" w:cs="Arial"/>
                </w:rPr>
                <w:t>Data Source: UIS/ISU</w:t>
              </w:r>
            </w:hyperlink>
            <w:r w:rsidR="001C6E30">
              <w:rPr>
                <w:rFonts w:ascii="Century Gothic" w:eastAsia="Times New Roman" w:hAnsi="Century Gothic" w:cs="Arial"/>
              </w:rPr>
              <w:t xml:space="preserve"> </w:t>
            </w:r>
            <w:r w:rsidR="001C6E30" w:rsidRPr="00EC1287">
              <w:rPr>
                <w:rFonts w:ascii="Century Gothic" w:eastAsia="Times New Roman" w:hAnsi="Century Gothic" w:cs="Arial"/>
              </w:rPr>
              <w:t xml:space="preserve">from </w:t>
            </w:r>
            <w:r w:rsidR="001C6E30" w:rsidRPr="001C6E30">
              <w:rPr>
                <w:rFonts w:ascii="Century Gothic" w:eastAsia="Times New Roman" w:hAnsi="Century Gothic" w:cs="Arial"/>
                <w:color w:val="00B0F0"/>
              </w:rPr>
              <w:t>http://data.uis.unesco.org/</w:t>
            </w:r>
            <w:hyperlink r:id="rId26" w:tooltip="Click once to display linked information. Click and hold to select this cell." w:history="1"/>
          </w:p>
          <w:p w14:paraId="0DDE5AFF" w14:textId="1A60971C" w:rsidR="001C6E30" w:rsidRPr="0069457B" w:rsidRDefault="001C6E30" w:rsidP="001D3B18">
            <w:pPr>
              <w:spacing w:after="0" w:line="240" w:lineRule="auto"/>
              <w:jc w:val="left"/>
              <w:rPr>
                <w:rFonts w:ascii="Century Gothic" w:eastAsia="Times New Roman" w:hAnsi="Century Gothic" w:cs="Arial"/>
                <w:u w:val="single"/>
              </w:rPr>
            </w:pPr>
          </w:p>
        </w:tc>
        <w:tc>
          <w:tcPr>
            <w:tcW w:w="911" w:type="dxa"/>
            <w:tcBorders>
              <w:top w:val="nil"/>
              <w:left w:val="nil"/>
              <w:bottom w:val="nil"/>
              <w:right w:val="nil"/>
            </w:tcBorders>
            <w:shd w:val="clear" w:color="auto" w:fill="auto"/>
            <w:noWrap/>
            <w:hideMark/>
          </w:tcPr>
          <w:p w14:paraId="2655B37E" w14:textId="77777777" w:rsidR="00E92ED4" w:rsidRPr="0069457B" w:rsidRDefault="00E92ED4" w:rsidP="001D3B18">
            <w:pPr>
              <w:spacing w:after="0" w:line="240" w:lineRule="auto"/>
              <w:jc w:val="left"/>
              <w:rPr>
                <w:rFonts w:ascii="Century Gothic" w:eastAsia="Times New Roman" w:hAnsi="Century Gothic" w:cs="Arial"/>
              </w:rPr>
            </w:pPr>
          </w:p>
        </w:tc>
        <w:tc>
          <w:tcPr>
            <w:tcW w:w="912" w:type="dxa"/>
            <w:tcBorders>
              <w:top w:val="nil"/>
              <w:left w:val="nil"/>
              <w:bottom w:val="nil"/>
              <w:right w:val="nil"/>
            </w:tcBorders>
            <w:shd w:val="clear" w:color="auto" w:fill="auto"/>
            <w:noWrap/>
            <w:hideMark/>
          </w:tcPr>
          <w:p w14:paraId="40D3ADDC" w14:textId="77777777" w:rsidR="00E92ED4" w:rsidRPr="0069457B" w:rsidRDefault="00E92ED4" w:rsidP="001D3B18">
            <w:pPr>
              <w:spacing w:after="0" w:line="240" w:lineRule="auto"/>
              <w:jc w:val="left"/>
              <w:rPr>
                <w:rFonts w:ascii="Century Gothic" w:eastAsia="Times New Roman" w:hAnsi="Century Gothic" w:cs="Arial"/>
              </w:rPr>
            </w:pPr>
          </w:p>
        </w:tc>
      </w:tr>
    </w:tbl>
    <w:p w14:paraId="13BC977D" w14:textId="49AD1A48" w:rsidR="00BB36C5" w:rsidRDefault="00BB36C5" w:rsidP="009D6E72">
      <w:pPr>
        <w:pStyle w:val="Style1"/>
      </w:pPr>
      <w:bookmarkStart w:id="6" w:name="_Toc410219031"/>
      <w:r>
        <w:lastRenderedPageBreak/>
        <w:t>Annex 2</w:t>
      </w:r>
      <w:r w:rsidR="005844B0">
        <w:t xml:space="preserve">: </w:t>
      </w:r>
      <w:r w:rsidR="004900E0">
        <w:tab/>
      </w:r>
      <w:r>
        <w:t>Terms of Reference</w:t>
      </w:r>
      <w:bookmarkEnd w:id="6"/>
    </w:p>
    <w:p w14:paraId="450C4730" w14:textId="77777777" w:rsidR="00BB36C5" w:rsidRDefault="00BB36C5" w:rsidP="00BB36C5"/>
    <w:p w14:paraId="0313DFCC" w14:textId="77777777" w:rsidR="00BB36C5" w:rsidRDefault="00BB36C5">
      <w:pPr>
        <w:jc w:val="left"/>
      </w:pPr>
      <w:r>
        <w:br w:type="page"/>
      </w:r>
    </w:p>
    <w:p w14:paraId="2C7D430B" w14:textId="77777777" w:rsidR="00BB36C5" w:rsidRDefault="00BB36C5" w:rsidP="00BB36C5"/>
    <w:p w14:paraId="17DB1CDB" w14:textId="77777777" w:rsidR="00F24001" w:rsidRPr="00CA1C3B" w:rsidRDefault="00F24001" w:rsidP="00F24001">
      <w:pPr>
        <w:spacing w:line="240" w:lineRule="auto"/>
        <w:jc w:val="center"/>
        <w:rPr>
          <w:b/>
          <w:bCs/>
          <w:sz w:val="20"/>
          <w:szCs w:val="20"/>
        </w:rPr>
      </w:pPr>
      <w:r w:rsidRPr="00CA1C3B">
        <w:rPr>
          <w:b/>
          <w:bCs/>
          <w:sz w:val="20"/>
          <w:szCs w:val="20"/>
        </w:rPr>
        <w:t>TERMS OF REFERENCE: UNICEF Office for the Easter</w:t>
      </w:r>
      <w:r>
        <w:rPr>
          <w:b/>
          <w:bCs/>
          <w:sz w:val="20"/>
          <w:szCs w:val="20"/>
        </w:rPr>
        <w:t>n</w:t>
      </w:r>
      <w:r w:rsidRPr="00CA1C3B">
        <w:rPr>
          <w:b/>
          <w:bCs/>
          <w:sz w:val="20"/>
          <w:szCs w:val="20"/>
        </w:rPr>
        <w:t xml:space="preserve"> Caribbean Area</w:t>
      </w:r>
    </w:p>
    <w:tbl>
      <w:tblPr>
        <w:tblStyle w:val="TableGrid"/>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493"/>
        <w:gridCol w:w="7689"/>
      </w:tblGrid>
      <w:tr w:rsidR="00F24001" w:rsidRPr="00CA1C3B" w14:paraId="5FA3CB7C" w14:textId="77777777" w:rsidTr="00F24001">
        <w:trPr>
          <w:trHeight w:val="368"/>
        </w:trPr>
        <w:tc>
          <w:tcPr>
            <w:tcW w:w="1493" w:type="dxa"/>
          </w:tcPr>
          <w:p w14:paraId="22BC2D65" w14:textId="77777777" w:rsidR="00F24001" w:rsidRPr="00CA1C3B" w:rsidRDefault="00F24001" w:rsidP="000205F7">
            <w:pPr>
              <w:rPr>
                <w:b/>
                <w:bCs/>
              </w:rPr>
            </w:pPr>
            <w:r w:rsidRPr="00CA1C3B">
              <w:rPr>
                <w:b/>
                <w:bCs/>
              </w:rPr>
              <w:t>Position</w:t>
            </w:r>
          </w:p>
        </w:tc>
        <w:tc>
          <w:tcPr>
            <w:tcW w:w="7689" w:type="dxa"/>
          </w:tcPr>
          <w:p w14:paraId="282647F8" w14:textId="6E8EB9DE" w:rsidR="00F24001" w:rsidRPr="000D3584" w:rsidRDefault="00F24001" w:rsidP="000205F7">
            <w:pPr>
              <w:rPr>
                <w:bCs/>
              </w:rPr>
            </w:pPr>
            <w:r w:rsidRPr="000D3584">
              <w:rPr>
                <w:bCs/>
              </w:rPr>
              <w:t>Evaluator</w:t>
            </w:r>
            <w:r>
              <w:rPr>
                <w:bCs/>
              </w:rPr>
              <w:t xml:space="preserve">(s) – Evaluation of the </w:t>
            </w:r>
            <w:r w:rsidR="00F603A7">
              <w:rPr>
                <w:bCs/>
              </w:rPr>
              <w:t>HighScope</w:t>
            </w:r>
            <w:r>
              <w:rPr>
                <w:bCs/>
              </w:rPr>
              <w:t xml:space="preserve"> Curriculum Programme</w:t>
            </w:r>
          </w:p>
        </w:tc>
      </w:tr>
      <w:tr w:rsidR="00F24001" w:rsidRPr="00CA1C3B" w14:paraId="595194F1" w14:textId="77777777" w:rsidTr="00F24001">
        <w:trPr>
          <w:trHeight w:val="350"/>
        </w:trPr>
        <w:tc>
          <w:tcPr>
            <w:tcW w:w="1493" w:type="dxa"/>
          </w:tcPr>
          <w:p w14:paraId="29C23E72" w14:textId="77777777" w:rsidR="00F24001" w:rsidRPr="00CA1C3B" w:rsidRDefault="00F24001" w:rsidP="000205F7">
            <w:r w:rsidRPr="00CA1C3B">
              <w:rPr>
                <w:b/>
                <w:bCs/>
              </w:rPr>
              <w:t>Duration</w:t>
            </w:r>
          </w:p>
        </w:tc>
        <w:tc>
          <w:tcPr>
            <w:tcW w:w="7689" w:type="dxa"/>
          </w:tcPr>
          <w:p w14:paraId="1BE2728F" w14:textId="77777777" w:rsidR="00F24001" w:rsidRPr="00CA1C3B" w:rsidRDefault="00F24001" w:rsidP="000205F7">
            <w:r>
              <w:t>4 months (1</w:t>
            </w:r>
            <w:r w:rsidRPr="000D3584">
              <w:rPr>
                <w:vertAlign w:val="superscript"/>
              </w:rPr>
              <w:t>st</w:t>
            </w:r>
            <w:r>
              <w:t xml:space="preserve"> September to 30th December 2013)</w:t>
            </w:r>
          </w:p>
        </w:tc>
      </w:tr>
      <w:tr w:rsidR="00F24001" w:rsidRPr="00CA1C3B" w14:paraId="7364E67A" w14:textId="77777777" w:rsidTr="00F24001">
        <w:trPr>
          <w:trHeight w:val="359"/>
        </w:trPr>
        <w:tc>
          <w:tcPr>
            <w:tcW w:w="1493" w:type="dxa"/>
          </w:tcPr>
          <w:p w14:paraId="29CBB5D9" w14:textId="77777777" w:rsidR="00F24001" w:rsidRPr="00CA1C3B" w:rsidRDefault="00F24001" w:rsidP="000205F7">
            <w:pPr>
              <w:rPr>
                <w:b/>
                <w:bCs/>
              </w:rPr>
            </w:pPr>
            <w:r w:rsidRPr="00CA1C3B">
              <w:rPr>
                <w:b/>
                <w:bCs/>
              </w:rPr>
              <w:t>Grade</w:t>
            </w:r>
          </w:p>
        </w:tc>
        <w:tc>
          <w:tcPr>
            <w:tcW w:w="7689" w:type="dxa"/>
          </w:tcPr>
          <w:p w14:paraId="070C0693" w14:textId="77777777" w:rsidR="00F24001" w:rsidRPr="000D3584" w:rsidRDefault="00F24001" w:rsidP="000205F7">
            <w:pPr>
              <w:rPr>
                <w:bCs/>
              </w:rPr>
            </w:pPr>
            <w:r w:rsidRPr="000D3584">
              <w:rPr>
                <w:bCs/>
              </w:rPr>
              <w:t>L3/L4</w:t>
            </w:r>
          </w:p>
        </w:tc>
      </w:tr>
      <w:tr w:rsidR="00F24001" w:rsidRPr="00CA1C3B" w14:paraId="01044941" w14:textId="77777777" w:rsidTr="00F24001">
        <w:trPr>
          <w:trHeight w:val="359"/>
        </w:trPr>
        <w:tc>
          <w:tcPr>
            <w:tcW w:w="1493" w:type="dxa"/>
          </w:tcPr>
          <w:p w14:paraId="00EAD58E" w14:textId="77777777" w:rsidR="00F24001" w:rsidRPr="00CA1C3B" w:rsidRDefault="00F24001" w:rsidP="000205F7">
            <w:pPr>
              <w:rPr>
                <w:b/>
                <w:bCs/>
              </w:rPr>
            </w:pPr>
            <w:r w:rsidRPr="00CA1C3B">
              <w:rPr>
                <w:b/>
                <w:bCs/>
              </w:rPr>
              <w:t>Duty Station</w:t>
            </w:r>
          </w:p>
        </w:tc>
        <w:tc>
          <w:tcPr>
            <w:tcW w:w="7689" w:type="dxa"/>
          </w:tcPr>
          <w:p w14:paraId="4C0F462F" w14:textId="77777777" w:rsidR="00F24001" w:rsidRPr="00CA1C3B" w:rsidRDefault="00F24001" w:rsidP="000205F7">
            <w:pPr>
              <w:rPr>
                <w:bCs/>
              </w:rPr>
            </w:pPr>
            <w:r>
              <w:rPr>
                <w:bCs/>
              </w:rPr>
              <w:t>Bridgetown, Barbados, Eastern Caribbean Area</w:t>
            </w:r>
          </w:p>
        </w:tc>
      </w:tr>
      <w:tr w:rsidR="00F24001" w:rsidRPr="00CA1C3B" w14:paraId="17C0CA50" w14:textId="77777777" w:rsidTr="00F24001">
        <w:trPr>
          <w:trHeight w:val="350"/>
        </w:trPr>
        <w:tc>
          <w:tcPr>
            <w:tcW w:w="1493" w:type="dxa"/>
          </w:tcPr>
          <w:p w14:paraId="1C7AE8D4" w14:textId="77777777" w:rsidR="00F24001" w:rsidRPr="00CA1C3B" w:rsidRDefault="00F24001" w:rsidP="000205F7">
            <w:r>
              <w:rPr>
                <w:b/>
                <w:bCs/>
              </w:rPr>
              <w:t>Supervisor</w:t>
            </w:r>
          </w:p>
        </w:tc>
        <w:tc>
          <w:tcPr>
            <w:tcW w:w="7689" w:type="dxa"/>
          </w:tcPr>
          <w:p w14:paraId="3242D8EC" w14:textId="77777777" w:rsidR="00F24001" w:rsidRPr="000D3584" w:rsidRDefault="00F24001" w:rsidP="000205F7">
            <w:pPr>
              <w:autoSpaceDE w:val="0"/>
              <w:autoSpaceDN w:val="0"/>
              <w:adjustRightInd w:val="0"/>
              <w:contextualSpacing/>
            </w:pPr>
            <w:r w:rsidRPr="000D3584">
              <w:rPr>
                <w:bCs/>
              </w:rPr>
              <w:t xml:space="preserve">Monitoring &amp; Evaluation </w:t>
            </w:r>
            <w:r>
              <w:rPr>
                <w:bCs/>
              </w:rPr>
              <w:t>S</w:t>
            </w:r>
            <w:r w:rsidRPr="000D3584">
              <w:rPr>
                <w:bCs/>
              </w:rPr>
              <w:t>pecialist in Barbados.</w:t>
            </w:r>
          </w:p>
          <w:p w14:paraId="498894C9" w14:textId="77777777" w:rsidR="00F24001" w:rsidRPr="00CA1C3B" w:rsidRDefault="00F24001" w:rsidP="000205F7"/>
        </w:tc>
      </w:tr>
      <w:tr w:rsidR="00F24001" w:rsidRPr="00CA1C3B" w14:paraId="20F63D3E" w14:textId="77777777" w:rsidTr="00F24001">
        <w:trPr>
          <w:trHeight w:val="611"/>
        </w:trPr>
        <w:tc>
          <w:tcPr>
            <w:tcW w:w="1493" w:type="dxa"/>
          </w:tcPr>
          <w:p w14:paraId="5A1E0E6A" w14:textId="77777777" w:rsidR="00F24001" w:rsidRPr="00CA1C3B" w:rsidRDefault="00F24001" w:rsidP="000205F7">
            <w:r w:rsidRPr="00CA1C3B">
              <w:rPr>
                <w:b/>
              </w:rPr>
              <w:t>Programme Component</w:t>
            </w:r>
          </w:p>
        </w:tc>
        <w:tc>
          <w:tcPr>
            <w:tcW w:w="7689" w:type="dxa"/>
          </w:tcPr>
          <w:p w14:paraId="4E1BF0EB" w14:textId="77777777" w:rsidR="00F24001" w:rsidRPr="00CA1C3B" w:rsidRDefault="00F24001" w:rsidP="000205F7">
            <w:r>
              <w:t>PCR1 / IR1, as part of the 2013 IMEP and in support to the 2014 MTR</w:t>
            </w:r>
          </w:p>
        </w:tc>
      </w:tr>
    </w:tbl>
    <w:p w14:paraId="21982D25" w14:textId="77777777" w:rsidR="00F24001" w:rsidRPr="00CA1C3B" w:rsidRDefault="00F24001" w:rsidP="00F24001">
      <w:pPr>
        <w:spacing w:line="240" w:lineRule="auto"/>
        <w:rPr>
          <w:b/>
          <w:bCs/>
          <w:sz w:val="20"/>
          <w:szCs w:val="20"/>
        </w:rPr>
      </w:pPr>
    </w:p>
    <w:p w14:paraId="6608B211" w14:textId="77777777" w:rsidR="00F24001" w:rsidRPr="004D1077" w:rsidRDefault="00F24001" w:rsidP="0001256B">
      <w:pPr>
        <w:pStyle w:val="ListParagraph"/>
        <w:numPr>
          <w:ilvl w:val="0"/>
          <w:numId w:val="15"/>
        </w:numPr>
        <w:spacing w:after="200" w:line="240" w:lineRule="auto"/>
        <w:ind w:left="360"/>
        <w:contextualSpacing w:val="0"/>
        <w:jc w:val="left"/>
        <w:rPr>
          <w:b/>
          <w:sz w:val="20"/>
          <w:szCs w:val="20"/>
        </w:rPr>
      </w:pPr>
      <w:r w:rsidRPr="00CA1C3B">
        <w:rPr>
          <w:b/>
          <w:bCs/>
          <w:sz w:val="20"/>
          <w:szCs w:val="20"/>
        </w:rPr>
        <w:t>Background and Context</w:t>
      </w:r>
    </w:p>
    <w:p w14:paraId="76A416E8" w14:textId="3A5FF01E" w:rsidR="00F24001" w:rsidRPr="00F24001" w:rsidRDefault="00F24001" w:rsidP="00F24001">
      <w:pPr>
        <w:rPr>
          <w:sz w:val="16"/>
          <w:szCs w:val="16"/>
          <w:lang w:val="en-GB"/>
        </w:rPr>
      </w:pPr>
      <w:r w:rsidRPr="00F24001">
        <w:rPr>
          <w:sz w:val="16"/>
          <w:szCs w:val="16"/>
          <w:lang w:val="en-GB"/>
        </w:rPr>
        <w:t>It is widely acknowledged that there are numerous weaknesses in early childhood systems in the Eastern Caribbean that impede the effective fulfilment of the Convention on the Rights of the Child (CRC) and national socio-economic advancement. One of these, is the curriculum. Efforts to address the weakness in this area began in 2004 with the development of the CARICOM Learning Outcomes for Early Childhood Development in the Caribbean: A Handbook for Practitioners</w:t>
      </w:r>
      <w:r w:rsidRPr="00F24001">
        <w:rPr>
          <w:sz w:val="16"/>
          <w:szCs w:val="16"/>
          <w:vertAlign w:val="superscript"/>
          <w:lang w:val="en-GB"/>
        </w:rPr>
        <w:footnoteReference w:id="20"/>
      </w:r>
      <w:r w:rsidRPr="00F24001">
        <w:rPr>
          <w:sz w:val="16"/>
          <w:szCs w:val="16"/>
          <w:lang w:val="en-GB"/>
        </w:rPr>
        <w:t xml:space="preserve">. The regulations were developed by CARICOM Member States and early childhood specialists with the objective of standardizing quality holistic education across the region for the improved facilitation of the CARICOM Single Market Economy (CSME). The corresponding Curriculum Resource Guide encouraged reforming current adult-directed Caribbean preschool programmes to incorporate more child-centred and interactive practices. </w:t>
      </w:r>
    </w:p>
    <w:p w14:paraId="44C2221B" w14:textId="77777777" w:rsidR="00F24001" w:rsidRPr="00F24001" w:rsidRDefault="00F24001" w:rsidP="00F24001">
      <w:pPr>
        <w:rPr>
          <w:sz w:val="16"/>
          <w:szCs w:val="16"/>
        </w:rPr>
      </w:pPr>
      <w:r w:rsidRPr="00F24001">
        <w:rPr>
          <w:sz w:val="16"/>
          <w:szCs w:val="16"/>
          <w:lang w:val="en-GB"/>
        </w:rPr>
        <w:t>The goal of the HighScope Curriculum Reform Programme is two-fold: (i) To improve the learning environments and quality of developmental and educational programmes in a total of thirteen</w:t>
      </w:r>
      <w:r w:rsidRPr="00F24001">
        <w:rPr>
          <w:sz w:val="16"/>
          <w:szCs w:val="16"/>
          <w:vertAlign w:val="superscript"/>
          <w:lang w:val="en-GB"/>
        </w:rPr>
        <w:footnoteReference w:id="21"/>
      </w:r>
      <w:r w:rsidRPr="00F24001">
        <w:rPr>
          <w:sz w:val="16"/>
          <w:szCs w:val="16"/>
          <w:lang w:val="en-GB"/>
        </w:rPr>
        <w:t xml:space="preserve"> preschool settings in Antigua and Barbuda, the Commonwealth of Dominica, Grenada, and St. Kitts and Nevis</w:t>
      </w:r>
      <w:r w:rsidRPr="00F24001">
        <w:rPr>
          <w:sz w:val="16"/>
          <w:szCs w:val="16"/>
          <w:vertAlign w:val="superscript"/>
          <w:lang w:val="en-GB"/>
        </w:rPr>
        <w:footnoteReference w:id="22"/>
      </w:r>
      <w:r w:rsidRPr="00F24001">
        <w:rPr>
          <w:sz w:val="16"/>
          <w:szCs w:val="16"/>
          <w:lang w:val="en-GB"/>
        </w:rPr>
        <w:t xml:space="preserve">; and to subsequently showcase the participating centres as “models” in the use of a child-directed curriculum. (ii) These models </w:t>
      </w:r>
      <w:r w:rsidRPr="00F24001">
        <w:rPr>
          <w:sz w:val="16"/>
          <w:szCs w:val="16"/>
        </w:rPr>
        <w:t>would inform wider curriculum implementation plans and serve as teacher training demonstration sites for both the participating countries and for the greater Eastern Caribbean sub-region.</w:t>
      </w:r>
    </w:p>
    <w:p w14:paraId="1F9137B2" w14:textId="77777777" w:rsidR="00F24001" w:rsidRPr="00F24001" w:rsidRDefault="00F24001" w:rsidP="00F24001">
      <w:pPr>
        <w:rPr>
          <w:sz w:val="16"/>
          <w:szCs w:val="16"/>
        </w:rPr>
      </w:pPr>
      <w:r w:rsidRPr="00F24001">
        <w:rPr>
          <w:sz w:val="16"/>
          <w:szCs w:val="16"/>
        </w:rPr>
        <w:t xml:space="preserve">In 2006, the </w:t>
      </w:r>
      <w:r w:rsidRPr="00F24001">
        <w:rPr>
          <w:sz w:val="16"/>
          <w:szCs w:val="16"/>
          <w:lang w:val="en-GB"/>
        </w:rPr>
        <w:t xml:space="preserve">HighScope Curriculum Reform Programme was introduced with the objective of upgrading </w:t>
      </w:r>
      <w:r w:rsidRPr="00F24001">
        <w:rPr>
          <w:sz w:val="16"/>
          <w:szCs w:val="16"/>
        </w:rPr>
        <w:t xml:space="preserve">the learning environments of the 13 preschool settings by providing an adequate supply of learning materials to enhance the children’s developmental process and facilitate the training of the teachers in the use of a child-directed curriculum. </w:t>
      </w:r>
      <w:r w:rsidRPr="00F24001">
        <w:rPr>
          <w:sz w:val="16"/>
          <w:szCs w:val="16"/>
          <w:vertAlign w:val="superscript"/>
        </w:rPr>
        <w:footnoteReference w:id="23"/>
      </w:r>
      <w:r w:rsidRPr="00F24001">
        <w:rPr>
          <w:sz w:val="16"/>
          <w:szCs w:val="16"/>
        </w:rPr>
        <w:t xml:space="preserve">  The programme was established through collaboration between UNICEF ECA and the four target countries and was funded by the Government of Italy under the larger “Capacity Building for Life Skills and Early Childhood Education” project. The HighScope Curriculum Reform Programme was one element of the umbrella project’s Early Childhood Education component, which also included initiatives for mainstreaming policy and creating a structured approach to early childhood programming. The project’s funding was obtained in 2006 and expired on December 31, 2008.</w:t>
      </w:r>
    </w:p>
    <w:p w14:paraId="59A69595" w14:textId="77777777" w:rsidR="00F24001" w:rsidRPr="00F24001" w:rsidRDefault="00F24001" w:rsidP="00F24001">
      <w:pPr>
        <w:rPr>
          <w:rFonts w:cs="Arial"/>
          <w:sz w:val="16"/>
          <w:szCs w:val="16"/>
        </w:rPr>
      </w:pPr>
      <w:r w:rsidRPr="00F24001">
        <w:rPr>
          <w:rFonts w:cs="Arial"/>
          <w:sz w:val="16"/>
          <w:szCs w:val="16"/>
        </w:rPr>
        <w:t xml:space="preserve">Whilst the Government of Italy’s participation in the HighScope Curriculum Model Programme concluded at the end of the 2008 calendar year, the programme continued with additional funds obtained by UNICEF ECA. The new funding provided the four target countries’ with the national capacities to expand and effectively sustain the use of the HighScope Preschool Curriculum. In July 2010, two Early Childhood representatives from each of the four countries were enrolled in High Scope’s Training of Trainers (TOT) certificate programme. Upon completion of the training, the participants became certified to teach and support other individuals in implementing and using the HighScope Preschool Curriculum. It is </w:t>
      </w:r>
      <w:r w:rsidRPr="00F24001">
        <w:rPr>
          <w:rFonts w:cs="Arial"/>
          <w:sz w:val="16"/>
          <w:szCs w:val="16"/>
        </w:rPr>
        <w:lastRenderedPageBreak/>
        <w:t>credible to note that a third practitioner from Antigua and Barbuda used her own resources to also become certified in the interactive approach.</w:t>
      </w:r>
    </w:p>
    <w:p w14:paraId="3DAC4CA6" w14:textId="67CF1EC1" w:rsidR="00F24001" w:rsidRPr="00B41FAA" w:rsidRDefault="00F24001" w:rsidP="00B41FAA">
      <w:pPr>
        <w:rPr>
          <w:rFonts w:cs="Arial"/>
          <w:sz w:val="16"/>
          <w:szCs w:val="16"/>
        </w:rPr>
      </w:pPr>
      <w:r w:rsidRPr="00F24001">
        <w:rPr>
          <w:rFonts w:cs="Arial"/>
          <w:sz w:val="16"/>
          <w:szCs w:val="16"/>
        </w:rPr>
        <w:t xml:space="preserve">The four countries participating in the HighScope Curriculum Reform Programme (Antigua &amp; Barbuda, Grenada, St. Kitts and Nevis, and Dominica) are currently at different stages of acceptance and support for the model. </w:t>
      </w:r>
    </w:p>
    <w:p w14:paraId="16055C37" w14:textId="77777777" w:rsidR="00F24001" w:rsidRDefault="00F24001" w:rsidP="0001256B">
      <w:pPr>
        <w:pStyle w:val="ListParagraph"/>
        <w:numPr>
          <w:ilvl w:val="0"/>
          <w:numId w:val="15"/>
        </w:numPr>
        <w:spacing w:after="200" w:line="240" w:lineRule="auto"/>
        <w:ind w:left="360"/>
        <w:contextualSpacing w:val="0"/>
        <w:rPr>
          <w:b/>
          <w:sz w:val="20"/>
          <w:szCs w:val="20"/>
        </w:rPr>
      </w:pPr>
      <w:r w:rsidRPr="00CA1C3B">
        <w:rPr>
          <w:b/>
          <w:sz w:val="20"/>
          <w:szCs w:val="20"/>
        </w:rPr>
        <w:t>Objectives of the Consultancy</w:t>
      </w:r>
    </w:p>
    <w:p w14:paraId="66AF70A3" w14:textId="77777777" w:rsidR="00F24001" w:rsidRPr="00F24001" w:rsidRDefault="00F24001" w:rsidP="00F24001">
      <w:pPr>
        <w:rPr>
          <w:sz w:val="16"/>
          <w:szCs w:val="16"/>
        </w:rPr>
      </w:pPr>
      <w:r w:rsidRPr="00F24001">
        <w:rPr>
          <w:sz w:val="16"/>
          <w:szCs w:val="16"/>
        </w:rPr>
        <w:t xml:space="preserve">UNICEF, as part of its programme policy, evaluates pilot programmes/projects, to learn lessons and make appropriate improvements before they are approved for adoption on a wider scope. A documentation of the results of this pilot programme will also go a long way in providing hard-evidence to support the advocacy and full-adoption in the model countries and other Caribbean countries.  </w:t>
      </w:r>
    </w:p>
    <w:p w14:paraId="373932BF" w14:textId="77777777" w:rsidR="00F24001" w:rsidRPr="00F24001" w:rsidRDefault="00F24001" w:rsidP="00F24001">
      <w:pPr>
        <w:rPr>
          <w:sz w:val="16"/>
          <w:szCs w:val="16"/>
        </w:rPr>
      </w:pPr>
      <w:r w:rsidRPr="00F24001">
        <w:rPr>
          <w:sz w:val="16"/>
          <w:szCs w:val="16"/>
        </w:rPr>
        <w:t xml:space="preserve">An initial assessment of the </w:t>
      </w:r>
      <w:proofErr w:type="spellStart"/>
      <w:r w:rsidRPr="00F24001">
        <w:rPr>
          <w:sz w:val="16"/>
          <w:szCs w:val="16"/>
        </w:rPr>
        <w:t>evaluability</w:t>
      </w:r>
      <w:proofErr w:type="spellEnd"/>
      <w:r w:rsidRPr="00F24001">
        <w:rPr>
          <w:sz w:val="16"/>
          <w:szCs w:val="16"/>
        </w:rPr>
        <w:t xml:space="preserve"> of the programme, indicate that the baseline situations in the model countries and centres were properly documented through Programme Quality Assessments (PQAs) and detailed progress monitoring reports exist to support a credible evaluation. However, given the number of years during which the programme has been implemented (about four years), the focus will be more on the processes and outputs of the curriculum reform process, and learning lessons that will support a scale-up of the programme, rather than outcomes or impact. </w:t>
      </w:r>
    </w:p>
    <w:p w14:paraId="0613EC8E" w14:textId="77777777" w:rsidR="00F24001" w:rsidRPr="00F24001" w:rsidRDefault="00F24001" w:rsidP="00F24001">
      <w:pPr>
        <w:rPr>
          <w:sz w:val="16"/>
          <w:szCs w:val="16"/>
        </w:rPr>
      </w:pPr>
      <w:r w:rsidRPr="00F24001">
        <w:rPr>
          <w:sz w:val="16"/>
          <w:szCs w:val="16"/>
        </w:rPr>
        <w:t xml:space="preserve">As such, the objectives of this evaluation are as follows: </w:t>
      </w:r>
    </w:p>
    <w:p w14:paraId="10B7B06B" w14:textId="77777777" w:rsidR="00F24001" w:rsidRPr="00F24001" w:rsidRDefault="00F24001" w:rsidP="00F24001">
      <w:pPr>
        <w:autoSpaceDE w:val="0"/>
        <w:autoSpaceDN w:val="0"/>
        <w:adjustRightInd w:val="0"/>
        <w:spacing w:line="240" w:lineRule="auto"/>
        <w:rPr>
          <w:rFonts w:cstheme="minorHAnsi"/>
          <w:i/>
          <w:sz w:val="16"/>
          <w:szCs w:val="16"/>
        </w:rPr>
      </w:pPr>
      <w:r w:rsidRPr="00F24001">
        <w:rPr>
          <w:rFonts w:cstheme="minorHAnsi"/>
          <w:sz w:val="16"/>
          <w:szCs w:val="16"/>
        </w:rPr>
        <w:t>i - Asses the results achieved to date, identify the intended and any unintended results and bring all the evidence available to qualify and quantify the outputs (and if possible the outcomes) at the individual, household, school and community levels.</w:t>
      </w:r>
      <w:r w:rsidRPr="00F24001">
        <w:rPr>
          <w:rFonts w:cstheme="minorHAnsi"/>
          <w:i/>
          <w:sz w:val="16"/>
          <w:szCs w:val="16"/>
        </w:rPr>
        <w:t xml:space="preserve"> </w:t>
      </w:r>
    </w:p>
    <w:p w14:paraId="47285228" w14:textId="77777777" w:rsidR="00F24001" w:rsidRPr="00F24001" w:rsidRDefault="00F24001" w:rsidP="00F24001">
      <w:pPr>
        <w:autoSpaceDE w:val="0"/>
        <w:autoSpaceDN w:val="0"/>
        <w:adjustRightInd w:val="0"/>
        <w:spacing w:line="240" w:lineRule="auto"/>
        <w:rPr>
          <w:rFonts w:cstheme="minorHAnsi"/>
          <w:sz w:val="16"/>
          <w:szCs w:val="16"/>
        </w:rPr>
      </w:pPr>
      <w:r w:rsidRPr="00F24001">
        <w:rPr>
          <w:rFonts w:cstheme="minorHAnsi"/>
          <w:sz w:val="16"/>
          <w:szCs w:val="16"/>
        </w:rPr>
        <w:t xml:space="preserve">ii - Identify the opportunities and constraints the programme has faced and draw lessons and good and bad practices from them </w:t>
      </w:r>
    </w:p>
    <w:p w14:paraId="0F275D53" w14:textId="77777777" w:rsidR="00F24001" w:rsidRPr="00F24001" w:rsidRDefault="00F24001" w:rsidP="00F24001">
      <w:pPr>
        <w:autoSpaceDE w:val="0"/>
        <w:autoSpaceDN w:val="0"/>
        <w:adjustRightInd w:val="0"/>
        <w:spacing w:line="240" w:lineRule="auto"/>
        <w:rPr>
          <w:rFonts w:cstheme="minorHAnsi"/>
          <w:sz w:val="20"/>
          <w:szCs w:val="20"/>
        </w:rPr>
      </w:pPr>
      <w:r w:rsidRPr="00F24001">
        <w:rPr>
          <w:rFonts w:cstheme="minorHAnsi"/>
          <w:sz w:val="16"/>
          <w:szCs w:val="16"/>
        </w:rPr>
        <w:t xml:space="preserve">iii -  Review the operational effectiveness of the pilot including cost of implementation </w:t>
      </w:r>
    </w:p>
    <w:p w14:paraId="06DBB03C" w14:textId="77777777" w:rsidR="00F24001" w:rsidRPr="00F24001" w:rsidRDefault="00F24001" w:rsidP="00F24001">
      <w:pPr>
        <w:rPr>
          <w:sz w:val="16"/>
          <w:szCs w:val="16"/>
        </w:rPr>
      </w:pPr>
      <w:r w:rsidRPr="00F24001">
        <w:rPr>
          <w:sz w:val="16"/>
          <w:szCs w:val="16"/>
        </w:rPr>
        <w:t>iv - Identify requirements and implications (institutional capacity, Maintaining HighScope Certified Trainer status, financial support etc.) for possible mainstreaming and implementing an interactive, child-</w:t>
      </w:r>
      <w:proofErr w:type="spellStart"/>
      <w:r w:rsidRPr="00F24001">
        <w:rPr>
          <w:sz w:val="16"/>
          <w:szCs w:val="16"/>
        </w:rPr>
        <w:t>centred</w:t>
      </w:r>
      <w:proofErr w:type="spellEnd"/>
      <w:r w:rsidRPr="00F24001">
        <w:rPr>
          <w:sz w:val="16"/>
          <w:szCs w:val="16"/>
        </w:rPr>
        <w:t xml:space="preserve"> curriculum on a national scale in the model countries and other Caribbean countries.</w:t>
      </w:r>
    </w:p>
    <w:p w14:paraId="0C025F3F" w14:textId="77777777" w:rsidR="00F24001" w:rsidRPr="00F24001" w:rsidRDefault="00F24001" w:rsidP="00F24001">
      <w:pPr>
        <w:rPr>
          <w:sz w:val="16"/>
          <w:szCs w:val="16"/>
        </w:rPr>
      </w:pPr>
      <w:r w:rsidRPr="00F24001">
        <w:rPr>
          <w:sz w:val="16"/>
          <w:szCs w:val="16"/>
        </w:rPr>
        <w:t xml:space="preserve">This formative evaluation is therefore being implemented based on the need of partners in the Ministry of Education in the model countries as well as UNICEF’s mandate. The evaluation will be adding value through the use of the findings and recommendations for: (a) evidence-informed advocacy for national Governments to adopt an interactive curriculum model based on this or other model, including models co-implemented with or borrowing the positive elements of the current programme (b) draw lessons that will help the success  of the current mainstreaming efforts,  and (c) documentation of the Caribbean experience in the adoption of the HighScope Curriculum and its positive outcomes for children. </w:t>
      </w:r>
    </w:p>
    <w:p w14:paraId="49D6B3F5" w14:textId="77777777" w:rsidR="00F24001" w:rsidRDefault="00F24001" w:rsidP="0001256B">
      <w:pPr>
        <w:pStyle w:val="ListParagraph"/>
        <w:numPr>
          <w:ilvl w:val="0"/>
          <w:numId w:val="15"/>
        </w:numPr>
        <w:spacing w:after="200" w:line="240" w:lineRule="auto"/>
        <w:ind w:left="360"/>
        <w:contextualSpacing w:val="0"/>
        <w:rPr>
          <w:b/>
          <w:sz w:val="20"/>
          <w:szCs w:val="20"/>
        </w:rPr>
      </w:pPr>
      <w:r w:rsidRPr="00CA1C3B">
        <w:rPr>
          <w:b/>
          <w:sz w:val="20"/>
          <w:szCs w:val="20"/>
        </w:rPr>
        <w:t>Major Duties and Responsibilities / Scope of Work</w:t>
      </w:r>
    </w:p>
    <w:p w14:paraId="4CC2A03C" w14:textId="77777777" w:rsidR="00F24001" w:rsidRPr="00F24001" w:rsidRDefault="00F24001" w:rsidP="00F24001">
      <w:pPr>
        <w:pStyle w:val="CommentText"/>
        <w:rPr>
          <w:sz w:val="16"/>
          <w:szCs w:val="16"/>
        </w:rPr>
      </w:pPr>
      <w:r w:rsidRPr="00F24001">
        <w:rPr>
          <w:sz w:val="16"/>
          <w:szCs w:val="16"/>
        </w:rPr>
        <w:t xml:space="preserve">The evaluation will focus on the HighScope experience in </w:t>
      </w:r>
      <w:r w:rsidRPr="00F24001">
        <w:rPr>
          <w:b/>
          <w:sz w:val="16"/>
          <w:szCs w:val="16"/>
        </w:rPr>
        <w:t>two</w:t>
      </w:r>
      <w:r w:rsidRPr="00F24001">
        <w:rPr>
          <w:sz w:val="16"/>
          <w:szCs w:val="16"/>
        </w:rPr>
        <w:t xml:space="preserve"> countries (</w:t>
      </w:r>
      <w:r w:rsidRPr="00F24001">
        <w:rPr>
          <w:rFonts w:eastAsia="Times New Roman"/>
          <w:sz w:val="16"/>
          <w:szCs w:val="16"/>
        </w:rPr>
        <w:t>St. Kitts &amp; Nevis and Antigua &amp; Barbuda</w:t>
      </w:r>
      <w:r w:rsidRPr="00F24001">
        <w:rPr>
          <w:sz w:val="16"/>
          <w:szCs w:val="16"/>
        </w:rPr>
        <w:t>) and focus on the following points:</w:t>
      </w:r>
    </w:p>
    <w:p w14:paraId="05AE913A" w14:textId="77777777" w:rsidR="00F24001" w:rsidRPr="00755B9F" w:rsidRDefault="00F24001" w:rsidP="0001256B">
      <w:pPr>
        <w:pStyle w:val="ListParagraph"/>
        <w:numPr>
          <w:ilvl w:val="0"/>
          <w:numId w:val="17"/>
        </w:numPr>
        <w:spacing w:after="0" w:line="276" w:lineRule="auto"/>
        <w:contextualSpacing w:val="0"/>
        <w:rPr>
          <w:b/>
          <w:sz w:val="20"/>
          <w:szCs w:val="20"/>
        </w:rPr>
      </w:pPr>
      <w:r w:rsidRPr="00755B9F">
        <w:rPr>
          <w:b/>
          <w:sz w:val="20"/>
          <w:szCs w:val="20"/>
        </w:rPr>
        <w:t xml:space="preserve">Relevance </w:t>
      </w:r>
    </w:p>
    <w:p w14:paraId="15060988" w14:textId="77777777" w:rsidR="00F24001" w:rsidRPr="00F24001" w:rsidRDefault="00F24001" w:rsidP="0091727A">
      <w:pPr>
        <w:pStyle w:val="ListParagraph"/>
        <w:numPr>
          <w:ilvl w:val="0"/>
          <w:numId w:val="54"/>
        </w:numPr>
        <w:spacing w:after="0" w:line="276" w:lineRule="auto"/>
        <w:contextualSpacing w:val="0"/>
        <w:rPr>
          <w:sz w:val="16"/>
          <w:szCs w:val="16"/>
        </w:rPr>
      </w:pPr>
      <w:r w:rsidRPr="00F24001">
        <w:rPr>
          <w:sz w:val="16"/>
          <w:szCs w:val="16"/>
        </w:rPr>
        <w:t>How relevant is the HighScope Curriculum Reform Programme, as part of the efforts of Governments, to improve access to ECD for all, to the learning environments and quality of educational programmes in the model countries?</w:t>
      </w:r>
    </w:p>
    <w:p w14:paraId="23A8675F" w14:textId="77777777" w:rsidR="00F24001" w:rsidRPr="00F24001" w:rsidRDefault="00F24001" w:rsidP="0091727A">
      <w:pPr>
        <w:pStyle w:val="ListParagraph"/>
        <w:numPr>
          <w:ilvl w:val="0"/>
          <w:numId w:val="54"/>
        </w:numPr>
        <w:spacing w:after="0" w:line="276" w:lineRule="auto"/>
        <w:contextualSpacing w:val="0"/>
        <w:rPr>
          <w:sz w:val="16"/>
          <w:szCs w:val="16"/>
        </w:rPr>
      </w:pPr>
      <w:r w:rsidRPr="00F24001">
        <w:rPr>
          <w:sz w:val="16"/>
          <w:szCs w:val="16"/>
        </w:rPr>
        <w:t>How appropriate have been the resources allocation and the monitoring system established in support of the implementation of the HighScope Curriculum Reform Programme?</w:t>
      </w:r>
    </w:p>
    <w:p w14:paraId="0E926D80" w14:textId="77777777" w:rsidR="00F24001" w:rsidRPr="00F24001" w:rsidRDefault="00F24001" w:rsidP="0091727A">
      <w:pPr>
        <w:pStyle w:val="ListParagraph"/>
        <w:numPr>
          <w:ilvl w:val="0"/>
          <w:numId w:val="54"/>
        </w:numPr>
        <w:spacing w:after="0" w:line="276" w:lineRule="auto"/>
        <w:contextualSpacing w:val="0"/>
        <w:rPr>
          <w:sz w:val="16"/>
          <w:szCs w:val="16"/>
        </w:rPr>
      </w:pPr>
      <w:r w:rsidRPr="00F24001">
        <w:rPr>
          <w:sz w:val="16"/>
          <w:szCs w:val="16"/>
        </w:rPr>
        <w:t xml:space="preserve">What current and possible additional prospects does the HighScope Curriculum Reform Programme offer to promote the development of the child’s personality, (talents and mental and physical abilities) to their fullest potential as specified in the convention on the Rights of the Child? </w:t>
      </w:r>
    </w:p>
    <w:p w14:paraId="227F6DA4" w14:textId="0A7F4B8D" w:rsidR="00F24001" w:rsidRPr="00755B9F" w:rsidRDefault="00F24001" w:rsidP="0091727A">
      <w:pPr>
        <w:pStyle w:val="ListParagraph"/>
        <w:numPr>
          <w:ilvl w:val="0"/>
          <w:numId w:val="54"/>
        </w:numPr>
        <w:spacing w:after="0" w:line="276" w:lineRule="auto"/>
        <w:contextualSpacing w:val="0"/>
        <w:rPr>
          <w:sz w:val="20"/>
          <w:szCs w:val="20"/>
        </w:rPr>
      </w:pPr>
      <w:r w:rsidRPr="00F24001">
        <w:rPr>
          <w:sz w:val="16"/>
          <w:szCs w:val="16"/>
        </w:rPr>
        <w:t xml:space="preserve">What objections have arisen on the relevance of the HighScope Curriculum Reform programme? How were they dealt with? Are there any anecdotal or observable changes in the opinion or views of the stakeholders e.g. </w:t>
      </w:r>
      <w:r w:rsidR="00F603A7">
        <w:rPr>
          <w:sz w:val="16"/>
          <w:szCs w:val="16"/>
        </w:rPr>
        <w:t>Ministry of Education (</w:t>
      </w:r>
      <w:r w:rsidRPr="00F24001">
        <w:rPr>
          <w:sz w:val="16"/>
          <w:szCs w:val="16"/>
        </w:rPr>
        <w:t>MoE</w:t>
      </w:r>
      <w:r w:rsidR="00F603A7">
        <w:rPr>
          <w:sz w:val="16"/>
          <w:szCs w:val="16"/>
        </w:rPr>
        <w:t>)</w:t>
      </w:r>
      <w:r w:rsidRPr="00F24001">
        <w:rPr>
          <w:sz w:val="16"/>
          <w:szCs w:val="16"/>
        </w:rPr>
        <w:t xml:space="preserve">/ECD staff, parents </w:t>
      </w:r>
      <w:proofErr w:type="spellStart"/>
      <w:r w:rsidRPr="00F24001">
        <w:rPr>
          <w:sz w:val="16"/>
          <w:szCs w:val="16"/>
        </w:rPr>
        <w:t>etc</w:t>
      </w:r>
      <w:proofErr w:type="spellEnd"/>
    </w:p>
    <w:p w14:paraId="0D9DF184" w14:textId="77777777" w:rsidR="00F24001" w:rsidRPr="00755B9F" w:rsidRDefault="00F24001" w:rsidP="00F24001">
      <w:pPr>
        <w:pStyle w:val="ListParagraph"/>
        <w:spacing w:after="200"/>
        <w:rPr>
          <w:sz w:val="20"/>
          <w:szCs w:val="20"/>
        </w:rPr>
      </w:pPr>
    </w:p>
    <w:p w14:paraId="7F470C9F" w14:textId="77777777" w:rsidR="00F24001" w:rsidRPr="00755B9F" w:rsidRDefault="00F24001" w:rsidP="00F24001">
      <w:pPr>
        <w:pStyle w:val="ListParagraph"/>
        <w:spacing w:after="200"/>
        <w:ind w:hanging="360"/>
        <w:rPr>
          <w:b/>
          <w:sz w:val="20"/>
          <w:szCs w:val="20"/>
        </w:rPr>
      </w:pPr>
      <w:r w:rsidRPr="00755B9F">
        <w:rPr>
          <w:b/>
          <w:sz w:val="20"/>
          <w:szCs w:val="20"/>
        </w:rPr>
        <w:t>B.</w:t>
      </w:r>
      <w:r>
        <w:rPr>
          <w:b/>
          <w:sz w:val="20"/>
          <w:szCs w:val="20"/>
        </w:rPr>
        <w:tab/>
      </w:r>
      <w:r w:rsidRPr="00755B9F">
        <w:rPr>
          <w:b/>
          <w:sz w:val="20"/>
          <w:szCs w:val="20"/>
        </w:rPr>
        <w:t xml:space="preserve"> Effectiveness </w:t>
      </w:r>
    </w:p>
    <w:p w14:paraId="63BC2E64" w14:textId="16CA67CF" w:rsidR="00F24001" w:rsidRPr="00F24001" w:rsidRDefault="00F24001" w:rsidP="0091727A">
      <w:pPr>
        <w:pStyle w:val="ListParagraph"/>
        <w:numPr>
          <w:ilvl w:val="0"/>
          <w:numId w:val="55"/>
        </w:numPr>
        <w:spacing w:after="200"/>
        <w:rPr>
          <w:sz w:val="16"/>
          <w:szCs w:val="16"/>
        </w:rPr>
      </w:pPr>
      <w:r w:rsidRPr="00F24001">
        <w:rPr>
          <w:sz w:val="16"/>
          <w:szCs w:val="16"/>
        </w:rPr>
        <w:t>What is the progress made so far, towards achieving the initial planned outputs and outcomes? Has the programme been effective in influencing: (i) access to quality ECD; (ii) demand for ECD and (iii) change, development, holistic child growth and development?</w:t>
      </w:r>
    </w:p>
    <w:p w14:paraId="454C8B45" w14:textId="6DFD2120" w:rsidR="00F24001" w:rsidRPr="00F24001" w:rsidRDefault="00F24001" w:rsidP="0091727A">
      <w:pPr>
        <w:pStyle w:val="ListParagraph"/>
        <w:numPr>
          <w:ilvl w:val="0"/>
          <w:numId w:val="55"/>
        </w:numPr>
        <w:spacing w:after="200"/>
        <w:rPr>
          <w:sz w:val="16"/>
          <w:szCs w:val="16"/>
        </w:rPr>
      </w:pPr>
      <w:r w:rsidRPr="00F24001">
        <w:rPr>
          <w:sz w:val="16"/>
          <w:szCs w:val="16"/>
        </w:rPr>
        <w:t>How are the children who have passed through the programme since 2009 performing in primary school?</w:t>
      </w:r>
    </w:p>
    <w:p w14:paraId="2487A0D9" w14:textId="22ECB9EB" w:rsidR="00F24001" w:rsidRPr="00F24001" w:rsidRDefault="00F24001" w:rsidP="0091727A">
      <w:pPr>
        <w:pStyle w:val="ListParagraph"/>
        <w:numPr>
          <w:ilvl w:val="0"/>
          <w:numId w:val="55"/>
        </w:numPr>
        <w:spacing w:after="200"/>
        <w:rPr>
          <w:sz w:val="16"/>
          <w:szCs w:val="16"/>
        </w:rPr>
      </w:pPr>
      <w:r w:rsidRPr="00F24001">
        <w:rPr>
          <w:sz w:val="16"/>
          <w:szCs w:val="16"/>
        </w:rPr>
        <w:t>Were the activities, planned under the HighScope Curriculum Reform Programme, sufficient (in quantity and quality) to achieve the outputs?</w:t>
      </w:r>
    </w:p>
    <w:p w14:paraId="023262F4" w14:textId="6EA5386C" w:rsidR="00F24001" w:rsidRPr="00F24001" w:rsidRDefault="00F24001" w:rsidP="0091727A">
      <w:pPr>
        <w:pStyle w:val="ListParagraph"/>
        <w:numPr>
          <w:ilvl w:val="0"/>
          <w:numId w:val="55"/>
        </w:numPr>
        <w:spacing w:after="200"/>
        <w:rPr>
          <w:sz w:val="16"/>
          <w:szCs w:val="16"/>
        </w:rPr>
      </w:pPr>
      <w:r w:rsidRPr="00F24001">
        <w:rPr>
          <w:sz w:val="16"/>
          <w:szCs w:val="16"/>
        </w:rPr>
        <w:t>What is the stakeholders’ (both duty bearers and rights-holders) own perception and appreciation of the results of the HighScope Curriculum Reform Programme? What do they like or dislike? What do they want to change? What are the teachers and parents saying about the programme?</w:t>
      </w:r>
    </w:p>
    <w:p w14:paraId="620ACE01" w14:textId="53726F16" w:rsidR="00F24001" w:rsidRPr="00F24001" w:rsidRDefault="00F24001" w:rsidP="0091727A">
      <w:pPr>
        <w:pStyle w:val="ListParagraph"/>
        <w:numPr>
          <w:ilvl w:val="0"/>
          <w:numId w:val="55"/>
        </w:numPr>
        <w:spacing w:after="200"/>
        <w:rPr>
          <w:sz w:val="16"/>
          <w:szCs w:val="16"/>
        </w:rPr>
      </w:pPr>
      <w:r w:rsidRPr="00F24001">
        <w:rPr>
          <w:sz w:val="16"/>
          <w:szCs w:val="16"/>
        </w:rPr>
        <w:t xml:space="preserve">What have been the major constraints in the implementation of the curriculum? </w:t>
      </w:r>
    </w:p>
    <w:p w14:paraId="538DF260" w14:textId="681C6F8A" w:rsidR="00F24001" w:rsidRPr="00F24001" w:rsidRDefault="00F24001" w:rsidP="0091727A">
      <w:pPr>
        <w:pStyle w:val="ListParagraph"/>
        <w:numPr>
          <w:ilvl w:val="0"/>
          <w:numId w:val="55"/>
        </w:numPr>
        <w:spacing w:after="200"/>
        <w:rPr>
          <w:sz w:val="16"/>
          <w:szCs w:val="16"/>
        </w:rPr>
      </w:pPr>
      <w:r w:rsidRPr="00F24001">
        <w:rPr>
          <w:sz w:val="16"/>
          <w:szCs w:val="16"/>
        </w:rPr>
        <w:t xml:space="preserve">What partnerships were or have been established to support the HighScope Curriculum Reform Programme implementation, and how adequate and effective have these been in facilitating the realization of its objectives? </w:t>
      </w:r>
    </w:p>
    <w:p w14:paraId="079840F1" w14:textId="25EFE517" w:rsidR="00F24001" w:rsidRPr="00F24001" w:rsidRDefault="00F24001" w:rsidP="0091727A">
      <w:pPr>
        <w:pStyle w:val="ListParagraph"/>
        <w:numPr>
          <w:ilvl w:val="0"/>
          <w:numId w:val="55"/>
        </w:numPr>
        <w:spacing w:after="200"/>
        <w:rPr>
          <w:sz w:val="16"/>
          <w:szCs w:val="16"/>
        </w:rPr>
      </w:pPr>
      <w:r w:rsidRPr="00F24001">
        <w:rPr>
          <w:sz w:val="16"/>
          <w:szCs w:val="16"/>
        </w:rPr>
        <w:t>Has the external environment in any way affected the internal management of HighScope Curriculum Reform Programme? If yes, how?</w:t>
      </w:r>
    </w:p>
    <w:p w14:paraId="77001EE3" w14:textId="7F3462AB" w:rsidR="00F24001" w:rsidRPr="00F24001" w:rsidRDefault="00F24001" w:rsidP="0091727A">
      <w:pPr>
        <w:pStyle w:val="ListParagraph"/>
        <w:numPr>
          <w:ilvl w:val="0"/>
          <w:numId w:val="55"/>
        </w:numPr>
        <w:spacing w:after="200"/>
        <w:rPr>
          <w:sz w:val="16"/>
          <w:szCs w:val="16"/>
        </w:rPr>
      </w:pPr>
      <w:r w:rsidRPr="00F24001">
        <w:rPr>
          <w:sz w:val="16"/>
          <w:szCs w:val="16"/>
        </w:rPr>
        <w:t>Are the originally identified assumptions still valid? Has the programme included strategies to reduce the impact of identified risks?</w:t>
      </w:r>
    </w:p>
    <w:p w14:paraId="5AADD34A" w14:textId="77777777" w:rsidR="00F24001" w:rsidRPr="00755B9F" w:rsidRDefault="00F24001" w:rsidP="00F24001">
      <w:pPr>
        <w:pStyle w:val="ListParagraph"/>
        <w:spacing w:after="200"/>
        <w:rPr>
          <w:sz w:val="20"/>
          <w:szCs w:val="20"/>
        </w:rPr>
      </w:pPr>
    </w:p>
    <w:p w14:paraId="598F9C37" w14:textId="77777777" w:rsidR="00F24001" w:rsidRPr="00755B9F" w:rsidRDefault="00F24001" w:rsidP="0001256B">
      <w:pPr>
        <w:pStyle w:val="ListParagraph"/>
        <w:numPr>
          <w:ilvl w:val="0"/>
          <w:numId w:val="18"/>
        </w:numPr>
        <w:spacing w:after="0" w:line="276" w:lineRule="auto"/>
        <w:contextualSpacing w:val="0"/>
        <w:rPr>
          <w:b/>
          <w:sz w:val="20"/>
          <w:szCs w:val="20"/>
        </w:rPr>
      </w:pPr>
      <w:r w:rsidRPr="00755B9F">
        <w:rPr>
          <w:b/>
          <w:sz w:val="20"/>
          <w:szCs w:val="20"/>
        </w:rPr>
        <w:t xml:space="preserve">Efficiency </w:t>
      </w:r>
    </w:p>
    <w:p w14:paraId="7568DE1E" w14:textId="77777777" w:rsidR="00F24001" w:rsidRPr="00F24001" w:rsidRDefault="00F24001" w:rsidP="0091727A">
      <w:pPr>
        <w:pStyle w:val="ListParagraph"/>
        <w:numPr>
          <w:ilvl w:val="0"/>
          <w:numId w:val="56"/>
        </w:numPr>
        <w:spacing w:after="0" w:line="360" w:lineRule="auto"/>
        <w:contextualSpacing w:val="0"/>
        <w:rPr>
          <w:sz w:val="16"/>
          <w:szCs w:val="16"/>
        </w:rPr>
      </w:pPr>
      <w:r w:rsidRPr="00F24001">
        <w:rPr>
          <w:sz w:val="16"/>
          <w:szCs w:val="16"/>
        </w:rPr>
        <w:t>Are there any inefficiency issues with regards to how the programme is implemented or coordinated?</w:t>
      </w:r>
    </w:p>
    <w:p w14:paraId="531E1391" w14:textId="77777777" w:rsidR="00F24001" w:rsidRPr="00F24001" w:rsidRDefault="00F24001" w:rsidP="0091727A">
      <w:pPr>
        <w:pStyle w:val="ListParagraph"/>
        <w:numPr>
          <w:ilvl w:val="0"/>
          <w:numId w:val="56"/>
        </w:numPr>
        <w:spacing w:after="0" w:line="360" w:lineRule="auto"/>
        <w:contextualSpacing w:val="0"/>
        <w:rPr>
          <w:sz w:val="16"/>
          <w:szCs w:val="16"/>
        </w:rPr>
      </w:pPr>
      <w:r w:rsidRPr="00F24001">
        <w:rPr>
          <w:sz w:val="16"/>
          <w:szCs w:val="16"/>
        </w:rPr>
        <w:t xml:space="preserve">How can one categorize the relationship between project costs and the results achieved? </w:t>
      </w:r>
    </w:p>
    <w:p w14:paraId="43E18674" w14:textId="77777777" w:rsidR="00F24001" w:rsidRPr="00F24001" w:rsidRDefault="00F24001" w:rsidP="0091727A">
      <w:pPr>
        <w:pStyle w:val="ListParagraph"/>
        <w:numPr>
          <w:ilvl w:val="0"/>
          <w:numId w:val="56"/>
        </w:numPr>
        <w:spacing w:after="0" w:line="240" w:lineRule="auto"/>
        <w:contextualSpacing w:val="0"/>
        <w:rPr>
          <w:sz w:val="16"/>
          <w:szCs w:val="16"/>
        </w:rPr>
      </w:pPr>
      <w:r w:rsidRPr="00F24001">
        <w:rPr>
          <w:sz w:val="16"/>
          <w:szCs w:val="16"/>
        </w:rPr>
        <w:t>Have the synergies created among various providers’ services contributed to the overall efficiency of the program?</w:t>
      </w:r>
    </w:p>
    <w:p w14:paraId="39B35F8D" w14:textId="77777777" w:rsidR="00F24001" w:rsidRPr="00F24001" w:rsidRDefault="00F24001" w:rsidP="0091727A">
      <w:pPr>
        <w:pStyle w:val="ListParagraph"/>
        <w:numPr>
          <w:ilvl w:val="0"/>
          <w:numId w:val="56"/>
        </w:numPr>
        <w:spacing w:after="0" w:line="240" w:lineRule="auto"/>
        <w:contextualSpacing w:val="0"/>
        <w:rPr>
          <w:sz w:val="16"/>
          <w:szCs w:val="16"/>
        </w:rPr>
      </w:pPr>
      <w:r w:rsidRPr="00F24001">
        <w:rPr>
          <w:sz w:val="16"/>
          <w:szCs w:val="16"/>
        </w:rPr>
        <w:t>How have the duty bearers and rights holders been interacting? Is there any potential efficiency gain to make?</w:t>
      </w:r>
    </w:p>
    <w:p w14:paraId="1E571557" w14:textId="77777777" w:rsidR="00F24001" w:rsidRPr="00F24001" w:rsidRDefault="00F24001" w:rsidP="0091727A">
      <w:pPr>
        <w:pStyle w:val="ListParagraph"/>
        <w:numPr>
          <w:ilvl w:val="0"/>
          <w:numId w:val="56"/>
        </w:numPr>
        <w:spacing w:after="0" w:line="360" w:lineRule="auto"/>
        <w:contextualSpacing w:val="0"/>
        <w:rPr>
          <w:sz w:val="16"/>
          <w:szCs w:val="16"/>
        </w:rPr>
      </w:pPr>
      <w:r w:rsidRPr="00F24001">
        <w:rPr>
          <w:sz w:val="16"/>
          <w:szCs w:val="16"/>
        </w:rPr>
        <w:t xml:space="preserve">How does the program compare to other comparable initiatives? </w:t>
      </w:r>
    </w:p>
    <w:p w14:paraId="0DDA668D" w14:textId="77777777" w:rsidR="00F24001" w:rsidRPr="00F24001" w:rsidRDefault="00F24001" w:rsidP="0091727A">
      <w:pPr>
        <w:pStyle w:val="ListParagraph"/>
        <w:numPr>
          <w:ilvl w:val="0"/>
          <w:numId w:val="56"/>
        </w:numPr>
        <w:spacing w:after="0" w:line="240" w:lineRule="auto"/>
        <w:contextualSpacing w:val="0"/>
        <w:rPr>
          <w:sz w:val="16"/>
          <w:szCs w:val="16"/>
        </w:rPr>
      </w:pPr>
      <w:r w:rsidRPr="00F24001">
        <w:rPr>
          <w:sz w:val="16"/>
          <w:szCs w:val="16"/>
        </w:rPr>
        <w:t xml:space="preserve">Have any measures been taken during the implementation of the project, to address cost/effectiveness issues? (any budget constraints?) </w:t>
      </w:r>
    </w:p>
    <w:p w14:paraId="357DAA02" w14:textId="77777777" w:rsidR="00F24001" w:rsidRPr="00755B9F" w:rsidRDefault="00F24001" w:rsidP="0091727A">
      <w:pPr>
        <w:pStyle w:val="ListParagraph"/>
        <w:numPr>
          <w:ilvl w:val="0"/>
          <w:numId w:val="56"/>
        </w:numPr>
        <w:spacing w:after="0" w:line="240" w:lineRule="auto"/>
        <w:contextualSpacing w:val="0"/>
        <w:rPr>
          <w:sz w:val="20"/>
          <w:szCs w:val="20"/>
        </w:rPr>
      </w:pPr>
      <w:r w:rsidRPr="00F24001">
        <w:rPr>
          <w:sz w:val="16"/>
          <w:szCs w:val="16"/>
        </w:rPr>
        <w:t xml:space="preserve">Has the use of HighScope lessons learned from other countries helped reduced errors during implementation and helped deliver quality services, faster? </w:t>
      </w:r>
    </w:p>
    <w:p w14:paraId="30EFE0ED" w14:textId="77777777" w:rsidR="00F24001" w:rsidRDefault="00F24001" w:rsidP="00F24001">
      <w:pPr>
        <w:pStyle w:val="ListParagraph"/>
        <w:spacing w:after="200"/>
        <w:rPr>
          <w:sz w:val="20"/>
          <w:szCs w:val="20"/>
        </w:rPr>
      </w:pPr>
    </w:p>
    <w:p w14:paraId="7D94A189" w14:textId="77777777" w:rsidR="00F24001" w:rsidRPr="00755B9F" w:rsidRDefault="00F24001" w:rsidP="0001256B">
      <w:pPr>
        <w:pStyle w:val="ListParagraph"/>
        <w:numPr>
          <w:ilvl w:val="0"/>
          <w:numId w:val="18"/>
        </w:numPr>
        <w:spacing w:after="0" w:line="276" w:lineRule="auto"/>
        <w:contextualSpacing w:val="0"/>
        <w:rPr>
          <w:b/>
          <w:sz w:val="20"/>
          <w:szCs w:val="20"/>
        </w:rPr>
      </w:pPr>
      <w:r w:rsidRPr="00755B9F">
        <w:rPr>
          <w:b/>
          <w:sz w:val="20"/>
          <w:szCs w:val="20"/>
        </w:rPr>
        <w:t xml:space="preserve">Impact </w:t>
      </w:r>
    </w:p>
    <w:p w14:paraId="014A7964" w14:textId="528C621A" w:rsidR="00F24001" w:rsidRPr="009903FE" w:rsidRDefault="00F24001" w:rsidP="0091727A">
      <w:pPr>
        <w:pStyle w:val="ListParagraph"/>
        <w:numPr>
          <w:ilvl w:val="0"/>
          <w:numId w:val="57"/>
        </w:numPr>
        <w:spacing w:after="0"/>
        <w:rPr>
          <w:sz w:val="16"/>
          <w:szCs w:val="16"/>
        </w:rPr>
      </w:pPr>
      <w:r w:rsidRPr="009903FE">
        <w:rPr>
          <w:sz w:val="16"/>
          <w:szCs w:val="16"/>
        </w:rPr>
        <w:t xml:space="preserve">Were the selected indicators used to monitor the programme Specific, Measurable, Achievable and Relevant enough to determine the outputs and outcomes? Do they need to be revised? </w:t>
      </w:r>
    </w:p>
    <w:p w14:paraId="63A919D3" w14:textId="75356EC6" w:rsidR="00F24001" w:rsidRPr="009903FE" w:rsidRDefault="00F24001" w:rsidP="0091727A">
      <w:pPr>
        <w:pStyle w:val="ListParagraph"/>
        <w:numPr>
          <w:ilvl w:val="0"/>
          <w:numId w:val="57"/>
        </w:numPr>
        <w:spacing w:after="0"/>
        <w:rPr>
          <w:sz w:val="16"/>
          <w:szCs w:val="16"/>
        </w:rPr>
      </w:pPr>
      <w:r w:rsidRPr="009903FE">
        <w:rPr>
          <w:sz w:val="16"/>
          <w:szCs w:val="16"/>
        </w:rPr>
        <w:t xml:space="preserve">Has it been feasible to collect data on selected indicators? </w:t>
      </w:r>
    </w:p>
    <w:p w14:paraId="6950944F" w14:textId="636E7DF0" w:rsidR="00F24001" w:rsidRPr="00F24001" w:rsidRDefault="00F24001" w:rsidP="0091727A">
      <w:pPr>
        <w:pStyle w:val="ListParagraph"/>
        <w:numPr>
          <w:ilvl w:val="0"/>
          <w:numId w:val="57"/>
        </w:numPr>
        <w:spacing w:after="0"/>
        <w:rPr>
          <w:sz w:val="16"/>
          <w:szCs w:val="16"/>
        </w:rPr>
      </w:pPr>
      <w:r w:rsidRPr="00F24001">
        <w:rPr>
          <w:sz w:val="16"/>
          <w:szCs w:val="16"/>
        </w:rPr>
        <w:t xml:space="preserve">Are there any observed unintended direct or indirect results at the school level? At the household level (children, parents caregivers)? </w:t>
      </w:r>
    </w:p>
    <w:p w14:paraId="535680AD" w14:textId="20E25AD9" w:rsidR="00F24001" w:rsidRPr="00F24001" w:rsidRDefault="00F24001" w:rsidP="0091727A">
      <w:pPr>
        <w:pStyle w:val="ListParagraph"/>
        <w:numPr>
          <w:ilvl w:val="0"/>
          <w:numId w:val="57"/>
        </w:numPr>
        <w:spacing w:after="0"/>
        <w:rPr>
          <w:sz w:val="16"/>
          <w:szCs w:val="16"/>
        </w:rPr>
      </w:pPr>
      <w:r w:rsidRPr="00F24001">
        <w:rPr>
          <w:sz w:val="16"/>
          <w:szCs w:val="16"/>
        </w:rPr>
        <w:t xml:space="preserve">Is there any observable evidence of the contribution of the HighScope Curriculum Reform Programme to short, medium or long term Educational achievement/improvements in the selected children,  communities etc.? Is there any benefits to programme staff? What are the student grades saying? </w:t>
      </w:r>
    </w:p>
    <w:p w14:paraId="290203B0" w14:textId="0FE5C13A" w:rsidR="00F24001" w:rsidRPr="009903FE" w:rsidRDefault="00F24001" w:rsidP="0091727A">
      <w:pPr>
        <w:pStyle w:val="ListParagraph"/>
        <w:numPr>
          <w:ilvl w:val="0"/>
          <w:numId w:val="57"/>
        </w:numPr>
        <w:spacing w:after="0" w:line="276" w:lineRule="auto"/>
        <w:contextualSpacing w:val="0"/>
        <w:rPr>
          <w:sz w:val="20"/>
          <w:szCs w:val="20"/>
        </w:rPr>
      </w:pPr>
      <w:r w:rsidRPr="00F24001">
        <w:rPr>
          <w:sz w:val="16"/>
          <w:szCs w:val="16"/>
        </w:rPr>
        <w:t>Is there any difference in the way the programme affects girls compared to boys? Based on socio-economic status, who is benefiting more? The poorest?  The richest?</w:t>
      </w:r>
    </w:p>
    <w:p w14:paraId="4D5449FF" w14:textId="77777777" w:rsidR="00F24001" w:rsidRPr="00755B9F" w:rsidRDefault="00F24001" w:rsidP="00F24001">
      <w:pPr>
        <w:pStyle w:val="ListParagraph"/>
        <w:spacing w:after="0" w:line="276" w:lineRule="auto"/>
        <w:ind w:left="1080"/>
        <w:contextualSpacing w:val="0"/>
        <w:rPr>
          <w:sz w:val="20"/>
          <w:szCs w:val="20"/>
        </w:rPr>
      </w:pPr>
    </w:p>
    <w:p w14:paraId="0644F184" w14:textId="77777777" w:rsidR="00F24001" w:rsidRPr="00755B9F" w:rsidRDefault="00F24001" w:rsidP="0001256B">
      <w:pPr>
        <w:pStyle w:val="ListParagraph"/>
        <w:numPr>
          <w:ilvl w:val="0"/>
          <w:numId w:val="18"/>
        </w:numPr>
        <w:spacing w:after="0" w:line="276" w:lineRule="auto"/>
        <w:contextualSpacing w:val="0"/>
        <w:rPr>
          <w:b/>
          <w:sz w:val="20"/>
          <w:szCs w:val="20"/>
        </w:rPr>
      </w:pPr>
      <w:r w:rsidRPr="00755B9F">
        <w:rPr>
          <w:b/>
          <w:sz w:val="20"/>
          <w:szCs w:val="20"/>
        </w:rPr>
        <w:t xml:space="preserve">Sustainability </w:t>
      </w:r>
    </w:p>
    <w:p w14:paraId="1DF21325" w14:textId="2BC42E79" w:rsidR="00F24001" w:rsidRPr="00F24001" w:rsidRDefault="00F24001" w:rsidP="0091727A">
      <w:pPr>
        <w:pStyle w:val="ListParagraph"/>
        <w:numPr>
          <w:ilvl w:val="0"/>
          <w:numId w:val="58"/>
        </w:numPr>
        <w:spacing w:after="0" w:line="276" w:lineRule="auto"/>
        <w:contextualSpacing w:val="0"/>
        <w:rPr>
          <w:sz w:val="16"/>
          <w:szCs w:val="16"/>
        </w:rPr>
      </w:pPr>
      <w:r w:rsidRPr="00F24001">
        <w:rPr>
          <w:sz w:val="16"/>
          <w:szCs w:val="16"/>
        </w:rPr>
        <w:t xml:space="preserve">What are the current strengths and weaknesses (design, coordination, management and monitoring) of the HighScope Curriculum Reform Programme and their capacity to contribute to or hinder the overall sustainability of the pilot programme or other curriculum reform programmes with a similar </w:t>
      </w:r>
      <w:r w:rsidR="00F603A7" w:rsidRPr="00F24001">
        <w:rPr>
          <w:sz w:val="16"/>
          <w:szCs w:val="16"/>
        </w:rPr>
        <w:t>design?</w:t>
      </w:r>
    </w:p>
    <w:p w14:paraId="6AD54323" w14:textId="77777777" w:rsidR="00F24001" w:rsidRPr="00F24001" w:rsidRDefault="00F24001" w:rsidP="0091727A">
      <w:pPr>
        <w:pStyle w:val="ListParagraph"/>
        <w:numPr>
          <w:ilvl w:val="0"/>
          <w:numId w:val="58"/>
        </w:numPr>
        <w:spacing w:after="0" w:line="276" w:lineRule="auto"/>
        <w:contextualSpacing w:val="0"/>
        <w:rPr>
          <w:sz w:val="16"/>
          <w:szCs w:val="16"/>
        </w:rPr>
      </w:pPr>
      <w:r w:rsidRPr="00F24001">
        <w:rPr>
          <w:sz w:val="16"/>
          <w:szCs w:val="16"/>
        </w:rPr>
        <w:t>What has been the buy-in from the duty-bearers and rights-holders and what leadership or supportive roles have they played?</w:t>
      </w:r>
    </w:p>
    <w:p w14:paraId="127D879C" w14:textId="77777777" w:rsidR="00F24001" w:rsidRPr="00F24001" w:rsidRDefault="00F24001" w:rsidP="0091727A">
      <w:pPr>
        <w:pStyle w:val="ListParagraph"/>
        <w:numPr>
          <w:ilvl w:val="0"/>
          <w:numId w:val="58"/>
        </w:numPr>
        <w:spacing w:after="0" w:line="276" w:lineRule="auto"/>
        <w:contextualSpacing w:val="0"/>
        <w:rPr>
          <w:sz w:val="16"/>
          <w:szCs w:val="16"/>
        </w:rPr>
      </w:pPr>
      <w:r w:rsidRPr="00F24001">
        <w:rPr>
          <w:sz w:val="16"/>
          <w:szCs w:val="16"/>
        </w:rPr>
        <w:t xml:space="preserve">What are the institutional capacity development efforts needed to ensure effective and efficient management, monitoring and evaluation of the HighScope Curriculum Reform Programme –in keeping with the established system? </w:t>
      </w:r>
    </w:p>
    <w:p w14:paraId="74C822BE" w14:textId="77777777" w:rsidR="00F24001" w:rsidRPr="00F24001" w:rsidRDefault="00F24001" w:rsidP="0091727A">
      <w:pPr>
        <w:pStyle w:val="ListParagraph"/>
        <w:numPr>
          <w:ilvl w:val="0"/>
          <w:numId w:val="58"/>
        </w:numPr>
        <w:spacing w:after="0" w:line="276" w:lineRule="auto"/>
        <w:contextualSpacing w:val="0"/>
        <w:rPr>
          <w:sz w:val="16"/>
          <w:szCs w:val="16"/>
        </w:rPr>
      </w:pPr>
      <w:r w:rsidRPr="00F24001">
        <w:rPr>
          <w:sz w:val="16"/>
          <w:szCs w:val="16"/>
        </w:rPr>
        <w:lastRenderedPageBreak/>
        <w:t>What type of monitoring and evaluation system should be established to support the rollout of the HighScope Curriculum Reform Programme on a national basis in the model or other countries e.g. required tools, training of staff, processes and procedures?</w:t>
      </w:r>
    </w:p>
    <w:p w14:paraId="3CE9C045" w14:textId="466AA931" w:rsidR="00F24001" w:rsidRPr="00755B9F" w:rsidRDefault="00F24001" w:rsidP="0091727A">
      <w:pPr>
        <w:pStyle w:val="ListParagraph"/>
        <w:numPr>
          <w:ilvl w:val="0"/>
          <w:numId w:val="58"/>
        </w:numPr>
        <w:spacing w:after="0" w:line="276" w:lineRule="auto"/>
        <w:contextualSpacing w:val="0"/>
        <w:rPr>
          <w:sz w:val="20"/>
          <w:szCs w:val="20"/>
        </w:rPr>
      </w:pPr>
      <w:r w:rsidRPr="00F24001">
        <w:rPr>
          <w:sz w:val="16"/>
          <w:szCs w:val="16"/>
        </w:rPr>
        <w:t>Has parents involvement and support to the High</w:t>
      </w:r>
      <w:r w:rsidR="009903FE">
        <w:rPr>
          <w:sz w:val="16"/>
          <w:szCs w:val="16"/>
        </w:rPr>
        <w:t>S</w:t>
      </w:r>
      <w:r w:rsidRPr="00F24001">
        <w:rPr>
          <w:sz w:val="16"/>
          <w:szCs w:val="16"/>
        </w:rPr>
        <w:t>cope programme been considered as a way to ensure sustainability?</w:t>
      </w:r>
      <w:r w:rsidRPr="00755B9F">
        <w:rPr>
          <w:sz w:val="20"/>
          <w:szCs w:val="20"/>
        </w:rPr>
        <w:t xml:space="preserve"> </w:t>
      </w:r>
    </w:p>
    <w:p w14:paraId="5E41FE97" w14:textId="77777777" w:rsidR="000205F7" w:rsidRDefault="000205F7" w:rsidP="00F24001">
      <w:pPr>
        <w:rPr>
          <w:sz w:val="16"/>
          <w:szCs w:val="16"/>
        </w:rPr>
      </w:pPr>
    </w:p>
    <w:p w14:paraId="091250D2" w14:textId="77777777" w:rsidR="00F24001" w:rsidRPr="000205F7" w:rsidRDefault="00F24001" w:rsidP="00F24001">
      <w:pPr>
        <w:rPr>
          <w:b/>
          <w:sz w:val="16"/>
          <w:szCs w:val="16"/>
        </w:rPr>
      </w:pPr>
      <w:r w:rsidRPr="000205F7">
        <w:rPr>
          <w:b/>
          <w:sz w:val="16"/>
          <w:szCs w:val="16"/>
        </w:rPr>
        <w:t>Methodology and Evaluation process</w:t>
      </w:r>
    </w:p>
    <w:p w14:paraId="35A78FAB" w14:textId="783F74F9" w:rsidR="00F24001" w:rsidRPr="00F24001" w:rsidRDefault="00F24001" w:rsidP="00F24001">
      <w:pPr>
        <w:rPr>
          <w:rFonts w:eastAsia="Times New Roman"/>
          <w:sz w:val="16"/>
          <w:szCs w:val="16"/>
        </w:rPr>
      </w:pPr>
      <w:r w:rsidRPr="00F24001">
        <w:rPr>
          <w:rFonts w:eastAsia="Times New Roman"/>
          <w:sz w:val="16"/>
          <w:szCs w:val="16"/>
        </w:rPr>
        <w:t>The Evaluation will be conducted in accordance with the evaluation principles (openness, transparency, participation, etc.) and standards using the usual Evaluation criteria (relevance, efficacy, effectiveness, impact, sustainability). It will also adopt an equity-focused approach to evaluation as defined by UNICEF guidance for Equity-focused Evaluations. This will require the consultant to closely work with the UNICEF M&amp;E section at key phases of the evaluation process so as to ensure Equity focused Evaluation standards are fully met in the final evaluation report.</w:t>
      </w:r>
    </w:p>
    <w:p w14:paraId="3D3AB0AA" w14:textId="35777D34" w:rsidR="00F24001" w:rsidRPr="00F24001" w:rsidRDefault="00F24001" w:rsidP="00F24001">
      <w:pPr>
        <w:rPr>
          <w:rFonts w:eastAsia="Times New Roman"/>
          <w:sz w:val="16"/>
          <w:szCs w:val="16"/>
        </w:rPr>
      </w:pPr>
      <w:r w:rsidRPr="00F24001">
        <w:rPr>
          <w:rFonts w:eastAsia="Times New Roman"/>
          <w:sz w:val="16"/>
          <w:szCs w:val="16"/>
        </w:rPr>
        <w:t xml:space="preserve">It is proposed that an Evaluation Reference Group made up of the Regional UNICEF M&amp;E Adviser, the Chief of M&amp;E and PME specialist in UNICEF Barbados, the Permanent Secretaries and Chief Education Officers in the Ministry of Education in St. Kitts &amp; Nevis, Antigua &amp; Barbuda and Dominica, be established. </w:t>
      </w:r>
    </w:p>
    <w:p w14:paraId="615D36A0" w14:textId="440AFA66" w:rsidR="00F24001" w:rsidRDefault="00F24001" w:rsidP="00F24001">
      <w:pPr>
        <w:rPr>
          <w:rFonts w:eastAsia="Times New Roman"/>
        </w:rPr>
      </w:pPr>
      <w:r w:rsidRPr="00F24001">
        <w:rPr>
          <w:rFonts w:eastAsia="Times New Roman"/>
          <w:sz w:val="16"/>
          <w:szCs w:val="16"/>
        </w:rPr>
        <w:t>Given its nature and the information it seeks, it is proposed that a mix of the following methodologies be adopted, subject to discussion with the consultant of choice and stakeholders:</w:t>
      </w:r>
      <w:r w:rsidRPr="00CA7161">
        <w:rPr>
          <w:rFonts w:eastAsia="Times New Roman"/>
        </w:rPr>
        <w:t xml:space="preserve"> </w:t>
      </w:r>
    </w:p>
    <w:tbl>
      <w:tblPr>
        <w:tblStyle w:val="TableGrid"/>
        <w:tblW w:w="0" w:type="auto"/>
        <w:tblInd w:w="108" w:type="dxa"/>
        <w:tblLook w:val="04A0" w:firstRow="1" w:lastRow="0" w:firstColumn="1" w:lastColumn="0" w:noHBand="0" w:noVBand="1"/>
      </w:tblPr>
      <w:tblGrid>
        <w:gridCol w:w="4680"/>
        <w:gridCol w:w="4449"/>
      </w:tblGrid>
      <w:tr w:rsidR="00F24001" w:rsidRPr="009E28AA" w14:paraId="32ED756F" w14:textId="77777777" w:rsidTr="000205F7">
        <w:trPr>
          <w:tblHeader/>
        </w:trPr>
        <w:tc>
          <w:tcPr>
            <w:tcW w:w="4680" w:type="dxa"/>
            <w:shd w:val="clear" w:color="auto" w:fill="F2F2F2" w:themeFill="background1" w:themeFillShade="F2"/>
          </w:tcPr>
          <w:p w14:paraId="5005702A" w14:textId="77777777" w:rsidR="00F24001" w:rsidRPr="009E28AA" w:rsidRDefault="00F24001" w:rsidP="000205F7">
            <w:pPr>
              <w:pStyle w:val="CommentText"/>
              <w:rPr>
                <w:rFonts w:eastAsia="Times New Roman"/>
                <w:b/>
              </w:rPr>
            </w:pPr>
            <w:r w:rsidRPr="009E28AA">
              <w:rPr>
                <w:rFonts w:eastAsia="Times New Roman"/>
                <w:b/>
              </w:rPr>
              <w:t>Methodology</w:t>
            </w:r>
          </w:p>
        </w:tc>
        <w:tc>
          <w:tcPr>
            <w:tcW w:w="4449" w:type="dxa"/>
            <w:shd w:val="clear" w:color="auto" w:fill="F2F2F2" w:themeFill="background1" w:themeFillShade="F2"/>
          </w:tcPr>
          <w:p w14:paraId="7BACE581" w14:textId="77777777" w:rsidR="00F24001" w:rsidRPr="009E28AA" w:rsidRDefault="00F24001" w:rsidP="000205F7">
            <w:pPr>
              <w:pStyle w:val="CommentText"/>
              <w:rPr>
                <w:rFonts w:eastAsia="Times New Roman"/>
                <w:b/>
                <w:color w:val="FF0000"/>
              </w:rPr>
            </w:pPr>
            <w:r w:rsidRPr="001E32FF">
              <w:rPr>
                <w:rFonts w:eastAsia="Times New Roman"/>
                <w:b/>
              </w:rPr>
              <w:t>Data sources</w:t>
            </w:r>
          </w:p>
        </w:tc>
      </w:tr>
      <w:tr w:rsidR="00F24001" w14:paraId="43A9FECF" w14:textId="77777777" w:rsidTr="000205F7">
        <w:tc>
          <w:tcPr>
            <w:tcW w:w="4680" w:type="dxa"/>
          </w:tcPr>
          <w:p w14:paraId="5ABEE8A2" w14:textId="77777777" w:rsidR="00F24001" w:rsidRPr="00F24001" w:rsidRDefault="00F24001" w:rsidP="000205F7">
            <w:pPr>
              <w:pStyle w:val="CommentText"/>
              <w:rPr>
                <w:rFonts w:eastAsia="Times New Roman"/>
                <w:sz w:val="18"/>
                <w:szCs w:val="18"/>
              </w:rPr>
            </w:pPr>
            <w:r w:rsidRPr="00F24001">
              <w:rPr>
                <w:rFonts w:eastAsia="Times New Roman"/>
                <w:sz w:val="18"/>
                <w:szCs w:val="18"/>
              </w:rPr>
              <w:t xml:space="preserve">1. Desk review of key documents and reports </w:t>
            </w:r>
          </w:p>
        </w:tc>
        <w:tc>
          <w:tcPr>
            <w:tcW w:w="4449" w:type="dxa"/>
          </w:tcPr>
          <w:p w14:paraId="68EF695D" w14:textId="77777777" w:rsidR="00F24001" w:rsidRPr="00F24001" w:rsidRDefault="00F24001" w:rsidP="000205F7">
            <w:pPr>
              <w:pStyle w:val="CommentText"/>
              <w:rPr>
                <w:rFonts w:eastAsia="Times New Roman"/>
                <w:sz w:val="18"/>
                <w:szCs w:val="18"/>
              </w:rPr>
            </w:pPr>
            <w:r w:rsidRPr="00F24001">
              <w:rPr>
                <w:rFonts w:eastAsia="Times New Roman"/>
                <w:sz w:val="18"/>
                <w:szCs w:val="18"/>
              </w:rPr>
              <w:t>-Project proposals, Monitoring reports, Baseline reports etc. from MoE</w:t>
            </w:r>
          </w:p>
        </w:tc>
      </w:tr>
      <w:tr w:rsidR="00F24001" w14:paraId="223A3CD0" w14:textId="77777777" w:rsidTr="000205F7">
        <w:tc>
          <w:tcPr>
            <w:tcW w:w="4680" w:type="dxa"/>
          </w:tcPr>
          <w:p w14:paraId="6BA125DC" w14:textId="77777777" w:rsidR="00F24001" w:rsidRPr="00F24001" w:rsidRDefault="00F24001" w:rsidP="000205F7">
            <w:pPr>
              <w:pStyle w:val="CommentText"/>
              <w:rPr>
                <w:rFonts w:eastAsia="Times New Roman"/>
                <w:sz w:val="18"/>
                <w:szCs w:val="18"/>
              </w:rPr>
            </w:pPr>
            <w:r w:rsidRPr="00F24001">
              <w:rPr>
                <w:rFonts w:eastAsia="Times New Roman"/>
                <w:sz w:val="18"/>
                <w:szCs w:val="18"/>
              </w:rPr>
              <w:t>2.In-depth interviews with key informants (rights-holders and duty-bearers)</w:t>
            </w:r>
          </w:p>
        </w:tc>
        <w:tc>
          <w:tcPr>
            <w:tcW w:w="4449" w:type="dxa"/>
          </w:tcPr>
          <w:p w14:paraId="203660E2" w14:textId="77777777" w:rsidR="00F24001" w:rsidRPr="00F24001" w:rsidRDefault="00F24001" w:rsidP="000205F7">
            <w:pPr>
              <w:pStyle w:val="CommentText"/>
              <w:rPr>
                <w:rFonts w:eastAsia="Times New Roman"/>
                <w:sz w:val="18"/>
                <w:szCs w:val="18"/>
              </w:rPr>
            </w:pPr>
            <w:r w:rsidRPr="00F24001">
              <w:rPr>
                <w:rFonts w:eastAsia="Times New Roman"/>
                <w:sz w:val="18"/>
                <w:szCs w:val="18"/>
              </w:rPr>
              <w:t xml:space="preserve">-Project staff, Parents/Caregivers, Families in St. Kitts &amp; Nevis and Antigua &amp; Barbuda </w:t>
            </w:r>
          </w:p>
          <w:p w14:paraId="612F9099" w14:textId="77777777" w:rsidR="00F24001" w:rsidRPr="00F24001" w:rsidRDefault="00F24001" w:rsidP="000205F7">
            <w:pPr>
              <w:pStyle w:val="CommentText"/>
              <w:rPr>
                <w:rFonts w:eastAsia="Times New Roman"/>
                <w:sz w:val="18"/>
                <w:szCs w:val="18"/>
              </w:rPr>
            </w:pPr>
            <w:r w:rsidRPr="00F24001">
              <w:rPr>
                <w:rFonts w:eastAsia="Times New Roman"/>
                <w:sz w:val="18"/>
                <w:szCs w:val="18"/>
              </w:rPr>
              <w:t xml:space="preserve">-Policy/decision makers in MoE, </w:t>
            </w:r>
          </w:p>
          <w:p w14:paraId="78CB16E5" w14:textId="120343ED" w:rsidR="00F24001" w:rsidRPr="00F24001" w:rsidRDefault="00F24001" w:rsidP="000205F7">
            <w:pPr>
              <w:pStyle w:val="CommentText"/>
              <w:rPr>
                <w:rFonts w:eastAsia="Times New Roman"/>
                <w:sz w:val="18"/>
                <w:szCs w:val="18"/>
              </w:rPr>
            </w:pPr>
            <w:r w:rsidRPr="00F24001">
              <w:rPr>
                <w:rFonts w:eastAsia="Times New Roman"/>
                <w:sz w:val="18"/>
                <w:szCs w:val="18"/>
              </w:rPr>
              <w:t xml:space="preserve">-UNICEF, </w:t>
            </w:r>
            <w:r w:rsidR="00F603A7" w:rsidRPr="00F24001">
              <w:rPr>
                <w:rFonts w:eastAsia="Times New Roman"/>
                <w:sz w:val="18"/>
                <w:szCs w:val="18"/>
              </w:rPr>
              <w:t>HighScope</w:t>
            </w:r>
          </w:p>
        </w:tc>
      </w:tr>
      <w:tr w:rsidR="00F24001" w14:paraId="77EF682D" w14:textId="77777777" w:rsidTr="000205F7">
        <w:tc>
          <w:tcPr>
            <w:tcW w:w="4680" w:type="dxa"/>
          </w:tcPr>
          <w:p w14:paraId="2F3BC783" w14:textId="77777777" w:rsidR="00F24001" w:rsidRPr="00F24001" w:rsidRDefault="00F24001" w:rsidP="000205F7">
            <w:pPr>
              <w:pStyle w:val="CommentText"/>
              <w:rPr>
                <w:rFonts w:eastAsia="Times New Roman"/>
                <w:sz w:val="18"/>
                <w:szCs w:val="18"/>
              </w:rPr>
            </w:pPr>
            <w:r w:rsidRPr="00F24001">
              <w:rPr>
                <w:rFonts w:eastAsia="Times New Roman"/>
                <w:sz w:val="18"/>
                <w:szCs w:val="18"/>
              </w:rPr>
              <w:t>3.Focus group discussions with rights-holders</w:t>
            </w:r>
          </w:p>
        </w:tc>
        <w:tc>
          <w:tcPr>
            <w:tcW w:w="4449" w:type="dxa"/>
          </w:tcPr>
          <w:p w14:paraId="2361BF2A" w14:textId="77777777" w:rsidR="00F24001" w:rsidRPr="00F24001" w:rsidRDefault="00F24001" w:rsidP="000205F7">
            <w:pPr>
              <w:pStyle w:val="CommentText"/>
              <w:rPr>
                <w:rFonts w:eastAsia="Times New Roman"/>
                <w:sz w:val="18"/>
                <w:szCs w:val="18"/>
              </w:rPr>
            </w:pPr>
            <w:r w:rsidRPr="00F24001">
              <w:rPr>
                <w:rFonts w:eastAsia="Times New Roman"/>
                <w:sz w:val="18"/>
                <w:szCs w:val="18"/>
              </w:rPr>
              <w:t>-Parents/caregivers, Community members</w:t>
            </w:r>
          </w:p>
        </w:tc>
      </w:tr>
      <w:tr w:rsidR="00F24001" w14:paraId="2BCBF5B6" w14:textId="77777777" w:rsidTr="000205F7">
        <w:tc>
          <w:tcPr>
            <w:tcW w:w="4680" w:type="dxa"/>
          </w:tcPr>
          <w:p w14:paraId="367C6FD9" w14:textId="28930EED" w:rsidR="00F24001" w:rsidRPr="00F24001" w:rsidRDefault="00F24001" w:rsidP="00F603A7">
            <w:pPr>
              <w:pStyle w:val="CommentText"/>
              <w:rPr>
                <w:rFonts w:eastAsia="Times New Roman"/>
                <w:sz w:val="18"/>
                <w:szCs w:val="18"/>
              </w:rPr>
            </w:pPr>
            <w:r w:rsidRPr="00F24001">
              <w:rPr>
                <w:rFonts w:eastAsia="Times New Roman"/>
                <w:sz w:val="18"/>
                <w:szCs w:val="18"/>
              </w:rPr>
              <w:t>4.School-based surveys in a representative sample of model centres in St.</w:t>
            </w:r>
            <w:r w:rsidR="00F603A7">
              <w:rPr>
                <w:rFonts w:eastAsia="Times New Roman"/>
                <w:sz w:val="18"/>
                <w:szCs w:val="18"/>
              </w:rPr>
              <w:t xml:space="preserve"> K</w:t>
            </w:r>
            <w:r w:rsidRPr="00F24001">
              <w:rPr>
                <w:rFonts w:eastAsia="Times New Roman"/>
                <w:sz w:val="18"/>
                <w:szCs w:val="18"/>
              </w:rPr>
              <w:t xml:space="preserve">itts &amp; Nevis and Antigua &amp; Barbuda and Dominica   </w:t>
            </w:r>
            <w:r w:rsidRPr="00F24001">
              <w:rPr>
                <w:sz w:val="18"/>
                <w:szCs w:val="18"/>
                <w:lang w:val="en-GB"/>
              </w:rPr>
              <w:t>covering the target group of children and the control group</w:t>
            </w:r>
          </w:p>
        </w:tc>
        <w:tc>
          <w:tcPr>
            <w:tcW w:w="4449" w:type="dxa"/>
          </w:tcPr>
          <w:p w14:paraId="5EDBA814" w14:textId="77777777" w:rsidR="00F24001" w:rsidRPr="00F24001" w:rsidRDefault="00F24001" w:rsidP="000205F7">
            <w:pPr>
              <w:pStyle w:val="CommentText"/>
              <w:rPr>
                <w:rFonts w:eastAsia="Times New Roman"/>
                <w:sz w:val="18"/>
                <w:szCs w:val="18"/>
              </w:rPr>
            </w:pPr>
            <w:r w:rsidRPr="00F24001">
              <w:rPr>
                <w:rFonts w:eastAsia="Times New Roman"/>
                <w:sz w:val="18"/>
                <w:szCs w:val="18"/>
              </w:rPr>
              <w:t>-Parents/caregivers and families in St. Kitts &amp; Nevis and Antigua &amp; Barbuda and Dominica</w:t>
            </w:r>
          </w:p>
        </w:tc>
      </w:tr>
      <w:tr w:rsidR="00F24001" w14:paraId="5140E0E3" w14:textId="77777777" w:rsidTr="000205F7">
        <w:tc>
          <w:tcPr>
            <w:tcW w:w="4680" w:type="dxa"/>
          </w:tcPr>
          <w:p w14:paraId="4A9E16EA" w14:textId="77777777" w:rsidR="00F24001" w:rsidRPr="00F24001" w:rsidRDefault="00F24001" w:rsidP="000205F7">
            <w:pPr>
              <w:pStyle w:val="CommentText"/>
              <w:rPr>
                <w:rFonts w:eastAsia="Times New Roman"/>
                <w:sz w:val="18"/>
                <w:szCs w:val="18"/>
              </w:rPr>
            </w:pPr>
            <w:r w:rsidRPr="00F24001">
              <w:rPr>
                <w:rFonts w:eastAsia="Times New Roman"/>
                <w:sz w:val="18"/>
                <w:szCs w:val="18"/>
              </w:rPr>
              <w:t>5.Review of the operational cost for the pilot and what it  means in case of scaling up</w:t>
            </w:r>
          </w:p>
        </w:tc>
        <w:tc>
          <w:tcPr>
            <w:tcW w:w="4449" w:type="dxa"/>
          </w:tcPr>
          <w:p w14:paraId="2DE1FA02" w14:textId="77777777" w:rsidR="00F24001" w:rsidRPr="00F24001" w:rsidRDefault="00F24001" w:rsidP="000205F7">
            <w:pPr>
              <w:pStyle w:val="CommentText"/>
              <w:rPr>
                <w:rFonts w:eastAsia="Times New Roman"/>
                <w:sz w:val="18"/>
                <w:szCs w:val="18"/>
              </w:rPr>
            </w:pPr>
            <w:r w:rsidRPr="00F24001">
              <w:rPr>
                <w:rFonts w:eastAsia="Times New Roman"/>
                <w:sz w:val="18"/>
                <w:szCs w:val="18"/>
              </w:rPr>
              <w:t>-Project document including budgets, Monitoring reports, Current expenditures</w:t>
            </w:r>
          </w:p>
        </w:tc>
      </w:tr>
    </w:tbl>
    <w:p w14:paraId="41004D37" w14:textId="77777777" w:rsidR="00F24001" w:rsidRDefault="00F24001" w:rsidP="00F24001">
      <w:pPr>
        <w:pStyle w:val="NormalWeb"/>
        <w:spacing w:before="0" w:beforeAutospacing="0" w:after="0" w:afterAutospacing="0"/>
        <w:jc w:val="both"/>
        <w:rPr>
          <w:sz w:val="20"/>
          <w:szCs w:val="20"/>
        </w:rPr>
      </w:pPr>
    </w:p>
    <w:p w14:paraId="439F0E46" w14:textId="77777777" w:rsidR="00F24001" w:rsidRPr="00F24001" w:rsidRDefault="00F24001" w:rsidP="00F24001">
      <w:pPr>
        <w:pStyle w:val="NormalWeb"/>
        <w:spacing w:before="0" w:beforeAutospacing="0" w:after="0" w:afterAutospacing="0"/>
        <w:jc w:val="both"/>
        <w:rPr>
          <w:rFonts w:asciiTheme="minorHAnsi" w:hAnsiTheme="minorHAnsi"/>
          <w:sz w:val="16"/>
          <w:szCs w:val="16"/>
        </w:rPr>
      </w:pPr>
      <w:r w:rsidRPr="00F24001">
        <w:rPr>
          <w:rFonts w:asciiTheme="minorHAnsi" w:hAnsiTheme="minorHAnsi"/>
          <w:sz w:val="16"/>
          <w:szCs w:val="16"/>
        </w:rPr>
        <w:t>Stakeholder participation both on the side of the duty bearer (Early Childhood Education officials, teachers, parents, caregivers etc.) and on the side of the rights-holder (parents, caregivers, children? Etc.) will be fundamental in this evaluation. Therefore, stakeholders’ participation will be an integral component of evaluation design, planning and conduct (information collection, development of findings, evaluation reporting, results dissemination, etc.) The Evaluation is estimated to cover 16 weeks, from 1</w:t>
      </w:r>
      <w:r w:rsidRPr="00F24001">
        <w:rPr>
          <w:rFonts w:asciiTheme="minorHAnsi" w:hAnsiTheme="minorHAnsi"/>
          <w:sz w:val="16"/>
          <w:szCs w:val="16"/>
          <w:vertAlign w:val="superscript"/>
        </w:rPr>
        <w:t>st</w:t>
      </w:r>
      <w:r w:rsidRPr="00F24001">
        <w:rPr>
          <w:rFonts w:asciiTheme="minorHAnsi" w:hAnsiTheme="minorHAnsi"/>
          <w:sz w:val="16"/>
          <w:szCs w:val="16"/>
        </w:rPr>
        <w:t xml:space="preserve"> July to 31</w:t>
      </w:r>
      <w:r w:rsidRPr="00F24001">
        <w:rPr>
          <w:rFonts w:asciiTheme="minorHAnsi" w:hAnsiTheme="minorHAnsi"/>
          <w:sz w:val="16"/>
          <w:szCs w:val="16"/>
          <w:vertAlign w:val="superscript"/>
        </w:rPr>
        <w:t>st</w:t>
      </w:r>
      <w:r w:rsidRPr="00F24001">
        <w:rPr>
          <w:rFonts w:asciiTheme="minorHAnsi" w:hAnsiTheme="minorHAnsi"/>
          <w:sz w:val="16"/>
          <w:szCs w:val="16"/>
        </w:rPr>
        <w:t xml:space="preserve"> October, 2013. </w:t>
      </w:r>
    </w:p>
    <w:p w14:paraId="5E77BB79" w14:textId="77777777" w:rsidR="00F24001" w:rsidRPr="00CA7161" w:rsidRDefault="00F24001" w:rsidP="00F24001">
      <w:pPr>
        <w:pStyle w:val="NormalWeb"/>
        <w:spacing w:before="0" w:beforeAutospacing="0" w:after="0" w:afterAutospacing="0"/>
        <w:jc w:val="both"/>
        <w:rPr>
          <w:rFonts w:eastAsia="Times New Roman"/>
          <w:sz w:val="20"/>
          <w:szCs w:val="20"/>
        </w:rPr>
      </w:pPr>
    </w:p>
    <w:p w14:paraId="325FF8CF" w14:textId="77777777" w:rsidR="00F24001" w:rsidRDefault="00F24001" w:rsidP="0001256B">
      <w:pPr>
        <w:pStyle w:val="ListParagraph"/>
        <w:numPr>
          <w:ilvl w:val="0"/>
          <w:numId w:val="15"/>
        </w:numPr>
        <w:spacing w:after="0" w:line="276" w:lineRule="auto"/>
        <w:ind w:left="360"/>
        <w:contextualSpacing w:val="0"/>
        <w:rPr>
          <w:b/>
          <w:sz w:val="20"/>
          <w:szCs w:val="20"/>
        </w:rPr>
      </w:pPr>
      <w:r>
        <w:rPr>
          <w:b/>
          <w:sz w:val="20"/>
          <w:szCs w:val="20"/>
        </w:rPr>
        <w:t>Deliverables</w:t>
      </w:r>
    </w:p>
    <w:p w14:paraId="6B1FDC99" w14:textId="77777777" w:rsidR="00F24001" w:rsidRPr="00F24001" w:rsidRDefault="00F24001" w:rsidP="00F24001">
      <w:pPr>
        <w:autoSpaceDE w:val="0"/>
        <w:autoSpaceDN w:val="0"/>
        <w:adjustRightInd w:val="0"/>
        <w:spacing w:line="240" w:lineRule="auto"/>
        <w:rPr>
          <w:sz w:val="16"/>
          <w:szCs w:val="20"/>
        </w:rPr>
      </w:pPr>
      <w:r w:rsidRPr="00F24001">
        <w:rPr>
          <w:sz w:val="16"/>
          <w:szCs w:val="20"/>
        </w:rPr>
        <w:t xml:space="preserve">The Consultant will prepare: </w:t>
      </w:r>
    </w:p>
    <w:tbl>
      <w:tblPr>
        <w:tblStyle w:val="TableGrid"/>
        <w:tblW w:w="0" w:type="auto"/>
        <w:tblInd w:w="108" w:type="dxa"/>
        <w:tblLook w:val="04A0" w:firstRow="1" w:lastRow="0" w:firstColumn="1" w:lastColumn="0" w:noHBand="0" w:noVBand="1"/>
      </w:tblPr>
      <w:tblGrid>
        <w:gridCol w:w="363"/>
        <w:gridCol w:w="4407"/>
        <w:gridCol w:w="1710"/>
        <w:gridCol w:w="901"/>
        <w:gridCol w:w="1828"/>
      </w:tblGrid>
      <w:tr w:rsidR="00F24001" w:rsidRPr="00CA1C3B" w14:paraId="5015BA2B" w14:textId="77777777" w:rsidTr="00F24001">
        <w:trPr>
          <w:tblHeader/>
        </w:trPr>
        <w:tc>
          <w:tcPr>
            <w:tcW w:w="363" w:type="dxa"/>
            <w:shd w:val="clear" w:color="auto" w:fill="F2F2F2" w:themeFill="background1" w:themeFillShade="F2"/>
          </w:tcPr>
          <w:p w14:paraId="0F186553" w14:textId="77777777" w:rsidR="00F24001" w:rsidRPr="00AB2943" w:rsidRDefault="00F24001" w:rsidP="000205F7">
            <w:pPr>
              <w:rPr>
                <w:b/>
                <w:sz w:val="16"/>
                <w:szCs w:val="16"/>
              </w:rPr>
            </w:pPr>
            <w:r w:rsidRPr="00AB2943">
              <w:rPr>
                <w:b/>
                <w:sz w:val="16"/>
                <w:szCs w:val="16"/>
              </w:rPr>
              <w:t>#</w:t>
            </w:r>
          </w:p>
        </w:tc>
        <w:tc>
          <w:tcPr>
            <w:tcW w:w="4407" w:type="dxa"/>
            <w:shd w:val="clear" w:color="auto" w:fill="F2F2F2" w:themeFill="background1" w:themeFillShade="F2"/>
          </w:tcPr>
          <w:p w14:paraId="35F3E33D" w14:textId="77777777" w:rsidR="00F24001" w:rsidRPr="00AB2943" w:rsidRDefault="00F24001" w:rsidP="000205F7">
            <w:pPr>
              <w:rPr>
                <w:b/>
                <w:sz w:val="16"/>
                <w:szCs w:val="16"/>
              </w:rPr>
            </w:pPr>
            <w:r w:rsidRPr="00AB2943">
              <w:rPr>
                <w:b/>
                <w:sz w:val="16"/>
                <w:szCs w:val="16"/>
              </w:rPr>
              <w:t>Deliverable</w:t>
            </w:r>
          </w:p>
        </w:tc>
        <w:tc>
          <w:tcPr>
            <w:tcW w:w="1710" w:type="dxa"/>
            <w:shd w:val="clear" w:color="auto" w:fill="F2F2F2" w:themeFill="background1" w:themeFillShade="F2"/>
          </w:tcPr>
          <w:p w14:paraId="68617CF0" w14:textId="77777777" w:rsidR="00F24001" w:rsidRPr="00AB2943" w:rsidRDefault="00F24001" w:rsidP="000205F7">
            <w:pPr>
              <w:rPr>
                <w:b/>
                <w:sz w:val="16"/>
                <w:szCs w:val="16"/>
              </w:rPr>
            </w:pPr>
            <w:r w:rsidRPr="00AB2943">
              <w:rPr>
                <w:b/>
                <w:sz w:val="16"/>
                <w:szCs w:val="16"/>
              </w:rPr>
              <w:t>Proposed Completion Timeline</w:t>
            </w:r>
          </w:p>
        </w:tc>
        <w:tc>
          <w:tcPr>
            <w:tcW w:w="901" w:type="dxa"/>
            <w:shd w:val="clear" w:color="auto" w:fill="F2F2F2" w:themeFill="background1" w:themeFillShade="F2"/>
          </w:tcPr>
          <w:p w14:paraId="7F0304F6" w14:textId="77777777" w:rsidR="00F24001" w:rsidRPr="00AB2943" w:rsidRDefault="00F24001" w:rsidP="000205F7">
            <w:pPr>
              <w:rPr>
                <w:b/>
                <w:sz w:val="16"/>
                <w:szCs w:val="16"/>
              </w:rPr>
            </w:pPr>
            <w:r w:rsidRPr="00AB2943">
              <w:rPr>
                <w:b/>
                <w:sz w:val="16"/>
                <w:szCs w:val="16"/>
              </w:rPr>
              <w:t>Payment</w:t>
            </w:r>
          </w:p>
        </w:tc>
        <w:tc>
          <w:tcPr>
            <w:tcW w:w="1828" w:type="dxa"/>
            <w:shd w:val="clear" w:color="auto" w:fill="F2F2F2" w:themeFill="background1" w:themeFillShade="F2"/>
          </w:tcPr>
          <w:p w14:paraId="31E24249" w14:textId="77777777" w:rsidR="00F24001" w:rsidRPr="00AB2943" w:rsidRDefault="00F24001" w:rsidP="000205F7">
            <w:pPr>
              <w:rPr>
                <w:b/>
                <w:sz w:val="16"/>
                <w:szCs w:val="16"/>
              </w:rPr>
            </w:pPr>
            <w:r w:rsidRPr="00AB2943">
              <w:rPr>
                <w:b/>
                <w:sz w:val="16"/>
                <w:szCs w:val="16"/>
              </w:rPr>
              <w:t>Estimated Person-days</w:t>
            </w:r>
          </w:p>
        </w:tc>
      </w:tr>
      <w:tr w:rsidR="00F24001" w:rsidRPr="00CA1C3B" w14:paraId="23B81799" w14:textId="77777777" w:rsidTr="00F24001">
        <w:trPr>
          <w:trHeight w:val="467"/>
        </w:trPr>
        <w:tc>
          <w:tcPr>
            <w:tcW w:w="363" w:type="dxa"/>
          </w:tcPr>
          <w:p w14:paraId="6C93E0AE" w14:textId="77777777" w:rsidR="00F24001" w:rsidRPr="00F24001" w:rsidRDefault="00F24001" w:rsidP="00F24001">
            <w:pPr>
              <w:rPr>
                <w:sz w:val="16"/>
                <w:szCs w:val="16"/>
              </w:rPr>
            </w:pPr>
            <w:r w:rsidRPr="00F24001">
              <w:rPr>
                <w:sz w:val="16"/>
                <w:szCs w:val="16"/>
              </w:rPr>
              <w:t>1</w:t>
            </w:r>
          </w:p>
        </w:tc>
        <w:tc>
          <w:tcPr>
            <w:tcW w:w="4407" w:type="dxa"/>
          </w:tcPr>
          <w:p w14:paraId="001F63FB" w14:textId="77777777" w:rsidR="00F24001" w:rsidRPr="00F24001" w:rsidRDefault="00F24001" w:rsidP="00F24001">
            <w:pPr>
              <w:rPr>
                <w:sz w:val="16"/>
                <w:szCs w:val="16"/>
              </w:rPr>
            </w:pPr>
            <w:r w:rsidRPr="00F24001">
              <w:rPr>
                <w:sz w:val="16"/>
                <w:szCs w:val="16"/>
              </w:rPr>
              <w:t>A detailed draft evaluation work plan (with questionnaires, etc.) within 2 weeks of the signing of the contract</w:t>
            </w:r>
          </w:p>
        </w:tc>
        <w:tc>
          <w:tcPr>
            <w:tcW w:w="1710" w:type="dxa"/>
          </w:tcPr>
          <w:p w14:paraId="4F4B55E5" w14:textId="77777777" w:rsidR="00F24001" w:rsidRPr="00F24001" w:rsidRDefault="00F24001" w:rsidP="00F24001">
            <w:pPr>
              <w:rPr>
                <w:sz w:val="16"/>
                <w:szCs w:val="16"/>
              </w:rPr>
            </w:pPr>
            <w:r w:rsidRPr="00F24001">
              <w:rPr>
                <w:sz w:val="16"/>
                <w:szCs w:val="16"/>
              </w:rPr>
              <w:t>September  10th</w:t>
            </w:r>
          </w:p>
        </w:tc>
        <w:tc>
          <w:tcPr>
            <w:tcW w:w="901" w:type="dxa"/>
          </w:tcPr>
          <w:p w14:paraId="182B1780" w14:textId="77777777" w:rsidR="00F24001" w:rsidRPr="00F24001" w:rsidRDefault="00F24001" w:rsidP="00F24001">
            <w:pPr>
              <w:rPr>
                <w:sz w:val="16"/>
                <w:szCs w:val="16"/>
              </w:rPr>
            </w:pPr>
            <w:r w:rsidRPr="00F24001">
              <w:rPr>
                <w:sz w:val="16"/>
                <w:szCs w:val="16"/>
              </w:rPr>
              <w:t>10%</w:t>
            </w:r>
          </w:p>
        </w:tc>
        <w:tc>
          <w:tcPr>
            <w:tcW w:w="1828" w:type="dxa"/>
          </w:tcPr>
          <w:p w14:paraId="48313B2D" w14:textId="77777777" w:rsidR="00F24001" w:rsidRPr="00F24001" w:rsidRDefault="00F24001" w:rsidP="00F24001">
            <w:pPr>
              <w:rPr>
                <w:sz w:val="16"/>
                <w:szCs w:val="16"/>
              </w:rPr>
            </w:pPr>
            <w:r w:rsidRPr="00F24001">
              <w:rPr>
                <w:sz w:val="16"/>
                <w:szCs w:val="16"/>
              </w:rPr>
              <w:t>To be defined from the technical proposal received</w:t>
            </w:r>
          </w:p>
        </w:tc>
      </w:tr>
      <w:tr w:rsidR="00F24001" w:rsidRPr="00CA1C3B" w14:paraId="75531DD5" w14:textId="77777777" w:rsidTr="00F24001">
        <w:tc>
          <w:tcPr>
            <w:tcW w:w="363" w:type="dxa"/>
          </w:tcPr>
          <w:p w14:paraId="686E11C9" w14:textId="77777777" w:rsidR="00F24001" w:rsidRPr="00F24001" w:rsidRDefault="00F24001" w:rsidP="00F24001">
            <w:pPr>
              <w:rPr>
                <w:sz w:val="16"/>
                <w:szCs w:val="16"/>
              </w:rPr>
            </w:pPr>
            <w:r w:rsidRPr="00F24001">
              <w:rPr>
                <w:sz w:val="16"/>
                <w:szCs w:val="16"/>
              </w:rPr>
              <w:t>2</w:t>
            </w:r>
          </w:p>
        </w:tc>
        <w:tc>
          <w:tcPr>
            <w:tcW w:w="4407" w:type="dxa"/>
          </w:tcPr>
          <w:p w14:paraId="61AD379D" w14:textId="2D30B694" w:rsidR="00F24001" w:rsidRPr="00F24001" w:rsidRDefault="00F24001" w:rsidP="00F24001">
            <w:pPr>
              <w:rPr>
                <w:sz w:val="16"/>
                <w:szCs w:val="16"/>
              </w:rPr>
            </w:pPr>
            <w:r w:rsidRPr="00F24001">
              <w:rPr>
                <w:sz w:val="16"/>
                <w:szCs w:val="16"/>
              </w:rPr>
              <w:t xml:space="preserve">A final evaluation work plan within one (1) week of  receiving UNICEF, </w:t>
            </w:r>
            <w:r w:rsidR="00F603A7" w:rsidRPr="00F24001">
              <w:rPr>
                <w:rFonts w:cstheme="minorHAnsi"/>
                <w:sz w:val="16"/>
                <w:szCs w:val="16"/>
              </w:rPr>
              <w:t>HighScope</w:t>
            </w:r>
            <w:r w:rsidRPr="00F24001">
              <w:rPr>
                <w:rFonts w:cstheme="minorHAnsi"/>
                <w:sz w:val="16"/>
                <w:szCs w:val="16"/>
              </w:rPr>
              <w:t xml:space="preserve"> Educational research Foundation and Ministry of Education’s</w:t>
            </w:r>
            <w:r w:rsidRPr="00F24001">
              <w:rPr>
                <w:sz w:val="16"/>
                <w:szCs w:val="16"/>
              </w:rPr>
              <w:t xml:space="preserve"> comments on the draft work plan</w:t>
            </w:r>
          </w:p>
        </w:tc>
        <w:tc>
          <w:tcPr>
            <w:tcW w:w="1710" w:type="dxa"/>
          </w:tcPr>
          <w:p w14:paraId="4D3B7BF1" w14:textId="77777777" w:rsidR="00F24001" w:rsidRPr="00F24001" w:rsidRDefault="00F24001" w:rsidP="00F24001">
            <w:pPr>
              <w:rPr>
                <w:sz w:val="16"/>
                <w:szCs w:val="16"/>
              </w:rPr>
            </w:pPr>
            <w:r w:rsidRPr="00F24001">
              <w:rPr>
                <w:sz w:val="16"/>
                <w:szCs w:val="16"/>
              </w:rPr>
              <w:t>Latest September 20th</w:t>
            </w:r>
          </w:p>
        </w:tc>
        <w:tc>
          <w:tcPr>
            <w:tcW w:w="901" w:type="dxa"/>
          </w:tcPr>
          <w:p w14:paraId="7E0EBAB1" w14:textId="77777777" w:rsidR="00F24001" w:rsidRPr="00F24001" w:rsidRDefault="00F24001" w:rsidP="00F24001">
            <w:pPr>
              <w:rPr>
                <w:sz w:val="16"/>
                <w:szCs w:val="16"/>
              </w:rPr>
            </w:pPr>
            <w:r w:rsidRPr="00F24001">
              <w:rPr>
                <w:sz w:val="16"/>
                <w:szCs w:val="16"/>
              </w:rPr>
              <w:t>20%</w:t>
            </w:r>
          </w:p>
        </w:tc>
        <w:tc>
          <w:tcPr>
            <w:tcW w:w="1828" w:type="dxa"/>
          </w:tcPr>
          <w:p w14:paraId="161D18F5" w14:textId="77777777" w:rsidR="00F24001" w:rsidRPr="00F24001" w:rsidRDefault="00F24001" w:rsidP="00F24001">
            <w:pPr>
              <w:rPr>
                <w:sz w:val="16"/>
                <w:szCs w:val="16"/>
              </w:rPr>
            </w:pPr>
            <w:r w:rsidRPr="00F24001">
              <w:rPr>
                <w:sz w:val="16"/>
                <w:szCs w:val="16"/>
              </w:rPr>
              <w:t>To be defined from the technical proposal received</w:t>
            </w:r>
          </w:p>
        </w:tc>
      </w:tr>
      <w:tr w:rsidR="00F24001" w:rsidRPr="00CA1C3B" w14:paraId="4BD8AC8D" w14:textId="77777777" w:rsidTr="00F24001">
        <w:tc>
          <w:tcPr>
            <w:tcW w:w="363" w:type="dxa"/>
          </w:tcPr>
          <w:p w14:paraId="10AC6260" w14:textId="77777777" w:rsidR="00F24001" w:rsidRPr="00F24001" w:rsidRDefault="00F24001" w:rsidP="00F24001">
            <w:pPr>
              <w:rPr>
                <w:sz w:val="16"/>
                <w:szCs w:val="16"/>
              </w:rPr>
            </w:pPr>
            <w:r w:rsidRPr="00F24001">
              <w:rPr>
                <w:sz w:val="16"/>
                <w:szCs w:val="16"/>
              </w:rPr>
              <w:t>3</w:t>
            </w:r>
          </w:p>
        </w:tc>
        <w:tc>
          <w:tcPr>
            <w:tcW w:w="4407" w:type="dxa"/>
          </w:tcPr>
          <w:p w14:paraId="4046C93A" w14:textId="77777777" w:rsidR="00F24001" w:rsidRPr="00F24001" w:rsidRDefault="00F24001" w:rsidP="00F24001">
            <w:pPr>
              <w:rPr>
                <w:sz w:val="16"/>
                <w:szCs w:val="16"/>
              </w:rPr>
            </w:pPr>
            <w:r w:rsidRPr="00F24001">
              <w:rPr>
                <w:sz w:val="16"/>
                <w:szCs w:val="16"/>
              </w:rPr>
              <w:t>Interim report presenting progress and initial findings from the evaluation/field work</w:t>
            </w:r>
          </w:p>
        </w:tc>
        <w:tc>
          <w:tcPr>
            <w:tcW w:w="1710" w:type="dxa"/>
          </w:tcPr>
          <w:p w14:paraId="76A2936E" w14:textId="77777777" w:rsidR="00F24001" w:rsidRPr="00F24001" w:rsidRDefault="00F24001" w:rsidP="00F24001">
            <w:pPr>
              <w:rPr>
                <w:sz w:val="16"/>
                <w:szCs w:val="16"/>
              </w:rPr>
            </w:pPr>
            <w:r w:rsidRPr="00F24001">
              <w:rPr>
                <w:sz w:val="16"/>
                <w:szCs w:val="16"/>
              </w:rPr>
              <w:t>Latest October 20</w:t>
            </w:r>
            <w:r w:rsidRPr="00F24001">
              <w:rPr>
                <w:sz w:val="16"/>
                <w:szCs w:val="16"/>
                <w:vertAlign w:val="superscript"/>
              </w:rPr>
              <w:t>th</w:t>
            </w:r>
            <w:r w:rsidRPr="00F24001">
              <w:rPr>
                <w:sz w:val="16"/>
                <w:szCs w:val="16"/>
              </w:rPr>
              <w:t xml:space="preserve"> </w:t>
            </w:r>
          </w:p>
        </w:tc>
        <w:tc>
          <w:tcPr>
            <w:tcW w:w="901" w:type="dxa"/>
          </w:tcPr>
          <w:p w14:paraId="55FEC93D" w14:textId="77777777" w:rsidR="00F24001" w:rsidRPr="00F24001" w:rsidRDefault="00F24001" w:rsidP="00F24001">
            <w:pPr>
              <w:rPr>
                <w:sz w:val="16"/>
                <w:szCs w:val="16"/>
              </w:rPr>
            </w:pPr>
            <w:r w:rsidRPr="00F24001">
              <w:rPr>
                <w:sz w:val="16"/>
                <w:szCs w:val="16"/>
              </w:rPr>
              <w:t>20%</w:t>
            </w:r>
          </w:p>
        </w:tc>
        <w:tc>
          <w:tcPr>
            <w:tcW w:w="1828" w:type="dxa"/>
          </w:tcPr>
          <w:p w14:paraId="2A7B00C1" w14:textId="77777777" w:rsidR="00F24001" w:rsidRPr="00F24001" w:rsidRDefault="00F24001" w:rsidP="00F24001">
            <w:pPr>
              <w:rPr>
                <w:sz w:val="16"/>
                <w:szCs w:val="16"/>
              </w:rPr>
            </w:pPr>
            <w:r w:rsidRPr="00F24001">
              <w:rPr>
                <w:sz w:val="16"/>
                <w:szCs w:val="16"/>
              </w:rPr>
              <w:t>To be defined from the technical proposal received</w:t>
            </w:r>
          </w:p>
        </w:tc>
      </w:tr>
      <w:tr w:rsidR="00F24001" w:rsidRPr="00CA1C3B" w14:paraId="001E28B8" w14:textId="77777777" w:rsidTr="00F24001">
        <w:tc>
          <w:tcPr>
            <w:tcW w:w="363" w:type="dxa"/>
          </w:tcPr>
          <w:p w14:paraId="52607F27" w14:textId="77777777" w:rsidR="00F24001" w:rsidRPr="00F24001" w:rsidRDefault="00F24001" w:rsidP="00F24001">
            <w:pPr>
              <w:rPr>
                <w:sz w:val="16"/>
                <w:szCs w:val="16"/>
              </w:rPr>
            </w:pPr>
            <w:r w:rsidRPr="00F24001">
              <w:rPr>
                <w:sz w:val="16"/>
                <w:szCs w:val="16"/>
              </w:rPr>
              <w:lastRenderedPageBreak/>
              <w:t>4</w:t>
            </w:r>
          </w:p>
        </w:tc>
        <w:tc>
          <w:tcPr>
            <w:tcW w:w="4407" w:type="dxa"/>
          </w:tcPr>
          <w:p w14:paraId="5AFAE484" w14:textId="77777777" w:rsidR="00F24001" w:rsidRPr="00F24001" w:rsidRDefault="00F24001" w:rsidP="00F24001">
            <w:pPr>
              <w:rPr>
                <w:sz w:val="16"/>
                <w:szCs w:val="16"/>
              </w:rPr>
            </w:pPr>
            <w:r w:rsidRPr="00F24001">
              <w:rPr>
                <w:sz w:val="16"/>
                <w:szCs w:val="16"/>
              </w:rPr>
              <w:t xml:space="preserve">A draft evaluation report 3 weeks before the end of the consultancy, in accordance with standards identified in the UNICEF/UNEG Evaluation Policy/Guidance.) </w:t>
            </w:r>
          </w:p>
        </w:tc>
        <w:tc>
          <w:tcPr>
            <w:tcW w:w="1710" w:type="dxa"/>
          </w:tcPr>
          <w:p w14:paraId="661D84A0" w14:textId="77777777" w:rsidR="00F24001" w:rsidRPr="00F24001" w:rsidRDefault="00F24001" w:rsidP="00F24001">
            <w:pPr>
              <w:rPr>
                <w:sz w:val="16"/>
                <w:szCs w:val="16"/>
              </w:rPr>
            </w:pPr>
            <w:r w:rsidRPr="00F24001">
              <w:rPr>
                <w:sz w:val="16"/>
                <w:szCs w:val="16"/>
              </w:rPr>
              <w:t>Around  November 30</w:t>
            </w:r>
            <w:r w:rsidRPr="00F24001">
              <w:rPr>
                <w:sz w:val="16"/>
                <w:szCs w:val="16"/>
                <w:vertAlign w:val="superscript"/>
              </w:rPr>
              <w:t>th</w:t>
            </w:r>
          </w:p>
        </w:tc>
        <w:tc>
          <w:tcPr>
            <w:tcW w:w="901" w:type="dxa"/>
          </w:tcPr>
          <w:p w14:paraId="1575E4D0" w14:textId="77777777" w:rsidR="00F24001" w:rsidRPr="00F24001" w:rsidRDefault="00F24001" w:rsidP="00F24001">
            <w:pPr>
              <w:rPr>
                <w:sz w:val="16"/>
                <w:szCs w:val="16"/>
              </w:rPr>
            </w:pPr>
            <w:r w:rsidRPr="00F24001">
              <w:rPr>
                <w:sz w:val="16"/>
                <w:szCs w:val="16"/>
              </w:rPr>
              <w:t>30%</w:t>
            </w:r>
          </w:p>
        </w:tc>
        <w:tc>
          <w:tcPr>
            <w:tcW w:w="1828" w:type="dxa"/>
          </w:tcPr>
          <w:p w14:paraId="66D7CE9C" w14:textId="77777777" w:rsidR="00F24001" w:rsidRPr="00F24001" w:rsidRDefault="00F24001" w:rsidP="00F24001">
            <w:pPr>
              <w:rPr>
                <w:sz w:val="16"/>
                <w:szCs w:val="16"/>
              </w:rPr>
            </w:pPr>
            <w:r w:rsidRPr="00F24001">
              <w:rPr>
                <w:sz w:val="16"/>
                <w:szCs w:val="16"/>
              </w:rPr>
              <w:t>To be defined from the technical proposal received</w:t>
            </w:r>
          </w:p>
        </w:tc>
      </w:tr>
      <w:tr w:rsidR="00F24001" w:rsidRPr="00CA1C3B" w14:paraId="7873A093" w14:textId="77777777" w:rsidTr="00F24001">
        <w:tc>
          <w:tcPr>
            <w:tcW w:w="363" w:type="dxa"/>
          </w:tcPr>
          <w:p w14:paraId="200CB97E" w14:textId="77777777" w:rsidR="00F24001" w:rsidRPr="00F24001" w:rsidRDefault="00F24001" w:rsidP="00F24001">
            <w:pPr>
              <w:rPr>
                <w:sz w:val="16"/>
                <w:szCs w:val="16"/>
              </w:rPr>
            </w:pPr>
            <w:r w:rsidRPr="00F24001">
              <w:rPr>
                <w:sz w:val="16"/>
                <w:szCs w:val="16"/>
              </w:rPr>
              <w:t>5</w:t>
            </w:r>
          </w:p>
        </w:tc>
        <w:tc>
          <w:tcPr>
            <w:tcW w:w="4407" w:type="dxa"/>
          </w:tcPr>
          <w:p w14:paraId="2334D56B" w14:textId="6106B0B6" w:rsidR="00F24001" w:rsidRPr="00F24001" w:rsidRDefault="00F24001" w:rsidP="00F24001">
            <w:pPr>
              <w:rPr>
                <w:sz w:val="16"/>
                <w:szCs w:val="16"/>
              </w:rPr>
            </w:pPr>
            <w:r w:rsidRPr="00F24001">
              <w:rPr>
                <w:sz w:val="16"/>
                <w:szCs w:val="16"/>
              </w:rPr>
              <w:t xml:space="preserve">A final evaluation report (with a complete executive summary) that meets UNICEF standards for good evaluation reports within two (2) weeks of receiving UNICEF’s, </w:t>
            </w:r>
            <w:r w:rsidR="00F603A7" w:rsidRPr="00F24001">
              <w:rPr>
                <w:rFonts w:cstheme="minorHAnsi"/>
                <w:sz w:val="16"/>
                <w:szCs w:val="16"/>
              </w:rPr>
              <w:t>HighScope</w:t>
            </w:r>
            <w:r w:rsidRPr="00F24001">
              <w:rPr>
                <w:rFonts w:cstheme="minorHAnsi"/>
                <w:sz w:val="16"/>
                <w:szCs w:val="16"/>
              </w:rPr>
              <w:t xml:space="preserve"> Educational research Foundation and Ministry of Education’s</w:t>
            </w:r>
            <w:r w:rsidRPr="00F24001">
              <w:rPr>
                <w:sz w:val="16"/>
                <w:szCs w:val="16"/>
              </w:rPr>
              <w:t xml:space="preserve"> comments on the draft report. </w:t>
            </w:r>
          </w:p>
          <w:p w14:paraId="3CEC260A" w14:textId="065CE6E2" w:rsidR="00F24001" w:rsidRPr="00F24001" w:rsidRDefault="00F24001" w:rsidP="00F24001">
            <w:pPr>
              <w:rPr>
                <w:sz w:val="16"/>
                <w:szCs w:val="16"/>
              </w:rPr>
            </w:pPr>
            <w:r w:rsidRPr="00F24001">
              <w:rPr>
                <w:sz w:val="16"/>
                <w:szCs w:val="16"/>
              </w:rPr>
              <w:t xml:space="preserve">Two   </w:t>
            </w:r>
            <w:r w:rsidR="00F603A7" w:rsidRPr="00F24001">
              <w:rPr>
                <w:sz w:val="16"/>
                <w:szCs w:val="16"/>
              </w:rPr>
              <w:t>PowerPoint</w:t>
            </w:r>
            <w:r w:rsidRPr="00F24001">
              <w:rPr>
                <w:sz w:val="16"/>
                <w:szCs w:val="16"/>
              </w:rPr>
              <w:t xml:space="preserve"> presentations (one for stakeholders and one for policy makers) will also be submitted as part of the final deliverables.</w:t>
            </w:r>
          </w:p>
          <w:p w14:paraId="4A7C2200" w14:textId="77777777" w:rsidR="00F24001" w:rsidRPr="00F24001" w:rsidRDefault="00F24001" w:rsidP="00F24001">
            <w:pPr>
              <w:rPr>
                <w:sz w:val="16"/>
                <w:szCs w:val="16"/>
              </w:rPr>
            </w:pPr>
            <w:r w:rsidRPr="00F24001">
              <w:rPr>
                <w:sz w:val="16"/>
                <w:szCs w:val="16"/>
              </w:rPr>
              <w:t>A presentation to key stakeholders (exit meeting at the end of the consultancy work)</w:t>
            </w:r>
          </w:p>
        </w:tc>
        <w:tc>
          <w:tcPr>
            <w:tcW w:w="1710" w:type="dxa"/>
          </w:tcPr>
          <w:p w14:paraId="17314813" w14:textId="77777777" w:rsidR="00F24001" w:rsidRPr="00F24001" w:rsidRDefault="00F24001" w:rsidP="00F24001">
            <w:pPr>
              <w:rPr>
                <w:sz w:val="16"/>
                <w:szCs w:val="16"/>
              </w:rPr>
            </w:pPr>
            <w:r w:rsidRPr="00F24001">
              <w:rPr>
                <w:sz w:val="16"/>
                <w:szCs w:val="16"/>
              </w:rPr>
              <w:t>Around December 15</w:t>
            </w:r>
            <w:r w:rsidRPr="00F24001">
              <w:rPr>
                <w:sz w:val="16"/>
                <w:szCs w:val="16"/>
                <w:vertAlign w:val="superscript"/>
              </w:rPr>
              <w:t>th</w:t>
            </w:r>
          </w:p>
          <w:p w14:paraId="58A6ADDC" w14:textId="77777777" w:rsidR="00F24001" w:rsidRPr="00F24001" w:rsidRDefault="00F24001" w:rsidP="00F24001">
            <w:pPr>
              <w:rPr>
                <w:sz w:val="16"/>
                <w:szCs w:val="16"/>
              </w:rPr>
            </w:pPr>
          </w:p>
          <w:p w14:paraId="0D68AA2A" w14:textId="77777777" w:rsidR="00F24001" w:rsidRPr="00F24001" w:rsidRDefault="00F24001" w:rsidP="00F24001">
            <w:pPr>
              <w:rPr>
                <w:sz w:val="16"/>
                <w:szCs w:val="16"/>
              </w:rPr>
            </w:pPr>
          </w:p>
          <w:p w14:paraId="0354CD8D" w14:textId="77777777" w:rsidR="00F24001" w:rsidRPr="00F24001" w:rsidRDefault="00F24001" w:rsidP="00F24001">
            <w:pPr>
              <w:rPr>
                <w:sz w:val="16"/>
                <w:szCs w:val="16"/>
              </w:rPr>
            </w:pPr>
            <w:r w:rsidRPr="00F24001">
              <w:rPr>
                <w:sz w:val="16"/>
                <w:szCs w:val="16"/>
              </w:rPr>
              <w:t>Around December. 27</w:t>
            </w:r>
            <w:r w:rsidRPr="00F24001">
              <w:rPr>
                <w:sz w:val="16"/>
                <w:szCs w:val="16"/>
                <w:vertAlign w:val="superscript"/>
              </w:rPr>
              <w:t>th</w:t>
            </w:r>
            <w:r w:rsidRPr="00F24001">
              <w:rPr>
                <w:sz w:val="16"/>
                <w:szCs w:val="16"/>
              </w:rPr>
              <w:t xml:space="preserve"> </w:t>
            </w:r>
          </w:p>
          <w:p w14:paraId="675E47DA" w14:textId="77777777" w:rsidR="00F24001" w:rsidRPr="00F24001" w:rsidRDefault="00F24001" w:rsidP="00F24001">
            <w:pPr>
              <w:rPr>
                <w:sz w:val="16"/>
                <w:szCs w:val="16"/>
              </w:rPr>
            </w:pPr>
          </w:p>
        </w:tc>
        <w:tc>
          <w:tcPr>
            <w:tcW w:w="901" w:type="dxa"/>
          </w:tcPr>
          <w:p w14:paraId="26F767CA" w14:textId="77777777" w:rsidR="00F24001" w:rsidRPr="00F24001" w:rsidRDefault="00F24001" w:rsidP="00F24001">
            <w:pPr>
              <w:rPr>
                <w:color w:val="FF0000"/>
                <w:sz w:val="16"/>
                <w:szCs w:val="16"/>
              </w:rPr>
            </w:pPr>
            <w:r w:rsidRPr="00F24001">
              <w:rPr>
                <w:sz w:val="16"/>
                <w:szCs w:val="16"/>
              </w:rPr>
              <w:t>20%</w:t>
            </w:r>
          </w:p>
        </w:tc>
        <w:tc>
          <w:tcPr>
            <w:tcW w:w="1828" w:type="dxa"/>
          </w:tcPr>
          <w:p w14:paraId="7C5588F2" w14:textId="77777777" w:rsidR="00F24001" w:rsidRPr="00F24001" w:rsidRDefault="00F24001" w:rsidP="00F24001">
            <w:pPr>
              <w:rPr>
                <w:sz w:val="16"/>
                <w:szCs w:val="16"/>
              </w:rPr>
            </w:pPr>
            <w:r w:rsidRPr="00F24001">
              <w:rPr>
                <w:sz w:val="16"/>
                <w:szCs w:val="16"/>
              </w:rPr>
              <w:t>To be defined from the technical proposal received</w:t>
            </w:r>
          </w:p>
        </w:tc>
      </w:tr>
    </w:tbl>
    <w:p w14:paraId="06E42091" w14:textId="77777777" w:rsidR="00F24001" w:rsidRPr="00435B3B" w:rsidRDefault="00F24001" w:rsidP="00F24001">
      <w:pPr>
        <w:autoSpaceDE w:val="0"/>
        <w:autoSpaceDN w:val="0"/>
        <w:adjustRightInd w:val="0"/>
        <w:spacing w:line="240" w:lineRule="auto"/>
        <w:contextualSpacing/>
        <w:rPr>
          <w:sz w:val="20"/>
          <w:szCs w:val="20"/>
        </w:rPr>
      </w:pPr>
    </w:p>
    <w:p w14:paraId="78C20335" w14:textId="5B4FBE85" w:rsidR="00F24001" w:rsidRPr="00F24001" w:rsidRDefault="00F24001" w:rsidP="00F24001">
      <w:pPr>
        <w:autoSpaceDE w:val="0"/>
        <w:autoSpaceDN w:val="0"/>
        <w:adjustRightInd w:val="0"/>
        <w:spacing w:line="240" w:lineRule="auto"/>
        <w:rPr>
          <w:sz w:val="16"/>
          <w:szCs w:val="16"/>
        </w:rPr>
      </w:pPr>
      <w:r w:rsidRPr="00F24001">
        <w:rPr>
          <w:bCs/>
          <w:sz w:val="16"/>
          <w:szCs w:val="16"/>
        </w:rPr>
        <w:t xml:space="preserve">The consultant will regularly report to the technical committee comprising the staff from UNICEF (M&amp;E unit), </w:t>
      </w:r>
      <w:r w:rsidRPr="00F24001">
        <w:rPr>
          <w:rFonts w:cstheme="minorHAnsi"/>
          <w:bCs/>
          <w:sz w:val="16"/>
          <w:szCs w:val="16"/>
        </w:rPr>
        <w:t xml:space="preserve">the </w:t>
      </w:r>
      <w:r w:rsidR="00F603A7" w:rsidRPr="00F24001">
        <w:rPr>
          <w:rFonts w:cstheme="minorHAnsi"/>
          <w:sz w:val="16"/>
          <w:szCs w:val="16"/>
        </w:rPr>
        <w:t>HighScope</w:t>
      </w:r>
      <w:r w:rsidRPr="00F24001">
        <w:rPr>
          <w:rFonts w:cstheme="minorHAnsi"/>
          <w:sz w:val="16"/>
          <w:szCs w:val="16"/>
        </w:rPr>
        <w:t xml:space="preserve"> Educational Research Foundation and Ministry of Education in </w:t>
      </w:r>
      <w:r w:rsidRPr="00F24001">
        <w:rPr>
          <w:sz w:val="16"/>
          <w:szCs w:val="16"/>
        </w:rPr>
        <w:t>in St. Kitts &amp; Nevis and Antigua &amp; Barbuda and Dominica</w:t>
      </w:r>
      <w:r w:rsidRPr="00F24001">
        <w:rPr>
          <w:rFonts w:cstheme="minorHAnsi"/>
          <w:sz w:val="16"/>
          <w:szCs w:val="16"/>
        </w:rPr>
        <w:t xml:space="preserve">. This will be an opportunity </w:t>
      </w:r>
      <w:r w:rsidRPr="00F24001">
        <w:rPr>
          <w:sz w:val="16"/>
          <w:szCs w:val="16"/>
        </w:rPr>
        <w:t xml:space="preserve">to provide updates, </w:t>
      </w:r>
      <w:r w:rsidRPr="00F24001">
        <w:rPr>
          <w:bCs/>
          <w:sz w:val="16"/>
          <w:szCs w:val="16"/>
        </w:rPr>
        <w:t xml:space="preserve">discuss constraints and if needed, obtain the additional support needed to complete the work with the expected quality and in a timely manner. </w:t>
      </w:r>
    </w:p>
    <w:p w14:paraId="5F0CFCC4" w14:textId="77777777" w:rsidR="00F24001" w:rsidRDefault="00F24001" w:rsidP="0001256B">
      <w:pPr>
        <w:pStyle w:val="ListParagraph"/>
        <w:numPr>
          <w:ilvl w:val="0"/>
          <w:numId w:val="15"/>
        </w:numPr>
        <w:spacing w:after="0" w:line="240" w:lineRule="auto"/>
        <w:ind w:left="360"/>
        <w:contextualSpacing w:val="0"/>
        <w:rPr>
          <w:b/>
          <w:sz w:val="20"/>
          <w:szCs w:val="20"/>
        </w:rPr>
      </w:pPr>
      <w:r w:rsidRPr="00CA1C3B">
        <w:rPr>
          <w:b/>
          <w:sz w:val="20"/>
          <w:szCs w:val="20"/>
        </w:rPr>
        <w:t>Competencies</w:t>
      </w:r>
    </w:p>
    <w:p w14:paraId="1049C4BF" w14:textId="77777777" w:rsidR="00F24001" w:rsidRPr="008B1B4F" w:rsidRDefault="00F24001" w:rsidP="00F24001">
      <w:pPr>
        <w:spacing w:line="240" w:lineRule="auto"/>
        <w:rPr>
          <w:b/>
          <w:sz w:val="20"/>
          <w:szCs w:val="20"/>
        </w:rPr>
      </w:pPr>
    </w:p>
    <w:p w14:paraId="790D892F" w14:textId="77777777" w:rsidR="00F24001" w:rsidRPr="00F24001" w:rsidRDefault="00F24001" w:rsidP="00F24001">
      <w:pPr>
        <w:autoSpaceDE w:val="0"/>
        <w:autoSpaceDN w:val="0"/>
        <w:adjustRightInd w:val="0"/>
        <w:spacing w:line="240" w:lineRule="auto"/>
        <w:rPr>
          <w:sz w:val="16"/>
          <w:szCs w:val="16"/>
        </w:rPr>
      </w:pPr>
      <w:r w:rsidRPr="00F24001">
        <w:rPr>
          <w:sz w:val="16"/>
          <w:szCs w:val="16"/>
        </w:rPr>
        <w:t>The evaluation will be carried out by an experienced consultant/consulting firm who is expected to have in its employment persons with skills in E</w:t>
      </w:r>
      <w:r w:rsidRPr="00F24001">
        <w:rPr>
          <w:rFonts w:eastAsia="Times"/>
          <w:sz w:val="16"/>
          <w:szCs w:val="16"/>
          <w:lang w:eastAsia="en-TT"/>
        </w:rPr>
        <w:t>valuation, together with personal and professional ethics and integrity, and basic skills in human rights and gender equality analysis.</w:t>
      </w:r>
    </w:p>
    <w:p w14:paraId="2F351C13" w14:textId="77777777" w:rsidR="00F24001" w:rsidRPr="00CA1C3B" w:rsidRDefault="00F24001" w:rsidP="0001256B">
      <w:pPr>
        <w:pStyle w:val="ListParagraph"/>
        <w:numPr>
          <w:ilvl w:val="0"/>
          <w:numId w:val="15"/>
        </w:numPr>
        <w:spacing w:after="0" w:line="240" w:lineRule="auto"/>
        <w:ind w:left="360"/>
        <w:contextualSpacing w:val="0"/>
        <w:rPr>
          <w:b/>
          <w:sz w:val="20"/>
          <w:szCs w:val="20"/>
        </w:rPr>
      </w:pPr>
      <w:r w:rsidRPr="00CA1C3B">
        <w:rPr>
          <w:b/>
          <w:sz w:val="20"/>
          <w:szCs w:val="20"/>
        </w:rPr>
        <w:t>Qualifications</w:t>
      </w:r>
    </w:p>
    <w:p w14:paraId="2382D275" w14:textId="77777777" w:rsidR="00F24001" w:rsidRPr="00CA1C3B" w:rsidRDefault="00F24001" w:rsidP="00F24001">
      <w:pPr>
        <w:pStyle w:val="ListParagraph"/>
        <w:spacing w:line="240" w:lineRule="auto"/>
        <w:rPr>
          <w:b/>
          <w:sz w:val="20"/>
          <w:szCs w:val="20"/>
        </w:rPr>
      </w:pPr>
    </w:p>
    <w:p w14:paraId="6CD085E7" w14:textId="77777777" w:rsidR="00F24001" w:rsidRPr="00F24001" w:rsidRDefault="00F24001" w:rsidP="0001256B">
      <w:pPr>
        <w:pStyle w:val="ListParagraph"/>
        <w:numPr>
          <w:ilvl w:val="0"/>
          <w:numId w:val="19"/>
        </w:numPr>
        <w:autoSpaceDE w:val="0"/>
        <w:autoSpaceDN w:val="0"/>
        <w:adjustRightInd w:val="0"/>
        <w:spacing w:after="0" w:line="240" w:lineRule="auto"/>
        <w:ind w:left="720"/>
        <w:rPr>
          <w:sz w:val="16"/>
          <w:szCs w:val="16"/>
        </w:rPr>
      </w:pPr>
      <w:r w:rsidRPr="00F24001">
        <w:rPr>
          <w:b/>
          <w:sz w:val="16"/>
          <w:szCs w:val="16"/>
        </w:rPr>
        <w:t>Education</w:t>
      </w:r>
      <w:r w:rsidRPr="00F24001">
        <w:rPr>
          <w:sz w:val="16"/>
          <w:szCs w:val="16"/>
        </w:rPr>
        <w:t xml:space="preserve">: Master’s degree in </w:t>
      </w:r>
      <w:r w:rsidRPr="00F24001">
        <w:rPr>
          <w:rFonts w:cstheme="minorHAnsi"/>
          <w:sz w:val="16"/>
          <w:szCs w:val="16"/>
        </w:rPr>
        <w:t>Early Childhood or Development, Education</w:t>
      </w:r>
      <w:r w:rsidRPr="00F24001">
        <w:rPr>
          <w:sz w:val="16"/>
          <w:szCs w:val="16"/>
        </w:rPr>
        <w:t xml:space="preserve">. A good understanding of the education sector as well as policy, gender and children’s issues. </w:t>
      </w:r>
    </w:p>
    <w:p w14:paraId="16ADDFFD" w14:textId="77777777" w:rsidR="00F24001" w:rsidRPr="00F24001" w:rsidRDefault="00F24001" w:rsidP="0001256B">
      <w:pPr>
        <w:pStyle w:val="ListParagraph"/>
        <w:numPr>
          <w:ilvl w:val="0"/>
          <w:numId w:val="19"/>
        </w:numPr>
        <w:autoSpaceDE w:val="0"/>
        <w:autoSpaceDN w:val="0"/>
        <w:adjustRightInd w:val="0"/>
        <w:spacing w:after="0" w:line="240" w:lineRule="auto"/>
        <w:ind w:left="720"/>
        <w:contextualSpacing w:val="0"/>
        <w:rPr>
          <w:rFonts w:cstheme="minorHAnsi"/>
          <w:sz w:val="16"/>
          <w:szCs w:val="16"/>
        </w:rPr>
      </w:pPr>
      <w:r w:rsidRPr="00F24001">
        <w:rPr>
          <w:b/>
          <w:sz w:val="16"/>
          <w:szCs w:val="16"/>
        </w:rPr>
        <w:t>Experience:</w:t>
      </w:r>
      <w:r w:rsidRPr="00F24001">
        <w:rPr>
          <w:sz w:val="16"/>
          <w:szCs w:val="16"/>
        </w:rPr>
        <w:t xml:space="preserve"> Minimum eight (8) years of relevant experience. A proven </w:t>
      </w:r>
      <w:r w:rsidRPr="00F24001">
        <w:rPr>
          <w:rFonts w:cstheme="minorHAnsi"/>
          <w:sz w:val="16"/>
          <w:szCs w:val="16"/>
        </w:rPr>
        <w:t>record in education or social science research, or Evaluation. Experience producing high quality evaluation reports on time</w:t>
      </w:r>
    </w:p>
    <w:p w14:paraId="2776A422" w14:textId="77777777" w:rsidR="00F24001" w:rsidRPr="00F24001" w:rsidRDefault="00F24001" w:rsidP="0001256B">
      <w:pPr>
        <w:pStyle w:val="ListParagraph"/>
        <w:numPr>
          <w:ilvl w:val="0"/>
          <w:numId w:val="19"/>
        </w:numPr>
        <w:autoSpaceDE w:val="0"/>
        <w:autoSpaceDN w:val="0"/>
        <w:adjustRightInd w:val="0"/>
        <w:spacing w:after="0" w:line="240" w:lineRule="auto"/>
        <w:ind w:left="720"/>
        <w:rPr>
          <w:sz w:val="16"/>
          <w:szCs w:val="16"/>
        </w:rPr>
      </w:pPr>
      <w:r w:rsidRPr="00F24001">
        <w:rPr>
          <w:sz w:val="16"/>
          <w:szCs w:val="16"/>
        </w:rPr>
        <w:t>Strong analytical skills.  Demonstrable capacity to apply UNICEF Evaluation standards, Human-rights, Result-based Management, Gender and equality principles.</w:t>
      </w:r>
      <w:r w:rsidRPr="00F24001">
        <w:rPr>
          <w:rFonts w:cstheme="minorHAnsi"/>
          <w:sz w:val="16"/>
          <w:szCs w:val="16"/>
        </w:rPr>
        <w:t xml:space="preserve"> Knowledge of international evaluation guidelines and quality standards.</w:t>
      </w:r>
    </w:p>
    <w:p w14:paraId="0D83812C" w14:textId="77777777" w:rsidR="00F24001" w:rsidRPr="001D68C4" w:rsidRDefault="00F24001" w:rsidP="0001256B">
      <w:pPr>
        <w:pStyle w:val="ListParagraph"/>
        <w:numPr>
          <w:ilvl w:val="0"/>
          <w:numId w:val="19"/>
        </w:numPr>
        <w:spacing w:after="0" w:line="240" w:lineRule="auto"/>
        <w:ind w:left="720"/>
        <w:contextualSpacing w:val="0"/>
        <w:rPr>
          <w:b/>
          <w:sz w:val="20"/>
          <w:szCs w:val="20"/>
        </w:rPr>
      </w:pPr>
      <w:r w:rsidRPr="00F24001">
        <w:rPr>
          <w:b/>
          <w:sz w:val="16"/>
          <w:szCs w:val="16"/>
        </w:rPr>
        <w:t xml:space="preserve">Languages: </w:t>
      </w:r>
      <w:r w:rsidRPr="00F24001">
        <w:rPr>
          <w:sz w:val="16"/>
          <w:szCs w:val="16"/>
        </w:rPr>
        <w:t>Fluency in English is required (both written and oral) with excellent writing skills.</w:t>
      </w:r>
      <w:r w:rsidRPr="001D68C4">
        <w:rPr>
          <w:sz w:val="20"/>
          <w:szCs w:val="20"/>
        </w:rPr>
        <w:t xml:space="preserve"> </w:t>
      </w:r>
    </w:p>
    <w:p w14:paraId="08FF4024" w14:textId="77777777" w:rsidR="00F24001" w:rsidRPr="00CA1C3B" w:rsidRDefault="00F24001" w:rsidP="00F24001">
      <w:pPr>
        <w:spacing w:line="240" w:lineRule="auto"/>
        <w:ind w:left="720"/>
        <w:rPr>
          <w:sz w:val="20"/>
          <w:szCs w:val="20"/>
        </w:rPr>
      </w:pPr>
    </w:p>
    <w:p w14:paraId="434C5FAC" w14:textId="77777777" w:rsidR="00F24001" w:rsidRPr="00840FA0" w:rsidRDefault="00F24001" w:rsidP="0001256B">
      <w:pPr>
        <w:pStyle w:val="ListParagraph"/>
        <w:numPr>
          <w:ilvl w:val="0"/>
          <w:numId w:val="15"/>
        </w:numPr>
        <w:autoSpaceDE w:val="0"/>
        <w:autoSpaceDN w:val="0"/>
        <w:adjustRightInd w:val="0"/>
        <w:spacing w:after="0" w:line="240" w:lineRule="auto"/>
        <w:ind w:left="360"/>
        <w:contextualSpacing w:val="0"/>
        <w:rPr>
          <w:bCs/>
          <w:sz w:val="20"/>
          <w:szCs w:val="20"/>
        </w:rPr>
      </w:pPr>
      <w:r w:rsidRPr="009903FE">
        <w:rPr>
          <w:b/>
          <w:sz w:val="18"/>
          <w:szCs w:val="20"/>
        </w:rPr>
        <w:t xml:space="preserve">Duration:  </w:t>
      </w:r>
      <w:r w:rsidRPr="009903FE">
        <w:rPr>
          <w:sz w:val="18"/>
          <w:szCs w:val="20"/>
        </w:rPr>
        <w:t>1</w:t>
      </w:r>
      <w:r w:rsidRPr="009903FE">
        <w:rPr>
          <w:sz w:val="18"/>
          <w:szCs w:val="20"/>
          <w:vertAlign w:val="superscript"/>
        </w:rPr>
        <w:t>st</w:t>
      </w:r>
      <w:r w:rsidRPr="009903FE">
        <w:rPr>
          <w:sz w:val="18"/>
          <w:szCs w:val="20"/>
        </w:rPr>
        <w:t xml:space="preserve"> September  to December 30</w:t>
      </w:r>
      <w:r w:rsidRPr="009903FE">
        <w:rPr>
          <w:sz w:val="18"/>
          <w:szCs w:val="20"/>
          <w:vertAlign w:val="superscript"/>
        </w:rPr>
        <w:t>th</w:t>
      </w:r>
      <w:r w:rsidRPr="009903FE">
        <w:rPr>
          <w:sz w:val="18"/>
          <w:szCs w:val="20"/>
        </w:rPr>
        <w:t>, 2013  (4 months)</w:t>
      </w:r>
    </w:p>
    <w:p w14:paraId="63FF24F8" w14:textId="77777777" w:rsidR="00F24001" w:rsidRPr="00CA1C3B" w:rsidRDefault="00F24001" w:rsidP="00F24001">
      <w:pPr>
        <w:pStyle w:val="ListParagraph"/>
        <w:autoSpaceDE w:val="0"/>
        <w:autoSpaceDN w:val="0"/>
        <w:adjustRightInd w:val="0"/>
        <w:spacing w:line="240" w:lineRule="auto"/>
        <w:rPr>
          <w:b/>
          <w:bCs/>
          <w:sz w:val="20"/>
          <w:szCs w:val="20"/>
        </w:rPr>
      </w:pPr>
    </w:p>
    <w:p w14:paraId="4E3A35FA" w14:textId="77777777" w:rsidR="00F24001" w:rsidRPr="007A093A" w:rsidRDefault="00F24001" w:rsidP="0001256B">
      <w:pPr>
        <w:pStyle w:val="ListParagraph"/>
        <w:numPr>
          <w:ilvl w:val="0"/>
          <w:numId w:val="15"/>
        </w:numPr>
        <w:tabs>
          <w:tab w:val="left" w:pos="-1080"/>
          <w:tab w:val="left" w:pos="-720"/>
        </w:tabs>
        <w:autoSpaceDE w:val="0"/>
        <w:autoSpaceDN w:val="0"/>
        <w:adjustRightInd w:val="0"/>
        <w:spacing w:after="0" w:line="240" w:lineRule="auto"/>
        <w:ind w:left="360"/>
        <w:contextualSpacing w:val="0"/>
        <w:rPr>
          <w:bCs/>
          <w:sz w:val="20"/>
          <w:szCs w:val="20"/>
        </w:rPr>
      </w:pPr>
      <w:r w:rsidRPr="00CA1C3B">
        <w:rPr>
          <w:b/>
          <w:bCs/>
          <w:sz w:val="20"/>
          <w:szCs w:val="20"/>
        </w:rPr>
        <w:t>Official Travel / Work Arrangement</w:t>
      </w:r>
    </w:p>
    <w:p w14:paraId="6A98F7DC" w14:textId="77777777" w:rsidR="00F24001" w:rsidRDefault="00F24001" w:rsidP="00F24001">
      <w:pPr>
        <w:tabs>
          <w:tab w:val="left" w:pos="-1080"/>
          <w:tab w:val="left" w:pos="-720"/>
        </w:tabs>
        <w:autoSpaceDE w:val="0"/>
        <w:autoSpaceDN w:val="0"/>
        <w:adjustRightInd w:val="0"/>
        <w:spacing w:after="0" w:line="240" w:lineRule="auto"/>
        <w:rPr>
          <w:bCs/>
          <w:sz w:val="16"/>
          <w:szCs w:val="16"/>
        </w:rPr>
      </w:pPr>
    </w:p>
    <w:p w14:paraId="67B9A8AE" w14:textId="77777777" w:rsidR="00F24001" w:rsidRPr="00F24001" w:rsidRDefault="00F24001" w:rsidP="00F24001">
      <w:pPr>
        <w:tabs>
          <w:tab w:val="left" w:pos="-1080"/>
          <w:tab w:val="left" w:pos="-720"/>
        </w:tabs>
        <w:autoSpaceDE w:val="0"/>
        <w:autoSpaceDN w:val="0"/>
        <w:adjustRightInd w:val="0"/>
        <w:spacing w:line="240" w:lineRule="auto"/>
        <w:rPr>
          <w:bCs/>
          <w:sz w:val="16"/>
          <w:szCs w:val="16"/>
        </w:rPr>
      </w:pPr>
      <w:r w:rsidRPr="00F24001">
        <w:rPr>
          <w:bCs/>
          <w:sz w:val="16"/>
          <w:szCs w:val="16"/>
        </w:rPr>
        <w:t>The consultant/consulting team, depending on whether they are based in Barbados or outside Barbados, will work in collaboration with UNICEF and its Government partners. They will be required to travel for consultations in St. Kitts &amp; Nevis, Antigua &amp; Barbuda and Dominica, in the process of data collection/verification and in sharing preliminary or final results with the various stakeholders. Details of travel itinerary and costs should be included in the technical and financial proposals.</w:t>
      </w:r>
    </w:p>
    <w:p w14:paraId="1CB45CCA" w14:textId="77777777" w:rsidR="00F24001" w:rsidRPr="00912679" w:rsidRDefault="00F24001" w:rsidP="0001256B">
      <w:pPr>
        <w:pStyle w:val="ListParagraph"/>
        <w:numPr>
          <w:ilvl w:val="0"/>
          <w:numId w:val="15"/>
        </w:numPr>
        <w:tabs>
          <w:tab w:val="left" w:pos="-1080"/>
          <w:tab w:val="left" w:pos="-720"/>
        </w:tabs>
        <w:autoSpaceDE w:val="0"/>
        <w:autoSpaceDN w:val="0"/>
        <w:adjustRightInd w:val="0"/>
        <w:spacing w:after="0" w:line="240" w:lineRule="auto"/>
        <w:ind w:left="360"/>
        <w:contextualSpacing w:val="0"/>
        <w:rPr>
          <w:b/>
          <w:bCs/>
          <w:sz w:val="20"/>
          <w:szCs w:val="20"/>
        </w:rPr>
      </w:pPr>
      <w:r>
        <w:rPr>
          <w:b/>
          <w:bCs/>
          <w:sz w:val="20"/>
          <w:szCs w:val="20"/>
        </w:rPr>
        <w:t>Proposal</w:t>
      </w:r>
    </w:p>
    <w:p w14:paraId="4E586EC0" w14:textId="77777777" w:rsidR="00F24001" w:rsidRPr="002D6FF8" w:rsidRDefault="00F24001" w:rsidP="00F24001">
      <w:pPr>
        <w:tabs>
          <w:tab w:val="left" w:pos="-1080"/>
          <w:tab w:val="left" w:pos="-720"/>
        </w:tabs>
        <w:ind w:left="360"/>
        <w:rPr>
          <w:b/>
          <w:bCs/>
          <w:sz w:val="20"/>
          <w:szCs w:val="20"/>
        </w:rPr>
      </w:pPr>
      <w:r w:rsidRPr="002D6FF8">
        <w:rPr>
          <w:b/>
          <w:bCs/>
          <w:sz w:val="20"/>
          <w:szCs w:val="20"/>
        </w:rPr>
        <w:t>Interested individual and firms will be expected to submit a technical and financial proposal.</w:t>
      </w:r>
    </w:p>
    <w:p w14:paraId="0424C32E" w14:textId="77777777" w:rsidR="00F24001" w:rsidRPr="005B4911" w:rsidRDefault="00F24001" w:rsidP="0001256B">
      <w:pPr>
        <w:pStyle w:val="ListParagraph"/>
        <w:numPr>
          <w:ilvl w:val="0"/>
          <w:numId w:val="15"/>
        </w:numPr>
        <w:tabs>
          <w:tab w:val="left" w:pos="-1080"/>
          <w:tab w:val="left" w:pos="-720"/>
        </w:tabs>
        <w:spacing w:after="0" w:line="240" w:lineRule="auto"/>
        <w:ind w:left="360"/>
        <w:contextualSpacing w:val="0"/>
        <w:rPr>
          <w:b/>
          <w:sz w:val="20"/>
          <w:szCs w:val="20"/>
        </w:rPr>
      </w:pPr>
      <w:r w:rsidRPr="00CA1C3B">
        <w:rPr>
          <w:b/>
          <w:sz w:val="20"/>
          <w:szCs w:val="20"/>
        </w:rPr>
        <w:t>Payment schedule</w:t>
      </w:r>
      <w:r>
        <w:rPr>
          <w:b/>
          <w:sz w:val="20"/>
          <w:szCs w:val="20"/>
        </w:rPr>
        <w:t xml:space="preserve">: </w:t>
      </w:r>
      <w:r w:rsidRPr="009903FE">
        <w:rPr>
          <w:sz w:val="16"/>
          <w:szCs w:val="20"/>
        </w:rPr>
        <w:t>Payments in check or bank transfer, will be made based on the satisfactory and timely submission of deliverables identified in (5.) above</w:t>
      </w:r>
    </w:p>
    <w:p w14:paraId="3B823704" w14:textId="77777777" w:rsidR="00F24001" w:rsidRPr="00AB2943" w:rsidRDefault="00F24001" w:rsidP="00F24001">
      <w:pPr>
        <w:pStyle w:val="ListParagraph"/>
        <w:tabs>
          <w:tab w:val="left" w:pos="-1080"/>
          <w:tab w:val="left" w:pos="-720"/>
          <w:tab w:val="left" w:pos="0"/>
          <w:tab w:val="left" w:pos="720"/>
          <w:tab w:val="left" w:pos="1440"/>
          <w:tab w:val="left" w:pos="2160"/>
          <w:tab w:val="left" w:pos="2520"/>
          <w:tab w:val="left" w:pos="3600"/>
        </w:tabs>
        <w:spacing w:line="240" w:lineRule="auto"/>
        <w:rPr>
          <w:b/>
          <w:sz w:val="20"/>
          <w:szCs w:val="20"/>
        </w:rPr>
      </w:pPr>
    </w:p>
    <w:p w14:paraId="0D856455" w14:textId="77777777" w:rsidR="00F24001" w:rsidRPr="005B4911" w:rsidRDefault="00F24001" w:rsidP="0001256B">
      <w:pPr>
        <w:pStyle w:val="ListParagraph"/>
        <w:numPr>
          <w:ilvl w:val="0"/>
          <w:numId w:val="15"/>
        </w:numPr>
        <w:tabs>
          <w:tab w:val="left" w:pos="-1080"/>
          <w:tab w:val="left" w:pos="-720"/>
          <w:tab w:val="left" w:pos="0"/>
          <w:tab w:val="left" w:pos="720"/>
          <w:tab w:val="left" w:pos="1440"/>
          <w:tab w:val="left" w:pos="2160"/>
          <w:tab w:val="left" w:pos="2520"/>
          <w:tab w:val="left" w:pos="3600"/>
        </w:tabs>
        <w:spacing w:after="0" w:line="240" w:lineRule="auto"/>
        <w:ind w:left="360"/>
        <w:contextualSpacing w:val="0"/>
        <w:rPr>
          <w:b/>
          <w:sz w:val="20"/>
          <w:szCs w:val="20"/>
        </w:rPr>
      </w:pPr>
      <w:r w:rsidRPr="005B4911">
        <w:rPr>
          <w:b/>
          <w:sz w:val="20"/>
          <w:szCs w:val="20"/>
        </w:rPr>
        <w:t>Conditions of Service</w:t>
      </w:r>
    </w:p>
    <w:p w14:paraId="5166B61E" w14:textId="77777777" w:rsidR="00F24001" w:rsidRPr="00F24001" w:rsidRDefault="00F24001" w:rsidP="00F24001">
      <w:pPr>
        <w:rPr>
          <w:sz w:val="16"/>
          <w:szCs w:val="16"/>
        </w:rPr>
      </w:pPr>
      <w:r w:rsidRPr="00F24001">
        <w:rPr>
          <w:sz w:val="16"/>
          <w:szCs w:val="16"/>
        </w:rPr>
        <w:t>Prior to commencing the contract, the following conditions must be met:</w:t>
      </w:r>
    </w:p>
    <w:p w14:paraId="0D1E501A" w14:textId="77777777" w:rsidR="00F24001" w:rsidRPr="00F24001" w:rsidRDefault="00F24001" w:rsidP="00F24001">
      <w:pPr>
        <w:rPr>
          <w:sz w:val="16"/>
          <w:szCs w:val="16"/>
        </w:rPr>
      </w:pPr>
      <w:r w:rsidRPr="00F24001">
        <w:rPr>
          <w:sz w:val="16"/>
          <w:szCs w:val="16"/>
        </w:rPr>
        <w:lastRenderedPageBreak/>
        <w:t>A Corporate Entity will be required to submit samples of previous relevant work, a Certificate of Incorporation for the Company as well as a profile of the individual(s) who would be undertaking the assignment.</w:t>
      </w:r>
    </w:p>
    <w:p w14:paraId="43BE41C1" w14:textId="77777777" w:rsidR="00F24001" w:rsidRPr="00CA1C3B" w:rsidRDefault="00F24001" w:rsidP="00F24001">
      <w:pPr>
        <w:rPr>
          <w:b/>
        </w:rPr>
      </w:pPr>
      <w:r w:rsidRPr="00F24001">
        <w:rPr>
          <w:sz w:val="16"/>
          <w:szCs w:val="16"/>
        </w:rPr>
        <w:t>An Individual Consultant will be required to submit samples of previous relevant work, a statement of good health, accompanied by a recent Medical Certificate which indicates that the Consultant is fit for work and travel.  In addition, the Consultant is required to certify in the Health Statement that he/she is covered by medical/health insurance. The statement includes confirmation that he/she has been informed of any inoculation required for the country or countries to which travel is authorized. He/she takes full responsibility for the accuracy of the statement.</w:t>
      </w:r>
      <w:r w:rsidRPr="00CA1C3B">
        <w:t xml:space="preserve"> </w:t>
      </w:r>
    </w:p>
    <w:p w14:paraId="4F92D7FD" w14:textId="77777777" w:rsidR="00F24001" w:rsidRPr="00CA1C3B" w:rsidRDefault="00F24001" w:rsidP="0001256B">
      <w:pPr>
        <w:pStyle w:val="ListParagraph"/>
        <w:numPr>
          <w:ilvl w:val="0"/>
          <w:numId w:val="15"/>
        </w:numPr>
        <w:tabs>
          <w:tab w:val="left" w:pos="-1080"/>
          <w:tab w:val="left" w:pos="-720"/>
          <w:tab w:val="left" w:pos="0"/>
          <w:tab w:val="left" w:pos="1440"/>
          <w:tab w:val="left" w:pos="2160"/>
          <w:tab w:val="left" w:pos="2520"/>
          <w:tab w:val="left" w:pos="3600"/>
        </w:tabs>
        <w:spacing w:after="0" w:line="240" w:lineRule="auto"/>
        <w:ind w:left="360"/>
        <w:contextualSpacing w:val="0"/>
        <w:rPr>
          <w:b/>
          <w:sz w:val="20"/>
          <w:szCs w:val="20"/>
        </w:rPr>
      </w:pPr>
      <w:r w:rsidRPr="00CA1C3B">
        <w:rPr>
          <w:b/>
          <w:sz w:val="20"/>
          <w:szCs w:val="20"/>
        </w:rPr>
        <w:t>Recourse</w:t>
      </w:r>
      <w:r w:rsidRPr="00CA1C3B">
        <w:rPr>
          <w:b/>
          <w:sz w:val="20"/>
          <w:szCs w:val="20"/>
        </w:rPr>
        <w:tab/>
      </w:r>
    </w:p>
    <w:p w14:paraId="4F74DDD9" w14:textId="77777777" w:rsidR="00F24001" w:rsidRPr="00F24001" w:rsidRDefault="00F24001" w:rsidP="00F24001">
      <w:pPr>
        <w:rPr>
          <w:sz w:val="16"/>
          <w:szCs w:val="16"/>
        </w:rPr>
      </w:pPr>
      <w:r w:rsidRPr="00F24001">
        <w:rPr>
          <w:sz w:val="16"/>
          <w:szCs w:val="16"/>
        </w:rPr>
        <w:t>UNICEF reserves the right to withhold all or a portion of payment if performance is unsatisfactory, if work/outputs is incomplete, not delivered or for failure to meet deadlines. Performance indicators against which the satisfactory conclusion of this contract will be assessed include: timeliness/quality of submission and responsiveness to UNICEF and counterpart feedback.</w:t>
      </w:r>
    </w:p>
    <w:p w14:paraId="46FE3AF0" w14:textId="77777777" w:rsidR="00F24001" w:rsidRPr="00CA1C3B" w:rsidRDefault="00F24001" w:rsidP="0001256B">
      <w:pPr>
        <w:pStyle w:val="ListParagraph"/>
        <w:numPr>
          <w:ilvl w:val="0"/>
          <w:numId w:val="15"/>
        </w:numPr>
        <w:spacing w:after="0" w:line="240" w:lineRule="auto"/>
        <w:ind w:left="360"/>
        <w:contextualSpacing w:val="0"/>
        <w:rPr>
          <w:b/>
          <w:noProof/>
          <w:sz w:val="20"/>
          <w:szCs w:val="20"/>
        </w:rPr>
      </w:pPr>
      <w:r w:rsidRPr="00CA1C3B">
        <w:rPr>
          <w:b/>
          <w:noProof/>
          <w:sz w:val="20"/>
          <w:szCs w:val="20"/>
        </w:rPr>
        <w:t>Property Rights</w:t>
      </w:r>
    </w:p>
    <w:p w14:paraId="2227D2EB" w14:textId="77777777" w:rsidR="00F24001" w:rsidRPr="00F24001" w:rsidRDefault="00F24001" w:rsidP="00F24001">
      <w:pPr>
        <w:rPr>
          <w:noProof/>
          <w:sz w:val="16"/>
          <w:szCs w:val="16"/>
          <w:lang w:val="en-GB"/>
        </w:rPr>
      </w:pPr>
      <w:r w:rsidRPr="00F24001">
        <w:rPr>
          <w:noProof/>
          <w:sz w:val="16"/>
          <w:szCs w:val="16"/>
          <w:lang w:val="en-GB"/>
        </w:rPr>
        <w:t>UNICEF shall hold all property rights, such as copyright, patents and registered trademarks, on matter directly related to, or derived from, the work carried out through this contract with UNICEF.</w:t>
      </w:r>
    </w:p>
    <w:p w14:paraId="57FFC74A" w14:textId="77777777" w:rsidR="00F24001" w:rsidRPr="00CA1C3B" w:rsidRDefault="00F24001" w:rsidP="0001256B">
      <w:pPr>
        <w:pStyle w:val="ListParagraph"/>
        <w:numPr>
          <w:ilvl w:val="0"/>
          <w:numId w:val="15"/>
        </w:numPr>
        <w:spacing w:after="0" w:line="240" w:lineRule="auto"/>
        <w:ind w:left="360"/>
        <w:contextualSpacing w:val="0"/>
        <w:rPr>
          <w:b/>
          <w:sz w:val="20"/>
          <w:szCs w:val="20"/>
        </w:rPr>
      </w:pPr>
      <w:r w:rsidRPr="00CA1C3B">
        <w:rPr>
          <w:b/>
          <w:sz w:val="20"/>
          <w:szCs w:val="20"/>
        </w:rPr>
        <w:t>How to apply</w:t>
      </w:r>
    </w:p>
    <w:p w14:paraId="6B6F0062" w14:textId="77777777" w:rsidR="00F24001" w:rsidRPr="00F24001" w:rsidRDefault="00F24001" w:rsidP="00F24001">
      <w:pPr>
        <w:spacing w:line="240" w:lineRule="auto"/>
        <w:rPr>
          <w:sz w:val="16"/>
          <w:szCs w:val="16"/>
        </w:rPr>
      </w:pPr>
      <w:r w:rsidRPr="00F24001">
        <w:rPr>
          <w:sz w:val="16"/>
          <w:szCs w:val="16"/>
        </w:rPr>
        <w:t xml:space="preserve">Proposals should be sent by e-mail to </w:t>
      </w:r>
      <w:hyperlink r:id="rId27" w:history="1">
        <w:r w:rsidRPr="00F24001">
          <w:rPr>
            <w:rStyle w:val="Hyperlink"/>
            <w:rFonts w:eastAsia="Times"/>
            <w:sz w:val="16"/>
            <w:szCs w:val="16"/>
          </w:rPr>
          <w:t>bridgetown@unicef.org</w:t>
        </w:r>
      </w:hyperlink>
      <w:r w:rsidRPr="00F24001">
        <w:rPr>
          <w:rFonts w:eastAsia="Times"/>
          <w:sz w:val="16"/>
          <w:szCs w:val="16"/>
        </w:rPr>
        <w:t xml:space="preserve"> with a copy to </w:t>
      </w:r>
      <w:hyperlink r:id="rId28" w:history="1">
        <w:r w:rsidRPr="00F24001">
          <w:rPr>
            <w:rStyle w:val="Hyperlink"/>
            <w:rFonts w:eastAsia="Times"/>
            <w:sz w:val="16"/>
            <w:szCs w:val="16"/>
          </w:rPr>
          <w:t>ainniss@unicef.org</w:t>
        </w:r>
      </w:hyperlink>
      <w:r w:rsidRPr="00F24001">
        <w:rPr>
          <w:rFonts w:eastAsia="Times"/>
          <w:sz w:val="16"/>
          <w:szCs w:val="16"/>
        </w:rPr>
        <w:t xml:space="preserve">  </w:t>
      </w:r>
      <w:r w:rsidRPr="00F24001">
        <w:rPr>
          <w:sz w:val="16"/>
          <w:szCs w:val="16"/>
        </w:rPr>
        <w:t xml:space="preserve">no later than </w:t>
      </w:r>
      <w:r w:rsidRPr="00F24001">
        <w:rPr>
          <w:b/>
          <w:sz w:val="16"/>
          <w:szCs w:val="16"/>
        </w:rPr>
        <w:t>Friday 23rd</w:t>
      </w:r>
      <w:r w:rsidRPr="00F24001">
        <w:rPr>
          <w:sz w:val="16"/>
          <w:szCs w:val="16"/>
        </w:rPr>
        <w:t xml:space="preserve"> </w:t>
      </w:r>
      <w:r w:rsidRPr="00F24001">
        <w:rPr>
          <w:b/>
          <w:sz w:val="16"/>
          <w:szCs w:val="16"/>
        </w:rPr>
        <w:t xml:space="preserve">August, 2013, </w:t>
      </w:r>
      <w:r w:rsidRPr="00F24001">
        <w:rPr>
          <w:sz w:val="16"/>
          <w:szCs w:val="16"/>
        </w:rPr>
        <w:t>indicating “</w:t>
      </w:r>
      <w:r w:rsidRPr="00F24001">
        <w:rPr>
          <w:b/>
          <w:sz w:val="16"/>
          <w:szCs w:val="16"/>
        </w:rPr>
        <w:t xml:space="preserve">Evaluation of HighScope Curriculum Programme” </w:t>
      </w:r>
      <w:r w:rsidRPr="00F24001">
        <w:rPr>
          <w:sz w:val="16"/>
          <w:szCs w:val="16"/>
        </w:rPr>
        <w:t>in the subject line of the email. The proposal package should include the following:</w:t>
      </w:r>
    </w:p>
    <w:p w14:paraId="1C6E9B6D" w14:textId="77777777" w:rsidR="00F24001" w:rsidRPr="00F24001" w:rsidRDefault="00F24001" w:rsidP="0001256B">
      <w:pPr>
        <w:pStyle w:val="ListParagraph"/>
        <w:numPr>
          <w:ilvl w:val="0"/>
          <w:numId w:val="16"/>
        </w:numPr>
        <w:spacing w:after="0" w:line="240" w:lineRule="auto"/>
        <w:contextualSpacing w:val="0"/>
        <w:rPr>
          <w:sz w:val="16"/>
          <w:szCs w:val="16"/>
        </w:rPr>
      </w:pPr>
      <w:r w:rsidRPr="00F24001">
        <w:rPr>
          <w:sz w:val="16"/>
          <w:szCs w:val="16"/>
        </w:rPr>
        <w:t xml:space="preserve">A cover letter </w:t>
      </w:r>
    </w:p>
    <w:p w14:paraId="5A4D66C2" w14:textId="77777777" w:rsidR="00F24001" w:rsidRPr="00F24001" w:rsidRDefault="00F24001" w:rsidP="0001256B">
      <w:pPr>
        <w:pStyle w:val="ListParagraph"/>
        <w:numPr>
          <w:ilvl w:val="0"/>
          <w:numId w:val="16"/>
        </w:numPr>
        <w:spacing w:after="0" w:line="240" w:lineRule="auto"/>
        <w:contextualSpacing w:val="0"/>
        <w:rPr>
          <w:sz w:val="16"/>
          <w:szCs w:val="16"/>
        </w:rPr>
      </w:pPr>
      <w:r w:rsidRPr="00F24001">
        <w:rPr>
          <w:sz w:val="16"/>
          <w:szCs w:val="16"/>
        </w:rPr>
        <w:t>A detailed curriculum vitae or background of the corporate entity in English</w:t>
      </w:r>
    </w:p>
    <w:p w14:paraId="666C0939" w14:textId="77777777" w:rsidR="00F24001" w:rsidRPr="00F24001" w:rsidRDefault="00F24001" w:rsidP="0001256B">
      <w:pPr>
        <w:pStyle w:val="ListParagraph"/>
        <w:numPr>
          <w:ilvl w:val="0"/>
          <w:numId w:val="16"/>
        </w:numPr>
        <w:spacing w:after="0" w:line="240" w:lineRule="auto"/>
        <w:contextualSpacing w:val="0"/>
        <w:rPr>
          <w:sz w:val="16"/>
          <w:szCs w:val="16"/>
        </w:rPr>
      </w:pPr>
      <w:r w:rsidRPr="00F24001">
        <w:rPr>
          <w:sz w:val="16"/>
          <w:szCs w:val="16"/>
        </w:rPr>
        <w:t xml:space="preserve">A duly completed United Nations Personal  History form  (p11) for individual contractors </w:t>
      </w:r>
    </w:p>
    <w:p w14:paraId="59AACD5C" w14:textId="77777777" w:rsidR="00F24001" w:rsidRPr="00F24001" w:rsidRDefault="00F24001" w:rsidP="0001256B">
      <w:pPr>
        <w:pStyle w:val="ListParagraph"/>
        <w:numPr>
          <w:ilvl w:val="0"/>
          <w:numId w:val="16"/>
        </w:numPr>
        <w:spacing w:after="0" w:line="240" w:lineRule="auto"/>
        <w:contextualSpacing w:val="0"/>
        <w:rPr>
          <w:sz w:val="16"/>
          <w:szCs w:val="16"/>
        </w:rPr>
      </w:pPr>
      <w:r w:rsidRPr="00F24001">
        <w:rPr>
          <w:sz w:val="16"/>
          <w:szCs w:val="16"/>
        </w:rPr>
        <w:t>A technical proposal explaining the methodological approach to achieving the results of this consultancy</w:t>
      </w:r>
    </w:p>
    <w:p w14:paraId="089533B8" w14:textId="77777777" w:rsidR="00F24001" w:rsidRPr="00F24001" w:rsidRDefault="00F24001" w:rsidP="0001256B">
      <w:pPr>
        <w:pStyle w:val="ListParagraph"/>
        <w:numPr>
          <w:ilvl w:val="0"/>
          <w:numId w:val="16"/>
        </w:numPr>
        <w:spacing w:after="0" w:line="240" w:lineRule="auto"/>
        <w:contextualSpacing w:val="0"/>
        <w:rPr>
          <w:sz w:val="16"/>
          <w:szCs w:val="16"/>
        </w:rPr>
      </w:pPr>
      <w:r w:rsidRPr="00F24001">
        <w:rPr>
          <w:sz w:val="16"/>
          <w:szCs w:val="16"/>
        </w:rPr>
        <w:t>A financial proposal or expected cost, with a detailed budget (including travel and DSA, if required)</w:t>
      </w:r>
    </w:p>
    <w:p w14:paraId="5EEDBF88" w14:textId="77777777" w:rsidR="00F24001" w:rsidRPr="00F24001" w:rsidRDefault="00F24001" w:rsidP="00F24001">
      <w:pPr>
        <w:spacing w:line="240" w:lineRule="auto"/>
        <w:rPr>
          <w:sz w:val="16"/>
          <w:szCs w:val="16"/>
          <w:lang w:val="en-GB"/>
        </w:rPr>
      </w:pPr>
    </w:p>
    <w:p w14:paraId="61D9AC41" w14:textId="77777777" w:rsidR="00F24001" w:rsidRPr="00F24001" w:rsidRDefault="00F24001" w:rsidP="00F24001">
      <w:pPr>
        <w:autoSpaceDE w:val="0"/>
        <w:autoSpaceDN w:val="0"/>
        <w:adjustRightInd w:val="0"/>
        <w:spacing w:line="240" w:lineRule="auto"/>
        <w:rPr>
          <w:rFonts w:eastAsia="Times"/>
          <w:sz w:val="16"/>
          <w:szCs w:val="16"/>
        </w:rPr>
      </w:pPr>
      <w:r w:rsidRPr="00F24001">
        <w:rPr>
          <w:rFonts w:eastAsia="Times"/>
          <w:sz w:val="16"/>
          <w:szCs w:val="16"/>
        </w:rPr>
        <w:t>Proposals may also be sent to</w:t>
      </w:r>
      <w:r w:rsidRPr="00F24001">
        <w:rPr>
          <w:rFonts w:eastAsia="Times"/>
          <w:b/>
          <w:bCs/>
          <w:sz w:val="16"/>
          <w:szCs w:val="16"/>
        </w:rPr>
        <w:t xml:space="preserve">: </w:t>
      </w:r>
    </w:p>
    <w:p w14:paraId="2CF6A8E5" w14:textId="77777777" w:rsidR="00F24001" w:rsidRPr="00F24001" w:rsidRDefault="00F24001" w:rsidP="00F24001">
      <w:pPr>
        <w:pStyle w:val="ListParagraph"/>
        <w:autoSpaceDE w:val="0"/>
        <w:autoSpaceDN w:val="0"/>
        <w:adjustRightInd w:val="0"/>
        <w:spacing w:line="240" w:lineRule="auto"/>
        <w:rPr>
          <w:rFonts w:eastAsia="Times"/>
          <w:color w:val="000000"/>
          <w:sz w:val="16"/>
          <w:szCs w:val="16"/>
        </w:rPr>
      </w:pPr>
      <w:r w:rsidRPr="00F24001">
        <w:rPr>
          <w:rFonts w:eastAsia="Times"/>
          <w:color w:val="000000"/>
          <w:sz w:val="16"/>
          <w:szCs w:val="16"/>
        </w:rPr>
        <w:t xml:space="preserve">Representative </w:t>
      </w:r>
    </w:p>
    <w:p w14:paraId="0DBA20C0" w14:textId="77777777" w:rsidR="00F24001" w:rsidRPr="00F24001" w:rsidRDefault="00F24001" w:rsidP="00F24001">
      <w:pPr>
        <w:pStyle w:val="ListParagraph"/>
        <w:autoSpaceDE w:val="0"/>
        <w:autoSpaceDN w:val="0"/>
        <w:adjustRightInd w:val="0"/>
        <w:spacing w:line="240" w:lineRule="auto"/>
        <w:rPr>
          <w:rFonts w:eastAsia="Times"/>
          <w:color w:val="000000"/>
          <w:sz w:val="16"/>
          <w:szCs w:val="16"/>
        </w:rPr>
      </w:pPr>
      <w:r w:rsidRPr="00F24001">
        <w:rPr>
          <w:rFonts w:eastAsia="Times"/>
          <w:color w:val="000000"/>
          <w:sz w:val="16"/>
          <w:szCs w:val="16"/>
        </w:rPr>
        <w:t xml:space="preserve">UNICEF Office for the Eastern Caribbean Area </w:t>
      </w:r>
    </w:p>
    <w:p w14:paraId="38872B22" w14:textId="77777777" w:rsidR="00F24001" w:rsidRPr="00F24001" w:rsidRDefault="00F24001" w:rsidP="00F24001">
      <w:pPr>
        <w:pStyle w:val="ListParagraph"/>
        <w:autoSpaceDE w:val="0"/>
        <w:autoSpaceDN w:val="0"/>
        <w:adjustRightInd w:val="0"/>
        <w:spacing w:line="240" w:lineRule="auto"/>
        <w:rPr>
          <w:rFonts w:eastAsia="Times"/>
          <w:color w:val="000000"/>
          <w:sz w:val="16"/>
          <w:szCs w:val="16"/>
        </w:rPr>
      </w:pPr>
      <w:r w:rsidRPr="00F24001">
        <w:rPr>
          <w:rFonts w:eastAsia="Times"/>
          <w:color w:val="000000"/>
          <w:sz w:val="16"/>
          <w:szCs w:val="16"/>
        </w:rPr>
        <w:t>1</w:t>
      </w:r>
      <w:r w:rsidRPr="00F24001">
        <w:rPr>
          <w:rFonts w:eastAsia="Times"/>
          <w:color w:val="000000"/>
          <w:sz w:val="16"/>
          <w:szCs w:val="16"/>
          <w:vertAlign w:val="superscript"/>
        </w:rPr>
        <w:t>st</w:t>
      </w:r>
      <w:r w:rsidRPr="00F24001">
        <w:rPr>
          <w:rFonts w:eastAsia="Times"/>
          <w:color w:val="000000"/>
          <w:sz w:val="16"/>
          <w:szCs w:val="16"/>
        </w:rPr>
        <w:t xml:space="preserve"> floor, UN House </w:t>
      </w:r>
    </w:p>
    <w:p w14:paraId="348E98D6" w14:textId="77777777" w:rsidR="00F24001" w:rsidRPr="00F24001" w:rsidRDefault="00F24001" w:rsidP="00F24001">
      <w:pPr>
        <w:pStyle w:val="ListParagraph"/>
        <w:autoSpaceDE w:val="0"/>
        <w:autoSpaceDN w:val="0"/>
        <w:adjustRightInd w:val="0"/>
        <w:spacing w:line="240" w:lineRule="auto"/>
        <w:rPr>
          <w:rFonts w:eastAsia="Times"/>
          <w:color w:val="000000"/>
          <w:sz w:val="16"/>
          <w:szCs w:val="16"/>
        </w:rPr>
      </w:pPr>
      <w:r w:rsidRPr="00F24001">
        <w:rPr>
          <w:rFonts w:eastAsia="Times"/>
          <w:color w:val="000000"/>
          <w:sz w:val="16"/>
          <w:szCs w:val="16"/>
        </w:rPr>
        <w:t xml:space="preserve">Marine Gardens </w:t>
      </w:r>
    </w:p>
    <w:p w14:paraId="5D8A0948" w14:textId="77777777" w:rsidR="00F24001" w:rsidRPr="00F24001" w:rsidRDefault="00F24001" w:rsidP="00F24001">
      <w:pPr>
        <w:pStyle w:val="ListParagraph"/>
        <w:autoSpaceDE w:val="0"/>
        <w:autoSpaceDN w:val="0"/>
        <w:adjustRightInd w:val="0"/>
        <w:spacing w:line="240" w:lineRule="auto"/>
        <w:rPr>
          <w:rFonts w:eastAsia="Times"/>
          <w:color w:val="000000"/>
          <w:sz w:val="16"/>
          <w:szCs w:val="16"/>
        </w:rPr>
      </w:pPr>
      <w:r w:rsidRPr="00F24001">
        <w:rPr>
          <w:rFonts w:eastAsia="Times"/>
          <w:color w:val="000000"/>
          <w:sz w:val="16"/>
          <w:szCs w:val="16"/>
        </w:rPr>
        <w:t xml:space="preserve">Christ Church </w:t>
      </w:r>
    </w:p>
    <w:p w14:paraId="1392EA32" w14:textId="77777777" w:rsidR="00F24001" w:rsidRPr="00CA1C3B" w:rsidRDefault="00F24001" w:rsidP="00F24001">
      <w:pPr>
        <w:pStyle w:val="ListParagraph"/>
        <w:autoSpaceDE w:val="0"/>
        <w:autoSpaceDN w:val="0"/>
        <w:adjustRightInd w:val="0"/>
        <w:spacing w:line="240" w:lineRule="auto"/>
        <w:rPr>
          <w:rFonts w:eastAsia="Times"/>
          <w:color w:val="000000"/>
          <w:sz w:val="20"/>
          <w:szCs w:val="20"/>
        </w:rPr>
      </w:pPr>
      <w:r w:rsidRPr="00F24001">
        <w:rPr>
          <w:rFonts w:eastAsia="Times"/>
          <w:color w:val="000000"/>
          <w:sz w:val="16"/>
          <w:szCs w:val="16"/>
        </w:rPr>
        <w:t>BARBADOS</w:t>
      </w:r>
      <w:r w:rsidRPr="00CA1C3B">
        <w:rPr>
          <w:rFonts w:eastAsia="Times"/>
          <w:color w:val="000000"/>
          <w:sz w:val="20"/>
          <w:szCs w:val="20"/>
        </w:rPr>
        <w:t xml:space="preserve"> </w:t>
      </w:r>
    </w:p>
    <w:p w14:paraId="062F4E3E" w14:textId="77777777" w:rsidR="00F24001" w:rsidRPr="00CA1C3B" w:rsidRDefault="00F24001" w:rsidP="00F24001">
      <w:pPr>
        <w:pStyle w:val="ListParagraph"/>
        <w:autoSpaceDE w:val="0"/>
        <w:autoSpaceDN w:val="0"/>
        <w:adjustRightInd w:val="0"/>
        <w:spacing w:line="240" w:lineRule="auto"/>
        <w:rPr>
          <w:rFonts w:eastAsia="Times"/>
          <w:color w:val="000000"/>
          <w:sz w:val="20"/>
          <w:szCs w:val="20"/>
        </w:rPr>
      </w:pPr>
    </w:p>
    <w:p w14:paraId="5FD95E56" w14:textId="77777777" w:rsidR="00F24001" w:rsidRPr="00CA1C3B" w:rsidRDefault="00F24001" w:rsidP="00F24001">
      <w:pPr>
        <w:jc w:val="center"/>
        <w:rPr>
          <w:rFonts w:eastAsia="Times"/>
          <w:b/>
          <w:sz w:val="20"/>
          <w:szCs w:val="20"/>
        </w:rPr>
      </w:pPr>
      <w:r w:rsidRPr="00CA1C3B">
        <w:rPr>
          <w:rFonts w:eastAsia="Times"/>
          <w:b/>
          <w:sz w:val="20"/>
          <w:szCs w:val="20"/>
        </w:rPr>
        <w:t>ONLY SUITABLE PROPOSALS WILL BE ACKNOWLEDGED</w:t>
      </w:r>
    </w:p>
    <w:p w14:paraId="310503D3" w14:textId="77777777" w:rsidR="00F24001" w:rsidRPr="00CA1C3B" w:rsidRDefault="00F24001" w:rsidP="00F24001">
      <w:pPr>
        <w:spacing w:line="240" w:lineRule="auto"/>
        <w:rPr>
          <w:b/>
          <w:sz w:val="20"/>
          <w:szCs w:val="20"/>
        </w:rPr>
      </w:pPr>
    </w:p>
    <w:p w14:paraId="287095C9" w14:textId="77777777" w:rsidR="00F24001" w:rsidRPr="00CA1C3B" w:rsidRDefault="00F24001" w:rsidP="00F24001">
      <w:pPr>
        <w:autoSpaceDE w:val="0"/>
        <w:autoSpaceDN w:val="0"/>
        <w:adjustRightInd w:val="0"/>
        <w:spacing w:line="240" w:lineRule="auto"/>
        <w:rPr>
          <w:sz w:val="20"/>
          <w:szCs w:val="20"/>
        </w:rPr>
      </w:pPr>
    </w:p>
    <w:p w14:paraId="437105FC" w14:textId="77777777" w:rsidR="009259C1" w:rsidRDefault="009259C1">
      <w:pPr>
        <w:jc w:val="left"/>
        <w:rPr>
          <w:rFonts w:asciiTheme="majorHAnsi" w:eastAsiaTheme="majorEastAsia" w:hAnsiTheme="majorHAnsi" w:cstheme="majorBidi"/>
          <w:b/>
          <w:smallCaps/>
          <w:color w:val="00A4DE"/>
          <w:sz w:val="28"/>
          <w:szCs w:val="28"/>
          <w:lang w:val="en-GB" w:eastAsia="en-US"/>
        </w:rPr>
      </w:pPr>
      <w:r>
        <w:br w:type="page"/>
      </w:r>
    </w:p>
    <w:p w14:paraId="723707B8" w14:textId="15B5EF5E" w:rsidR="009259C1" w:rsidRPr="009259C1" w:rsidRDefault="00BB36C5" w:rsidP="009D6E72">
      <w:pPr>
        <w:pStyle w:val="Style1"/>
      </w:pPr>
      <w:bookmarkStart w:id="7" w:name="_Toc410219032"/>
      <w:r w:rsidRPr="009259C1">
        <w:lastRenderedPageBreak/>
        <w:t>Annex 3</w:t>
      </w:r>
      <w:r w:rsidR="005844B0" w:rsidRPr="009259C1">
        <w:t xml:space="preserve">: </w:t>
      </w:r>
      <w:r w:rsidR="004900E0" w:rsidRPr="009259C1">
        <w:tab/>
      </w:r>
      <w:bookmarkStart w:id="8" w:name="_Toc403110807"/>
      <w:r w:rsidR="009259C1" w:rsidRPr="009259C1">
        <w:t>Methodology</w:t>
      </w:r>
      <w:bookmarkEnd w:id="7"/>
      <w:bookmarkEnd w:id="8"/>
      <w:r w:rsidR="009259C1" w:rsidRPr="009259C1">
        <w:t xml:space="preserve"> </w:t>
      </w:r>
    </w:p>
    <w:p w14:paraId="060BB7F4" w14:textId="05505077" w:rsidR="009259C1" w:rsidRPr="009259C1" w:rsidRDefault="00DD7E20" w:rsidP="009259C1">
      <w:pPr>
        <w:rPr>
          <w:lang w:eastAsia="en-US"/>
        </w:rPr>
      </w:pPr>
      <w:r>
        <w:rPr>
          <w:lang w:eastAsia="en-US"/>
        </w:rPr>
        <w:t>T</w:t>
      </w:r>
      <w:r w:rsidR="009259C1" w:rsidRPr="009259C1">
        <w:rPr>
          <w:lang w:eastAsia="en-US"/>
        </w:rPr>
        <w:t>his part presents the overall methodology used for th</w:t>
      </w:r>
      <w:r w:rsidR="00900A16">
        <w:rPr>
          <w:lang w:eastAsia="en-US"/>
        </w:rPr>
        <w:t xml:space="preserve">is </w:t>
      </w:r>
      <w:r w:rsidR="009259C1" w:rsidRPr="009259C1">
        <w:rPr>
          <w:lang w:eastAsia="en-US"/>
        </w:rPr>
        <w:t>evaluation.  In compliance with the UNEG Evaluation and Global Evaluation Reports Oversight System (GEROS) standards, this part of the report presents the following:</w:t>
      </w:r>
    </w:p>
    <w:p w14:paraId="0A9CC1E4" w14:textId="77777777" w:rsidR="009259C1" w:rsidRPr="009259C1" w:rsidRDefault="009259C1" w:rsidP="0091727A">
      <w:pPr>
        <w:numPr>
          <w:ilvl w:val="0"/>
          <w:numId w:val="49"/>
        </w:numPr>
        <w:contextualSpacing/>
        <w:rPr>
          <w:lang w:eastAsia="en-US"/>
        </w:rPr>
      </w:pPr>
      <w:r w:rsidRPr="009259C1">
        <w:rPr>
          <w:lang w:eastAsia="en-US"/>
        </w:rPr>
        <w:t>The purpose and objectives of the formative evaluation.  The section elaborates on how this evaluation fits into the UNICEF ECA Country 2012-2016 programme cycle;</w:t>
      </w:r>
    </w:p>
    <w:p w14:paraId="3AC70EC9" w14:textId="77777777" w:rsidR="009259C1" w:rsidRPr="009259C1" w:rsidRDefault="009259C1" w:rsidP="0091727A">
      <w:pPr>
        <w:numPr>
          <w:ilvl w:val="0"/>
          <w:numId w:val="49"/>
        </w:numPr>
        <w:contextualSpacing/>
        <w:rPr>
          <w:lang w:eastAsia="en-US"/>
        </w:rPr>
      </w:pPr>
      <w:r w:rsidRPr="009259C1">
        <w:rPr>
          <w:lang w:eastAsia="en-US"/>
        </w:rPr>
        <w:t>The Organization for Economic Cooperation and Development (OECD)-</w:t>
      </w:r>
      <w:r w:rsidRPr="009259C1">
        <w:rPr>
          <w:lang w:val="en-GB"/>
        </w:rPr>
        <w:t xml:space="preserve"> Development Assistance Committee(DAC)</w:t>
      </w:r>
      <w:r w:rsidRPr="009259C1">
        <w:rPr>
          <w:lang w:eastAsia="en-US"/>
        </w:rPr>
        <w:t xml:space="preserve"> evaluation criteria used;</w:t>
      </w:r>
    </w:p>
    <w:p w14:paraId="018F0F63" w14:textId="77777777" w:rsidR="009259C1" w:rsidRPr="009259C1" w:rsidRDefault="009259C1" w:rsidP="0091727A">
      <w:pPr>
        <w:numPr>
          <w:ilvl w:val="0"/>
          <w:numId w:val="49"/>
        </w:numPr>
        <w:contextualSpacing/>
        <w:rPr>
          <w:lang w:eastAsia="en-US"/>
        </w:rPr>
      </w:pPr>
      <w:r w:rsidRPr="009259C1">
        <w:rPr>
          <w:lang w:eastAsia="en-US"/>
        </w:rPr>
        <w:t>Site (and subsequently stakeholder) sampling;</w:t>
      </w:r>
    </w:p>
    <w:p w14:paraId="684DFEB0" w14:textId="77777777" w:rsidR="009259C1" w:rsidRPr="009259C1" w:rsidRDefault="009259C1" w:rsidP="0091727A">
      <w:pPr>
        <w:numPr>
          <w:ilvl w:val="0"/>
          <w:numId w:val="49"/>
        </w:numPr>
        <w:contextualSpacing/>
        <w:rPr>
          <w:lang w:eastAsia="en-US"/>
        </w:rPr>
      </w:pPr>
      <w:r w:rsidRPr="009259C1">
        <w:rPr>
          <w:lang w:eastAsia="en-US"/>
        </w:rPr>
        <w:t>Information sources, including the u</w:t>
      </w:r>
      <w:r w:rsidRPr="009259C1">
        <w:rPr>
          <w:lang w:val="en-GB" w:eastAsia="en-US"/>
        </w:rPr>
        <w:t>se of monitoring data;</w:t>
      </w:r>
    </w:p>
    <w:p w14:paraId="133088D9" w14:textId="77777777" w:rsidR="009259C1" w:rsidRPr="009259C1" w:rsidRDefault="009259C1" w:rsidP="0091727A">
      <w:pPr>
        <w:numPr>
          <w:ilvl w:val="0"/>
          <w:numId w:val="49"/>
        </w:numPr>
        <w:contextualSpacing/>
        <w:rPr>
          <w:lang w:val="en-GB" w:eastAsia="en-US"/>
        </w:rPr>
      </w:pPr>
      <w:r w:rsidRPr="009259C1">
        <w:rPr>
          <w:lang w:eastAsia="en-US"/>
        </w:rPr>
        <w:t>Data collection methods;</w:t>
      </w:r>
    </w:p>
    <w:p w14:paraId="47FEA2C8" w14:textId="77777777" w:rsidR="009259C1" w:rsidRPr="009259C1" w:rsidRDefault="009259C1" w:rsidP="0091727A">
      <w:pPr>
        <w:numPr>
          <w:ilvl w:val="0"/>
          <w:numId w:val="49"/>
        </w:numPr>
        <w:contextualSpacing/>
        <w:rPr>
          <w:lang w:val="en-GB" w:eastAsia="en-US"/>
        </w:rPr>
      </w:pPr>
      <w:r w:rsidRPr="009259C1">
        <w:rPr>
          <w:lang w:eastAsia="en-US"/>
        </w:rPr>
        <w:t>Evaluation phases and schedule;</w:t>
      </w:r>
    </w:p>
    <w:p w14:paraId="0EB7A41B" w14:textId="77777777" w:rsidR="009259C1" w:rsidRPr="009259C1" w:rsidRDefault="009259C1" w:rsidP="0091727A">
      <w:pPr>
        <w:numPr>
          <w:ilvl w:val="0"/>
          <w:numId w:val="49"/>
        </w:numPr>
        <w:contextualSpacing/>
        <w:rPr>
          <w:lang w:val="en-GB" w:eastAsia="en-US"/>
        </w:rPr>
      </w:pPr>
      <w:r w:rsidRPr="009259C1">
        <w:rPr>
          <w:lang w:eastAsia="en-US"/>
        </w:rPr>
        <w:t>The extent of stakeholder participation and role(s);</w:t>
      </w:r>
    </w:p>
    <w:p w14:paraId="361F644B" w14:textId="77777777" w:rsidR="009259C1" w:rsidRPr="009259C1" w:rsidRDefault="009259C1" w:rsidP="0091727A">
      <w:pPr>
        <w:numPr>
          <w:ilvl w:val="0"/>
          <w:numId w:val="49"/>
        </w:numPr>
        <w:contextualSpacing/>
        <w:rPr>
          <w:lang w:val="en-GB" w:eastAsia="en-US"/>
        </w:rPr>
      </w:pPr>
      <w:r w:rsidRPr="009259C1">
        <w:t>Assessing Data Quality;</w:t>
      </w:r>
    </w:p>
    <w:p w14:paraId="6D576BD5" w14:textId="77777777" w:rsidR="009259C1" w:rsidRPr="009259C1" w:rsidRDefault="009259C1" w:rsidP="0091727A">
      <w:pPr>
        <w:numPr>
          <w:ilvl w:val="0"/>
          <w:numId w:val="49"/>
        </w:numPr>
        <w:contextualSpacing/>
        <w:rPr>
          <w:lang w:val="en-GB" w:eastAsia="en-US"/>
        </w:rPr>
      </w:pPr>
      <w:r w:rsidRPr="009259C1">
        <w:rPr>
          <w:lang w:val="en-GB" w:eastAsia="en-US"/>
        </w:rPr>
        <w:t>The incorporation of the United Nations (UN)/UNICEF’s frameworks into the formative evaluation design and analysis (i.e., human rights-based approach to programming (HRBAP), human rights frameworks, CRC, United Nations Committee on the Elimination of Discrimination against Women (CEDAW), Convention on the Rights of Persons with Disabilities (CRCD), and equity-focused evaluation);</w:t>
      </w:r>
      <w:r w:rsidRPr="009259C1">
        <w:rPr>
          <w:rFonts w:cs="Times New Roman"/>
          <w:vertAlign w:val="superscript"/>
          <w:lang w:val="en-GB" w:eastAsia="en-US"/>
        </w:rPr>
        <w:footnoteReference w:id="24"/>
      </w:r>
    </w:p>
    <w:p w14:paraId="4DD0BB5F" w14:textId="77777777" w:rsidR="009259C1" w:rsidRPr="009259C1" w:rsidRDefault="009259C1" w:rsidP="0091727A">
      <w:pPr>
        <w:numPr>
          <w:ilvl w:val="0"/>
          <w:numId w:val="49"/>
        </w:numPr>
        <w:contextualSpacing/>
        <w:rPr>
          <w:lang w:val="en-GB" w:eastAsia="en-US"/>
        </w:rPr>
      </w:pPr>
      <w:r w:rsidRPr="009259C1">
        <w:rPr>
          <w:lang w:val="en-GB" w:eastAsia="en-US"/>
        </w:rPr>
        <w:t>Ethical safeguards used; and</w:t>
      </w:r>
    </w:p>
    <w:p w14:paraId="5BB1020D" w14:textId="77777777" w:rsidR="009259C1" w:rsidRPr="009259C1" w:rsidRDefault="009259C1" w:rsidP="0091727A">
      <w:pPr>
        <w:numPr>
          <w:ilvl w:val="0"/>
          <w:numId w:val="49"/>
        </w:numPr>
        <w:contextualSpacing/>
        <w:rPr>
          <w:lang w:val="en-GB" w:eastAsia="en-US"/>
        </w:rPr>
      </w:pPr>
      <w:r w:rsidRPr="009259C1">
        <w:rPr>
          <w:lang w:val="en-GB" w:eastAsia="en-US"/>
        </w:rPr>
        <w:t>A transparent discussion of the formative evaluation limitations.</w:t>
      </w:r>
    </w:p>
    <w:p w14:paraId="30A8A50F" w14:textId="2B4953BF" w:rsidR="009259C1" w:rsidRPr="009259C1" w:rsidRDefault="00DD7E20" w:rsidP="009259C1">
      <w:pPr>
        <w:rPr>
          <w:b/>
          <w:smallCaps/>
          <w:color w:val="0070C0"/>
          <w:sz w:val="28"/>
          <w:szCs w:val="32"/>
        </w:rPr>
      </w:pPr>
      <w:bookmarkStart w:id="9" w:name="_Toc403110808"/>
      <w:r>
        <w:rPr>
          <w:b/>
          <w:smallCaps/>
          <w:color w:val="0070C0"/>
          <w:sz w:val="28"/>
          <w:szCs w:val="32"/>
        </w:rPr>
        <w:t>3.</w:t>
      </w:r>
      <w:r w:rsidR="009259C1" w:rsidRPr="009259C1">
        <w:rPr>
          <w:b/>
          <w:smallCaps/>
          <w:color w:val="0070C0"/>
          <w:sz w:val="28"/>
          <w:szCs w:val="32"/>
        </w:rPr>
        <w:t>0</w:t>
      </w:r>
      <w:r w:rsidR="009259C1" w:rsidRPr="009259C1">
        <w:rPr>
          <w:b/>
          <w:smallCaps/>
          <w:color w:val="0070C0"/>
          <w:sz w:val="28"/>
          <w:szCs w:val="32"/>
        </w:rPr>
        <w:tab/>
        <w:t>The Purpose of the Formative Evaluation</w:t>
      </w:r>
      <w:bookmarkEnd w:id="9"/>
      <w:r w:rsidR="009259C1" w:rsidRPr="009259C1">
        <w:rPr>
          <w:b/>
          <w:smallCaps/>
          <w:color w:val="0070C0"/>
          <w:sz w:val="28"/>
          <w:szCs w:val="32"/>
        </w:rPr>
        <w:t xml:space="preserve">  </w:t>
      </w:r>
    </w:p>
    <w:p w14:paraId="50D0FF59" w14:textId="77777777" w:rsidR="009259C1" w:rsidRPr="009259C1" w:rsidRDefault="009259C1" w:rsidP="009259C1">
      <w:pPr>
        <w:rPr>
          <w:lang w:eastAsia="en-US"/>
        </w:rPr>
      </w:pPr>
      <w:r w:rsidRPr="009259C1">
        <w:rPr>
          <w:lang w:eastAsia="en-US"/>
        </w:rPr>
        <w:t xml:space="preserve">As the participating countries are currently embracing HighScope </w:t>
      </w:r>
      <w:r w:rsidRPr="009259C1">
        <w:rPr>
          <w:b/>
          <w:bCs/>
          <w:i/>
          <w:iCs/>
        </w:rPr>
        <w:t>in their own unique way</w:t>
      </w:r>
      <w:r w:rsidRPr="009259C1">
        <w:rPr>
          <w:lang w:eastAsia="en-US"/>
        </w:rPr>
        <w:t xml:space="preserve">, UNICEF planned the opportunity to learn and draw lessons from this pilot intervention.  First, UNICEF has </w:t>
      </w:r>
      <w:r w:rsidRPr="009259C1">
        <w:rPr>
          <w:b/>
          <w:bCs/>
        </w:rPr>
        <w:t>a policy</w:t>
      </w:r>
      <w:r w:rsidRPr="009259C1">
        <w:rPr>
          <w:lang w:eastAsia="en-US"/>
        </w:rPr>
        <w:t xml:space="preserve"> for evaluating programmes and projects in order “to support planning and decision-making, and to provide a basis for informed advocacy–aimed at promoting the well-being of all children, everywhere.”</w:t>
      </w:r>
      <w:r w:rsidRPr="009259C1">
        <w:rPr>
          <w:rFonts w:ascii="Century Gothic" w:eastAsia="Times New Roman" w:hAnsi="Century Gothic" w:cs="Times New Roman"/>
          <w:szCs w:val="20"/>
          <w:vertAlign w:val="superscript"/>
          <w:lang w:eastAsia="en-US"/>
        </w:rPr>
        <w:t xml:space="preserve"> </w:t>
      </w:r>
      <w:r w:rsidRPr="009259C1">
        <w:rPr>
          <w:rFonts w:ascii="Century Gothic" w:eastAsia="Times New Roman" w:hAnsi="Century Gothic" w:cs="Times New Roman"/>
          <w:szCs w:val="20"/>
          <w:vertAlign w:val="superscript"/>
          <w:lang w:eastAsia="en-US"/>
        </w:rPr>
        <w:footnoteReference w:id="25"/>
      </w:r>
      <w:r w:rsidRPr="009259C1">
        <w:rPr>
          <w:lang w:eastAsia="en-US"/>
        </w:rPr>
        <w:t xml:space="preserve">   Second, the results of this formative evaluation are intended to support </w:t>
      </w:r>
      <w:r w:rsidRPr="009259C1">
        <w:rPr>
          <w:b/>
          <w:lang w:eastAsia="en-US"/>
        </w:rPr>
        <w:t>a child-</w:t>
      </w:r>
      <w:proofErr w:type="spellStart"/>
      <w:r w:rsidRPr="009259C1">
        <w:rPr>
          <w:b/>
          <w:lang w:eastAsia="en-US"/>
        </w:rPr>
        <w:t>centred</w:t>
      </w:r>
      <w:proofErr w:type="spellEnd"/>
      <w:r w:rsidRPr="009259C1">
        <w:rPr>
          <w:b/>
          <w:lang w:eastAsia="en-US"/>
        </w:rPr>
        <w:t>, interactive curriculum, of which the HighScope Curriculum is an example</w:t>
      </w:r>
      <w:r w:rsidRPr="009259C1">
        <w:rPr>
          <w:lang w:eastAsia="en-US"/>
        </w:rPr>
        <w:t xml:space="preserve">.    Finally, in line with this </w:t>
      </w:r>
      <w:r w:rsidRPr="009259C1">
        <w:t>Evaluation Policy</w:t>
      </w:r>
      <w:r w:rsidRPr="009259C1">
        <w:rPr>
          <w:lang w:eastAsia="en-US"/>
        </w:rPr>
        <w:t xml:space="preserve">, a formative evaluation was commissioned for several </w:t>
      </w:r>
      <w:r w:rsidRPr="009259C1">
        <w:rPr>
          <w:b/>
          <w:bCs/>
        </w:rPr>
        <w:t>purposes</w:t>
      </w:r>
      <w:r w:rsidRPr="009259C1">
        <w:rPr>
          <w:lang w:eastAsia="en-US"/>
        </w:rPr>
        <w:t>, specifically:</w:t>
      </w:r>
    </w:p>
    <w:p w14:paraId="7CE0DD6F" w14:textId="77777777" w:rsidR="009259C1" w:rsidRPr="009259C1" w:rsidRDefault="009259C1" w:rsidP="0091727A">
      <w:pPr>
        <w:numPr>
          <w:ilvl w:val="0"/>
          <w:numId w:val="36"/>
        </w:numPr>
        <w:spacing w:line="276" w:lineRule="auto"/>
        <w:contextualSpacing/>
        <w:rPr>
          <w:rFonts w:ascii="Century Gothic" w:eastAsia="Times New Roman" w:hAnsi="Century Gothic" w:cs="Times New Roman"/>
          <w:szCs w:val="20"/>
          <w:lang w:eastAsia="en-US"/>
        </w:rPr>
      </w:pPr>
      <w:r w:rsidRPr="009259C1">
        <w:rPr>
          <w:rFonts w:ascii="Century Gothic" w:eastAsia="Times New Roman" w:hAnsi="Century Gothic" w:cs="Times New Roman"/>
          <w:szCs w:val="20"/>
          <w:lang w:eastAsia="en-US"/>
        </w:rPr>
        <w:lastRenderedPageBreak/>
        <w:t xml:space="preserve">A comprehensive documentation of the results of this programme will offer hard evidence to support advocacy for </w:t>
      </w:r>
      <w:proofErr w:type="spellStart"/>
      <w:r w:rsidRPr="009259C1">
        <w:rPr>
          <w:rFonts w:ascii="Century Gothic" w:eastAsia="Times New Roman" w:hAnsi="Century Gothic" w:cs="Times New Roman"/>
          <w:szCs w:val="20"/>
          <w:lang w:eastAsia="en-US"/>
        </w:rPr>
        <w:t>HighScope’s</w:t>
      </w:r>
      <w:proofErr w:type="spellEnd"/>
      <w:r w:rsidRPr="009259C1">
        <w:rPr>
          <w:rFonts w:ascii="Century Gothic" w:eastAsia="Times New Roman" w:hAnsi="Century Gothic" w:cs="Times New Roman"/>
          <w:szCs w:val="20"/>
          <w:lang w:eastAsia="en-US"/>
        </w:rPr>
        <w:t xml:space="preserve"> full-adaptation in the model countries, and possibly in other Caribbean countries; and</w:t>
      </w:r>
    </w:p>
    <w:p w14:paraId="599BDEF0" w14:textId="77777777" w:rsidR="009259C1" w:rsidRPr="009259C1" w:rsidRDefault="009259C1" w:rsidP="0091727A">
      <w:pPr>
        <w:numPr>
          <w:ilvl w:val="0"/>
          <w:numId w:val="36"/>
        </w:numPr>
        <w:contextualSpacing/>
        <w:rPr>
          <w:lang w:eastAsia="en-US"/>
        </w:rPr>
      </w:pPr>
      <w:r w:rsidRPr="009259C1">
        <w:rPr>
          <w:lang w:eastAsia="en-US"/>
        </w:rPr>
        <w:t>Based on the results, the evaluation will provide lessons which may help the success of the current mainstreaming effort.</w:t>
      </w:r>
      <w:r w:rsidRPr="009259C1">
        <w:rPr>
          <w:rFonts w:ascii="Century Gothic" w:eastAsia="Times New Roman" w:hAnsi="Century Gothic" w:cs="Times New Roman"/>
          <w:szCs w:val="20"/>
          <w:vertAlign w:val="superscript"/>
          <w:lang w:eastAsia="en-US"/>
        </w:rPr>
        <w:footnoteReference w:id="26"/>
      </w:r>
    </w:p>
    <w:p w14:paraId="4BC48184" w14:textId="0AEB4183" w:rsidR="009259C1" w:rsidRPr="009259C1" w:rsidRDefault="00900A16" w:rsidP="00900A16">
      <w:pPr>
        <w:spacing w:before="240"/>
      </w:pPr>
      <w:r>
        <w:rPr>
          <w:lang w:eastAsia="en-US"/>
        </w:rPr>
        <w:t xml:space="preserve">Finally, this </w:t>
      </w:r>
      <w:r w:rsidR="009259C1" w:rsidRPr="009259C1">
        <w:rPr>
          <w:lang w:eastAsia="en-US"/>
        </w:rPr>
        <w:t xml:space="preserve">evaluation contributes to efforts outlined in the UNICEF Eastern Caribbean </w:t>
      </w:r>
      <w:r w:rsidR="009259C1" w:rsidRPr="009259C1">
        <w:t>Multi-Country Programme Action Plan: 2012 – 2016.  Currently, the key priorities are to provision evidence for policy-level decision-making in the areas of ECD, gender equality, and strengthening administrative data collection in the education sector.</w:t>
      </w:r>
    </w:p>
    <w:p w14:paraId="4CA9871C" w14:textId="2D519E9B" w:rsidR="009259C1" w:rsidRPr="009259C1" w:rsidRDefault="00DD7E20" w:rsidP="009259C1">
      <w:pPr>
        <w:rPr>
          <w:b/>
          <w:smallCaps/>
          <w:color w:val="0070C0"/>
          <w:sz w:val="28"/>
          <w:szCs w:val="32"/>
        </w:rPr>
      </w:pPr>
      <w:bookmarkStart w:id="10" w:name="_Toc403110809"/>
      <w:r>
        <w:rPr>
          <w:b/>
          <w:smallCaps/>
          <w:color w:val="0070C0"/>
          <w:sz w:val="28"/>
          <w:szCs w:val="32"/>
        </w:rPr>
        <w:t>3</w:t>
      </w:r>
      <w:r w:rsidR="009259C1" w:rsidRPr="009259C1">
        <w:rPr>
          <w:b/>
          <w:smallCaps/>
          <w:color w:val="0070C0"/>
          <w:sz w:val="28"/>
          <w:szCs w:val="32"/>
        </w:rPr>
        <w:t>.1</w:t>
      </w:r>
      <w:r w:rsidR="009259C1" w:rsidRPr="009259C1">
        <w:rPr>
          <w:b/>
          <w:smallCaps/>
          <w:color w:val="0070C0"/>
          <w:sz w:val="28"/>
          <w:szCs w:val="32"/>
        </w:rPr>
        <w:tab/>
        <w:t>Formative Evaluation Objectives and Approach</w:t>
      </w:r>
      <w:bookmarkEnd w:id="10"/>
    </w:p>
    <w:p w14:paraId="1EB11511" w14:textId="77777777" w:rsidR="009259C1" w:rsidRPr="009259C1" w:rsidRDefault="009259C1" w:rsidP="009259C1">
      <w:pPr>
        <w:rPr>
          <w:rFonts w:ascii="Arial,Bold" w:hAnsi="Arial,Bold" w:cs="Arial,Bold"/>
          <w:b/>
          <w:bCs/>
          <w:color w:val="FF0000"/>
          <w:sz w:val="20"/>
        </w:rPr>
      </w:pPr>
      <w:r w:rsidRPr="009259C1">
        <w:rPr>
          <w:lang w:eastAsia="en-US"/>
        </w:rPr>
        <w:t xml:space="preserve">The formative evaluation concentrates on how and how well the programme is being implemented; it describes how the programme operates, the services it delivers, and the current benefits of these services.  Based on Terms of Reference, the </w:t>
      </w:r>
      <w:r w:rsidRPr="009259C1">
        <w:rPr>
          <w:b/>
          <w:lang w:eastAsia="en-US"/>
        </w:rPr>
        <w:t>objectives</w:t>
      </w:r>
      <w:r w:rsidRPr="009259C1">
        <w:rPr>
          <w:lang w:eastAsia="en-US"/>
        </w:rPr>
        <w:t xml:space="preserve"> of this evaluation are to: </w:t>
      </w:r>
    </w:p>
    <w:p w14:paraId="0A81E321" w14:textId="77777777" w:rsidR="009259C1" w:rsidRPr="009259C1" w:rsidRDefault="009259C1" w:rsidP="0091727A">
      <w:pPr>
        <w:numPr>
          <w:ilvl w:val="0"/>
          <w:numId w:val="34"/>
        </w:numPr>
        <w:spacing w:after="200" w:line="276" w:lineRule="auto"/>
        <w:ind w:left="1800" w:hanging="1800"/>
        <w:contextualSpacing/>
        <w:rPr>
          <w:rFonts w:ascii="Century Gothic" w:eastAsia="Times New Roman" w:hAnsi="Century Gothic" w:cs="Times New Roman"/>
          <w:szCs w:val="20"/>
          <w:lang w:eastAsia="en-US"/>
        </w:rPr>
      </w:pPr>
      <w:r w:rsidRPr="009259C1">
        <w:rPr>
          <w:rFonts w:ascii="Century Gothic" w:eastAsia="Times New Roman" w:hAnsi="Century Gothic" w:cs="Times New Roman"/>
          <w:szCs w:val="20"/>
          <w:lang w:eastAsia="en-US"/>
        </w:rPr>
        <w:t>Assess the [programme] results achieved to date and identify the intended and any unintended results.</w:t>
      </w:r>
      <w:r w:rsidRPr="009259C1">
        <w:rPr>
          <w:rFonts w:ascii="Century Gothic" w:eastAsia="Times New Roman" w:hAnsi="Century Gothic" w:cs="Times New Roman"/>
          <w:szCs w:val="20"/>
          <w:vertAlign w:val="superscript"/>
          <w:lang w:eastAsia="en-US"/>
        </w:rPr>
        <w:footnoteReference w:id="27"/>
      </w:r>
    </w:p>
    <w:p w14:paraId="33F31413" w14:textId="77777777" w:rsidR="009259C1" w:rsidRPr="009259C1" w:rsidRDefault="009259C1" w:rsidP="009259C1">
      <w:pPr>
        <w:spacing w:after="200" w:line="276" w:lineRule="auto"/>
        <w:ind w:left="1800"/>
        <w:contextualSpacing/>
        <w:rPr>
          <w:rFonts w:ascii="Century Gothic" w:eastAsia="Times New Roman" w:hAnsi="Century Gothic" w:cs="Times New Roman"/>
          <w:szCs w:val="20"/>
          <w:lang w:eastAsia="en-US"/>
        </w:rPr>
      </w:pPr>
    </w:p>
    <w:p w14:paraId="0F55E164" w14:textId="77777777" w:rsidR="009259C1" w:rsidRPr="009259C1" w:rsidRDefault="009259C1" w:rsidP="0091727A">
      <w:pPr>
        <w:numPr>
          <w:ilvl w:val="0"/>
          <w:numId w:val="34"/>
        </w:numPr>
        <w:spacing w:after="200" w:line="276" w:lineRule="auto"/>
        <w:ind w:left="1800" w:hanging="1800"/>
        <w:contextualSpacing/>
        <w:rPr>
          <w:rFonts w:ascii="Century Gothic" w:eastAsia="Times New Roman" w:hAnsi="Century Gothic" w:cs="Times New Roman"/>
          <w:szCs w:val="20"/>
          <w:lang w:eastAsia="en-US"/>
        </w:rPr>
      </w:pPr>
      <w:r w:rsidRPr="009259C1">
        <w:rPr>
          <w:rFonts w:ascii="Century Gothic" w:eastAsia="Times New Roman" w:hAnsi="Century Gothic" w:cs="Times New Roman"/>
          <w:szCs w:val="20"/>
          <w:lang w:eastAsia="en-US"/>
        </w:rPr>
        <w:t>Identify the opportunities and constraints the programme has faced and draw lessons and good and bad practices from them.</w:t>
      </w:r>
    </w:p>
    <w:p w14:paraId="6CB46D8D" w14:textId="77777777" w:rsidR="009259C1" w:rsidRPr="009259C1" w:rsidRDefault="009259C1" w:rsidP="009259C1">
      <w:pPr>
        <w:spacing w:after="200" w:line="276" w:lineRule="auto"/>
        <w:ind w:left="1800"/>
        <w:contextualSpacing/>
        <w:rPr>
          <w:rFonts w:ascii="Century Gothic" w:eastAsia="Times New Roman" w:hAnsi="Century Gothic" w:cs="Times New Roman"/>
          <w:szCs w:val="20"/>
          <w:lang w:eastAsia="en-US"/>
        </w:rPr>
      </w:pPr>
      <w:r w:rsidRPr="009259C1">
        <w:rPr>
          <w:rFonts w:ascii="Century Gothic" w:eastAsia="Times New Roman" w:hAnsi="Century Gothic" w:cs="Times New Roman"/>
          <w:szCs w:val="20"/>
          <w:lang w:eastAsia="en-US"/>
        </w:rPr>
        <w:t xml:space="preserve"> </w:t>
      </w:r>
    </w:p>
    <w:p w14:paraId="60DBAB36" w14:textId="77777777" w:rsidR="009259C1" w:rsidRPr="009259C1" w:rsidRDefault="009259C1" w:rsidP="0091727A">
      <w:pPr>
        <w:numPr>
          <w:ilvl w:val="0"/>
          <w:numId w:val="34"/>
        </w:numPr>
        <w:spacing w:after="200" w:line="276" w:lineRule="auto"/>
        <w:ind w:left="1800" w:hanging="1800"/>
        <w:contextualSpacing/>
        <w:rPr>
          <w:rFonts w:ascii="Century Gothic" w:eastAsia="Times New Roman" w:hAnsi="Century Gothic" w:cs="Times New Roman"/>
          <w:szCs w:val="20"/>
          <w:lang w:eastAsia="en-US"/>
        </w:rPr>
      </w:pPr>
      <w:r w:rsidRPr="009259C1">
        <w:rPr>
          <w:rFonts w:ascii="Century Gothic" w:eastAsia="Times New Roman" w:hAnsi="Century Gothic" w:cs="Times New Roman"/>
          <w:szCs w:val="20"/>
          <w:lang w:eastAsia="en-US"/>
        </w:rPr>
        <w:t>Review the operational effectiveness of the pilot, including cost of implementation.</w:t>
      </w:r>
    </w:p>
    <w:p w14:paraId="66443385" w14:textId="77777777" w:rsidR="009259C1" w:rsidRPr="009259C1" w:rsidRDefault="009259C1" w:rsidP="009259C1">
      <w:pPr>
        <w:spacing w:after="200" w:line="276" w:lineRule="auto"/>
        <w:ind w:left="1800"/>
        <w:contextualSpacing/>
        <w:rPr>
          <w:rFonts w:ascii="Century Gothic" w:eastAsia="Times New Roman" w:hAnsi="Century Gothic" w:cs="Times New Roman"/>
          <w:szCs w:val="20"/>
          <w:lang w:eastAsia="en-US"/>
        </w:rPr>
      </w:pPr>
    </w:p>
    <w:p w14:paraId="61796DA6" w14:textId="77777777" w:rsidR="009259C1" w:rsidRPr="009259C1" w:rsidRDefault="009259C1" w:rsidP="0091727A">
      <w:pPr>
        <w:numPr>
          <w:ilvl w:val="0"/>
          <w:numId w:val="34"/>
        </w:numPr>
        <w:spacing w:after="200" w:line="276" w:lineRule="auto"/>
        <w:ind w:left="1800" w:hanging="1800"/>
        <w:contextualSpacing/>
        <w:rPr>
          <w:rFonts w:ascii="Century Gothic" w:eastAsia="Times New Roman" w:hAnsi="Century Gothic" w:cs="Times New Roman"/>
          <w:szCs w:val="20"/>
          <w:lang w:eastAsia="en-US"/>
        </w:rPr>
      </w:pPr>
      <w:r w:rsidRPr="009259C1">
        <w:rPr>
          <w:rFonts w:ascii="Century Gothic" w:eastAsia="Times New Roman" w:hAnsi="Century Gothic" w:cs="Times New Roman"/>
          <w:szCs w:val="20"/>
          <w:lang w:eastAsia="en-US"/>
        </w:rPr>
        <w:t>Identify requirements and implications (notably institutional capacity, maintaining HighScope Certified Trainer status, financial support) for possible mainstreaming and implementing an interactive, child-centered curriculum on a national scale in the model countries and other Caribbean countries.</w:t>
      </w:r>
    </w:p>
    <w:p w14:paraId="0A706E92" w14:textId="77777777" w:rsidR="009259C1" w:rsidRPr="009259C1" w:rsidRDefault="009259C1" w:rsidP="009259C1">
      <w:pPr>
        <w:autoSpaceDE w:val="0"/>
        <w:autoSpaceDN w:val="0"/>
        <w:adjustRightInd w:val="0"/>
        <w:spacing w:after="0" w:line="240" w:lineRule="auto"/>
        <w:jc w:val="left"/>
        <w:rPr>
          <w:rFonts w:ascii="Arial" w:hAnsi="Arial" w:cs="Arial"/>
          <w:color w:val="FF0000"/>
          <w:sz w:val="20"/>
          <w:szCs w:val="20"/>
        </w:rPr>
      </w:pPr>
    </w:p>
    <w:p w14:paraId="164E94C8" w14:textId="77777777" w:rsidR="009259C1" w:rsidRPr="009259C1" w:rsidRDefault="009259C1" w:rsidP="009259C1">
      <w:pPr>
        <w:rPr>
          <w:lang w:eastAsia="en-US"/>
        </w:rPr>
      </w:pPr>
      <w:r w:rsidRPr="009259C1">
        <w:rPr>
          <w:lang w:eastAsia="en-US"/>
        </w:rPr>
        <w:t xml:space="preserve">The </w:t>
      </w:r>
      <w:r w:rsidRPr="009259C1">
        <w:rPr>
          <w:b/>
          <w:bCs/>
        </w:rPr>
        <w:t>approach</w:t>
      </w:r>
      <w:r w:rsidRPr="009259C1">
        <w:rPr>
          <w:lang w:eastAsia="en-US"/>
        </w:rPr>
        <w:t xml:space="preserve"> used throughout this evaluation effort is </w:t>
      </w:r>
      <w:r w:rsidRPr="009259C1">
        <w:rPr>
          <w:i/>
          <w:lang w:eastAsia="en-US"/>
        </w:rPr>
        <w:t>participatory</w:t>
      </w:r>
      <w:r w:rsidRPr="009259C1">
        <w:rPr>
          <w:lang w:eastAsia="en-US"/>
        </w:rPr>
        <w:t xml:space="preserve">, </w:t>
      </w:r>
      <w:r w:rsidRPr="009259C1">
        <w:rPr>
          <w:i/>
          <w:lang w:eastAsia="en-US"/>
        </w:rPr>
        <w:t>consultative</w:t>
      </w:r>
      <w:r w:rsidRPr="009259C1">
        <w:rPr>
          <w:lang w:eastAsia="en-US"/>
        </w:rPr>
        <w:t xml:space="preserve">, and focused on </w:t>
      </w:r>
      <w:r w:rsidRPr="009259C1">
        <w:rPr>
          <w:i/>
          <w:lang w:eastAsia="en-US"/>
        </w:rPr>
        <w:t>understanding what is valued by all key stakeholders</w:t>
      </w:r>
      <w:r w:rsidRPr="009259C1">
        <w:rPr>
          <w:lang w:eastAsia="en-US"/>
        </w:rPr>
        <w:t xml:space="preserve">.  This approach is consistent with a formative evaluation.  Other characteristics of this type of evaluation </w:t>
      </w:r>
      <w:r w:rsidRPr="009259C1">
        <w:rPr>
          <w:lang w:eastAsia="en-US"/>
        </w:rPr>
        <w:lastRenderedPageBreak/>
        <w:t>approach include: (1) involving a range of participants to share their views during the process, (2) understanding the overlapping realities of those implementing early childhood development initiatives in the Caribbean, and (3) encouraging stakeholders to proactively engage in identifying sustainable solutions and recommendations.</w:t>
      </w:r>
      <w:r w:rsidRPr="009259C1">
        <w:rPr>
          <w:rFonts w:ascii="Century Gothic" w:eastAsia="Times New Roman" w:hAnsi="Century Gothic" w:cs="Times New Roman"/>
          <w:szCs w:val="20"/>
          <w:vertAlign w:val="superscript"/>
          <w:lang w:eastAsia="en-US"/>
        </w:rPr>
        <w:footnoteReference w:id="28"/>
      </w:r>
      <w:r w:rsidRPr="009259C1">
        <w:rPr>
          <w:lang w:eastAsia="en-US"/>
        </w:rPr>
        <w:t xml:space="preserve">  The variation of data sources is intended to capture the diversity of perspectives and to support data credibility and accuracy.</w:t>
      </w:r>
    </w:p>
    <w:p w14:paraId="5FAE89E8" w14:textId="10953FB6" w:rsidR="009259C1" w:rsidRPr="009259C1" w:rsidRDefault="00DD7E20" w:rsidP="009259C1">
      <w:pPr>
        <w:rPr>
          <w:b/>
          <w:smallCaps/>
          <w:color w:val="0070C0"/>
          <w:sz w:val="28"/>
          <w:szCs w:val="32"/>
          <w:highlight w:val="yellow"/>
        </w:rPr>
      </w:pPr>
      <w:bookmarkStart w:id="11" w:name="_Toc403110810"/>
      <w:r>
        <w:rPr>
          <w:b/>
          <w:smallCaps/>
          <w:color w:val="0070C0"/>
          <w:sz w:val="28"/>
          <w:szCs w:val="32"/>
        </w:rPr>
        <w:t>3</w:t>
      </w:r>
      <w:r w:rsidR="009259C1" w:rsidRPr="009259C1">
        <w:rPr>
          <w:b/>
          <w:smallCaps/>
          <w:color w:val="0070C0"/>
          <w:sz w:val="28"/>
          <w:szCs w:val="32"/>
        </w:rPr>
        <w:t>.2</w:t>
      </w:r>
      <w:r w:rsidR="009259C1" w:rsidRPr="009259C1">
        <w:rPr>
          <w:b/>
          <w:smallCaps/>
          <w:color w:val="0070C0"/>
          <w:sz w:val="28"/>
          <w:szCs w:val="32"/>
        </w:rPr>
        <w:tab/>
        <w:t>OECD-DAC Evaluation Criteria</w:t>
      </w:r>
      <w:bookmarkEnd w:id="11"/>
    </w:p>
    <w:p w14:paraId="45ED6D89" w14:textId="4E06AFCE" w:rsidR="009259C1" w:rsidRPr="009259C1" w:rsidRDefault="009259C1" w:rsidP="009259C1">
      <w:pPr>
        <w:rPr>
          <w:lang w:eastAsia="en-US"/>
        </w:rPr>
      </w:pPr>
      <w:r w:rsidRPr="009259C1">
        <w:rPr>
          <w:noProof/>
          <w:lang w:eastAsia="en-US"/>
        </w:rPr>
        <w:drawing>
          <wp:anchor distT="0" distB="182880" distL="114300" distR="274320" simplePos="0" relativeHeight="251663360" behindDoc="1" locked="0" layoutInCell="1" allowOverlap="1" wp14:anchorId="492B9657" wp14:editId="435031FC">
            <wp:simplePos x="0" y="0"/>
            <wp:positionH relativeFrom="column">
              <wp:posOffset>-160934</wp:posOffset>
            </wp:positionH>
            <wp:positionV relativeFrom="paragraph">
              <wp:posOffset>924992</wp:posOffset>
            </wp:positionV>
            <wp:extent cx="3584448" cy="2532888"/>
            <wp:effectExtent l="19050" t="19050" r="16510" b="203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84448" cy="2532888"/>
                    </a:xfrm>
                    <a:prstGeom prst="roundRect">
                      <a:avLst>
                        <a:gd name="adj" fmla="val 8594"/>
                      </a:avLst>
                    </a:prstGeom>
                    <a:solidFill>
                      <a:srgbClr val="FFFFFF">
                        <a:shade val="85000"/>
                      </a:srgbClr>
                    </a:solidFill>
                    <a:ln w="12700">
                      <a:solidFill>
                        <a:srgbClr val="00B0F0"/>
                      </a:solidFill>
                    </a:ln>
                    <a:effectLst/>
                  </pic:spPr>
                </pic:pic>
              </a:graphicData>
            </a:graphic>
            <wp14:sizeRelH relativeFrom="margin">
              <wp14:pctWidth>0</wp14:pctWidth>
            </wp14:sizeRelH>
            <wp14:sizeRelV relativeFrom="margin">
              <wp14:pctHeight>0</wp14:pctHeight>
            </wp14:sizeRelV>
          </wp:anchor>
        </w:drawing>
      </w:r>
      <w:r w:rsidRPr="009259C1">
        <w:rPr>
          <w:noProof/>
          <w:lang w:eastAsia="en-US"/>
        </w:rPr>
        <mc:AlternateContent>
          <mc:Choice Requires="wps">
            <w:drawing>
              <wp:anchor distT="0" distB="0" distL="114300" distR="114300" simplePos="0" relativeHeight="251664384" behindDoc="0" locked="0" layoutInCell="1" allowOverlap="1" wp14:anchorId="5428BB5D" wp14:editId="39A8C510">
                <wp:simplePos x="0" y="0"/>
                <wp:positionH relativeFrom="column">
                  <wp:posOffset>0</wp:posOffset>
                </wp:positionH>
                <wp:positionV relativeFrom="paragraph">
                  <wp:posOffset>702547</wp:posOffset>
                </wp:positionV>
                <wp:extent cx="3581400" cy="17145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581400" cy="171450"/>
                        </a:xfrm>
                        <a:prstGeom prst="rect">
                          <a:avLst/>
                        </a:prstGeom>
                        <a:solidFill>
                          <a:prstClr val="white"/>
                        </a:solidFill>
                        <a:ln>
                          <a:noFill/>
                        </a:ln>
                        <a:effectLst/>
                      </wps:spPr>
                      <wps:txbx>
                        <w:txbxContent>
                          <w:p w14:paraId="1F38A667" w14:textId="77777777" w:rsidR="00BB0D1A" w:rsidRPr="00B5461E" w:rsidRDefault="00BB0D1A" w:rsidP="009259C1">
                            <w:pPr>
                              <w:pStyle w:val="Caption"/>
                              <w:rPr>
                                <w:noProof/>
                              </w:rPr>
                            </w:pPr>
                            <w:bookmarkStart w:id="12" w:name="_Toc403023710"/>
                            <w:r>
                              <w:t xml:space="preserve">Figure </w:t>
                            </w:r>
                            <w:fldSimple w:instr=" SEQ Figure \* ARABIC ">
                              <w:r>
                                <w:rPr>
                                  <w:noProof/>
                                </w:rPr>
                                <w:t>1</w:t>
                              </w:r>
                            </w:fldSimple>
                            <w:r>
                              <w:t>: OECD DAC Evaluation Criteria</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28BB5D" id="_x0000_t202" coordsize="21600,21600" o:spt="202" path="m,l,21600r21600,l21600,xe">
                <v:stroke joinstyle="miter"/>
                <v:path gradientshapeok="t" o:connecttype="rect"/>
              </v:shapetype>
              <v:shape id="Text Box 1" o:spid="_x0000_s1028" type="#_x0000_t202" style="position:absolute;left:0;text-align:left;margin-left:0;margin-top:55.3pt;width:282pt;height:13.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" stroked="f">
                <v:textbox inset="0,0,0,0">
                  <w:txbxContent>
                    <w:p w14:paraId="1F38A667" w14:textId="77777777" w:rsidR="00BB0D1A" w:rsidRPr="00B5461E" w:rsidRDefault="00BB0D1A" w:rsidP="009259C1">
                      <w:pPr>
                        <w:pStyle w:val="Caption"/>
                        <w:rPr>
                          <w:noProof/>
                        </w:rPr>
                      </w:pPr>
                      <w:bookmarkStart w:id="13" w:name="_Toc403023710"/>
                      <w:r>
                        <w:t xml:space="preserve">Figure </w:t>
                      </w:r>
                      <w:fldSimple w:instr=" SEQ Figure \* ARABIC ">
                        <w:r>
                          <w:rPr>
                            <w:noProof/>
                          </w:rPr>
                          <w:t>1</w:t>
                        </w:r>
                      </w:fldSimple>
                      <w:r>
                        <w:t>: OECD DAC Evaluation Criteria</w:t>
                      </w:r>
                      <w:bookmarkEnd w:id="13"/>
                    </w:p>
                  </w:txbxContent>
                </v:textbox>
                <w10:wrap type="square"/>
              </v:shape>
            </w:pict>
          </mc:Fallback>
        </mc:AlternateContent>
      </w:r>
      <w:r w:rsidRPr="009259C1">
        <w:rPr>
          <w:lang w:eastAsia="en-US"/>
        </w:rPr>
        <w:t>The evaluation team addressed 30 questions from the Terms of Reference (see annex 2), which are all categorised under the five standardized evaluation criteria recognised by the OECD, namely relevance, effectiveness, efficiency, sustainability,</w:t>
      </w:r>
      <w:r w:rsidR="00207384">
        <w:rPr>
          <w:lang w:eastAsia="en-US"/>
        </w:rPr>
        <w:t xml:space="preserve"> and to a limited extent impact</w:t>
      </w:r>
      <w:r w:rsidRPr="009259C1">
        <w:rPr>
          <w:rFonts w:cs="Times New Roman"/>
          <w:vertAlign w:val="superscript"/>
          <w:lang w:eastAsia="en-US"/>
        </w:rPr>
        <w:footnoteReference w:id="29"/>
      </w:r>
      <w:r w:rsidRPr="009259C1">
        <w:rPr>
          <w:lang w:eastAsia="en-US"/>
        </w:rPr>
        <w:t xml:space="preserve"> (</w:t>
      </w:r>
      <w:r w:rsidR="00207384">
        <w:rPr>
          <w:lang w:eastAsia="en-US"/>
        </w:rPr>
        <w:t>s</w:t>
      </w:r>
      <w:r w:rsidRPr="009259C1">
        <w:rPr>
          <w:lang w:eastAsia="en-US"/>
        </w:rPr>
        <w:t xml:space="preserve">ee </w:t>
      </w:r>
      <w:r w:rsidR="00207384">
        <w:rPr>
          <w:lang w:eastAsia="en-US"/>
        </w:rPr>
        <w:t>f</w:t>
      </w:r>
      <w:r w:rsidRPr="009259C1">
        <w:rPr>
          <w:lang w:eastAsia="en-US"/>
        </w:rPr>
        <w:t>igure)</w:t>
      </w:r>
      <w:r w:rsidR="00207384">
        <w:rPr>
          <w:lang w:eastAsia="en-US"/>
        </w:rPr>
        <w:t>.</w:t>
      </w:r>
      <w:r w:rsidRPr="009259C1">
        <w:rPr>
          <w:lang w:eastAsia="en-US"/>
        </w:rPr>
        <w:t xml:space="preserve">  The key evaluation questions falling under each criteria are integrated within the findings section.</w:t>
      </w:r>
    </w:p>
    <w:p w14:paraId="408FFBF5" w14:textId="25D136E6" w:rsidR="009259C1" w:rsidRPr="009259C1" w:rsidRDefault="009259C1" w:rsidP="009259C1">
      <w:pPr>
        <w:rPr>
          <w:lang w:eastAsia="en-US"/>
        </w:rPr>
      </w:pPr>
      <w:r w:rsidRPr="009259C1">
        <w:rPr>
          <w:lang w:eastAsia="en-US"/>
        </w:rPr>
        <w:t xml:space="preserve">This evaluation is focused on </w:t>
      </w:r>
      <w:r w:rsidRPr="009259C1">
        <w:rPr>
          <w:b/>
          <w:i/>
          <w:lang w:eastAsia="en-US"/>
        </w:rPr>
        <w:t>learning,</w:t>
      </w:r>
      <w:r w:rsidRPr="009259C1">
        <w:rPr>
          <w:lang w:eastAsia="en-US"/>
        </w:rPr>
        <w:t xml:space="preserve"> taking into consideration contextual factors, and </w:t>
      </w:r>
      <w:r w:rsidRPr="009259C1">
        <w:rPr>
          <w:b/>
          <w:i/>
          <w:lang w:eastAsia="en-US"/>
        </w:rPr>
        <w:t>sharing</w:t>
      </w:r>
      <w:r w:rsidRPr="009259C1">
        <w:rPr>
          <w:lang w:eastAsia="en-US"/>
        </w:rPr>
        <w:t xml:space="preserve"> what is considered most important according to key programme stakeholders. </w:t>
      </w:r>
      <w:r w:rsidRPr="009259C1">
        <w:t xml:space="preserve">The OECD-DAC criteria, however, represent a framework for an evaluation of scaled, fully implemented development assistance programmes and not for pilot-scale programmes, such as the HighScope Curriculum Reform Programme.  Hence, it </w:t>
      </w:r>
      <w:r w:rsidRPr="009259C1">
        <w:rPr>
          <w:lang w:eastAsia="en-US"/>
        </w:rPr>
        <w:t xml:space="preserve">is for this reason that questions related to Impact cannot be answered with </w:t>
      </w:r>
      <w:r w:rsidRPr="009259C1">
        <w:rPr>
          <w:lang w:val="en-GB"/>
        </w:rPr>
        <w:t xml:space="preserve">specificity.  The other OECD-DAC evaluation criteria, </w:t>
      </w:r>
      <w:r w:rsidRPr="009259C1">
        <w:rPr>
          <w:lang w:eastAsia="en-US"/>
        </w:rPr>
        <w:t>Coverage, Connectedness, and Coherence, are designed to enhance the quality of the evaluation of humanitarian action, and are therefore not appropriate to this evaluation context</w:t>
      </w:r>
      <w:r w:rsidRPr="009259C1">
        <w:rPr>
          <w:lang w:val="en-GB"/>
        </w:rPr>
        <w:t>.</w:t>
      </w:r>
      <w:r w:rsidRPr="009259C1">
        <w:rPr>
          <w:rFonts w:cs="Times New Roman"/>
          <w:vertAlign w:val="superscript"/>
          <w:lang w:val="en-GB"/>
        </w:rPr>
        <w:footnoteReference w:id="30"/>
      </w:r>
    </w:p>
    <w:p w14:paraId="6EC1C203" w14:textId="084BB33A" w:rsidR="009259C1" w:rsidRPr="009259C1" w:rsidRDefault="00DD7E20" w:rsidP="009259C1">
      <w:pPr>
        <w:spacing w:after="0"/>
        <w:rPr>
          <w:b/>
          <w:smallCaps/>
          <w:color w:val="0070C0"/>
          <w:sz w:val="28"/>
          <w:szCs w:val="32"/>
        </w:rPr>
      </w:pPr>
      <w:bookmarkStart w:id="14" w:name="_Toc403110811"/>
      <w:r>
        <w:rPr>
          <w:b/>
          <w:smallCaps/>
          <w:color w:val="0070C0"/>
          <w:sz w:val="28"/>
          <w:szCs w:val="32"/>
        </w:rPr>
        <w:lastRenderedPageBreak/>
        <w:t>3</w:t>
      </w:r>
      <w:r w:rsidR="009259C1" w:rsidRPr="009259C1">
        <w:rPr>
          <w:b/>
          <w:smallCaps/>
          <w:color w:val="0070C0"/>
          <w:sz w:val="28"/>
          <w:szCs w:val="32"/>
        </w:rPr>
        <w:t>.3</w:t>
      </w:r>
      <w:r w:rsidR="009259C1" w:rsidRPr="009259C1">
        <w:rPr>
          <w:b/>
          <w:smallCaps/>
          <w:color w:val="0070C0"/>
          <w:sz w:val="28"/>
          <w:szCs w:val="32"/>
        </w:rPr>
        <w:tab/>
        <w:t>Methodology</w:t>
      </w:r>
      <w:bookmarkEnd w:id="14"/>
    </w:p>
    <w:p w14:paraId="1A3CEF65" w14:textId="3AAC9036" w:rsidR="009259C1" w:rsidRPr="00281DE2" w:rsidRDefault="00DD7E20" w:rsidP="00281DE2">
      <w:bookmarkStart w:id="15" w:name="_Toc403110812"/>
      <w:r w:rsidRPr="00281DE2">
        <w:t>3</w:t>
      </w:r>
      <w:r w:rsidR="009259C1" w:rsidRPr="00281DE2">
        <w:t>.3.1</w:t>
      </w:r>
      <w:r w:rsidR="009259C1" w:rsidRPr="00281DE2">
        <w:tab/>
        <w:t>Sampling and Tim</w:t>
      </w:r>
      <w:r w:rsidR="009259C1" w:rsidRPr="00281DE2">
        <w:footnoteReference w:id="31"/>
      </w:r>
      <w:r w:rsidR="009259C1" w:rsidRPr="00281DE2">
        <w:t>e Period Parameters</w:t>
      </w:r>
      <w:bookmarkEnd w:id="15"/>
    </w:p>
    <w:p w14:paraId="2EB8A460" w14:textId="7532C5F3" w:rsidR="009259C1" w:rsidRPr="009259C1" w:rsidRDefault="009259C1" w:rsidP="009259C1">
      <w:pPr>
        <w:rPr>
          <w:b/>
        </w:rPr>
      </w:pPr>
      <w:r w:rsidRPr="009259C1">
        <w:rPr>
          <w:bCs/>
        </w:rPr>
        <w:t>In three of the four participating countries, the sampling frame for the model learning centres is 10.</w:t>
      </w:r>
      <w:r w:rsidRPr="009259C1">
        <w:rPr>
          <w:rFonts w:cs="Times New Roman"/>
          <w:b/>
          <w:bCs/>
          <w:vertAlign w:val="superscript"/>
        </w:rPr>
        <w:footnoteReference w:id="32"/>
      </w:r>
      <w:r w:rsidRPr="009259C1">
        <w:t xml:space="preserve">  The stakeholder sampling rationale includes those who were</w:t>
      </w:r>
      <w:r w:rsidRPr="009259C1">
        <w:rPr>
          <w:b/>
        </w:rPr>
        <w:t xml:space="preserve"> directly </w:t>
      </w:r>
      <w:r w:rsidRPr="009259C1">
        <w:t xml:space="preserve">involved in the delivery of the HighScope Curriculum (e.g., school-level stakeholders) as well as the network of actors </w:t>
      </w:r>
      <w:r w:rsidRPr="009259C1">
        <w:rPr>
          <w:b/>
        </w:rPr>
        <w:t xml:space="preserve">indirectly </w:t>
      </w:r>
      <w:r w:rsidRPr="009259C1">
        <w:t xml:space="preserve">supporting overall programme implementation (e.g., Ministry of Education senior officials, UNICEF, HighScope Educational Foundation, and UNICEF).   This evaluation only covers the </w:t>
      </w:r>
      <w:r w:rsidR="00F603A7" w:rsidRPr="009259C1">
        <w:t>five-year</w:t>
      </w:r>
      <w:r w:rsidRPr="009259C1">
        <w:t xml:space="preserve"> period from 2008 to 2012 when UNICEF invested in HighScope Curriculum Reform Programme.</w:t>
      </w:r>
    </w:p>
    <w:p w14:paraId="7C86B091" w14:textId="77777777" w:rsidR="009259C1" w:rsidRPr="009259C1" w:rsidRDefault="009259C1" w:rsidP="009259C1">
      <w:r w:rsidRPr="009259C1">
        <w:t xml:space="preserve">It should be recognized, however, that the original situation since 2008 </w:t>
      </w:r>
      <w:r w:rsidRPr="009259C1">
        <w:rPr>
          <w:b/>
          <w:bCs/>
        </w:rPr>
        <w:t>has changed significantly.</w:t>
      </w:r>
      <w:r w:rsidRPr="009259C1">
        <w:t xml:space="preserve">    Namely, in 2007, each participating country agreed to implement the HighScope Curriculum  in three “model” learning centres with the intention of “inform[</w:t>
      </w:r>
      <w:proofErr w:type="spellStart"/>
      <w:r w:rsidRPr="009259C1">
        <w:t>ing</w:t>
      </w:r>
      <w:proofErr w:type="spellEnd"/>
      <w:r w:rsidRPr="009259C1">
        <w:t xml:space="preserve">] wider curriculum implementation plans and </w:t>
      </w:r>
      <w:proofErr w:type="spellStart"/>
      <w:r w:rsidRPr="009259C1">
        <w:t>serv</w:t>
      </w:r>
      <w:proofErr w:type="spellEnd"/>
      <w:r w:rsidRPr="009259C1">
        <w:t>[</w:t>
      </w:r>
      <w:proofErr w:type="spellStart"/>
      <w:r w:rsidRPr="009259C1">
        <w:t>ing</w:t>
      </w:r>
      <w:proofErr w:type="spellEnd"/>
      <w:r w:rsidRPr="009259C1">
        <w:t>] as teacher training demonstration sites for both the participating countries and for the greater Eastern Caribbean sub-region.”</w:t>
      </w:r>
      <w:r w:rsidRPr="009259C1">
        <w:rPr>
          <w:rFonts w:cs="Times New Roman"/>
          <w:vertAlign w:val="superscript"/>
        </w:rPr>
        <w:footnoteReference w:id="33"/>
      </w:r>
      <w:r w:rsidRPr="009259C1">
        <w:t xml:space="preserve"> The stakeholders from each participating country drew attention to the fact that the HighScope Curriculum  had already been replicated extensively in other learning centres.  In light of this development, it not only became necessary to understand the adaptation of the HighScope model within each participating country‘s context, but also </w:t>
      </w:r>
      <w:r w:rsidRPr="009259C1">
        <w:rPr>
          <w:i/>
        </w:rPr>
        <w:t>its evolution since 2008</w:t>
      </w:r>
      <w:r w:rsidRPr="009259C1">
        <w:t xml:space="preserve">.  </w:t>
      </w:r>
    </w:p>
    <w:p w14:paraId="5630A5A2" w14:textId="3014D95D" w:rsidR="009259C1" w:rsidRPr="009259C1" w:rsidRDefault="009259C1" w:rsidP="009259C1">
      <w:r w:rsidRPr="009259C1">
        <w:t xml:space="preserve">Given the evolution of HighScope in each participating country, the evaluation team agreed to “visit” one or two non-model learning centres, where the HighScope Curriculum  had been newly implemented, </w:t>
      </w:r>
      <w:r w:rsidRPr="009259C1">
        <w:rPr>
          <w:i/>
        </w:rPr>
        <w:t>in addition to the ten model centres</w:t>
      </w:r>
      <w:r w:rsidRPr="009259C1">
        <w:t xml:space="preserve">.  </w:t>
      </w:r>
      <w:r w:rsidR="002A2561">
        <w:t>With</w:t>
      </w:r>
      <w:r w:rsidRPr="009259C1">
        <w:t xml:space="preserve"> </w:t>
      </w:r>
      <w:r w:rsidR="002A2561">
        <w:t xml:space="preserve">a </w:t>
      </w:r>
      <w:r w:rsidRPr="009259C1">
        <w:t>time constraint during data collection, the data from these supplemental “visits” is not comprehensive.  The “visits” mainly included brief interviews with the Head Teacher/Supervisor, and to some extent, photographs taken of the premises.  The evaluation team did not conduct any observations or ask teachers to fill out any surveys.   Any relevant data was used to substantiate findings from the ten model learning centres.</w:t>
      </w:r>
    </w:p>
    <w:p w14:paraId="234F148A" w14:textId="1BDAD5B5" w:rsidR="009259C1" w:rsidRPr="00281DE2" w:rsidRDefault="00DD7E20" w:rsidP="00281DE2">
      <w:bookmarkStart w:id="16" w:name="_Toc403110813"/>
      <w:r w:rsidRPr="00281DE2">
        <w:t>3</w:t>
      </w:r>
      <w:r w:rsidR="009259C1" w:rsidRPr="00281DE2">
        <w:t>.3.2</w:t>
      </w:r>
      <w:r w:rsidR="009259C1" w:rsidRPr="00281DE2">
        <w:tab/>
        <w:t>Data Sources</w:t>
      </w:r>
      <w:bookmarkEnd w:id="16"/>
    </w:p>
    <w:p w14:paraId="2BD3C00F" w14:textId="77777777" w:rsidR="009259C1" w:rsidRPr="009259C1" w:rsidRDefault="009259C1" w:rsidP="002A2561">
      <w:pPr>
        <w:jc w:val="left"/>
        <w:rPr>
          <w:lang w:val="en-GB"/>
        </w:rPr>
      </w:pPr>
      <w:r w:rsidRPr="009259C1">
        <w:rPr>
          <w:lang w:val="en-GB"/>
        </w:rPr>
        <w:t>The data sources came from a mixture of stakeholders, including:</w:t>
      </w:r>
    </w:p>
    <w:p w14:paraId="757BD5B0" w14:textId="77777777" w:rsidR="009259C1" w:rsidRPr="009259C1" w:rsidRDefault="009259C1" w:rsidP="0091727A">
      <w:pPr>
        <w:numPr>
          <w:ilvl w:val="0"/>
          <w:numId w:val="41"/>
        </w:numPr>
        <w:spacing w:after="0"/>
        <w:contextualSpacing/>
        <w:rPr>
          <w:lang w:val="en-GB"/>
        </w:rPr>
      </w:pPr>
      <w:r w:rsidRPr="009259C1">
        <w:rPr>
          <w:lang w:val="en-GB"/>
        </w:rPr>
        <w:t>Children who had experienced the programme;</w:t>
      </w:r>
      <w:r w:rsidRPr="009259C1">
        <w:rPr>
          <w:rFonts w:cs="Times New Roman"/>
          <w:vertAlign w:val="superscript"/>
          <w:lang w:val="en-GB"/>
        </w:rPr>
        <w:footnoteReference w:id="34"/>
      </w:r>
    </w:p>
    <w:p w14:paraId="2AC1C3C4" w14:textId="77777777" w:rsidR="009259C1" w:rsidRPr="009259C1" w:rsidRDefault="009259C1" w:rsidP="0091727A">
      <w:pPr>
        <w:numPr>
          <w:ilvl w:val="0"/>
          <w:numId w:val="40"/>
        </w:numPr>
        <w:contextualSpacing/>
        <w:rPr>
          <w:lang w:val="en-GB"/>
        </w:rPr>
      </w:pPr>
      <w:r w:rsidRPr="009259C1">
        <w:rPr>
          <w:lang w:val="en-GB"/>
        </w:rPr>
        <w:lastRenderedPageBreak/>
        <w:t>Children currently in the programme;</w:t>
      </w:r>
      <w:r w:rsidRPr="009259C1">
        <w:rPr>
          <w:rFonts w:cs="Times New Roman"/>
          <w:vertAlign w:val="superscript"/>
          <w:lang w:val="en-GB"/>
        </w:rPr>
        <w:footnoteReference w:id="35"/>
      </w:r>
    </w:p>
    <w:p w14:paraId="667FEF5F" w14:textId="77777777" w:rsidR="009259C1" w:rsidRPr="009259C1" w:rsidRDefault="009259C1" w:rsidP="0091727A">
      <w:pPr>
        <w:numPr>
          <w:ilvl w:val="0"/>
          <w:numId w:val="40"/>
        </w:numPr>
        <w:contextualSpacing/>
        <w:rPr>
          <w:lang w:val="en-GB"/>
        </w:rPr>
      </w:pPr>
      <w:r w:rsidRPr="009259C1">
        <w:rPr>
          <w:lang w:val="en-GB"/>
        </w:rPr>
        <w:t>Parents whose children had experienced the programme;</w:t>
      </w:r>
      <w:r w:rsidRPr="009259C1">
        <w:rPr>
          <w:rFonts w:cs="Times New Roman"/>
          <w:vertAlign w:val="superscript"/>
          <w:lang w:val="en-GB"/>
        </w:rPr>
        <w:footnoteReference w:id="36"/>
      </w:r>
    </w:p>
    <w:p w14:paraId="550F000E" w14:textId="77777777" w:rsidR="009259C1" w:rsidRPr="009259C1" w:rsidRDefault="009259C1" w:rsidP="0091727A">
      <w:pPr>
        <w:numPr>
          <w:ilvl w:val="0"/>
          <w:numId w:val="40"/>
        </w:numPr>
        <w:contextualSpacing/>
        <w:rPr>
          <w:lang w:val="en-GB"/>
        </w:rPr>
      </w:pPr>
      <w:r w:rsidRPr="009259C1">
        <w:rPr>
          <w:lang w:val="en-GB"/>
        </w:rPr>
        <w:t>Parents whose children were currently in the programme;</w:t>
      </w:r>
    </w:p>
    <w:p w14:paraId="3B81EC2F" w14:textId="77777777" w:rsidR="009259C1" w:rsidRPr="009259C1" w:rsidRDefault="009259C1" w:rsidP="0091727A">
      <w:pPr>
        <w:numPr>
          <w:ilvl w:val="0"/>
          <w:numId w:val="40"/>
        </w:numPr>
        <w:contextualSpacing/>
        <w:rPr>
          <w:lang w:val="en-GB"/>
        </w:rPr>
      </w:pPr>
      <w:r w:rsidRPr="009259C1">
        <w:rPr>
          <w:lang w:val="en-GB"/>
        </w:rPr>
        <w:t>Early childhood educators from model learning centres;</w:t>
      </w:r>
      <w:r w:rsidRPr="009259C1">
        <w:rPr>
          <w:rFonts w:cs="Times New Roman"/>
          <w:vertAlign w:val="superscript"/>
        </w:rPr>
        <w:t xml:space="preserve"> </w:t>
      </w:r>
      <w:r w:rsidRPr="009259C1">
        <w:rPr>
          <w:rFonts w:cs="Times New Roman"/>
          <w:vertAlign w:val="superscript"/>
        </w:rPr>
        <w:footnoteReference w:id="37"/>
      </w:r>
      <w:r w:rsidRPr="009259C1">
        <w:t xml:space="preserve"> </w:t>
      </w:r>
      <w:r w:rsidRPr="009259C1">
        <w:rPr>
          <w:lang w:val="en-GB"/>
        </w:rPr>
        <w:t xml:space="preserve"> </w:t>
      </w:r>
    </w:p>
    <w:p w14:paraId="024E8B6A" w14:textId="77777777" w:rsidR="009259C1" w:rsidRPr="009259C1" w:rsidRDefault="009259C1" w:rsidP="0091727A">
      <w:pPr>
        <w:numPr>
          <w:ilvl w:val="0"/>
          <w:numId w:val="40"/>
        </w:numPr>
        <w:contextualSpacing/>
        <w:rPr>
          <w:lang w:val="en-GB"/>
        </w:rPr>
      </w:pPr>
      <w:r w:rsidRPr="009259C1">
        <w:rPr>
          <w:lang w:val="en-GB"/>
        </w:rPr>
        <w:t>Early childhood educators at the kindergarten level;</w:t>
      </w:r>
      <w:r w:rsidRPr="009259C1">
        <w:rPr>
          <w:rFonts w:cs="Times New Roman"/>
          <w:vertAlign w:val="superscript"/>
          <w:lang w:val="en-GB"/>
        </w:rPr>
        <w:footnoteReference w:id="38"/>
      </w:r>
    </w:p>
    <w:p w14:paraId="1A4707CC" w14:textId="77777777" w:rsidR="009259C1" w:rsidRPr="009259C1" w:rsidRDefault="009259C1" w:rsidP="0091727A">
      <w:pPr>
        <w:numPr>
          <w:ilvl w:val="0"/>
          <w:numId w:val="40"/>
        </w:numPr>
        <w:contextualSpacing/>
        <w:rPr>
          <w:lang w:val="en-GB"/>
        </w:rPr>
      </w:pPr>
      <w:r w:rsidRPr="009259C1">
        <w:rPr>
          <w:lang w:val="en-GB"/>
        </w:rPr>
        <w:t>Primary school principals and early childhood educators at the primary school levels in Dominica only;</w:t>
      </w:r>
      <w:r w:rsidRPr="009259C1">
        <w:rPr>
          <w:rFonts w:cs="Times New Roman"/>
          <w:vertAlign w:val="superscript"/>
          <w:lang w:val="en-GB"/>
        </w:rPr>
        <w:footnoteReference w:id="39"/>
      </w:r>
    </w:p>
    <w:p w14:paraId="3202EFFC" w14:textId="77777777" w:rsidR="009259C1" w:rsidRPr="009259C1" w:rsidRDefault="009259C1" w:rsidP="0091727A">
      <w:pPr>
        <w:numPr>
          <w:ilvl w:val="0"/>
          <w:numId w:val="40"/>
        </w:numPr>
        <w:contextualSpacing/>
        <w:rPr>
          <w:lang w:val="en-GB"/>
        </w:rPr>
      </w:pPr>
      <w:r w:rsidRPr="009259C1">
        <w:rPr>
          <w:lang w:val="en-GB"/>
        </w:rPr>
        <w:t>The Ministry of Education senior level personnel;</w:t>
      </w:r>
      <w:r w:rsidRPr="009259C1">
        <w:rPr>
          <w:rFonts w:cs="Times New Roman"/>
          <w:vertAlign w:val="superscript"/>
          <w:lang w:val="en-GB"/>
        </w:rPr>
        <w:footnoteReference w:id="40"/>
      </w:r>
    </w:p>
    <w:p w14:paraId="35BD5CFB" w14:textId="77777777" w:rsidR="009259C1" w:rsidRPr="009259C1" w:rsidRDefault="009259C1" w:rsidP="0091727A">
      <w:pPr>
        <w:numPr>
          <w:ilvl w:val="0"/>
          <w:numId w:val="40"/>
        </w:numPr>
        <w:contextualSpacing/>
        <w:rPr>
          <w:lang w:val="en-GB"/>
        </w:rPr>
      </w:pPr>
      <w:r w:rsidRPr="009259C1">
        <w:rPr>
          <w:lang w:val="en-GB"/>
        </w:rPr>
        <w:t>The Ministry of Education ECD Unit personnel;</w:t>
      </w:r>
    </w:p>
    <w:p w14:paraId="3CA4D922" w14:textId="77777777" w:rsidR="009259C1" w:rsidRPr="009259C1" w:rsidRDefault="009259C1" w:rsidP="0091727A">
      <w:pPr>
        <w:numPr>
          <w:ilvl w:val="0"/>
          <w:numId w:val="40"/>
        </w:numPr>
        <w:contextualSpacing/>
        <w:rPr>
          <w:lang w:val="en-GB"/>
        </w:rPr>
      </w:pPr>
      <w:r w:rsidRPr="009259C1">
        <w:rPr>
          <w:lang w:val="en-GB"/>
        </w:rPr>
        <w:t>UNICEF personnel;</w:t>
      </w:r>
      <w:r w:rsidRPr="009259C1">
        <w:rPr>
          <w:rFonts w:cs="Times New Roman"/>
          <w:vertAlign w:val="superscript"/>
          <w:lang w:val="en-GB"/>
        </w:rPr>
        <w:footnoteReference w:id="41"/>
      </w:r>
      <w:r w:rsidRPr="009259C1">
        <w:rPr>
          <w:lang w:val="en-GB"/>
        </w:rPr>
        <w:t xml:space="preserve"> and</w:t>
      </w:r>
    </w:p>
    <w:p w14:paraId="1B2ABFED" w14:textId="77777777" w:rsidR="009259C1" w:rsidRPr="009259C1" w:rsidRDefault="009259C1" w:rsidP="0091727A">
      <w:pPr>
        <w:numPr>
          <w:ilvl w:val="0"/>
          <w:numId w:val="40"/>
        </w:numPr>
        <w:contextualSpacing/>
        <w:rPr>
          <w:lang w:val="en-GB"/>
        </w:rPr>
      </w:pPr>
      <w:r w:rsidRPr="009259C1">
        <w:rPr>
          <w:lang w:val="en-GB"/>
        </w:rPr>
        <w:t>HighScope Educational Foundation staff.</w:t>
      </w:r>
    </w:p>
    <w:p w14:paraId="57D7EC22" w14:textId="77777777" w:rsidR="008765A6" w:rsidRDefault="008765A6" w:rsidP="009259C1">
      <w:pPr>
        <w:autoSpaceDE w:val="0"/>
        <w:autoSpaceDN w:val="0"/>
        <w:adjustRightInd w:val="0"/>
        <w:spacing w:after="0" w:line="240" w:lineRule="auto"/>
        <w:jc w:val="left"/>
        <w:rPr>
          <w:lang w:val="en-GB"/>
        </w:rPr>
      </w:pPr>
    </w:p>
    <w:p w14:paraId="5211A104" w14:textId="0B7A5DF1" w:rsidR="009259C1" w:rsidRPr="009259C1" w:rsidRDefault="009259C1" w:rsidP="002A2561">
      <w:pPr>
        <w:autoSpaceDE w:val="0"/>
        <w:autoSpaceDN w:val="0"/>
        <w:adjustRightInd w:val="0"/>
        <w:spacing w:line="240" w:lineRule="auto"/>
        <w:jc w:val="left"/>
        <w:rPr>
          <w:lang w:val="en-GB"/>
        </w:rPr>
      </w:pPr>
      <w:r w:rsidRPr="009259C1">
        <w:rPr>
          <w:lang w:val="en-GB"/>
        </w:rPr>
        <w:t>Similarly, the data sources</w:t>
      </w:r>
      <w:r w:rsidR="002E7614" w:rsidRPr="002E7614">
        <w:rPr>
          <w:lang w:val="en-GB"/>
        </w:rPr>
        <w:t xml:space="preserve"> </w:t>
      </w:r>
      <w:r w:rsidR="002E7614" w:rsidRPr="009259C1">
        <w:rPr>
          <w:lang w:val="en-GB"/>
        </w:rPr>
        <w:t>consisted of</w:t>
      </w:r>
      <w:r w:rsidRPr="009259C1">
        <w:rPr>
          <w:lang w:val="en-GB"/>
        </w:rPr>
        <w:t>:</w:t>
      </w:r>
    </w:p>
    <w:p w14:paraId="095AFFF5" w14:textId="526EEE69" w:rsidR="009259C1" w:rsidRPr="009259C1" w:rsidRDefault="002A2561" w:rsidP="0091727A">
      <w:pPr>
        <w:numPr>
          <w:ilvl w:val="0"/>
          <w:numId w:val="39"/>
        </w:numPr>
        <w:contextualSpacing/>
        <w:rPr>
          <w:lang w:val="en-GB"/>
        </w:rPr>
      </w:pPr>
      <w:r>
        <w:rPr>
          <w:lang w:val="en-GB"/>
        </w:rPr>
        <w:t>D</w:t>
      </w:r>
      <w:r w:rsidR="002E7614" w:rsidRPr="009259C1">
        <w:rPr>
          <w:lang w:val="en-GB"/>
        </w:rPr>
        <w:t xml:space="preserve">ocument reviews </w:t>
      </w:r>
      <w:r w:rsidR="009259C1" w:rsidRPr="009259C1">
        <w:t>HighScope-related materials, including scholarly articles written about HighScope, and HighScope training, including video, materials;</w:t>
      </w:r>
    </w:p>
    <w:p w14:paraId="031A03E5" w14:textId="77777777" w:rsidR="009259C1" w:rsidRPr="009259C1" w:rsidRDefault="009259C1" w:rsidP="0091727A">
      <w:pPr>
        <w:numPr>
          <w:ilvl w:val="0"/>
          <w:numId w:val="39"/>
        </w:numPr>
        <w:contextualSpacing/>
        <w:rPr>
          <w:lang w:val="en-GB"/>
        </w:rPr>
      </w:pPr>
      <w:r w:rsidRPr="009259C1">
        <w:rPr>
          <w:lang w:val="en-GB"/>
        </w:rPr>
        <w:t>Basic records on student attendance and disaggregated data of pupils from 2008 through 2013;</w:t>
      </w:r>
    </w:p>
    <w:p w14:paraId="181409E9" w14:textId="77777777" w:rsidR="009259C1" w:rsidRPr="009259C1" w:rsidRDefault="009259C1" w:rsidP="0091727A">
      <w:pPr>
        <w:numPr>
          <w:ilvl w:val="0"/>
          <w:numId w:val="39"/>
        </w:numPr>
        <w:contextualSpacing/>
        <w:rPr>
          <w:lang w:val="en-GB"/>
        </w:rPr>
      </w:pPr>
      <w:r w:rsidRPr="009259C1">
        <w:rPr>
          <w:lang w:val="en-GB"/>
        </w:rPr>
        <w:t>Learning centre income;</w:t>
      </w:r>
    </w:p>
    <w:p w14:paraId="58E83D2F" w14:textId="77777777" w:rsidR="002E7614" w:rsidRDefault="009259C1" w:rsidP="0091727A">
      <w:pPr>
        <w:numPr>
          <w:ilvl w:val="0"/>
          <w:numId w:val="39"/>
        </w:numPr>
        <w:contextualSpacing/>
        <w:rPr>
          <w:lang w:val="en-GB"/>
        </w:rPr>
      </w:pPr>
      <w:r w:rsidRPr="009259C1">
        <w:rPr>
          <w:lang w:val="en-GB"/>
        </w:rPr>
        <w:t xml:space="preserve">Learning centre expenses; </w:t>
      </w:r>
    </w:p>
    <w:p w14:paraId="53CCFF72" w14:textId="2D68C73F" w:rsidR="009259C1" w:rsidRPr="009259C1" w:rsidRDefault="002E7614" w:rsidP="0091727A">
      <w:pPr>
        <w:numPr>
          <w:ilvl w:val="0"/>
          <w:numId w:val="39"/>
        </w:numPr>
        <w:contextualSpacing/>
        <w:rPr>
          <w:lang w:val="en-GB"/>
        </w:rPr>
      </w:pPr>
      <w:r>
        <w:rPr>
          <w:lang w:val="en-GB"/>
        </w:rPr>
        <w:t xml:space="preserve">Teacher survey data; </w:t>
      </w:r>
      <w:r w:rsidR="009259C1" w:rsidRPr="009259C1">
        <w:rPr>
          <w:lang w:val="en-GB"/>
        </w:rPr>
        <w:t>and</w:t>
      </w:r>
    </w:p>
    <w:p w14:paraId="7A70940C" w14:textId="1AD1323A" w:rsidR="009259C1" w:rsidRPr="009259C1" w:rsidRDefault="009259C1" w:rsidP="0091727A">
      <w:pPr>
        <w:numPr>
          <w:ilvl w:val="0"/>
          <w:numId w:val="39"/>
        </w:numPr>
        <w:autoSpaceDE w:val="0"/>
        <w:autoSpaceDN w:val="0"/>
        <w:adjustRightInd w:val="0"/>
        <w:spacing w:line="240" w:lineRule="auto"/>
        <w:contextualSpacing/>
        <w:jc w:val="left"/>
        <w:rPr>
          <w:lang w:val="en-GB"/>
        </w:rPr>
      </w:pPr>
      <w:r w:rsidRPr="009259C1">
        <w:rPr>
          <w:lang w:val="en-GB"/>
        </w:rPr>
        <w:t>Previously undertaken studies, including but n</w:t>
      </w:r>
      <w:r w:rsidR="002E7614">
        <w:rPr>
          <w:lang w:val="en-GB"/>
        </w:rPr>
        <w:t xml:space="preserve">ot limited to the Costing Study, UNESCO, and </w:t>
      </w:r>
      <w:r w:rsidRPr="009259C1">
        <w:rPr>
          <w:lang w:val="en-GB"/>
        </w:rPr>
        <w:t>UNICEF Multi-Indicator Cluster Surveys (MICS).</w:t>
      </w:r>
    </w:p>
    <w:p w14:paraId="4BEC962E" w14:textId="77777777" w:rsidR="009259C1" w:rsidRPr="009259C1" w:rsidRDefault="009259C1" w:rsidP="002A2561">
      <w:pPr>
        <w:spacing w:before="240"/>
        <w:rPr>
          <w:lang w:val="en-GB"/>
        </w:rPr>
      </w:pPr>
      <w:r w:rsidRPr="009259C1">
        <w:rPr>
          <w:lang w:val="en-GB"/>
        </w:rPr>
        <w:t xml:space="preserve">The evaluation also made use of the </w:t>
      </w:r>
      <w:r w:rsidRPr="009259C1">
        <w:rPr>
          <w:b/>
          <w:bCs/>
        </w:rPr>
        <w:t>monitoring data</w:t>
      </w:r>
      <w:r w:rsidRPr="009259C1">
        <w:rPr>
          <w:lang w:val="en-GB"/>
        </w:rPr>
        <w:t xml:space="preserve"> (statistics) routinely collected and stored in databases maintained by the Ministry of Education, ECD Units in each participating country.  The tools used to garner (learning centre-level) performance data at different levels are fully described in the effectiveness section of this report.</w:t>
      </w:r>
    </w:p>
    <w:p w14:paraId="12FDD95A" w14:textId="77777777" w:rsidR="002A2561" w:rsidRDefault="002A2561" w:rsidP="00281DE2">
      <w:bookmarkStart w:id="17" w:name="_Toc403110814"/>
    </w:p>
    <w:p w14:paraId="2F881D4D" w14:textId="77777777" w:rsidR="002A2561" w:rsidRDefault="002A2561" w:rsidP="00281DE2"/>
    <w:p w14:paraId="4E4A4C6F" w14:textId="3237A2CC" w:rsidR="009259C1" w:rsidRPr="00281DE2" w:rsidRDefault="00DD7E20" w:rsidP="00281DE2">
      <w:r w:rsidRPr="00281DE2">
        <w:lastRenderedPageBreak/>
        <w:t>3</w:t>
      </w:r>
      <w:r w:rsidR="009259C1" w:rsidRPr="00281DE2">
        <w:t>.3.3</w:t>
      </w:r>
      <w:r w:rsidR="009259C1" w:rsidRPr="00281DE2">
        <w:tab/>
        <w:t>Data Collection Methods</w:t>
      </w:r>
      <w:bookmarkEnd w:id="17"/>
    </w:p>
    <w:p w14:paraId="1363237B" w14:textId="77777777" w:rsidR="009259C1" w:rsidRPr="009259C1" w:rsidRDefault="009259C1" w:rsidP="009259C1">
      <w:r w:rsidRPr="009259C1">
        <w:rPr>
          <w:lang w:val="en-GB"/>
        </w:rPr>
        <w:t xml:space="preserve">As part of the mixed methods evaluation design, quantitative methods were limited to surveys of early childhood educators and supervisor and </w:t>
      </w:r>
      <w:r w:rsidRPr="009259C1">
        <w:t>from six Training of Trainers (</w:t>
      </w:r>
      <w:proofErr w:type="spellStart"/>
      <w:r w:rsidRPr="009259C1">
        <w:t>ToTs</w:t>
      </w:r>
      <w:proofErr w:type="spellEnd"/>
      <w:r w:rsidRPr="009259C1">
        <w:t>) who took part in the training certificate programme.</w:t>
      </w:r>
      <w:r w:rsidRPr="009259C1">
        <w:rPr>
          <w:rFonts w:cs="Times New Roman"/>
          <w:vertAlign w:val="superscript"/>
        </w:rPr>
        <w:footnoteReference w:id="42"/>
      </w:r>
      <w:r w:rsidRPr="009259C1">
        <w:t xml:space="preserve">  </w:t>
      </w:r>
      <w:r w:rsidRPr="009259C1">
        <w:rPr>
          <w:lang w:val="en-GB"/>
        </w:rPr>
        <w:t xml:space="preserve">An instrument was used to collect systematically learning centre enrolment, staffing, income, and expenses. </w:t>
      </w:r>
      <w:r w:rsidRPr="009259C1">
        <w:rPr>
          <w:rFonts w:cs="Times New Roman"/>
          <w:vertAlign w:val="superscript"/>
          <w:lang w:val="en-GB"/>
        </w:rPr>
        <w:footnoteReference w:id="43"/>
      </w:r>
      <w:r w:rsidRPr="009259C1">
        <w:rPr>
          <w:lang w:val="en-GB"/>
        </w:rPr>
        <w:t xml:space="preserve">  </w:t>
      </w:r>
      <w:r w:rsidRPr="009259C1">
        <w:rPr>
          <w:b/>
          <w:bCs/>
        </w:rPr>
        <w:t>As ten model learning centres constituted the entire sample,</w:t>
      </w:r>
      <w:r w:rsidRPr="009259C1">
        <w:t xml:space="preserve"> </w:t>
      </w:r>
      <w:r w:rsidRPr="009259C1">
        <w:rPr>
          <w:b/>
        </w:rPr>
        <w:t>the</w:t>
      </w:r>
      <w:r w:rsidRPr="009259C1">
        <w:t xml:space="preserve"> </w:t>
      </w:r>
      <w:r w:rsidRPr="009259C1">
        <w:rPr>
          <w:b/>
          <w:bCs/>
        </w:rPr>
        <w:t>key elements of the instruments were</w:t>
      </w:r>
      <w:r w:rsidRPr="009259C1">
        <w:t>:</w:t>
      </w:r>
    </w:p>
    <w:p w14:paraId="5D54E166" w14:textId="77777777" w:rsidR="009259C1" w:rsidRPr="009259C1" w:rsidRDefault="009259C1" w:rsidP="0091727A">
      <w:pPr>
        <w:numPr>
          <w:ilvl w:val="0"/>
          <w:numId w:val="35"/>
        </w:numPr>
        <w:contextualSpacing/>
      </w:pPr>
      <w:r w:rsidRPr="009259C1">
        <w:t>The number of children enrolled (disaggregated by gender);</w:t>
      </w:r>
    </w:p>
    <w:p w14:paraId="1C57FD58" w14:textId="77777777" w:rsidR="009259C1" w:rsidRPr="009259C1" w:rsidRDefault="009259C1" w:rsidP="0091727A">
      <w:pPr>
        <w:numPr>
          <w:ilvl w:val="0"/>
          <w:numId w:val="35"/>
        </w:numPr>
        <w:contextualSpacing/>
      </w:pPr>
      <w:r w:rsidRPr="009259C1">
        <w:t>The number of teachers working at each learning centre;</w:t>
      </w:r>
    </w:p>
    <w:p w14:paraId="769ED309" w14:textId="77777777" w:rsidR="009259C1" w:rsidRPr="009259C1" w:rsidRDefault="009259C1" w:rsidP="0091727A">
      <w:pPr>
        <w:numPr>
          <w:ilvl w:val="0"/>
          <w:numId w:val="35"/>
        </w:numPr>
        <w:contextualSpacing/>
      </w:pPr>
      <w:r w:rsidRPr="009259C1">
        <w:t>Teacher demographic information (e.g., their age, educational background, number of years’ experience teaching, and gender);</w:t>
      </w:r>
    </w:p>
    <w:p w14:paraId="4612F7B5" w14:textId="77777777" w:rsidR="009259C1" w:rsidRPr="009259C1" w:rsidRDefault="009259C1" w:rsidP="0091727A">
      <w:pPr>
        <w:numPr>
          <w:ilvl w:val="0"/>
          <w:numId w:val="35"/>
        </w:numPr>
        <w:contextualSpacing/>
      </w:pPr>
      <w:r w:rsidRPr="009259C1">
        <w:t>Frequency of use of the HighScope materials and coaching support received;</w:t>
      </w:r>
    </w:p>
    <w:p w14:paraId="60B5A2E8" w14:textId="77777777" w:rsidR="009259C1" w:rsidRPr="009259C1" w:rsidRDefault="009259C1" w:rsidP="0091727A">
      <w:pPr>
        <w:numPr>
          <w:ilvl w:val="0"/>
          <w:numId w:val="35"/>
        </w:numPr>
        <w:contextualSpacing/>
      </w:pPr>
      <w:r w:rsidRPr="009259C1">
        <w:t>School fee rates;</w:t>
      </w:r>
    </w:p>
    <w:p w14:paraId="33379B6A" w14:textId="77777777" w:rsidR="009259C1" w:rsidRPr="009259C1" w:rsidRDefault="009259C1" w:rsidP="0091727A">
      <w:pPr>
        <w:numPr>
          <w:ilvl w:val="0"/>
          <w:numId w:val="35"/>
        </w:numPr>
        <w:contextualSpacing/>
      </w:pPr>
      <w:r w:rsidRPr="009259C1">
        <w:t>Available budget data that illustrated the expenditures for programme implementation (books, teaching / learning materials, school building maintenance, teacher and administrators salaries, meal services provided, student transportation provided, communications, and any other training received); and</w:t>
      </w:r>
    </w:p>
    <w:p w14:paraId="7751F205" w14:textId="77777777" w:rsidR="009259C1" w:rsidRPr="009259C1" w:rsidRDefault="009259C1" w:rsidP="0091727A">
      <w:pPr>
        <w:numPr>
          <w:ilvl w:val="0"/>
          <w:numId w:val="35"/>
        </w:numPr>
        <w:contextualSpacing/>
      </w:pPr>
      <w:r w:rsidRPr="009259C1">
        <w:t>Infrastructure characteristics of each preschool setting.</w:t>
      </w:r>
    </w:p>
    <w:p w14:paraId="1DBE92B8" w14:textId="5E4D412B" w:rsidR="009259C1" w:rsidRPr="009259C1" w:rsidRDefault="009259C1" w:rsidP="002A2561">
      <w:pPr>
        <w:spacing w:before="240"/>
      </w:pPr>
      <w:r w:rsidRPr="009259C1">
        <w:t>The qualitative data presented in this report was collected from interviews with key stakeholders, classroom observations</w:t>
      </w:r>
      <w:r w:rsidRPr="009259C1">
        <w:rPr>
          <w:rFonts w:cs="Times New Roman"/>
          <w:vertAlign w:val="superscript"/>
        </w:rPr>
        <w:footnoteReference w:id="44"/>
      </w:r>
      <w:r w:rsidRPr="009259C1">
        <w:t xml:space="preserve"> and focus group discussions.</w:t>
      </w:r>
      <w:r w:rsidRPr="009259C1">
        <w:rPr>
          <w:rFonts w:cs="Times New Roman"/>
          <w:vertAlign w:val="superscript"/>
        </w:rPr>
        <w:footnoteReference w:id="45"/>
      </w:r>
      <w:r w:rsidRPr="009259C1">
        <w:t xml:space="preserve"> The data collection instruments, including question guides for different stakeholder groups, focus guides for parents, observation checklists, educator surveys, and </w:t>
      </w:r>
      <w:proofErr w:type="spellStart"/>
      <w:r w:rsidRPr="009259C1">
        <w:t>ToT</w:t>
      </w:r>
      <w:proofErr w:type="spellEnd"/>
      <w:r w:rsidRPr="009259C1">
        <w:t xml:space="preserve"> surveys may be found </w:t>
      </w:r>
      <w:r w:rsidR="009903FE">
        <w:t>in a</w:t>
      </w:r>
      <w:r w:rsidRPr="009259C1">
        <w:t xml:space="preserve">nnex </w:t>
      </w:r>
      <w:r w:rsidR="009903FE">
        <w:t>8.</w:t>
      </w:r>
    </w:p>
    <w:p w14:paraId="330F5BB6" w14:textId="2F574A7B" w:rsidR="009259C1" w:rsidRPr="009259C1" w:rsidRDefault="00DD7E20" w:rsidP="009259C1">
      <w:pPr>
        <w:rPr>
          <w:b/>
          <w:smallCaps/>
          <w:color w:val="0070C0"/>
          <w:sz w:val="28"/>
          <w:szCs w:val="32"/>
        </w:rPr>
      </w:pPr>
      <w:bookmarkStart w:id="18" w:name="_Toc403110815"/>
      <w:r>
        <w:rPr>
          <w:b/>
          <w:smallCaps/>
          <w:color w:val="0070C0"/>
          <w:sz w:val="28"/>
          <w:szCs w:val="32"/>
        </w:rPr>
        <w:t>3</w:t>
      </w:r>
      <w:r w:rsidR="009259C1" w:rsidRPr="009259C1">
        <w:rPr>
          <w:b/>
          <w:smallCaps/>
          <w:color w:val="0070C0"/>
          <w:sz w:val="28"/>
          <w:szCs w:val="32"/>
        </w:rPr>
        <w:t>.4</w:t>
      </w:r>
      <w:r w:rsidR="009259C1" w:rsidRPr="009259C1">
        <w:rPr>
          <w:b/>
          <w:smallCaps/>
          <w:color w:val="0070C0"/>
          <w:sz w:val="28"/>
          <w:szCs w:val="32"/>
        </w:rPr>
        <w:tab/>
        <w:t>Evaluation Phases and Schedule</w:t>
      </w:r>
      <w:bookmarkEnd w:id="18"/>
    </w:p>
    <w:p w14:paraId="6F3E17CD" w14:textId="7EE2A721" w:rsidR="009259C1" w:rsidRPr="009259C1" w:rsidRDefault="009259C1" w:rsidP="009259C1">
      <w:r w:rsidRPr="009259C1">
        <w:t>A mixed methods evaluation design was used in this evaluation</w:t>
      </w:r>
      <w:r w:rsidR="002A2561">
        <w:t xml:space="preserve"> and</w:t>
      </w:r>
      <w:r w:rsidRPr="009259C1">
        <w:t xml:space="preserve"> carried out in </w:t>
      </w:r>
      <w:r w:rsidR="002A2561">
        <w:rPr>
          <w:b/>
          <w:bCs/>
        </w:rPr>
        <w:t xml:space="preserve">three </w:t>
      </w:r>
      <w:r w:rsidRPr="009259C1">
        <w:rPr>
          <w:b/>
          <w:bCs/>
        </w:rPr>
        <w:t>phases</w:t>
      </w:r>
      <w:r w:rsidRPr="009259C1">
        <w:t xml:space="preserve">: (1) Desk and Definition Phase; (2) Field Phase; and (3) Production Phase.  Figure </w:t>
      </w:r>
      <w:r w:rsidR="002A2561">
        <w:t>2</w:t>
      </w:r>
      <w:r w:rsidRPr="009259C1">
        <w:t xml:space="preserve"> details the different phases and indicates the precise methodologies used as well as the timing of stakeholder consultations. </w:t>
      </w:r>
    </w:p>
    <w:p w14:paraId="3C2406A3" w14:textId="77777777" w:rsidR="009259C1" w:rsidRPr="009259C1" w:rsidRDefault="009259C1" w:rsidP="009259C1">
      <w:pPr>
        <w:spacing w:line="240" w:lineRule="auto"/>
        <w:rPr>
          <w:b/>
          <w:bCs/>
          <w:smallCaps/>
          <w:color w:val="595959" w:themeColor="text1" w:themeTint="A6"/>
          <w:spacing w:val="6"/>
        </w:rPr>
      </w:pPr>
      <w:bookmarkStart w:id="19" w:name="_Toc403023711"/>
      <w:r w:rsidRPr="009259C1">
        <w:rPr>
          <w:b/>
          <w:bCs/>
          <w:smallCaps/>
          <w:noProof/>
          <w:color w:val="595959" w:themeColor="text1" w:themeTint="A6"/>
          <w:spacing w:val="6"/>
          <w:lang w:eastAsia="en-US"/>
        </w:rPr>
        <w:lastRenderedPageBreak/>
        <w:drawing>
          <wp:anchor distT="0" distB="0" distL="114300" distR="114300" simplePos="0" relativeHeight="251665408" behindDoc="1" locked="0" layoutInCell="1" allowOverlap="1" wp14:anchorId="1A9CCE55" wp14:editId="0CA44C5A">
            <wp:simplePos x="0" y="0"/>
            <wp:positionH relativeFrom="column">
              <wp:posOffset>-28575</wp:posOffset>
            </wp:positionH>
            <wp:positionV relativeFrom="paragraph">
              <wp:posOffset>266065</wp:posOffset>
            </wp:positionV>
            <wp:extent cx="6245860" cy="4333875"/>
            <wp:effectExtent l="0" t="0" r="2540" b="0"/>
            <wp:wrapTight wrapText="bothSides">
              <wp:wrapPolygon edited="0">
                <wp:start x="0" y="0"/>
                <wp:lineTo x="0" y="19179"/>
                <wp:lineTo x="132" y="21363"/>
                <wp:lineTo x="8960" y="21363"/>
                <wp:lineTo x="13835" y="20033"/>
                <wp:lineTo x="18908" y="19749"/>
                <wp:lineTo x="21543" y="19274"/>
                <wp:lineTo x="21543" y="190"/>
                <wp:lineTo x="2147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245860" cy="4333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59C1">
        <w:rPr>
          <w:b/>
          <w:bCs/>
          <w:smallCaps/>
          <w:color w:val="595959" w:themeColor="text1" w:themeTint="A6"/>
          <w:spacing w:val="6"/>
        </w:rPr>
        <w:t xml:space="preserve">Figure </w:t>
      </w:r>
      <w:r w:rsidRPr="009259C1">
        <w:rPr>
          <w:b/>
          <w:bCs/>
          <w:smallCaps/>
          <w:color w:val="595959" w:themeColor="text1" w:themeTint="A6"/>
          <w:spacing w:val="6"/>
        </w:rPr>
        <w:fldChar w:fldCharType="begin"/>
      </w:r>
      <w:r w:rsidRPr="009259C1">
        <w:rPr>
          <w:b/>
          <w:bCs/>
          <w:smallCaps/>
          <w:color w:val="595959" w:themeColor="text1" w:themeTint="A6"/>
          <w:spacing w:val="6"/>
        </w:rPr>
        <w:instrText xml:space="preserve"> SEQ Figure \* ARABIC </w:instrText>
      </w:r>
      <w:r w:rsidRPr="009259C1">
        <w:rPr>
          <w:b/>
          <w:bCs/>
          <w:smallCaps/>
          <w:color w:val="595959" w:themeColor="text1" w:themeTint="A6"/>
          <w:spacing w:val="6"/>
        </w:rPr>
        <w:fldChar w:fldCharType="separate"/>
      </w:r>
      <w:r w:rsidR="00846633">
        <w:rPr>
          <w:b/>
          <w:bCs/>
          <w:smallCaps/>
          <w:noProof/>
          <w:color w:val="595959" w:themeColor="text1" w:themeTint="A6"/>
          <w:spacing w:val="6"/>
        </w:rPr>
        <w:t>2</w:t>
      </w:r>
      <w:r w:rsidRPr="009259C1">
        <w:rPr>
          <w:b/>
          <w:bCs/>
          <w:smallCaps/>
          <w:color w:val="595959" w:themeColor="text1" w:themeTint="A6"/>
          <w:spacing w:val="6"/>
        </w:rPr>
        <w:fldChar w:fldCharType="end"/>
      </w:r>
      <w:r w:rsidRPr="009259C1">
        <w:rPr>
          <w:b/>
          <w:bCs/>
          <w:smallCaps/>
          <w:color w:val="595959" w:themeColor="text1" w:themeTint="A6"/>
          <w:spacing w:val="6"/>
        </w:rPr>
        <w:t>: Formative Evaluation Methodology</w:t>
      </w:r>
      <w:bookmarkEnd w:id="19"/>
    </w:p>
    <w:p w14:paraId="4D1F7C19" w14:textId="77777777" w:rsidR="009259C1" w:rsidRPr="009259C1" w:rsidRDefault="009259C1" w:rsidP="009259C1">
      <w:pPr>
        <w:ind w:left="-450"/>
      </w:pPr>
    </w:p>
    <w:p w14:paraId="4BE89F9A" w14:textId="77777777" w:rsidR="009259C1" w:rsidRPr="009259C1" w:rsidRDefault="009259C1" w:rsidP="002A2561">
      <w:pPr>
        <w:rPr>
          <w:lang w:val="en-GB" w:eastAsia="en-US"/>
        </w:rPr>
      </w:pPr>
    </w:p>
    <w:p w14:paraId="363FAC97" w14:textId="48293A32" w:rsidR="009259C1" w:rsidRPr="00281DE2" w:rsidRDefault="00DD7E20" w:rsidP="00281DE2">
      <w:bookmarkStart w:id="20" w:name="_Toc403110816"/>
      <w:r w:rsidRPr="00281DE2">
        <w:t>3</w:t>
      </w:r>
      <w:r w:rsidR="009259C1" w:rsidRPr="00281DE2">
        <w:t>.4.1</w:t>
      </w:r>
      <w:r w:rsidR="009259C1" w:rsidRPr="00281DE2">
        <w:tab/>
        <w:t>Desk and Definition Phase</w:t>
      </w:r>
      <w:bookmarkEnd w:id="20"/>
    </w:p>
    <w:p w14:paraId="43CCE7EF" w14:textId="38DA791E" w:rsidR="009259C1" w:rsidRPr="009259C1" w:rsidRDefault="009259C1" w:rsidP="009259C1">
      <w:r w:rsidRPr="009259C1">
        <w:t xml:space="preserve">The </w:t>
      </w:r>
      <w:r w:rsidRPr="009259C1">
        <w:rPr>
          <w:b/>
          <w:bCs/>
        </w:rPr>
        <w:t>first phase</w:t>
      </w:r>
      <w:r w:rsidRPr="009259C1">
        <w:t xml:space="preserve"> of the evaluation involved an extensive review of programme documents, including HighScope materials purchased from the website.  Annex </w:t>
      </w:r>
      <w:r w:rsidR="002E7614">
        <w:t>6</w:t>
      </w:r>
      <w:r w:rsidRPr="009259C1">
        <w:t xml:space="preserve"> presents the list of major documents consulted.  The inception report followed an Evaluation Plan Matrix that UNICEF provided to the Manitou, Inc. evaluation team of two females.  This Evaluation Plan Matrix enabled those who wished to follow the overall evaluation process to do so without getting too concerned with small details.  The Evaluation Plan Matrix for the HighScope Curriculum Reform Programme is located in annex </w:t>
      </w:r>
      <w:r w:rsidR="00DD7E20">
        <w:t>5</w:t>
      </w:r>
      <w:r w:rsidRPr="009259C1">
        <w:t xml:space="preserve"> of this document.  </w:t>
      </w:r>
    </w:p>
    <w:p w14:paraId="26EA95D1" w14:textId="4F7CB755" w:rsidR="009259C1" w:rsidRPr="009259C1" w:rsidRDefault="009259C1" w:rsidP="009259C1">
      <w:r w:rsidRPr="009259C1">
        <w:t xml:space="preserve">Given that the formative evaluation process is focused on </w:t>
      </w:r>
      <w:r w:rsidRPr="009259C1">
        <w:rPr>
          <w:b/>
        </w:rPr>
        <w:t>understanding and sharing, it was intended for the degree of stakeholder participation in the evaluation process would be inclusive and robust.  Stakeholders from the school-level to the senior officials within the Ministries of Education were present</w:t>
      </w:r>
      <w:r w:rsidR="002E7614">
        <w:rPr>
          <w:b/>
        </w:rPr>
        <w:t xml:space="preserve"> at a stakeholder meeting</w:t>
      </w:r>
      <w:r w:rsidRPr="009259C1">
        <w:rPr>
          <w:b/>
        </w:rPr>
        <w:t xml:space="preserve">.  </w:t>
      </w:r>
      <w:r w:rsidRPr="009259C1">
        <w:t xml:space="preserve">The inception report was shared with all stakeholders, and three meetings were held, one in each participating country, providing the education sector stakeholders (from teachers to principals to senior officials from the Ministry of Education) the opportunity to voice their </w:t>
      </w:r>
      <w:r w:rsidRPr="009259C1">
        <w:lastRenderedPageBreak/>
        <w:t>concerns about and offer feedback on the evaluation scope and process. This consultation resulted in a five-week delay in the launch of the field phase.  The evaluation Team Leader participated via Skype.</w:t>
      </w:r>
    </w:p>
    <w:p w14:paraId="10822C2D" w14:textId="77777777" w:rsidR="009259C1" w:rsidRPr="009259C1" w:rsidRDefault="009259C1" w:rsidP="009259C1">
      <w:r w:rsidRPr="009259C1">
        <w:t>The preparation of instruments for the field phase took into consideration the elements that the HighScope Educational Foundation encourages, including in all assessments of HighScope.</w:t>
      </w:r>
      <w:r w:rsidRPr="009259C1">
        <w:rPr>
          <w:rFonts w:cs="Times New Roman"/>
          <w:vertAlign w:val="superscript"/>
        </w:rPr>
        <w:footnoteReference w:id="46"/>
      </w:r>
      <w:r w:rsidRPr="009259C1">
        <w:t xml:space="preserve">  Further, Manitou, Inc.'s Child Development and Education Expert, Dr. Jennifer Greene, conducted a detailed review and provided insightful, significant feedback on all instruments.  Once revised, instruments were shared with UNICEF and all of the education sector stakeholders for their review and feedback.  </w:t>
      </w:r>
    </w:p>
    <w:p w14:paraId="6CE56521" w14:textId="5267146B" w:rsidR="009259C1" w:rsidRPr="00281DE2" w:rsidRDefault="00DD7E20" w:rsidP="00281DE2">
      <w:bookmarkStart w:id="21" w:name="_Toc403110817"/>
      <w:r w:rsidRPr="00281DE2">
        <w:t>3</w:t>
      </w:r>
      <w:r w:rsidR="009259C1" w:rsidRPr="00281DE2">
        <w:t>.4.2</w:t>
      </w:r>
      <w:r w:rsidR="009259C1" w:rsidRPr="00281DE2">
        <w:tab/>
        <w:t>Field Phase</w:t>
      </w:r>
      <w:bookmarkEnd w:id="21"/>
    </w:p>
    <w:p w14:paraId="37659854" w14:textId="77777777" w:rsidR="009259C1" w:rsidRPr="009259C1" w:rsidRDefault="009259C1" w:rsidP="009259C1">
      <w:r w:rsidRPr="009259C1">
        <w:rPr>
          <w:b/>
          <w:bCs/>
        </w:rPr>
        <w:t>Primary</w:t>
      </w:r>
      <w:r w:rsidRPr="009259C1">
        <w:t xml:space="preserve"> </w:t>
      </w:r>
      <w:r w:rsidRPr="009259C1">
        <w:rPr>
          <w:b/>
          <w:bCs/>
        </w:rPr>
        <w:t>data sources collected during the second phase</w:t>
      </w:r>
      <w:r w:rsidRPr="009259C1">
        <w:t xml:space="preserve"> included the collection of primary data elaborated in the Data Sources Section.  In line with the UNEG guidelines, the Manitou, Inc. evaluation team consistently consulted a wide range of parents, among others who benefitted from the intervention, including grandparents and the parents of children with special needs.  Open discussions with teachers and Head Teachers/Supervisors about working with children with disabilities were encouraged throughout the evaluation.  The deliberate steps taken to ensuring data quality during the field phase was including the evaluators consulting the ECD Unit staff about the best and most culturally appropriate measures to take to ensure strong credibility and data quality.  </w:t>
      </w:r>
    </w:p>
    <w:p w14:paraId="4F919360" w14:textId="7F250536" w:rsidR="009259C1" w:rsidRPr="009259C1" w:rsidRDefault="009259C1" w:rsidP="009259C1">
      <w:r w:rsidRPr="009259C1">
        <w:t xml:space="preserve">Finally, interviews with the HighScope Foundation stakeholders and relevant UNICEF staff were strategically undertaken at the end of the data collection phase.  The HighScope Foundation stakeholders had unique perspectives about the HighScope adaptation process from the onset, as their Early Childhood Specialist and Trainer(s) provided technical assistance to several officers in the ECD Units within country Ministries of Education.  These stakeholders were consulted to confirm background information but also to elicit their support in data interpretation, specifically in authenticating what could be considered an </w:t>
      </w:r>
      <w:r w:rsidRPr="009259C1">
        <w:rPr>
          <w:i/>
        </w:rPr>
        <w:t>adaptation</w:t>
      </w:r>
      <w:r w:rsidRPr="009259C1">
        <w:t xml:space="preserve"> to the HighScope Curriculum .  Interviews with the UNICEF stakeholders focused on documenting overall trends in curricula in early childhood development within the Caribbean region and verifying the extent of funding invested in the programme since 2008.  Annex </w:t>
      </w:r>
      <w:r w:rsidR="002A2561">
        <w:t>7</w:t>
      </w:r>
      <w:r w:rsidRPr="009259C1">
        <w:t xml:space="preserve"> has </w:t>
      </w:r>
      <w:r w:rsidR="002A2561">
        <w:t>the</w:t>
      </w:r>
      <w:r w:rsidRPr="009259C1">
        <w:t xml:space="preserve"> list of stakeholders.</w:t>
      </w:r>
    </w:p>
    <w:p w14:paraId="306540C7" w14:textId="77777777" w:rsidR="002A2561" w:rsidRDefault="002A2561" w:rsidP="00281DE2">
      <w:bookmarkStart w:id="22" w:name="_Toc403110818"/>
    </w:p>
    <w:p w14:paraId="3772D3B5" w14:textId="77777777" w:rsidR="002A2561" w:rsidRDefault="002A2561" w:rsidP="00281DE2"/>
    <w:p w14:paraId="1ECFA0F2" w14:textId="765AEBFE" w:rsidR="009259C1" w:rsidRPr="00281DE2" w:rsidRDefault="00DD7E20" w:rsidP="00281DE2">
      <w:r w:rsidRPr="00281DE2">
        <w:lastRenderedPageBreak/>
        <w:t>3</w:t>
      </w:r>
      <w:r w:rsidR="009259C1" w:rsidRPr="00281DE2">
        <w:t>.4.3</w:t>
      </w:r>
      <w:r w:rsidR="009259C1" w:rsidRPr="00281DE2">
        <w:tab/>
        <w:t>Production Phase</w:t>
      </w:r>
      <w:bookmarkEnd w:id="22"/>
    </w:p>
    <w:p w14:paraId="1E5E19F1" w14:textId="6FA262A8" w:rsidR="009259C1" w:rsidRPr="009259C1" w:rsidRDefault="009259C1" w:rsidP="009259C1">
      <w:r w:rsidRPr="009259C1">
        <w:t xml:space="preserve">The </w:t>
      </w:r>
      <w:r w:rsidRPr="009259C1">
        <w:rPr>
          <w:b/>
          <w:bCs/>
        </w:rPr>
        <w:t>final phase</w:t>
      </w:r>
      <w:r w:rsidRPr="009259C1">
        <w:t xml:space="preserve"> included data analysis from all of the instruments used (see text box).  Annex </w:t>
      </w:r>
      <w:r w:rsidR="009903FE">
        <w:t xml:space="preserve">8 </w:t>
      </w:r>
      <w:r w:rsidRPr="009259C1">
        <w:t>presents samples of the different forms used.  A systematic content analysis was undertaken of data from each stakeholder group, including: (1) classroom observations,</w:t>
      </w:r>
      <w:r w:rsidRPr="009259C1">
        <w:rPr>
          <w:rFonts w:cs="Times New Roman"/>
          <w:vertAlign w:val="superscript"/>
        </w:rPr>
        <w:footnoteReference w:id="47"/>
      </w:r>
      <w:r w:rsidRPr="009259C1">
        <w:t xml:space="preserve"> (2) focus group discussions with parents, (3) teacher perceptions about the HighScope Curriculum  and working with children/parents, (4) Head Teacher/Supervisor’s general perspectives about delivering HighScope and working with the parent community, (5) the ideas from the ECD Unit (from each participating country) about </w:t>
      </w:r>
      <w:r w:rsidRPr="009259C1">
        <w:rPr>
          <w:i/>
        </w:rPr>
        <w:t>sustaining</w:t>
      </w:r>
      <w:r w:rsidRPr="009259C1">
        <w:t xml:space="preserve"> the current efforts, and (6) strategic reflections from senior officials from </w:t>
      </w:r>
      <w:r w:rsidRPr="009259C1">
        <w:rPr>
          <w:noProof/>
          <w:lang w:eastAsia="en-US"/>
        </w:rPr>
        <mc:AlternateContent>
          <mc:Choice Requires="wps">
            <w:drawing>
              <wp:anchor distT="182880" distB="182880" distL="182880" distR="182880" simplePos="0" relativeHeight="251662336" behindDoc="0" locked="0" layoutInCell="1" allowOverlap="1" wp14:anchorId="1611D863" wp14:editId="45A71093">
                <wp:simplePos x="0" y="0"/>
                <wp:positionH relativeFrom="margin">
                  <wp:posOffset>3877310</wp:posOffset>
                </wp:positionH>
                <wp:positionV relativeFrom="margin">
                  <wp:posOffset>100833</wp:posOffset>
                </wp:positionV>
                <wp:extent cx="2286000" cy="5985510"/>
                <wp:effectExtent l="57150" t="57150" r="130810" b="110490"/>
                <wp:wrapSquare wrapText="bothSides"/>
                <wp:docPr id="364" name="Text Box 364" descr="Shaded sidebar with color bar accent"/>
                <wp:cNvGraphicFramePr/>
                <a:graphic xmlns:a="http://schemas.openxmlformats.org/drawingml/2006/main">
                  <a:graphicData uri="http://schemas.microsoft.com/office/word/2010/wordprocessingShape">
                    <wps:wsp>
                      <wps:cNvSpPr txBox="1"/>
                      <wps:spPr>
                        <a:xfrm>
                          <a:off x="0" y="0"/>
                          <a:ext cx="2286000" cy="5985510"/>
                        </a:xfrm>
                        <a:prstGeom prst="rect">
                          <a:avLst/>
                        </a:prstGeom>
                        <a:solidFill>
                          <a:srgbClr val="EBEBEB"/>
                        </a:solidFill>
                        <a:ln w="6350">
                          <a:noFill/>
                        </a:ln>
                        <a:effectLst>
                          <a:outerShdw blurRad="50800" dist="38100" dir="2700000" algn="tl" rotWithShape="0">
                            <a:prstClr val="black">
                              <a:alpha val="40000"/>
                            </a:prstClr>
                          </a:outerShdw>
                        </a:effectLst>
                        <a:scene3d>
                          <a:camera prst="orthographicFront"/>
                          <a:lightRig rig="threePt" dir="t"/>
                        </a:scene3d>
                        <a:sp3d>
                          <a:bevelT/>
                        </a:sp3d>
                      </wps:spPr>
                      <wps:txbx>
                        <w:txbxContent>
                          <w:p w14:paraId="5230EAB7" w14:textId="77777777" w:rsidR="00BB0D1A" w:rsidRPr="008F1D6C" w:rsidRDefault="00BB0D1A" w:rsidP="009259C1">
                            <w:pPr>
                              <w:pBdr>
                                <w:left w:val="single" w:sz="72" w:space="7" w:color="B01513" w:themeColor="accent1"/>
                              </w:pBdr>
                              <w:spacing w:after="120" w:line="240" w:lineRule="auto"/>
                              <w:ind w:right="144"/>
                              <w:jc w:val="left"/>
                              <w:rPr>
                                <w:b/>
                                <w:color w:val="404040" w:themeColor="text1" w:themeTint="BF"/>
                              </w:rPr>
                            </w:pPr>
                            <w:r>
                              <w:rPr>
                                <w:b/>
                                <w:color w:val="404040" w:themeColor="text1" w:themeTint="BF"/>
                              </w:rPr>
                              <w:t>Data Collection I</w:t>
                            </w:r>
                            <w:r w:rsidRPr="008F1D6C">
                              <w:rPr>
                                <w:b/>
                                <w:color w:val="404040" w:themeColor="text1" w:themeTint="BF"/>
                              </w:rPr>
                              <w:t>nstruments Used</w:t>
                            </w:r>
                          </w:p>
                          <w:p w14:paraId="39A950C9" w14:textId="77777777" w:rsidR="00BB0D1A" w:rsidRPr="004D2176" w:rsidRDefault="00BB0D1A" w:rsidP="0091727A">
                            <w:pPr>
                              <w:pStyle w:val="ListParagraph"/>
                              <w:numPr>
                                <w:ilvl w:val="0"/>
                                <w:numId w:val="38"/>
                              </w:numPr>
                              <w:jc w:val="left"/>
                              <w:rPr>
                                <w:sz w:val="18"/>
                              </w:rPr>
                            </w:pPr>
                            <w:r>
                              <w:rPr>
                                <w:sz w:val="18"/>
                              </w:rPr>
                              <w:t>A</w:t>
                            </w:r>
                            <w:r w:rsidRPr="004D2176">
                              <w:rPr>
                                <w:sz w:val="18"/>
                              </w:rPr>
                              <w:t xml:space="preserve"> semi-structured </w:t>
                            </w:r>
                            <w:r>
                              <w:rPr>
                                <w:sz w:val="18"/>
                              </w:rPr>
                              <w:t>I</w:t>
                            </w:r>
                            <w:r w:rsidRPr="004D2176">
                              <w:rPr>
                                <w:sz w:val="18"/>
                              </w:rPr>
                              <w:t xml:space="preserve">nterview </w:t>
                            </w:r>
                            <w:r>
                              <w:rPr>
                                <w:sz w:val="18"/>
                              </w:rPr>
                              <w:t>G</w:t>
                            </w:r>
                            <w:r w:rsidRPr="004D2176">
                              <w:rPr>
                                <w:sz w:val="18"/>
                              </w:rPr>
                              <w:t>uide</w:t>
                            </w:r>
                            <w:r>
                              <w:rPr>
                                <w:sz w:val="18"/>
                              </w:rPr>
                              <w:t xml:space="preserve"> for Ministry of Education Stakeholders.</w:t>
                            </w:r>
                          </w:p>
                          <w:p w14:paraId="2F8D14D9" w14:textId="77777777" w:rsidR="00BB0D1A" w:rsidRPr="008F1D6C" w:rsidRDefault="00BB0D1A" w:rsidP="0091727A">
                            <w:pPr>
                              <w:pStyle w:val="ListParagraph"/>
                              <w:numPr>
                                <w:ilvl w:val="0"/>
                                <w:numId w:val="38"/>
                              </w:numPr>
                              <w:jc w:val="left"/>
                              <w:rPr>
                                <w:sz w:val="18"/>
                              </w:rPr>
                            </w:pPr>
                            <w:r w:rsidRPr="008F1D6C">
                              <w:rPr>
                                <w:bCs/>
                                <w:sz w:val="18"/>
                              </w:rPr>
                              <w:t>A Classroom Observation Guide.</w:t>
                            </w:r>
                            <w:r w:rsidRPr="008F1D6C">
                              <w:rPr>
                                <w:sz w:val="18"/>
                              </w:rPr>
                              <w:t>  </w:t>
                            </w:r>
                          </w:p>
                          <w:p w14:paraId="52659CE7" w14:textId="77777777" w:rsidR="00BB0D1A" w:rsidRPr="008F1D6C" w:rsidRDefault="00BB0D1A" w:rsidP="0091727A">
                            <w:pPr>
                              <w:pStyle w:val="ListParagraph"/>
                              <w:numPr>
                                <w:ilvl w:val="0"/>
                                <w:numId w:val="38"/>
                              </w:numPr>
                              <w:jc w:val="left"/>
                              <w:rPr>
                                <w:sz w:val="18"/>
                              </w:rPr>
                            </w:pPr>
                            <w:r w:rsidRPr="008F1D6C">
                              <w:rPr>
                                <w:bCs/>
                                <w:sz w:val="18"/>
                              </w:rPr>
                              <w:t>A Parent - Focus Group Discussion Guide.</w:t>
                            </w:r>
                            <w:r w:rsidRPr="008F1D6C">
                              <w:rPr>
                                <w:sz w:val="18"/>
                              </w:rPr>
                              <w:t> </w:t>
                            </w:r>
                          </w:p>
                          <w:p w14:paraId="1F411C1E" w14:textId="77777777" w:rsidR="00BB0D1A" w:rsidRPr="008F1D6C" w:rsidRDefault="00BB0D1A" w:rsidP="0091727A">
                            <w:pPr>
                              <w:pStyle w:val="ListParagraph"/>
                              <w:numPr>
                                <w:ilvl w:val="0"/>
                                <w:numId w:val="38"/>
                              </w:numPr>
                              <w:jc w:val="left"/>
                              <w:rPr>
                                <w:sz w:val="18"/>
                              </w:rPr>
                            </w:pPr>
                            <w:r w:rsidRPr="008F1D6C">
                              <w:rPr>
                                <w:bCs/>
                                <w:sz w:val="18"/>
                              </w:rPr>
                              <w:t>A Teacher Questionnaire.  This instrument also includes a set of questions about their background in teaching.</w:t>
                            </w:r>
                            <w:r w:rsidRPr="008F1D6C">
                              <w:rPr>
                                <w:sz w:val="18"/>
                              </w:rPr>
                              <w:t> </w:t>
                            </w:r>
                          </w:p>
                          <w:p w14:paraId="1FE06858" w14:textId="77777777" w:rsidR="00BB0D1A" w:rsidRPr="008F1D6C" w:rsidRDefault="00BB0D1A" w:rsidP="0091727A">
                            <w:pPr>
                              <w:pStyle w:val="ListParagraph"/>
                              <w:numPr>
                                <w:ilvl w:val="0"/>
                                <w:numId w:val="38"/>
                              </w:numPr>
                              <w:jc w:val="left"/>
                              <w:rPr>
                                <w:sz w:val="18"/>
                              </w:rPr>
                            </w:pPr>
                            <w:r w:rsidRPr="008F1D6C">
                              <w:rPr>
                                <w:bCs/>
                                <w:sz w:val="18"/>
                              </w:rPr>
                              <w:t xml:space="preserve">A Teacher </w:t>
                            </w:r>
                            <w:r>
                              <w:rPr>
                                <w:bCs/>
                                <w:sz w:val="18"/>
                              </w:rPr>
                              <w:t>single semi-structured I</w:t>
                            </w:r>
                            <w:r w:rsidRPr="004D2176">
                              <w:rPr>
                                <w:bCs/>
                                <w:sz w:val="18"/>
                              </w:rPr>
                              <w:t xml:space="preserve">nterview </w:t>
                            </w:r>
                            <w:r>
                              <w:rPr>
                                <w:bCs/>
                                <w:sz w:val="18"/>
                              </w:rPr>
                              <w:t>G</w:t>
                            </w:r>
                            <w:r w:rsidRPr="004D2176">
                              <w:rPr>
                                <w:bCs/>
                                <w:sz w:val="18"/>
                              </w:rPr>
                              <w:t>uide</w:t>
                            </w:r>
                            <w:r w:rsidRPr="008F1D6C">
                              <w:rPr>
                                <w:bCs/>
                                <w:sz w:val="18"/>
                              </w:rPr>
                              <w:t>.</w:t>
                            </w:r>
                            <w:r w:rsidRPr="008F1D6C">
                              <w:rPr>
                                <w:sz w:val="18"/>
                              </w:rPr>
                              <w:t> </w:t>
                            </w:r>
                          </w:p>
                          <w:p w14:paraId="7F0FA958" w14:textId="77777777" w:rsidR="00BB0D1A" w:rsidRPr="008F1D6C" w:rsidRDefault="00BB0D1A" w:rsidP="0091727A">
                            <w:pPr>
                              <w:pStyle w:val="ListParagraph"/>
                              <w:numPr>
                                <w:ilvl w:val="0"/>
                                <w:numId w:val="38"/>
                              </w:numPr>
                              <w:jc w:val="left"/>
                              <w:rPr>
                                <w:sz w:val="18"/>
                              </w:rPr>
                            </w:pPr>
                            <w:r w:rsidRPr="008F1D6C">
                              <w:rPr>
                                <w:bCs/>
                                <w:sz w:val="18"/>
                              </w:rPr>
                              <w:t>A Head Teacher or Supervisor Questionnaire.  </w:t>
                            </w:r>
                          </w:p>
                          <w:p w14:paraId="16E089B6" w14:textId="77777777" w:rsidR="00BB0D1A" w:rsidRPr="008F1D6C" w:rsidRDefault="00BB0D1A" w:rsidP="0091727A">
                            <w:pPr>
                              <w:pStyle w:val="ListParagraph"/>
                              <w:numPr>
                                <w:ilvl w:val="0"/>
                                <w:numId w:val="38"/>
                              </w:numPr>
                              <w:jc w:val="left"/>
                              <w:rPr>
                                <w:sz w:val="18"/>
                              </w:rPr>
                            </w:pPr>
                            <w:r w:rsidRPr="008F1D6C">
                              <w:rPr>
                                <w:bCs/>
                                <w:sz w:val="18"/>
                              </w:rPr>
                              <w:t>The School Building and Administration Questionnaire.</w:t>
                            </w:r>
                            <w:r w:rsidRPr="008F1D6C">
                              <w:rPr>
                                <w:sz w:val="18"/>
                              </w:rPr>
                              <w:t xml:space="preserve"> - This instrument is </w:t>
                            </w:r>
                            <w:r>
                              <w:rPr>
                                <w:sz w:val="18"/>
                              </w:rPr>
                              <w:t>sub-divided</w:t>
                            </w:r>
                            <w:r w:rsidRPr="008F1D6C">
                              <w:rPr>
                                <w:sz w:val="18"/>
                              </w:rPr>
                              <w:t xml:space="preserve"> into four parts:</w:t>
                            </w:r>
                          </w:p>
                          <w:p w14:paraId="3F0FBE98" w14:textId="77777777" w:rsidR="00BB0D1A" w:rsidRPr="008F1D6C" w:rsidRDefault="00BB0D1A" w:rsidP="0091727A">
                            <w:pPr>
                              <w:pStyle w:val="ListParagraph"/>
                              <w:numPr>
                                <w:ilvl w:val="0"/>
                                <w:numId w:val="37"/>
                              </w:numPr>
                              <w:ind w:left="720" w:hanging="360"/>
                              <w:jc w:val="left"/>
                              <w:rPr>
                                <w:sz w:val="18"/>
                              </w:rPr>
                            </w:pPr>
                            <w:r w:rsidRPr="008F1D6C">
                              <w:rPr>
                                <w:sz w:val="18"/>
                              </w:rPr>
                              <w:t>The indoor and outdoor infrastructure of the setting; </w:t>
                            </w:r>
                          </w:p>
                          <w:p w14:paraId="5A0F9EE4" w14:textId="77777777" w:rsidR="00BB0D1A" w:rsidRPr="008F1D6C" w:rsidRDefault="00BB0D1A" w:rsidP="0091727A">
                            <w:pPr>
                              <w:pStyle w:val="ListParagraph"/>
                              <w:numPr>
                                <w:ilvl w:val="0"/>
                                <w:numId w:val="37"/>
                              </w:numPr>
                              <w:ind w:left="720" w:hanging="360"/>
                              <w:jc w:val="left"/>
                              <w:rPr>
                                <w:sz w:val="18"/>
                              </w:rPr>
                            </w:pPr>
                            <w:r w:rsidRPr="008F1D6C">
                              <w:rPr>
                                <w:sz w:val="18"/>
                              </w:rPr>
                              <w:t>The enrollment and admissions statistics and procedures; </w:t>
                            </w:r>
                          </w:p>
                          <w:p w14:paraId="244F6A38" w14:textId="77777777" w:rsidR="00BB0D1A" w:rsidRPr="008F1D6C" w:rsidRDefault="00BB0D1A" w:rsidP="0091727A">
                            <w:pPr>
                              <w:pStyle w:val="ListParagraph"/>
                              <w:numPr>
                                <w:ilvl w:val="0"/>
                                <w:numId w:val="37"/>
                              </w:numPr>
                              <w:ind w:left="720" w:hanging="360"/>
                              <w:jc w:val="left"/>
                              <w:rPr>
                                <w:sz w:val="18"/>
                              </w:rPr>
                            </w:pPr>
                            <w:r w:rsidRPr="008F1D6C">
                              <w:rPr>
                                <w:sz w:val="18"/>
                              </w:rPr>
                              <w:t>The costs and the income to support operations; and </w:t>
                            </w:r>
                          </w:p>
                          <w:p w14:paraId="15AAB492" w14:textId="77777777" w:rsidR="00BB0D1A" w:rsidRPr="008F1D6C" w:rsidRDefault="00BB0D1A" w:rsidP="0091727A">
                            <w:pPr>
                              <w:pStyle w:val="ListParagraph"/>
                              <w:numPr>
                                <w:ilvl w:val="0"/>
                                <w:numId w:val="37"/>
                              </w:numPr>
                              <w:ind w:left="720" w:hanging="360"/>
                              <w:jc w:val="left"/>
                              <w:rPr>
                                <w:sz w:val="18"/>
                              </w:rPr>
                            </w:pPr>
                            <w:r w:rsidRPr="008F1D6C">
                              <w:rPr>
                                <w:sz w:val="18"/>
                              </w:rPr>
                              <w:t>The monitoring and evaluation system.</w:t>
                            </w:r>
                          </w:p>
                        </w:txbxContent>
                      </wps:txbx>
                      <wps:bodyPr rot="0" spcFirstLastPara="0" vertOverflow="overflow" horzOverflow="overflow" vert="horz" wrap="square" lIns="91440" tIns="0" rIns="91440" bIns="0" numCol="1" spcCol="0" rtlCol="0" fromWordArt="0" anchor="ctr" anchorCtr="0" forceAA="0" upright="1" compatLnSpc="1">
                        <a:prstTxWarp prst="textNoShape">
                          <a:avLst/>
                        </a:prstTxWarp>
                        <a:noAutofit/>
                      </wps:bodyPr>
                    </wps:wsp>
                  </a:graphicData>
                </a:graphic>
                <wp14:sizeRelH relativeFrom="margin">
                  <wp14:pctWidth>38500</wp14:pctWidth>
                </wp14:sizeRelH>
                <wp14:sizeRelV relativeFrom="margin">
                  <wp14:pctHeight>0</wp14:pctHeight>
                </wp14:sizeRelV>
              </wp:anchor>
            </w:drawing>
          </mc:Choice>
          <mc:Fallback>
            <w:pict>
              <v:shape w14:anchorId="1611D863" id="Text Box 364" o:spid="_x0000_s1029" type="#_x0000_t202" alt="Shaded sidebar with color bar accent" style="position:absolute;left:0;text-align:left;margin-left:305.3pt;margin-top:7.95pt;width:180pt;height:471.3pt;z-index:251662336;visibility:visible;mso-wrap-style:square;mso-width-percent:385;mso-height-percent:0;mso-wrap-distance-left:14.4pt;mso-wrap-distance-top:14.4pt;mso-wrap-distance-right:14.4pt;mso-wrap-distance-bottom:14.4pt;mso-position-horizontal:absolute;mso-position-horizontal-relative:margin;mso-position-vertical:absolute;mso-position-vertical-relative:margin;mso-width-percent:385;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" fillcolor="#ebebeb" stroked="f" strokeweight=".5pt">
                <v:shadow on="t" color="black" opacity="26214f" origin="-.5,-.5" offset=".74836mm,.74836mm"/>
                <v:textbox inset=",0,,0">
                  <w:txbxContent>
                    <w:p w14:paraId="5230EAB7" w14:textId="77777777" w:rsidR="00BB0D1A" w:rsidRPr="008F1D6C" w:rsidRDefault="00BB0D1A" w:rsidP="009259C1">
                      <w:pPr>
                        <w:pBdr>
                          <w:left w:val="single" w:sz="72" w:space="7" w:color="B01513" w:themeColor="accent1"/>
                        </w:pBdr>
                        <w:spacing w:after="120" w:line="240" w:lineRule="auto"/>
                        <w:ind w:right="144"/>
                        <w:jc w:val="left"/>
                        <w:rPr>
                          <w:b/>
                          <w:color w:val="404040" w:themeColor="text1" w:themeTint="BF"/>
                        </w:rPr>
                      </w:pPr>
                      <w:r>
                        <w:rPr>
                          <w:b/>
                          <w:color w:val="404040" w:themeColor="text1" w:themeTint="BF"/>
                        </w:rPr>
                        <w:t>Data Collection I</w:t>
                      </w:r>
                      <w:r w:rsidRPr="008F1D6C">
                        <w:rPr>
                          <w:b/>
                          <w:color w:val="404040" w:themeColor="text1" w:themeTint="BF"/>
                        </w:rPr>
                        <w:t>nstruments Used</w:t>
                      </w:r>
                    </w:p>
                    <w:p w14:paraId="39A950C9" w14:textId="77777777" w:rsidR="00BB0D1A" w:rsidRPr="004D2176" w:rsidRDefault="00BB0D1A" w:rsidP="0091727A">
                      <w:pPr>
                        <w:pStyle w:val="ListParagraph"/>
                        <w:numPr>
                          <w:ilvl w:val="0"/>
                          <w:numId w:val="38"/>
                        </w:numPr>
                        <w:jc w:val="left"/>
                        <w:rPr>
                          <w:sz w:val="18"/>
                        </w:rPr>
                      </w:pPr>
                      <w:r>
                        <w:rPr>
                          <w:sz w:val="18"/>
                        </w:rPr>
                        <w:t>A</w:t>
                      </w:r>
                      <w:r w:rsidRPr="004D2176">
                        <w:rPr>
                          <w:sz w:val="18"/>
                        </w:rPr>
                        <w:t xml:space="preserve"> semi-structured </w:t>
                      </w:r>
                      <w:r>
                        <w:rPr>
                          <w:sz w:val="18"/>
                        </w:rPr>
                        <w:t>I</w:t>
                      </w:r>
                      <w:r w:rsidRPr="004D2176">
                        <w:rPr>
                          <w:sz w:val="18"/>
                        </w:rPr>
                        <w:t xml:space="preserve">nterview </w:t>
                      </w:r>
                      <w:r>
                        <w:rPr>
                          <w:sz w:val="18"/>
                        </w:rPr>
                        <w:t>G</w:t>
                      </w:r>
                      <w:r w:rsidRPr="004D2176">
                        <w:rPr>
                          <w:sz w:val="18"/>
                        </w:rPr>
                        <w:t>uide</w:t>
                      </w:r>
                      <w:r>
                        <w:rPr>
                          <w:sz w:val="18"/>
                        </w:rPr>
                        <w:t xml:space="preserve"> for Ministry of Education Stakeholders.</w:t>
                      </w:r>
                    </w:p>
                    <w:p w14:paraId="2F8D14D9" w14:textId="77777777" w:rsidR="00BB0D1A" w:rsidRPr="008F1D6C" w:rsidRDefault="00BB0D1A" w:rsidP="0091727A">
                      <w:pPr>
                        <w:pStyle w:val="ListParagraph"/>
                        <w:numPr>
                          <w:ilvl w:val="0"/>
                          <w:numId w:val="38"/>
                        </w:numPr>
                        <w:jc w:val="left"/>
                        <w:rPr>
                          <w:sz w:val="18"/>
                        </w:rPr>
                      </w:pPr>
                      <w:r w:rsidRPr="008F1D6C">
                        <w:rPr>
                          <w:bCs/>
                          <w:sz w:val="18"/>
                        </w:rPr>
                        <w:t>A Classroom Observation Guide.</w:t>
                      </w:r>
                      <w:r w:rsidRPr="008F1D6C">
                        <w:rPr>
                          <w:sz w:val="18"/>
                        </w:rPr>
                        <w:t>  </w:t>
                      </w:r>
                    </w:p>
                    <w:p w14:paraId="52659CE7" w14:textId="77777777" w:rsidR="00BB0D1A" w:rsidRPr="008F1D6C" w:rsidRDefault="00BB0D1A" w:rsidP="0091727A">
                      <w:pPr>
                        <w:pStyle w:val="ListParagraph"/>
                        <w:numPr>
                          <w:ilvl w:val="0"/>
                          <w:numId w:val="38"/>
                        </w:numPr>
                        <w:jc w:val="left"/>
                        <w:rPr>
                          <w:sz w:val="18"/>
                        </w:rPr>
                      </w:pPr>
                      <w:r w:rsidRPr="008F1D6C">
                        <w:rPr>
                          <w:bCs/>
                          <w:sz w:val="18"/>
                        </w:rPr>
                        <w:t>A Parent - Focus Group Discussion Guide.</w:t>
                      </w:r>
                      <w:r w:rsidRPr="008F1D6C">
                        <w:rPr>
                          <w:sz w:val="18"/>
                        </w:rPr>
                        <w:t> </w:t>
                      </w:r>
                    </w:p>
                    <w:p w14:paraId="1F411C1E" w14:textId="77777777" w:rsidR="00BB0D1A" w:rsidRPr="008F1D6C" w:rsidRDefault="00BB0D1A" w:rsidP="0091727A">
                      <w:pPr>
                        <w:pStyle w:val="ListParagraph"/>
                        <w:numPr>
                          <w:ilvl w:val="0"/>
                          <w:numId w:val="38"/>
                        </w:numPr>
                        <w:jc w:val="left"/>
                        <w:rPr>
                          <w:sz w:val="18"/>
                        </w:rPr>
                      </w:pPr>
                      <w:r w:rsidRPr="008F1D6C">
                        <w:rPr>
                          <w:bCs/>
                          <w:sz w:val="18"/>
                        </w:rPr>
                        <w:t>A Teacher Questionnaire.  This instrument also includes a set of questions about their background in teaching.</w:t>
                      </w:r>
                      <w:r w:rsidRPr="008F1D6C">
                        <w:rPr>
                          <w:sz w:val="18"/>
                        </w:rPr>
                        <w:t> </w:t>
                      </w:r>
                    </w:p>
                    <w:p w14:paraId="1FE06858" w14:textId="77777777" w:rsidR="00BB0D1A" w:rsidRPr="008F1D6C" w:rsidRDefault="00BB0D1A" w:rsidP="0091727A">
                      <w:pPr>
                        <w:pStyle w:val="ListParagraph"/>
                        <w:numPr>
                          <w:ilvl w:val="0"/>
                          <w:numId w:val="38"/>
                        </w:numPr>
                        <w:jc w:val="left"/>
                        <w:rPr>
                          <w:sz w:val="18"/>
                        </w:rPr>
                      </w:pPr>
                      <w:r w:rsidRPr="008F1D6C">
                        <w:rPr>
                          <w:bCs/>
                          <w:sz w:val="18"/>
                        </w:rPr>
                        <w:t xml:space="preserve">A Teacher </w:t>
                      </w:r>
                      <w:r>
                        <w:rPr>
                          <w:bCs/>
                          <w:sz w:val="18"/>
                        </w:rPr>
                        <w:t>single semi-structured I</w:t>
                      </w:r>
                      <w:r w:rsidRPr="004D2176">
                        <w:rPr>
                          <w:bCs/>
                          <w:sz w:val="18"/>
                        </w:rPr>
                        <w:t xml:space="preserve">nterview </w:t>
                      </w:r>
                      <w:r>
                        <w:rPr>
                          <w:bCs/>
                          <w:sz w:val="18"/>
                        </w:rPr>
                        <w:t>G</w:t>
                      </w:r>
                      <w:r w:rsidRPr="004D2176">
                        <w:rPr>
                          <w:bCs/>
                          <w:sz w:val="18"/>
                        </w:rPr>
                        <w:t>uide</w:t>
                      </w:r>
                      <w:r w:rsidRPr="008F1D6C">
                        <w:rPr>
                          <w:bCs/>
                          <w:sz w:val="18"/>
                        </w:rPr>
                        <w:t>.</w:t>
                      </w:r>
                      <w:r w:rsidRPr="008F1D6C">
                        <w:rPr>
                          <w:sz w:val="18"/>
                        </w:rPr>
                        <w:t> </w:t>
                      </w:r>
                    </w:p>
                    <w:p w14:paraId="7F0FA958" w14:textId="77777777" w:rsidR="00BB0D1A" w:rsidRPr="008F1D6C" w:rsidRDefault="00BB0D1A" w:rsidP="0091727A">
                      <w:pPr>
                        <w:pStyle w:val="ListParagraph"/>
                        <w:numPr>
                          <w:ilvl w:val="0"/>
                          <w:numId w:val="38"/>
                        </w:numPr>
                        <w:jc w:val="left"/>
                        <w:rPr>
                          <w:sz w:val="18"/>
                        </w:rPr>
                      </w:pPr>
                      <w:r w:rsidRPr="008F1D6C">
                        <w:rPr>
                          <w:bCs/>
                          <w:sz w:val="18"/>
                        </w:rPr>
                        <w:t>A Head Teacher or Supervisor Questionnaire.  </w:t>
                      </w:r>
                    </w:p>
                    <w:p w14:paraId="16E089B6" w14:textId="77777777" w:rsidR="00BB0D1A" w:rsidRPr="008F1D6C" w:rsidRDefault="00BB0D1A" w:rsidP="0091727A">
                      <w:pPr>
                        <w:pStyle w:val="ListParagraph"/>
                        <w:numPr>
                          <w:ilvl w:val="0"/>
                          <w:numId w:val="38"/>
                        </w:numPr>
                        <w:jc w:val="left"/>
                        <w:rPr>
                          <w:sz w:val="18"/>
                        </w:rPr>
                      </w:pPr>
                      <w:r w:rsidRPr="008F1D6C">
                        <w:rPr>
                          <w:bCs/>
                          <w:sz w:val="18"/>
                        </w:rPr>
                        <w:t>The School Building and Administration Questionnaire.</w:t>
                      </w:r>
                      <w:r w:rsidRPr="008F1D6C">
                        <w:rPr>
                          <w:sz w:val="18"/>
                        </w:rPr>
                        <w:t xml:space="preserve"> - This instrument is </w:t>
                      </w:r>
                      <w:r>
                        <w:rPr>
                          <w:sz w:val="18"/>
                        </w:rPr>
                        <w:t>sub-divided</w:t>
                      </w:r>
                      <w:r w:rsidRPr="008F1D6C">
                        <w:rPr>
                          <w:sz w:val="18"/>
                        </w:rPr>
                        <w:t xml:space="preserve"> into four parts:</w:t>
                      </w:r>
                    </w:p>
                    <w:p w14:paraId="3F0FBE98" w14:textId="77777777" w:rsidR="00BB0D1A" w:rsidRPr="008F1D6C" w:rsidRDefault="00BB0D1A" w:rsidP="0091727A">
                      <w:pPr>
                        <w:pStyle w:val="ListParagraph"/>
                        <w:numPr>
                          <w:ilvl w:val="0"/>
                          <w:numId w:val="37"/>
                        </w:numPr>
                        <w:ind w:left="720" w:hanging="360"/>
                        <w:jc w:val="left"/>
                        <w:rPr>
                          <w:sz w:val="18"/>
                        </w:rPr>
                      </w:pPr>
                      <w:r w:rsidRPr="008F1D6C">
                        <w:rPr>
                          <w:sz w:val="18"/>
                        </w:rPr>
                        <w:t>The indoor and outdoor infrastructure of the setting; </w:t>
                      </w:r>
                    </w:p>
                    <w:p w14:paraId="5A0F9EE4" w14:textId="77777777" w:rsidR="00BB0D1A" w:rsidRPr="008F1D6C" w:rsidRDefault="00BB0D1A" w:rsidP="0091727A">
                      <w:pPr>
                        <w:pStyle w:val="ListParagraph"/>
                        <w:numPr>
                          <w:ilvl w:val="0"/>
                          <w:numId w:val="37"/>
                        </w:numPr>
                        <w:ind w:left="720" w:hanging="360"/>
                        <w:jc w:val="left"/>
                        <w:rPr>
                          <w:sz w:val="18"/>
                        </w:rPr>
                      </w:pPr>
                      <w:r w:rsidRPr="008F1D6C">
                        <w:rPr>
                          <w:sz w:val="18"/>
                        </w:rPr>
                        <w:t>The enrollment and admissions statistics and procedures; </w:t>
                      </w:r>
                    </w:p>
                    <w:p w14:paraId="244F6A38" w14:textId="77777777" w:rsidR="00BB0D1A" w:rsidRPr="008F1D6C" w:rsidRDefault="00BB0D1A" w:rsidP="0091727A">
                      <w:pPr>
                        <w:pStyle w:val="ListParagraph"/>
                        <w:numPr>
                          <w:ilvl w:val="0"/>
                          <w:numId w:val="37"/>
                        </w:numPr>
                        <w:ind w:left="720" w:hanging="360"/>
                        <w:jc w:val="left"/>
                        <w:rPr>
                          <w:sz w:val="18"/>
                        </w:rPr>
                      </w:pPr>
                      <w:r w:rsidRPr="008F1D6C">
                        <w:rPr>
                          <w:sz w:val="18"/>
                        </w:rPr>
                        <w:t>The costs and the income to support operations; and </w:t>
                      </w:r>
                    </w:p>
                    <w:p w14:paraId="15AAB492" w14:textId="77777777" w:rsidR="00BB0D1A" w:rsidRPr="008F1D6C" w:rsidRDefault="00BB0D1A" w:rsidP="0091727A">
                      <w:pPr>
                        <w:pStyle w:val="ListParagraph"/>
                        <w:numPr>
                          <w:ilvl w:val="0"/>
                          <w:numId w:val="37"/>
                        </w:numPr>
                        <w:ind w:left="720" w:hanging="360"/>
                        <w:jc w:val="left"/>
                        <w:rPr>
                          <w:sz w:val="18"/>
                        </w:rPr>
                      </w:pPr>
                      <w:r w:rsidRPr="008F1D6C">
                        <w:rPr>
                          <w:sz w:val="18"/>
                        </w:rPr>
                        <w:t>The monitoring and evaluation system.</w:t>
                      </w:r>
                    </w:p>
                  </w:txbxContent>
                </v:textbox>
                <w10:wrap type="square" anchorx="margin" anchory="margin"/>
              </v:shape>
            </w:pict>
          </mc:Fallback>
        </mc:AlternateContent>
      </w:r>
      <w:r w:rsidRPr="009259C1">
        <w:t xml:space="preserve">the Ministry of Education about mainstreaming HighScope and what it would look like 20 years ahead.  Qualitative data analysis also involved </w:t>
      </w:r>
      <w:r w:rsidRPr="009259C1">
        <w:rPr>
          <w:b/>
          <w:bCs/>
        </w:rPr>
        <w:t>triangulating</w:t>
      </w:r>
      <w:r w:rsidRPr="009259C1">
        <w:t xml:space="preserve"> data sources from interviews and observations, and this process was iterative.  Ultimately, emergent themes were identified and then key patterns or ideas were validated.   </w:t>
      </w:r>
    </w:p>
    <w:p w14:paraId="1B15E49B" w14:textId="77777777" w:rsidR="009259C1" w:rsidRPr="009259C1" w:rsidRDefault="009259C1" w:rsidP="009259C1">
      <w:r w:rsidRPr="009259C1">
        <w:t>Quantitative data analysis included: (1) the assessment of frequency values for the effective use of HighScope materials and coaching support that teachers received; (2) the assessment of frequency values for the training that TOT’s provided; (3) calculations of teacher demographics; (4) in-depth reviews of financial and student enrollment data, which are intended to determine the true costs of delivering the HighScope Curriculum; and (5) a summary of country – level education sector statistics.  Such analyses highlight the degree to which the capacities of duty bearers (</w:t>
      </w:r>
      <w:proofErr w:type="spellStart"/>
      <w:r w:rsidRPr="009259C1">
        <w:t>ToTs</w:t>
      </w:r>
      <w:proofErr w:type="spellEnd"/>
      <w:r w:rsidRPr="009259C1">
        <w:t xml:space="preserve"> and Teachers) and other key players have been sufficiently strengthened in order to fulfil their obligations and responsibilities.</w:t>
      </w:r>
    </w:p>
    <w:p w14:paraId="31EFCEAC" w14:textId="7F68DC60" w:rsidR="009259C1" w:rsidRPr="009259C1" w:rsidRDefault="009259C1" w:rsidP="009259C1">
      <w:r w:rsidRPr="009259C1">
        <w:t xml:space="preserve">Qualitative </w:t>
      </w:r>
      <w:r w:rsidR="00E20AD1">
        <w:t>i</w:t>
      </w:r>
      <w:r w:rsidR="00E20AD1" w:rsidRPr="009259C1">
        <w:t xml:space="preserve">nterview </w:t>
      </w:r>
      <w:r w:rsidRPr="009259C1">
        <w:t xml:space="preserve">and observation data were summarized into one document, and standard qualitative data analysis techniques of content analysis and clustering of </w:t>
      </w:r>
      <w:r w:rsidRPr="009259C1">
        <w:lastRenderedPageBreak/>
        <w:t xml:space="preserve">responses took place.  The approach to data interpretation may best be characterised as </w:t>
      </w:r>
      <w:r w:rsidRPr="009259C1">
        <w:rPr>
          <w:i/>
        </w:rPr>
        <w:t>inclusive</w:t>
      </w:r>
      <w:r w:rsidRPr="009259C1">
        <w:t xml:space="preserve"> at every stage.  </w:t>
      </w:r>
    </w:p>
    <w:p w14:paraId="57D87772" w14:textId="77777777" w:rsidR="009259C1" w:rsidRPr="009259C1" w:rsidRDefault="009259C1" w:rsidP="009259C1">
      <w:r w:rsidRPr="009259C1">
        <w:t xml:space="preserve">When the draft report was completed, all stakeholders had access to the document and were asked formally to provide comments and feedback.  This information was considered and integrated into the </w:t>
      </w:r>
      <w:proofErr w:type="spellStart"/>
      <w:r w:rsidRPr="009259C1">
        <w:t>finalised</w:t>
      </w:r>
      <w:proofErr w:type="spellEnd"/>
      <w:r w:rsidRPr="009259C1">
        <w:t xml:space="preserve"> document submitted to UNICEF.  The close of the evaluation process included the Manitou, Inc. evaluation team, provided a final formal presentation of the evaluation findings to key stakeholders.  Three meetings were held, one in each participating country with the education sector stakeholders (from teachers to principals to senior officials from the Ministry of Education), and the intent was to: </w:t>
      </w:r>
    </w:p>
    <w:p w14:paraId="266B3DE3" w14:textId="77777777" w:rsidR="009259C1" w:rsidRPr="009259C1" w:rsidRDefault="009259C1" w:rsidP="0091727A">
      <w:pPr>
        <w:numPr>
          <w:ilvl w:val="0"/>
          <w:numId w:val="42"/>
        </w:numPr>
        <w:ind w:left="1170" w:hanging="810"/>
        <w:contextualSpacing/>
      </w:pPr>
      <w:r w:rsidRPr="009259C1">
        <w:t xml:space="preserve">receive a confirmation of the findings; </w:t>
      </w:r>
    </w:p>
    <w:p w14:paraId="7B31EF66" w14:textId="77777777" w:rsidR="009259C1" w:rsidRPr="009259C1" w:rsidRDefault="009259C1" w:rsidP="0091727A">
      <w:pPr>
        <w:numPr>
          <w:ilvl w:val="0"/>
          <w:numId w:val="42"/>
        </w:numPr>
        <w:ind w:left="1170" w:hanging="810"/>
        <w:contextualSpacing/>
      </w:pPr>
      <w:r w:rsidRPr="009259C1">
        <w:t>provide an agreement with the proposed recommendation; and</w:t>
      </w:r>
    </w:p>
    <w:p w14:paraId="45BA1643" w14:textId="77777777" w:rsidR="009259C1" w:rsidRPr="009259C1" w:rsidRDefault="009259C1" w:rsidP="0091727A">
      <w:pPr>
        <w:numPr>
          <w:ilvl w:val="0"/>
          <w:numId w:val="42"/>
        </w:numPr>
        <w:ind w:left="1170" w:hanging="810"/>
        <w:contextualSpacing/>
      </w:pPr>
      <w:r w:rsidRPr="009259C1">
        <w:t>develop action items for recommendations implementation, including who is responsible for implementing the recommendation and the time allotted to completing the recommendation.</w:t>
      </w:r>
    </w:p>
    <w:p w14:paraId="0EF4EC13" w14:textId="17E2CC63" w:rsidR="009259C1" w:rsidRDefault="009259C1" w:rsidP="00E20AD1">
      <w:pPr>
        <w:spacing w:before="240"/>
      </w:pPr>
      <w:r w:rsidRPr="009259C1">
        <w:t xml:space="preserve">The result of these evaluation activities was a written response, or a Management Response, to the evaluation findings </w:t>
      </w:r>
      <w:r w:rsidRPr="009259C1">
        <w:rPr>
          <w:u w:val="single"/>
        </w:rPr>
        <w:t>and</w:t>
      </w:r>
      <w:r w:rsidRPr="009259C1">
        <w:t xml:space="preserve"> an articulated planning document which includes future steps.  The preliminary document is located in annex </w:t>
      </w:r>
      <w:r>
        <w:t>4</w:t>
      </w:r>
      <w:r w:rsidRPr="009259C1">
        <w:t>.</w:t>
      </w:r>
    </w:p>
    <w:p w14:paraId="65113F4F" w14:textId="5ABC2A95" w:rsidR="009259C1" w:rsidRPr="009259C1" w:rsidRDefault="00DD7E20" w:rsidP="009259C1">
      <w:pPr>
        <w:rPr>
          <w:b/>
          <w:smallCaps/>
          <w:color w:val="0070C0"/>
          <w:sz w:val="28"/>
          <w:szCs w:val="32"/>
        </w:rPr>
      </w:pPr>
      <w:bookmarkStart w:id="23" w:name="_Toc403110819"/>
      <w:r>
        <w:rPr>
          <w:b/>
          <w:smallCaps/>
          <w:color w:val="0070C0"/>
          <w:sz w:val="28"/>
          <w:szCs w:val="32"/>
        </w:rPr>
        <w:t>3</w:t>
      </w:r>
      <w:r w:rsidR="009259C1" w:rsidRPr="009259C1">
        <w:rPr>
          <w:b/>
          <w:smallCaps/>
          <w:color w:val="0070C0"/>
          <w:sz w:val="28"/>
          <w:szCs w:val="32"/>
        </w:rPr>
        <w:t>.5</w:t>
      </w:r>
      <w:r w:rsidR="009259C1" w:rsidRPr="009259C1">
        <w:rPr>
          <w:b/>
          <w:smallCaps/>
          <w:color w:val="0070C0"/>
          <w:sz w:val="28"/>
          <w:szCs w:val="32"/>
        </w:rPr>
        <w:tab/>
        <w:t>Stakeholder Participation in the Evaluation</w:t>
      </w:r>
      <w:bookmarkEnd w:id="23"/>
    </w:p>
    <w:p w14:paraId="61B6B28F" w14:textId="77777777" w:rsidR="009259C1" w:rsidRPr="009259C1" w:rsidRDefault="009259C1" w:rsidP="009259C1">
      <w:r w:rsidRPr="009259C1">
        <w:rPr>
          <w:b/>
        </w:rPr>
        <w:t>As evidenced, stakeholder groups at every level were included in the evaluation and consulted at the Desk and Production phase, Field phase, and at the Production phase.</w:t>
      </w:r>
      <w:r w:rsidRPr="009259C1">
        <w:t xml:space="preserve">   Not only did programme stakeholders facilitate communication between the evaluation team and the learning centres, but also they shared country-level data with the evaluation team.  Prior to returning to Manitou, Inc.’s headquarters in New York, the evaluation team debriefed participating ECD Unit staff and informed them of expected next steps within the evaluation process.  Stakeholder involvement in the evaluation process was purposefully planned to facilitate buy-in and to sustain future efforts.  </w:t>
      </w:r>
    </w:p>
    <w:p w14:paraId="38ECF144" w14:textId="77777777" w:rsidR="009259C1" w:rsidRPr="009259C1" w:rsidRDefault="009259C1" w:rsidP="009259C1">
      <w:r w:rsidRPr="009259C1">
        <w:t>During the stakeholder meetings, an introductory-level orientation was delivered on the following topics:</w:t>
      </w:r>
    </w:p>
    <w:p w14:paraId="74F084F5" w14:textId="77777777" w:rsidR="009259C1" w:rsidRPr="009259C1" w:rsidRDefault="009259C1" w:rsidP="0091727A">
      <w:pPr>
        <w:numPr>
          <w:ilvl w:val="0"/>
          <w:numId w:val="47"/>
        </w:numPr>
        <w:ind w:left="1080" w:hanging="720"/>
        <w:contextualSpacing/>
      </w:pPr>
      <w:r w:rsidRPr="009259C1">
        <w:t xml:space="preserve">Evaluation: “What is evaluation?”; “Why evaluate?”, “What can be expected from evaluations?”  </w:t>
      </w:r>
    </w:p>
    <w:p w14:paraId="4A29A13E" w14:textId="77777777" w:rsidR="009259C1" w:rsidRPr="009259C1" w:rsidRDefault="009259C1" w:rsidP="0091727A">
      <w:pPr>
        <w:numPr>
          <w:ilvl w:val="0"/>
          <w:numId w:val="47"/>
        </w:numPr>
        <w:ind w:left="1080" w:hanging="720"/>
        <w:contextualSpacing/>
      </w:pPr>
      <w:r w:rsidRPr="009259C1">
        <w:t>UNICEF Frameworks: Rights-Based Programming Approaches and Equity-focused evaluation methods.</w:t>
      </w:r>
    </w:p>
    <w:p w14:paraId="3A1B9347" w14:textId="1D114AAC" w:rsidR="009259C1" w:rsidRPr="009259C1" w:rsidRDefault="009259C1" w:rsidP="009259C1">
      <w:r w:rsidRPr="009259C1">
        <w:t xml:space="preserve">However, additional stakeholder participation substantiated efforts and further strengthened stakeholder capacity in programme evaluation and in data analytical </w:t>
      </w:r>
      <w:r w:rsidRPr="009259C1">
        <w:lastRenderedPageBreak/>
        <w:t>frameworks would have been made.  Due to budget cons</w:t>
      </w:r>
      <w:r w:rsidR="00E20AD1">
        <w:t>traints, it wa</w:t>
      </w:r>
      <w:r w:rsidRPr="009259C1">
        <w:t>s not feasible to allocate more time than originally planned.</w:t>
      </w:r>
    </w:p>
    <w:p w14:paraId="4EEDD6C5" w14:textId="73C2237E" w:rsidR="009259C1" w:rsidRPr="009259C1" w:rsidRDefault="00DD7E20" w:rsidP="009259C1">
      <w:pPr>
        <w:rPr>
          <w:b/>
          <w:smallCaps/>
          <w:color w:val="0070C0"/>
          <w:sz w:val="28"/>
          <w:szCs w:val="32"/>
        </w:rPr>
      </w:pPr>
      <w:bookmarkStart w:id="24" w:name="_Toc403110820"/>
      <w:r>
        <w:rPr>
          <w:b/>
          <w:smallCaps/>
          <w:color w:val="0070C0"/>
          <w:sz w:val="28"/>
          <w:szCs w:val="32"/>
        </w:rPr>
        <w:t>3</w:t>
      </w:r>
      <w:r w:rsidR="009259C1" w:rsidRPr="009259C1">
        <w:rPr>
          <w:b/>
          <w:smallCaps/>
          <w:color w:val="0070C0"/>
          <w:sz w:val="28"/>
          <w:szCs w:val="32"/>
        </w:rPr>
        <w:t>.6</w:t>
      </w:r>
      <w:r w:rsidR="009259C1" w:rsidRPr="009259C1">
        <w:rPr>
          <w:b/>
          <w:smallCaps/>
          <w:color w:val="0070C0"/>
          <w:sz w:val="28"/>
          <w:szCs w:val="32"/>
        </w:rPr>
        <w:tab/>
        <w:t>Assessing Data Quality</w:t>
      </w:r>
      <w:bookmarkEnd w:id="24"/>
    </w:p>
    <w:p w14:paraId="15552474" w14:textId="77777777" w:rsidR="009259C1" w:rsidRPr="009259C1" w:rsidRDefault="009259C1" w:rsidP="009259C1">
      <w:pPr>
        <w:rPr>
          <w:lang w:val="en-GB" w:eastAsia="en-US"/>
        </w:rPr>
      </w:pPr>
      <w:r w:rsidRPr="009259C1">
        <w:rPr>
          <w:lang w:eastAsia="en-US"/>
        </w:rPr>
        <w:t xml:space="preserve">Bias limitations were effectively </w:t>
      </w:r>
      <w:r w:rsidRPr="009259C1">
        <w:rPr>
          <w:lang w:val="en-GB" w:eastAsia="en-US"/>
        </w:rPr>
        <w:t xml:space="preserve">restricted with: </w:t>
      </w:r>
    </w:p>
    <w:p w14:paraId="7E64244B" w14:textId="77777777" w:rsidR="009259C1" w:rsidRPr="009259C1" w:rsidRDefault="009259C1" w:rsidP="0091727A">
      <w:pPr>
        <w:numPr>
          <w:ilvl w:val="0"/>
          <w:numId w:val="48"/>
        </w:numPr>
        <w:ind w:left="1080" w:hanging="720"/>
        <w:contextualSpacing/>
        <w:rPr>
          <w:lang w:val="en-GB" w:eastAsia="en-US"/>
        </w:rPr>
      </w:pPr>
      <w:r w:rsidRPr="009259C1">
        <w:rPr>
          <w:lang w:val="en-GB" w:eastAsia="en-US"/>
        </w:rPr>
        <w:t xml:space="preserve">The presence of and support from the UNICEF personnel facilitating access to </w:t>
      </w:r>
      <w:r w:rsidRPr="009259C1">
        <w:rPr>
          <w:b/>
          <w:u w:val="single"/>
          <w:lang w:val="en-GB" w:eastAsia="en-US"/>
        </w:rPr>
        <w:t>all</w:t>
      </w:r>
      <w:r w:rsidRPr="009259C1">
        <w:rPr>
          <w:lang w:val="en-GB" w:eastAsia="en-US"/>
        </w:rPr>
        <w:t xml:space="preserve"> key stakeholder groups; </w:t>
      </w:r>
    </w:p>
    <w:p w14:paraId="62D14D40" w14:textId="77777777" w:rsidR="009259C1" w:rsidRPr="009259C1" w:rsidRDefault="009259C1" w:rsidP="0091727A">
      <w:pPr>
        <w:numPr>
          <w:ilvl w:val="0"/>
          <w:numId w:val="48"/>
        </w:numPr>
        <w:ind w:left="1080" w:hanging="720"/>
        <w:contextualSpacing/>
        <w:rPr>
          <w:lang w:val="en-GB" w:eastAsia="en-US"/>
        </w:rPr>
      </w:pPr>
      <w:r w:rsidRPr="009259C1">
        <w:rPr>
          <w:lang w:val="en-GB" w:eastAsia="en-US"/>
        </w:rPr>
        <w:t xml:space="preserve">The presence of school-level stakeholders throughout the data collection process;  </w:t>
      </w:r>
    </w:p>
    <w:p w14:paraId="128D81C5" w14:textId="77777777" w:rsidR="009259C1" w:rsidRPr="009259C1" w:rsidRDefault="009259C1" w:rsidP="0091727A">
      <w:pPr>
        <w:numPr>
          <w:ilvl w:val="0"/>
          <w:numId w:val="48"/>
        </w:numPr>
        <w:ind w:left="1080" w:hanging="720"/>
        <w:contextualSpacing/>
        <w:rPr>
          <w:lang w:val="en-GB" w:eastAsia="en-US"/>
        </w:rPr>
      </w:pPr>
      <w:r w:rsidRPr="009259C1">
        <w:rPr>
          <w:lang w:val="en-GB" w:eastAsia="en-US"/>
        </w:rPr>
        <w:t xml:space="preserve">Conventional interviewing techniques, where at the close of every interview, </w:t>
      </w:r>
      <w:r w:rsidRPr="009259C1">
        <w:rPr>
          <w:b/>
          <w:lang w:val="en-GB" w:eastAsia="en-US"/>
        </w:rPr>
        <w:t>the evaluators systematically summarized key points</w:t>
      </w:r>
      <w:r w:rsidRPr="009259C1">
        <w:rPr>
          <w:lang w:val="en-GB" w:eastAsia="en-US"/>
        </w:rPr>
        <w:t xml:space="preserve"> with the respondent to verify what was discussed;</w:t>
      </w:r>
    </w:p>
    <w:p w14:paraId="59B81D29" w14:textId="77777777" w:rsidR="009259C1" w:rsidRPr="009259C1" w:rsidRDefault="009259C1" w:rsidP="0091727A">
      <w:pPr>
        <w:numPr>
          <w:ilvl w:val="0"/>
          <w:numId w:val="48"/>
        </w:numPr>
        <w:ind w:left="1080" w:hanging="720"/>
        <w:contextualSpacing/>
        <w:rPr>
          <w:lang w:val="en-GB" w:eastAsia="en-US"/>
        </w:rPr>
      </w:pPr>
      <w:r w:rsidRPr="009259C1">
        <w:rPr>
          <w:b/>
          <w:lang w:val="en-GB" w:eastAsia="en-US"/>
        </w:rPr>
        <w:t>Triangulation</w:t>
      </w:r>
      <w:r w:rsidRPr="009259C1">
        <w:rPr>
          <w:lang w:val="en-GB" w:eastAsia="en-US"/>
        </w:rPr>
        <w:t xml:space="preserve">; and </w:t>
      </w:r>
    </w:p>
    <w:p w14:paraId="07438963" w14:textId="77777777" w:rsidR="009259C1" w:rsidRPr="009259C1" w:rsidRDefault="009259C1" w:rsidP="0091727A">
      <w:pPr>
        <w:numPr>
          <w:ilvl w:val="0"/>
          <w:numId w:val="48"/>
        </w:numPr>
        <w:ind w:left="1080" w:hanging="720"/>
        <w:contextualSpacing/>
        <w:rPr>
          <w:lang w:val="en-GB" w:eastAsia="en-US"/>
        </w:rPr>
      </w:pPr>
      <w:r w:rsidRPr="009259C1">
        <w:rPr>
          <w:lang w:val="en-GB" w:eastAsia="en-US"/>
        </w:rPr>
        <w:t xml:space="preserve">The presence of school-level stakeholders during the final presentation meetings.  </w:t>
      </w:r>
    </w:p>
    <w:p w14:paraId="44FA4620" w14:textId="77777777" w:rsidR="009259C1" w:rsidRPr="009259C1" w:rsidRDefault="009259C1" w:rsidP="009259C1">
      <w:pPr>
        <w:rPr>
          <w:rFonts w:cs="Arial"/>
          <w:shd w:val="clear" w:color="auto" w:fill="FFFFFF"/>
        </w:rPr>
      </w:pPr>
      <w:r w:rsidRPr="009259C1">
        <w:rPr>
          <w:lang w:val="en-GB" w:eastAsia="en-US"/>
        </w:rPr>
        <w:t xml:space="preserve">All such stakeholder involvement contributes to other evaluation criteria used as </w:t>
      </w:r>
      <w:r w:rsidRPr="009259C1">
        <w:rPr>
          <w:b/>
          <w:lang w:val="en-GB" w:eastAsia="en-US"/>
        </w:rPr>
        <w:t>benchmarks</w:t>
      </w:r>
      <w:r w:rsidRPr="009259C1">
        <w:rPr>
          <w:lang w:val="en-GB" w:eastAsia="en-US"/>
        </w:rPr>
        <w:t xml:space="preserve"> for assessing the soundness of methodologies and best practices.  They include “Credibility, or the </w:t>
      </w:r>
      <w:r w:rsidRPr="009259C1">
        <w:rPr>
          <w:rFonts w:cs="Arial"/>
          <w:shd w:val="clear" w:color="auto" w:fill="FFFFFF"/>
        </w:rPr>
        <w:t>confidence in the 'truth' of the findings</w:t>
      </w:r>
      <w:r w:rsidRPr="009259C1">
        <w:rPr>
          <w:lang w:val="en-GB" w:eastAsia="en-US"/>
        </w:rPr>
        <w:t xml:space="preserve">; </w:t>
      </w:r>
      <w:r w:rsidRPr="009259C1">
        <w:rPr>
          <w:rFonts w:cs="Arial"/>
          <w:bCs/>
          <w:shd w:val="clear" w:color="auto" w:fill="FFFFFF"/>
        </w:rPr>
        <w:t>Dependability</w:t>
      </w:r>
      <w:r w:rsidRPr="009259C1">
        <w:rPr>
          <w:rFonts w:cs="Arial"/>
          <w:shd w:val="clear" w:color="auto" w:fill="FFFFFF"/>
        </w:rPr>
        <w:t>, or showing that the findings are consistent and could be repeated; and </w:t>
      </w:r>
      <w:r w:rsidRPr="009259C1">
        <w:rPr>
          <w:rFonts w:cs="Arial"/>
          <w:bCs/>
          <w:shd w:val="clear" w:color="auto" w:fill="FFFFFF"/>
        </w:rPr>
        <w:t>Confirmability</w:t>
      </w:r>
      <w:r w:rsidRPr="009259C1">
        <w:rPr>
          <w:rFonts w:cs="Arial"/>
          <w:shd w:val="clear" w:color="auto" w:fill="FFFFFF"/>
        </w:rPr>
        <w:t>, or the extent to which the findings of a study are shaped by the respondents”.</w:t>
      </w:r>
      <w:r w:rsidRPr="009259C1">
        <w:rPr>
          <w:rFonts w:cs="Times New Roman"/>
          <w:shd w:val="clear" w:color="auto" w:fill="FFFFFF"/>
          <w:vertAlign w:val="superscript"/>
        </w:rPr>
        <w:footnoteReference w:id="48"/>
      </w:r>
    </w:p>
    <w:p w14:paraId="350CA6BC" w14:textId="06B651E2" w:rsidR="009259C1" w:rsidRPr="009259C1" w:rsidRDefault="00DD7E20" w:rsidP="009259C1">
      <w:pPr>
        <w:rPr>
          <w:b/>
          <w:smallCaps/>
          <w:color w:val="0070C0"/>
          <w:sz w:val="28"/>
          <w:szCs w:val="32"/>
        </w:rPr>
      </w:pPr>
      <w:bookmarkStart w:id="25" w:name="_Toc403110821"/>
      <w:r>
        <w:rPr>
          <w:b/>
          <w:smallCaps/>
          <w:color w:val="0070C0"/>
          <w:sz w:val="28"/>
          <w:szCs w:val="32"/>
        </w:rPr>
        <w:t>3</w:t>
      </w:r>
      <w:r w:rsidR="009259C1" w:rsidRPr="009259C1">
        <w:rPr>
          <w:b/>
          <w:smallCaps/>
          <w:color w:val="0070C0"/>
          <w:sz w:val="28"/>
          <w:szCs w:val="32"/>
        </w:rPr>
        <w:t>.7</w:t>
      </w:r>
      <w:r w:rsidR="009259C1" w:rsidRPr="009259C1">
        <w:rPr>
          <w:b/>
          <w:smallCaps/>
          <w:color w:val="0070C0"/>
          <w:sz w:val="28"/>
          <w:szCs w:val="32"/>
        </w:rPr>
        <w:tab/>
        <w:t>Incorporation of UN Frameworks</w:t>
      </w:r>
      <w:bookmarkEnd w:id="25"/>
    </w:p>
    <w:p w14:paraId="4165454D" w14:textId="77777777" w:rsidR="009259C1" w:rsidRPr="009259C1" w:rsidRDefault="009259C1" w:rsidP="009259C1">
      <w:r w:rsidRPr="009259C1">
        <w:rPr>
          <w:b/>
        </w:rPr>
        <w:t>Throughout every stage of the evaluation process (from design to data analysis and reporting) the evaluation team integrated HRBAP, equity concerns, and gender equality.</w:t>
      </w:r>
      <w:r w:rsidRPr="009259C1">
        <w:t xml:space="preserve">  During the Desk and Definition phase, a specific instrument, the Formative Evaluation Plan Matrix, was used to identify precisely: (1) how gender equality and the equity concerns would be explored; and (2) the relevant duty-bearers and rights holders, to provide the relevant information.  The evaluation methodology, from sampling to data collection procedures, reflects the key principles of: (1) inclusion; (2) participation; and (3) observance of power relations.</w:t>
      </w:r>
      <w:r w:rsidRPr="009259C1">
        <w:rPr>
          <w:rFonts w:cs="Times New Roman"/>
          <w:vertAlign w:val="superscript"/>
        </w:rPr>
        <w:footnoteReference w:id="49"/>
      </w:r>
      <w:r w:rsidRPr="009259C1">
        <w:t xml:space="preserve">  </w:t>
      </w:r>
    </w:p>
    <w:p w14:paraId="65206DFE" w14:textId="77777777" w:rsidR="009259C1" w:rsidRPr="009259C1" w:rsidRDefault="009259C1" w:rsidP="009259C1">
      <w:r w:rsidRPr="009259C1">
        <w:rPr>
          <w:b/>
        </w:rPr>
        <w:t>Data interpretation includes a review of the evidence through an equity lens</w:t>
      </w:r>
      <w:r w:rsidRPr="009259C1">
        <w:t>, examining how the HighScope Curriculum  benefits all children, and especially disadvantaged and children and children with disabilities.    The findings are presented with an equity focus, using human-rights language, including the extent to which:</w:t>
      </w:r>
    </w:p>
    <w:p w14:paraId="28288D01" w14:textId="77777777" w:rsidR="009259C1" w:rsidRPr="009259C1" w:rsidRDefault="009259C1" w:rsidP="0091727A">
      <w:pPr>
        <w:numPr>
          <w:ilvl w:val="0"/>
          <w:numId w:val="50"/>
        </w:numPr>
        <w:contextualSpacing/>
      </w:pPr>
      <w:r w:rsidRPr="009259C1">
        <w:lastRenderedPageBreak/>
        <w:t xml:space="preserve">The implementation of the HighScope Curriculum reflects the CRC, CEDAW conventions, the CRPD, equity-focus, among other internationally-agreed instruments. </w:t>
      </w:r>
    </w:p>
    <w:p w14:paraId="36B63023" w14:textId="77777777" w:rsidR="009259C1" w:rsidRPr="009259C1" w:rsidRDefault="009259C1" w:rsidP="0091727A">
      <w:pPr>
        <w:numPr>
          <w:ilvl w:val="0"/>
          <w:numId w:val="50"/>
        </w:numPr>
        <w:contextualSpacing/>
      </w:pPr>
      <w:r w:rsidRPr="009259C1">
        <w:t xml:space="preserve">Gaps exist in the ToC, where: (1) rights holders (teachers) are not in a position to fully claim their rights; and (2) duty bearers (parents) are fulfilling their responsibilities. </w:t>
      </w:r>
    </w:p>
    <w:p w14:paraId="06618137" w14:textId="77777777" w:rsidR="009259C1" w:rsidRPr="009259C1" w:rsidRDefault="009259C1" w:rsidP="0091727A">
      <w:pPr>
        <w:numPr>
          <w:ilvl w:val="0"/>
          <w:numId w:val="50"/>
        </w:numPr>
        <w:contextualSpacing/>
      </w:pPr>
      <w:r w:rsidRPr="009259C1">
        <w:t xml:space="preserve">The issue of equity and costs must be considered in order to deliver an efficient ECD service; </w:t>
      </w:r>
    </w:p>
    <w:p w14:paraId="65A6CDEE" w14:textId="65B8DBE3" w:rsidR="009259C1" w:rsidRPr="009259C1" w:rsidRDefault="009259C1" w:rsidP="0091727A">
      <w:pPr>
        <w:numPr>
          <w:ilvl w:val="0"/>
          <w:numId w:val="50"/>
        </w:numPr>
        <w:contextualSpacing/>
      </w:pPr>
      <w:r w:rsidRPr="009259C1">
        <w:t xml:space="preserve">Duty bearers (teachers), being at the forefront </w:t>
      </w:r>
      <w:r w:rsidR="00C30C23">
        <w:t xml:space="preserve">of </w:t>
      </w:r>
      <w:r w:rsidRPr="009259C1">
        <w:t>service delivery, are in need of training in the area(s) of how to deal with children with disabilities; and</w:t>
      </w:r>
    </w:p>
    <w:p w14:paraId="4B371115" w14:textId="77777777" w:rsidR="009259C1" w:rsidRPr="009259C1" w:rsidRDefault="009259C1" w:rsidP="0091727A">
      <w:pPr>
        <w:numPr>
          <w:ilvl w:val="0"/>
          <w:numId w:val="50"/>
        </w:numPr>
        <w:contextualSpacing/>
      </w:pPr>
      <w:r w:rsidRPr="009259C1">
        <w:t xml:space="preserve">The child assessment systems require dimensions in measuring student outcomes for all children. </w:t>
      </w:r>
    </w:p>
    <w:p w14:paraId="1A972281" w14:textId="7FD87D2F" w:rsidR="009259C1" w:rsidRPr="009259C1" w:rsidRDefault="009259C1" w:rsidP="009259C1">
      <w:r w:rsidRPr="009259C1">
        <w:t xml:space="preserve">The extent to which how the HighScope Curriculum was accessed by boys and girls and how it affected them was also assessed.  Finally, all </w:t>
      </w:r>
      <w:r w:rsidR="00C30C23">
        <w:t xml:space="preserve">enrollment </w:t>
      </w:r>
      <w:r w:rsidRPr="009259C1">
        <w:t xml:space="preserve">information is also disaggregating by gender and year of enrollment.  </w:t>
      </w:r>
    </w:p>
    <w:p w14:paraId="33137A78" w14:textId="31ABCF44" w:rsidR="009259C1" w:rsidRPr="009259C1" w:rsidRDefault="00DD7E20" w:rsidP="009259C1">
      <w:pPr>
        <w:rPr>
          <w:b/>
          <w:smallCaps/>
          <w:color w:val="0070C0"/>
          <w:sz w:val="28"/>
          <w:szCs w:val="32"/>
          <w:highlight w:val="yellow"/>
        </w:rPr>
      </w:pPr>
      <w:bookmarkStart w:id="26" w:name="_Toc403110822"/>
      <w:r>
        <w:rPr>
          <w:b/>
          <w:smallCaps/>
          <w:color w:val="0070C0"/>
          <w:sz w:val="28"/>
          <w:szCs w:val="32"/>
        </w:rPr>
        <w:t>3</w:t>
      </w:r>
      <w:r w:rsidR="009259C1" w:rsidRPr="009259C1">
        <w:rPr>
          <w:b/>
          <w:smallCaps/>
          <w:color w:val="0070C0"/>
          <w:sz w:val="28"/>
          <w:szCs w:val="32"/>
        </w:rPr>
        <w:t>.8</w:t>
      </w:r>
      <w:r w:rsidR="009259C1" w:rsidRPr="009259C1">
        <w:rPr>
          <w:b/>
          <w:smallCaps/>
          <w:color w:val="0070C0"/>
          <w:sz w:val="28"/>
          <w:szCs w:val="32"/>
        </w:rPr>
        <w:tab/>
        <w:t>Ethical Safeguards</w:t>
      </w:r>
      <w:bookmarkEnd w:id="26"/>
    </w:p>
    <w:p w14:paraId="0D4E0BA3" w14:textId="77777777" w:rsidR="009259C1" w:rsidRPr="009259C1" w:rsidRDefault="009259C1" w:rsidP="009259C1">
      <w:r w:rsidRPr="009259C1">
        <w:rPr>
          <w:rFonts w:asciiTheme="majorHAnsi" w:eastAsiaTheme="majorEastAsia" w:hAnsiTheme="majorHAnsi" w:cstheme="majorBidi"/>
          <w:szCs w:val="20"/>
          <w:lang w:val="en-GB" w:eastAsia="en-US"/>
        </w:rPr>
        <w:t xml:space="preserve">The underlying rationale for protecting programme participants, especially children, is that evaluations </w:t>
      </w:r>
      <w:r w:rsidRPr="009259C1">
        <w:rPr>
          <w:rFonts w:asciiTheme="majorHAnsi" w:eastAsiaTheme="majorEastAsia" w:hAnsiTheme="majorHAnsi" w:cstheme="majorBidi"/>
          <w:i/>
          <w:szCs w:val="20"/>
          <w:lang w:val="en-GB" w:eastAsia="en-US"/>
        </w:rPr>
        <w:t xml:space="preserve">can potentially </w:t>
      </w:r>
      <w:r w:rsidRPr="009259C1">
        <w:rPr>
          <w:rFonts w:asciiTheme="majorHAnsi" w:eastAsiaTheme="majorEastAsia" w:hAnsiTheme="majorHAnsi" w:cstheme="majorBidi"/>
          <w:szCs w:val="20"/>
          <w:lang w:val="en-GB" w:eastAsia="en-US"/>
        </w:rPr>
        <w:t>negatively affect the interests of some stakeholders.</w:t>
      </w:r>
      <w:r w:rsidRPr="009259C1">
        <w:rPr>
          <w:rFonts w:asciiTheme="majorHAnsi" w:eastAsiaTheme="majorEastAsia" w:hAnsiTheme="majorHAnsi" w:cstheme="majorBidi"/>
          <w:b/>
          <w:szCs w:val="20"/>
          <w:lang w:val="en-GB" w:eastAsia="en-US"/>
        </w:rPr>
        <w:t xml:space="preserve">  As a result of participating in the evaluation, it is possible that unforeseen risks or burdens may fall on the participating stakeholders.  However, with the proper protocols in place(e.g., confidentiality and informed consent), the evaluation team </w:t>
      </w:r>
      <w:r w:rsidRPr="009259C1">
        <w:t>effectively engaged in standard ethical safeguards which are in keeping with conventional evaluation practices within educational settings.  These safeguards and policies included:</w:t>
      </w:r>
    </w:p>
    <w:p w14:paraId="06212EFB" w14:textId="77777777" w:rsidR="009259C1" w:rsidRPr="009259C1" w:rsidRDefault="009259C1" w:rsidP="0091727A">
      <w:pPr>
        <w:numPr>
          <w:ilvl w:val="0"/>
          <w:numId w:val="46"/>
        </w:numPr>
        <w:contextualSpacing/>
      </w:pPr>
      <w:r w:rsidRPr="009259C1">
        <w:t xml:space="preserve">Evaluators issued the confidentiality clause </w:t>
      </w:r>
      <w:r w:rsidRPr="009259C1">
        <w:rPr>
          <w:i/>
        </w:rPr>
        <w:t>prior</w:t>
      </w:r>
      <w:r w:rsidRPr="009259C1">
        <w:t xml:space="preserve"> to conducting all interviews and explained that no individual would be singled out or quoted and that instead their information would be compiled with information from others. That an individual’s comments would not be able to be identified and tied back to that person so they should feel free to speak freely.</w:t>
      </w:r>
    </w:p>
    <w:p w14:paraId="42140097" w14:textId="77777777" w:rsidR="009259C1" w:rsidRPr="009259C1" w:rsidRDefault="009259C1" w:rsidP="0091727A">
      <w:pPr>
        <w:numPr>
          <w:ilvl w:val="0"/>
          <w:numId w:val="46"/>
        </w:numPr>
        <w:contextualSpacing/>
      </w:pPr>
      <w:r w:rsidRPr="009259C1">
        <w:t xml:space="preserve">All documents which asked for enrollment and financial information were marked as </w:t>
      </w:r>
      <w:r w:rsidRPr="009259C1">
        <w:rPr>
          <w:b/>
          <w:bCs/>
        </w:rPr>
        <w:t>Confidential</w:t>
      </w:r>
      <w:r w:rsidRPr="009259C1">
        <w:t>.  The learning centre cost and expenditure information was respected.</w:t>
      </w:r>
    </w:p>
    <w:p w14:paraId="14677D8B" w14:textId="4550AA73" w:rsidR="009259C1" w:rsidRPr="009259C1" w:rsidRDefault="009259C1" w:rsidP="0091727A">
      <w:pPr>
        <w:numPr>
          <w:ilvl w:val="0"/>
          <w:numId w:val="46"/>
        </w:numPr>
        <w:ind w:left="360"/>
        <w:contextualSpacing/>
        <w:rPr>
          <w:rFonts w:asciiTheme="majorHAnsi" w:hAnsiTheme="majorHAnsi" w:cs="Arial"/>
          <w:szCs w:val="22"/>
        </w:rPr>
      </w:pPr>
      <w:r w:rsidRPr="009259C1">
        <w:t>All parents were requested to sign a “permission slip” in order for their child(</w:t>
      </w:r>
      <w:proofErr w:type="spellStart"/>
      <w:r w:rsidRPr="009259C1">
        <w:t>ren</w:t>
      </w:r>
      <w:proofErr w:type="spellEnd"/>
      <w:r w:rsidRPr="009259C1">
        <w:t xml:space="preserve">) to participate in any observation or appear in any video or photographs. (Please see annex </w:t>
      </w:r>
      <w:r w:rsidR="009903FE">
        <w:t>8</w:t>
      </w:r>
      <w:r w:rsidRPr="009259C1">
        <w:t xml:space="preserve"> for a copy of the permission slip used).  The informed consent was returned </w:t>
      </w:r>
      <w:r w:rsidRPr="009259C1">
        <w:rPr>
          <w:b/>
          <w:bCs/>
          <w:i/>
          <w:iCs/>
        </w:rPr>
        <w:t>before</w:t>
      </w:r>
      <w:r w:rsidRPr="009259C1">
        <w:t xml:space="preserve"> the evaluators arrived at the preschool for data collection.  The children whose parents noted on the permission slip that they “did not agree” were not included in </w:t>
      </w:r>
      <w:r w:rsidRPr="009259C1">
        <w:lastRenderedPageBreak/>
        <w:t>observations, videos, or photographs.  These precautionary steps were taken as protection for dignity and welfare of children and parents.</w:t>
      </w:r>
    </w:p>
    <w:p w14:paraId="61480B6B" w14:textId="3AF4D7CB" w:rsidR="009259C1" w:rsidRPr="009259C1" w:rsidRDefault="00DD7E20" w:rsidP="00E20AD1">
      <w:pPr>
        <w:spacing w:before="240"/>
        <w:rPr>
          <w:b/>
          <w:smallCaps/>
          <w:color w:val="0070C0"/>
          <w:sz w:val="28"/>
          <w:szCs w:val="32"/>
        </w:rPr>
      </w:pPr>
      <w:bookmarkStart w:id="27" w:name="_Toc403110823"/>
      <w:r>
        <w:rPr>
          <w:b/>
          <w:smallCaps/>
          <w:color w:val="0070C0"/>
          <w:sz w:val="28"/>
          <w:szCs w:val="32"/>
        </w:rPr>
        <w:t>3</w:t>
      </w:r>
      <w:r w:rsidR="009259C1" w:rsidRPr="009259C1">
        <w:rPr>
          <w:b/>
          <w:smallCaps/>
          <w:color w:val="0070C0"/>
          <w:sz w:val="28"/>
          <w:szCs w:val="32"/>
        </w:rPr>
        <w:t>.9.</w:t>
      </w:r>
      <w:r w:rsidR="009259C1" w:rsidRPr="009259C1">
        <w:rPr>
          <w:b/>
          <w:smallCaps/>
          <w:color w:val="0070C0"/>
          <w:sz w:val="28"/>
          <w:szCs w:val="32"/>
        </w:rPr>
        <w:tab/>
        <w:t>Limitations</w:t>
      </w:r>
      <w:bookmarkEnd w:id="27"/>
    </w:p>
    <w:p w14:paraId="23EB047B" w14:textId="77777777" w:rsidR="009259C1" w:rsidRPr="009259C1" w:rsidRDefault="009259C1" w:rsidP="009259C1">
      <w:r w:rsidRPr="009259C1">
        <w:t>The limitations during the data collection process are provided in a transparent discussion below:</w:t>
      </w:r>
    </w:p>
    <w:p w14:paraId="0A1798C9" w14:textId="77777777" w:rsidR="009259C1" w:rsidRPr="009259C1" w:rsidRDefault="009259C1" w:rsidP="0091727A">
      <w:pPr>
        <w:numPr>
          <w:ilvl w:val="0"/>
          <w:numId w:val="43"/>
        </w:numPr>
        <w:ind w:hanging="720"/>
        <w:contextualSpacing/>
        <w:rPr>
          <w:lang w:val="en-GB" w:eastAsia="en-US"/>
        </w:rPr>
      </w:pPr>
      <w:r w:rsidRPr="009259C1">
        <w:rPr>
          <w:b/>
        </w:rPr>
        <w:t xml:space="preserve">Institutional memory is limited, </w:t>
      </w:r>
      <w:r w:rsidRPr="009259C1">
        <w:t>which was beyond the control of the evaluation team.  It was therefore not feasible to:</w:t>
      </w:r>
    </w:p>
    <w:p w14:paraId="464D100A" w14:textId="77777777" w:rsidR="009259C1" w:rsidRPr="009259C1" w:rsidRDefault="009259C1" w:rsidP="0091727A">
      <w:pPr>
        <w:numPr>
          <w:ilvl w:val="2"/>
          <w:numId w:val="51"/>
        </w:numPr>
        <w:ind w:left="2250" w:hanging="630"/>
        <w:contextualSpacing/>
        <w:rPr>
          <w:lang w:val="en-GB" w:eastAsia="en-US"/>
        </w:rPr>
      </w:pPr>
      <w:r w:rsidRPr="009259C1">
        <w:t xml:space="preserve">Review if UNICEF managed or adjusted the programme according to human rights and gender monitoring of monitoring processes; and </w:t>
      </w:r>
    </w:p>
    <w:p w14:paraId="156D323E" w14:textId="77777777" w:rsidR="009259C1" w:rsidRPr="009259C1" w:rsidRDefault="009259C1" w:rsidP="0091727A">
      <w:pPr>
        <w:numPr>
          <w:ilvl w:val="2"/>
          <w:numId w:val="51"/>
        </w:numPr>
        <w:ind w:left="2250" w:hanging="630"/>
        <w:contextualSpacing/>
        <w:rPr>
          <w:lang w:val="en-GB" w:eastAsia="en-US"/>
        </w:rPr>
      </w:pPr>
      <w:r w:rsidRPr="009259C1">
        <w:t xml:space="preserve">Address the GEROS standard of how ethical the initial design of the programme was and the balance of costs and benefits to participants.  </w:t>
      </w:r>
    </w:p>
    <w:p w14:paraId="192D2980" w14:textId="77777777" w:rsidR="009259C1" w:rsidRPr="009259C1" w:rsidRDefault="009259C1" w:rsidP="0091727A">
      <w:pPr>
        <w:numPr>
          <w:ilvl w:val="0"/>
          <w:numId w:val="43"/>
        </w:numPr>
        <w:ind w:hanging="720"/>
        <w:contextualSpacing/>
        <w:rPr>
          <w:lang w:val="en-GB" w:eastAsia="en-US"/>
        </w:rPr>
      </w:pPr>
      <w:r w:rsidRPr="009259C1">
        <w:t xml:space="preserve">In Dominica, </w:t>
      </w:r>
      <w:r w:rsidRPr="009259C1">
        <w:rPr>
          <w:b/>
        </w:rPr>
        <w:t>Chickungunya</w:t>
      </w:r>
      <w:r w:rsidRPr="009259C1">
        <w:t xml:space="preserve"> prevented access to the children and teachers.</w:t>
      </w:r>
      <w:r w:rsidRPr="009259C1">
        <w:rPr>
          <w:lang w:val="en-GB" w:eastAsia="en-US"/>
        </w:rPr>
        <w:t xml:space="preserve">   In all of the observed centres, only half of the children were present, thereby altering the context in which the HighScope Curriculum  was delivered.   This limitation was unforeseen and beyond the evaluation team’s control. </w:t>
      </w:r>
    </w:p>
    <w:p w14:paraId="749DD715" w14:textId="77777777" w:rsidR="009259C1" w:rsidRPr="009259C1" w:rsidRDefault="009259C1" w:rsidP="0091727A">
      <w:pPr>
        <w:numPr>
          <w:ilvl w:val="0"/>
          <w:numId w:val="43"/>
        </w:numPr>
        <w:ind w:hanging="720"/>
        <w:contextualSpacing/>
        <w:rPr>
          <w:lang w:val="en-GB" w:eastAsia="en-US"/>
        </w:rPr>
      </w:pPr>
      <w:r w:rsidRPr="009259C1">
        <w:rPr>
          <w:b/>
          <w:lang w:val="en-GB" w:eastAsia="en-US"/>
        </w:rPr>
        <w:t>There is only data from parents who are active in their children’s lives and responsive to their children’s educational needs.</w:t>
      </w:r>
      <w:r w:rsidRPr="009259C1">
        <w:rPr>
          <w:lang w:val="en-GB" w:eastAsia="en-US"/>
        </w:rPr>
        <w:t xml:space="preserve">  The parent focus group discussions (FGDs) were voluntary, and the parents who attended and contributed data were </w:t>
      </w:r>
      <w:r w:rsidRPr="009259C1">
        <w:rPr>
          <w:i/>
          <w:lang w:val="en-GB" w:eastAsia="en-US"/>
        </w:rPr>
        <w:t>self-selected</w:t>
      </w:r>
      <w:r w:rsidRPr="009259C1">
        <w:rPr>
          <w:lang w:val="en-GB" w:eastAsia="en-US"/>
        </w:rPr>
        <w:t xml:space="preserve">.  Those who were comparably less active and responsive were least likely to participate in parent FGDs, and so their input and voices are absent from the database.  </w:t>
      </w:r>
    </w:p>
    <w:p w14:paraId="66513AAF" w14:textId="77777777" w:rsidR="009259C1" w:rsidRPr="009259C1" w:rsidRDefault="009259C1" w:rsidP="0091727A">
      <w:pPr>
        <w:numPr>
          <w:ilvl w:val="2"/>
          <w:numId w:val="44"/>
        </w:numPr>
        <w:ind w:left="2250" w:hanging="630"/>
        <w:contextualSpacing/>
        <w:rPr>
          <w:lang w:val="en-GB" w:eastAsia="en-US"/>
        </w:rPr>
      </w:pPr>
      <w:r w:rsidRPr="009259C1">
        <w:rPr>
          <w:lang w:val="en-GB" w:eastAsia="en-US"/>
        </w:rPr>
        <w:t xml:space="preserve">This limitation was unexpected.  However, this limitation could have been minimized with additional time scheduled in each participating country (see the next limitation for further explanation).  </w:t>
      </w:r>
    </w:p>
    <w:p w14:paraId="554547BB" w14:textId="77777777" w:rsidR="009259C1" w:rsidRPr="009259C1" w:rsidRDefault="009259C1" w:rsidP="0091727A">
      <w:pPr>
        <w:numPr>
          <w:ilvl w:val="0"/>
          <w:numId w:val="43"/>
        </w:numPr>
        <w:ind w:hanging="720"/>
        <w:contextualSpacing/>
        <w:rPr>
          <w:lang w:val="en-GB" w:eastAsia="en-US"/>
        </w:rPr>
      </w:pPr>
      <w:r w:rsidRPr="009259C1">
        <w:rPr>
          <w:lang w:val="en-GB" w:eastAsia="en-US"/>
        </w:rPr>
        <w:t xml:space="preserve">While collecting the data, </w:t>
      </w:r>
      <w:r w:rsidRPr="009259C1">
        <w:rPr>
          <w:b/>
          <w:lang w:eastAsia="en-US"/>
        </w:rPr>
        <w:t>the time frame within each participating country was limited due to budget restrictions</w:t>
      </w:r>
      <w:r w:rsidRPr="009259C1">
        <w:rPr>
          <w:lang w:eastAsia="en-US"/>
        </w:rPr>
        <w:t xml:space="preserve">, The implication is that the information gathered therefore represents “snapshots” of how the programme was implemented.  </w:t>
      </w:r>
    </w:p>
    <w:p w14:paraId="5DDDA9F2" w14:textId="77777777" w:rsidR="009259C1" w:rsidRPr="009259C1" w:rsidRDefault="009259C1" w:rsidP="0091727A">
      <w:pPr>
        <w:numPr>
          <w:ilvl w:val="3"/>
          <w:numId w:val="45"/>
        </w:numPr>
        <w:ind w:left="2160" w:hanging="450"/>
        <w:contextualSpacing/>
        <w:rPr>
          <w:lang w:val="en-GB" w:eastAsia="en-US"/>
        </w:rPr>
      </w:pPr>
      <w:r w:rsidRPr="009259C1">
        <w:rPr>
          <w:lang w:eastAsia="en-US"/>
        </w:rPr>
        <w:t>While this limitation could have been addressed with a larger evaluation budget dedicated to travel and lodging, o</w:t>
      </w:r>
      <w:r w:rsidRPr="009259C1">
        <w:rPr>
          <w:lang w:val="en-GB" w:eastAsia="en-US"/>
        </w:rPr>
        <w:t xml:space="preserve">ne of the challenges of undertaking evaluation work in the Caribbean is the high costs of travel, lodging, and meals.  The region is a vacation destination, and so there are very few amenities for social service-related business travel.  </w:t>
      </w:r>
    </w:p>
    <w:p w14:paraId="1BCDA107" w14:textId="77777777" w:rsidR="009259C1" w:rsidRPr="009259C1" w:rsidRDefault="009259C1" w:rsidP="0091727A">
      <w:pPr>
        <w:numPr>
          <w:ilvl w:val="0"/>
          <w:numId w:val="43"/>
        </w:numPr>
        <w:ind w:hanging="720"/>
        <w:contextualSpacing/>
        <w:rPr>
          <w:lang w:val="en-GB" w:eastAsia="en-US"/>
        </w:rPr>
      </w:pPr>
      <w:r w:rsidRPr="009259C1">
        <w:rPr>
          <w:lang w:eastAsia="en-US"/>
        </w:rPr>
        <w:t>The data collected may be subjected to “</w:t>
      </w:r>
      <w:r w:rsidRPr="009259C1">
        <w:rPr>
          <w:b/>
          <w:lang w:eastAsia="en-US"/>
        </w:rPr>
        <w:t>social desirability</w:t>
      </w:r>
      <w:r w:rsidRPr="009259C1">
        <w:rPr>
          <w:lang w:eastAsia="en-US"/>
        </w:rPr>
        <w:t xml:space="preserve">,” where programme stakeholders (excluding the children) may have presented their best rather than their </w:t>
      </w:r>
      <w:r w:rsidRPr="009259C1">
        <w:rPr>
          <w:lang w:eastAsia="en-US"/>
        </w:rPr>
        <w:lastRenderedPageBreak/>
        <w:t xml:space="preserve">usual behavior.  For example, each learning centre was aware of the day the evaluation team was  coming.  </w:t>
      </w:r>
    </w:p>
    <w:p w14:paraId="3AA7438A" w14:textId="77777777" w:rsidR="009259C1" w:rsidRPr="009259C1" w:rsidRDefault="009259C1" w:rsidP="0091727A">
      <w:pPr>
        <w:numPr>
          <w:ilvl w:val="0"/>
          <w:numId w:val="43"/>
        </w:numPr>
        <w:ind w:hanging="720"/>
        <w:contextualSpacing/>
        <w:rPr>
          <w:lang w:val="en-GB" w:eastAsia="en-US"/>
        </w:rPr>
      </w:pPr>
      <w:r w:rsidRPr="009259C1">
        <w:rPr>
          <w:lang w:eastAsia="en-US"/>
        </w:rPr>
        <w:t xml:space="preserve">Only </w:t>
      </w:r>
      <w:r w:rsidRPr="009259C1">
        <w:rPr>
          <w:b/>
          <w:lang w:eastAsia="en-US"/>
        </w:rPr>
        <w:t>limited financial data from schools</w:t>
      </w:r>
      <w:r w:rsidRPr="009259C1">
        <w:rPr>
          <w:lang w:eastAsia="en-US"/>
        </w:rPr>
        <w:t xml:space="preserve"> and monitoring data on the schools from the Ministry of Education was available.  </w:t>
      </w:r>
      <w:r w:rsidRPr="009259C1">
        <w:rPr>
          <w:lang w:val="en-GB" w:eastAsia="en-US"/>
        </w:rPr>
        <w:t xml:space="preserve">This limitation was unforeseen and beyond the evaluation team’s control. </w:t>
      </w:r>
    </w:p>
    <w:p w14:paraId="3DD6CF3D" w14:textId="77777777" w:rsidR="009259C1" w:rsidRPr="009259C1" w:rsidRDefault="009259C1" w:rsidP="0091727A">
      <w:pPr>
        <w:numPr>
          <w:ilvl w:val="0"/>
          <w:numId w:val="43"/>
        </w:numPr>
        <w:ind w:hanging="720"/>
        <w:contextualSpacing/>
        <w:rPr>
          <w:lang w:val="en-GB" w:eastAsia="en-US"/>
        </w:rPr>
      </w:pPr>
      <w:r w:rsidRPr="009259C1">
        <w:rPr>
          <w:lang w:eastAsia="en-US"/>
        </w:rPr>
        <w:t xml:space="preserve">The two evaluators were cultural outsiders, so may they could not have fully understand all of the inter-island and cultural innuendos that took place the way evaluators from the Caribbean region would have.  </w:t>
      </w:r>
    </w:p>
    <w:p w14:paraId="74D92349" w14:textId="77777777" w:rsidR="009259C1" w:rsidRPr="009259C1" w:rsidRDefault="009259C1" w:rsidP="0091727A">
      <w:pPr>
        <w:numPr>
          <w:ilvl w:val="0"/>
          <w:numId w:val="43"/>
        </w:numPr>
        <w:ind w:hanging="720"/>
        <w:contextualSpacing/>
        <w:rPr>
          <w:lang w:val="en-GB" w:eastAsia="en-US"/>
        </w:rPr>
      </w:pPr>
      <w:r w:rsidRPr="009259C1">
        <w:rPr>
          <w:lang w:eastAsia="en-US"/>
        </w:rPr>
        <w:t>There was no attempt to construct a counterfactual or contribution/attribution analysis, because such an analysis would not have been applicable to this evaluation context.</w:t>
      </w:r>
    </w:p>
    <w:p w14:paraId="3AB100F3" w14:textId="77777777" w:rsidR="009259C1" w:rsidRPr="009259C1" w:rsidRDefault="009259C1" w:rsidP="009259C1">
      <w:pPr>
        <w:rPr>
          <w:lang w:val="en-GB" w:eastAsia="en-US"/>
        </w:rPr>
      </w:pPr>
    </w:p>
    <w:p w14:paraId="1D9CB043" w14:textId="77777777" w:rsidR="009259C1" w:rsidRDefault="009259C1">
      <w:pPr>
        <w:jc w:val="left"/>
        <w:rPr>
          <w:rFonts w:asciiTheme="majorHAnsi" w:eastAsiaTheme="majorEastAsia" w:hAnsiTheme="majorHAnsi" w:cstheme="majorBidi"/>
          <w:b/>
          <w:smallCaps/>
          <w:color w:val="00A4DE"/>
          <w:sz w:val="28"/>
          <w:szCs w:val="28"/>
          <w:lang w:val="en-GB" w:eastAsia="en-US"/>
        </w:rPr>
      </w:pPr>
      <w:r>
        <w:br w:type="page"/>
      </w:r>
    </w:p>
    <w:p w14:paraId="4384C332" w14:textId="05839877" w:rsidR="009259C1" w:rsidRDefault="009259C1" w:rsidP="009D6E72">
      <w:pPr>
        <w:pStyle w:val="Style1"/>
      </w:pPr>
      <w:bookmarkStart w:id="28" w:name="_Toc410219033"/>
      <w:r>
        <w:lastRenderedPageBreak/>
        <w:t xml:space="preserve">Annex </w:t>
      </w:r>
      <w:r w:rsidR="00281DE2">
        <w:t>4</w:t>
      </w:r>
      <w:r>
        <w:t>:</w:t>
      </w:r>
      <w:r>
        <w:tab/>
        <w:t xml:space="preserve">Stakeholder Feedback on Recommendations </w:t>
      </w:r>
      <w:r w:rsidR="00DD7E20">
        <w:t>By Country</w:t>
      </w:r>
      <w:bookmarkEnd w:id="28"/>
    </w:p>
    <w:p w14:paraId="005A1FD4" w14:textId="54688974" w:rsidR="00BB36C5" w:rsidRDefault="00BB36C5" w:rsidP="009259C1">
      <w:pPr>
        <w:jc w:val="left"/>
      </w:pPr>
    </w:p>
    <w:p w14:paraId="1C83A65D" w14:textId="77777777" w:rsidR="00BB36C5" w:rsidRDefault="00BB36C5" w:rsidP="00BB36C5"/>
    <w:bookmarkEnd w:id="0"/>
    <w:p w14:paraId="019206EC" w14:textId="77777777" w:rsidR="00BB36C5" w:rsidRDefault="00BB36C5" w:rsidP="00B021F7">
      <w:pPr>
        <w:rPr>
          <w:lang w:eastAsia="en-US"/>
        </w:rPr>
        <w:sectPr w:rsidR="00BB36C5" w:rsidSect="00B41FAA">
          <w:pgSz w:w="12240" w:h="15840" w:code="1"/>
          <w:pgMar w:top="1440" w:right="1440" w:bottom="1354" w:left="1440" w:header="720" w:footer="720" w:gutter="0"/>
          <w:cols w:space="720"/>
          <w:titlePg/>
          <w:docGrid w:linePitch="299"/>
        </w:sectPr>
      </w:pPr>
    </w:p>
    <w:p w14:paraId="762AC289" w14:textId="77777777" w:rsidR="00DD7E20" w:rsidRPr="007256C7" w:rsidRDefault="00DD7E20" w:rsidP="00DD7E20">
      <w:pPr>
        <w:spacing w:after="200" w:line="276" w:lineRule="auto"/>
        <w:jc w:val="left"/>
        <w:rPr>
          <w:rFonts w:eastAsia="Calibri" w:cs="Times New Roman"/>
          <w:b/>
          <w:sz w:val="20"/>
          <w:szCs w:val="20"/>
          <w:lang w:eastAsia="en-US"/>
        </w:rPr>
      </w:pPr>
      <w:bookmarkStart w:id="29" w:name="_Toc390790205"/>
      <w:r w:rsidRPr="007256C7">
        <w:rPr>
          <w:rFonts w:eastAsia="Calibri" w:cs="Times New Roman"/>
          <w:b/>
          <w:sz w:val="24"/>
          <w:szCs w:val="20"/>
          <w:lang w:eastAsia="en-US"/>
        </w:rPr>
        <w:lastRenderedPageBreak/>
        <w:t>Country: Antigua and Barbuda</w:t>
      </w:r>
    </w:p>
    <w:tbl>
      <w:tblPr>
        <w:tblStyle w:val="TableGrid1"/>
        <w:tblW w:w="14366" w:type="dxa"/>
        <w:tblInd w:w="-612" w:type="dxa"/>
        <w:tblLayout w:type="fixed"/>
        <w:tblLook w:val="04A0" w:firstRow="1" w:lastRow="0" w:firstColumn="1" w:lastColumn="0" w:noHBand="0" w:noVBand="1"/>
      </w:tblPr>
      <w:tblGrid>
        <w:gridCol w:w="2340"/>
        <w:gridCol w:w="1594"/>
        <w:gridCol w:w="2456"/>
        <w:gridCol w:w="90"/>
        <w:gridCol w:w="1620"/>
        <w:gridCol w:w="1586"/>
        <w:gridCol w:w="90"/>
        <w:gridCol w:w="4590"/>
      </w:tblGrid>
      <w:tr w:rsidR="00DD7E20" w:rsidRPr="007256C7" w14:paraId="25EAF176" w14:textId="77777777" w:rsidTr="00DD7E20">
        <w:trPr>
          <w:trHeight w:val="440"/>
          <w:tblHeader/>
        </w:trPr>
        <w:tc>
          <w:tcPr>
            <w:tcW w:w="2340" w:type="dxa"/>
            <w:shd w:val="clear" w:color="auto" w:fill="548DD4"/>
            <w:vAlign w:val="center"/>
          </w:tcPr>
          <w:p w14:paraId="6175F4C8" w14:textId="77777777" w:rsidR="00DD7E20" w:rsidRPr="007256C7" w:rsidRDefault="00DD7E20" w:rsidP="00DD7E20">
            <w:pPr>
              <w:jc w:val="center"/>
              <w:rPr>
                <w:rFonts w:cs="Arial"/>
                <w:b/>
                <w:sz w:val="20"/>
                <w:szCs w:val="20"/>
              </w:rPr>
            </w:pPr>
            <w:r w:rsidRPr="007256C7">
              <w:rPr>
                <w:rFonts w:cs="Arial"/>
                <w:b/>
                <w:sz w:val="20"/>
                <w:szCs w:val="20"/>
              </w:rPr>
              <w:t>Stakeholder Feedback on Recommendations by Country</w:t>
            </w:r>
          </w:p>
        </w:tc>
        <w:tc>
          <w:tcPr>
            <w:tcW w:w="1594" w:type="dxa"/>
            <w:shd w:val="clear" w:color="auto" w:fill="548DD4"/>
            <w:vAlign w:val="center"/>
          </w:tcPr>
          <w:p w14:paraId="053C95F8" w14:textId="77777777" w:rsidR="00DD7E20" w:rsidRPr="007256C7" w:rsidRDefault="00DD7E20" w:rsidP="00DD7E20">
            <w:pPr>
              <w:jc w:val="center"/>
              <w:rPr>
                <w:rFonts w:cs="Arial"/>
                <w:b/>
                <w:sz w:val="20"/>
                <w:szCs w:val="20"/>
              </w:rPr>
            </w:pPr>
            <w:r w:rsidRPr="007256C7">
              <w:rPr>
                <w:rFonts w:cs="Arial"/>
                <w:b/>
                <w:sz w:val="20"/>
                <w:szCs w:val="20"/>
              </w:rPr>
              <w:t>Agree /  Disagree</w:t>
            </w:r>
          </w:p>
          <w:p w14:paraId="0052017F" w14:textId="77777777" w:rsidR="00DD7E20" w:rsidRPr="007256C7" w:rsidRDefault="00DD7E20" w:rsidP="00DD7E20">
            <w:pPr>
              <w:jc w:val="center"/>
              <w:rPr>
                <w:rFonts w:cs="Arial"/>
                <w:b/>
                <w:sz w:val="20"/>
                <w:szCs w:val="20"/>
              </w:rPr>
            </w:pPr>
            <w:r w:rsidRPr="007256C7">
              <w:rPr>
                <w:rFonts w:cs="Arial"/>
                <w:b/>
                <w:sz w:val="20"/>
                <w:szCs w:val="20"/>
              </w:rPr>
              <w:t xml:space="preserve">Not </w:t>
            </w:r>
          </w:p>
          <w:p w14:paraId="651013AA" w14:textId="77777777" w:rsidR="00DD7E20" w:rsidRPr="007256C7" w:rsidRDefault="00DD7E20" w:rsidP="00DD7E20">
            <w:pPr>
              <w:jc w:val="center"/>
              <w:rPr>
                <w:rFonts w:cs="Arial"/>
                <w:b/>
                <w:sz w:val="20"/>
                <w:szCs w:val="20"/>
              </w:rPr>
            </w:pPr>
            <w:r w:rsidRPr="007256C7">
              <w:rPr>
                <w:rFonts w:cs="Arial"/>
                <w:b/>
                <w:sz w:val="20"/>
                <w:szCs w:val="20"/>
              </w:rPr>
              <w:t>Applicable</w:t>
            </w:r>
          </w:p>
        </w:tc>
        <w:tc>
          <w:tcPr>
            <w:tcW w:w="2456" w:type="dxa"/>
            <w:shd w:val="clear" w:color="auto" w:fill="548DD4"/>
            <w:vAlign w:val="center"/>
          </w:tcPr>
          <w:p w14:paraId="34CF593F" w14:textId="77777777" w:rsidR="00DD7E20" w:rsidRPr="007256C7" w:rsidRDefault="00DD7E20" w:rsidP="00DD7E20">
            <w:pPr>
              <w:jc w:val="center"/>
              <w:rPr>
                <w:rFonts w:cs="Arial"/>
                <w:b/>
                <w:sz w:val="20"/>
                <w:szCs w:val="20"/>
              </w:rPr>
            </w:pPr>
            <w:r w:rsidRPr="007256C7">
              <w:rPr>
                <w:rFonts w:cs="Arial"/>
                <w:b/>
                <w:sz w:val="20"/>
                <w:szCs w:val="20"/>
              </w:rPr>
              <w:t>Action to Be Taken</w:t>
            </w:r>
          </w:p>
        </w:tc>
        <w:tc>
          <w:tcPr>
            <w:tcW w:w="1710" w:type="dxa"/>
            <w:gridSpan w:val="2"/>
            <w:shd w:val="clear" w:color="auto" w:fill="548DD4"/>
            <w:vAlign w:val="center"/>
          </w:tcPr>
          <w:p w14:paraId="119F8AC0" w14:textId="77777777" w:rsidR="00DD7E20" w:rsidRPr="007256C7" w:rsidRDefault="00DD7E20" w:rsidP="00DD7E20">
            <w:pPr>
              <w:jc w:val="center"/>
              <w:rPr>
                <w:rFonts w:cs="Arial"/>
                <w:b/>
                <w:sz w:val="20"/>
                <w:szCs w:val="20"/>
              </w:rPr>
            </w:pPr>
            <w:r w:rsidRPr="007256C7">
              <w:rPr>
                <w:rFonts w:cs="Arial"/>
                <w:b/>
                <w:sz w:val="20"/>
                <w:szCs w:val="20"/>
              </w:rPr>
              <w:t>Person(s) or Department(s) Responsible</w:t>
            </w:r>
          </w:p>
        </w:tc>
        <w:tc>
          <w:tcPr>
            <w:tcW w:w="1586" w:type="dxa"/>
            <w:shd w:val="clear" w:color="auto" w:fill="548DD4"/>
            <w:vAlign w:val="center"/>
          </w:tcPr>
          <w:p w14:paraId="309A9874" w14:textId="77777777" w:rsidR="00DD7E20" w:rsidRPr="007256C7" w:rsidRDefault="00DD7E20" w:rsidP="00DD7E20">
            <w:pPr>
              <w:jc w:val="center"/>
              <w:rPr>
                <w:rFonts w:cs="Arial"/>
                <w:b/>
                <w:sz w:val="20"/>
                <w:szCs w:val="20"/>
              </w:rPr>
            </w:pPr>
            <w:r w:rsidRPr="007256C7">
              <w:rPr>
                <w:rFonts w:cs="Arial"/>
                <w:b/>
                <w:sz w:val="20"/>
                <w:szCs w:val="20"/>
              </w:rPr>
              <w:t>Timeframe</w:t>
            </w:r>
          </w:p>
        </w:tc>
        <w:tc>
          <w:tcPr>
            <w:tcW w:w="4680" w:type="dxa"/>
            <w:gridSpan w:val="2"/>
            <w:shd w:val="clear" w:color="auto" w:fill="548DD4"/>
            <w:vAlign w:val="center"/>
          </w:tcPr>
          <w:p w14:paraId="35D77687" w14:textId="77777777" w:rsidR="00DD7E20" w:rsidRPr="007256C7" w:rsidRDefault="00DD7E20" w:rsidP="00DD7E20">
            <w:pPr>
              <w:jc w:val="center"/>
              <w:rPr>
                <w:rFonts w:cs="Arial"/>
                <w:b/>
                <w:sz w:val="20"/>
                <w:szCs w:val="20"/>
              </w:rPr>
            </w:pPr>
            <w:r w:rsidRPr="007256C7">
              <w:rPr>
                <w:rFonts w:cs="Arial"/>
                <w:b/>
                <w:sz w:val="20"/>
                <w:szCs w:val="20"/>
              </w:rPr>
              <w:t>Additional Comments</w:t>
            </w:r>
          </w:p>
        </w:tc>
      </w:tr>
      <w:tr w:rsidR="00DD7E20" w:rsidRPr="007256C7" w14:paraId="2B20962A" w14:textId="77777777" w:rsidTr="00DD7E20">
        <w:trPr>
          <w:trHeight w:val="440"/>
        </w:trPr>
        <w:tc>
          <w:tcPr>
            <w:tcW w:w="2340" w:type="dxa"/>
            <w:shd w:val="clear" w:color="auto" w:fill="C6D9F1"/>
          </w:tcPr>
          <w:p w14:paraId="413DFC3B" w14:textId="77777777" w:rsidR="00DD7E20" w:rsidRPr="007256C7" w:rsidRDefault="00DD7E20" w:rsidP="00DD7E20">
            <w:pPr>
              <w:jc w:val="left"/>
              <w:rPr>
                <w:rFonts w:cs="Arial"/>
                <w:sz w:val="20"/>
                <w:szCs w:val="20"/>
              </w:rPr>
            </w:pPr>
            <w:r w:rsidRPr="007256C7">
              <w:rPr>
                <w:rFonts w:cs="Arial"/>
                <w:sz w:val="20"/>
                <w:szCs w:val="20"/>
              </w:rPr>
              <w:t>Recommendation 1a</w:t>
            </w:r>
          </w:p>
        </w:tc>
        <w:tc>
          <w:tcPr>
            <w:tcW w:w="12026" w:type="dxa"/>
            <w:gridSpan w:val="7"/>
            <w:shd w:val="clear" w:color="auto" w:fill="C6D9F1"/>
          </w:tcPr>
          <w:p w14:paraId="02023E67" w14:textId="77777777" w:rsidR="00DD7E20" w:rsidRPr="007256C7" w:rsidRDefault="00DD7E20" w:rsidP="00DD7E20">
            <w:pPr>
              <w:jc w:val="left"/>
              <w:rPr>
                <w:rFonts w:cs="Arial"/>
                <w:sz w:val="20"/>
                <w:szCs w:val="20"/>
              </w:rPr>
            </w:pPr>
            <w:r w:rsidRPr="007256C7">
              <w:rPr>
                <w:rFonts w:cs="Arial"/>
                <w:sz w:val="20"/>
                <w:szCs w:val="20"/>
              </w:rPr>
              <w:t xml:space="preserve">The Government of </w:t>
            </w:r>
            <w:r w:rsidRPr="007256C7">
              <w:rPr>
                <w:rFonts w:cs="Arial"/>
                <w:i/>
                <w:iCs/>
                <w:sz w:val="20"/>
                <w:szCs w:val="20"/>
              </w:rPr>
              <w:t xml:space="preserve">Antigua and Barbuda and Barbuda should </w:t>
            </w:r>
            <w:r w:rsidRPr="007256C7">
              <w:rPr>
                <w:rFonts w:cs="Arial"/>
                <w:sz w:val="20"/>
                <w:szCs w:val="20"/>
              </w:rPr>
              <w:t xml:space="preserve">prioritize the drafting of legislation to render the </w:t>
            </w:r>
            <w:r w:rsidRPr="007256C7">
              <w:rPr>
                <w:rFonts w:cs="Arial"/>
                <w:i/>
                <w:iCs/>
                <w:sz w:val="20"/>
                <w:szCs w:val="20"/>
              </w:rPr>
              <w:t>Standards for the Regulation of Early Childhood Services in Antigua and Barbuda (under the Education Act)</w:t>
            </w:r>
            <w:r w:rsidRPr="007256C7">
              <w:rPr>
                <w:rFonts w:cs="Arial"/>
                <w:sz w:val="20"/>
                <w:szCs w:val="20"/>
              </w:rPr>
              <w:t xml:space="preserve"> into law within 12 months.  Rendering “The Standards” into law would ensure that all services for children are consistent and would also effectively support the expansion of the HighScope Preschool Curriculum.</w:t>
            </w:r>
          </w:p>
        </w:tc>
      </w:tr>
      <w:tr w:rsidR="00DD7E20" w:rsidRPr="007256C7" w14:paraId="7E2D3890" w14:textId="77777777" w:rsidTr="003354D8">
        <w:trPr>
          <w:trHeight w:val="620"/>
        </w:trPr>
        <w:tc>
          <w:tcPr>
            <w:tcW w:w="2340" w:type="dxa"/>
          </w:tcPr>
          <w:p w14:paraId="1C2D8B33" w14:textId="77777777" w:rsidR="00DD7E20" w:rsidRPr="007256C7" w:rsidRDefault="00DD7E20" w:rsidP="00DD7E20">
            <w:pPr>
              <w:jc w:val="left"/>
              <w:rPr>
                <w:rFonts w:cs="Arial"/>
                <w:sz w:val="20"/>
                <w:szCs w:val="20"/>
              </w:rPr>
            </w:pPr>
            <w:r w:rsidRPr="007256C7">
              <w:rPr>
                <w:rFonts w:cs="Arial"/>
                <w:sz w:val="20"/>
                <w:szCs w:val="20"/>
              </w:rPr>
              <w:t>Antigua and Barbuda</w:t>
            </w:r>
          </w:p>
        </w:tc>
        <w:tc>
          <w:tcPr>
            <w:tcW w:w="1594" w:type="dxa"/>
          </w:tcPr>
          <w:p w14:paraId="1A41E804" w14:textId="77777777" w:rsidR="00DD7E20" w:rsidRPr="007256C7" w:rsidRDefault="00DD7E20" w:rsidP="00DD7E20">
            <w:pPr>
              <w:jc w:val="left"/>
              <w:rPr>
                <w:rFonts w:cs="Arial"/>
                <w:sz w:val="20"/>
                <w:szCs w:val="20"/>
              </w:rPr>
            </w:pPr>
            <w:r w:rsidRPr="007256C7">
              <w:rPr>
                <w:rFonts w:cs="Arial"/>
                <w:sz w:val="20"/>
                <w:szCs w:val="20"/>
              </w:rPr>
              <w:t>Agree</w:t>
            </w:r>
          </w:p>
        </w:tc>
        <w:tc>
          <w:tcPr>
            <w:tcW w:w="2456" w:type="dxa"/>
          </w:tcPr>
          <w:p w14:paraId="6D6E95AD" w14:textId="77777777" w:rsidR="00DD7E20" w:rsidRPr="007256C7" w:rsidRDefault="00DD7E20" w:rsidP="00DD7E20">
            <w:pPr>
              <w:jc w:val="left"/>
              <w:rPr>
                <w:rFonts w:cs="Arial"/>
                <w:sz w:val="20"/>
                <w:szCs w:val="20"/>
              </w:rPr>
            </w:pPr>
            <w:r w:rsidRPr="007256C7">
              <w:rPr>
                <w:rFonts w:cs="Arial"/>
                <w:i/>
                <w:iCs/>
                <w:sz w:val="20"/>
                <w:szCs w:val="20"/>
              </w:rPr>
              <w:t xml:space="preserve">Standards for the Regulation of Early Childhood Services in Antigua and Barbuda and Barbuda (under the Education Act) </w:t>
            </w:r>
            <w:r w:rsidRPr="007256C7">
              <w:rPr>
                <w:rFonts w:cs="Arial"/>
                <w:sz w:val="20"/>
                <w:szCs w:val="20"/>
              </w:rPr>
              <w:t xml:space="preserve">should be reviewed first, because so much time has passed since the </w:t>
            </w:r>
            <w:r w:rsidRPr="007256C7">
              <w:rPr>
                <w:rFonts w:cs="Arial"/>
                <w:i/>
                <w:iCs/>
                <w:sz w:val="20"/>
                <w:szCs w:val="20"/>
              </w:rPr>
              <w:t xml:space="preserve">Standards </w:t>
            </w:r>
            <w:r w:rsidRPr="007256C7">
              <w:rPr>
                <w:rFonts w:cs="Arial"/>
                <w:sz w:val="20"/>
                <w:szCs w:val="20"/>
              </w:rPr>
              <w:t xml:space="preserve">were established. After the review, the next step would be for the language to be drafted into legal language so that it can be officially </w:t>
            </w:r>
            <w:proofErr w:type="spellStart"/>
            <w:r w:rsidRPr="007256C7">
              <w:rPr>
                <w:rFonts w:cs="Arial"/>
                <w:sz w:val="20"/>
                <w:szCs w:val="20"/>
              </w:rPr>
              <w:t>gazetted</w:t>
            </w:r>
            <w:proofErr w:type="spellEnd"/>
            <w:r w:rsidRPr="007256C7">
              <w:rPr>
                <w:rFonts w:cs="Arial"/>
                <w:sz w:val="20"/>
                <w:szCs w:val="20"/>
              </w:rPr>
              <w:t xml:space="preserve">. </w:t>
            </w:r>
          </w:p>
        </w:tc>
        <w:tc>
          <w:tcPr>
            <w:tcW w:w="1710" w:type="dxa"/>
            <w:gridSpan w:val="2"/>
          </w:tcPr>
          <w:p w14:paraId="4670FED7" w14:textId="77777777" w:rsidR="00DD7E20" w:rsidRPr="007256C7" w:rsidRDefault="00DD7E20" w:rsidP="00DD7E20">
            <w:pPr>
              <w:jc w:val="left"/>
              <w:rPr>
                <w:rFonts w:cs="Arial"/>
                <w:iCs/>
                <w:sz w:val="20"/>
                <w:szCs w:val="20"/>
              </w:rPr>
            </w:pPr>
            <w:r w:rsidRPr="007256C7">
              <w:rPr>
                <w:rFonts w:cs="Arial"/>
                <w:iCs/>
                <w:sz w:val="20"/>
                <w:szCs w:val="20"/>
              </w:rPr>
              <w:t>Ministry of Education, Chief Education Officer, Legal Affairs, Cabinet</w:t>
            </w:r>
          </w:p>
          <w:p w14:paraId="77ED54A5" w14:textId="77777777" w:rsidR="00DD7E20" w:rsidRPr="007256C7" w:rsidRDefault="00DD7E20" w:rsidP="00DD7E20">
            <w:pPr>
              <w:jc w:val="left"/>
              <w:rPr>
                <w:rFonts w:cs="Arial"/>
                <w:sz w:val="20"/>
                <w:szCs w:val="20"/>
              </w:rPr>
            </w:pPr>
          </w:p>
        </w:tc>
        <w:tc>
          <w:tcPr>
            <w:tcW w:w="1586" w:type="dxa"/>
          </w:tcPr>
          <w:p w14:paraId="66D53646" w14:textId="77777777" w:rsidR="00DD7E20" w:rsidRPr="007256C7" w:rsidRDefault="00DD7E20" w:rsidP="00DD7E20">
            <w:pPr>
              <w:jc w:val="left"/>
              <w:rPr>
                <w:rFonts w:cs="Arial"/>
                <w:sz w:val="20"/>
                <w:szCs w:val="20"/>
              </w:rPr>
            </w:pPr>
            <w:r w:rsidRPr="007256C7">
              <w:rPr>
                <w:rFonts w:cs="Arial"/>
                <w:sz w:val="20"/>
                <w:szCs w:val="20"/>
              </w:rPr>
              <w:t>Next 6 to 12 months</w:t>
            </w:r>
          </w:p>
        </w:tc>
        <w:tc>
          <w:tcPr>
            <w:tcW w:w="4680" w:type="dxa"/>
            <w:gridSpan w:val="2"/>
          </w:tcPr>
          <w:p w14:paraId="1C9010D8" w14:textId="77777777" w:rsidR="00DD7E20" w:rsidRPr="007256C7" w:rsidRDefault="00DD7E20" w:rsidP="00DD7E20">
            <w:pPr>
              <w:jc w:val="left"/>
              <w:rPr>
                <w:rFonts w:cs="Arial"/>
                <w:iCs/>
                <w:sz w:val="20"/>
                <w:szCs w:val="20"/>
              </w:rPr>
            </w:pPr>
            <w:r w:rsidRPr="007256C7">
              <w:rPr>
                <w:rFonts w:cs="Arial"/>
                <w:sz w:val="20"/>
                <w:szCs w:val="20"/>
              </w:rPr>
              <w:t xml:space="preserve">There was broad agreement on this recommendation across the stakeholders. It was agreed that the drafting of the needed legislative language for </w:t>
            </w:r>
            <w:r w:rsidRPr="007256C7">
              <w:rPr>
                <w:rFonts w:cs="Arial"/>
                <w:i/>
                <w:iCs/>
                <w:sz w:val="20"/>
                <w:szCs w:val="20"/>
              </w:rPr>
              <w:t xml:space="preserve">Standards for the Regulation of Early Childhood Services in Antigua and Barbuda and Barbuda (under the Education Act) </w:t>
            </w:r>
            <w:r w:rsidRPr="007256C7">
              <w:rPr>
                <w:rFonts w:cs="Arial"/>
                <w:iCs/>
                <w:sz w:val="20"/>
                <w:szCs w:val="20"/>
              </w:rPr>
              <w:t>should happen as quickly as possible.</w:t>
            </w:r>
          </w:p>
          <w:p w14:paraId="5DE2FA25" w14:textId="77777777" w:rsidR="00DD7E20" w:rsidRPr="007256C7" w:rsidRDefault="00DD7E20" w:rsidP="00DD7E20">
            <w:pPr>
              <w:jc w:val="left"/>
              <w:rPr>
                <w:rFonts w:cs="Arial"/>
                <w:iCs/>
                <w:sz w:val="20"/>
                <w:szCs w:val="20"/>
              </w:rPr>
            </w:pPr>
          </w:p>
          <w:p w14:paraId="67A348D0" w14:textId="77777777" w:rsidR="00DD7E20" w:rsidRPr="007256C7" w:rsidRDefault="00DD7E20" w:rsidP="00DD7E20">
            <w:pPr>
              <w:jc w:val="left"/>
              <w:rPr>
                <w:rFonts w:cs="Arial"/>
                <w:sz w:val="20"/>
                <w:szCs w:val="20"/>
              </w:rPr>
            </w:pPr>
            <w:r w:rsidRPr="007256C7">
              <w:rPr>
                <w:rFonts w:cs="Arial"/>
                <w:iCs/>
                <w:sz w:val="20"/>
                <w:szCs w:val="20"/>
              </w:rPr>
              <w:t xml:space="preserve">One group disagreed partially. The point was that at this point </w:t>
            </w:r>
            <w:r w:rsidRPr="007256C7">
              <w:rPr>
                <w:rFonts w:cs="Arial"/>
                <w:i/>
                <w:iCs/>
                <w:sz w:val="20"/>
                <w:szCs w:val="20"/>
              </w:rPr>
              <w:t>The Standards</w:t>
            </w:r>
            <w:r w:rsidRPr="007256C7">
              <w:rPr>
                <w:rFonts w:cs="Arial"/>
                <w:iCs/>
                <w:sz w:val="20"/>
                <w:szCs w:val="20"/>
              </w:rPr>
              <w:t xml:space="preserve"> having been waiting so long that an intervening step should be to review them first. This same group pointed out that grassroots advocacy and support for this process would help prevent the Ministry of Education from stalling or running out of steam. </w:t>
            </w:r>
          </w:p>
        </w:tc>
      </w:tr>
      <w:tr w:rsidR="00DD7E20" w:rsidRPr="007256C7" w14:paraId="43DA24B2" w14:textId="77777777" w:rsidTr="00DD7E20">
        <w:trPr>
          <w:trHeight w:val="620"/>
        </w:trPr>
        <w:tc>
          <w:tcPr>
            <w:tcW w:w="2340" w:type="dxa"/>
            <w:shd w:val="clear" w:color="auto" w:fill="C6D9F1"/>
          </w:tcPr>
          <w:p w14:paraId="27DFE6D2" w14:textId="77777777" w:rsidR="00DD7E20" w:rsidRPr="007256C7" w:rsidRDefault="00DD7E20" w:rsidP="00DD7E20">
            <w:pPr>
              <w:jc w:val="left"/>
              <w:rPr>
                <w:rFonts w:cs="Arial"/>
                <w:sz w:val="20"/>
                <w:szCs w:val="20"/>
              </w:rPr>
            </w:pPr>
            <w:r w:rsidRPr="007256C7">
              <w:rPr>
                <w:rFonts w:cs="Arial"/>
                <w:sz w:val="20"/>
                <w:szCs w:val="20"/>
              </w:rPr>
              <w:t>Recommendation 1b</w:t>
            </w:r>
          </w:p>
        </w:tc>
        <w:tc>
          <w:tcPr>
            <w:tcW w:w="12026" w:type="dxa"/>
            <w:gridSpan w:val="7"/>
            <w:shd w:val="clear" w:color="auto" w:fill="C6D9F1"/>
          </w:tcPr>
          <w:p w14:paraId="53A6DF87" w14:textId="77777777" w:rsidR="00DD7E20" w:rsidRPr="007256C7" w:rsidRDefault="00DD7E20" w:rsidP="00DD7E20">
            <w:pPr>
              <w:jc w:val="left"/>
              <w:rPr>
                <w:rFonts w:cs="Arial"/>
                <w:sz w:val="20"/>
                <w:szCs w:val="20"/>
              </w:rPr>
            </w:pPr>
            <w:r w:rsidRPr="007256C7">
              <w:rPr>
                <w:rFonts w:cs="Arial"/>
                <w:sz w:val="20"/>
                <w:szCs w:val="20"/>
              </w:rPr>
              <w:t xml:space="preserve">The </w:t>
            </w:r>
            <w:r w:rsidRPr="007256C7">
              <w:rPr>
                <w:rFonts w:cs="Arial"/>
                <w:i/>
                <w:sz w:val="20"/>
                <w:szCs w:val="20"/>
              </w:rPr>
              <w:t>Commonwealth of Dominica</w:t>
            </w:r>
            <w:r w:rsidRPr="007256C7">
              <w:rPr>
                <w:rFonts w:cs="Arial"/>
                <w:sz w:val="20"/>
                <w:szCs w:val="20"/>
              </w:rPr>
              <w:t xml:space="preserve"> should continue with current plans and efforts to </w:t>
            </w:r>
            <w:proofErr w:type="spellStart"/>
            <w:r w:rsidRPr="007256C7">
              <w:rPr>
                <w:rFonts w:cs="Arial"/>
                <w:sz w:val="20"/>
                <w:szCs w:val="20"/>
              </w:rPr>
              <w:t>finalise</w:t>
            </w:r>
            <w:proofErr w:type="spellEnd"/>
            <w:r w:rsidRPr="007256C7">
              <w:rPr>
                <w:rFonts w:cs="Arial"/>
                <w:sz w:val="20"/>
                <w:szCs w:val="20"/>
              </w:rPr>
              <w:t xml:space="preserve"> a document to outline and standardize the government’s contribution to early childhood learning centres and shift that a guidance document into policy language effective immediately. </w:t>
            </w:r>
          </w:p>
        </w:tc>
      </w:tr>
      <w:tr w:rsidR="00DD7E20" w:rsidRPr="007256C7" w14:paraId="228262E5" w14:textId="77777777" w:rsidTr="003354D8">
        <w:trPr>
          <w:trHeight w:val="620"/>
        </w:trPr>
        <w:tc>
          <w:tcPr>
            <w:tcW w:w="2340" w:type="dxa"/>
          </w:tcPr>
          <w:p w14:paraId="22BE94A9" w14:textId="77777777" w:rsidR="00DD7E20" w:rsidRPr="007256C7" w:rsidRDefault="00DD7E20" w:rsidP="00DD7E20">
            <w:pPr>
              <w:jc w:val="left"/>
              <w:rPr>
                <w:rFonts w:cs="Arial"/>
                <w:sz w:val="20"/>
                <w:szCs w:val="20"/>
              </w:rPr>
            </w:pPr>
            <w:r w:rsidRPr="007256C7">
              <w:rPr>
                <w:rFonts w:cs="Arial"/>
                <w:sz w:val="20"/>
                <w:szCs w:val="20"/>
              </w:rPr>
              <w:t>Antigua and Barbuda</w:t>
            </w:r>
          </w:p>
        </w:tc>
        <w:tc>
          <w:tcPr>
            <w:tcW w:w="1594" w:type="dxa"/>
          </w:tcPr>
          <w:p w14:paraId="0459E2A0" w14:textId="77777777" w:rsidR="00DD7E20" w:rsidRPr="007256C7" w:rsidRDefault="00DD7E20" w:rsidP="00DD7E20">
            <w:pPr>
              <w:jc w:val="left"/>
              <w:rPr>
                <w:rFonts w:cs="Arial"/>
                <w:sz w:val="20"/>
                <w:szCs w:val="20"/>
              </w:rPr>
            </w:pPr>
            <w:r w:rsidRPr="007256C7">
              <w:rPr>
                <w:rFonts w:cs="Arial"/>
                <w:sz w:val="20"/>
                <w:szCs w:val="20"/>
              </w:rPr>
              <w:t>Not Applicable</w:t>
            </w:r>
          </w:p>
        </w:tc>
        <w:tc>
          <w:tcPr>
            <w:tcW w:w="2456" w:type="dxa"/>
          </w:tcPr>
          <w:p w14:paraId="0757D5B1" w14:textId="77777777" w:rsidR="00DD7E20" w:rsidRPr="007256C7" w:rsidRDefault="00DD7E20" w:rsidP="00DD7E20">
            <w:pPr>
              <w:jc w:val="left"/>
              <w:rPr>
                <w:rFonts w:cs="Arial"/>
                <w:sz w:val="20"/>
                <w:szCs w:val="20"/>
              </w:rPr>
            </w:pPr>
            <w:r w:rsidRPr="007256C7">
              <w:rPr>
                <w:rFonts w:cs="Arial"/>
                <w:sz w:val="20"/>
                <w:szCs w:val="20"/>
              </w:rPr>
              <w:t>Not Applicable</w:t>
            </w:r>
          </w:p>
        </w:tc>
        <w:tc>
          <w:tcPr>
            <w:tcW w:w="1710" w:type="dxa"/>
            <w:gridSpan w:val="2"/>
          </w:tcPr>
          <w:p w14:paraId="4FAD984E" w14:textId="77777777" w:rsidR="00DD7E20" w:rsidRPr="007256C7" w:rsidRDefault="00DD7E20" w:rsidP="00DD7E20">
            <w:pPr>
              <w:jc w:val="left"/>
              <w:rPr>
                <w:rFonts w:cs="Arial"/>
                <w:sz w:val="20"/>
                <w:szCs w:val="20"/>
              </w:rPr>
            </w:pPr>
            <w:r w:rsidRPr="007256C7">
              <w:rPr>
                <w:rFonts w:cs="Arial"/>
                <w:sz w:val="20"/>
                <w:szCs w:val="20"/>
              </w:rPr>
              <w:t>Not Applicable</w:t>
            </w:r>
          </w:p>
        </w:tc>
        <w:tc>
          <w:tcPr>
            <w:tcW w:w="1586" w:type="dxa"/>
          </w:tcPr>
          <w:p w14:paraId="51B8BA3B" w14:textId="77777777" w:rsidR="00DD7E20" w:rsidRPr="007256C7" w:rsidRDefault="00DD7E20" w:rsidP="00DD7E20">
            <w:pPr>
              <w:jc w:val="left"/>
              <w:rPr>
                <w:rFonts w:cs="Arial"/>
                <w:sz w:val="20"/>
                <w:szCs w:val="20"/>
              </w:rPr>
            </w:pPr>
            <w:r w:rsidRPr="007256C7">
              <w:rPr>
                <w:rFonts w:cs="Arial"/>
                <w:sz w:val="20"/>
                <w:szCs w:val="20"/>
              </w:rPr>
              <w:t>Not Applicable</w:t>
            </w:r>
          </w:p>
          <w:p w14:paraId="36CD57BB" w14:textId="77777777" w:rsidR="00DD7E20" w:rsidRPr="007256C7" w:rsidRDefault="00DD7E20" w:rsidP="00DD7E20">
            <w:pPr>
              <w:jc w:val="left"/>
              <w:rPr>
                <w:rFonts w:cs="Arial"/>
                <w:sz w:val="20"/>
                <w:szCs w:val="20"/>
              </w:rPr>
            </w:pPr>
          </w:p>
          <w:p w14:paraId="7EAB62CB" w14:textId="77777777" w:rsidR="00DD7E20" w:rsidRPr="007256C7" w:rsidRDefault="00DD7E20" w:rsidP="00DD7E20">
            <w:pPr>
              <w:jc w:val="left"/>
              <w:rPr>
                <w:rFonts w:cs="Arial"/>
                <w:sz w:val="20"/>
                <w:szCs w:val="20"/>
              </w:rPr>
            </w:pPr>
          </w:p>
          <w:p w14:paraId="0FF9F8FD" w14:textId="77777777" w:rsidR="00DD7E20" w:rsidRPr="007256C7" w:rsidRDefault="00DD7E20" w:rsidP="00DD7E20">
            <w:pPr>
              <w:jc w:val="left"/>
              <w:rPr>
                <w:rFonts w:cs="Arial"/>
                <w:sz w:val="20"/>
                <w:szCs w:val="20"/>
              </w:rPr>
            </w:pPr>
          </w:p>
          <w:p w14:paraId="03D1C37A" w14:textId="77777777" w:rsidR="00DD7E20" w:rsidRPr="007256C7" w:rsidRDefault="00DD7E20" w:rsidP="00DD7E20">
            <w:pPr>
              <w:jc w:val="left"/>
              <w:rPr>
                <w:rFonts w:cs="Arial"/>
                <w:sz w:val="20"/>
                <w:szCs w:val="20"/>
              </w:rPr>
            </w:pPr>
          </w:p>
          <w:p w14:paraId="2144D053" w14:textId="77777777" w:rsidR="00DD7E20" w:rsidRPr="007256C7" w:rsidRDefault="00DD7E20" w:rsidP="00DD7E20">
            <w:pPr>
              <w:jc w:val="left"/>
              <w:rPr>
                <w:rFonts w:cs="Arial"/>
                <w:sz w:val="20"/>
                <w:szCs w:val="20"/>
              </w:rPr>
            </w:pPr>
          </w:p>
          <w:p w14:paraId="67F8D20C" w14:textId="77777777" w:rsidR="00DD7E20" w:rsidRPr="007256C7" w:rsidRDefault="00DD7E20" w:rsidP="00DD7E20">
            <w:pPr>
              <w:jc w:val="left"/>
              <w:rPr>
                <w:rFonts w:cs="Arial"/>
                <w:sz w:val="20"/>
                <w:szCs w:val="20"/>
              </w:rPr>
            </w:pPr>
          </w:p>
        </w:tc>
        <w:tc>
          <w:tcPr>
            <w:tcW w:w="4680" w:type="dxa"/>
            <w:gridSpan w:val="2"/>
          </w:tcPr>
          <w:p w14:paraId="4F9F04A7" w14:textId="77777777" w:rsidR="00DD7E20" w:rsidRPr="007256C7" w:rsidRDefault="00DD7E20" w:rsidP="00DD7E20">
            <w:pPr>
              <w:jc w:val="left"/>
              <w:rPr>
                <w:rFonts w:cs="Arial"/>
                <w:sz w:val="20"/>
                <w:szCs w:val="20"/>
              </w:rPr>
            </w:pPr>
            <w:r w:rsidRPr="007256C7">
              <w:rPr>
                <w:rFonts w:cs="Arial"/>
                <w:sz w:val="20"/>
                <w:szCs w:val="20"/>
              </w:rPr>
              <w:lastRenderedPageBreak/>
              <w:t>Not Applicable</w:t>
            </w:r>
          </w:p>
        </w:tc>
      </w:tr>
      <w:tr w:rsidR="00DD7E20" w:rsidRPr="007256C7" w14:paraId="0D209926" w14:textId="77777777" w:rsidTr="00DD7E20">
        <w:tc>
          <w:tcPr>
            <w:tcW w:w="2340" w:type="dxa"/>
            <w:shd w:val="clear" w:color="auto" w:fill="C6D9F1"/>
          </w:tcPr>
          <w:p w14:paraId="7F18B810" w14:textId="77777777" w:rsidR="00DD7E20" w:rsidRPr="007256C7" w:rsidRDefault="00DD7E20" w:rsidP="00DD7E20">
            <w:pPr>
              <w:jc w:val="left"/>
              <w:rPr>
                <w:rFonts w:cs="Arial"/>
                <w:sz w:val="20"/>
                <w:szCs w:val="20"/>
              </w:rPr>
            </w:pPr>
            <w:r w:rsidRPr="007256C7">
              <w:rPr>
                <w:rFonts w:cs="Arial"/>
                <w:sz w:val="20"/>
                <w:szCs w:val="20"/>
              </w:rPr>
              <w:lastRenderedPageBreak/>
              <w:t>Recommendation 2</w:t>
            </w:r>
          </w:p>
        </w:tc>
        <w:tc>
          <w:tcPr>
            <w:tcW w:w="12026" w:type="dxa"/>
            <w:gridSpan w:val="7"/>
            <w:shd w:val="clear" w:color="auto" w:fill="C6D9F1"/>
          </w:tcPr>
          <w:p w14:paraId="725A4BF3" w14:textId="77777777" w:rsidR="00DD7E20" w:rsidRPr="007256C7" w:rsidRDefault="00DD7E20" w:rsidP="00DD7E20">
            <w:pPr>
              <w:jc w:val="left"/>
              <w:rPr>
                <w:rFonts w:cs="Arial"/>
                <w:sz w:val="20"/>
                <w:szCs w:val="20"/>
              </w:rPr>
            </w:pPr>
            <w:r w:rsidRPr="007256C7">
              <w:rPr>
                <w:rFonts w:cs="Arial"/>
                <w:sz w:val="20"/>
                <w:szCs w:val="20"/>
              </w:rPr>
              <w:t xml:space="preserve">The Government of </w:t>
            </w:r>
            <w:r w:rsidRPr="007256C7">
              <w:rPr>
                <w:rFonts w:cs="Arial"/>
                <w:i/>
                <w:iCs/>
                <w:sz w:val="20"/>
                <w:szCs w:val="20"/>
              </w:rPr>
              <w:t>Antigua and Barbuda and St. Kitts and Nevis should</w:t>
            </w:r>
            <w:r w:rsidRPr="007256C7">
              <w:rPr>
                <w:rFonts w:cs="Arial"/>
                <w:sz w:val="20"/>
                <w:szCs w:val="20"/>
              </w:rPr>
              <w:t xml:space="preserve"> establish a succession plan to fill upcoming vacancies created from retiring Early Childhood Unit staff by 2015.  Establishing a succession plan would  ensure that sufficient and adequate human resources are available to effectively support the continuation and expansion of the HighScope Curriculum.  </w:t>
            </w:r>
          </w:p>
        </w:tc>
      </w:tr>
      <w:tr w:rsidR="00DD7E20" w:rsidRPr="007256C7" w14:paraId="0226886B" w14:textId="77777777" w:rsidTr="003354D8">
        <w:tc>
          <w:tcPr>
            <w:tcW w:w="2340" w:type="dxa"/>
          </w:tcPr>
          <w:p w14:paraId="36A001A0" w14:textId="77777777" w:rsidR="00DD7E20" w:rsidRPr="007256C7" w:rsidRDefault="00DD7E20" w:rsidP="00DD7E20">
            <w:pPr>
              <w:jc w:val="left"/>
              <w:rPr>
                <w:rFonts w:cs="Arial"/>
                <w:sz w:val="20"/>
                <w:szCs w:val="20"/>
              </w:rPr>
            </w:pPr>
            <w:r w:rsidRPr="007256C7">
              <w:rPr>
                <w:rFonts w:cs="Arial"/>
                <w:sz w:val="20"/>
                <w:szCs w:val="20"/>
              </w:rPr>
              <w:t>Antigua and Barbuda</w:t>
            </w:r>
          </w:p>
        </w:tc>
        <w:tc>
          <w:tcPr>
            <w:tcW w:w="1594" w:type="dxa"/>
          </w:tcPr>
          <w:p w14:paraId="336B2128" w14:textId="77777777" w:rsidR="00DD7E20" w:rsidRPr="007256C7" w:rsidRDefault="00DD7E20" w:rsidP="00DD7E20">
            <w:pPr>
              <w:jc w:val="left"/>
              <w:rPr>
                <w:rFonts w:cs="Arial"/>
                <w:sz w:val="20"/>
                <w:szCs w:val="20"/>
              </w:rPr>
            </w:pPr>
            <w:r w:rsidRPr="007256C7">
              <w:rPr>
                <w:rFonts w:cs="Arial"/>
                <w:sz w:val="20"/>
                <w:szCs w:val="20"/>
              </w:rPr>
              <w:t>Agree</w:t>
            </w:r>
          </w:p>
        </w:tc>
        <w:tc>
          <w:tcPr>
            <w:tcW w:w="2546" w:type="dxa"/>
            <w:gridSpan w:val="2"/>
          </w:tcPr>
          <w:p w14:paraId="2FE3C0B1" w14:textId="77777777" w:rsidR="00DD7E20" w:rsidRPr="007256C7" w:rsidRDefault="00DD7E20" w:rsidP="00DD7E20">
            <w:pPr>
              <w:jc w:val="left"/>
              <w:rPr>
                <w:rFonts w:eastAsia="Times New Roman" w:cs="Times New Roman"/>
                <w:sz w:val="20"/>
                <w:szCs w:val="20"/>
              </w:rPr>
            </w:pPr>
            <w:r w:rsidRPr="007256C7">
              <w:rPr>
                <w:rFonts w:cs="Arial"/>
                <w:sz w:val="20"/>
                <w:szCs w:val="20"/>
              </w:rPr>
              <w:t xml:space="preserve">They agreed that in-service training should be on-going to prepare a new Early Childhood Development Unit staff. Specifically the formal succession process to replace the Early Childhood Unit head should start at least 6 months before </w:t>
            </w:r>
            <w:hyperlink r:id="rId31" w:tgtFrame="_blank" w:history="1">
              <w:r w:rsidRPr="007256C7">
                <w:rPr>
                  <w:rFonts w:cs="Arial"/>
                  <w:sz w:val="20"/>
                  <w:szCs w:val="20"/>
                </w:rPr>
                <w:t xml:space="preserve">Mrs. </w:t>
              </w:r>
              <w:proofErr w:type="spellStart"/>
              <w:r w:rsidRPr="007256C7">
                <w:rPr>
                  <w:rFonts w:cs="Arial"/>
                  <w:sz w:val="20"/>
                  <w:szCs w:val="20"/>
                </w:rPr>
                <w:t>Earla</w:t>
              </w:r>
              <w:proofErr w:type="spellEnd"/>
              <w:r w:rsidRPr="007256C7">
                <w:rPr>
                  <w:rFonts w:cs="Arial"/>
                  <w:sz w:val="20"/>
                  <w:szCs w:val="20"/>
                </w:rPr>
                <w:t xml:space="preserve"> Musgrave-</w:t>
              </w:r>
              <w:proofErr w:type="spellStart"/>
              <w:r w:rsidRPr="007256C7">
                <w:rPr>
                  <w:rFonts w:cs="Arial"/>
                  <w:sz w:val="20"/>
                  <w:szCs w:val="20"/>
                </w:rPr>
                <w:t>Esdaille</w:t>
              </w:r>
              <w:proofErr w:type="spellEnd"/>
            </w:hyperlink>
            <w:r w:rsidRPr="007256C7">
              <w:rPr>
                <w:rFonts w:eastAsia="Times New Roman" w:cs="Times New Roman"/>
                <w:sz w:val="20"/>
                <w:szCs w:val="20"/>
              </w:rPr>
              <w:t xml:space="preserve"> </w:t>
            </w:r>
            <w:r w:rsidRPr="007256C7">
              <w:rPr>
                <w:rFonts w:cs="Arial"/>
                <w:sz w:val="20"/>
                <w:szCs w:val="20"/>
              </w:rPr>
              <w:t>retires and should include shadowing before full employment.</w:t>
            </w:r>
          </w:p>
        </w:tc>
        <w:tc>
          <w:tcPr>
            <w:tcW w:w="1620" w:type="dxa"/>
          </w:tcPr>
          <w:p w14:paraId="4F6412E0" w14:textId="77777777" w:rsidR="00DD7E20" w:rsidRPr="007256C7" w:rsidRDefault="00DD7E20" w:rsidP="00DD7E20">
            <w:pPr>
              <w:jc w:val="left"/>
              <w:rPr>
                <w:rFonts w:cs="Arial"/>
                <w:sz w:val="20"/>
                <w:szCs w:val="20"/>
              </w:rPr>
            </w:pPr>
            <w:r w:rsidRPr="007256C7">
              <w:rPr>
                <w:rFonts w:cs="Arial"/>
                <w:sz w:val="20"/>
                <w:szCs w:val="20"/>
              </w:rPr>
              <w:t>Ministry of Education, Supervisor of retiree</w:t>
            </w:r>
          </w:p>
        </w:tc>
        <w:tc>
          <w:tcPr>
            <w:tcW w:w="1586" w:type="dxa"/>
          </w:tcPr>
          <w:p w14:paraId="4D350DA4" w14:textId="77777777" w:rsidR="00DD7E20" w:rsidRPr="007256C7" w:rsidRDefault="00DD7E20" w:rsidP="00DD7E20">
            <w:pPr>
              <w:jc w:val="left"/>
              <w:rPr>
                <w:rFonts w:cs="Arial"/>
                <w:sz w:val="20"/>
                <w:szCs w:val="20"/>
              </w:rPr>
            </w:pPr>
            <w:r w:rsidRPr="007256C7">
              <w:rPr>
                <w:rFonts w:cs="Arial"/>
                <w:sz w:val="20"/>
                <w:szCs w:val="20"/>
              </w:rPr>
              <w:t>Should begin 6 to 8 months before retirement date</w:t>
            </w:r>
          </w:p>
        </w:tc>
        <w:tc>
          <w:tcPr>
            <w:tcW w:w="4680" w:type="dxa"/>
            <w:gridSpan w:val="2"/>
          </w:tcPr>
          <w:p w14:paraId="0759267F" w14:textId="77777777" w:rsidR="00DD7E20" w:rsidRPr="007256C7" w:rsidRDefault="00DD7E20" w:rsidP="00DD7E20">
            <w:pPr>
              <w:jc w:val="left"/>
              <w:rPr>
                <w:rFonts w:cs="Arial"/>
                <w:sz w:val="20"/>
                <w:szCs w:val="20"/>
              </w:rPr>
            </w:pPr>
            <w:r w:rsidRPr="007256C7">
              <w:rPr>
                <w:rFonts w:cs="Arial"/>
                <w:sz w:val="20"/>
                <w:szCs w:val="20"/>
              </w:rPr>
              <w:t xml:space="preserve">The stakeholders also noted the importance of potential replacements within the Early Childhood Development Unit or the Ministry of Education being trained on an on-going basis, so that the new staff are prepared to replace retirees. </w:t>
            </w:r>
          </w:p>
        </w:tc>
      </w:tr>
      <w:tr w:rsidR="00DD7E20" w:rsidRPr="007256C7" w14:paraId="1012A76E" w14:textId="77777777" w:rsidTr="00DD7E20">
        <w:tc>
          <w:tcPr>
            <w:tcW w:w="2340" w:type="dxa"/>
            <w:shd w:val="clear" w:color="auto" w:fill="C6D9F1"/>
          </w:tcPr>
          <w:p w14:paraId="1B4C1FC7" w14:textId="77777777" w:rsidR="00DD7E20" w:rsidRPr="007256C7" w:rsidRDefault="00DD7E20" w:rsidP="00DD7E20">
            <w:pPr>
              <w:jc w:val="left"/>
              <w:rPr>
                <w:rFonts w:cs="Arial"/>
                <w:sz w:val="20"/>
                <w:szCs w:val="20"/>
              </w:rPr>
            </w:pPr>
            <w:r w:rsidRPr="007256C7">
              <w:rPr>
                <w:rFonts w:cs="Arial"/>
                <w:sz w:val="20"/>
                <w:szCs w:val="20"/>
              </w:rPr>
              <w:t>Recommendation 3</w:t>
            </w:r>
          </w:p>
        </w:tc>
        <w:tc>
          <w:tcPr>
            <w:tcW w:w="12026" w:type="dxa"/>
            <w:gridSpan w:val="7"/>
            <w:shd w:val="clear" w:color="auto" w:fill="C6D9F1"/>
          </w:tcPr>
          <w:p w14:paraId="526BE3E5" w14:textId="77777777" w:rsidR="00DD7E20" w:rsidRPr="007256C7" w:rsidRDefault="00DD7E20" w:rsidP="00DD7E20">
            <w:pPr>
              <w:jc w:val="left"/>
              <w:rPr>
                <w:rFonts w:cs="Arial"/>
                <w:sz w:val="20"/>
                <w:szCs w:val="20"/>
              </w:rPr>
            </w:pPr>
            <w:r w:rsidRPr="007256C7">
              <w:rPr>
                <w:rFonts w:cs="Arial"/>
                <w:sz w:val="20"/>
                <w:szCs w:val="20"/>
              </w:rPr>
              <w:t xml:space="preserve">The </w:t>
            </w:r>
            <w:r w:rsidRPr="007256C7">
              <w:rPr>
                <w:rFonts w:cs="Arial"/>
                <w:i/>
                <w:sz w:val="20"/>
                <w:szCs w:val="20"/>
              </w:rPr>
              <w:t>Commonwealth of Dominica</w:t>
            </w:r>
            <w:r w:rsidRPr="007256C7">
              <w:rPr>
                <w:rFonts w:cs="Arial"/>
                <w:sz w:val="20"/>
                <w:szCs w:val="20"/>
              </w:rPr>
              <w:t xml:space="preserve"> should </w:t>
            </w:r>
            <w:r w:rsidRPr="007256C7">
              <w:rPr>
                <w:rFonts w:cs="Arial"/>
                <w:i/>
                <w:iCs/>
                <w:sz w:val="20"/>
                <w:szCs w:val="20"/>
              </w:rPr>
              <w:t>continue with</w:t>
            </w:r>
            <w:r w:rsidRPr="007256C7">
              <w:rPr>
                <w:rFonts w:cs="Arial"/>
                <w:sz w:val="20"/>
                <w:szCs w:val="20"/>
              </w:rPr>
              <w:t xml:space="preserve"> current plans and efforts to reinforce the current Early Childhood Unit with additional officers who are entrusted with supporting the implementation and expansion of the HighScope Curriculum, among other obligations, including monitoring.  </w:t>
            </w:r>
          </w:p>
        </w:tc>
      </w:tr>
      <w:tr w:rsidR="00DD7E20" w:rsidRPr="007256C7" w14:paraId="232F3C5A" w14:textId="77777777" w:rsidTr="003354D8">
        <w:tc>
          <w:tcPr>
            <w:tcW w:w="2340" w:type="dxa"/>
          </w:tcPr>
          <w:p w14:paraId="36ADD544" w14:textId="77777777" w:rsidR="00DD7E20" w:rsidRPr="007256C7" w:rsidRDefault="00DD7E20" w:rsidP="00DD7E20">
            <w:pPr>
              <w:jc w:val="left"/>
              <w:rPr>
                <w:rFonts w:cs="Arial"/>
                <w:sz w:val="20"/>
                <w:szCs w:val="20"/>
              </w:rPr>
            </w:pPr>
            <w:r w:rsidRPr="007256C7">
              <w:rPr>
                <w:rFonts w:cs="Arial"/>
                <w:sz w:val="20"/>
                <w:szCs w:val="20"/>
              </w:rPr>
              <w:t>Antigua and Barbuda</w:t>
            </w:r>
          </w:p>
        </w:tc>
        <w:tc>
          <w:tcPr>
            <w:tcW w:w="1594" w:type="dxa"/>
          </w:tcPr>
          <w:p w14:paraId="45DB7548" w14:textId="77777777" w:rsidR="00DD7E20" w:rsidRPr="007256C7" w:rsidRDefault="00DD7E20" w:rsidP="00DD7E20">
            <w:pPr>
              <w:jc w:val="left"/>
              <w:rPr>
                <w:rFonts w:cs="Arial"/>
                <w:sz w:val="20"/>
                <w:szCs w:val="20"/>
              </w:rPr>
            </w:pPr>
            <w:r w:rsidRPr="007256C7">
              <w:rPr>
                <w:rFonts w:cs="Arial"/>
                <w:sz w:val="20"/>
                <w:szCs w:val="20"/>
              </w:rPr>
              <w:t>Not Applicable</w:t>
            </w:r>
          </w:p>
        </w:tc>
        <w:tc>
          <w:tcPr>
            <w:tcW w:w="2456" w:type="dxa"/>
          </w:tcPr>
          <w:p w14:paraId="0F2F345C" w14:textId="77777777" w:rsidR="00DD7E20" w:rsidRPr="007256C7" w:rsidRDefault="00DD7E20" w:rsidP="00DD7E20">
            <w:pPr>
              <w:jc w:val="left"/>
              <w:rPr>
                <w:rFonts w:cs="Arial"/>
                <w:sz w:val="20"/>
                <w:szCs w:val="20"/>
              </w:rPr>
            </w:pPr>
            <w:r w:rsidRPr="007256C7">
              <w:rPr>
                <w:rFonts w:cs="Arial"/>
                <w:sz w:val="20"/>
                <w:szCs w:val="20"/>
              </w:rPr>
              <w:t>Not Applicable</w:t>
            </w:r>
          </w:p>
        </w:tc>
        <w:tc>
          <w:tcPr>
            <w:tcW w:w="1710" w:type="dxa"/>
            <w:gridSpan w:val="2"/>
          </w:tcPr>
          <w:p w14:paraId="20F861CD" w14:textId="77777777" w:rsidR="00DD7E20" w:rsidRPr="007256C7" w:rsidRDefault="00DD7E20" w:rsidP="00DD7E20">
            <w:pPr>
              <w:jc w:val="left"/>
              <w:rPr>
                <w:rFonts w:cs="Arial"/>
                <w:sz w:val="20"/>
                <w:szCs w:val="20"/>
              </w:rPr>
            </w:pPr>
            <w:r w:rsidRPr="007256C7">
              <w:rPr>
                <w:rFonts w:cs="Arial"/>
                <w:sz w:val="20"/>
                <w:szCs w:val="20"/>
              </w:rPr>
              <w:t>Not Applicable</w:t>
            </w:r>
          </w:p>
          <w:p w14:paraId="73CCA7AC" w14:textId="77777777" w:rsidR="00DD7E20" w:rsidRPr="007256C7" w:rsidRDefault="00DD7E20" w:rsidP="00DD7E20">
            <w:pPr>
              <w:jc w:val="left"/>
              <w:rPr>
                <w:rFonts w:cs="Arial"/>
                <w:sz w:val="20"/>
                <w:szCs w:val="20"/>
              </w:rPr>
            </w:pPr>
          </w:p>
          <w:p w14:paraId="0D496627" w14:textId="77777777" w:rsidR="00DD7E20" w:rsidRPr="007256C7" w:rsidRDefault="00DD7E20" w:rsidP="00DD7E20">
            <w:pPr>
              <w:jc w:val="left"/>
              <w:rPr>
                <w:rFonts w:cs="Arial"/>
                <w:sz w:val="20"/>
                <w:szCs w:val="20"/>
              </w:rPr>
            </w:pPr>
          </w:p>
          <w:p w14:paraId="53E09299" w14:textId="77777777" w:rsidR="00DD7E20" w:rsidRPr="007256C7" w:rsidRDefault="00DD7E20" w:rsidP="00DD7E20">
            <w:pPr>
              <w:jc w:val="left"/>
              <w:rPr>
                <w:rFonts w:cs="Arial"/>
                <w:sz w:val="20"/>
                <w:szCs w:val="20"/>
              </w:rPr>
            </w:pPr>
          </w:p>
          <w:p w14:paraId="6964ECC5" w14:textId="77777777" w:rsidR="00DD7E20" w:rsidRPr="007256C7" w:rsidRDefault="00DD7E20" w:rsidP="00DD7E20">
            <w:pPr>
              <w:jc w:val="left"/>
              <w:rPr>
                <w:rFonts w:cs="Arial"/>
                <w:sz w:val="20"/>
                <w:szCs w:val="20"/>
              </w:rPr>
            </w:pPr>
          </w:p>
          <w:p w14:paraId="5FDC1EB3" w14:textId="77777777" w:rsidR="00DD7E20" w:rsidRPr="007256C7" w:rsidRDefault="00DD7E20" w:rsidP="00DD7E20">
            <w:pPr>
              <w:jc w:val="left"/>
              <w:rPr>
                <w:rFonts w:cs="Arial"/>
                <w:sz w:val="20"/>
                <w:szCs w:val="20"/>
              </w:rPr>
            </w:pPr>
          </w:p>
          <w:p w14:paraId="1A92B0C4" w14:textId="77777777" w:rsidR="00DD7E20" w:rsidRPr="007256C7" w:rsidRDefault="00DD7E20" w:rsidP="00DD7E20">
            <w:pPr>
              <w:jc w:val="left"/>
              <w:rPr>
                <w:rFonts w:cs="Arial"/>
                <w:sz w:val="20"/>
                <w:szCs w:val="20"/>
              </w:rPr>
            </w:pPr>
          </w:p>
          <w:p w14:paraId="08940CB9" w14:textId="77777777" w:rsidR="00DD7E20" w:rsidRPr="007256C7" w:rsidRDefault="00DD7E20" w:rsidP="00DD7E20">
            <w:pPr>
              <w:jc w:val="left"/>
              <w:rPr>
                <w:rFonts w:cs="Arial"/>
                <w:sz w:val="20"/>
                <w:szCs w:val="20"/>
              </w:rPr>
            </w:pPr>
          </w:p>
          <w:p w14:paraId="32B8CD8E" w14:textId="77777777" w:rsidR="00DD7E20" w:rsidRPr="007256C7" w:rsidRDefault="00DD7E20" w:rsidP="00DD7E20">
            <w:pPr>
              <w:jc w:val="left"/>
              <w:rPr>
                <w:rFonts w:cs="Arial"/>
                <w:sz w:val="20"/>
                <w:szCs w:val="20"/>
              </w:rPr>
            </w:pPr>
          </w:p>
        </w:tc>
        <w:tc>
          <w:tcPr>
            <w:tcW w:w="1676" w:type="dxa"/>
            <w:gridSpan w:val="2"/>
          </w:tcPr>
          <w:p w14:paraId="76B28AD6" w14:textId="77777777" w:rsidR="00DD7E20" w:rsidRPr="007256C7" w:rsidRDefault="00DD7E20" w:rsidP="00DD7E20">
            <w:pPr>
              <w:jc w:val="left"/>
              <w:rPr>
                <w:rFonts w:cs="Arial"/>
                <w:sz w:val="20"/>
                <w:szCs w:val="20"/>
              </w:rPr>
            </w:pPr>
            <w:r w:rsidRPr="007256C7">
              <w:rPr>
                <w:rFonts w:cs="Arial"/>
                <w:sz w:val="20"/>
                <w:szCs w:val="20"/>
              </w:rPr>
              <w:t>Not Applicable</w:t>
            </w:r>
          </w:p>
        </w:tc>
        <w:tc>
          <w:tcPr>
            <w:tcW w:w="4590" w:type="dxa"/>
          </w:tcPr>
          <w:p w14:paraId="3A85342C" w14:textId="77777777" w:rsidR="00DD7E20" w:rsidRPr="007256C7" w:rsidRDefault="00DD7E20" w:rsidP="00DD7E20">
            <w:pPr>
              <w:jc w:val="left"/>
              <w:rPr>
                <w:rFonts w:cs="Arial"/>
                <w:sz w:val="20"/>
                <w:szCs w:val="20"/>
              </w:rPr>
            </w:pPr>
            <w:r w:rsidRPr="007256C7">
              <w:rPr>
                <w:rFonts w:cs="Arial"/>
                <w:sz w:val="20"/>
                <w:szCs w:val="20"/>
              </w:rPr>
              <w:t>Not Applicable</w:t>
            </w:r>
          </w:p>
        </w:tc>
      </w:tr>
      <w:tr w:rsidR="00DD7E20" w:rsidRPr="007256C7" w14:paraId="40B53BC8" w14:textId="77777777" w:rsidTr="00DD7E20">
        <w:tc>
          <w:tcPr>
            <w:tcW w:w="2340" w:type="dxa"/>
            <w:shd w:val="clear" w:color="auto" w:fill="C6D9F1"/>
          </w:tcPr>
          <w:p w14:paraId="662AFD4B" w14:textId="77777777" w:rsidR="00DD7E20" w:rsidRPr="007256C7" w:rsidRDefault="00DD7E20" w:rsidP="00DD7E20">
            <w:pPr>
              <w:jc w:val="left"/>
              <w:rPr>
                <w:rFonts w:cs="Arial"/>
                <w:sz w:val="20"/>
                <w:szCs w:val="20"/>
              </w:rPr>
            </w:pPr>
            <w:r w:rsidRPr="007256C7">
              <w:rPr>
                <w:rFonts w:cs="Arial"/>
                <w:sz w:val="20"/>
                <w:szCs w:val="20"/>
              </w:rPr>
              <w:lastRenderedPageBreak/>
              <w:t>Recommendation 4</w:t>
            </w:r>
          </w:p>
        </w:tc>
        <w:tc>
          <w:tcPr>
            <w:tcW w:w="12026" w:type="dxa"/>
            <w:gridSpan w:val="7"/>
            <w:shd w:val="clear" w:color="auto" w:fill="C6D9F1"/>
          </w:tcPr>
          <w:p w14:paraId="1A4413B8" w14:textId="77777777" w:rsidR="00DD7E20" w:rsidRPr="007256C7" w:rsidRDefault="00DD7E20" w:rsidP="00DD7E20">
            <w:pPr>
              <w:jc w:val="left"/>
              <w:rPr>
                <w:rFonts w:cs="Arial"/>
                <w:sz w:val="20"/>
                <w:szCs w:val="20"/>
              </w:rPr>
            </w:pPr>
            <w:r w:rsidRPr="007256C7">
              <w:rPr>
                <w:rFonts w:cs="Arial"/>
                <w:sz w:val="20"/>
                <w:szCs w:val="20"/>
              </w:rPr>
              <w:t xml:space="preserve">The Ministry of Education’s Early Childhood Units in all countries should use the HighScope Programme Quality Assessment (PQA) at least once annually, starting in 2015.  The use of PQA would effectively highlight areas for improvement and document progress, supporting the research-based, quality monitoring as well as  expansion efforts. </w:t>
            </w:r>
          </w:p>
        </w:tc>
      </w:tr>
      <w:tr w:rsidR="00DD7E20" w:rsidRPr="007256C7" w14:paraId="5C9F9073" w14:textId="77777777" w:rsidTr="003354D8">
        <w:tc>
          <w:tcPr>
            <w:tcW w:w="2340" w:type="dxa"/>
          </w:tcPr>
          <w:p w14:paraId="03C33B81" w14:textId="77777777" w:rsidR="00DD7E20" w:rsidRPr="007256C7" w:rsidRDefault="00DD7E20" w:rsidP="00DD7E20">
            <w:pPr>
              <w:jc w:val="left"/>
              <w:rPr>
                <w:rFonts w:cs="Arial"/>
                <w:sz w:val="20"/>
                <w:szCs w:val="20"/>
              </w:rPr>
            </w:pPr>
            <w:r w:rsidRPr="007256C7">
              <w:rPr>
                <w:rFonts w:cs="Arial"/>
                <w:sz w:val="20"/>
                <w:szCs w:val="20"/>
              </w:rPr>
              <w:t>Antigua and Barbuda</w:t>
            </w:r>
          </w:p>
        </w:tc>
        <w:tc>
          <w:tcPr>
            <w:tcW w:w="1594" w:type="dxa"/>
          </w:tcPr>
          <w:p w14:paraId="73CE8127" w14:textId="77777777" w:rsidR="00DD7E20" w:rsidRPr="007256C7" w:rsidRDefault="00DD7E20" w:rsidP="00DD7E20">
            <w:pPr>
              <w:jc w:val="left"/>
              <w:rPr>
                <w:rFonts w:cs="Arial"/>
                <w:sz w:val="20"/>
                <w:szCs w:val="20"/>
              </w:rPr>
            </w:pPr>
            <w:r w:rsidRPr="007256C7">
              <w:rPr>
                <w:rFonts w:cs="Arial"/>
                <w:sz w:val="20"/>
                <w:szCs w:val="20"/>
              </w:rPr>
              <w:t>Partial agreement (Agree for all early learning centres currently implementing the HighScope Curriculum)</w:t>
            </w:r>
          </w:p>
        </w:tc>
        <w:tc>
          <w:tcPr>
            <w:tcW w:w="2456" w:type="dxa"/>
            <w:shd w:val="clear" w:color="auto" w:fill="auto"/>
          </w:tcPr>
          <w:p w14:paraId="543DA556" w14:textId="77777777" w:rsidR="00DD7E20" w:rsidRPr="007256C7" w:rsidRDefault="00DD7E20" w:rsidP="00DD7E20">
            <w:pPr>
              <w:jc w:val="left"/>
              <w:rPr>
                <w:rFonts w:cs="Arial"/>
                <w:sz w:val="20"/>
                <w:szCs w:val="20"/>
              </w:rPr>
            </w:pPr>
            <w:r w:rsidRPr="007256C7">
              <w:rPr>
                <w:rFonts w:cs="Arial"/>
                <w:sz w:val="20"/>
                <w:szCs w:val="20"/>
              </w:rPr>
              <w:t>The administration of the Programme Quality Assessment system should take place at least one time per year in each learning centre. Administrating the instrument two times per academic year would be ideal.</w:t>
            </w:r>
          </w:p>
        </w:tc>
        <w:tc>
          <w:tcPr>
            <w:tcW w:w="1710" w:type="dxa"/>
            <w:gridSpan w:val="2"/>
          </w:tcPr>
          <w:p w14:paraId="5BFCAAEF" w14:textId="77777777" w:rsidR="00DD7E20" w:rsidRPr="007256C7" w:rsidRDefault="00DD7E20" w:rsidP="00DD7E20">
            <w:pPr>
              <w:jc w:val="left"/>
              <w:rPr>
                <w:rFonts w:cs="Arial"/>
                <w:sz w:val="20"/>
                <w:szCs w:val="20"/>
              </w:rPr>
            </w:pPr>
            <w:r w:rsidRPr="007256C7">
              <w:rPr>
                <w:rFonts w:cs="Arial"/>
                <w:sz w:val="20"/>
                <w:szCs w:val="20"/>
              </w:rPr>
              <w:t>Early Childhood Development Unit</w:t>
            </w:r>
          </w:p>
        </w:tc>
        <w:tc>
          <w:tcPr>
            <w:tcW w:w="1586" w:type="dxa"/>
          </w:tcPr>
          <w:p w14:paraId="073672BC" w14:textId="574EC70D" w:rsidR="00DD7E20" w:rsidRPr="007256C7" w:rsidRDefault="00DD7E20" w:rsidP="00DD7E20">
            <w:pPr>
              <w:jc w:val="left"/>
              <w:rPr>
                <w:rFonts w:cs="Arial"/>
                <w:sz w:val="20"/>
                <w:szCs w:val="20"/>
              </w:rPr>
            </w:pPr>
            <w:r w:rsidRPr="007256C7">
              <w:rPr>
                <w:rFonts w:cs="Arial"/>
                <w:sz w:val="20"/>
                <w:szCs w:val="20"/>
              </w:rPr>
              <w:t>2 times per year, at the beginning and at the end of the academic year starting for the September 2015 academic year.</w:t>
            </w:r>
          </w:p>
        </w:tc>
        <w:tc>
          <w:tcPr>
            <w:tcW w:w="4680" w:type="dxa"/>
            <w:gridSpan w:val="2"/>
          </w:tcPr>
          <w:p w14:paraId="4EDC5CF4" w14:textId="77777777" w:rsidR="00DD7E20" w:rsidRPr="007256C7" w:rsidRDefault="00DD7E20" w:rsidP="00DD7E20">
            <w:pPr>
              <w:jc w:val="left"/>
              <w:rPr>
                <w:rFonts w:cs="Arial"/>
                <w:sz w:val="20"/>
                <w:szCs w:val="20"/>
              </w:rPr>
            </w:pPr>
            <w:r w:rsidRPr="007256C7">
              <w:rPr>
                <w:rFonts w:cs="Arial"/>
                <w:sz w:val="20"/>
                <w:szCs w:val="20"/>
              </w:rPr>
              <w:t>There was not 100% agreement on this point. Those stakeholder groups that agreed said that yes the Programme Quality Assessment system should be used` two times per year. One stakeholder group, pointed out that this step cannot be taken until “</w:t>
            </w:r>
            <w:r w:rsidRPr="007256C7">
              <w:rPr>
                <w:rFonts w:cs="Arial"/>
                <w:i/>
                <w:sz w:val="20"/>
                <w:szCs w:val="20"/>
              </w:rPr>
              <w:t xml:space="preserve">The Standards” </w:t>
            </w:r>
            <w:r w:rsidRPr="007256C7">
              <w:rPr>
                <w:rFonts w:cs="Arial"/>
                <w:sz w:val="20"/>
                <w:szCs w:val="20"/>
              </w:rPr>
              <w:t xml:space="preserve">are fully </w:t>
            </w:r>
            <w:proofErr w:type="spellStart"/>
            <w:r w:rsidRPr="007256C7">
              <w:rPr>
                <w:rFonts w:cs="Arial"/>
                <w:sz w:val="20"/>
                <w:szCs w:val="20"/>
              </w:rPr>
              <w:t>gazetted</w:t>
            </w:r>
            <w:proofErr w:type="spellEnd"/>
            <w:r w:rsidRPr="007256C7">
              <w:rPr>
                <w:rFonts w:cs="Arial"/>
                <w:sz w:val="20"/>
                <w:szCs w:val="20"/>
              </w:rPr>
              <w:t xml:space="preserve"> and functional. </w:t>
            </w:r>
          </w:p>
          <w:p w14:paraId="76E6E17E" w14:textId="77777777" w:rsidR="00DD7E20" w:rsidRPr="007256C7" w:rsidRDefault="00DD7E20" w:rsidP="00DD7E20">
            <w:pPr>
              <w:jc w:val="left"/>
              <w:rPr>
                <w:rFonts w:cs="Arial"/>
                <w:sz w:val="20"/>
                <w:szCs w:val="20"/>
              </w:rPr>
            </w:pPr>
          </w:p>
          <w:p w14:paraId="12658B59" w14:textId="77777777" w:rsidR="00DD7E20" w:rsidRPr="007256C7" w:rsidRDefault="00DD7E20" w:rsidP="00DD7E20">
            <w:pPr>
              <w:jc w:val="left"/>
              <w:rPr>
                <w:rFonts w:cs="Arial"/>
                <w:sz w:val="20"/>
                <w:szCs w:val="20"/>
              </w:rPr>
            </w:pPr>
            <w:r w:rsidRPr="007256C7">
              <w:rPr>
                <w:rFonts w:cs="Arial"/>
                <w:sz w:val="20"/>
                <w:szCs w:val="20"/>
              </w:rPr>
              <w:t xml:space="preserve">In addition, stakeholders pointed out that it is not fair to use the Programme Quality Assessment on the private preschools not using HighScope curriculum because it is not applicable to their current programmes. </w:t>
            </w:r>
          </w:p>
        </w:tc>
      </w:tr>
      <w:tr w:rsidR="00DD7E20" w:rsidRPr="007256C7" w14:paraId="0F319467" w14:textId="77777777" w:rsidTr="00DD7E20">
        <w:tc>
          <w:tcPr>
            <w:tcW w:w="2340" w:type="dxa"/>
            <w:shd w:val="clear" w:color="auto" w:fill="C6D9F1"/>
          </w:tcPr>
          <w:p w14:paraId="707571AD" w14:textId="77777777" w:rsidR="00DD7E20" w:rsidRPr="007256C7" w:rsidRDefault="00DD7E20" w:rsidP="00DD7E20">
            <w:pPr>
              <w:jc w:val="left"/>
              <w:rPr>
                <w:rFonts w:cs="Arial"/>
                <w:sz w:val="20"/>
                <w:szCs w:val="20"/>
              </w:rPr>
            </w:pPr>
            <w:r w:rsidRPr="007256C7">
              <w:rPr>
                <w:rFonts w:cs="Arial"/>
                <w:sz w:val="20"/>
                <w:szCs w:val="20"/>
              </w:rPr>
              <w:t>Recommendation 5</w:t>
            </w:r>
          </w:p>
        </w:tc>
        <w:tc>
          <w:tcPr>
            <w:tcW w:w="12026" w:type="dxa"/>
            <w:gridSpan w:val="7"/>
            <w:shd w:val="clear" w:color="auto" w:fill="C6D9F1"/>
          </w:tcPr>
          <w:p w14:paraId="6496FB3F" w14:textId="77777777" w:rsidR="00DD7E20" w:rsidRPr="007256C7" w:rsidRDefault="00DD7E20" w:rsidP="00DD7E20">
            <w:pPr>
              <w:jc w:val="left"/>
              <w:rPr>
                <w:rFonts w:cs="Arial"/>
                <w:sz w:val="20"/>
                <w:szCs w:val="20"/>
              </w:rPr>
            </w:pPr>
            <w:r w:rsidRPr="007256C7">
              <w:rPr>
                <w:rFonts w:cs="Arial"/>
                <w:sz w:val="20"/>
                <w:szCs w:val="20"/>
              </w:rPr>
              <w:t xml:space="preserve">The Ministry of Education in all countries should deliver more practical training in adult – child interactions </w:t>
            </w:r>
            <w:r w:rsidRPr="007256C7">
              <w:rPr>
                <w:rFonts w:cs="Arial"/>
                <w:i/>
                <w:iCs/>
                <w:sz w:val="20"/>
                <w:szCs w:val="20"/>
              </w:rPr>
              <w:t>in particular</w:t>
            </w:r>
            <w:r w:rsidRPr="007256C7">
              <w:rPr>
                <w:rFonts w:cs="Arial"/>
                <w:sz w:val="20"/>
                <w:szCs w:val="20"/>
              </w:rPr>
              <w:t xml:space="preserve"> within the next 12 months (in 2015)</w:t>
            </w:r>
            <w:r w:rsidRPr="007256C7">
              <w:rPr>
                <w:rFonts w:cs="Arial"/>
                <w:i/>
                <w:iCs/>
                <w:sz w:val="20"/>
                <w:szCs w:val="20"/>
              </w:rPr>
              <w:t xml:space="preserve">. </w:t>
            </w:r>
            <w:r w:rsidRPr="007256C7">
              <w:rPr>
                <w:rFonts w:cs="Arial"/>
                <w:sz w:val="20"/>
                <w:szCs w:val="20"/>
              </w:rPr>
              <w:t xml:space="preserve"> Training would strengthen the implementation of the HighScope Curriculum.</w:t>
            </w:r>
          </w:p>
        </w:tc>
      </w:tr>
      <w:tr w:rsidR="00DD7E20" w:rsidRPr="007256C7" w14:paraId="6CFCDFA8" w14:textId="77777777" w:rsidTr="003354D8">
        <w:tc>
          <w:tcPr>
            <w:tcW w:w="2340" w:type="dxa"/>
          </w:tcPr>
          <w:p w14:paraId="7C16F833" w14:textId="77777777" w:rsidR="00DD7E20" w:rsidRPr="007256C7" w:rsidRDefault="00DD7E20" w:rsidP="00DD7E20">
            <w:pPr>
              <w:jc w:val="left"/>
              <w:rPr>
                <w:rFonts w:cs="Arial"/>
                <w:sz w:val="20"/>
                <w:szCs w:val="20"/>
              </w:rPr>
            </w:pPr>
            <w:r w:rsidRPr="007256C7">
              <w:rPr>
                <w:rFonts w:cs="Arial"/>
                <w:sz w:val="20"/>
                <w:szCs w:val="20"/>
              </w:rPr>
              <w:t>Antigua and Barbuda</w:t>
            </w:r>
          </w:p>
        </w:tc>
        <w:tc>
          <w:tcPr>
            <w:tcW w:w="1594" w:type="dxa"/>
          </w:tcPr>
          <w:p w14:paraId="183CB2FE" w14:textId="77777777" w:rsidR="00DD7E20" w:rsidRPr="007256C7" w:rsidRDefault="00DD7E20" w:rsidP="00DD7E20">
            <w:pPr>
              <w:jc w:val="left"/>
              <w:rPr>
                <w:rFonts w:cs="Arial"/>
                <w:sz w:val="20"/>
                <w:szCs w:val="20"/>
              </w:rPr>
            </w:pPr>
            <w:r w:rsidRPr="007256C7">
              <w:rPr>
                <w:rFonts w:cs="Arial"/>
                <w:sz w:val="20"/>
                <w:szCs w:val="20"/>
              </w:rPr>
              <w:t>Agree</w:t>
            </w:r>
          </w:p>
        </w:tc>
        <w:tc>
          <w:tcPr>
            <w:tcW w:w="2456" w:type="dxa"/>
          </w:tcPr>
          <w:p w14:paraId="6BAB747E" w14:textId="77777777" w:rsidR="00DD7E20" w:rsidRPr="007256C7" w:rsidRDefault="00DD7E20" w:rsidP="00DD7E20">
            <w:pPr>
              <w:jc w:val="left"/>
              <w:rPr>
                <w:rFonts w:cs="Arial"/>
                <w:sz w:val="20"/>
                <w:szCs w:val="20"/>
              </w:rPr>
            </w:pPr>
            <w:r w:rsidRPr="007256C7">
              <w:rPr>
                <w:rFonts w:cs="Arial"/>
                <w:sz w:val="20"/>
                <w:szCs w:val="20"/>
              </w:rPr>
              <w:t>Could take the form of in-service training.</w:t>
            </w:r>
          </w:p>
        </w:tc>
        <w:tc>
          <w:tcPr>
            <w:tcW w:w="1710" w:type="dxa"/>
            <w:gridSpan w:val="2"/>
            <w:shd w:val="clear" w:color="auto" w:fill="auto"/>
          </w:tcPr>
          <w:p w14:paraId="2BA0E4C9" w14:textId="77777777" w:rsidR="00DD7E20" w:rsidRPr="007256C7" w:rsidRDefault="00DD7E20" w:rsidP="00DD7E20">
            <w:pPr>
              <w:jc w:val="left"/>
              <w:rPr>
                <w:rFonts w:cs="Arial"/>
                <w:sz w:val="20"/>
                <w:szCs w:val="20"/>
              </w:rPr>
            </w:pPr>
            <w:r w:rsidRPr="007256C7">
              <w:rPr>
                <w:rFonts w:cs="Arial"/>
                <w:sz w:val="20"/>
                <w:szCs w:val="20"/>
              </w:rPr>
              <w:t>Early Childhood Development Unit Staff to deliver training</w:t>
            </w:r>
          </w:p>
        </w:tc>
        <w:tc>
          <w:tcPr>
            <w:tcW w:w="1586" w:type="dxa"/>
          </w:tcPr>
          <w:p w14:paraId="5675B2C8" w14:textId="77777777" w:rsidR="00DD7E20" w:rsidRPr="007256C7" w:rsidRDefault="00DD7E20" w:rsidP="00DD7E20">
            <w:pPr>
              <w:jc w:val="left"/>
              <w:rPr>
                <w:rFonts w:cs="Arial"/>
                <w:sz w:val="20"/>
                <w:szCs w:val="20"/>
              </w:rPr>
            </w:pPr>
            <w:r w:rsidRPr="007256C7">
              <w:rPr>
                <w:rFonts w:cs="Arial"/>
                <w:sz w:val="20"/>
                <w:szCs w:val="20"/>
              </w:rPr>
              <w:t>Over the next 12 months</w:t>
            </w:r>
          </w:p>
        </w:tc>
        <w:tc>
          <w:tcPr>
            <w:tcW w:w="4680" w:type="dxa"/>
            <w:gridSpan w:val="2"/>
          </w:tcPr>
          <w:p w14:paraId="7C589299" w14:textId="77777777" w:rsidR="00DD7E20" w:rsidRPr="007256C7" w:rsidRDefault="00DD7E20" w:rsidP="00DD7E20">
            <w:pPr>
              <w:jc w:val="left"/>
              <w:rPr>
                <w:rFonts w:cs="Arial"/>
                <w:iCs/>
                <w:sz w:val="20"/>
                <w:szCs w:val="20"/>
              </w:rPr>
            </w:pPr>
            <w:r w:rsidRPr="007256C7">
              <w:rPr>
                <w:rFonts w:cs="Arial"/>
                <w:b/>
                <w:sz w:val="20"/>
                <w:szCs w:val="20"/>
              </w:rPr>
              <w:t>None.</w:t>
            </w:r>
          </w:p>
        </w:tc>
      </w:tr>
      <w:tr w:rsidR="00DD7E20" w:rsidRPr="007256C7" w14:paraId="07AA8300" w14:textId="77777777" w:rsidTr="00DD7E20">
        <w:tc>
          <w:tcPr>
            <w:tcW w:w="2340" w:type="dxa"/>
            <w:shd w:val="clear" w:color="auto" w:fill="C6D9F1"/>
          </w:tcPr>
          <w:p w14:paraId="3C1D1569" w14:textId="77777777" w:rsidR="00DD7E20" w:rsidRPr="007256C7" w:rsidRDefault="00DD7E20" w:rsidP="00DD7E20">
            <w:pPr>
              <w:jc w:val="left"/>
              <w:rPr>
                <w:rFonts w:cs="Arial"/>
                <w:sz w:val="20"/>
                <w:szCs w:val="20"/>
              </w:rPr>
            </w:pPr>
            <w:r w:rsidRPr="007256C7">
              <w:rPr>
                <w:rFonts w:cs="Arial"/>
                <w:sz w:val="20"/>
                <w:szCs w:val="20"/>
              </w:rPr>
              <w:t>Recommendation 6</w:t>
            </w:r>
          </w:p>
        </w:tc>
        <w:tc>
          <w:tcPr>
            <w:tcW w:w="12026" w:type="dxa"/>
            <w:gridSpan w:val="7"/>
            <w:shd w:val="clear" w:color="auto" w:fill="C6D9F1"/>
          </w:tcPr>
          <w:p w14:paraId="42CB2DD8" w14:textId="77777777" w:rsidR="00DD7E20" w:rsidRPr="007256C7" w:rsidRDefault="00DD7E20" w:rsidP="00DD7E20">
            <w:pPr>
              <w:jc w:val="left"/>
              <w:rPr>
                <w:rFonts w:cs="Arial"/>
                <w:sz w:val="20"/>
                <w:szCs w:val="20"/>
              </w:rPr>
            </w:pPr>
            <w:r w:rsidRPr="007256C7">
              <w:rPr>
                <w:rFonts w:cs="Arial"/>
                <w:sz w:val="20"/>
                <w:szCs w:val="20"/>
              </w:rPr>
              <w:t xml:space="preserve">The Ministry of Education in </w:t>
            </w:r>
            <w:r w:rsidRPr="007256C7">
              <w:rPr>
                <w:rFonts w:cs="Arial"/>
                <w:i/>
                <w:sz w:val="20"/>
                <w:szCs w:val="20"/>
              </w:rPr>
              <w:t>Antigua and Barbuda</w:t>
            </w:r>
            <w:r w:rsidRPr="007256C7">
              <w:rPr>
                <w:rFonts w:cs="Arial"/>
                <w:sz w:val="20"/>
                <w:szCs w:val="20"/>
              </w:rPr>
              <w:t xml:space="preserve"> and the </w:t>
            </w:r>
            <w:r w:rsidRPr="007256C7">
              <w:rPr>
                <w:rFonts w:cs="Arial"/>
                <w:i/>
                <w:sz w:val="20"/>
                <w:szCs w:val="20"/>
              </w:rPr>
              <w:t>Commonwealth of Dominica</w:t>
            </w:r>
            <w:r w:rsidRPr="007256C7">
              <w:rPr>
                <w:rFonts w:cs="Arial"/>
                <w:sz w:val="20"/>
                <w:szCs w:val="20"/>
              </w:rPr>
              <w:t xml:space="preserve"> should </w:t>
            </w:r>
            <w:r w:rsidRPr="007256C7">
              <w:rPr>
                <w:rFonts w:cs="Arial"/>
                <w:i/>
                <w:iCs/>
                <w:sz w:val="20"/>
                <w:szCs w:val="20"/>
              </w:rPr>
              <w:t xml:space="preserve">continue with </w:t>
            </w:r>
            <w:r w:rsidRPr="007256C7">
              <w:rPr>
                <w:rFonts w:cs="Arial"/>
                <w:sz w:val="20"/>
                <w:szCs w:val="20"/>
              </w:rPr>
              <w:t xml:space="preserve">planned efforts to provide training in the area of conflict resolution.  The Ministry of Education in </w:t>
            </w:r>
            <w:r w:rsidRPr="007256C7">
              <w:rPr>
                <w:rFonts w:cs="Arial"/>
                <w:i/>
                <w:sz w:val="20"/>
                <w:szCs w:val="20"/>
              </w:rPr>
              <w:t>St. Kitts and Nevis</w:t>
            </w:r>
            <w:r w:rsidRPr="007256C7">
              <w:rPr>
                <w:rFonts w:cs="Arial"/>
                <w:sz w:val="20"/>
                <w:szCs w:val="20"/>
              </w:rPr>
              <w:t xml:space="preserve"> should provide “further training” in conflict resolution in 2015.</w:t>
            </w:r>
          </w:p>
        </w:tc>
      </w:tr>
      <w:tr w:rsidR="00DD7E20" w:rsidRPr="007256C7" w14:paraId="0DCA6BFD" w14:textId="77777777" w:rsidTr="003354D8">
        <w:tc>
          <w:tcPr>
            <w:tcW w:w="2340" w:type="dxa"/>
          </w:tcPr>
          <w:p w14:paraId="33704E13" w14:textId="77777777" w:rsidR="00DD7E20" w:rsidRPr="007256C7" w:rsidRDefault="00DD7E20" w:rsidP="00DD7E20">
            <w:pPr>
              <w:jc w:val="left"/>
              <w:rPr>
                <w:rFonts w:cs="Arial"/>
                <w:sz w:val="20"/>
                <w:szCs w:val="20"/>
              </w:rPr>
            </w:pPr>
            <w:r w:rsidRPr="007256C7">
              <w:rPr>
                <w:rFonts w:cs="Arial"/>
                <w:sz w:val="20"/>
                <w:szCs w:val="20"/>
              </w:rPr>
              <w:t>Antigua and Barbuda</w:t>
            </w:r>
          </w:p>
        </w:tc>
        <w:tc>
          <w:tcPr>
            <w:tcW w:w="1594" w:type="dxa"/>
          </w:tcPr>
          <w:p w14:paraId="766FF5C8" w14:textId="77777777" w:rsidR="00DD7E20" w:rsidRPr="007256C7" w:rsidRDefault="00DD7E20" w:rsidP="00DD7E20">
            <w:pPr>
              <w:jc w:val="left"/>
              <w:rPr>
                <w:rFonts w:cs="Arial"/>
                <w:sz w:val="20"/>
                <w:szCs w:val="20"/>
              </w:rPr>
            </w:pPr>
            <w:r w:rsidRPr="007256C7">
              <w:rPr>
                <w:rFonts w:cs="Arial"/>
                <w:sz w:val="20"/>
                <w:szCs w:val="20"/>
              </w:rPr>
              <w:t>Agree</w:t>
            </w:r>
          </w:p>
        </w:tc>
        <w:tc>
          <w:tcPr>
            <w:tcW w:w="2456" w:type="dxa"/>
            <w:shd w:val="clear" w:color="auto" w:fill="auto"/>
          </w:tcPr>
          <w:p w14:paraId="4034F36A" w14:textId="77777777" w:rsidR="00DD7E20" w:rsidRPr="007256C7" w:rsidRDefault="00DD7E20" w:rsidP="00DD7E20">
            <w:pPr>
              <w:jc w:val="left"/>
              <w:rPr>
                <w:rFonts w:cs="Arial"/>
                <w:sz w:val="20"/>
                <w:szCs w:val="20"/>
              </w:rPr>
            </w:pPr>
            <w:r w:rsidRPr="007256C7">
              <w:rPr>
                <w:rFonts w:cs="Arial"/>
                <w:sz w:val="20"/>
                <w:szCs w:val="20"/>
              </w:rPr>
              <w:t>Provision of training in conflict resolution.</w:t>
            </w:r>
          </w:p>
        </w:tc>
        <w:tc>
          <w:tcPr>
            <w:tcW w:w="1710" w:type="dxa"/>
            <w:gridSpan w:val="2"/>
            <w:shd w:val="clear" w:color="auto" w:fill="auto"/>
          </w:tcPr>
          <w:p w14:paraId="4A6B09CA" w14:textId="77777777" w:rsidR="00DD7E20" w:rsidRPr="007256C7" w:rsidRDefault="00DD7E20" w:rsidP="00DD7E20">
            <w:pPr>
              <w:jc w:val="left"/>
              <w:rPr>
                <w:rFonts w:cs="Arial"/>
                <w:sz w:val="20"/>
                <w:szCs w:val="20"/>
              </w:rPr>
            </w:pPr>
            <w:r w:rsidRPr="007256C7">
              <w:rPr>
                <w:rFonts w:cs="Arial"/>
                <w:sz w:val="20"/>
                <w:szCs w:val="20"/>
              </w:rPr>
              <w:t>Early Childhood Unit</w:t>
            </w:r>
          </w:p>
          <w:p w14:paraId="076373E3" w14:textId="77777777" w:rsidR="00DD7E20" w:rsidRPr="007256C7" w:rsidRDefault="00DD7E20" w:rsidP="00DD7E20">
            <w:pPr>
              <w:jc w:val="left"/>
              <w:rPr>
                <w:rFonts w:cs="Arial"/>
                <w:sz w:val="20"/>
                <w:szCs w:val="20"/>
              </w:rPr>
            </w:pPr>
          </w:p>
          <w:p w14:paraId="0D61755A" w14:textId="77777777" w:rsidR="00DD7E20" w:rsidRPr="007256C7" w:rsidRDefault="00DD7E20" w:rsidP="00DD7E20">
            <w:pPr>
              <w:jc w:val="left"/>
              <w:rPr>
                <w:rFonts w:cs="Arial"/>
                <w:sz w:val="20"/>
                <w:szCs w:val="20"/>
              </w:rPr>
            </w:pPr>
          </w:p>
          <w:p w14:paraId="6EDFC5C6" w14:textId="77777777" w:rsidR="00DD7E20" w:rsidRPr="007256C7" w:rsidRDefault="00DD7E20" w:rsidP="00DD7E20">
            <w:pPr>
              <w:jc w:val="left"/>
              <w:rPr>
                <w:rFonts w:cs="Arial"/>
                <w:sz w:val="20"/>
                <w:szCs w:val="20"/>
              </w:rPr>
            </w:pPr>
          </w:p>
          <w:p w14:paraId="19B33318" w14:textId="77777777" w:rsidR="00DD7E20" w:rsidRPr="007256C7" w:rsidRDefault="00DD7E20" w:rsidP="00DD7E20">
            <w:pPr>
              <w:jc w:val="left"/>
              <w:rPr>
                <w:rFonts w:cs="Arial"/>
                <w:sz w:val="20"/>
                <w:szCs w:val="20"/>
              </w:rPr>
            </w:pPr>
          </w:p>
        </w:tc>
        <w:tc>
          <w:tcPr>
            <w:tcW w:w="1586" w:type="dxa"/>
            <w:shd w:val="clear" w:color="auto" w:fill="auto"/>
          </w:tcPr>
          <w:p w14:paraId="0ABBE46E" w14:textId="77777777" w:rsidR="00DD7E20" w:rsidRPr="007256C7" w:rsidRDefault="00DD7E20" w:rsidP="00DD7E20">
            <w:pPr>
              <w:jc w:val="left"/>
              <w:rPr>
                <w:rFonts w:cs="Arial"/>
                <w:sz w:val="20"/>
                <w:szCs w:val="20"/>
              </w:rPr>
            </w:pPr>
            <w:r w:rsidRPr="007256C7">
              <w:rPr>
                <w:rFonts w:cs="Arial"/>
                <w:sz w:val="20"/>
                <w:szCs w:val="20"/>
              </w:rPr>
              <w:t>On-going</w:t>
            </w:r>
          </w:p>
        </w:tc>
        <w:tc>
          <w:tcPr>
            <w:tcW w:w="4680" w:type="dxa"/>
            <w:gridSpan w:val="2"/>
          </w:tcPr>
          <w:p w14:paraId="65371917" w14:textId="77777777" w:rsidR="00DD7E20" w:rsidRPr="007256C7" w:rsidRDefault="00DD7E20" w:rsidP="00DD7E20">
            <w:pPr>
              <w:jc w:val="left"/>
              <w:rPr>
                <w:rFonts w:cs="Arial"/>
                <w:sz w:val="20"/>
                <w:szCs w:val="20"/>
              </w:rPr>
            </w:pPr>
            <w:r w:rsidRPr="007256C7">
              <w:rPr>
                <w:rFonts w:cs="Arial"/>
                <w:b/>
                <w:sz w:val="20"/>
                <w:szCs w:val="20"/>
              </w:rPr>
              <w:t>None.</w:t>
            </w:r>
          </w:p>
        </w:tc>
      </w:tr>
      <w:tr w:rsidR="00DD7E20" w:rsidRPr="007256C7" w14:paraId="06334EC7" w14:textId="77777777" w:rsidTr="00DD7E20">
        <w:tc>
          <w:tcPr>
            <w:tcW w:w="2340" w:type="dxa"/>
            <w:shd w:val="clear" w:color="auto" w:fill="C6D9F1"/>
          </w:tcPr>
          <w:p w14:paraId="299D7A37" w14:textId="77777777" w:rsidR="00DD7E20" w:rsidRPr="007256C7" w:rsidRDefault="00DD7E20" w:rsidP="00DD7E20">
            <w:pPr>
              <w:jc w:val="left"/>
              <w:rPr>
                <w:rFonts w:cs="Arial"/>
                <w:sz w:val="20"/>
                <w:szCs w:val="20"/>
              </w:rPr>
            </w:pPr>
            <w:r w:rsidRPr="007256C7">
              <w:rPr>
                <w:rFonts w:cs="Arial"/>
                <w:sz w:val="20"/>
                <w:szCs w:val="20"/>
              </w:rPr>
              <w:lastRenderedPageBreak/>
              <w:t>Recommendation 7</w:t>
            </w:r>
          </w:p>
        </w:tc>
        <w:tc>
          <w:tcPr>
            <w:tcW w:w="12026" w:type="dxa"/>
            <w:gridSpan w:val="7"/>
            <w:shd w:val="clear" w:color="auto" w:fill="C6D9F1"/>
          </w:tcPr>
          <w:p w14:paraId="19665764" w14:textId="77777777" w:rsidR="00DD7E20" w:rsidRPr="007256C7" w:rsidRDefault="00DD7E20" w:rsidP="00DD7E20">
            <w:pPr>
              <w:jc w:val="left"/>
              <w:rPr>
                <w:rFonts w:cs="Arial"/>
                <w:sz w:val="20"/>
                <w:szCs w:val="20"/>
              </w:rPr>
            </w:pPr>
            <w:r w:rsidRPr="007256C7">
              <w:rPr>
                <w:rFonts w:cs="Arial"/>
                <w:sz w:val="20"/>
                <w:szCs w:val="20"/>
              </w:rPr>
              <w:t>The Ministry of Education in all countries should invest resources into teacher training in the areas of dealing with children with disabilities (i.e., learning, behavioral and emotional, social, physical disabilities, and visual and hearing impairments). This input would strengthen the equity focus in the delivery of the HighScope Curriculum.</w:t>
            </w:r>
          </w:p>
        </w:tc>
      </w:tr>
      <w:tr w:rsidR="00DD7E20" w:rsidRPr="007256C7" w14:paraId="3B9BE0A4" w14:textId="77777777" w:rsidTr="003354D8">
        <w:tc>
          <w:tcPr>
            <w:tcW w:w="2340" w:type="dxa"/>
          </w:tcPr>
          <w:p w14:paraId="7961EBA6" w14:textId="77777777" w:rsidR="00DD7E20" w:rsidRPr="007256C7" w:rsidRDefault="00DD7E20" w:rsidP="00DD7E20">
            <w:pPr>
              <w:jc w:val="left"/>
              <w:rPr>
                <w:rFonts w:cs="Arial"/>
                <w:sz w:val="20"/>
                <w:szCs w:val="20"/>
              </w:rPr>
            </w:pPr>
            <w:r w:rsidRPr="007256C7">
              <w:rPr>
                <w:rFonts w:cs="Arial"/>
                <w:sz w:val="20"/>
                <w:szCs w:val="20"/>
              </w:rPr>
              <w:t>Antigua and Barbuda</w:t>
            </w:r>
          </w:p>
        </w:tc>
        <w:tc>
          <w:tcPr>
            <w:tcW w:w="1594" w:type="dxa"/>
          </w:tcPr>
          <w:p w14:paraId="3C9A4AD2" w14:textId="77777777" w:rsidR="00DD7E20" w:rsidRPr="007256C7" w:rsidRDefault="00DD7E20" w:rsidP="00DD7E20">
            <w:pPr>
              <w:jc w:val="left"/>
              <w:rPr>
                <w:rFonts w:cs="Arial"/>
                <w:sz w:val="20"/>
                <w:szCs w:val="20"/>
              </w:rPr>
            </w:pPr>
            <w:r w:rsidRPr="007256C7">
              <w:rPr>
                <w:rFonts w:cs="Arial"/>
                <w:sz w:val="20"/>
                <w:szCs w:val="20"/>
              </w:rPr>
              <w:t>Agree</w:t>
            </w:r>
          </w:p>
        </w:tc>
        <w:tc>
          <w:tcPr>
            <w:tcW w:w="2456" w:type="dxa"/>
            <w:shd w:val="clear" w:color="auto" w:fill="auto"/>
          </w:tcPr>
          <w:p w14:paraId="06353C86" w14:textId="77777777" w:rsidR="00DD7E20" w:rsidRPr="007256C7" w:rsidRDefault="00DD7E20" w:rsidP="00DD7E20">
            <w:pPr>
              <w:jc w:val="left"/>
              <w:rPr>
                <w:rFonts w:cs="Arial"/>
                <w:sz w:val="20"/>
                <w:szCs w:val="20"/>
              </w:rPr>
            </w:pPr>
            <w:r w:rsidRPr="007256C7">
              <w:rPr>
                <w:rFonts w:cs="Arial"/>
                <w:sz w:val="20"/>
                <w:szCs w:val="20"/>
              </w:rPr>
              <w:t>Provision of supplemental training to early childhood educators teachers in the area(s) of special needs of children with disabilities.</w:t>
            </w:r>
          </w:p>
        </w:tc>
        <w:tc>
          <w:tcPr>
            <w:tcW w:w="1710" w:type="dxa"/>
            <w:gridSpan w:val="2"/>
          </w:tcPr>
          <w:p w14:paraId="435F992D" w14:textId="77777777" w:rsidR="00DD7E20" w:rsidRPr="007256C7" w:rsidRDefault="00DD7E20" w:rsidP="00DD7E20">
            <w:pPr>
              <w:jc w:val="left"/>
              <w:rPr>
                <w:rFonts w:cs="Arial"/>
                <w:sz w:val="20"/>
                <w:szCs w:val="20"/>
              </w:rPr>
            </w:pPr>
            <w:r w:rsidRPr="007256C7">
              <w:rPr>
                <w:rFonts w:cs="Arial"/>
                <w:sz w:val="20"/>
                <w:szCs w:val="20"/>
              </w:rPr>
              <w:t>Ministry of Education, with support from UNICEF</w:t>
            </w:r>
          </w:p>
        </w:tc>
        <w:tc>
          <w:tcPr>
            <w:tcW w:w="1586" w:type="dxa"/>
          </w:tcPr>
          <w:p w14:paraId="45842B8A" w14:textId="77777777" w:rsidR="00DD7E20" w:rsidRPr="007256C7" w:rsidRDefault="00DD7E20" w:rsidP="00DD7E20">
            <w:pPr>
              <w:jc w:val="left"/>
              <w:rPr>
                <w:rFonts w:cs="Arial"/>
                <w:sz w:val="20"/>
                <w:szCs w:val="20"/>
              </w:rPr>
            </w:pPr>
            <w:r w:rsidRPr="007256C7">
              <w:rPr>
                <w:rFonts w:cs="Arial"/>
                <w:sz w:val="20"/>
                <w:szCs w:val="20"/>
              </w:rPr>
              <w:t>September 2015 for additional training for teachers, and afterwards on-going</w:t>
            </w:r>
          </w:p>
        </w:tc>
        <w:tc>
          <w:tcPr>
            <w:tcW w:w="4680" w:type="dxa"/>
            <w:gridSpan w:val="2"/>
          </w:tcPr>
          <w:p w14:paraId="7A871EF4" w14:textId="77777777" w:rsidR="00DD7E20" w:rsidRPr="007256C7" w:rsidRDefault="00DD7E20" w:rsidP="00DD7E20">
            <w:pPr>
              <w:contextualSpacing/>
              <w:jc w:val="left"/>
              <w:rPr>
                <w:rFonts w:cs="Arial"/>
                <w:sz w:val="20"/>
                <w:szCs w:val="20"/>
              </w:rPr>
            </w:pPr>
            <w:r w:rsidRPr="007256C7">
              <w:rPr>
                <w:rFonts w:cs="Arial"/>
                <w:sz w:val="20"/>
                <w:szCs w:val="20"/>
              </w:rPr>
              <w:t xml:space="preserve">As of the last term of the 2013-2014 school year there is one special needs specialist attached to Early Childhood Unit who provides support to both public and private preschools intermittently. The specialist is part of the Special Needs Unit within the Ministry of Education that provides support to all early learning centres and schools. </w:t>
            </w:r>
          </w:p>
          <w:p w14:paraId="2CBB5DF8" w14:textId="77777777" w:rsidR="00DD7E20" w:rsidRPr="007256C7" w:rsidRDefault="00DD7E20" w:rsidP="00DD7E20">
            <w:pPr>
              <w:contextualSpacing/>
              <w:jc w:val="left"/>
              <w:rPr>
                <w:rFonts w:cs="Arial"/>
                <w:sz w:val="20"/>
                <w:szCs w:val="20"/>
              </w:rPr>
            </w:pPr>
          </w:p>
          <w:p w14:paraId="2B10B927" w14:textId="77777777" w:rsidR="00DD7E20" w:rsidRPr="007256C7" w:rsidRDefault="00DD7E20" w:rsidP="00DD7E20">
            <w:pPr>
              <w:contextualSpacing/>
              <w:jc w:val="left"/>
              <w:rPr>
                <w:rFonts w:cs="Arial"/>
                <w:sz w:val="20"/>
                <w:szCs w:val="20"/>
              </w:rPr>
            </w:pPr>
            <w:r w:rsidRPr="007256C7">
              <w:rPr>
                <w:rFonts w:cs="Arial"/>
                <w:sz w:val="20"/>
                <w:szCs w:val="20"/>
              </w:rPr>
              <w:t>It was also pointed out that there is no infrastructure in place in government schools for physically handicapped children</w:t>
            </w:r>
          </w:p>
        </w:tc>
      </w:tr>
      <w:tr w:rsidR="00DD7E20" w:rsidRPr="007256C7" w14:paraId="3301AD68" w14:textId="77777777" w:rsidTr="00DD7E20">
        <w:tc>
          <w:tcPr>
            <w:tcW w:w="2340" w:type="dxa"/>
            <w:shd w:val="clear" w:color="auto" w:fill="C6D9F1"/>
          </w:tcPr>
          <w:p w14:paraId="6605B464" w14:textId="77777777" w:rsidR="00DD7E20" w:rsidRPr="007256C7" w:rsidRDefault="00DD7E20" w:rsidP="00DD7E20">
            <w:pPr>
              <w:jc w:val="left"/>
              <w:rPr>
                <w:rFonts w:cs="Arial"/>
                <w:sz w:val="20"/>
                <w:szCs w:val="20"/>
              </w:rPr>
            </w:pPr>
            <w:r w:rsidRPr="007256C7">
              <w:rPr>
                <w:rFonts w:cs="Arial"/>
                <w:sz w:val="20"/>
                <w:szCs w:val="20"/>
              </w:rPr>
              <w:t>Recommendation #8</w:t>
            </w:r>
          </w:p>
        </w:tc>
        <w:tc>
          <w:tcPr>
            <w:tcW w:w="12026" w:type="dxa"/>
            <w:gridSpan w:val="7"/>
            <w:shd w:val="clear" w:color="auto" w:fill="C6D9F1"/>
          </w:tcPr>
          <w:p w14:paraId="03E63EBE" w14:textId="77777777" w:rsidR="00DD7E20" w:rsidRPr="007256C7" w:rsidRDefault="00DD7E20" w:rsidP="00DD7E20">
            <w:pPr>
              <w:jc w:val="left"/>
              <w:rPr>
                <w:rFonts w:cs="Arial"/>
                <w:sz w:val="20"/>
                <w:szCs w:val="20"/>
              </w:rPr>
            </w:pPr>
            <w:r w:rsidRPr="007256C7">
              <w:rPr>
                <w:rFonts w:cs="Arial"/>
                <w:sz w:val="20"/>
                <w:szCs w:val="20"/>
              </w:rPr>
              <w:t xml:space="preserve">The Ministry of Education in all countries should consider alternate fee strategies which support </w:t>
            </w:r>
            <w:r w:rsidRPr="007256C7">
              <w:rPr>
                <w:rFonts w:cs="Arial"/>
                <w:b/>
                <w:bCs/>
                <w:sz w:val="20"/>
                <w:szCs w:val="20"/>
                <w:u w:val="single"/>
              </w:rPr>
              <w:t>both</w:t>
            </w:r>
            <w:r w:rsidRPr="007256C7">
              <w:rPr>
                <w:rFonts w:cs="Arial"/>
                <w:sz w:val="20"/>
                <w:szCs w:val="20"/>
              </w:rPr>
              <w:t xml:space="preserve"> efficiency and equity, facilitating access to the most vulnerable families.  This change would effectively ensure that the teachers in the private sector receive payment for services delivered.  The different rates should take effect before the 2015-2016 academic year.</w:t>
            </w:r>
            <w:r w:rsidRPr="007256C7">
              <w:rPr>
                <w:rFonts w:cs="Times New Roman"/>
                <w:bCs/>
                <w:sz w:val="20"/>
                <w:szCs w:val="20"/>
              </w:rPr>
              <w:t xml:space="preserve">  </w:t>
            </w:r>
          </w:p>
        </w:tc>
      </w:tr>
      <w:tr w:rsidR="00DD7E20" w:rsidRPr="007256C7" w14:paraId="0B5296BE" w14:textId="77777777" w:rsidTr="003354D8">
        <w:tc>
          <w:tcPr>
            <w:tcW w:w="2340" w:type="dxa"/>
          </w:tcPr>
          <w:p w14:paraId="626632F7" w14:textId="77777777" w:rsidR="00DD7E20" w:rsidRPr="007256C7" w:rsidRDefault="00DD7E20" w:rsidP="00DD7E20">
            <w:pPr>
              <w:jc w:val="left"/>
              <w:rPr>
                <w:rFonts w:cs="Arial"/>
                <w:sz w:val="20"/>
                <w:szCs w:val="20"/>
              </w:rPr>
            </w:pPr>
            <w:r w:rsidRPr="007256C7">
              <w:rPr>
                <w:rFonts w:cs="Arial"/>
                <w:sz w:val="20"/>
                <w:szCs w:val="20"/>
              </w:rPr>
              <w:t>Antigua and Barbuda</w:t>
            </w:r>
          </w:p>
        </w:tc>
        <w:tc>
          <w:tcPr>
            <w:tcW w:w="1594" w:type="dxa"/>
          </w:tcPr>
          <w:p w14:paraId="05BE12D0" w14:textId="77777777" w:rsidR="00DD7E20" w:rsidRPr="007256C7" w:rsidRDefault="00DD7E20" w:rsidP="00DD7E20">
            <w:pPr>
              <w:jc w:val="left"/>
              <w:rPr>
                <w:rFonts w:cs="Arial"/>
                <w:sz w:val="20"/>
                <w:szCs w:val="20"/>
              </w:rPr>
            </w:pPr>
            <w:r w:rsidRPr="007256C7">
              <w:rPr>
                <w:rFonts w:cs="Arial"/>
                <w:sz w:val="20"/>
                <w:szCs w:val="20"/>
              </w:rPr>
              <w:t>Agree</w:t>
            </w:r>
          </w:p>
        </w:tc>
        <w:tc>
          <w:tcPr>
            <w:tcW w:w="2456" w:type="dxa"/>
          </w:tcPr>
          <w:p w14:paraId="67E46A4F" w14:textId="77777777" w:rsidR="00DD7E20" w:rsidRPr="007256C7" w:rsidRDefault="00DD7E20" w:rsidP="00DD7E20">
            <w:pPr>
              <w:jc w:val="left"/>
              <w:rPr>
                <w:rFonts w:cs="Arial"/>
                <w:sz w:val="20"/>
                <w:szCs w:val="20"/>
              </w:rPr>
            </w:pPr>
            <w:r w:rsidRPr="007256C7">
              <w:rPr>
                <w:rFonts w:cs="Arial"/>
                <w:sz w:val="20"/>
                <w:szCs w:val="20"/>
              </w:rPr>
              <w:t>Despite agreement on this recommendation in principle, there were mixed opinions about the actions needed to address this recommendation (see Additional Comments).</w:t>
            </w:r>
          </w:p>
        </w:tc>
        <w:tc>
          <w:tcPr>
            <w:tcW w:w="1710" w:type="dxa"/>
            <w:gridSpan w:val="2"/>
            <w:shd w:val="clear" w:color="auto" w:fill="auto"/>
          </w:tcPr>
          <w:p w14:paraId="40CF541B" w14:textId="77777777" w:rsidR="00DD7E20" w:rsidRPr="007256C7" w:rsidRDefault="00DD7E20" w:rsidP="00DD7E20">
            <w:pPr>
              <w:jc w:val="left"/>
              <w:rPr>
                <w:rFonts w:cs="Arial"/>
                <w:sz w:val="20"/>
                <w:szCs w:val="20"/>
              </w:rPr>
            </w:pPr>
            <w:r w:rsidRPr="007256C7">
              <w:rPr>
                <w:rFonts w:cs="Arial"/>
                <w:sz w:val="20"/>
                <w:szCs w:val="20"/>
              </w:rPr>
              <w:t>Ministry of Education and Ministry of Social Transformation</w:t>
            </w:r>
          </w:p>
        </w:tc>
        <w:tc>
          <w:tcPr>
            <w:tcW w:w="1586" w:type="dxa"/>
          </w:tcPr>
          <w:p w14:paraId="6CDA6FDD" w14:textId="77777777" w:rsidR="00DD7E20" w:rsidRPr="007256C7" w:rsidRDefault="00DD7E20" w:rsidP="00DD7E20">
            <w:pPr>
              <w:jc w:val="left"/>
              <w:rPr>
                <w:rFonts w:cs="Arial"/>
                <w:sz w:val="20"/>
                <w:szCs w:val="20"/>
              </w:rPr>
            </w:pPr>
            <w:r w:rsidRPr="007256C7">
              <w:rPr>
                <w:rFonts w:cs="Arial"/>
                <w:sz w:val="20"/>
                <w:szCs w:val="20"/>
              </w:rPr>
              <w:t>Begin from September 2015</w:t>
            </w:r>
          </w:p>
        </w:tc>
        <w:tc>
          <w:tcPr>
            <w:tcW w:w="4680" w:type="dxa"/>
            <w:gridSpan w:val="2"/>
          </w:tcPr>
          <w:p w14:paraId="13026C3F" w14:textId="77777777" w:rsidR="00DD7E20" w:rsidRPr="007256C7" w:rsidRDefault="00DD7E20" w:rsidP="00DD7E20">
            <w:pPr>
              <w:jc w:val="left"/>
              <w:rPr>
                <w:rFonts w:cs="Arial"/>
                <w:sz w:val="20"/>
                <w:szCs w:val="20"/>
              </w:rPr>
            </w:pPr>
            <w:r w:rsidRPr="007256C7">
              <w:rPr>
                <w:rFonts w:cs="Arial"/>
                <w:sz w:val="20"/>
                <w:szCs w:val="20"/>
              </w:rPr>
              <w:t>There was not uniform agreement on the actions for this recommendation. Instead the stakeholders present offered a range of solutions including: (1) paying salaries for private sector teachers; (2) supporting low income students directly through payment of school fees; or (3) providing the schools with direct support (such as rent and utility costs).</w:t>
            </w:r>
          </w:p>
          <w:p w14:paraId="5EFF6335" w14:textId="77777777" w:rsidR="00DD7E20" w:rsidRPr="007256C7" w:rsidRDefault="00DD7E20" w:rsidP="00DD7E20">
            <w:pPr>
              <w:jc w:val="left"/>
              <w:rPr>
                <w:rFonts w:cs="Arial"/>
                <w:sz w:val="20"/>
                <w:szCs w:val="20"/>
              </w:rPr>
            </w:pPr>
          </w:p>
          <w:p w14:paraId="068DDC8C" w14:textId="77777777" w:rsidR="00DD7E20" w:rsidRPr="007256C7" w:rsidRDefault="00DD7E20" w:rsidP="00DD7E20">
            <w:pPr>
              <w:jc w:val="left"/>
              <w:rPr>
                <w:rFonts w:cs="Arial"/>
                <w:sz w:val="20"/>
                <w:szCs w:val="20"/>
              </w:rPr>
            </w:pPr>
            <w:r w:rsidRPr="007256C7">
              <w:rPr>
                <w:rFonts w:cs="Arial"/>
                <w:sz w:val="20"/>
                <w:szCs w:val="20"/>
              </w:rPr>
              <w:t xml:space="preserve">One group mentioned that private schools using the HighScope Curriculum could receive an added incentive from the government to support access for low income kids. This would be done in </w:t>
            </w:r>
            <w:r w:rsidRPr="007256C7">
              <w:rPr>
                <w:rFonts w:cs="Arial"/>
                <w:sz w:val="20"/>
                <w:szCs w:val="20"/>
              </w:rPr>
              <w:lastRenderedPageBreak/>
              <w:t>cooperation with the Ministry of Social Transformation.</w:t>
            </w:r>
          </w:p>
        </w:tc>
      </w:tr>
      <w:tr w:rsidR="00DD7E20" w:rsidRPr="007256C7" w14:paraId="35F0659F" w14:textId="77777777" w:rsidTr="00DD7E20">
        <w:tc>
          <w:tcPr>
            <w:tcW w:w="2340" w:type="dxa"/>
            <w:shd w:val="clear" w:color="auto" w:fill="C6D9F1"/>
          </w:tcPr>
          <w:p w14:paraId="7A6DAD1E" w14:textId="77777777" w:rsidR="00DD7E20" w:rsidRPr="007256C7" w:rsidRDefault="00DD7E20" w:rsidP="00DD7E20">
            <w:pPr>
              <w:jc w:val="left"/>
              <w:rPr>
                <w:rFonts w:cs="Arial"/>
                <w:sz w:val="20"/>
                <w:szCs w:val="20"/>
              </w:rPr>
            </w:pPr>
            <w:r w:rsidRPr="007256C7">
              <w:rPr>
                <w:rFonts w:cs="Arial"/>
                <w:sz w:val="20"/>
                <w:szCs w:val="20"/>
              </w:rPr>
              <w:lastRenderedPageBreak/>
              <w:t>Recommendation 9</w:t>
            </w:r>
          </w:p>
        </w:tc>
        <w:tc>
          <w:tcPr>
            <w:tcW w:w="12026" w:type="dxa"/>
            <w:gridSpan w:val="7"/>
            <w:shd w:val="clear" w:color="auto" w:fill="C6D9F1"/>
          </w:tcPr>
          <w:p w14:paraId="5C975DA5" w14:textId="77777777" w:rsidR="00DD7E20" w:rsidRPr="007256C7" w:rsidRDefault="00DD7E20" w:rsidP="00DD7E20">
            <w:pPr>
              <w:jc w:val="left"/>
              <w:rPr>
                <w:rFonts w:cs="Arial"/>
                <w:sz w:val="20"/>
                <w:szCs w:val="20"/>
              </w:rPr>
            </w:pPr>
            <w:r w:rsidRPr="007256C7">
              <w:rPr>
                <w:rFonts w:cs="Arial"/>
                <w:sz w:val="20"/>
                <w:szCs w:val="20"/>
              </w:rPr>
              <w:t xml:space="preserve">The Ministry of Education in all the participating countries should continue </w:t>
            </w:r>
            <w:r w:rsidRPr="007256C7">
              <w:rPr>
                <w:rFonts w:cs="Arial"/>
                <w:i/>
                <w:iCs/>
                <w:sz w:val="20"/>
                <w:szCs w:val="20"/>
              </w:rPr>
              <w:t>as planned</w:t>
            </w:r>
            <w:r w:rsidRPr="007256C7">
              <w:rPr>
                <w:rFonts w:cs="Arial"/>
                <w:sz w:val="20"/>
                <w:szCs w:val="20"/>
              </w:rPr>
              <w:t xml:space="preserve"> with the implementation of the training area of Child Assessment.  A robust monitoring and evaluation system, a culture of results-based management and practical skills in Monitoring &amp; Evaluation, are key to identifying children’s accomplishments and future development needs.  </w:t>
            </w:r>
          </w:p>
        </w:tc>
      </w:tr>
      <w:tr w:rsidR="00DD7E20" w:rsidRPr="007256C7" w14:paraId="788336BC" w14:textId="77777777" w:rsidTr="003354D8">
        <w:tc>
          <w:tcPr>
            <w:tcW w:w="2340" w:type="dxa"/>
          </w:tcPr>
          <w:p w14:paraId="62776711" w14:textId="77777777" w:rsidR="00DD7E20" w:rsidRPr="007256C7" w:rsidRDefault="00DD7E20" w:rsidP="00DD7E20">
            <w:pPr>
              <w:jc w:val="left"/>
              <w:rPr>
                <w:rFonts w:cs="Arial"/>
                <w:sz w:val="20"/>
                <w:szCs w:val="20"/>
              </w:rPr>
            </w:pPr>
            <w:r w:rsidRPr="007256C7">
              <w:rPr>
                <w:rFonts w:cs="Arial"/>
                <w:sz w:val="20"/>
                <w:szCs w:val="20"/>
              </w:rPr>
              <w:t>Antigua and Barbuda</w:t>
            </w:r>
          </w:p>
        </w:tc>
        <w:tc>
          <w:tcPr>
            <w:tcW w:w="1594" w:type="dxa"/>
          </w:tcPr>
          <w:p w14:paraId="19B9DD02" w14:textId="77777777" w:rsidR="00DD7E20" w:rsidRPr="007256C7" w:rsidRDefault="00DD7E20" w:rsidP="00DD7E20">
            <w:pPr>
              <w:jc w:val="left"/>
              <w:rPr>
                <w:rFonts w:cs="Arial"/>
                <w:sz w:val="20"/>
                <w:szCs w:val="20"/>
              </w:rPr>
            </w:pPr>
            <w:r w:rsidRPr="007256C7">
              <w:rPr>
                <w:rFonts w:cs="Arial"/>
                <w:sz w:val="20"/>
                <w:szCs w:val="20"/>
              </w:rPr>
              <w:t>Agree</w:t>
            </w:r>
          </w:p>
        </w:tc>
        <w:tc>
          <w:tcPr>
            <w:tcW w:w="2456" w:type="dxa"/>
            <w:shd w:val="clear" w:color="auto" w:fill="auto"/>
          </w:tcPr>
          <w:p w14:paraId="0A604370" w14:textId="77777777" w:rsidR="00DD7E20" w:rsidRPr="007256C7" w:rsidRDefault="00DD7E20" w:rsidP="00DD7E20">
            <w:pPr>
              <w:jc w:val="left"/>
              <w:rPr>
                <w:rFonts w:cs="Arial"/>
                <w:sz w:val="20"/>
                <w:szCs w:val="20"/>
              </w:rPr>
            </w:pPr>
            <w:r w:rsidRPr="007256C7">
              <w:rPr>
                <w:rFonts w:cs="Arial"/>
                <w:sz w:val="20"/>
                <w:szCs w:val="20"/>
              </w:rPr>
              <w:t>Implementation of training in the area of child assessment.</w:t>
            </w:r>
          </w:p>
        </w:tc>
        <w:tc>
          <w:tcPr>
            <w:tcW w:w="1710" w:type="dxa"/>
            <w:gridSpan w:val="2"/>
          </w:tcPr>
          <w:p w14:paraId="2A07CB86" w14:textId="77777777" w:rsidR="00DD7E20" w:rsidRPr="007256C7" w:rsidRDefault="00DD7E20" w:rsidP="00DD7E20">
            <w:pPr>
              <w:jc w:val="left"/>
              <w:rPr>
                <w:rFonts w:cs="Arial"/>
                <w:sz w:val="20"/>
                <w:szCs w:val="20"/>
              </w:rPr>
            </w:pPr>
            <w:r w:rsidRPr="007256C7">
              <w:rPr>
                <w:rFonts w:cs="Arial"/>
                <w:sz w:val="20"/>
                <w:szCs w:val="20"/>
              </w:rPr>
              <w:t>Supervisors, Early Childhood Unit, Planning Unit of the Ministry of Education</w:t>
            </w:r>
          </w:p>
        </w:tc>
        <w:tc>
          <w:tcPr>
            <w:tcW w:w="1586" w:type="dxa"/>
          </w:tcPr>
          <w:p w14:paraId="08179120" w14:textId="77777777" w:rsidR="00DD7E20" w:rsidRPr="007256C7" w:rsidRDefault="00DD7E20" w:rsidP="00DD7E20">
            <w:pPr>
              <w:jc w:val="left"/>
              <w:rPr>
                <w:rFonts w:cs="Arial"/>
                <w:sz w:val="20"/>
                <w:szCs w:val="20"/>
              </w:rPr>
            </w:pPr>
            <w:r w:rsidRPr="007256C7">
              <w:rPr>
                <w:rFonts w:cs="Arial"/>
                <w:sz w:val="20"/>
                <w:szCs w:val="20"/>
              </w:rPr>
              <w:t>From January 2015</w:t>
            </w:r>
          </w:p>
        </w:tc>
        <w:tc>
          <w:tcPr>
            <w:tcW w:w="4680" w:type="dxa"/>
            <w:gridSpan w:val="2"/>
          </w:tcPr>
          <w:p w14:paraId="0B272A02" w14:textId="77777777" w:rsidR="00DD7E20" w:rsidRPr="007256C7" w:rsidRDefault="00DD7E20" w:rsidP="00DD7E20">
            <w:pPr>
              <w:jc w:val="left"/>
              <w:rPr>
                <w:rFonts w:cs="Arial"/>
                <w:sz w:val="20"/>
                <w:szCs w:val="20"/>
              </w:rPr>
            </w:pPr>
            <w:r w:rsidRPr="007256C7">
              <w:rPr>
                <w:rFonts w:cs="Arial"/>
                <w:b/>
                <w:sz w:val="20"/>
                <w:szCs w:val="20"/>
              </w:rPr>
              <w:t>None.</w:t>
            </w:r>
          </w:p>
        </w:tc>
      </w:tr>
      <w:tr w:rsidR="00DD7E20" w:rsidRPr="007256C7" w14:paraId="182A9159" w14:textId="77777777" w:rsidTr="00DD7E20">
        <w:tc>
          <w:tcPr>
            <w:tcW w:w="2340" w:type="dxa"/>
            <w:shd w:val="clear" w:color="auto" w:fill="C6D9F1"/>
          </w:tcPr>
          <w:p w14:paraId="5CD7CA59" w14:textId="77777777" w:rsidR="00DD7E20" w:rsidRPr="007256C7" w:rsidRDefault="00DD7E20" w:rsidP="00DD7E20">
            <w:pPr>
              <w:jc w:val="left"/>
              <w:rPr>
                <w:rFonts w:cs="Arial"/>
                <w:sz w:val="20"/>
                <w:szCs w:val="20"/>
              </w:rPr>
            </w:pPr>
            <w:r w:rsidRPr="007256C7">
              <w:rPr>
                <w:rFonts w:cs="Arial"/>
                <w:sz w:val="20"/>
                <w:szCs w:val="20"/>
              </w:rPr>
              <w:t>Recommendation #10</w:t>
            </w:r>
          </w:p>
        </w:tc>
        <w:tc>
          <w:tcPr>
            <w:tcW w:w="12026" w:type="dxa"/>
            <w:gridSpan w:val="7"/>
            <w:shd w:val="clear" w:color="auto" w:fill="C6D9F1"/>
          </w:tcPr>
          <w:p w14:paraId="5D7AA281" w14:textId="77777777" w:rsidR="00DD7E20" w:rsidRPr="007256C7" w:rsidRDefault="00DD7E20" w:rsidP="00DD7E20">
            <w:pPr>
              <w:jc w:val="left"/>
              <w:rPr>
                <w:rFonts w:cs="Arial"/>
                <w:sz w:val="20"/>
                <w:szCs w:val="20"/>
              </w:rPr>
            </w:pPr>
            <w:r w:rsidRPr="007256C7">
              <w:rPr>
                <w:rFonts w:cs="Arial"/>
                <w:sz w:val="20"/>
                <w:szCs w:val="20"/>
              </w:rPr>
              <w:t xml:space="preserve">The ministries of education should </w:t>
            </w:r>
            <w:proofErr w:type="spellStart"/>
            <w:r w:rsidRPr="007256C7">
              <w:rPr>
                <w:rFonts w:cs="Arial"/>
                <w:sz w:val="20"/>
                <w:szCs w:val="20"/>
              </w:rPr>
              <w:t>institutionalise</w:t>
            </w:r>
            <w:proofErr w:type="spellEnd"/>
            <w:r w:rsidRPr="007256C7">
              <w:rPr>
                <w:rFonts w:cs="Arial"/>
                <w:sz w:val="20"/>
                <w:szCs w:val="20"/>
              </w:rPr>
              <w:t xml:space="preserve"> a formal, systematic assessment process, such as the use of the COR, </w:t>
            </w:r>
            <w:r w:rsidRPr="007256C7">
              <w:rPr>
                <w:rFonts w:cs="Arial"/>
                <w:b/>
                <w:sz w:val="20"/>
                <w:szCs w:val="20"/>
              </w:rPr>
              <w:t>without delay</w:t>
            </w:r>
            <w:r w:rsidRPr="007256C7">
              <w:rPr>
                <w:rFonts w:cs="Arial"/>
                <w:sz w:val="20"/>
                <w:szCs w:val="20"/>
              </w:rPr>
              <w:t xml:space="preserve">. </w:t>
            </w:r>
          </w:p>
          <w:p w14:paraId="44B91777" w14:textId="77777777" w:rsidR="00DD7E20" w:rsidRPr="007256C7" w:rsidRDefault="00DD7E20" w:rsidP="00DD7E20">
            <w:pPr>
              <w:jc w:val="left"/>
              <w:rPr>
                <w:rFonts w:cs="Arial"/>
                <w:sz w:val="20"/>
                <w:szCs w:val="20"/>
              </w:rPr>
            </w:pPr>
          </w:p>
          <w:p w14:paraId="0BC5F997" w14:textId="77777777" w:rsidR="00DD7E20" w:rsidRPr="007256C7" w:rsidRDefault="00DD7E20" w:rsidP="00DD7E20">
            <w:pPr>
              <w:jc w:val="left"/>
              <w:rPr>
                <w:rFonts w:cs="Arial"/>
                <w:sz w:val="20"/>
                <w:szCs w:val="20"/>
              </w:rPr>
            </w:pPr>
            <w:r w:rsidRPr="007256C7">
              <w:rPr>
                <w:rFonts w:cs="Arial"/>
                <w:sz w:val="20"/>
                <w:szCs w:val="20"/>
              </w:rPr>
              <w:t xml:space="preserve">In the absence of assessment practices, the Training of Trainers are likely to need of supplemental training. Though there are multiple on-line courses available in using and instituting the Child Observation Record (COR) system, it may be more cost-efficient to work with the </w:t>
            </w:r>
            <w:r w:rsidRPr="007256C7">
              <w:rPr>
                <w:rFonts w:cs="Arial"/>
                <w:sz w:val="20"/>
                <w:szCs w:val="20"/>
                <w:lang w:val="en-GB"/>
              </w:rPr>
              <w:t xml:space="preserve">HighScope Foundation </w:t>
            </w:r>
            <w:r w:rsidRPr="007256C7">
              <w:rPr>
                <w:rFonts w:cs="Arial"/>
                <w:sz w:val="20"/>
                <w:szCs w:val="20"/>
              </w:rPr>
              <w:t xml:space="preserve">staff to deliver the training directly to multiple stakeholders at the same time. </w:t>
            </w:r>
          </w:p>
          <w:p w14:paraId="4504C2AA" w14:textId="77777777" w:rsidR="00DD7E20" w:rsidRPr="007256C7" w:rsidRDefault="00DD7E20" w:rsidP="00DD7E20">
            <w:pPr>
              <w:jc w:val="left"/>
              <w:rPr>
                <w:rFonts w:cs="Arial"/>
                <w:sz w:val="20"/>
                <w:szCs w:val="20"/>
              </w:rPr>
            </w:pPr>
          </w:p>
          <w:p w14:paraId="62ACBF0F" w14:textId="77777777" w:rsidR="00DD7E20" w:rsidRPr="007256C7" w:rsidRDefault="00DD7E20" w:rsidP="00DD7E20">
            <w:pPr>
              <w:jc w:val="left"/>
              <w:rPr>
                <w:rFonts w:cs="Arial"/>
                <w:sz w:val="20"/>
                <w:szCs w:val="20"/>
              </w:rPr>
            </w:pPr>
            <w:r w:rsidRPr="007256C7">
              <w:rPr>
                <w:rFonts w:cs="Arial"/>
                <w:i/>
                <w:sz w:val="20"/>
                <w:szCs w:val="20"/>
              </w:rPr>
              <w:t>Should</w:t>
            </w:r>
            <w:r w:rsidRPr="007256C7">
              <w:rPr>
                <w:rFonts w:cs="Arial"/>
                <w:sz w:val="20"/>
                <w:szCs w:val="20"/>
              </w:rPr>
              <w:t xml:space="preserve"> the Ministries of Education in participating countries wish to explore the use of the COR as their robust assessment system, UNICEF should provide support through the technical assistance.</w:t>
            </w:r>
          </w:p>
        </w:tc>
      </w:tr>
      <w:tr w:rsidR="00DD7E20" w:rsidRPr="007256C7" w14:paraId="54FC04DE" w14:textId="77777777" w:rsidTr="003354D8">
        <w:tc>
          <w:tcPr>
            <w:tcW w:w="2340" w:type="dxa"/>
          </w:tcPr>
          <w:p w14:paraId="3416B037" w14:textId="77777777" w:rsidR="00DD7E20" w:rsidRPr="007256C7" w:rsidRDefault="00DD7E20" w:rsidP="00DD7E20">
            <w:pPr>
              <w:jc w:val="left"/>
              <w:rPr>
                <w:rFonts w:cs="Arial"/>
                <w:sz w:val="20"/>
                <w:szCs w:val="20"/>
              </w:rPr>
            </w:pPr>
            <w:r w:rsidRPr="007256C7">
              <w:rPr>
                <w:rFonts w:cs="Arial"/>
                <w:sz w:val="20"/>
                <w:szCs w:val="20"/>
              </w:rPr>
              <w:t>Antigua and Barbuda</w:t>
            </w:r>
          </w:p>
        </w:tc>
        <w:tc>
          <w:tcPr>
            <w:tcW w:w="1594" w:type="dxa"/>
          </w:tcPr>
          <w:p w14:paraId="65730040" w14:textId="77777777" w:rsidR="00DD7E20" w:rsidRPr="007256C7" w:rsidRDefault="00DD7E20" w:rsidP="00DD7E20">
            <w:pPr>
              <w:jc w:val="left"/>
              <w:rPr>
                <w:rFonts w:cs="Arial"/>
                <w:sz w:val="20"/>
                <w:szCs w:val="20"/>
              </w:rPr>
            </w:pPr>
            <w:r w:rsidRPr="007256C7">
              <w:rPr>
                <w:rFonts w:cs="Arial"/>
                <w:sz w:val="20"/>
                <w:szCs w:val="20"/>
              </w:rPr>
              <w:t>Agree</w:t>
            </w:r>
          </w:p>
        </w:tc>
        <w:tc>
          <w:tcPr>
            <w:tcW w:w="2456" w:type="dxa"/>
          </w:tcPr>
          <w:p w14:paraId="07DD8207" w14:textId="77777777" w:rsidR="00DD7E20" w:rsidRPr="007256C7" w:rsidRDefault="00DD7E20" w:rsidP="00DD7E20">
            <w:pPr>
              <w:contextualSpacing/>
              <w:jc w:val="left"/>
              <w:rPr>
                <w:rFonts w:cs="Arial"/>
                <w:sz w:val="20"/>
                <w:szCs w:val="20"/>
              </w:rPr>
            </w:pPr>
            <w:r w:rsidRPr="007256C7">
              <w:rPr>
                <w:rFonts w:cs="Arial"/>
                <w:sz w:val="20"/>
                <w:szCs w:val="20"/>
              </w:rPr>
              <w:t>Further actions are needed to integrate the Child Observation Record (COR) system through the Training of Trainers system.</w:t>
            </w:r>
          </w:p>
        </w:tc>
        <w:tc>
          <w:tcPr>
            <w:tcW w:w="1710" w:type="dxa"/>
            <w:gridSpan w:val="2"/>
          </w:tcPr>
          <w:p w14:paraId="57D1F3CC" w14:textId="77777777" w:rsidR="00DD7E20" w:rsidRPr="007256C7" w:rsidRDefault="00DD7E20" w:rsidP="00DD7E20">
            <w:pPr>
              <w:jc w:val="left"/>
              <w:rPr>
                <w:rFonts w:cs="Arial"/>
                <w:sz w:val="20"/>
                <w:szCs w:val="20"/>
              </w:rPr>
            </w:pPr>
            <w:r w:rsidRPr="007256C7">
              <w:rPr>
                <w:rFonts w:cs="Arial"/>
                <w:sz w:val="20"/>
                <w:szCs w:val="20"/>
              </w:rPr>
              <w:t xml:space="preserve">Ministry of Education, Early Childhood Unit, Teacher Training Department, UNICEF and the HighScope </w:t>
            </w:r>
            <w:r w:rsidRPr="007256C7">
              <w:rPr>
                <w:rFonts w:cs="Arial"/>
                <w:sz w:val="20"/>
                <w:szCs w:val="20"/>
              </w:rPr>
              <w:lastRenderedPageBreak/>
              <w:t>Research Foundation</w:t>
            </w:r>
          </w:p>
        </w:tc>
        <w:tc>
          <w:tcPr>
            <w:tcW w:w="1586" w:type="dxa"/>
          </w:tcPr>
          <w:p w14:paraId="2C82CE39" w14:textId="77777777" w:rsidR="00DD7E20" w:rsidRPr="007256C7" w:rsidRDefault="00DD7E20" w:rsidP="00DD7E20">
            <w:pPr>
              <w:jc w:val="left"/>
              <w:rPr>
                <w:rFonts w:cs="Arial"/>
                <w:sz w:val="20"/>
                <w:szCs w:val="20"/>
              </w:rPr>
            </w:pPr>
            <w:r w:rsidRPr="007256C7">
              <w:rPr>
                <w:rFonts w:cs="Arial"/>
                <w:sz w:val="20"/>
                <w:szCs w:val="20"/>
              </w:rPr>
              <w:lastRenderedPageBreak/>
              <w:t>January 2015 and on-going afterward.</w:t>
            </w:r>
          </w:p>
        </w:tc>
        <w:tc>
          <w:tcPr>
            <w:tcW w:w="4680" w:type="dxa"/>
            <w:gridSpan w:val="2"/>
          </w:tcPr>
          <w:p w14:paraId="312E36E0" w14:textId="77777777" w:rsidR="00DD7E20" w:rsidRPr="007256C7" w:rsidRDefault="00DD7E20" w:rsidP="00DD7E20">
            <w:pPr>
              <w:contextualSpacing/>
              <w:jc w:val="left"/>
              <w:rPr>
                <w:rFonts w:cs="Arial"/>
                <w:sz w:val="20"/>
                <w:szCs w:val="20"/>
              </w:rPr>
            </w:pPr>
            <w:r w:rsidRPr="007256C7">
              <w:rPr>
                <w:rFonts w:cs="Arial"/>
                <w:sz w:val="20"/>
                <w:szCs w:val="20"/>
              </w:rPr>
              <w:t xml:space="preserve">The following efforts were mentioned for action to consider in the future: (1) Full and part time scholarships for teachers, (2) professional development training for private and public sector teacher possibly in the form of a professional development day (this might be difficult for private schools). (3) Training of Trainers to create a broader base of trained people. </w:t>
            </w:r>
          </w:p>
        </w:tc>
      </w:tr>
      <w:tr w:rsidR="00DD7E20" w:rsidRPr="007256C7" w14:paraId="535735EA" w14:textId="77777777" w:rsidTr="00DD7E20">
        <w:tc>
          <w:tcPr>
            <w:tcW w:w="2340" w:type="dxa"/>
            <w:shd w:val="clear" w:color="auto" w:fill="C6D9F1"/>
          </w:tcPr>
          <w:p w14:paraId="63539C27" w14:textId="77777777" w:rsidR="00DD7E20" w:rsidRPr="007256C7" w:rsidRDefault="00DD7E20" w:rsidP="00DD7E20">
            <w:pPr>
              <w:jc w:val="left"/>
              <w:rPr>
                <w:rFonts w:cs="Arial"/>
                <w:sz w:val="20"/>
                <w:szCs w:val="20"/>
              </w:rPr>
            </w:pPr>
            <w:r w:rsidRPr="007256C7">
              <w:rPr>
                <w:rFonts w:cs="Arial"/>
                <w:sz w:val="20"/>
                <w:szCs w:val="20"/>
              </w:rPr>
              <w:lastRenderedPageBreak/>
              <w:t>Recommendation #11</w:t>
            </w:r>
          </w:p>
        </w:tc>
        <w:tc>
          <w:tcPr>
            <w:tcW w:w="12026" w:type="dxa"/>
            <w:gridSpan w:val="7"/>
            <w:shd w:val="clear" w:color="auto" w:fill="C6D9F1"/>
          </w:tcPr>
          <w:p w14:paraId="199A6667" w14:textId="77777777" w:rsidR="00DD7E20" w:rsidRPr="007256C7" w:rsidRDefault="00DD7E20" w:rsidP="00DD7E20">
            <w:pPr>
              <w:jc w:val="left"/>
              <w:rPr>
                <w:rFonts w:cs="Arial"/>
                <w:sz w:val="20"/>
                <w:szCs w:val="20"/>
              </w:rPr>
            </w:pPr>
            <w:r w:rsidRPr="007256C7">
              <w:rPr>
                <w:rFonts w:cs="Arial"/>
                <w:sz w:val="20"/>
                <w:szCs w:val="20"/>
              </w:rPr>
              <w:t>Putting into practice a formal and comprehensive child assessment system, which enables parents and teachers to identify, work on, and document children’s learning and development would be an effective and efficient management system for tracking student achievement and progress. The Ministry of Education in all the participating countries should develop a tracking system starting from the level of ECD. The system would be used for HighScope Curriculum “roll out” and “scaling up”.</w:t>
            </w:r>
          </w:p>
        </w:tc>
      </w:tr>
      <w:tr w:rsidR="00DD7E20" w:rsidRPr="007256C7" w14:paraId="4E5AEE23" w14:textId="77777777" w:rsidTr="003354D8">
        <w:tc>
          <w:tcPr>
            <w:tcW w:w="2340" w:type="dxa"/>
          </w:tcPr>
          <w:p w14:paraId="53BC2A33" w14:textId="77777777" w:rsidR="00DD7E20" w:rsidRPr="007256C7" w:rsidRDefault="00DD7E20" w:rsidP="00DD7E20">
            <w:pPr>
              <w:jc w:val="left"/>
              <w:rPr>
                <w:rFonts w:cs="Arial"/>
                <w:sz w:val="20"/>
                <w:szCs w:val="20"/>
              </w:rPr>
            </w:pPr>
            <w:r w:rsidRPr="007256C7">
              <w:rPr>
                <w:rFonts w:cs="Arial"/>
                <w:sz w:val="20"/>
                <w:szCs w:val="20"/>
              </w:rPr>
              <w:t>Antigua and Barbuda</w:t>
            </w:r>
          </w:p>
        </w:tc>
        <w:tc>
          <w:tcPr>
            <w:tcW w:w="1594" w:type="dxa"/>
          </w:tcPr>
          <w:p w14:paraId="74ABB859" w14:textId="77777777" w:rsidR="00DD7E20" w:rsidRPr="007256C7" w:rsidRDefault="00DD7E20" w:rsidP="00DD7E20">
            <w:pPr>
              <w:jc w:val="left"/>
              <w:rPr>
                <w:rFonts w:cs="Arial"/>
                <w:sz w:val="20"/>
                <w:szCs w:val="20"/>
              </w:rPr>
            </w:pPr>
            <w:r w:rsidRPr="007256C7">
              <w:rPr>
                <w:rFonts w:cs="Arial"/>
                <w:sz w:val="20"/>
                <w:szCs w:val="20"/>
              </w:rPr>
              <w:t>Agree</w:t>
            </w:r>
          </w:p>
        </w:tc>
        <w:tc>
          <w:tcPr>
            <w:tcW w:w="2456" w:type="dxa"/>
            <w:shd w:val="clear" w:color="auto" w:fill="auto"/>
          </w:tcPr>
          <w:p w14:paraId="7ACC15A8" w14:textId="77777777" w:rsidR="00DD7E20" w:rsidRPr="007256C7" w:rsidRDefault="00DD7E20" w:rsidP="00DD7E20">
            <w:pPr>
              <w:jc w:val="left"/>
              <w:rPr>
                <w:rFonts w:cs="Arial"/>
                <w:sz w:val="20"/>
                <w:szCs w:val="20"/>
              </w:rPr>
            </w:pPr>
            <w:r w:rsidRPr="007256C7">
              <w:rPr>
                <w:rFonts w:cs="Arial"/>
                <w:sz w:val="20"/>
                <w:szCs w:val="20"/>
              </w:rPr>
              <w:t>Despite agreement on this recommendation in principle, there were mixed opinions about the actions needed to address this recommendation.</w:t>
            </w:r>
          </w:p>
        </w:tc>
        <w:tc>
          <w:tcPr>
            <w:tcW w:w="1710" w:type="dxa"/>
            <w:gridSpan w:val="2"/>
          </w:tcPr>
          <w:p w14:paraId="0267BA75" w14:textId="77777777" w:rsidR="00DD7E20" w:rsidRPr="007256C7" w:rsidRDefault="00DD7E20" w:rsidP="00DD7E20">
            <w:pPr>
              <w:jc w:val="left"/>
              <w:rPr>
                <w:rFonts w:cs="Arial"/>
                <w:sz w:val="20"/>
                <w:szCs w:val="20"/>
              </w:rPr>
            </w:pPr>
            <w:r w:rsidRPr="007256C7">
              <w:rPr>
                <w:rFonts w:cs="Arial"/>
                <w:sz w:val="20"/>
                <w:szCs w:val="20"/>
              </w:rPr>
              <w:t>Teachers, Ministry of Education (specifically Department of Measurement and Evaluation within Ministry of Education) Early Childhood Unit, HighScope Foundation, UNICEF</w:t>
            </w:r>
          </w:p>
        </w:tc>
        <w:tc>
          <w:tcPr>
            <w:tcW w:w="1586" w:type="dxa"/>
          </w:tcPr>
          <w:p w14:paraId="6068C7AF" w14:textId="77777777" w:rsidR="00DD7E20" w:rsidRPr="007256C7" w:rsidRDefault="00DD7E20" w:rsidP="00DD7E20">
            <w:pPr>
              <w:jc w:val="left"/>
              <w:rPr>
                <w:rFonts w:cs="Arial"/>
                <w:sz w:val="20"/>
                <w:szCs w:val="20"/>
              </w:rPr>
            </w:pPr>
            <w:r w:rsidRPr="007256C7">
              <w:rPr>
                <w:rFonts w:cs="Arial"/>
                <w:sz w:val="20"/>
                <w:szCs w:val="20"/>
              </w:rPr>
              <w:t>September 2015</w:t>
            </w:r>
          </w:p>
        </w:tc>
        <w:tc>
          <w:tcPr>
            <w:tcW w:w="4680" w:type="dxa"/>
            <w:gridSpan w:val="2"/>
          </w:tcPr>
          <w:p w14:paraId="2EC172B9" w14:textId="77777777" w:rsidR="00DD7E20" w:rsidRPr="007256C7" w:rsidRDefault="00DD7E20" w:rsidP="00DD7E20">
            <w:pPr>
              <w:jc w:val="left"/>
              <w:rPr>
                <w:rFonts w:cs="Arial"/>
                <w:sz w:val="20"/>
                <w:szCs w:val="20"/>
              </w:rPr>
            </w:pPr>
            <w:r w:rsidRPr="007256C7">
              <w:rPr>
                <w:rFonts w:cs="Arial"/>
                <w:sz w:val="20"/>
                <w:szCs w:val="20"/>
              </w:rPr>
              <w:t>Whole-hearted agreement. There is a need for a holistic system to track the preschool students from preschool through secondary school.</w:t>
            </w:r>
          </w:p>
        </w:tc>
      </w:tr>
    </w:tbl>
    <w:p w14:paraId="116E80C5" w14:textId="77777777" w:rsidR="00DD7E20" w:rsidRPr="007256C7" w:rsidRDefault="00DD7E20" w:rsidP="00DD7E20">
      <w:pPr>
        <w:spacing w:after="200" w:line="276" w:lineRule="auto"/>
        <w:jc w:val="left"/>
        <w:rPr>
          <w:rFonts w:eastAsia="Calibri" w:cs="Arial"/>
          <w:sz w:val="20"/>
          <w:szCs w:val="20"/>
          <w:lang w:eastAsia="en-US"/>
        </w:rPr>
      </w:pPr>
    </w:p>
    <w:p w14:paraId="2165B2DE" w14:textId="69718130" w:rsidR="00281DE2" w:rsidRPr="007256C7" w:rsidRDefault="00281DE2">
      <w:pPr>
        <w:jc w:val="left"/>
        <w:rPr>
          <w:rFonts w:eastAsiaTheme="majorEastAsia" w:cstheme="majorBidi"/>
          <w:b/>
          <w:smallCaps/>
          <w:color w:val="00A4DE"/>
          <w:sz w:val="28"/>
          <w:szCs w:val="28"/>
          <w:lang w:val="en-GB" w:eastAsia="en-US"/>
        </w:rPr>
      </w:pPr>
      <w:r w:rsidRPr="007256C7">
        <w:br w:type="page"/>
      </w:r>
    </w:p>
    <w:p w14:paraId="3146EDCD" w14:textId="77777777" w:rsidR="007256C7" w:rsidRPr="007256C7" w:rsidRDefault="007256C7" w:rsidP="007256C7">
      <w:pPr>
        <w:spacing w:after="200" w:line="276" w:lineRule="auto"/>
        <w:jc w:val="left"/>
        <w:rPr>
          <w:rFonts w:eastAsia="Calibri" w:cs="Times New Roman"/>
          <w:szCs w:val="22"/>
          <w:lang w:eastAsia="en-US"/>
        </w:rPr>
      </w:pPr>
      <w:r w:rsidRPr="007256C7">
        <w:rPr>
          <w:rFonts w:eastAsia="Calibri" w:cs="Times New Roman"/>
          <w:b/>
          <w:sz w:val="24"/>
          <w:szCs w:val="20"/>
          <w:lang w:eastAsia="en-US"/>
        </w:rPr>
        <w:lastRenderedPageBreak/>
        <w:t>Country: St. Kitts and Nevis</w:t>
      </w:r>
    </w:p>
    <w:tbl>
      <w:tblPr>
        <w:tblStyle w:val="TableGrid2"/>
        <w:tblW w:w="14366" w:type="dxa"/>
        <w:tblInd w:w="-612" w:type="dxa"/>
        <w:tblLayout w:type="fixed"/>
        <w:tblLook w:val="04A0" w:firstRow="1" w:lastRow="0" w:firstColumn="1" w:lastColumn="0" w:noHBand="0" w:noVBand="1"/>
      </w:tblPr>
      <w:tblGrid>
        <w:gridCol w:w="2340"/>
        <w:gridCol w:w="1594"/>
        <w:gridCol w:w="2456"/>
        <w:gridCol w:w="90"/>
        <w:gridCol w:w="1620"/>
        <w:gridCol w:w="1586"/>
        <w:gridCol w:w="90"/>
        <w:gridCol w:w="4590"/>
      </w:tblGrid>
      <w:tr w:rsidR="007256C7" w:rsidRPr="007256C7" w14:paraId="473CA3FF" w14:textId="77777777" w:rsidTr="007256C7">
        <w:trPr>
          <w:trHeight w:val="440"/>
          <w:tblHeader/>
        </w:trPr>
        <w:tc>
          <w:tcPr>
            <w:tcW w:w="2340" w:type="dxa"/>
            <w:shd w:val="clear" w:color="auto" w:fill="548DD4"/>
            <w:vAlign w:val="center"/>
          </w:tcPr>
          <w:p w14:paraId="091D90DE" w14:textId="77777777" w:rsidR="007256C7" w:rsidRPr="007256C7" w:rsidRDefault="007256C7" w:rsidP="007256C7">
            <w:pPr>
              <w:jc w:val="center"/>
              <w:rPr>
                <w:rFonts w:cs="Arial"/>
                <w:b/>
              </w:rPr>
            </w:pPr>
            <w:r w:rsidRPr="007256C7">
              <w:rPr>
                <w:rFonts w:cs="Arial"/>
                <w:b/>
              </w:rPr>
              <w:t>Stakeholder Feedback on Recommendations by Country</w:t>
            </w:r>
          </w:p>
        </w:tc>
        <w:tc>
          <w:tcPr>
            <w:tcW w:w="1594" w:type="dxa"/>
            <w:shd w:val="clear" w:color="auto" w:fill="548DD4"/>
            <w:vAlign w:val="center"/>
          </w:tcPr>
          <w:p w14:paraId="4E4B3B63" w14:textId="77777777" w:rsidR="007256C7" w:rsidRPr="007256C7" w:rsidRDefault="007256C7" w:rsidP="007256C7">
            <w:pPr>
              <w:jc w:val="center"/>
              <w:rPr>
                <w:rFonts w:cs="Arial"/>
                <w:b/>
              </w:rPr>
            </w:pPr>
            <w:r w:rsidRPr="007256C7">
              <w:rPr>
                <w:rFonts w:cs="Arial"/>
                <w:b/>
              </w:rPr>
              <w:t>Agree /  Disagree</w:t>
            </w:r>
          </w:p>
          <w:p w14:paraId="37321B48" w14:textId="77777777" w:rsidR="007256C7" w:rsidRPr="007256C7" w:rsidRDefault="007256C7" w:rsidP="007256C7">
            <w:pPr>
              <w:jc w:val="center"/>
              <w:rPr>
                <w:rFonts w:cs="Arial"/>
                <w:b/>
              </w:rPr>
            </w:pPr>
            <w:r w:rsidRPr="007256C7">
              <w:rPr>
                <w:rFonts w:cs="Arial"/>
                <w:b/>
              </w:rPr>
              <w:t xml:space="preserve">Not </w:t>
            </w:r>
          </w:p>
          <w:p w14:paraId="184D7C97" w14:textId="77777777" w:rsidR="007256C7" w:rsidRPr="007256C7" w:rsidRDefault="007256C7" w:rsidP="007256C7">
            <w:pPr>
              <w:jc w:val="center"/>
              <w:rPr>
                <w:rFonts w:cs="Arial"/>
                <w:b/>
              </w:rPr>
            </w:pPr>
            <w:r w:rsidRPr="007256C7">
              <w:rPr>
                <w:rFonts w:cs="Arial"/>
                <w:b/>
              </w:rPr>
              <w:t>Applicable</w:t>
            </w:r>
          </w:p>
        </w:tc>
        <w:tc>
          <w:tcPr>
            <w:tcW w:w="2456" w:type="dxa"/>
            <w:shd w:val="clear" w:color="auto" w:fill="548DD4"/>
            <w:vAlign w:val="center"/>
          </w:tcPr>
          <w:p w14:paraId="6FB161C1" w14:textId="77777777" w:rsidR="007256C7" w:rsidRPr="007256C7" w:rsidRDefault="007256C7" w:rsidP="007256C7">
            <w:pPr>
              <w:jc w:val="center"/>
              <w:rPr>
                <w:rFonts w:cs="Arial"/>
                <w:b/>
              </w:rPr>
            </w:pPr>
            <w:r w:rsidRPr="007256C7">
              <w:rPr>
                <w:rFonts w:cs="Arial"/>
                <w:b/>
              </w:rPr>
              <w:t>Action to Be Taken</w:t>
            </w:r>
          </w:p>
        </w:tc>
        <w:tc>
          <w:tcPr>
            <w:tcW w:w="1710" w:type="dxa"/>
            <w:gridSpan w:val="2"/>
            <w:shd w:val="clear" w:color="auto" w:fill="548DD4"/>
            <w:vAlign w:val="center"/>
          </w:tcPr>
          <w:p w14:paraId="03000C19" w14:textId="77777777" w:rsidR="007256C7" w:rsidRPr="007256C7" w:rsidRDefault="007256C7" w:rsidP="007256C7">
            <w:pPr>
              <w:jc w:val="center"/>
              <w:rPr>
                <w:rFonts w:cs="Arial"/>
                <w:b/>
              </w:rPr>
            </w:pPr>
            <w:r w:rsidRPr="007256C7">
              <w:rPr>
                <w:rFonts w:cs="Arial"/>
                <w:b/>
              </w:rPr>
              <w:t>Person(s) or Department(s) Responsible</w:t>
            </w:r>
          </w:p>
        </w:tc>
        <w:tc>
          <w:tcPr>
            <w:tcW w:w="1586" w:type="dxa"/>
            <w:shd w:val="clear" w:color="auto" w:fill="548DD4"/>
            <w:vAlign w:val="center"/>
          </w:tcPr>
          <w:p w14:paraId="33DCCC9C" w14:textId="77777777" w:rsidR="007256C7" w:rsidRPr="007256C7" w:rsidRDefault="007256C7" w:rsidP="007256C7">
            <w:pPr>
              <w:jc w:val="center"/>
              <w:rPr>
                <w:rFonts w:cs="Arial"/>
                <w:b/>
              </w:rPr>
            </w:pPr>
            <w:r w:rsidRPr="007256C7">
              <w:rPr>
                <w:rFonts w:cs="Arial"/>
                <w:b/>
              </w:rPr>
              <w:t>Timeframe</w:t>
            </w:r>
          </w:p>
        </w:tc>
        <w:tc>
          <w:tcPr>
            <w:tcW w:w="4680" w:type="dxa"/>
            <w:gridSpan w:val="2"/>
            <w:shd w:val="clear" w:color="auto" w:fill="548DD4"/>
            <w:vAlign w:val="center"/>
          </w:tcPr>
          <w:p w14:paraId="38A258FD" w14:textId="77777777" w:rsidR="007256C7" w:rsidRPr="007256C7" w:rsidRDefault="007256C7" w:rsidP="007256C7">
            <w:pPr>
              <w:jc w:val="center"/>
              <w:rPr>
                <w:rFonts w:cs="Arial"/>
                <w:b/>
              </w:rPr>
            </w:pPr>
            <w:r w:rsidRPr="007256C7">
              <w:rPr>
                <w:rFonts w:cs="Arial"/>
                <w:b/>
              </w:rPr>
              <w:t>Additional Comments</w:t>
            </w:r>
          </w:p>
        </w:tc>
      </w:tr>
      <w:tr w:rsidR="007256C7" w:rsidRPr="007256C7" w14:paraId="56CB9612" w14:textId="77777777" w:rsidTr="007256C7">
        <w:trPr>
          <w:trHeight w:val="440"/>
        </w:trPr>
        <w:tc>
          <w:tcPr>
            <w:tcW w:w="2340" w:type="dxa"/>
            <w:shd w:val="clear" w:color="auto" w:fill="C6D9F1"/>
          </w:tcPr>
          <w:p w14:paraId="7C6C4F6A" w14:textId="77777777" w:rsidR="007256C7" w:rsidRPr="007256C7" w:rsidRDefault="007256C7" w:rsidP="007256C7">
            <w:pPr>
              <w:jc w:val="left"/>
              <w:rPr>
                <w:rFonts w:cs="Arial"/>
              </w:rPr>
            </w:pPr>
            <w:r w:rsidRPr="007256C7">
              <w:rPr>
                <w:rFonts w:cs="Arial"/>
              </w:rPr>
              <w:t>Recommendation 1a</w:t>
            </w:r>
          </w:p>
        </w:tc>
        <w:tc>
          <w:tcPr>
            <w:tcW w:w="12026" w:type="dxa"/>
            <w:gridSpan w:val="7"/>
            <w:shd w:val="clear" w:color="auto" w:fill="C6D9F1"/>
          </w:tcPr>
          <w:p w14:paraId="622F9748" w14:textId="77777777" w:rsidR="007256C7" w:rsidRPr="007256C7" w:rsidRDefault="007256C7" w:rsidP="007256C7">
            <w:pPr>
              <w:jc w:val="left"/>
              <w:rPr>
                <w:rFonts w:cs="Arial"/>
              </w:rPr>
            </w:pPr>
            <w:r w:rsidRPr="007256C7">
              <w:rPr>
                <w:rFonts w:cs="Arial"/>
              </w:rPr>
              <w:t xml:space="preserve">The Government of </w:t>
            </w:r>
            <w:r w:rsidRPr="007256C7">
              <w:rPr>
                <w:rFonts w:cs="Arial"/>
                <w:i/>
                <w:iCs/>
              </w:rPr>
              <w:t xml:space="preserve">Antigua and Barbuda and Barbuda should </w:t>
            </w:r>
            <w:r w:rsidRPr="007256C7">
              <w:rPr>
                <w:rFonts w:cs="Arial"/>
              </w:rPr>
              <w:t xml:space="preserve">prioritize the drafting of legislation to render the </w:t>
            </w:r>
            <w:r w:rsidRPr="007256C7">
              <w:rPr>
                <w:rFonts w:cs="Arial"/>
                <w:i/>
                <w:iCs/>
              </w:rPr>
              <w:t>Standards for the Regulation of Early Childhood Services in Antigua and Barbuda (under the Education Act)</w:t>
            </w:r>
            <w:r w:rsidRPr="007256C7">
              <w:rPr>
                <w:rFonts w:cs="Arial"/>
              </w:rPr>
              <w:t xml:space="preserve"> into law within 12 months.  Rendering “The Standards” into law would ensure that all services for children are consistent and would also effectively support the expansion of the HighScope Preschool Curriculum.</w:t>
            </w:r>
          </w:p>
        </w:tc>
      </w:tr>
      <w:tr w:rsidR="007256C7" w:rsidRPr="007256C7" w14:paraId="6A2E55A3" w14:textId="77777777" w:rsidTr="00D2582E">
        <w:trPr>
          <w:trHeight w:val="620"/>
        </w:trPr>
        <w:tc>
          <w:tcPr>
            <w:tcW w:w="2340" w:type="dxa"/>
          </w:tcPr>
          <w:p w14:paraId="5B49267A" w14:textId="77777777" w:rsidR="007256C7" w:rsidRPr="007256C7" w:rsidRDefault="007256C7" w:rsidP="007256C7">
            <w:pPr>
              <w:jc w:val="left"/>
              <w:rPr>
                <w:rFonts w:cs="Arial"/>
              </w:rPr>
            </w:pPr>
            <w:r w:rsidRPr="007256C7">
              <w:rPr>
                <w:rFonts w:cs="Arial"/>
              </w:rPr>
              <w:t>St. Kitts and Nevis</w:t>
            </w:r>
          </w:p>
        </w:tc>
        <w:tc>
          <w:tcPr>
            <w:tcW w:w="1594" w:type="dxa"/>
          </w:tcPr>
          <w:p w14:paraId="2055EC6A" w14:textId="77777777" w:rsidR="007256C7" w:rsidRPr="007256C7" w:rsidRDefault="007256C7" w:rsidP="007256C7">
            <w:pPr>
              <w:jc w:val="left"/>
              <w:rPr>
                <w:rFonts w:cs="Arial"/>
              </w:rPr>
            </w:pPr>
            <w:r w:rsidRPr="007256C7">
              <w:rPr>
                <w:rFonts w:cs="Arial"/>
              </w:rPr>
              <w:t>Not Applicable</w:t>
            </w:r>
          </w:p>
        </w:tc>
        <w:tc>
          <w:tcPr>
            <w:tcW w:w="2456" w:type="dxa"/>
            <w:vAlign w:val="center"/>
          </w:tcPr>
          <w:p w14:paraId="1B5B6D09" w14:textId="77777777" w:rsidR="007256C7" w:rsidRPr="007256C7" w:rsidRDefault="007256C7" w:rsidP="007256C7">
            <w:pPr>
              <w:jc w:val="left"/>
              <w:rPr>
                <w:rFonts w:cs="Arial"/>
              </w:rPr>
            </w:pPr>
            <w:r w:rsidRPr="007256C7">
              <w:rPr>
                <w:rFonts w:cs="Arial"/>
              </w:rPr>
              <w:t>Not Applicable</w:t>
            </w:r>
          </w:p>
        </w:tc>
        <w:tc>
          <w:tcPr>
            <w:tcW w:w="1710" w:type="dxa"/>
            <w:gridSpan w:val="2"/>
            <w:vAlign w:val="center"/>
          </w:tcPr>
          <w:p w14:paraId="1D72B389" w14:textId="77777777" w:rsidR="007256C7" w:rsidRPr="007256C7" w:rsidRDefault="007256C7" w:rsidP="007256C7">
            <w:pPr>
              <w:jc w:val="left"/>
              <w:rPr>
                <w:rFonts w:cs="Arial"/>
              </w:rPr>
            </w:pPr>
            <w:r w:rsidRPr="007256C7">
              <w:rPr>
                <w:rFonts w:cs="Arial"/>
              </w:rPr>
              <w:t>Not Applicable</w:t>
            </w:r>
          </w:p>
        </w:tc>
        <w:tc>
          <w:tcPr>
            <w:tcW w:w="1586" w:type="dxa"/>
            <w:vAlign w:val="center"/>
          </w:tcPr>
          <w:p w14:paraId="545E4A43" w14:textId="77777777" w:rsidR="007256C7" w:rsidRPr="007256C7" w:rsidRDefault="007256C7" w:rsidP="007256C7">
            <w:pPr>
              <w:jc w:val="left"/>
              <w:rPr>
                <w:rFonts w:cs="Arial"/>
              </w:rPr>
            </w:pPr>
            <w:r w:rsidRPr="007256C7">
              <w:rPr>
                <w:rFonts w:cs="Arial"/>
              </w:rPr>
              <w:t>Not Applicable</w:t>
            </w:r>
          </w:p>
        </w:tc>
        <w:tc>
          <w:tcPr>
            <w:tcW w:w="4680" w:type="dxa"/>
            <w:gridSpan w:val="2"/>
          </w:tcPr>
          <w:p w14:paraId="4053CEB9" w14:textId="77777777" w:rsidR="007256C7" w:rsidRPr="007256C7" w:rsidRDefault="007256C7" w:rsidP="007256C7">
            <w:pPr>
              <w:jc w:val="left"/>
              <w:rPr>
                <w:rFonts w:cs="Arial"/>
              </w:rPr>
            </w:pPr>
            <w:r w:rsidRPr="007256C7">
              <w:rPr>
                <w:rFonts w:cs="Arial"/>
              </w:rPr>
              <w:t>The stakeholders in St. Kitts and Nevis pointed out that the “White Paper” specifically lays out support for the HighScope Curriculum in the country.</w:t>
            </w:r>
          </w:p>
        </w:tc>
      </w:tr>
      <w:tr w:rsidR="007256C7" w:rsidRPr="007256C7" w14:paraId="79D58451" w14:textId="77777777" w:rsidTr="007256C7">
        <w:trPr>
          <w:trHeight w:val="620"/>
        </w:trPr>
        <w:tc>
          <w:tcPr>
            <w:tcW w:w="2340" w:type="dxa"/>
            <w:shd w:val="clear" w:color="auto" w:fill="C6D9F1"/>
          </w:tcPr>
          <w:p w14:paraId="0E984488" w14:textId="77777777" w:rsidR="007256C7" w:rsidRPr="007256C7" w:rsidRDefault="007256C7" w:rsidP="007256C7">
            <w:pPr>
              <w:jc w:val="left"/>
              <w:rPr>
                <w:rFonts w:cs="Arial"/>
              </w:rPr>
            </w:pPr>
            <w:r w:rsidRPr="007256C7">
              <w:rPr>
                <w:rFonts w:cs="Arial"/>
              </w:rPr>
              <w:t>Recommendation 1b</w:t>
            </w:r>
          </w:p>
        </w:tc>
        <w:tc>
          <w:tcPr>
            <w:tcW w:w="12026" w:type="dxa"/>
            <w:gridSpan w:val="7"/>
            <w:shd w:val="clear" w:color="auto" w:fill="C6D9F1"/>
          </w:tcPr>
          <w:p w14:paraId="0289C19E" w14:textId="77777777" w:rsidR="007256C7" w:rsidRPr="007256C7" w:rsidRDefault="007256C7" w:rsidP="007256C7">
            <w:pPr>
              <w:jc w:val="left"/>
              <w:rPr>
                <w:rFonts w:cs="Arial"/>
              </w:rPr>
            </w:pPr>
            <w:r w:rsidRPr="007256C7">
              <w:rPr>
                <w:rFonts w:cs="Arial"/>
              </w:rPr>
              <w:t xml:space="preserve">The </w:t>
            </w:r>
            <w:r w:rsidRPr="007256C7">
              <w:rPr>
                <w:rFonts w:cs="Arial"/>
                <w:i/>
              </w:rPr>
              <w:t>Commonwealth of Dominica</w:t>
            </w:r>
            <w:r w:rsidRPr="007256C7">
              <w:rPr>
                <w:rFonts w:cs="Arial"/>
              </w:rPr>
              <w:t xml:space="preserve"> should continue with current plans and efforts to </w:t>
            </w:r>
            <w:proofErr w:type="spellStart"/>
            <w:r w:rsidRPr="007256C7">
              <w:rPr>
                <w:rFonts w:cs="Arial"/>
              </w:rPr>
              <w:t>finalise</w:t>
            </w:r>
            <w:proofErr w:type="spellEnd"/>
            <w:r w:rsidRPr="007256C7">
              <w:rPr>
                <w:rFonts w:cs="Arial"/>
              </w:rPr>
              <w:t xml:space="preserve"> a document to outline and standardize the government’s contribution to early childhood learning centres and shift that a guidance document into policy language effective immediately. </w:t>
            </w:r>
          </w:p>
        </w:tc>
      </w:tr>
      <w:tr w:rsidR="007256C7" w:rsidRPr="007256C7" w14:paraId="6330D7C1" w14:textId="77777777" w:rsidTr="00D2582E">
        <w:trPr>
          <w:trHeight w:val="620"/>
        </w:trPr>
        <w:tc>
          <w:tcPr>
            <w:tcW w:w="2340" w:type="dxa"/>
          </w:tcPr>
          <w:p w14:paraId="0F4200EE" w14:textId="77777777" w:rsidR="007256C7" w:rsidRPr="007256C7" w:rsidRDefault="007256C7" w:rsidP="007256C7">
            <w:pPr>
              <w:jc w:val="left"/>
              <w:rPr>
                <w:rFonts w:cs="Arial"/>
              </w:rPr>
            </w:pPr>
            <w:r w:rsidRPr="007256C7">
              <w:rPr>
                <w:rFonts w:cs="Arial"/>
              </w:rPr>
              <w:t>St. Kitts and Nevis</w:t>
            </w:r>
          </w:p>
        </w:tc>
        <w:tc>
          <w:tcPr>
            <w:tcW w:w="1594" w:type="dxa"/>
          </w:tcPr>
          <w:p w14:paraId="722A6B6C" w14:textId="77777777" w:rsidR="007256C7" w:rsidRPr="007256C7" w:rsidRDefault="007256C7" w:rsidP="007256C7">
            <w:pPr>
              <w:jc w:val="left"/>
              <w:rPr>
                <w:rFonts w:cs="Arial"/>
              </w:rPr>
            </w:pPr>
            <w:r w:rsidRPr="007256C7">
              <w:rPr>
                <w:rFonts w:cs="Arial"/>
              </w:rPr>
              <w:t>Not Applicable</w:t>
            </w:r>
          </w:p>
        </w:tc>
        <w:tc>
          <w:tcPr>
            <w:tcW w:w="2456" w:type="dxa"/>
          </w:tcPr>
          <w:p w14:paraId="6067FA94" w14:textId="77777777" w:rsidR="007256C7" w:rsidRPr="007256C7" w:rsidRDefault="007256C7" w:rsidP="007256C7">
            <w:pPr>
              <w:jc w:val="left"/>
              <w:rPr>
                <w:rFonts w:cs="Arial"/>
              </w:rPr>
            </w:pPr>
            <w:r w:rsidRPr="007256C7">
              <w:rPr>
                <w:rFonts w:cs="Arial"/>
              </w:rPr>
              <w:t>Not Applicable</w:t>
            </w:r>
          </w:p>
        </w:tc>
        <w:tc>
          <w:tcPr>
            <w:tcW w:w="1710" w:type="dxa"/>
            <w:gridSpan w:val="2"/>
          </w:tcPr>
          <w:p w14:paraId="1004F2C9" w14:textId="77777777" w:rsidR="007256C7" w:rsidRPr="007256C7" w:rsidRDefault="007256C7" w:rsidP="007256C7">
            <w:pPr>
              <w:jc w:val="left"/>
              <w:rPr>
                <w:rFonts w:cs="Arial"/>
              </w:rPr>
            </w:pPr>
            <w:r w:rsidRPr="007256C7">
              <w:rPr>
                <w:rFonts w:cs="Arial"/>
              </w:rPr>
              <w:t>Not Applicable</w:t>
            </w:r>
          </w:p>
        </w:tc>
        <w:tc>
          <w:tcPr>
            <w:tcW w:w="1586" w:type="dxa"/>
          </w:tcPr>
          <w:p w14:paraId="28E2B587" w14:textId="77777777" w:rsidR="007256C7" w:rsidRPr="007256C7" w:rsidRDefault="007256C7" w:rsidP="007256C7">
            <w:pPr>
              <w:jc w:val="left"/>
              <w:rPr>
                <w:rFonts w:cs="Arial"/>
              </w:rPr>
            </w:pPr>
            <w:r w:rsidRPr="007256C7">
              <w:rPr>
                <w:rFonts w:cs="Arial"/>
              </w:rPr>
              <w:t>Not Applicable</w:t>
            </w:r>
          </w:p>
        </w:tc>
        <w:tc>
          <w:tcPr>
            <w:tcW w:w="4680" w:type="dxa"/>
            <w:gridSpan w:val="2"/>
          </w:tcPr>
          <w:p w14:paraId="1C5AD1D7" w14:textId="77777777" w:rsidR="007256C7" w:rsidRPr="007256C7" w:rsidRDefault="007256C7" w:rsidP="007256C7">
            <w:pPr>
              <w:jc w:val="left"/>
              <w:rPr>
                <w:rFonts w:cs="Arial"/>
              </w:rPr>
            </w:pPr>
            <w:r w:rsidRPr="007256C7">
              <w:rPr>
                <w:rFonts w:cs="Arial"/>
              </w:rPr>
              <w:t>Not Applicable</w:t>
            </w:r>
          </w:p>
        </w:tc>
      </w:tr>
      <w:tr w:rsidR="007256C7" w:rsidRPr="007256C7" w14:paraId="49DD6C48" w14:textId="77777777" w:rsidTr="007256C7">
        <w:tc>
          <w:tcPr>
            <w:tcW w:w="2340" w:type="dxa"/>
            <w:shd w:val="clear" w:color="auto" w:fill="C6D9F1"/>
          </w:tcPr>
          <w:p w14:paraId="63D1FF39" w14:textId="77777777" w:rsidR="007256C7" w:rsidRPr="007256C7" w:rsidRDefault="007256C7" w:rsidP="007256C7">
            <w:pPr>
              <w:jc w:val="left"/>
              <w:rPr>
                <w:rFonts w:cs="Arial"/>
              </w:rPr>
            </w:pPr>
            <w:r w:rsidRPr="007256C7">
              <w:rPr>
                <w:rFonts w:cs="Arial"/>
              </w:rPr>
              <w:t>Recommendation 2</w:t>
            </w:r>
          </w:p>
        </w:tc>
        <w:tc>
          <w:tcPr>
            <w:tcW w:w="12026" w:type="dxa"/>
            <w:gridSpan w:val="7"/>
            <w:shd w:val="clear" w:color="auto" w:fill="C6D9F1"/>
          </w:tcPr>
          <w:p w14:paraId="0A390E12" w14:textId="77777777" w:rsidR="007256C7" w:rsidRPr="007256C7" w:rsidRDefault="007256C7" w:rsidP="007256C7">
            <w:pPr>
              <w:jc w:val="left"/>
              <w:rPr>
                <w:rFonts w:cs="Arial"/>
              </w:rPr>
            </w:pPr>
            <w:r w:rsidRPr="007256C7">
              <w:rPr>
                <w:rFonts w:cs="Arial"/>
              </w:rPr>
              <w:t xml:space="preserve">The Government of </w:t>
            </w:r>
            <w:r w:rsidRPr="007256C7">
              <w:rPr>
                <w:rFonts w:cs="Arial"/>
                <w:i/>
                <w:iCs/>
              </w:rPr>
              <w:t>Antigua and Barbuda and St. Kitts and Nevis should</w:t>
            </w:r>
            <w:r w:rsidRPr="007256C7">
              <w:rPr>
                <w:rFonts w:cs="Arial"/>
              </w:rPr>
              <w:t xml:space="preserve"> establish a succession plan to fill upcoming vacancies created from retiring Early Childhood Unit staff by 2015.  Establishing a succession plan would  ensure that sufficient and adequate human resources are available to effectively support the continuation and expansion of the HighScope Curriculum.  </w:t>
            </w:r>
          </w:p>
        </w:tc>
      </w:tr>
      <w:tr w:rsidR="007256C7" w:rsidRPr="007256C7" w14:paraId="5F92B474" w14:textId="77777777" w:rsidTr="00D2582E">
        <w:tc>
          <w:tcPr>
            <w:tcW w:w="2340" w:type="dxa"/>
          </w:tcPr>
          <w:p w14:paraId="4E8FD248" w14:textId="77777777" w:rsidR="007256C7" w:rsidRPr="007256C7" w:rsidRDefault="007256C7" w:rsidP="007256C7">
            <w:pPr>
              <w:jc w:val="left"/>
              <w:rPr>
                <w:rFonts w:cs="Arial"/>
              </w:rPr>
            </w:pPr>
            <w:r w:rsidRPr="007256C7">
              <w:rPr>
                <w:rFonts w:cs="Arial"/>
              </w:rPr>
              <w:t>St. Kitts and Nevis</w:t>
            </w:r>
          </w:p>
        </w:tc>
        <w:tc>
          <w:tcPr>
            <w:tcW w:w="1594" w:type="dxa"/>
          </w:tcPr>
          <w:p w14:paraId="7E8302F9" w14:textId="77777777" w:rsidR="007256C7" w:rsidRPr="007256C7" w:rsidRDefault="007256C7" w:rsidP="007256C7">
            <w:pPr>
              <w:jc w:val="left"/>
              <w:rPr>
                <w:rFonts w:cs="Arial"/>
              </w:rPr>
            </w:pPr>
            <w:r w:rsidRPr="007256C7">
              <w:rPr>
                <w:rFonts w:cs="Arial"/>
              </w:rPr>
              <w:t>Agree</w:t>
            </w:r>
          </w:p>
        </w:tc>
        <w:tc>
          <w:tcPr>
            <w:tcW w:w="2546" w:type="dxa"/>
            <w:gridSpan w:val="2"/>
          </w:tcPr>
          <w:p w14:paraId="0315FD1A" w14:textId="77777777" w:rsidR="007256C7" w:rsidRPr="007256C7" w:rsidRDefault="007256C7" w:rsidP="007256C7">
            <w:pPr>
              <w:jc w:val="left"/>
              <w:rPr>
                <w:rFonts w:cs="Arial"/>
              </w:rPr>
            </w:pPr>
            <w:r w:rsidRPr="007256C7">
              <w:rPr>
                <w:rFonts w:cs="Arial"/>
              </w:rPr>
              <w:t xml:space="preserve">Once the retirees declare their intention to retire, then new recruits should be shadowing the current staff, so that there is effective overlap. </w:t>
            </w:r>
          </w:p>
        </w:tc>
        <w:tc>
          <w:tcPr>
            <w:tcW w:w="1620" w:type="dxa"/>
          </w:tcPr>
          <w:p w14:paraId="7D9B7E9F" w14:textId="77777777" w:rsidR="007256C7" w:rsidRPr="007256C7" w:rsidRDefault="007256C7" w:rsidP="007256C7">
            <w:pPr>
              <w:jc w:val="left"/>
              <w:rPr>
                <w:rFonts w:cs="Arial"/>
              </w:rPr>
            </w:pPr>
            <w:r w:rsidRPr="007256C7">
              <w:rPr>
                <w:rFonts w:cs="Arial"/>
              </w:rPr>
              <w:t>Ministry of Education, Supervisor of retiree</w:t>
            </w:r>
          </w:p>
        </w:tc>
        <w:tc>
          <w:tcPr>
            <w:tcW w:w="1586" w:type="dxa"/>
          </w:tcPr>
          <w:p w14:paraId="51559219" w14:textId="77777777" w:rsidR="007256C7" w:rsidRPr="007256C7" w:rsidRDefault="007256C7" w:rsidP="007256C7">
            <w:pPr>
              <w:jc w:val="left"/>
              <w:rPr>
                <w:rFonts w:cs="Arial"/>
              </w:rPr>
            </w:pPr>
            <w:r w:rsidRPr="007256C7">
              <w:rPr>
                <w:rFonts w:cs="Arial"/>
              </w:rPr>
              <w:t>At least 12 months before retirement date</w:t>
            </w:r>
          </w:p>
        </w:tc>
        <w:tc>
          <w:tcPr>
            <w:tcW w:w="4680" w:type="dxa"/>
            <w:gridSpan w:val="2"/>
          </w:tcPr>
          <w:p w14:paraId="5AD2AF0F" w14:textId="77777777" w:rsidR="007256C7" w:rsidRPr="007256C7" w:rsidRDefault="007256C7" w:rsidP="007256C7">
            <w:pPr>
              <w:jc w:val="left"/>
              <w:rPr>
                <w:rFonts w:cs="Arial"/>
              </w:rPr>
            </w:pPr>
            <w:r w:rsidRPr="007256C7">
              <w:rPr>
                <w:rFonts w:cs="Arial"/>
              </w:rPr>
              <w:t>One group expressed concern about movement within the Early Childhood Development</w:t>
            </w:r>
            <w:r w:rsidRPr="007256C7" w:rsidDel="0089484D">
              <w:rPr>
                <w:rFonts w:cs="Arial"/>
              </w:rPr>
              <w:t xml:space="preserve"> </w:t>
            </w:r>
            <w:r w:rsidRPr="007256C7">
              <w:rPr>
                <w:rFonts w:cs="Arial"/>
              </w:rPr>
              <w:t>sector/unit. It was felt that more professional development would facilitate smooth succession planning. Stakeholders pointed out that in-service training is not a succession plan and felt that facilitating access to HighScope certification should be part of the budget.</w:t>
            </w:r>
          </w:p>
        </w:tc>
      </w:tr>
      <w:tr w:rsidR="007256C7" w:rsidRPr="007256C7" w14:paraId="2B208F26" w14:textId="77777777" w:rsidTr="007256C7">
        <w:tc>
          <w:tcPr>
            <w:tcW w:w="2340" w:type="dxa"/>
            <w:shd w:val="clear" w:color="auto" w:fill="C6D9F1"/>
          </w:tcPr>
          <w:p w14:paraId="1A21B676" w14:textId="77777777" w:rsidR="007256C7" w:rsidRPr="007256C7" w:rsidRDefault="007256C7" w:rsidP="007256C7">
            <w:pPr>
              <w:jc w:val="left"/>
              <w:rPr>
                <w:rFonts w:cs="Arial"/>
              </w:rPr>
            </w:pPr>
            <w:r w:rsidRPr="007256C7">
              <w:rPr>
                <w:rFonts w:cs="Arial"/>
              </w:rPr>
              <w:lastRenderedPageBreak/>
              <w:t>Recommendation 3</w:t>
            </w:r>
          </w:p>
        </w:tc>
        <w:tc>
          <w:tcPr>
            <w:tcW w:w="12026" w:type="dxa"/>
            <w:gridSpan w:val="7"/>
            <w:shd w:val="clear" w:color="auto" w:fill="C6D9F1"/>
          </w:tcPr>
          <w:p w14:paraId="1A618B0F" w14:textId="77777777" w:rsidR="007256C7" w:rsidRPr="007256C7" w:rsidRDefault="007256C7" w:rsidP="007256C7">
            <w:pPr>
              <w:jc w:val="left"/>
              <w:rPr>
                <w:rFonts w:cs="Arial"/>
              </w:rPr>
            </w:pPr>
            <w:r w:rsidRPr="007256C7">
              <w:rPr>
                <w:rFonts w:cs="Arial"/>
              </w:rPr>
              <w:t xml:space="preserve">The </w:t>
            </w:r>
            <w:r w:rsidRPr="007256C7">
              <w:rPr>
                <w:rFonts w:cs="Arial"/>
                <w:i/>
              </w:rPr>
              <w:t>Commonwealth of Dominica</w:t>
            </w:r>
            <w:r w:rsidRPr="007256C7">
              <w:rPr>
                <w:rFonts w:cs="Arial"/>
              </w:rPr>
              <w:t xml:space="preserve"> should </w:t>
            </w:r>
            <w:r w:rsidRPr="007256C7">
              <w:rPr>
                <w:rFonts w:cs="Arial"/>
                <w:i/>
                <w:iCs/>
              </w:rPr>
              <w:t>continue with</w:t>
            </w:r>
            <w:r w:rsidRPr="007256C7">
              <w:rPr>
                <w:rFonts w:cs="Arial"/>
              </w:rPr>
              <w:t xml:space="preserve"> current plans and efforts to reinforce the current Early Childhood Unit with additional officers who are entrusted with supporting the implementation and expansion of the HighScope Curriculum, among other obligations, including monitoring.  </w:t>
            </w:r>
          </w:p>
        </w:tc>
      </w:tr>
      <w:tr w:rsidR="007256C7" w:rsidRPr="007256C7" w14:paraId="597D77A1" w14:textId="77777777" w:rsidTr="00D2582E">
        <w:tc>
          <w:tcPr>
            <w:tcW w:w="2340" w:type="dxa"/>
          </w:tcPr>
          <w:p w14:paraId="1B207056" w14:textId="77777777" w:rsidR="007256C7" w:rsidRPr="007256C7" w:rsidRDefault="007256C7" w:rsidP="007256C7">
            <w:pPr>
              <w:jc w:val="left"/>
              <w:rPr>
                <w:rFonts w:cs="Arial"/>
              </w:rPr>
            </w:pPr>
            <w:r w:rsidRPr="007256C7">
              <w:rPr>
                <w:rFonts w:cs="Arial"/>
              </w:rPr>
              <w:t>St. Kitts and Nevis</w:t>
            </w:r>
          </w:p>
        </w:tc>
        <w:tc>
          <w:tcPr>
            <w:tcW w:w="1594" w:type="dxa"/>
          </w:tcPr>
          <w:p w14:paraId="46824A50" w14:textId="77777777" w:rsidR="007256C7" w:rsidRPr="007256C7" w:rsidRDefault="007256C7" w:rsidP="007256C7">
            <w:pPr>
              <w:jc w:val="left"/>
              <w:rPr>
                <w:rFonts w:cs="Arial"/>
              </w:rPr>
            </w:pPr>
            <w:r w:rsidRPr="007256C7">
              <w:rPr>
                <w:rFonts w:cs="Arial"/>
              </w:rPr>
              <w:t>Not Applicable</w:t>
            </w:r>
          </w:p>
          <w:p w14:paraId="0F69CC50" w14:textId="77777777" w:rsidR="007256C7" w:rsidRPr="007256C7" w:rsidRDefault="007256C7" w:rsidP="007256C7">
            <w:pPr>
              <w:jc w:val="left"/>
              <w:rPr>
                <w:rFonts w:cs="Arial"/>
              </w:rPr>
            </w:pPr>
          </w:p>
        </w:tc>
        <w:tc>
          <w:tcPr>
            <w:tcW w:w="2456" w:type="dxa"/>
          </w:tcPr>
          <w:p w14:paraId="68CFC618" w14:textId="77777777" w:rsidR="007256C7" w:rsidRPr="007256C7" w:rsidRDefault="007256C7" w:rsidP="007256C7">
            <w:pPr>
              <w:jc w:val="left"/>
              <w:rPr>
                <w:rFonts w:cs="Arial"/>
              </w:rPr>
            </w:pPr>
            <w:r w:rsidRPr="007256C7">
              <w:rPr>
                <w:rFonts w:cs="Arial"/>
              </w:rPr>
              <w:t>Not Applicable</w:t>
            </w:r>
          </w:p>
        </w:tc>
        <w:tc>
          <w:tcPr>
            <w:tcW w:w="1710" w:type="dxa"/>
            <w:gridSpan w:val="2"/>
          </w:tcPr>
          <w:p w14:paraId="05EF66EE" w14:textId="77777777" w:rsidR="007256C7" w:rsidRPr="007256C7" w:rsidRDefault="007256C7" w:rsidP="007256C7">
            <w:pPr>
              <w:jc w:val="left"/>
              <w:rPr>
                <w:rFonts w:cs="Arial"/>
              </w:rPr>
            </w:pPr>
            <w:r w:rsidRPr="007256C7">
              <w:rPr>
                <w:rFonts w:cs="Arial"/>
              </w:rPr>
              <w:t>Not Applicable</w:t>
            </w:r>
          </w:p>
        </w:tc>
        <w:tc>
          <w:tcPr>
            <w:tcW w:w="1676" w:type="dxa"/>
            <w:gridSpan w:val="2"/>
          </w:tcPr>
          <w:p w14:paraId="4C4C74A1" w14:textId="77777777" w:rsidR="007256C7" w:rsidRPr="007256C7" w:rsidRDefault="007256C7" w:rsidP="007256C7">
            <w:pPr>
              <w:jc w:val="left"/>
              <w:rPr>
                <w:rFonts w:cs="Arial"/>
              </w:rPr>
            </w:pPr>
            <w:r w:rsidRPr="007256C7">
              <w:rPr>
                <w:rFonts w:cs="Arial"/>
              </w:rPr>
              <w:t>Not Applicable</w:t>
            </w:r>
          </w:p>
        </w:tc>
        <w:tc>
          <w:tcPr>
            <w:tcW w:w="4590" w:type="dxa"/>
          </w:tcPr>
          <w:p w14:paraId="2C2318DC" w14:textId="77777777" w:rsidR="007256C7" w:rsidRPr="007256C7" w:rsidRDefault="007256C7" w:rsidP="007256C7">
            <w:pPr>
              <w:jc w:val="left"/>
              <w:rPr>
                <w:rFonts w:cs="Arial"/>
              </w:rPr>
            </w:pPr>
            <w:r w:rsidRPr="007256C7">
              <w:rPr>
                <w:rFonts w:cs="Arial"/>
              </w:rPr>
              <w:t>Not Applicable</w:t>
            </w:r>
          </w:p>
        </w:tc>
      </w:tr>
      <w:tr w:rsidR="007256C7" w:rsidRPr="007256C7" w14:paraId="3AD67357" w14:textId="77777777" w:rsidTr="007256C7">
        <w:tc>
          <w:tcPr>
            <w:tcW w:w="2340" w:type="dxa"/>
            <w:shd w:val="clear" w:color="auto" w:fill="C6D9F1"/>
          </w:tcPr>
          <w:p w14:paraId="3D632ECF" w14:textId="77777777" w:rsidR="007256C7" w:rsidRPr="007256C7" w:rsidRDefault="007256C7" w:rsidP="007256C7">
            <w:pPr>
              <w:jc w:val="left"/>
              <w:rPr>
                <w:rFonts w:cs="Arial"/>
              </w:rPr>
            </w:pPr>
            <w:r w:rsidRPr="007256C7">
              <w:rPr>
                <w:rFonts w:cs="Arial"/>
              </w:rPr>
              <w:t>Recommendation 4</w:t>
            </w:r>
          </w:p>
        </w:tc>
        <w:tc>
          <w:tcPr>
            <w:tcW w:w="12026" w:type="dxa"/>
            <w:gridSpan w:val="7"/>
            <w:shd w:val="clear" w:color="auto" w:fill="C6D9F1"/>
          </w:tcPr>
          <w:p w14:paraId="21079471" w14:textId="77777777" w:rsidR="007256C7" w:rsidRPr="007256C7" w:rsidRDefault="007256C7" w:rsidP="007256C7">
            <w:pPr>
              <w:jc w:val="left"/>
              <w:rPr>
                <w:rFonts w:cs="Arial"/>
              </w:rPr>
            </w:pPr>
            <w:r w:rsidRPr="007256C7">
              <w:rPr>
                <w:rFonts w:cs="Arial"/>
              </w:rPr>
              <w:t xml:space="preserve">The Ministry of Education’s Early Childhood Units in all countries should use the HighScope Programme Quality Assessment (PQA) at least once annually, starting in 2015.  The use of PQA would effectively highlight areas for improvement and document progress, supporting the research-based, quality monitoring as well as  expansion efforts. </w:t>
            </w:r>
          </w:p>
        </w:tc>
      </w:tr>
      <w:tr w:rsidR="007256C7" w:rsidRPr="007256C7" w14:paraId="058D21E5" w14:textId="77777777" w:rsidTr="00D2582E">
        <w:tc>
          <w:tcPr>
            <w:tcW w:w="2340" w:type="dxa"/>
          </w:tcPr>
          <w:p w14:paraId="5013A499" w14:textId="77777777" w:rsidR="007256C7" w:rsidRPr="007256C7" w:rsidRDefault="007256C7" w:rsidP="007256C7">
            <w:pPr>
              <w:jc w:val="left"/>
              <w:rPr>
                <w:rFonts w:cs="Arial"/>
              </w:rPr>
            </w:pPr>
            <w:r w:rsidRPr="007256C7">
              <w:rPr>
                <w:rFonts w:cs="Arial"/>
              </w:rPr>
              <w:t>St. Kitts and Nevis</w:t>
            </w:r>
          </w:p>
        </w:tc>
        <w:tc>
          <w:tcPr>
            <w:tcW w:w="1594" w:type="dxa"/>
          </w:tcPr>
          <w:p w14:paraId="1C9E732D" w14:textId="77777777" w:rsidR="007256C7" w:rsidRPr="007256C7" w:rsidRDefault="007256C7" w:rsidP="007256C7">
            <w:pPr>
              <w:jc w:val="left"/>
              <w:rPr>
                <w:rFonts w:cs="Arial"/>
              </w:rPr>
            </w:pPr>
            <w:r w:rsidRPr="007256C7">
              <w:rPr>
                <w:rFonts w:cs="Arial"/>
              </w:rPr>
              <w:t>Agree</w:t>
            </w:r>
          </w:p>
        </w:tc>
        <w:tc>
          <w:tcPr>
            <w:tcW w:w="2456" w:type="dxa"/>
          </w:tcPr>
          <w:p w14:paraId="05B546EA" w14:textId="5E352973" w:rsidR="007256C7" w:rsidRPr="007256C7" w:rsidRDefault="007256C7" w:rsidP="007256C7">
            <w:pPr>
              <w:jc w:val="left"/>
              <w:rPr>
                <w:rFonts w:cs="Arial"/>
              </w:rPr>
            </w:pPr>
            <w:r w:rsidRPr="007256C7">
              <w:rPr>
                <w:rFonts w:cs="Arial"/>
              </w:rPr>
              <w:t xml:space="preserve">Ms. Jacqueline Morris and Ms. Florence </w:t>
            </w:r>
            <w:proofErr w:type="spellStart"/>
            <w:r w:rsidRPr="007256C7">
              <w:rPr>
                <w:rFonts w:cs="Arial"/>
              </w:rPr>
              <w:t>Mooving-Smithen</w:t>
            </w:r>
            <w:proofErr w:type="spellEnd"/>
            <w:r w:rsidRPr="007256C7">
              <w:rPr>
                <w:rFonts w:cs="Arial"/>
              </w:rPr>
              <w:t xml:space="preserve"> supported that training to begin using the Programme Quality Assessment which is already planned between now and January 2015 in both St. Kitts and Nevis.</w:t>
            </w:r>
          </w:p>
          <w:p w14:paraId="166E3004" w14:textId="77777777" w:rsidR="007256C7" w:rsidRPr="007256C7" w:rsidRDefault="007256C7" w:rsidP="007256C7">
            <w:pPr>
              <w:jc w:val="left"/>
              <w:rPr>
                <w:rFonts w:cs="Arial"/>
              </w:rPr>
            </w:pPr>
          </w:p>
          <w:p w14:paraId="1C34B4FD" w14:textId="77777777" w:rsidR="007256C7" w:rsidRPr="007256C7" w:rsidRDefault="007256C7" w:rsidP="007256C7">
            <w:pPr>
              <w:jc w:val="left"/>
              <w:rPr>
                <w:rFonts w:cs="Arial"/>
              </w:rPr>
            </w:pPr>
            <w:r w:rsidRPr="007256C7">
              <w:rPr>
                <w:rFonts w:cs="Arial"/>
              </w:rPr>
              <w:t xml:space="preserve">Stakeholders pointed out that teachers in all schools will need access to the Programme Quality Assessment </w:t>
            </w:r>
            <w:r w:rsidRPr="007256C7">
              <w:rPr>
                <w:rFonts w:cs="Arial"/>
              </w:rPr>
              <w:lastRenderedPageBreak/>
              <w:t>documents. These documents are copy written by HighScope Foundation and need to be purchased from the Foundation.</w:t>
            </w:r>
          </w:p>
        </w:tc>
        <w:tc>
          <w:tcPr>
            <w:tcW w:w="1710" w:type="dxa"/>
            <w:gridSpan w:val="2"/>
          </w:tcPr>
          <w:p w14:paraId="2D1015D8" w14:textId="77777777" w:rsidR="007256C7" w:rsidRPr="007256C7" w:rsidRDefault="007256C7" w:rsidP="007256C7">
            <w:pPr>
              <w:jc w:val="left"/>
              <w:rPr>
                <w:rFonts w:cs="Arial"/>
              </w:rPr>
            </w:pPr>
            <w:r w:rsidRPr="007256C7">
              <w:rPr>
                <w:rFonts w:cs="Arial"/>
              </w:rPr>
              <w:lastRenderedPageBreak/>
              <w:t>Early Childhood Development Unit</w:t>
            </w:r>
          </w:p>
        </w:tc>
        <w:tc>
          <w:tcPr>
            <w:tcW w:w="1586" w:type="dxa"/>
          </w:tcPr>
          <w:p w14:paraId="5D22C154" w14:textId="77777777" w:rsidR="007256C7" w:rsidRPr="007256C7" w:rsidRDefault="007256C7" w:rsidP="007256C7">
            <w:pPr>
              <w:jc w:val="left"/>
              <w:rPr>
                <w:rFonts w:cs="Arial"/>
              </w:rPr>
            </w:pPr>
            <w:r w:rsidRPr="007256C7">
              <w:rPr>
                <w:rFonts w:cs="Arial"/>
              </w:rPr>
              <w:t xml:space="preserve">To begin in next 6 months </w:t>
            </w:r>
          </w:p>
        </w:tc>
        <w:tc>
          <w:tcPr>
            <w:tcW w:w="4680" w:type="dxa"/>
            <w:gridSpan w:val="2"/>
          </w:tcPr>
          <w:p w14:paraId="195FA6C2" w14:textId="77777777" w:rsidR="007256C7" w:rsidRPr="007256C7" w:rsidRDefault="007256C7" w:rsidP="007256C7">
            <w:pPr>
              <w:jc w:val="left"/>
              <w:rPr>
                <w:rFonts w:cs="Arial"/>
              </w:rPr>
            </w:pPr>
            <w:r w:rsidRPr="007256C7">
              <w:rPr>
                <w:rFonts w:cs="Arial"/>
              </w:rPr>
              <w:t>It was agreed that the administration of the Programme Quality Assessment would take place in all learning centres at least one time per academic year.</w:t>
            </w:r>
          </w:p>
        </w:tc>
      </w:tr>
      <w:tr w:rsidR="007256C7" w:rsidRPr="007256C7" w14:paraId="71138514" w14:textId="77777777" w:rsidTr="007256C7">
        <w:tc>
          <w:tcPr>
            <w:tcW w:w="2340" w:type="dxa"/>
            <w:shd w:val="clear" w:color="auto" w:fill="C6D9F1"/>
          </w:tcPr>
          <w:p w14:paraId="1259F143" w14:textId="77777777" w:rsidR="007256C7" w:rsidRPr="007256C7" w:rsidRDefault="007256C7" w:rsidP="007256C7">
            <w:pPr>
              <w:jc w:val="left"/>
              <w:rPr>
                <w:rFonts w:cs="Arial"/>
              </w:rPr>
            </w:pPr>
            <w:r w:rsidRPr="007256C7">
              <w:rPr>
                <w:rFonts w:cs="Arial"/>
              </w:rPr>
              <w:lastRenderedPageBreak/>
              <w:t>Recommendation 5</w:t>
            </w:r>
          </w:p>
        </w:tc>
        <w:tc>
          <w:tcPr>
            <w:tcW w:w="12026" w:type="dxa"/>
            <w:gridSpan w:val="7"/>
            <w:shd w:val="clear" w:color="auto" w:fill="C6D9F1"/>
          </w:tcPr>
          <w:p w14:paraId="1F894B1E" w14:textId="77777777" w:rsidR="007256C7" w:rsidRPr="007256C7" w:rsidRDefault="007256C7" w:rsidP="007256C7">
            <w:pPr>
              <w:jc w:val="left"/>
              <w:rPr>
                <w:rFonts w:cs="Arial"/>
              </w:rPr>
            </w:pPr>
            <w:r w:rsidRPr="007256C7">
              <w:rPr>
                <w:rFonts w:cs="Arial"/>
              </w:rPr>
              <w:t xml:space="preserve">The Ministry of Education in all countries should deliver more practical training in adult – child interactions </w:t>
            </w:r>
            <w:r w:rsidRPr="007256C7">
              <w:rPr>
                <w:rFonts w:cs="Arial"/>
                <w:i/>
                <w:iCs/>
              </w:rPr>
              <w:t>in particular</w:t>
            </w:r>
            <w:r w:rsidRPr="007256C7">
              <w:rPr>
                <w:rFonts w:cs="Arial"/>
              </w:rPr>
              <w:t xml:space="preserve"> within the next 12 months (in 2015)</w:t>
            </w:r>
            <w:r w:rsidRPr="007256C7">
              <w:rPr>
                <w:rFonts w:cs="Arial"/>
                <w:i/>
                <w:iCs/>
              </w:rPr>
              <w:t xml:space="preserve">. </w:t>
            </w:r>
            <w:r w:rsidRPr="007256C7">
              <w:rPr>
                <w:rFonts w:cs="Arial"/>
              </w:rPr>
              <w:t xml:space="preserve"> Training would strengthen the implementation of the HighScope Curriculum.</w:t>
            </w:r>
          </w:p>
        </w:tc>
      </w:tr>
      <w:tr w:rsidR="007256C7" w:rsidRPr="007256C7" w14:paraId="160603F7" w14:textId="77777777" w:rsidTr="00D2582E">
        <w:tc>
          <w:tcPr>
            <w:tcW w:w="2340" w:type="dxa"/>
          </w:tcPr>
          <w:p w14:paraId="14E53F89" w14:textId="77777777" w:rsidR="007256C7" w:rsidRPr="007256C7" w:rsidRDefault="007256C7" w:rsidP="007256C7">
            <w:pPr>
              <w:jc w:val="left"/>
              <w:rPr>
                <w:rFonts w:cs="Arial"/>
              </w:rPr>
            </w:pPr>
            <w:r w:rsidRPr="007256C7">
              <w:rPr>
                <w:rFonts w:cs="Arial"/>
              </w:rPr>
              <w:t>St. Kitts and Nevis</w:t>
            </w:r>
          </w:p>
        </w:tc>
        <w:tc>
          <w:tcPr>
            <w:tcW w:w="1594" w:type="dxa"/>
          </w:tcPr>
          <w:p w14:paraId="39C33A92" w14:textId="77777777" w:rsidR="007256C7" w:rsidRPr="007256C7" w:rsidRDefault="007256C7" w:rsidP="007256C7">
            <w:pPr>
              <w:jc w:val="left"/>
              <w:rPr>
                <w:rFonts w:cs="Arial"/>
              </w:rPr>
            </w:pPr>
            <w:r w:rsidRPr="007256C7">
              <w:rPr>
                <w:rFonts w:cs="Arial"/>
              </w:rPr>
              <w:t>Agree</w:t>
            </w:r>
          </w:p>
        </w:tc>
        <w:tc>
          <w:tcPr>
            <w:tcW w:w="2456" w:type="dxa"/>
          </w:tcPr>
          <w:p w14:paraId="11AAB7AD" w14:textId="77777777" w:rsidR="007256C7" w:rsidRPr="007256C7" w:rsidRDefault="007256C7" w:rsidP="007256C7">
            <w:pPr>
              <w:jc w:val="left"/>
              <w:rPr>
                <w:rFonts w:cs="Arial"/>
              </w:rPr>
            </w:pPr>
            <w:r w:rsidRPr="007256C7">
              <w:rPr>
                <w:rFonts w:cs="Arial"/>
              </w:rPr>
              <w:t>Components of implementation for teachers include in-service training, sharing of best practices and the use of a monitoring checklist to ensure effectiveness.</w:t>
            </w:r>
          </w:p>
        </w:tc>
        <w:tc>
          <w:tcPr>
            <w:tcW w:w="1710" w:type="dxa"/>
            <w:gridSpan w:val="2"/>
          </w:tcPr>
          <w:p w14:paraId="5D552A02" w14:textId="77777777" w:rsidR="007256C7" w:rsidRPr="007256C7" w:rsidRDefault="007256C7" w:rsidP="007256C7">
            <w:pPr>
              <w:jc w:val="left"/>
              <w:rPr>
                <w:rFonts w:cs="Arial"/>
              </w:rPr>
            </w:pPr>
            <w:r w:rsidRPr="007256C7">
              <w:rPr>
                <w:rFonts w:cs="Arial"/>
              </w:rPr>
              <w:t>Early Childhood Development Unit</w:t>
            </w:r>
          </w:p>
        </w:tc>
        <w:tc>
          <w:tcPr>
            <w:tcW w:w="1586" w:type="dxa"/>
          </w:tcPr>
          <w:p w14:paraId="2739777A" w14:textId="77777777" w:rsidR="007256C7" w:rsidRPr="007256C7" w:rsidRDefault="007256C7" w:rsidP="007256C7">
            <w:pPr>
              <w:jc w:val="left"/>
              <w:rPr>
                <w:rFonts w:cs="Arial"/>
              </w:rPr>
            </w:pPr>
            <w:r w:rsidRPr="007256C7">
              <w:rPr>
                <w:rFonts w:cs="Arial"/>
              </w:rPr>
              <w:t>It is currently on-going and should continue</w:t>
            </w:r>
          </w:p>
        </w:tc>
        <w:tc>
          <w:tcPr>
            <w:tcW w:w="4680" w:type="dxa"/>
            <w:gridSpan w:val="2"/>
          </w:tcPr>
          <w:p w14:paraId="62A95A9C" w14:textId="2F4A83C8" w:rsidR="007256C7" w:rsidRPr="007256C7" w:rsidRDefault="007256C7" w:rsidP="007256C7">
            <w:pPr>
              <w:jc w:val="left"/>
              <w:rPr>
                <w:rFonts w:cs="Arial"/>
              </w:rPr>
            </w:pPr>
            <w:r w:rsidRPr="007256C7">
              <w:rPr>
                <w:rFonts w:cs="Arial"/>
              </w:rPr>
              <w:t xml:space="preserve">After unveiling of the Manitou </w:t>
            </w:r>
            <w:r w:rsidR="00F603A7" w:rsidRPr="007256C7">
              <w:rPr>
                <w:rFonts w:cs="Arial"/>
              </w:rPr>
              <w:t>Inc.</w:t>
            </w:r>
            <w:r w:rsidRPr="007256C7">
              <w:rPr>
                <w:rFonts w:cs="Arial"/>
              </w:rPr>
              <w:t xml:space="preserve"> produced video for stakeholders, it was suggested that this and similar media could be used to further inform parents about elements of HighScope and adult-child interaction.</w:t>
            </w:r>
          </w:p>
        </w:tc>
      </w:tr>
      <w:tr w:rsidR="007256C7" w:rsidRPr="007256C7" w14:paraId="015841C7" w14:textId="77777777" w:rsidTr="007256C7">
        <w:tc>
          <w:tcPr>
            <w:tcW w:w="2340" w:type="dxa"/>
            <w:shd w:val="clear" w:color="auto" w:fill="C6D9F1"/>
          </w:tcPr>
          <w:p w14:paraId="7FD2E6C7" w14:textId="77777777" w:rsidR="007256C7" w:rsidRPr="007256C7" w:rsidRDefault="007256C7" w:rsidP="007256C7">
            <w:pPr>
              <w:jc w:val="left"/>
              <w:rPr>
                <w:rFonts w:cs="Arial"/>
              </w:rPr>
            </w:pPr>
            <w:r w:rsidRPr="007256C7">
              <w:rPr>
                <w:rFonts w:cs="Arial"/>
              </w:rPr>
              <w:t>Recommendation 6</w:t>
            </w:r>
          </w:p>
        </w:tc>
        <w:tc>
          <w:tcPr>
            <w:tcW w:w="12026" w:type="dxa"/>
            <w:gridSpan w:val="7"/>
            <w:shd w:val="clear" w:color="auto" w:fill="C6D9F1"/>
          </w:tcPr>
          <w:p w14:paraId="58EC6E81" w14:textId="77777777" w:rsidR="007256C7" w:rsidRPr="007256C7" w:rsidRDefault="007256C7" w:rsidP="007256C7">
            <w:pPr>
              <w:jc w:val="left"/>
              <w:rPr>
                <w:rFonts w:cs="Arial"/>
              </w:rPr>
            </w:pPr>
            <w:r w:rsidRPr="007256C7">
              <w:rPr>
                <w:rFonts w:cs="Arial"/>
              </w:rPr>
              <w:t xml:space="preserve">The Ministry of Education in </w:t>
            </w:r>
            <w:r w:rsidRPr="007256C7">
              <w:rPr>
                <w:rFonts w:cs="Arial"/>
                <w:i/>
              </w:rPr>
              <w:t>Antigua and Barbuda</w:t>
            </w:r>
            <w:r w:rsidRPr="007256C7">
              <w:rPr>
                <w:rFonts w:cs="Arial"/>
              </w:rPr>
              <w:t xml:space="preserve"> and the </w:t>
            </w:r>
            <w:r w:rsidRPr="007256C7">
              <w:rPr>
                <w:rFonts w:cs="Arial"/>
                <w:i/>
              </w:rPr>
              <w:t>Commonwealth of Dominica</w:t>
            </w:r>
            <w:r w:rsidRPr="007256C7">
              <w:rPr>
                <w:rFonts w:cs="Arial"/>
              </w:rPr>
              <w:t xml:space="preserve"> should </w:t>
            </w:r>
            <w:r w:rsidRPr="007256C7">
              <w:rPr>
                <w:rFonts w:cs="Arial"/>
                <w:i/>
                <w:iCs/>
              </w:rPr>
              <w:t xml:space="preserve">continue with </w:t>
            </w:r>
            <w:r w:rsidRPr="007256C7">
              <w:rPr>
                <w:rFonts w:cs="Arial"/>
              </w:rPr>
              <w:t xml:space="preserve">planned efforts to provide training in the area of conflict resolution.  The Ministry of Education in </w:t>
            </w:r>
            <w:r w:rsidRPr="007256C7">
              <w:rPr>
                <w:rFonts w:cs="Arial"/>
                <w:i/>
              </w:rPr>
              <w:t>St. Kitts and Nevis</w:t>
            </w:r>
            <w:r w:rsidRPr="007256C7">
              <w:rPr>
                <w:rFonts w:cs="Arial"/>
              </w:rPr>
              <w:t xml:space="preserve"> should provide “further training” in conflict resolution in 2015.</w:t>
            </w:r>
          </w:p>
        </w:tc>
      </w:tr>
      <w:tr w:rsidR="007256C7" w:rsidRPr="007256C7" w14:paraId="41B92027" w14:textId="77777777" w:rsidTr="00D2582E">
        <w:tc>
          <w:tcPr>
            <w:tcW w:w="2340" w:type="dxa"/>
          </w:tcPr>
          <w:p w14:paraId="31E02CE3" w14:textId="77777777" w:rsidR="007256C7" w:rsidRPr="007256C7" w:rsidRDefault="007256C7" w:rsidP="007256C7">
            <w:pPr>
              <w:jc w:val="left"/>
              <w:rPr>
                <w:rFonts w:cs="Arial"/>
              </w:rPr>
            </w:pPr>
            <w:r w:rsidRPr="007256C7">
              <w:rPr>
                <w:rFonts w:cs="Arial"/>
              </w:rPr>
              <w:t>St. Kitts and Nevis</w:t>
            </w:r>
          </w:p>
        </w:tc>
        <w:tc>
          <w:tcPr>
            <w:tcW w:w="1594" w:type="dxa"/>
          </w:tcPr>
          <w:p w14:paraId="0026BFC9" w14:textId="77777777" w:rsidR="007256C7" w:rsidRPr="007256C7" w:rsidRDefault="007256C7" w:rsidP="007256C7">
            <w:pPr>
              <w:jc w:val="left"/>
              <w:rPr>
                <w:rFonts w:cs="Arial"/>
              </w:rPr>
            </w:pPr>
            <w:r w:rsidRPr="007256C7">
              <w:rPr>
                <w:rFonts w:cs="Arial"/>
              </w:rPr>
              <w:t>Agree</w:t>
            </w:r>
          </w:p>
          <w:p w14:paraId="69982D4A" w14:textId="77777777" w:rsidR="007256C7" w:rsidRPr="007256C7" w:rsidRDefault="007256C7" w:rsidP="007256C7">
            <w:pPr>
              <w:jc w:val="left"/>
              <w:rPr>
                <w:rFonts w:cs="Arial"/>
              </w:rPr>
            </w:pPr>
          </w:p>
        </w:tc>
        <w:tc>
          <w:tcPr>
            <w:tcW w:w="2456" w:type="dxa"/>
            <w:shd w:val="clear" w:color="auto" w:fill="auto"/>
          </w:tcPr>
          <w:p w14:paraId="0E0E58F9" w14:textId="77777777" w:rsidR="007256C7" w:rsidRPr="007256C7" w:rsidRDefault="007256C7" w:rsidP="007256C7">
            <w:pPr>
              <w:jc w:val="left"/>
              <w:rPr>
                <w:rFonts w:cs="Arial"/>
              </w:rPr>
            </w:pPr>
            <w:r w:rsidRPr="007256C7">
              <w:rPr>
                <w:rFonts w:cs="Arial"/>
              </w:rPr>
              <w:t>Provision of training in conflict resolution.</w:t>
            </w:r>
          </w:p>
        </w:tc>
        <w:tc>
          <w:tcPr>
            <w:tcW w:w="1710" w:type="dxa"/>
            <w:gridSpan w:val="2"/>
          </w:tcPr>
          <w:p w14:paraId="577813E9" w14:textId="77777777" w:rsidR="007256C7" w:rsidRPr="007256C7" w:rsidRDefault="007256C7" w:rsidP="007256C7">
            <w:pPr>
              <w:jc w:val="left"/>
              <w:rPr>
                <w:rFonts w:cs="Arial"/>
              </w:rPr>
            </w:pPr>
            <w:r w:rsidRPr="007256C7">
              <w:rPr>
                <w:rFonts w:cs="Arial"/>
              </w:rPr>
              <w:t>Early Childhood Unit</w:t>
            </w:r>
          </w:p>
        </w:tc>
        <w:tc>
          <w:tcPr>
            <w:tcW w:w="1586" w:type="dxa"/>
            <w:shd w:val="clear" w:color="auto" w:fill="auto"/>
          </w:tcPr>
          <w:p w14:paraId="34A0A81D" w14:textId="77777777" w:rsidR="007256C7" w:rsidRPr="007256C7" w:rsidRDefault="007256C7" w:rsidP="007256C7">
            <w:pPr>
              <w:jc w:val="left"/>
              <w:rPr>
                <w:rFonts w:cs="Arial"/>
              </w:rPr>
            </w:pPr>
            <w:r w:rsidRPr="007256C7">
              <w:rPr>
                <w:rFonts w:cs="Arial"/>
              </w:rPr>
              <w:t>On-going</w:t>
            </w:r>
          </w:p>
        </w:tc>
        <w:tc>
          <w:tcPr>
            <w:tcW w:w="4680" w:type="dxa"/>
            <w:gridSpan w:val="2"/>
          </w:tcPr>
          <w:p w14:paraId="125E2B8B" w14:textId="77777777" w:rsidR="007256C7" w:rsidRPr="007256C7" w:rsidRDefault="007256C7" w:rsidP="007256C7">
            <w:pPr>
              <w:jc w:val="left"/>
              <w:rPr>
                <w:rFonts w:cs="Arial"/>
              </w:rPr>
            </w:pPr>
            <w:r w:rsidRPr="007256C7">
              <w:rPr>
                <w:rFonts w:cs="Arial"/>
                <w:b/>
              </w:rPr>
              <w:t>None.</w:t>
            </w:r>
          </w:p>
        </w:tc>
      </w:tr>
      <w:tr w:rsidR="007256C7" w:rsidRPr="007256C7" w14:paraId="64580429" w14:textId="77777777" w:rsidTr="007256C7">
        <w:tc>
          <w:tcPr>
            <w:tcW w:w="2340" w:type="dxa"/>
            <w:shd w:val="clear" w:color="auto" w:fill="C6D9F1"/>
          </w:tcPr>
          <w:p w14:paraId="76135BE5" w14:textId="77777777" w:rsidR="007256C7" w:rsidRPr="007256C7" w:rsidRDefault="007256C7" w:rsidP="007256C7">
            <w:pPr>
              <w:jc w:val="left"/>
              <w:rPr>
                <w:rFonts w:cs="Arial"/>
              </w:rPr>
            </w:pPr>
            <w:r w:rsidRPr="007256C7">
              <w:rPr>
                <w:rFonts w:cs="Arial"/>
              </w:rPr>
              <w:t>Recommendation 7</w:t>
            </w:r>
          </w:p>
        </w:tc>
        <w:tc>
          <w:tcPr>
            <w:tcW w:w="12026" w:type="dxa"/>
            <w:gridSpan w:val="7"/>
            <w:shd w:val="clear" w:color="auto" w:fill="C6D9F1"/>
          </w:tcPr>
          <w:p w14:paraId="5FB95753" w14:textId="77777777" w:rsidR="007256C7" w:rsidRPr="007256C7" w:rsidRDefault="007256C7" w:rsidP="007256C7">
            <w:pPr>
              <w:jc w:val="left"/>
              <w:rPr>
                <w:rFonts w:cs="Arial"/>
              </w:rPr>
            </w:pPr>
            <w:r w:rsidRPr="007256C7">
              <w:rPr>
                <w:rFonts w:cs="Arial"/>
              </w:rPr>
              <w:t>The Ministry of Education in all countries should invest resources into teacher training in the areas of dealing with children with disabilities (i.e., learning, behavioral and emotional, social, physical disabilities, and visual and hearing impairments). This input would strengthen the equity focus in the delivery of the HighScope Curriculum.</w:t>
            </w:r>
          </w:p>
        </w:tc>
      </w:tr>
      <w:tr w:rsidR="007256C7" w:rsidRPr="007256C7" w14:paraId="2B17D444" w14:textId="77777777" w:rsidTr="00D2582E">
        <w:tc>
          <w:tcPr>
            <w:tcW w:w="2340" w:type="dxa"/>
          </w:tcPr>
          <w:p w14:paraId="1FA48026" w14:textId="77777777" w:rsidR="007256C7" w:rsidRPr="007256C7" w:rsidRDefault="007256C7" w:rsidP="007256C7">
            <w:pPr>
              <w:jc w:val="left"/>
              <w:rPr>
                <w:rFonts w:cs="Arial"/>
              </w:rPr>
            </w:pPr>
            <w:r w:rsidRPr="007256C7">
              <w:rPr>
                <w:rFonts w:cs="Arial"/>
              </w:rPr>
              <w:lastRenderedPageBreak/>
              <w:t>St. Kitts and Nevis</w:t>
            </w:r>
          </w:p>
        </w:tc>
        <w:tc>
          <w:tcPr>
            <w:tcW w:w="1594" w:type="dxa"/>
          </w:tcPr>
          <w:p w14:paraId="04D4F0D3" w14:textId="77777777" w:rsidR="007256C7" w:rsidRPr="007256C7" w:rsidRDefault="007256C7" w:rsidP="007256C7">
            <w:pPr>
              <w:jc w:val="left"/>
              <w:rPr>
                <w:rFonts w:cs="Arial"/>
              </w:rPr>
            </w:pPr>
            <w:r w:rsidRPr="007256C7">
              <w:rPr>
                <w:rFonts w:cs="Arial"/>
              </w:rPr>
              <w:t>Agree</w:t>
            </w:r>
          </w:p>
        </w:tc>
        <w:tc>
          <w:tcPr>
            <w:tcW w:w="2456" w:type="dxa"/>
            <w:shd w:val="clear" w:color="auto" w:fill="auto"/>
          </w:tcPr>
          <w:p w14:paraId="782778E9" w14:textId="77777777" w:rsidR="007256C7" w:rsidRPr="007256C7" w:rsidRDefault="007256C7" w:rsidP="007256C7">
            <w:pPr>
              <w:jc w:val="left"/>
              <w:rPr>
                <w:rFonts w:cs="Arial"/>
              </w:rPr>
            </w:pPr>
            <w:r w:rsidRPr="007256C7">
              <w:rPr>
                <w:rFonts w:cs="Arial"/>
              </w:rPr>
              <w:t>Provision of training to preschool teachers in the area(s) of special needs of children with disabilities.</w:t>
            </w:r>
          </w:p>
        </w:tc>
        <w:tc>
          <w:tcPr>
            <w:tcW w:w="1710" w:type="dxa"/>
            <w:gridSpan w:val="2"/>
          </w:tcPr>
          <w:p w14:paraId="1D566D92" w14:textId="77777777" w:rsidR="007256C7" w:rsidRPr="007256C7" w:rsidRDefault="007256C7" w:rsidP="007256C7">
            <w:pPr>
              <w:jc w:val="left"/>
              <w:rPr>
                <w:rFonts w:cs="Arial"/>
              </w:rPr>
            </w:pPr>
            <w:r w:rsidRPr="007256C7">
              <w:rPr>
                <w:rFonts w:cs="Arial"/>
              </w:rPr>
              <w:t xml:space="preserve">Early Childhood Unit and Ministry of Education, </w:t>
            </w:r>
          </w:p>
          <w:p w14:paraId="17B6354F" w14:textId="77777777" w:rsidR="007256C7" w:rsidRPr="007256C7" w:rsidRDefault="007256C7" w:rsidP="007256C7">
            <w:pPr>
              <w:jc w:val="left"/>
              <w:rPr>
                <w:rFonts w:cs="Arial"/>
              </w:rPr>
            </w:pPr>
            <w:r w:rsidRPr="007256C7">
              <w:rPr>
                <w:rFonts w:cs="Arial"/>
              </w:rPr>
              <w:t>with support from UNICEF</w:t>
            </w:r>
          </w:p>
        </w:tc>
        <w:tc>
          <w:tcPr>
            <w:tcW w:w="1586" w:type="dxa"/>
          </w:tcPr>
          <w:p w14:paraId="4427E52D" w14:textId="77777777" w:rsidR="007256C7" w:rsidRPr="007256C7" w:rsidRDefault="007256C7" w:rsidP="007256C7">
            <w:pPr>
              <w:jc w:val="left"/>
              <w:rPr>
                <w:rFonts w:cs="Arial"/>
              </w:rPr>
            </w:pPr>
            <w:r w:rsidRPr="007256C7">
              <w:rPr>
                <w:rFonts w:cs="Arial"/>
              </w:rPr>
              <w:t>Timeline is 2016 school year and forward</w:t>
            </w:r>
          </w:p>
        </w:tc>
        <w:tc>
          <w:tcPr>
            <w:tcW w:w="4680" w:type="dxa"/>
            <w:gridSpan w:val="2"/>
          </w:tcPr>
          <w:p w14:paraId="498FC225" w14:textId="77777777" w:rsidR="007256C7" w:rsidRPr="007256C7" w:rsidRDefault="007256C7" w:rsidP="007256C7">
            <w:pPr>
              <w:jc w:val="left"/>
              <w:rPr>
                <w:rFonts w:cs="Arial"/>
              </w:rPr>
            </w:pPr>
            <w:r w:rsidRPr="007256C7">
              <w:rPr>
                <w:rFonts w:cs="Arial"/>
                <w:b/>
              </w:rPr>
              <w:t>None.</w:t>
            </w:r>
          </w:p>
        </w:tc>
      </w:tr>
      <w:tr w:rsidR="007256C7" w:rsidRPr="007256C7" w14:paraId="579ACA33" w14:textId="77777777" w:rsidTr="007256C7">
        <w:tc>
          <w:tcPr>
            <w:tcW w:w="2340" w:type="dxa"/>
            <w:shd w:val="clear" w:color="auto" w:fill="C6D9F1"/>
          </w:tcPr>
          <w:p w14:paraId="4C3711D7" w14:textId="77777777" w:rsidR="007256C7" w:rsidRPr="007256C7" w:rsidRDefault="007256C7" w:rsidP="007256C7">
            <w:pPr>
              <w:jc w:val="left"/>
              <w:rPr>
                <w:rFonts w:cs="Arial"/>
              </w:rPr>
            </w:pPr>
            <w:r w:rsidRPr="007256C7">
              <w:rPr>
                <w:rFonts w:cs="Arial"/>
              </w:rPr>
              <w:t>Recommendation #8</w:t>
            </w:r>
          </w:p>
        </w:tc>
        <w:tc>
          <w:tcPr>
            <w:tcW w:w="12026" w:type="dxa"/>
            <w:gridSpan w:val="7"/>
            <w:shd w:val="clear" w:color="auto" w:fill="C6D9F1"/>
          </w:tcPr>
          <w:p w14:paraId="77B43679" w14:textId="77777777" w:rsidR="007256C7" w:rsidRPr="007256C7" w:rsidRDefault="007256C7" w:rsidP="007256C7">
            <w:pPr>
              <w:jc w:val="left"/>
              <w:rPr>
                <w:rFonts w:cs="Arial"/>
              </w:rPr>
            </w:pPr>
            <w:r w:rsidRPr="007256C7">
              <w:rPr>
                <w:rFonts w:cs="Arial"/>
              </w:rPr>
              <w:t xml:space="preserve">The Ministry of Education in all countries should consider alternate fee strategies which support </w:t>
            </w:r>
            <w:r w:rsidRPr="007256C7">
              <w:rPr>
                <w:rFonts w:cs="Arial"/>
                <w:b/>
                <w:bCs/>
                <w:u w:val="single"/>
              </w:rPr>
              <w:t>both</w:t>
            </w:r>
            <w:r w:rsidRPr="007256C7">
              <w:rPr>
                <w:rFonts w:cs="Arial"/>
              </w:rPr>
              <w:t xml:space="preserve"> efficiency and equity, facilitating access to the most vulnerable families.  This change would effectively ensure that the teachers in the private sector receive payment for services delivered.  </w:t>
            </w:r>
            <w:r w:rsidRPr="007256C7">
              <w:rPr>
                <w:rFonts w:cs="Times New Roman"/>
                <w:bCs/>
              </w:rPr>
              <w:t xml:space="preserve">The different rates should take effect before the 2015-2016 academic year.  </w:t>
            </w:r>
          </w:p>
        </w:tc>
      </w:tr>
      <w:tr w:rsidR="007256C7" w:rsidRPr="007256C7" w14:paraId="49C5B6AD" w14:textId="77777777" w:rsidTr="00D2582E">
        <w:tc>
          <w:tcPr>
            <w:tcW w:w="2340" w:type="dxa"/>
          </w:tcPr>
          <w:p w14:paraId="684BE54F" w14:textId="77777777" w:rsidR="007256C7" w:rsidRPr="007256C7" w:rsidRDefault="007256C7" w:rsidP="007256C7">
            <w:pPr>
              <w:jc w:val="left"/>
              <w:rPr>
                <w:rFonts w:cs="Arial"/>
              </w:rPr>
            </w:pPr>
            <w:r w:rsidRPr="007256C7">
              <w:rPr>
                <w:rFonts w:cs="Arial"/>
              </w:rPr>
              <w:t>St. Kitts and Nevis</w:t>
            </w:r>
          </w:p>
        </w:tc>
        <w:tc>
          <w:tcPr>
            <w:tcW w:w="1594" w:type="dxa"/>
          </w:tcPr>
          <w:p w14:paraId="42A8FF49" w14:textId="77777777" w:rsidR="007256C7" w:rsidRPr="007256C7" w:rsidRDefault="007256C7" w:rsidP="007256C7">
            <w:pPr>
              <w:jc w:val="left"/>
              <w:rPr>
                <w:rFonts w:cs="Arial"/>
              </w:rPr>
            </w:pPr>
            <w:r w:rsidRPr="007256C7">
              <w:rPr>
                <w:rFonts w:cs="Arial"/>
              </w:rPr>
              <w:t>Partial Agree</w:t>
            </w:r>
          </w:p>
        </w:tc>
        <w:tc>
          <w:tcPr>
            <w:tcW w:w="2456" w:type="dxa"/>
          </w:tcPr>
          <w:p w14:paraId="68566976" w14:textId="77777777" w:rsidR="007256C7" w:rsidRPr="007256C7" w:rsidRDefault="007256C7" w:rsidP="007256C7">
            <w:pPr>
              <w:jc w:val="left"/>
              <w:rPr>
                <w:rFonts w:cs="Arial"/>
              </w:rPr>
            </w:pPr>
            <w:r w:rsidRPr="007256C7">
              <w:rPr>
                <w:rFonts w:cs="Arial"/>
              </w:rPr>
              <w:t xml:space="preserve">According to Ms. Jacqueline Morris, the Early Childhood Development Unit has recommended that fees should be increased this year as they have not increased in 20 years.  In addition the unit also recommended that a sliding scale be implemented. The current fees are EC$15 per week. The recommended increase would be a maximum of EC$25 </w:t>
            </w:r>
            <w:r w:rsidRPr="007256C7">
              <w:rPr>
                <w:rFonts w:cs="Arial"/>
              </w:rPr>
              <w:lastRenderedPageBreak/>
              <w:t>per week for those who can pay. Then there would be a sliding scale downward for those who have difficulty paying the full amount. The remainder would be subsidized by the Ministry of Social and Community Development identifies those children who are low income.</w:t>
            </w:r>
          </w:p>
          <w:p w14:paraId="5618BAD1" w14:textId="77777777" w:rsidR="007256C7" w:rsidRPr="007256C7" w:rsidRDefault="007256C7" w:rsidP="007256C7">
            <w:pPr>
              <w:jc w:val="left"/>
              <w:rPr>
                <w:rFonts w:cs="Arial"/>
              </w:rPr>
            </w:pPr>
            <w:r w:rsidRPr="007256C7">
              <w:rPr>
                <w:rFonts w:cs="Arial"/>
              </w:rPr>
              <w:t>Apparently this has already been recommended to the government several years in a row with no success.</w:t>
            </w:r>
          </w:p>
          <w:p w14:paraId="0DC3D3CC" w14:textId="77777777" w:rsidR="007256C7" w:rsidRPr="007256C7" w:rsidRDefault="007256C7" w:rsidP="007256C7">
            <w:pPr>
              <w:jc w:val="left"/>
              <w:rPr>
                <w:rFonts w:cs="Arial"/>
              </w:rPr>
            </w:pPr>
          </w:p>
          <w:p w14:paraId="2CA0F3DB" w14:textId="77777777" w:rsidR="007256C7" w:rsidRPr="007256C7" w:rsidRDefault="007256C7" w:rsidP="007256C7">
            <w:pPr>
              <w:jc w:val="left"/>
              <w:rPr>
                <w:rFonts w:cs="Arial"/>
              </w:rPr>
            </w:pPr>
          </w:p>
          <w:p w14:paraId="35B7DB9F" w14:textId="77777777" w:rsidR="007256C7" w:rsidRPr="007256C7" w:rsidRDefault="007256C7" w:rsidP="007256C7">
            <w:pPr>
              <w:jc w:val="left"/>
              <w:rPr>
                <w:rFonts w:cs="Arial"/>
              </w:rPr>
            </w:pPr>
          </w:p>
        </w:tc>
        <w:tc>
          <w:tcPr>
            <w:tcW w:w="1710" w:type="dxa"/>
            <w:gridSpan w:val="2"/>
            <w:shd w:val="clear" w:color="auto" w:fill="auto"/>
          </w:tcPr>
          <w:p w14:paraId="69712C0A" w14:textId="77777777" w:rsidR="007256C7" w:rsidRPr="007256C7" w:rsidRDefault="007256C7" w:rsidP="007256C7">
            <w:pPr>
              <w:jc w:val="left"/>
              <w:rPr>
                <w:rFonts w:cs="Arial"/>
              </w:rPr>
            </w:pPr>
            <w:r w:rsidRPr="007256C7">
              <w:rPr>
                <w:rFonts w:cs="Arial"/>
              </w:rPr>
              <w:lastRenderedPageBreak/>
              <w:t>Ministry of Education</w:t>
            </w:r>
          </w:p>
          <w:p w14:paraId="35B36E33" w14:textId="77777777" w:rsidR="007256C7" w:rsidRPr="007256C7" w:rsidRDefault="007256C7" w:rsidP="007256C7">
            <w:pPr>
              <w:tabs>
                <w:tab w:val="center" w:pos="747"/>
              </w:tabs>
              <w:jc w:val="left"/>
              <w:rPr>
                <w:rFonts w:cs="Arial"/>
                <w:color w:val="FF0000"/>
              </w:rPr>
            </w:pPr>
            <w:r w:rsidRPr="007256C7">
              <w:rPr>
                <w:rFonts w:cs="Arial"/>
                <w:color w:val="FF0000"/>
              </w:rPr>
              <w:t xml:space="preserve"> </w:t>
            </w:r>
            <w:r w:rsidRPr="007256C7">
              <w:rPr>
                <w:rFonts w:cs="Arial"/>
                <w:color w:val="FF0000"/>
              </w:rPr>
              <w:tab/>
            </w:r>
          </w:p>
          <w:p w14:paraId="3F9769F4" w14:textId="77777777" w:rsidR="007256C7" w:rsidRPr="007256C7" w:rsidRDefault="007256C7" w:rsidP="007256C7">
            <w:pPr>
              <w:jc w:val="left"/>
              <w:rPr>
                <w:rFonts w:cs="Arial"/>
              </w:rPr>
            </w:pPr>
            <w:r w:rsidRPr="007256C7">
              <w:rPr>
                <w:rFonts w:cs="Arial"/>
              </w:rPr>
              <w:t>Ministry of Social and Community Development</w:t>
            </w:r>
          </w:p>
        </w:tc>
        <w:tc>
          <w:tcPr>
            <w:tcW w:w="1586" w:type="dxa"/>
          </w:tcPr>
          <w:p w14:paraId="2EC87DCC" w14:textId="77777777" w:rsidR="007256C7" w:rsidRPr="007256C7" w:rsidRDefault="007256C7" w:rsidP="007256C7">
            <w:pPr>
              <w:jc w:val="left"/>
              <w:rPr>
                <w:rFonts w:cs="Arial"/>
              </w:rPr>
            </w:pPr>
            <w:r w:rsidRPr="007256C7">
              <w:rPr>
                <w:rFonts w:cs="Arial"/>
              </w:rPr>
              <w:t>This will start in the September  2015 academic school year</w:t>
            </w:r>
          </w:p>
        </w:tc>
        <w:tc>
          <w:tcPr>
            <w:tcW w:w="4680" w:type="dxa"/>
            <w:gridSpan w:val="2"/>
          </w:tcPr>
          <w:p w14:paraId="5C8ED1E0" w14:textId="77777777" w:rsidR="007256C7" w:rsidRPr="007256C7" w:rsidRDefault="007256C7" w:rsidP="007256C7">
            <w:pPr>
              <w:jc w:val="left"/>
              <w:rPr>
                <w:rFonts w:cs="Arial"/>
              </w:rPr>
            </w:pPr>
            <w:r w:rsidRPr="007256C7">
              <w:rPr>
                <w:rFonts w:cs="Arial"/>
              </w:rPr>
              <w:t>Stakeholder groups passionately discussed whether or the government should pay private sector teachers’ salaries.</w:t>
            </w:r>
          </w:p>
          <w:p w14:paraId="6E166540" w14:textId="77777777" w:rsidR="007256C7" w:rsidRPr="007256C7" w:rsidRDefault="007256C7" w:rsidP="007256C7">
            <w:pPr>
              <w:jc w:val="left"/>
              <w:rPr>
                <w:rFonts w:cs="Arial"/>
              </w:rPr>
            </w:pPr>
          </w:p>
          <w:p w14:paraId="6C373126" w14:textId="77777777" w:rsidR="007256C7" w:rsidRPr="007256C7" w:rsidRDefault="007256C7" w:rsidP="007256C7">
            <w:pPr>
              <w:jc w:val="left"/>
              <w:rPr>
                <w:rFonts w:cs="Arial"/>
              </w:rPr>
            </w:pPr>
            <w:r w:rsidRPr="007256C7">
              <w:rPr>
                <w:rFonts w:cs="Arial"/>
              </w:rPr>
              <w:t xml:space="preserve">It appeared that there was broader agreement on the government supporting learning </w:t>
            </w:r>
            <w:proofErr w:type="spellStart"/>
            <w:r w:rsidRPr="007256C7">
              <w:rPr>
                <w:rFonts w:cs="Arial"/>
              </w:rPr>
              <w:t>centres’</w:t>
            </w:r>
            <w:proofErr w:type="spellEnd"/>
            <w:r w:rsidRPr="007256C7">
              <w:rPr>
                <w:rFonts w:cs="Arial"/>
              </w:rPr>
              <w:t xml:space="preserve"> costs for low income families rather than supporting the schools themselves or paying teachers’ salaries. </w:t>
            </w:r>
          </w:p>
          <w:p w14:paraId="1C656409" w14:textId="77777777" w:rsidR="007256C7" w:rsidRPr="007256C7" w:rsidRDefault="007256C7" w:rsidP="007256C7">
            <w:pPr>
              <w:jc w:val="left"/>
              <w:rPr>
                <w:rFonts w:cs="Arial"/>
              </w:rPr>
            </w:pPr>
          </w:p>
          <w:p w14:paraId="78BB7007" w14:textId="77777777" w:rsidR="007256C7" w:rsidRPr="007256C7" w:rsidRDefault="007256C7" w:rsidP="007256C7">
            <w:pPr>
              <w:jc w:val="left"/>
              <w:rPr>
                <w:rFonts w:cs="Arial"/>
              </w:rPr>
            </w:pPr>
            <w:r w:rsidRPr="007256C7">
              <w:rPr>
                <w:rFonts w:cs="Arial"/>
              </w:rPr>
              <w:t>There was also a debate about whether or not it is appropriate for the Ministry of Education to implement a sliding scale for students of different income levels.</w:t>
            </w:r>
          </w:p>
        </w:tc>
      </w:tr>
      <w:tr w:rsidR="007256C7" w:rsidRPr="007256C7" w14:paraId="195396B1" w14:textId="77777777" w:rsidTr="007256C7">
        <w:tc>
          <w:tcPr>
            <w:tcW w:w="2340" w:type="dxa"/>
            <w:shd w:val="clear" w:color="auto" w:fill="C6D9F1"/>
          </w:tcPr>
          <w:p w14:paraId="40FDE7AF" w14:textId="77777777" w:rsidR="007256C7" w:rsidRPr="007256C7" w:rsidRDefault="007256C7" w:rsidP="007256C7">
            <w:pPr>
              <w:jc w:val="left"/>
              <w:rPr>
                <w:rFonts w:cs="Arial"/>
              </w:rPr>
            </w:pPr>
            <w:r w:rsidRPr="007256C7">
              <w:rPr>
                <w:rFonts w:cs="Arial"/>
              </w:rPr>
              <w:lastRenderedPageBreak/>
              <w:t>Recommendation 9</w:t>
            </w:r>
          </w:p>
        </w:tc>
        <w:tc>
          <w:tcPr>
            <w:tcW w:w="12026" w:type="dxa"/>
            <w:gridSpan w:val="7"/>
            <w:shd w:val="clear" w:color="auto" w:fill="C6D9F1"/>
          </w:tcPr>
          <w:p w14:paraId="67AE006F" w14:textId="77777777" w:rsidR="007256C7" w:rsidRPr="007256C7" w:rsidRDefault="007256C7" w:rsidP="007256C7">
            <w:pPr>
              <w:jc w:val="left"/>
              <w:rPr>
                <w:rFonts w:cs="Arial"/>
              </w:rPr>
            </w:pPr>
            <w:r w:rsidRPr="007256C7">
              <w:rPr>
                <w:rFonts w:cs="Arial"/>
              </w:rPr>
              <w:t xml:space="preserve">The Ministry of Education in all the participating countries should continue </w:t>
            </w:r>
            <w:r w:rsidRPr="007256C7">
              <w:rPr>
                <w:rFonts w:cs="Arial"/>
                <w:i/>
                <w:iCs/>
              </w:rPr>
              <w:t>as planned</w:t>
            </w:r>
            <w:r w:rsidRPr="007256C7">
              <w:rPr>
                <w:rFonts w:cs="Arial"/>
              </w:rPr>
              <w:t xml:space="preserve"> with the implementation of the training area of Child Assessment.  A robust monitoring and evaluation system, a culture of results-based management and practical skills in Monitoring &amp; Evaluation, are key to identifying children’s accomplishments and future development needs.  </w:t>
            </w:r>
          </w:p>
        </w:tc>
      </w:tr>
      <w:tr w:rsidR="007256C7" w:rsidRPr="007256C7" w14:paraId="3A0DDB85" w14:textId="77777777" w:rsidTr="00D2582E">
        <w:tc>
          <w:tcPr>
            <w:tcW w:w="2340" w:type="dxa"/>
          </w:tcPr>
          <w:p w14:paraId="36C8BB26" w14:textId="77777777" w:rsidR="007256C7" w:rsidRPr="007256C7" w:rsidRDefault="007256C7" w:rsidP="007256C7">
            <w:pPr>
              <w:jc w:val="left"/>
              <w:rPr>
                <w:rFonts w:cs="Arial"/>
              </w:rPr>
            </w:pPr>
            <w:r w:rsidRPr="007256C7">
              <w:rPr>
                <w:rFonts w:cs="Arial"/>
              </w:rPr>
              <w:lastRenderedPageBreak/>
              <w:t>St. Kitts and Nevis</w:t>
            </w:r>
          </w:p>
        </w:tc>
        <w:tc>
          <w:tcPr>
            <w:tcW w:w="1594" w:type="dxa"/>
          </w:tcPr>
          <w:p w14:paraId="4DC07925" w14:textId="77777777" w:rsidR="007256C7" w:rsidRPr="007256C7" w:rsidRDefault="007256C7" w:rsidP="007256C7">
            <w:pPr>
              <w:jc w:val="left"/>
              <w:rPr>
                <w:rFonts w:cs="Arial"/>
              </w:rPr>
            </w:pPr>
            <w:r w:rsidRPr="007256C7">
              <w:rPr>
                <w:rFonts w:cs="Arial"/>
              </w:rPr>
              <w:t>Agree</w:t>
            </w:r>
          </w:p>
        </w:tc>
        <w:tc>
          <w:tcPr>
            <w:tcW w:w="2456" w:type="dxa"/>
            <w:shd w:val="clear" w:color="auto" w:fill="auto"/>
          </w:tcPr>
          <w:p w14:paraId="6BF46033" w14:textId="77777777" w:rsidR="007256C7" w:rsidRPr="007256C7" w:rsidRDefault="007256C7" w:rsidP="007256C7">
            <w:pPr>
              <w:jc w:val="left"/>
              <w:rPr>
                <w:rFonts w:cs="Arial"/>
              </w:rPr>
            </w:pPr>
            <w:r w:rsidRPr="007256C7">
              <w:rPr>
                <w:rFonts w:cs="Arial"/>
              </w:rPr>
              <w:t>Implementation of training in the area of child assessment.</w:t>
            </w:r>
          </w:p>
        </w:tc>
        <w:tc>
          <w:tcPr>
            <w:tcW w:w="1710" w:type="dxa"/>
            <w:gridSpan w:val="2"/>
            <w:shd w:val="clear" w:color="auto" w:fill="auto"/>
          </w:tcPr>
          <w:p w14:paraId="191B639D" w14:textId="77777777" w:rsidR="007256C7" w:rsidRPr="007256C7" w:rsidRDefault="007256C7" w:rsidP="007256C7">
            <w:pPr>
              <w:jc w:val="left"/>
              <w:rPr>
                <w:rFonts w:cs="Arial"/>
              </w:rPr>
            </w:pPr>
            <w:r w:rsidRPr="007256C7">
              <w:rPr>
                <w:rFonts w:cs="Arial"/>
              </w:rPr>
              <w:t>Supervisors, Early Childhood Unit, Planning Unit of the Ministry of Education</w:t>
            </w:r>
          </w:p>
        </w:tc>
        <w:tc>
          <w:tcPr>
            <w:tcW w:w="1586" w:type="dxa"/>
            <w:shd w:val="clear" w:color="auto" w:fill="auto"/>
          </w:tcPr>
          <w:p w14:paraId="4AC944D8" w14:textId="77777777" w:rsidR="007256C7" w:rsidRPr="007256C7" w:rsidRDefault="007256C7" w:rsidP="007256C7">
            <w:pPr>
              <w:jc w:val="left"/>
              <w:rPr>
                <w:rFonts w:cs="Arial"/>
              </w:rPr>
            </w:pPr>
            <w:r w:rsidRPr="007256C7">
              <w:rPr>
                <w:rFonts w:cs="Arial"/>
              </w:rPr>
              <w:t>From January 2015</w:t>
            </w:r>
          </w:p>
        </w:tc>
        <w:tc>
          <w:tcPr>
            <w:tcW w:w="4680" w:type="dxa"/>
            <w:gridSpan w:val="2"/>
          </w:tcPr>
          <w:p w14:paraId="2662DEE6" w14:textId="77777777" w:rsidR="007256C7" w:rsidRPr="007256C7" w:rsidRDefault="007256C7" w:rsidP="007256C7">
            <w:pPr>
              <w:jc w:val="left"/>
              <w:rPr>
                <w:rFonts w:cs="Arial"/>
              </w:rPr>
            </w:pPr>
            <w:r w:rsidRPr="007256C7">
              <w:rPr>
                <w:rFonts w:cs="Arial"/>
              </w:rPr>
              <w:t>It was mentioned that the Child Observation Record (COR) system is part of the HighScope Preschool Curriculum would be appropriate. The stakeholders would like to go forward with instituting training on the COR system and with implementing this particular child assessment system.</w:t>
            </w:r>
          </w:p>
        </w:tc>
      </w:tr>
      <w:tr w:rsidR="007256C7" w:rsidRPr="007256C7" w14:paraId="39265C5F" w14:textId="77777777" w:rsidTr="007256C7">
        <w:tc>
          <w:tcPr>
            <w:tcW w:w="2340" w:type="dxa"/>
            <w:shd w:val="clear" w:color="auto" w:fill="C6D9F1"/>
          </w:tcPr>
          <w:p w14:paraId="40AB5F79" w14:textId="77777777" w:rsidR="007256C7" w:rsidRPr="007256C7" w:rsidRDefault="007256C7" w:rsidP="007256C7">
            <w:pPr>
              <w:jc w:val="left"/>
              <w:rPr>
                <w:rFonts w:cs="Arial"/>
              </w:rPr>
            </w:pPr>
            <w:r w:rsidRPr="007256C7">
              <w:rPr>
                <w:rFonts w:cs="Arial"/>
              </w:rPr>
              <w:t>Recommendation #10</w:t>
            </w:r>
          </w:p>
        </w:tc>
        <w:tc>
          <w:tcPr>
            <w:tcW w:w="12026" w:type="dxa"/>
            <w:gridSpan w:val="7"/>
            <w:shd w:val="clear" w:color="auto" w:fill="C6D9F1"/>
          </w:tcPr>
          <w:p w14:paraId="097A7CDA" w14:textId="77777777" w:rsidR="007256C7" w:rsidRPr="007256C7" w:rsidRDefault="007256C7" w:rsidP="007256C7">
            <w:pPr>
              <w:jc w:val="left"/>
              <w:rPr>
                <w:rFonts w:cs="Arial"/>
              </w:rPr>
            </w:pPr>
            <w:r w:rsidRPr="007256C7">
              <w:rPr>
                <w:rFonts w:cs="Arial"/>
              </w:rPr>
              <w:t xml:space="preserve">The ministries of education should </w:t>
            </w:r>
            <w:proofErr w:type="spellStart"/>
            <w:r w:rsidRPr="007256C7">
              <w:rPr>
                <w:rFonts w:cs="Arial"/>
              </w:rPr>
              <w:t>institutionalise</w:t>
            </w:r>
            <w:proofErr w:type="spellEnd"/>
            <w:r w:rsidRPr="007256C7">
              <w:rPr>
                <w:rFonts w:cs="Arial"/>
              </w:rPr>
              <w:t xml:space="preserve"> a formal, systematic assessment process, such as the use of the COR, </w:t>
            </w:r>
            <w:r w:rsidRPr="007256C7">
              <w:rPr>
                <w:rFonts w:cs="Arial"/>
                <w:b/>
              </w:rPr>
              <w:t>without delay</w:t>
            </w:r>
            <w:r w:rsidRPr="007256C7">
              <w:rPr>
                <w:rFonts w:cs="Arial"/>
              </w:rPr>
              <w:t xml:space="preserve">. </w:t>
            </w:r>
          </w:p>
          <w:p w14:paraId="3B146D25" w14:textId="77777777" w:rsidR="007256C7" w:rsidRPr="007256C7" w:rsidRDefault="007256C7" w:rsidP="007256C7">
            <w:pPr>
              <w:jc w:val="left"/>
              <w:rPr>
                <w:rFonts w:cs="Arial"/>
              </w:rPr>
            </w:pPr>
          </w:p>
          <w:p w14:paraId="19ABF5E4" w14:textId="77777777" w:rsidR="007256C7" w:rsidRPr="007256C7" w:rsidRDefault="007256C7" w:rsidP="007256C7">
            <w:pPr>
              <w:jc w:val="left"/>
              <w:rPr>
                <w:rFonts w:cs="Arial"/>
              </w:rPr>
            </w:pPr>
            <w:r w:rsidRPr="007256C7">
              <w:rPr>
                <w:rFonts w:cs="Arial"/>
              </w:rPr>
              <w:t xml:space="preserve">In the absence of assessment practices, the Training of Trainers are likely to need of supplemental training. Though there are multiple on-line courses available in using and instituting the Child Observation Record (COR) system, it may be more cost-efficient to work with the </w:t>
            </w:r>
            <w:r w:rsidRPr="007256C7">
              <w:rPr>
                <w:rFonts w:cs="Arial"/>
                <w:lang w:val="en-GB"/>
              </w:rPr>
              <w:t xml:space="preserve">HighScope Foundation </w:t>
            </w:r>
            <w:r w:rsidRPr="007256C7">
              <w:rPr>
                <w:rFonts w:cs="Arial"/>
              </w:rPr>
              <w:t xml:space="preserve">staff to deliver the training directly to multiple stakeholders at the same time. </w:t>
            </w:r>
          </w:p>
          <w:p w14:paraId="7504F04F" w14:textId="77777777" w:rsidR="007256C7" w:rsidRPr="007256C7" w:rsidRDefault="007256C7" w:rsidP="007256C7">
            <w:pPr>
              <w:jc w:val="left"/>
              <w:rPr>
                <w:rFonts w:cs="Arial"/>
              </w:rPr>
            </w:pPr>
          </w:p>
          <w:p w14:paraId="598407A6" w14:textId="77777777" w:rsidR="007256C7" w:rsidRPr="007256C7" w:rsidRDefault="007256C7" w:rsidP="007256C7">
            <w:pPr>
              <w:jc w:val="left"/>
              <w:rPr>
                <w:rFonts w:cs="Arial"/>
              </w:rPr>
            </w:pPr>
            <w:r w:rsidRPr="007256C7">
              <w:rPr>
                <w:rFonts w:cs="Arial"/>
                <w:i/>
              </w:rPr>
              <w:t>Should</w:t>
            </w:r>
            <w:r w:rsidRPr="007256C7">
              <w:rPr>
                <w:rFonts w:cs="Arial"/>
              </w:rPr>
              <w:t xml:space="preserve"> the Ministries of Education in participating countries wish to explore the use of the COR as their robust assessment system, UNICEF should provide support through the technical assistance.</w:t>
            </w:r>
          </w:p>
        </w:tc>
      </w:tr>
      <w:tr w:rsidR="007256C7" w:rsidRPr="007256C7" w14:paraId="017B106D" w14:textId="77777777" w:rsidTr="00D2582E">
        <w:tc>
          <w:tcPr>
            <w:tcW w:w="2340" w:type="dxa"/>
          </w:tcPr>
          <w:p w14:paraId="0FB28607" w14:textId="77777777" w:rsidR="007256C7" w:rsidRPr="007256C7" w:rsidRDefault="007256C7" w:rsidP="007256C7">
            <w:pPr>
              <w:jc w:val="left"/>
              <w:rPr>
                <w:rFonts w:cs="Arial"/>
              </w:rPr>
            </w:pPr>
            <w:r w:rsidRPr="007256C7">
              <w:rPr>
                <w:rFonts w:cs="Arial"/>
              </w:rPr>
              <w:t>St. Kitts and Nevis</w:t>
            </w:r>
          </w:p>
        </w:tc>
        <w:tc>
          <w:tcPr>
            <w:tcW w:w="1594" w:type="dxa"/>
          </w:tcPr>
          <w:p w14:paraId="4ECC6208" w14:textId="77777777" w:rsidR="007256C7" w:rsidRPr="007256C7" w:rsidRDefault="007256C7" w:rsidP="007256C7">
            <w:pPr>
              <w:jc w:val="left"/>
              <w:rPr>
                <w:rFonts w:cs="Arial"/>
              </w:rPr>
            </w:pPr>
            <w:r w:rsidRPr="007256C7">
              <w:rPr>
                <w:rFonts w:cs="Arial"/>
              </w:rPr>
              <w:t>Agree</w:t>
            </w:r>
          </w:p>
        </w:tc>
        <w:tc>
          <w:tcPr>
            <w:tcW w:w="2456" w:type="dxa"/>
          </w:tcPr>
          <w:p w14:paraId="11D99C2F" w14:textId="77777777" w:rsidR="007256C7" w:rsidRPr="007256C7" w:rsidRDefault="007256C7" w:rsidP="007256C7">
            <w:pPr>
              <w:jc w:val="left"/>
              <w:rPr>
                <w:rFonts w:cs="Arial"/>
              </w:rPr>
            </w:pPr>
            <w:r w:rsidRPr="007256C7">
              <w:rPr>
                <w:rFonts w:cs="Arial"/>
              </w:rPr>
              <w:t>Further actions are needed to integrate the Child Observation Record (COR) system through the system.</w:t>
            </w:r>
          </w:p>
        </w:tc>
        <w:tc>
          <w:tcPr>
            <w:tcW w:w="1710" w:type="dxa"/>
            <w:gridSpan w:val="2"/>
            <w:shd w:val="clear" w:color="auto" w:fill="auto"/>
          </w:tcPr>
          <w:p w14:paraId="6449714B" w14:textId="77777777" w:rsidR="007256C7" w:rsidRPr="007256C7" w:rsidRDefault="007256C7" w:rsidP="007256C7">
            <w:pPr>
              <w:jc w:val="left"/>
              <w:rPr>
                <w:rFonts w:cs="Arial"/>
              </w:rPr>
            </w:pPr>
            <w:r w:rsidRPr="007256C7">
              <w:rPr>
                <w:rFonts w:cs="Arial"/>
              </w:rPr>
              <w:t>Ministry of Education, Early Childhood Unit, UNICEF and the HighScope Research Foundation</w:t>
            </w:r>
          </w:p>
          <w:p w14:paraId="708C2941" w14:textId="77777777" w:rsidR="007256C7" w:rsidRPr="007256C7" w:rsidRDefault="007256C7" w:rsidP="007256C7">
            <w:pPr>
              <w:jc w:val="left"/>
              <w:rPr>
                <w:rFonts w:cs="Arial"/>
              </w:rPr>
            </w:pPr>
          </w:p>
          <w:p w14:paraId="4C1788BD" w14:textId="77777777" w:rsidR="007256C7" w:rsidRPr="007256C7" w:rsidRDefault="007256C7" w:rsidP="007256C7">
            <w:pPr>
              <w:jc w:val="left"/>
              <w:rPr>
                <w:rFonts w:cs="Arial"/>
              </w:rPr>
            </w:pPr>
          </w:p>
        </w:tc>
        <w:tc>
          <w:tcPr>
            <w:tcW w:w="1586" w:type="dxa"/>
            <w:shd w:val="clear" w:color="auto" w:fill="auto"/>
          </w:tcPr>
          <w:p w14:paraId="3DE5AAAE" w14:textId="77777777" w:rsidR="007256C7" w:rsidRPr="007256C7" w:rsidRDefault="007256C7" w:rsidP="007256C7">
            <w:pPr>
              <w:jc w:val="left"/>
              <w:rPr>
                <w:rFonts w:cs="Arial"/>
              </w:rPr>
            </w:pPr>
            <w:r w:rsidRPr="007256C7">
              <w:rPr>
                <w:rFonts w:cs="Arial"/>
              </w:rPr>
              <w:t>Currently, this is ongoing.</w:t>
            </w:r>
          </w:p>
        </w:tc>
        <w:tc>
          <w:tcPr>
            <w:tcW w:w="4680" w:type="dxa"/>
            <w:gridSpan w:val="2"/>
          </w:tcPr>
          <w:p w14:paraId="2ED19DE5" w14:textId="77777777" w:rsidR="007256C7" w:rsidRPr="007256C7" w:rsidRDefault="007256C7" w:rsidP="007256C7">
            <w:pPr>
              <w:jc w:val="left"/>
              <w:rPr>
                <w:rFonts w:cs="Arial"/>
              </w:rPr>
            </w:pPr>
            <w:r w:rsidRPr="007256C7">
              <w:rPr>
                <w:rFonts w:cs="Arial"/>
              </w:rPr>
              <w:t xml:space="preserve">The Child Observation Record (COR) system is part of the HighScope Preschool Curriculum would be appropriate.  </w:t>
            </w:r>
          </w:p>
          <w:p w14:paraId="3AA31503" w14:textId="77777777" w:rsidR="007256C7" w:rsidRPr="007256C7" w:rsidRDefault="007256C7" w:rsidP="007256C7">
            <w:pPr>
              <w:jc w:val="left"/>
              <w:rPr>
                <w:rFonts w:cs="Arial"/>
              </w:rPr>
            </w:pPr>
          </w:p>
          <w:p w14:paraId="1D69DE1F" w14:textId="77777777" w:rsidR="007256C7" w:rsidRPr="007256C7" w:rsidRDefault="007256C7" w:rsidP="007256C7">
            <w:pPr>
              <w:jc w:val="left"/>
              <w:rPr>
                <w:rFonts w:cs="Arial"/>
              </w:rPr>
            </w:pPr>
            <w:r w:rsidRPr="007256C7">
              <w:rPr>
                <w:rFonts w:cs="Arial"/>
              </w:rPr>
              <w:t>Future efforts should explore instituting the Child Observation Record (COR) system in nursery and daycare centres.</w:t>
            </w:r>
          </w:p>
        </w:tc>
      </w:tr>
      <w:tr w:rsidR="007256C7" w:rsidRPr="007256C7" w14:paraId="50B8D89C" w14:textId="77777777" w:rsidTr="007256C7">
        <w:tc>
          <w:tcPr>
            <w:tcW w:w="2340" w:type="dxa"/>
            <w:shd w:val="clear" w:color="auto" w:fill="C6D9F1"/>
          </w:tcPr>
          <w:p w14:paraId="6931CBCF" w14:textId="77777777" w:rsidR="007256C7" w:rsidRPr="007256C7" w:rsidRDefault="007256C7" w:rsidP="007256C7">
            <w:pPr>
              <w:jc w:val="left"/>
              <w:rPr>
                <w:rFonts w:cs="Arial"/>
              </w:rPr>
            </w:pPr>
            <w:r w:rsidRPr="007256C7">
              <w:rPr>
                <w:rFonts w:cs="Arial"/>
              </w:rPr>
              <w:lastRenderedPageBreak/>
              <w:t>Recommendation #11</w:t>
            </w:r>
          </w:p>
        </w:tc>
        <w:tc>
          <w:tcPr>
            <w:tcW w:w="12026" w:type="dxa"/>
            <w:gridSpan w:val="7"/>
            <w:shd w:val="clear" w:color="auto" w:fill="C6D9F1"/>
          </w:tcPr>
          <w:p w14:paraId="3664B678" w14:textId="77777777" w:rsidR="007256C7" w:rsidRPr="007256C7" w:rsidRDefault="007256C7" w:rsidP="007256C7">
            <w:pPr>
              <w:jc w:val="left"/>
              <w:rPr>
                <w:rFonts w:cs="Arial"/>
              </w:rPr>
            </w:pPr>
            <w:r w:rsidRPr="007256C7">
              <w:rPr>
                <w:rFonts w:cs="Arial"/>
              </w:rPr>
              <w:t>Putting into practice a formal and comprehensive child assessment system, which enables parents and teachers to identify, work on, and document children’s learning and development would be an effective and efficient management system for tracking student achievement and progress. The Ministry of Education in all the participating countries should develop a tracking system starting from the level of ECD. The system would be used for HighScope Curriculum “roll out” and “scaling up”.</w:t>
            </w:r>
          </w:p>
        </w:tc>
      </w:tr>
      <w:tr w:rsidR="007256C7" w:rsidRPr="007256C7" w14:paraId="12CF940B" w14:textId="77777777" w:rsidTr="00D2582E">
        <w:tc>
          <w:tcPr>
            <w:tcW w:w="2340" w:type="dxa"/>
          </w:tcPr>
          <w:p w14:paraId="5E5AA94B" w14:textId="77777777" w:rsidR="007256C7" w:rsidRPr="007256C7" w:rsidRDefault="007256C7" w:rsidP="007256C7">
            <w:pPr>
              <w:jc w:val="left"/>
              <w:rPr>
                <w:rFonts w:cs="Arial"/>
              </w:rPr>
            </w:pPr>
            <w:r w:rsidRPr="007256C7">
              <w:rPr>
                <w:rFonts w:cs="Arial"/>
              </w:rPr>
              <w:t>St. Kitts and Nevis</w:t>
            </w:r>
          </w:p>
        </w:tc>
        <w:tc>
          <w:tcPr>
            <w:tcW w:w="1594" w:type="dxa"/>
          </w:tcPr>
          <w:p w14:paraId="571D8D2B" w14:textId="77777777" w:rsidR="007256C7" w:rsidRPr="007256C7" w:rsidRDefault="007256C7" w:rsidP="007256C7">
            <w:pPr>
              <w:jc w:val="left"/>
              <w:rPr>
                <w:rFonts w:cs="Arial"/>
              </w:rPr>
            </w:pPr>
            <w:r w:rsidRPr="007256C7">
              <w:rPr>
                <w:rFonts w:cs="Arial"/>
              </w:rPr>
              <w:t>Agree</w:t>
            </w:r>
          </w:p>
        </w:tc>
        <w:tc>
          <w:tcPr>
            <w:tcW w:w="2456" w:type="dxa"/>
          </w:tcPr>
          <w:p w14:paraId="23BD8C2E" w14:textId="77777777" w:rsidR="007256C7" w:rsidRPr="007256C7" w:rsidRDefault="007256C7" w:rsidP="007256C7">
            <w:pPr>
              <w:jc w:val="left"/>
              <w:rPr>
                <w:rFonts w:cs="Arial"/>
              </w:rPr>
            </w:pPr>
            <w:r w:rsidRPr="007256C7">
              <w:rPr>
                <w:rFonts w:cs="Arial"/>
              </w:rPr>
              <w:t>Despite agreement on this recommendation in principle, there were mixed opinions about the actions needed to address this recommendation.</w:t>
            </w:r>
          </w:p>
        </w:tc>
        <w:tc>
          <w:tcPr>
            <w:tcW w:w="1710" w:type="dxa"/>
            <w:gridSpan w:val="2"/>
          </w:tcPr>
          <w:p w14:paraId="39B78738" w14:textId="77777777" w:rsidR="007256C7" w:rsidRPr="007256C7" w:rsidRDefault="007256C7" w:rsidP="007256C7">
            <w:pPr>
              <w:jc w:val="left"/>
              <w:rPr>
                <w:rFonts w:cs="Arial"/>
              </w:rPr>
            </w:pPr>
            <w:r w:rsidRPr="007256C7">
              <w:rPr>
                <w:rFonts w:cs="Arial"/>
              </w:rPr>
              <w:t>Statistics Office, Education Planning Division (within the Ministry of Education</w:t>
            </w:r>
          </w:p>
        </w:tc>
        <w:tc>
          <w:tcPr>
            <w:tcW w:w="1586" w:type="dxa"/>
          </w:tcPr>
          <w:p w14:paraId="50CB4643" w14:textId="77777777" w:rsidR="007256C7" w:rsidRPr="007256C7" w:rsidRDefault="007256C7" w:rsidP="007256C7">
            <w:pPr>
              <w:jc w:val="left"/>
              <w:rPr>
                <w:rFonts w:cs="Arial"/>
              </w:rPr>
            </w:pPr>
            <w:r w:rsidRPr="007256C7">
              <w:rPr>
                <w:rFonts w:cs="Arial"/>
              </w:rPr>
              <w:t>September 2015</w:t>
            </w:r>
          </w:p>
        </w:tc>
        <w:tc>
          <w:tcPr>
            <w:tcW w:w="4680" w:type="dxa"/>
            <w:gridSpan w:val="2"/>
          </w:tcPr>
          <w:p w14:paraId="215346CB" w14:textId="77777777" w:rsidR="007256C7" w:rsidRPr="007256C7" w:rsidRDefault="007256C7" w:rsidP="007256C7">
            <w:pPr>
              <w:jc w:val="left"/>
              <w:rPr>
                <w:rFonts w:cs="Arial"/>
              </w:rPr>
            </w:pPr>
            <w:r w:rsidRPr="007256C7">
              <w:rPr>
                <w:rFonts w:cs="Arial"/>
              </w:rPr>
              <w:t>Stakeholders would like to put in place a centralized data processing system for child data that starts at the early childhood level.</w:t>
            </w:r>
          </w:p>
        </w:tc>
      </w:tr>
    </w:tbl>
    <w:p w14:paraId="406F299C" w14:textId="77777777" w:rsidR="007256C7" w:rsidRPr="007256C7" w:rsidRDefault="007256C7" w:rsidP="007256C7">
      <w:pPr>
        <w:spacing w:after="200" w:line="276" w:lineRule="auto"/>
        <w:jc w:val="left"/>
        <w:rPr>
          <w:rFonts w:eastAsia="Calibri" w:cs="Arial"/>
          <w:szCs w:val="22"/>
          <w:lang w:eastAsia="en-US"/>
        </w:rPr>
      </w:pPr>
    </w:p>
    <w:p w14:paraId="4275EBCC" w14:textId="09476BDE" w:rsidR="007256C7" w:rsidRPr="007256C7" w:rsidRDefault="007256C7">
      <w:pPr>
        <w:jc w:val="left"/>
        <w:rPr>
          <w:rFonts w:eastAsiaTheme="majorEastAsia" w:cstheme="majorBidi"/>
          <w:b/>
          <w:smallCaps/>
          <w:color w:val="00A4DE"/>
          <w:sz w:val="28"/>
          <w:szCs w:val="28"/>
          <w:lang w:val="en-GB" w:eastAsia="en-US"/>
        </w:rPr>
      </w:pPr>
      <w:r w:rsidRPr="007256C7">
        <w:br w:type="page"/>
      </w:r>
    </w:p>
    <w:p w14:paraId="6DE1D6E4" w14:textId="77777777" w:rsidR="007256C7" w:rsidRPr="007256C7" w:rsidRDefault="007256C7" w:rsidP="007256C7">
      <w:pPr>
        <w:spacing w:after="200" w:line="276" w:lineRule="auto"/>
        <w:jc w:val="left"/>
        <w:rPr>
          <w:rFonts w:eastAsia="Calibri" w:cs="Times New Roman"/>
          <w:szCs w:val="22"/>
          <w:lang w:eastAsia="en-US"/>
        </w:rPr>
      </w:pPr>
      <w:r w:rsidRPr="007256C7">
        <w:rPr>
          <w:rFonts w:eastAsia="Calibri" w:cs="Times New Roman"/>
          <w:b/>
          <w:sz w:val="24"/>
          <w:szCs w:val="20"/>
          <w:lang w:eastAsia="en-US"/>
        </w:rPr>
        <w:lastRenderedPageBreak/>
        <w:t>Country: Dominica</w:t>
      </w:r>
    </w:p>
    <w:p w14:paraId="0BFDDB8C" w14:textId="77777777" w:rsidR="007256C7" w:rsidRPr="007256C7" w:rsidRDefault="007256C7" w:rsidP="007256C7">
      <w:pPr>
        <w:spacing w:after="200" w:line="276" w:lineRule="auto"/>
        <w:jc w:val="left"/>
        <w:rPr>
          <w:rFonts w:eastAsia="Calibri" w:cs="Times New Roman"/>
          <w:szCs w:val="22"/>
          <w:lang w:eastAsia="en-US"/>
        </w:rPr>
      </w:pPr>
    </w:p>
    <w:tbl>
      <w:tblPr>
        <w:tblStyle w:val="TableGrid3"/>
        <w:tblW w:w="14670" w:type="dxa"/>
        <w:tblInd w:w="-612" w:type="dxa"/>
        <w:tblLayout w:type="fixed"/>
        <w:tblLook w:val="04A0" w:firstRow="1" w:lastRow="0" w:firstColumn="1" w:lastColumn="0" w:noHBand="0" w:noVBand="1"/>
      </w:tblPr>
      <w:tblGrid>
        <w:gridCol w:w="2340"/>
        <w:gridCol w:w="1594"/>
        <w:gridCol w:w="2456"/>
        <w:gridCol w:w="90"/>
        <w:gridCol w:w="1620"/>
        <w:gridCol w:w="1586"/>
        <w:gridCol w:w="90"/>
        <w:gridCol w:w="4894"/>
      </w:tblGrid>
      <w:tr w:rsidR="007256C7" w:rsidRPr="007256C7" w14:paraId="1B2BD197" w14:textId="77777777" w:rsidTr="007256C7">
        <w:trPr>
          <w:trHeight w:val="440"/>
          <w:tblHeader/>
        </w:trPr>
        <w:tc>
          <w:tcPr>
            <w:tcW w:w="2340" w:type="dxa"/>
            <w:shd w:val="clear" w:color="auto" w:fill="548DD4"/>
            <w:vAlign w:val="center"/>
          </w:tcPr>
          <w:p w14:paraId="24DC40EF" w14:textId="77777777" w:rsidR="007256C7" w:rsidRPr="007256C7" w:rsidRDefault="007256C7" w:rsidP="007256C7">
            <w:pPr>
              <w:jc w:val="center"/>
              <w:rPr>
                <w:rFonts w:cs="Arial"/>
                <w:b/>
              </w:rPr>
            </w:pPr>
            <w:r w:rsidRPr="007256C7">
              <w:rPr>
                <w:rFonts w:cs="Arial"/>
                <w:b/>
              </w:rPr>
              <w:t>Stakeholder Feedback on Recommendations by Country</w:t>
            </w:r>
          </w:p>
        </w:tc>
        <w:tc>
          <w:tcPr>
            <w:tcW w:w="1594" w:type="dxa"/>
            <w:shd w:val="clear" w:color="auto" w:fill="548DD4"/>
            <w:vAlign w:val="center"/>
          </w:tcPr>
          <w:p w14:paraId="30B3D7B5" w14:textId="77777777" w:rsidR="007256C7" w:rsidRPr="007256C7" w:rsidRDefault="007256C7" w:rsidP="007256C7">
            <w:pPr>
              <w:jc w:val="center"/>
              <w:rPr>
                <w:rFonts w:cs="Arial"/>
                <w:b/>
              </w:rPr>
            </w:pPr>
            <w:r w:rsidRPr="007256C7">
              <w:rPr>
                <w:rFonts w:cs="Arial"/>
                <w:b/>
              </w:rPr>
              <w:t>Agree /  Disagree</w:t>
            </w:r>
          </w:p>
          <w:p w14:paraId="7E670E25" w14:textId="77777777" w:rsidR="007256C7" w:rsidRPr="007256C7" w:rsidRDefault="007256C7" w:rsidP="007256C7">
            <w:pPr>
              <w:jc w:val="center"/>
              <w:rPr>
                <w:rFonts w:cs="Arial"/>
                <w:b/>
              </w:rPr>
            </w:pPr>
            <w:r w:rsidRPr="007256C7">
              <w:rPr>
                <w:rFonts w:cs="Arial"/>
                <w:b/>
              </w:rPr>
              <w:t xml:space="preserve">Not </w:t>
            </w:r>
          </w:p>
          <w:p w14:paraId="5296A803" w14:textId="77777777" w:rsidR="007256C7" w:rsidRPr="007256C7" w:rsidRDefault="007256C7" w:rsidP="007256C7">
            <w:pPr>
              <w:jc w:val="center"/>
              <w:rPr>
                <w:rFonts w:cs="Arial"/>
                <w:b/>
              </w:rPr>
            </w:pPr>
            <w:r w:rsidRPr="007256C7">
              <w:rPr>
                <w:rFonts w:cs="Arial"/>
                <w:b/>
              </w:rPr>
              <w:t>Applicable</w:t>
            </w:r>
          </w:p>
        </w:tc>
        <w:tc>
          <w:tcPr>
            <w:tcW w:w="2456" w:type="dxa"/>
            <w:shd w:val="clear" w:color="auto" w:fill="548DD4"/>
            <w:vAlign w:val="center"/>
          </w:tcPr>
          <w:p w14:paraId="78B85D9E" w14:textId="77777777" w:rsidR="007256C7" w:rsidRPr="007256C7" w:rsidRDefault="007256C7" w:rsidP="007256C7">
            <w:pPr>
              <w:jc w:val="center"/>
              <w:rPr>
                <w:rFonts w:cs="Arial"/>
                <w:b/>
              </w:rPr>
            </w:pPr>
            <w:r w:rsidRPr="007256C7">
              <w:rPr>
                <w:rFonts w:cs="Arial"/>
                <w:b/>
              </w:rPr>
              <w:t>Action to Be Taken</w:t>
            </w:r>
          </w:p>
        </w:tc>
        <w:tc>
          <w:tcPr>
            <w:tcW w:w="1710" w:type="dxa"/>
            <w:gridSpan w:val="2"/>
            <w:shd w:val="clear" w:color="auto" w:fill="548DD4"/>
            <w:vAlign w:val="center"/>
          </w:tcPr>
          <w:p w14:paraId="53EC7121" w14:textId="77777777" w:rsidR="007256C7" w:rsidRPr="007256C7" w:rsidRDefault="007256C7" w:rsidP="007256C7">
            <w:pPr>
              <w:jc w:val="center"/>
              <w:rPr>
                <w:rFonts w:cs="Arial"/>
                <w:b/>
              </w:rPr>
            </w:pPr>
            <w:r w:rsidRPr="007256C7">
              <w:rPr>
                <w:rFonts w:cs="Arial"/>
                <w:b/>
              </w:rPr>
              <w:t>Person(s) or Department(s) Responsible</w:t>
            </w:r>
          </w:p>
        </w:tc>
        <w:tc>
          <w:tcPr>
            <w:tcW w:w="1586" w:type="dxa"/>
            <w:shd w:val="clear" w:color="auto" w:fill="548DD4"/>
            <w:vAlign w:val="center"/>
          </w:tcPr>
          <w:p w14:paraId="30BCED36" w14:textId="77777777" w:rsidR="007256C7" w:rsidRPr="007256C7" w:rsidRDefault="007256C7" w:rsidP="007256C7">
            <w:pPr>
              <w:jc w:val="center"/>
              <w:rPr>
                <w:rFonts w:cs="Arial"/>
                <w:b/>
              </w:rPr>
            </w:pPr>
            <w:r w:rsidRPr="007256C7">
              <w:rPr>
                <w:rFonts w:cs="Arial"/>
                <w:b/>
              </w:rPr>
              <w:t>Timeframe</w:t>
            </w:r>
          </w:p>
        </w:tc>
        <w:tc>
          <w:tcPr>
            <w:tcW w:w="4984" w:type="dxa"/>
            <w:gridSpan w:val="2"/>
            <w:shd w:val="clear" w:color="auto" w:fill="548DD4"/>
            <w:vAlign w:val="center"/>
          </w:tcPr>
          <w:p w14:paraId="5AE4EB82" w14:textId="77777777" w:rsidR="007256C7" w:rsidRPr="007256C7" w:rsidRDefault="007256C7" w:rsidP="007256C7">
            <w:pPr>
              <w:jc w:val="center"/>
              <w:rPr>
                <w:rFonts w:cs="Arial"/>
                <w:b/>
              </w:rPr>
            </w:pPr>
            <w:r w:rsidRPr="007256C7">
              <w:rPr>
                <w:rFonts w:cs="Arial"/>
                <w:b/>
              </w:rPr>
              <w:t>Additional Comments</w:t>
            </w:r>
          </w:p>
        </w:tc>
      </w:tr>
      <w:tr w:rsidR="007256C7" w:rsidRPr="007256C7" w14:paraId="4C2B77E6" w14:textId="77777777" w:rsidTr="007256C7">
        <w:trPr>
          <w:trHeight w:val="440"/>
        </w:trPr>
        <w:tc>
          <w:tcPr>
            <w:tcW w:w="2340" w:type="dxa"/>
            <w:shd w:val="clear" w:color="auto" w:fill="C6D9F1"/>
          </w:tcPr>
          <w:p w14:paraId="7B144EE4" w14:textId="77777777" w:rsidR="007256C7" w:rsidRPr="007256C7" w:rsidRDefault="007256C7" w:rsidP="007256C7">
            <w:pPr>
              <w:jc w:val="left"/>
              <w:rPr>
                <w:rFonts w:cs="Arial"/>
              </w:rPr>
            </w:pPr>
            <w:r w:rsidRPr="007256C7">
              <w:rPr>
                <w:rFonts w:cs="Arial"/>
              </w:rPr>
              <w:t>Recommendation 1a</w:t>
            </w:r>
          </w:p>
        </w:tc>
        <w:tc>
          <w:tcPr>
            <w:tcW w:w="12330" w:type="dxa"/>
            <w:gridSpan w:val="7"/>
            <w:shd w:val="clear" w:color="auto" w:fill="C6D9F1"/>
          </w:tcPr>
          <w:p w14:paraId="55237424" w14:textId="77777777" w:rsidR="007256C7" w:rsidRPr="007256C7" w:rsidRDefault="007256C7" w:rsidP="007256C7">
            <w:pPr>
              <w:jc w:val="left"/>
              <w:rPr>
                <w:rFonts w:cs="Arial"/>
              </w:rPr>
            </w:pPr>
            <w:r w:rsidRPr="007256C7">
              <w:rPr>
                <w:rFonts w:cs="Arial"/>
              </w:rPr>
              <w:t xml:space="preserve">The Government of </w:t>
            </w:r>
            <w:r w:rsidRPr="007256C7">
              <w:rPr>
                <w:rFonts w:cs="Arial"/>
                <w:i/>
                <w:iCs/>
              </w:rPr>
              <w:t xml:space="preserve">Antigua and Barbuda and Barbuda should </w:t>
            </w:r>
            <w:r w:rsidRPr="007256C7">
              <w:rPr>
                <w:rFonts w:cs="Arial"/>
              </w:rPr>
              <w:t xml:space="preserve">prioritize the drafting of legislation to render the </w:t>
            </w:r>
            <w:r w:rsidRPr="007256C7">
              <w:rPr>
                <w:rFonts w:cs="Arial"/>
                <w:i/>
                <w:iCs/>
              </w:rPr>
              <w:t>Standards for the Regulation of Early Childhood Services in Antigua and Barbuda (under the Education Act)</w:t>
            </w:r>
            <w:r w:rsidRPr="007256C7">
              <w:rPr>
                <w:rFonts w:cs="Arial"/>
              </w:rPr>
              <w:t xml:space="preserve"> into law within 12 months.  Rendering “The Standards” into law would ensure that all services for children are consistent and would also effectively support the expansion of the HighScope Preschool Curriculum.</w:t>
            </w:r>
          </w:p>
        </w:tc>
      </w:tr>
      <w:tr w:rsidR="007256C7" w:rsidRPr="007256C7" w14:paraId="2EAAF227" w14:textId="77777777" w:rsidTr="00D2582E">
        <w:trPr>
          <w:trHeight w:val="620"/>
        </w:trPr>
        <w:tc>
          <w:tcPr>
            <w:tcW w:w="2340" w:type="dxa"/>
          </w:tcPr>
          <w:p w14:paraId="3AA37ED5" w14:textId="77777777" w:rsidR="007256C7" w:rsidRPr="007256C7" w:rsidRDefault="007256C7" w:rsidP="007256C7">
            <w:pPr>
              <w:jc w:val="left"/>
              <w:rPr>
                <w:rFonts w:cs="Arial"/>
              </w:rPr>
            </w:pPr>
            <w:r w:rsidRPr="007256C7">
              <w:rPr>
                <w:rFonts w:cs="Arial"/>
              </w:rPr>
              <w:t>Dominica</w:t>
            </w:r>
          </w:p>
        </w:tc>
        <w:tc>
          <w:tcPr>
            <w:tcW w:w="1594" w:type="dxa"/>
          </w:tcPr>
          <w:p w14:paraId="2D4587C6" w14:textId="77777777" w:rsidR="007256C7" w:rsidRPr="007256C7" w:rsidRDefault="007256C7" w:rsidP="007256C7">
            <w:pPr>
              <w:jc w:val="left"/>
              <w:rPr>
                <w:rFonts w:cs="Arial"/>
              </w:rPr>
            </w:pPr>
            <w:r w:rsidRPr="007256C7">
              <w:rPr>
                <w:rFonts w:cs="Arial"/>
              </w:rPr>
              <w:t>Not Applicable</w:t>
            </w:r>
          </w:p>
        </w:tc>
        <w:tc>
          <w:tcPr>
            <w:tcW w:w="2456" w:type="dxa"/>
          </w:tcPr>
          <w:p w14:paraId="5F767AF7" w14:textId="77777777" w:rsidR="007256C7" w:rsidRPr="007256C7" w:rsidRDefault="007256C7" w:rsidP="007256C7">
            <w:pPr>
              <w:jc w:val="left"/>
              <w:rPr>
                <w:rFonts w:cs="Arial"/>
              </w:rPr>
            </w:pPr>
            <w:r w:rsidRPr="007256C7">
              <w:rPr>
                <w:rFonts w:cs="Arial"/>
              </w:rPr>
              <w:t>Not Applicable</w:t>
            </w:r>
          </w:p>
        </w:tc>
        <w:tc>
          <w:tcPr>
            <w:tcW w:w="1710" w:type="dxa"/>
            <w:gridSpan w:val="2"/>
          </w:tcPr>
          <w:p w14:paraId="5F582CDF" w14:textId="77777777" w:rsidR="007256C7" w:rsidRPr="007256C7" w:rsidRDefault="007256C7" w:rsidP="007256C7">
            <w:pPr>
              <w:jc w:val="left"/>
              <w:rPr>
                <w:rFonts w:cs="Arial"/>
              </w:rPr>
            </w:pPr>
            <w:r w:rsidRPr="007256C7">
              <w:rPr>
                <w:rFonts w:cs="Arial"/>
              </w:rPr>
              <w:t>Not Applicable</w:t>
            </w:r>
          </w:p>
        </w:tc>
        <w:tc>
          <w:tcPr>
            <w:tcW w:w="1586" w:type="dxa"/>
          </w:tcPr>
          <w:p w14:paraId="54BE4A5E" w14:textId="77777777" w:rsidR="007256C7" w:rsidRPr="007256C7" w:rsidRDefault="007256C7" w:rsidP="007256C7">
            <w:pPr>
              <w:jc w:val="left"/>
              <w:rPr>
                <w:rFonts w:cs="Arial"/>
              </w:rPr>
            </w:pPr>
            <w:r w:rsidRPr="007256C7">
              <w:rPr>
                <w:rFonts w:cs="Arial"/>
              </w:rPr>
              <w:t>Not Applicable</w:t>
            </w:r>
          </w:p>
        </w:tc>
        <w:tc>
          <w:tcPr>
            <w:tcW w:w="4984" w:type="dxa"/>
            <w:gridSpan w:val="2"/>
          </w:tcPr>
          <w:p w14:paraId="2337CC72" w14:textId="77777777" w:rsidR="007256C7" w:rsidRPr="007256C7" w:rsidRDefault="007256C7" w:rsidP="007256C7">
            <w:pPr>
              <w:jc w:val="left"/>
              <w:rPr>
                <w:rFonts w:cs="Arial"/>
              </w:rPr>
            </w:pPr>
            <w:r w:rsidRPr="007256C7">
              <w:rPr>
                <w:rFonts w:cs="Arial"/>
              </w:rPr>
              <w:t>Not Applicable</w:t>
            </w:r>
          </w:p>
        </w:tc>
      </w:tr>
      <w:tr w:rsidR="007256C7" w:rsidRPr="007256C7" w14:paraId="62054817" w14:textId="77777777" w:rsidTr="007256C7">
        <w:trPr>
          <w:trHeight w:val="620"/>
        </w:trPr>
        <w:tc>
          <w:tcPr>
            <w:tcW w:w="2340" w:type="dxa"/>
            <w:shd w:val="clear" w:color="auto" w:fill="C6D9F1"/>
          </w:tcPr>
          <w:p w14:paraId="6F18999B" w14:textId="77777777" w:rsidR="007256C7" w:rsidRPr="007256C7" w:rsidRDefault="007256C7" w:rsidP="007256C7">
            <w:pPr>
              <w:jc w:val="left"/>
              <w:rPr>
                <w:rFonts w:cs="Arial"/>
              </w:rPr>
            </w:pPr>
            <w:r w:rsidRPr="007256C7">
              <w:rPr>
                <w:rFonts w:cs="Arial"/>
              </w:rPr>
              <w:t>Recommendation 1b</w:t>
            </w:r>
          </w:p>
        </w:tc>
        <w:tc>
          <w:tcPr>
            <w:tcW w:w="12330" w:type="dxa"/>
            <w:gridSpan w:val="7"/>
            <w:shd w:val="clear" w:color="auto" w:fill="C6D9F1"/>
          </w:tcPr>
          <w:p w14:paraId="1DC9CE8A" w14:textId="77777777" w:rsidR="007256C7" w:rsidRPr="007256C7" w:rsidRDefault="007256C7" w:rsidP="007256C7">
            <w:pPr>
              <w:jc w:val="left"/>
              <w:rPr>
                <w:rFonts w:cs="Arial"/>
              </w:rPr>
            </w:pPr>
            <w:r w:rsidRPr="007256C7">
              <w:rPr>
                <w:rFonts w:cs="Arial"/>
              </w:rPr>
              <w:t xml:space="preserve">The </w:t>
            </w:r>
            <w:r w:rsidRPr="007256C7">
              <w:rPr>
                <w:rFonts w:cs="Arial"/>
                <w:i/>
              </w:rPr>
              <w:t>Commonwealth of Dominica</w:t>
            </w:r>
            <w:r w:rsidRPr="007256C7">
              <w:rPr>
                <w:rFonts w:cs="Arial"/>
              </w:rPr>
              <w:t xml:space="preserve"> should continue with current plans and efforts to </w:t>
            </w:r>
            <w:proofErr w:type="spellStart"/>
            <w:r w:rsidRPr="007256C7">
              <w:rPr>
                <w:rFonts w:cs="Arial"/>
              </w:rPr>
              <w:t>finalise</w:t>
            </w:r>
            <w:proofErr w:type="spellEnd"/>
            <w:r w:rsidRPr="007256C7">
              <w:rPr>
                <w:rFonts w:cs="Arial"/>
              </w:rPr>
              <w:t xml:space="preserve"> a document to outline and standardize the government’s contribution to early childhood learning centres and shift that a guidance document into policy language effective immediately. </w:t>
            </w:r>
          </w:p>
        </w:tc>
      </w:tr>
      <w:tr w:rsidR="007256C7" w:rsidRPr="007256C7" w14:paraId="55ECA3EE" w14:textId="77777777" w:rsidTr="00D2582E">
        <w:trPr>
          <w:trHeight w:val="620"/>
        </w:trPr>
        <w:tc>
          <w:tcPr>
            <w:tcW w:w="2340" w:type="dxa"/>
          </w:tcPr>
          <w:p w14:paraId="7FAB90E3" w14:textId="77777777" w:rsidR="007256C7" w:rsidRPr="007256C7" w:rsidRDefault="007256C7" w:rsidP="007256C7">
            <w:pPr>
              <w:jc w:val="left"/>
              <w:rPr>
                <w:rFonts w:cs="Arial"/>
              </w:rPr>
            </w:pPr>
            <w:r w:rsidRPr="007256C7">
              <w:rPr>
                <w:rFonts w:cs="Arial"/>
              </w:rPr>
              <w:t>Dominica</w:t>
            </w:r>
          </w:p>
        </w:tc>
        <w:tc>
          <w:tcPr>
            <w:tcW w:w="1594" w:type="dxa"/>
          </w:tcPr>
          <w:p w14:paraId="73E2624D" w14:textId="77777777" w:rsidR="007256C7" w:rsidRPr="007256C7" w:rsidRDefault="007256C7" w:rsidP="007256C7">
            <w:pPr>
              <w:jc w:val="left"/>
              <w:rPr>
                <w:rFonts w:cs="Arial"/>
              </w:rPr>
            </w:pPr>
            <w:r w:rsidRPr="007256C7">
              <w:rPr>
                <w:rFonts w:cs="Arial"/>
              </w:rPr>
              <w:t>Agree</w:t>
            </w:r>
          </w:p>
        </w:tc>
        <w:tc>
          <w:tcPr>
            <w:tcW w:w="2456" w:type="dxa"/>
          </w:tcPr>
          <w:p w14:paraId="4EE21E54" w14:textId="77777777" w:rsidR="007256C7" w:rsidRPr="007256C7" w:rsidRDefault="007256C7" w:rsidP="007256C7">
            <w:pPr>
              <w:jc w:val="left"/>
              <w:rPr>
                <w:rFonts w:cs="Arial"/>
              </w:rPr>
            </w:pPr>
            <w:r w:rsidRPr="007256C7">
              <w:rPr>
                <w:rFonts w:cs="Arial"/>
              </w:rPr>
              <w:t>Finalize the necessary document into appropriate policy language. It was suggested by stakeholders that consultants could be brought in to perform this task within 3 months.</w:t>
            </w:r>
          </w:p>
        </w:tc>
        <w:tc>
          <w:tcPr>
            <w:tcW w:w="1710" w:type="dxa"/>
            <w:gridSpan w:val="2"/>
          </w:tcPr>
          <w:p w14:paraId="53B26E2E" w14:textId="77777777" w:rsidR="007256C7" w:rsidRPr="007256C7" w:rsidRDefault="007256C7" w:rsidP="007256C7">
            <w:pPr>
              <w:jc w:val="left"/>
              <w:rPr>
                <w:rFonts w:cs="Arial"/>
              </w:rPr>
            </w:pPr>
            <w:r w:rsidRPr="007256C7">
              <w:rPr>
                <w:rFonts w:cs="Arial"/>
              </w:rPr>
              <w:t>Ministry of Education</w:t>
            </w:r>
          </w:p>
        </w:tc>
        <w:tc>
          <w:tcPr>
            <w:tcW w:w="1586" w:type="dxa"/>
          </w:tcPr>
          <w:p w14:paraId="7F39C99A" w14:textId="77777777" w:rsidR="007256C7" w:rsidRPr="007256C7" w:rsidRDefault="007256C7" w:rsidP="007256C7">
            <w:pPr>
              <w:jc w:val="left"/>
              <w:rPr>
                <w:rFonts w:cs="Arial"/>
              </w:rPr>
            </w:pPr>
            <w:r w:rsidRPr="007256C7">
              <w:rPr>
                <w:rFonts w:cs="Arial"/>
              </w:rPr>
              <w:t>June 2015</w:t>
            </w:r>
          </w:p>
        </w:tc>
        <w:tc>
          <w:tcPr>
            <w:tcW w:w="4984" w:type="dxa"/>
            <w:gridSpan w:val="2"/>
          </w:tcPr>
          <w:p w14:paraId="66F8128D" w14:textId="77777777" w:rsidR="007256C7" w:rsidRPr="007256C7" w:rsidRDefault="007256C7" w:rsidP="007256C7">
            <w:pPr>
              <w:jc w:val="left"/>
              <w:rPr>
                <w:rFonts w:cs="Arial"/>
              </w:rPr>
            </w:pPr>
            <w:r w:rsidRPr="007256C7">
              <w:rPr>
                <w:rFonts w:cs="Arial"/>
              </w:rPr>
              <w:t xml:space="preserve">The stakeholder group concluded that they want written copies of the fees (EC$50 per month) that parents are required to pay so that they can post them in the early learning centres. </w:t>
            </w:r>
          </w:p>
        </w:tc>
      </w:tr>
      <w:tr w:rsidR="007256C7" w:rsidRPr="007256C7" w14:paraId="06C16888" w14:textId="77777777" w:rsidTr="007256C7">
        <w:tc>
          <w:tcPr>
            <w:tcW w:w="2340" w:type="dxa"/>
            <w:shd w:val="clear" w:color="auto" w:fill="C6D9F1"/>
          </w:tcPr>
          <w:p w14:paraId="7259D333" w14:textId="77777777" w:rsidR="007256C7" w:rsidRPr="007256C7" w:rsidRDefault="007256C7" w:rsidP="007256C7">
            <w:pPr>
              <w:jc w:val="left"/>
              <w:rPr>
                <w:rFonts w:cs="Arial"/>
              </w:rPr>
            </w:pPr>
            <w:r w:rsidRPr="007256C7">
              <w:rPr>
                <w:rFonts w:cs="Arial"/>
              </w:rPr>
              <w:t>Recommendation 2</w:t>
            </w:r>
          </w:p>
        </w:tc>
        <w:tc>
          <w:tcPr>
            <w:tcW w:w="12330" w:type="dxa"/>
            <w:gridSpan w:val="7"/>
            <w:shd w:val="clear" w:color="auto" w:fill="C6D9F1"/>
          </w:tcPr>
          <w:p w14:paraId="7B084163" w14:textId="77777777" w:rsidR="007256C7" w:rsidRPr="007256C7" w:rsidRDefault="007256C7" w:rsidP="007256C7">
            <w:pPr>
              <w:jc w:val="left"/>
              <w:rPr>
                <w:rFonts w:cs="Arial"/>
              </w:rPr>
            </w:pPr>
            <w:r w:rsidRPr="007256C7">
              <w:rPr>
                <w:rFonts w:cs="Arial"/>
              </w:rPr>
              <w:t xml:space="preserve">The Government of </w:t>
            </w:r>
            <w:r w:rsidRPr="007256C7">
              <w:rPr>
                <w:rFonts w:cs="Arial"/>
                <w:i/>
                <w:iCs/>
              </w:rPr>
              <w:t>Antigua and Barbuda and St. Kitts and Nevis should</w:t>
            </w:r>
            <w:r w:rsidRPr="007256C7">
              <w:rPr>
                <w:rFonts w:cs="Arial"/>
              </w:rPr>
              <w:t xml:space="preserve"> establish a succession plan to fill upcoming vacancies created from retiring Early Childhood Unit staff by 2015.  Establishing a succession plan would  ensure that sufficient and adequate human resources are available to effectively support the continuation and expansion of the HighScope Curriculum.  </w:t>
            </w:r>
          </w:p>
        </w:tc>
      </w:tr>
      <w:tr w:rsidR="007256C7" w:rsidRPr="007256C7" w14:paraId="6B3BBA01" w14:textId="77777777" w:rsidTr="00D2582E">
        <w:trPr>
          <w:trHeight w:val="611"/>
        </w:trPr>
        <w:tc>
          <w:tcPr>
            <w:tcW w:w="2340" w:type="dxa"/>
          </w:tcPr>
          <w:p w14:paraId="44D3DCBB" w14:textId="77777777" w:rsidR="007256C7" w:rsidRPr="007256C7" w:rsidRDefault="007256C7" w:rsidP="007256C7">
            <w:pPr>
              <w:jc w:val="left"/>
              <w:rPr>
                <w:rFonts w:cs="Arial"/>
              </w:rPr>
            </w:pPr>
            <w:r w:rsidRPr="007256C7">
              <w:rPr>
                <w:rFonts w:cs="Arial"/>
              </w:rPr>
              <w:lastRenderedPageBreak/>
              <w:t>Dominica</w:t>
            </w:r>
          </w:p>
        </w:tc>
        <w:tc>
          <w:tcPr>
            <w:tcW w:w="1594" w:type="dxa"/>
          </w:tcPr>
          <w:p w14:paraId="0EC7DC09" w14:textId="77777777" w:rsidR="007256C7" w:rsidRPr="007256C7" w:rsidRDefault="007256C7" w:rsidP="007256C7">
            <w:pPr>
              <w:jc w:val="left"/>
              <w:rPr>
                <w:rFonts w:cs="Arial"/>
              </w:rPr>
            </w:pPr>
            <w:r w:rsidRPr="007256C7">
              <w:rPr>
                <w:rFonts w:cs="Arial"/>
              </w:rPr>
              <w:t>Not Applicable</w:t>
            </w:r>
          </w:p>
        </w:tc>
        <w:tc>
          <w:tcPr>
            <w:tcW w:w="2546" w:type="dxa"/>
            <w:gridSpan w:val="2"/>
          </w:tcPr>
          <w:p w14:paraId="2451008A" w14:textId="77777777" w:rsidR="007256C7" w:rsidRPr="007256C7" w:rsidRDefault="007256C7" w:rsidP="007256C7">
            <w:pPr>
              <w:jc w:val="left"/>
              <w:rPr>
                <w:rFonts w:cs="Arial"/>
              </w:rPr>
            </w:pPr>
            <w:r w:rsidRPr="007256C7">
              <w:rPr>
                <w:rFonts w:cs="Arial"/>
              </w:rPr>
              <w:t>Not Applicable</w:t>
            </w:r>
          </w:p>
        </w:tc>
        <w:tc>
          <w:tcPr>
            <w:tcW w:w="1620" w:type="dxa"/>
          </w:tcPr>
          <w:p w14:paraId="528E7B9C" w14:textId="77777777" w:rsidR="007256C7" w:rsidRPr="007256C7" w:rsidRDefault="007256C7" w:rsidP="007256C7">
            <w:pPr>
              <w:jc w:val="left"/>
              <w:rPr>
                <w:rFonts w:cs="Arial"/>
              </w:rPr>
            </w:pPr>
            <w:r w:rsidRPr="007256C7">
              <w:rPr>
                <w:rFonts w:cs="Arial"/>
              </w:rPr>
              <w:t>Not Applicable</w:t>
            </w:r>
          </w:p>
        </w:tc>
        <w:tc>
          <w:tcPr>
            <w:tcW w:w="1586" w:type="dxa"/>
          </w:tcPr>
          <w:p w14:paraId="3F28E278" w14:textId="77777777" w:rsidR="007256C7" w:rsidRPr="007256C7" w:rsidRDefault="007256C7" w:rsidP="007256C7">
            <w:pPr>
              <w:jc w:val="left"/>
              <w:rPr>
                <w:rFonts w:cs="Arial"/>
              </w:rPr>
            </w:pPr>
            <w:r w:rsidRPr="007256C7">
              <w:rPr>
                <w:rFonts w:cs="Arial"/>
              </w:rPr>
              <w:t>Not Applicable</w:t>
            </w:r>
          </w:p>
        </w:tc>
        <w:tc>
          <w:tcPr>
            <w:tcW w:w="4984" w:type="dxa"/>
            <w:gridSpan w:val="2"/>
          </w:tcPr>
          <w:p w14:paraId="1E84E46C" w14:textId="77777777" w:rsidR="007256C7" w:rsidRPr="007256C7" w:rsidRDefault="007256C7" w:rsidP="007256C7">
            <w:pPr>
              <w:jc w:val="left"/>
              <w:rPr>
                <w:rFonts w:cs="Arial"/>
              </w:rPr>
            </w:pPr>
            <w:r w:rsidRPr="007256C7">
              <w:rPr>
                <w:rFonts w:cs="Arial"/>
              </w:rPr>
              <w:t>Not Applicable</w:t>
            </w:r>
          </w:p>
        </w:tc>
      </w:tr>
      <w:tr w:rsidR="007256C7" w:rsidRPr="007256C7" w14:paraId="463B85E5" w14:textId="77777777" w:rsidTr="007256C7">
        <w:tc>
          <w:tcPr>
            <w:tcW w:w="2340" w:type="dxa"/>
            <w:shd w:val="clear" w:color="auto" w:fill="C6D9F1"/>
          </w:tcPr>
          <w:p w14:paraId="6D5BB019" w14:textId="77777777" w:rsidR="007256C7" w:rsidRPr="007256C7" w:rsidRDefault="007256C7" w:rsidP="007256C7">
            <w:pPr>
              <w:jc w:val="left"/>
              <w:rPr>
                <w:rFonts w:cs="Arial"/>
              </w:rPr>
            </w:pPr>
            <w:r w:rsidRPr="007256C7">
              <w:rPr>
                <w:rFonts w:cs="Arial"/>
              </w:rPr>
              <w:t>Recommendation 3</w:t>
            </w:r>
          </w:p>
        </w:tc>
        <w:tc>
          <w:tcPr>
            <w:tcW w:w="12330" w:type="dxa"/>
            <w:gridSpan w:val="7"/>
            <w:shd w:val="clear" w:color="auto" w:fill="C6D9F1"/>
          </w:tcPr>
          <w:p w14:paraId="717F931C" w14:textId="77777777" w:rsidR="007256C7" w:rsidRPr="007256C7" w:rsidRDefault="007256C7" w:rsidP="007256C7">
            <w:pPr>
              <w:jc w:val="left"/>
              <w:rPr>
                <w:rFonts w:cs="Arial"/>
              </w:rPr>
            </w:pPr>
            <w:r w:rsidRPr="007256C7">
              <w:rPr>
                <w:rFonts w:cs="Arial"/>
              </w:rPr>
              <w:t xml:space="preserve">The </w:t>
            </w:r>
            <w:r w:rsidRPr="007256C7">
              <w:rPr>
                <w:rFonts w:cs="Arial"/>
                <w:i/>
              </w:rPr>
              <w:t>Commonwealth of Dominica</w:t>
            </w:r>
            <w:r w:rsidRPr="007256C7">
              <w:rPr>
                <w:rFonts w:cs="Arial"/>
              </w:rPr>
              <w:t xml:space="preserve"> should </w:t>
            </w:r>
            <w:r w:rsidRPr="007256C7">
              <w:rPr>
                <w:rFonts w:cs="Arial"/>
                <w:i/>
                <w:iCs/>
              </w:rPr>
              <w:t>continue with</w:t>
            </w:r>
            <w:r w:rsidRPr="007256C7">
              <w:rPr>
                <w:rFonts w:cs="Arial"/>
              </w:rPr>
              <w:t xml:space="preserve"> current plans and efforts to reinforce the current Early Childhood Unit with additional officers who are entrusted with supporting the implementation and expansion of the HighScope Curriculum, among other obligations, including monitoring.  </w:t>
            </w:r>
          </w:p>
        </w:tc>
      </w:tr>
      <w:tr w:rsidR="007256C7" w:rsidRPr="007256C7" w14:paraId="02A829F5" w14:textId="77777777" w:rsidTr="00D2582E">
        <w:tc>
          <w:tcPr>
            <w:tcW w:w="2340" w:type="dxa"/>
          </w:tcPr>
          <w:p w14:paraId="748C6B3E" w14:textId="77777777" w:rsidR="007256C7" w:rsidRPr="007256C7" w:rsidRDefault="007256C7" w:rsidP="007256C7">
            <w:pPr>
              <w:jc w:val="left"/>
              <w:rPr>
                <w:rFonts w:cs="Arial"/>
              </w:rPr>
            </w:pPr>
            <w:r w:rsidRPr="007256C7">
              <w:rPr>
                <w:rFonts w:cs="Arial"/>
              </w:rPr>
              <w:t>Dominica</w:t>
            </w:r>
          </w:p>
        </w:tc>
        <w:tc>
          <w:tcPr>
            <w:tcW w:w="1594" w:type="dxa"/>
          </w:tcPr>
          <w:p w14:paraId="49FB2D8C" w14:textId="77777777" w:rsidR="007256C7" w:rsidRPr="007256C7" w:rsidRDefault="007256C7" w:rsidP="007256C7">
            <w:pPr>
              <w:jc w:val="left"/>
              <w:rPr>
                <w:rFonts w:cs="Arial"/>
              </w:rPr>
            </w:pPr>
            <w:r w:rsidRPr="007256C7">
              <w:rPr>
                <w:rFonts w:cs="Arial"/>
              </w:rPr>
              <w:t>Agree</w:t>
            </w:r>
          </w:p>
        </w:tc>
        <w:tc>
          <w:tcPr>
            <w:tcW w:w="2456" w:type="dxa"/>
          </w:tcPr>
          <w:p w14:paraId="440F2FCC" w14:textId="77777777" w:rsidR="007256C7" w:rsidRPr="007256C7" w:rsidRDefault="007256C7" w:rsidP="007256C7">
            <w:pPr>
              <w:jc w:val="left"/>
              <w:rPr>
                <w:rFonts w:cs="Arial"/>
              </w:rPr>
            </w:pPr>
            <w:r w:rsidRPr="007256C7">
              <w:rPr>
                <w:rFonts w:cs="Arial"/>
              </w:rPr>
              <w:t xml:space="preserve">There is a need to increase the size of the Early Childhood Development Unit by at least one staff member. </w:t>
            </w:r>
          </w:p>
          <w:p w14:paraId="15A97A15" w14:textId="77777777" w:rsidR="007256C7" w:rsidRPr="007256C7" w:rsidRDefault="007256C7" w:rsidP="007256C7">
            <w:pPr>
              <w:jc w:val="left"/>
              <w:rPr>
                <w:rFonts w:cs="Arial"/>
              </w:rPr>
            </w:pPr>
          </w:p>
          <w:p w14:paraId="21BD2A5C" w14:textId="77777777" w:rsidR="007256C7" w:rsidRPr="007256C7" w:rsidRDefault="007256C7" w:rsidP="007256C7">
            <w:pPr>
              <w:jc w:val="left"/>
              <w:rPr>
                <w:rFonts w:cs="Arial"/>
              </w:rPr>
            </w:pPr>
            <w:r w:rsidRPr="007256C7">
              <w:rPr>
                <w:rFonts w:cs="Arial"/>
              </w:rPr>
              <w:t>There is pending legislation that would increase the size of the unit to 4-5 people including separate staff to oversee day-care centres and early learning centres. As of June 2014 this document needed to be shifted into policy language.</w:t>
            </w:r>
          </w:p>
          <w:p w14:paraId="710EBDC5" w14:textId="77777777" w:rsidR="007256C7" w:rsidRPr="007256C7" w:rsidRDefault="007256C7" w:rsidP="007256C7">
            <w:pPr>
              <w:jc w:val="left"/>
              <w:rPr>
                <w:rFonts w:cs="Arial"/>
              </w:rPr>
            </w:pPr>
          </w:p>
          <w:p w14:paraId="5D93312A" w14:textId="77777777" w:rsidR="007256C7" w:rsidRPr="007256C7" w:rsidRDefault="007256C7" w:rsidP="007256C7">
            <w:pPr>
              <w:jc w:val="left"/>
              <w:rPr>
                <w:rFonts w:cs="Arial"/>
              </w:rPr>
            </w:pPr>
            <w:r w:rsidRPr="007256C7">
              <w:rPr>
                <w:rFonts w:cs="Arial"/>
              </w:rPr>
              <w:t>New Recommendation:</w:t>
            </w:r>
          </w:p>
          <w:p w14:paraId="72D2092C" w14:textId="77777777" w:rsidR="007256C7" w:rsidRPr="007256C7" w:rsidRDefault="007256C7" w:rsidP="007256C7">
            <w:pPr>
              <w:jc w:val="left"/>
              <w:rPr>
                <w:rFonts w:cs="Arial"/>
              </w:rPr>
            </w:pPr>
            <w:r w:rsidRPr="007256C7">
              <w:rPr>
                <w:rFonts w:cs="Arial"/>
              </w:rPr>
              <w:t xml:space="preserve">Mrs. Veda George’s title should be </w:t>
            </w:r>
            <w:r w:rsidRPr="007256C7">
              <w:rPr>
                <w:rFonts w:cs="Arial"/>
              </w:rPr>
              <w:lastRenderedPageBreak/>
              <w:t xml:space="preserve">changed to “Education Officer for Early Childhood Development.” </w:t>
            </w:r>
          </w:p>
          <w:p w14:paraId="7EB6D2EB" w14:textId="77777777" w:rsidR="007256C7" w:rsidRPr="007256C7" w:rsidRDefault="007256C7" w:rsidP="007256C7">
            <w:pPr>
              <w:jc w:val="left"/>
              <w:rPr>
                <w:rFonts w:cs="Arial"/>
              </w:rPr>
            </w:pPr>
          </w:p>
          <w:p w14:paraId="46C67DFA" w14:textId="77777777" w:rsidR="007256C7" w:rsidRPr="007256C7" w:rsidRDefault="007256C7" w:rsidP="007256C7">
            <w:pPr>
              <w:jc w:val="left"/>
              <w:rPr>
                <w:rFonts w:cs="Arial"/>
              </w:rPr>
            </w:pPr>
            <w:r w:rsidRPr="007256C7">
              <w:rPr>
                <w:rFonts w:cs="Arial"/>
              </w:rPr>
              <w:t xml:space="preserve">Stakeholders also recommended that in adding staff to the Early Childhood Development Unit, those doing the hiring should look within the Ministry of Education for qualified staff. </w:t>
            </w:r>
          </w:p>
          <w:p w14:paraId="47DBBC5B" w14:textId="77777777" w:rsidR="007256C7" w:rsidRPr="007256C7" w:rsidRDefault="007256C7" w:rsidP="007256C7">
            <w:pPr>
              <w:jc w:val="left"/>
              <w:rPr>
                <w:rFonts w:cs="Arial"/>
              </w:rPr>
            </w:pPr>
            <w:r w:rsidRPr="007256C7">
              <w:rPr>
                <w:rFonts w:cs="Arial"/>
              </w:rPr>
              <w:t>Further, offer scholarships to those who need additional qualifications.</w:t>
            </w:r>
          </w:p>
        </w:tc>
        <w:tc>
          <w:tcPr>
            <w:tcW w:w="1710" w:type="dxa"/>
            <w:gridSpan w:val="2"/>
          </w:tcPr>
          <w:p w14:paraId="53D5D569" w14:textId="77777777" w:rsidR="007256C7" w:rsidRPr="007256C7" w:rsidRDefault="007256C7" w:rsidP="007256C7">
            <w:pPr>
              <w:jc w:val="left"/>
              <w:rPr>
                <w:rFonts w:cs="Arial"/>
              </w:rPr>
            </w:pPr>
            <w:r w:rsidRPr="007256C7">
              <w:rPr>
                <w:rFonts w:cs="Arial"/>
              </w:rPr>
              <w:lastRenderedPageBreak/>
              <w:t>Ministry of Education, Cabinet.</w:t>
            </w:r>
          </w:p>
        </w:tc>
        <w:tc>
          <w:tcPr>
            <w:tcW w:w="1676" w:type="dxa"/>
            <w:gridSpan w:val="2"/>
          </w:tcPr>
          <w:p w14:paraId="4D68FBA1" w14:textId="77777777" w:rsidR="007256C7" w:rsidRPr="007256C7" w:rsidRDefault="007256C7" w:rsidP="007256C7">
            <w:pPr>
              <w:jc w:val="left"/>
              <w:rPr>
                <w:rFonts w:cs="Arial"/>
              </w:rPr>
            </w:pPr>
            <w:r w:rsidRPr="007256C7">
              <w:rPr>
                <w:rFonts w:cs="Arial"/>
              </w:rPr>
              <w:t>2015 Financial Year.</w:t>
            </w:r>
          </w:p>
        </w:tc>
        <w:tc>
          <w:tcPr>
            <w:tcW w:w="4894" w:type="dxa"/>
          </w:tcPr>
          <w:p w14:paraId="4F8A2B33" w14:textId="77777777" w:rsidR="007256C7" w:rsidRPr="007256C7" w:rsidRDefault="007256C7" w:rsidP="007256C7">
            <w:pPr>
              <w:contextualSpacing/>
              <w:jc w:val="left"/>
              <w:rPr>
                <w:rFonts w:cs="Arial"/>
                <w:b/>
              </w:rPr>
            </w:pPr>
            <w:r w:rsidRPr="007256C7">
              <w:rPr>
                <w:rFonts w:cs="Arial"/>
                <w:b/>
              </w:rPr>
              <w:t>None.</w:t>
            </w:r>
          </w:p>
        </w:tc>
      </w:tr>
      <w:tr w:rsidR="007256C7" w:rsidRPr="007256C7" w14:paraId="00F5F780" w14:textId="77777777" w:rsidTr="007256C7">
        <w:tc>
          <w:tcPr>
            <w:tcW w:w="2340" w:type="dxa"/>
            <w:shd w:val="clear" w:color="auto" w:fill="C6D9F1"/>
          </w:tcPr>
          <w:p w14:paraId="085E5B19" w14:textId="77777777" w:rsidR="007256C7" w:rsidRPr="007256C7" w:rsidRDefault="007256C7" w:rsidP="007256C7">
            <w:pPr>
              <w:jc w:val="left"/>
              <w:rPr>
                <w:rFonts w:cs="Arial"/>
              </w:rPr>
            </w:pPr>
            <w:r w:rsidRPr="007256C7">
              <w:rPr>
                <w:rFonts w:cs="Arial"/>
              </w:rPr>
              <w:lastRenderedPageBreak/>
              <w:t>Recommendation 4</w:t>
            </w:r>
          </w:p>
        </w:tc>
        <w:tc>
          <w:tcPr>
            <w:tcW w:w="12330" w:type="dxa"/>
            <w:gridSpan w:val="7"/>
            <w:shd w:val="clear" w:color="auto" w:fill="C6D9F1"/>
          </w:tcPr>
          <w:p w14:paraId="26D97F50" w14:textId="77777777" w:rsidR="007256C7" w:rsidRPr="007256C7" w:rsidRDefault="007256C7" w:rsidP="007256C7">
            <w:pPr>
              <w:jc w:val="left"/>
              <w:rPr>
                <w:rFonts w:cs="Arial"/>
              </w:rPr>
            </w:pPr>
            <w:r w:rsidRPr="007256C7">
              <w:rPr>
                <w:rFonts w:cs="Arial"/>
              </w:rPr>
              <w:t xml:space="preserve">The Ministry of Education’s Early Childhood Units in all countries should use the HighScope Programme Quality Assessment (PQA) at least once annually, starting in 2015.  The use of PQA would effectively highlight areas for improvement and document progress, supporting the research-based, quality monitoring as well as  expansion efforts. </w:t>
            </w:r>
          </w:p>
        </w:tc>
      </w:tr>
      <w:tr w:rsidR="007256C7" w:rsidRPr="007256C7" w14:paraId="733CE54F" w14:textId="77777777" w:rsidTr="00D2582E">
        <w:trPr>
          <w:trHeight w:val="863"/>
        </w:trPr>
        <w:tc>
          <w:tcPr>
            <w:tcW w:w="2340" w:type="dxa"/>
          </w:tcPr>
          <w:p w14:paraId="77248CC0" w14:textId="77777777" w:rsidR="007256C7" w:rsidRPr="007256C7" w:rsidRDefault="007256C7" w:rsidP="007256C7">
            <w:pPr>
              <w:jc w:val="left"/>
              <w:rPr>
                <w:rFonts w:cs="Arial"/>
              </w:rPr>
            </w:pPr>
            <w:r w:rsidRPr="007256C7">
              <w:rPr>
                <w:rFonts w:cs="Arial"/>
              </w:rPr>
              <w:t>Dominica</w:t>
            </w:r>
          </w:p>
        </w:tc>
        <w:tc>
          <w:tcPr>
            <w:tcW w:w="1594" w:type="dxa"/>
          </w:tcPr>
          <w:p w14:paraId="5038A07E" w14:textId="77777777" w:rsidR="007256C7" w:rsidRPr="007256C7" w:rsidRDefault="007256C7" w:rsidP="007256C7">
            <w:pPr>
              <w:jc w:val="left"/>
              <w:rPr>
                <w:rFonts w:cs="Arial"/>
              </w:rPr>
            </w:pPr>
            <w:r w:rsidRPr="007256C7">
              <w:rPr>
                <w:rFonts w:cs="Arial"/>
              </w:rPr>
              <w:t>Agree</w:t>
            </w:r>
          </w:p>
        </w:tc>
        <w:tc>
          <w:tcPr>
            <w:tcW w:w="2456" w:type="dxa"/>
          </w:tcPr>
          <w:p w14:paraId="2771DD6A" w14:textId="77777777" w:rsidR="007256C7" w:rsidRPr="007256C7" w:rsidRDefault="007256C7" w:rsidP="007256C7">
            <w:pPr>
              <w:jc w:val="left"/>
              <w:rPr>
                <w:rFonts w:cs="Arial"/>
              </w:rPr>
            </w:pPr>
            <w:r w:rsidRPr="007256C7">
              <w:rPr>
                <w:rFonts w:cs="Arial"/>
              </w:rPr>
              <w:t xml:space="preserve">There is a need to procure Programme Quality Assessment materials for all learning centres for teachers to </w:t>
            </w:r>
            <w:r w:rsidRPr="007256C7">
              <w:rPr>
                <w:rFonts w:cs="Arial"/>
              </w:rPr>
              <w:lastRenderedPageBreak/>
              <w:t xml:space="preserve">implement the system. These materials are </w:t>
            </w:r>
            <w:proofErr w:type="spellStart"/>
            <w:r w:rsidRPr="007256C7">
              <w:rPr>
                <w:rFonts w:cs="Arial"/>
              </w:rPr>
              <w:t>copywritten</w:t>
            </w:r>
            <w:proofErr w:type="spellEnd"/>
            <w:r w:rsidRPr="007256C7">
              <w:rPr>
                <w:rFonts w:cs="Arial"/>
              </w:rPr>
              <w:t xml:space="preserve"> by the HighScope Research Foundation and need to be purchased. </w:t>
            </w:r>
          </w:p>
          <w:p w14:paraId="5647E49A" w14:textId="77777777" w:rsidR="007256C7" w:rsidRPr="007256C7" w:rsidRDefault="007256C7" w:rsidP="007256C7">
            <w:pPr>
              <w:jc w:val="left"/>
              <w:rPr>
                <w:rFonts w:cs="Arial"/>
              </w:rPr>
            </w:pPr>
          </w:p>
          <w:p w14:paraId="1F19D186" w14:textId="77777777" w:rsidR="007256C7" w:rsidRPr="007256C7" w:rsidRDefault="007256C7" w:rsidP="007256C7">
            <w:pPr>
              <w:jc w:val="left"/>
              <w:rPr>
                <w:rFonts w:cs="Arial"/>
              </w:rPr>
            </w:pPr>
            <w:r w:rsidRPr="007256C7">
              <w:rPr>
                <w:rFonts w:cs="Arial"/>
              </w:rPr>
              <w:t>Additionally, stakeholders felt teachers should not conduct Programme Quality Assessments in their own early learning centres.</w:t>
            </w:r>
          </w:p>
          <w:p w14:paraId="3C87B289" w14:textId="77777777" w:rsidR="007256C7" w:rsidRPr="007256C7" w:rsidRDefault="007256C7" w:rsidP="007256C7">
            <w:pPr>
              <w:jc w:val="left"/>
              <w:rPr>
                <w:rFonts w:cs="Arial"/>
              </w:rPr>
            </w:pPr>
          </w:p>
          <w:p w14:paraId="3CD8F5BB" w14:textId="77777777" w:rsidR="007256C7" w:rsidRPr="007256C7" w:rsidRDefault="007256C7" w:rsidP="007256C7">
            <w:pPr>
              <w:jc w:val="left"/>
              <w:rPr>
                <w:rFonts w:cs="Arial"/>
              </w:rPr>
            </w:pPr>
          </w:p>
        </w:tc>
        <w:tc>
          <w:tcPr>
            <w:tcW w:w="1710" w:type="dxa"/>
            <w:gridSpan w:val="2"/>
          </w:tcPr>
          <w:p w14:paraId="6A57D71B" w14:textId="77777777" w:rsidR="007256C7" w:rsidRPr="007256C7" w:rsidRDefault="007256C7" w:rsidP="007256C7">
            <w:pPr>
              <w:jc w:val="left"/>
              <w:rPr>
                <w:rFonts w:cs="Arial"/>
              </w:rPr>
            </w:pPr>
            <w:r w:rsidRPr="007256C7">
              <w:rPr>
                <w:rFonts w:cs="Arial"/>
              </w:rPr>
              <w:lastRenderedPageBreak/>
              <w:t>Ministry of Education, Early Childhood Development</w:t>
            </w:r>
            <w:r w:rsidRPr="007256C7" w:rsidDel="0089484D">
              <w:rPr>
                <w:rFonts w:cs="Arial"/>
              </w:rPr>
              <w:t xml:space="preserve"> </w:t>
            </w:r>
            <w:r w:rsidRPr="007256C7">
              <w:rPr>
                <w:rFonts w:cs="Arial"/>
              </w:rPr>
              <w:t xml:space="preserve">Unit. </w:t>
            </w:r>
          </w:p>
        </w:tc>
        <w:tc>
          <w:tcPr>
            <w:tcW w:w="1586" w:type="dxa"/>
          </w:tcPr>
          <w:p w14:paraId="46E40E49" w14:textId="58AE6659" w:rsidR="007256C7" w:rsidRPr="007256C7" w:rsidRDefault="007256C7" w:rsidP="007256C7">
            <w:pPr>
              <w:jc w:val="left"/>
              <w:rPr>
                <w:rFonts w:cs="Arial"/>
              </w:rPr>
            </w:pPr>
            <w:r w:rsidRPr="007256C7">
              <w:rPr>
                <w:rFonts w:cs="Arial"/>
              </w:rPr>
              <w:t xml:space="preserve">Programme Quality Assessment should be administered annually </w:t>
            </w:r>
            <w:r w:rsidRPr="007256C7">
              <w:rPr>
                <w:rFonts w:cs="Arial"/>
              </w:rPr>
              <w:lastRenderedPageBreak/>
              <w:t>starting in the 2015-2016 school year.</w:t>
            </w:r>
          </w:p>
        </w:tc>
        <w:tc>
          <w:tcPr>
            <w:tcW w:w="4984" w:type="dxa"/>
            <w:gridSpan w:val="2"/>
          </w:tcPr>
          <w:p w14:paraId="3604DA71" w14:textId="77777777" w:rsidR="007256C7" w:rsidRPr="007256C7" w:rsidRDefault="007256C7" w:rsidP="007256C7">
            <w:pPr>
              <w:contextualSpacing/>
              <w:jc w:val="left"/>
              <w:rPr>
                <w:rFonts w:cs="Arial"/>
              </w:rPr>
            </w:pPr>
            <w:r w:rsidRPr="007256C7">
              <w:rPr>
                <w:rFonts w:cs="Arial"/>
                <w:b/>
              </w:rPr>
              <w:lastRenderedPageBreak/>
              <w:t>None.</w:t>
            </w:r>
          </w:p>
        </w:tc>
      </w:tr>
      <w:tr w:rsidR="007256C7" w:rsidRPr="007256C7" w14:paraId="7E77C766" w14:textId="77777777" w:rsidTr="007256C7">
        <w:tc>
          <w:tcPr>
            <w:tcW w:w="2340" w:type="dxa"/>
            <w:shd w:val="clear" w:color="auto" w:fill="C6D9F1"/>
          </w:tcPr>
          <w:p w14:paraId="0235F3C0" w14:textId="77777777" w:rsidR="007256C7" w:rsidRPr="007256C7" w:rsidRDefault="007256C7" w:rsidP="007256C7">
            <w:pPr>
              <w:jc w:val="left"/>
              <w:rPr>
                <w:rFonts w:cs="Arial"/>
              </w:rPr>
            </w:pPr>
            <w:r w:rsidRPr="007256C7">
              <w:rPr>
                <w:rFonts w:cs="Arial"/>
              </w:rPr>
              <w:lastRenderedPageBreak/>
              <w:t>Recommendation 5</w:t>
            </w:r>
          </w:p>
        </w:tc>
        <w:tc>
          <w:tcPr>
            <w:tcW w:w="12330" w:type="dxa"/>
            <w:gridSpan w:val="7"/>
            <w:shd w:val="clear" w:color="auto" w:fill="C6D9F1"/>
          </w:tcPr>
          <w:p w14:paraId="6AD4BD87" w14:textId="77777777" w:rsidR="007256C7" w:rsidRPr="007256C7" w:rsidRDefault="007256C7" w:rsidP="007256C7">
            <w:pPr>
              <w:jc w:val="left"/>
              <w:rPr>
                <w:rFonts w:cs="Arial"/>
              </w:rPr>
            </w:pPr>
            <w:r w:rsidRPr="007256C7">
              <w:rPr>
                <w:rFonts w:cs="Arial"/>
              </w:rPr>
              <w:t xml:space="preserve">The Ministry of Education in all countries should deliver more practical training in adult – child interactions </w:t>
            </w:r>
            <w:r w:rsidRPr="007256C7">
              <w:rPr>
                <w:rFonts w:cs="Arial"/>
                <w:i/>
                <w:iCs/>
              </w:rPr>
              <w:t>in particular</w:t>
            </w:r>
            <w:r w:rsidRPr="007256C7">
              <w:rPr>
                <w:rFonts w:cs="Arial"/>
              </w:rPr>
              <w:t xml:space="preserve"> within the next 12 months (in 2015)</w:t>
            </w:r>
            <w:r w:rsidRPr="007256C7">
              <w:rPr>
                <w:rFonts w:cs="Arial"/>
                <w:i/>
                <w:iCs/>
              </w:rPr>
              <w:t xml:space="preserve">. </w:t>
            </w:r>
            <w:r w:rsidRPr="007256C7">
              <w:rPr>
                <w:rFonts w:cs="Arial"/>
              </w:rPr>
              <w:t xml:space="preserve"> Training would strengthen the implementation of the HighScope Curriculum.</w:t>
            </w:r>
          </w:p>
        </w:tc>
      </w:tr>
      <w:tr w:rsidR="007256C7" w:rsidRPr="007256C7" w14:paraId="6A7FBAA8" w14:textId="77777777" w:rsidTr="007256C7">
        <w:tc>
          <w:tcPr>
            <w:tcW w:w="2340" w:type="dxa"/>
          </w:tcPr>
          <w:p w14:paraId="54297F6D" w14:textId="77777777" w:rsidR="007256C7" w:rsidRPr="007256C7" w:rsidRDefault="007256C7" w:rsidP="007256C7">
            <w:pPr>
              <w:jc w:val="left"/>
              <w:rPr>
                <w:rFonts w:cs="Arial"/>
              </w:rPr>
            </w:pPr>
            <w:r w:rsidRPr="007256C7">
              <w:rPr>
                <w:rFonts w:cs="Arial"/>
              </w:rPr>
              <w:t>Dominica</w:t>
            </w:r>
          </w:p>
        </w:tc>
        <w:tc>
          <w:tcPr>
            <w:tcW w:w="1594" w:type="dxa"/>
          </w:tcPr>
          <w:p w14:paraId="570A5DAD" w14:textId="77777777" w:rsidR="007256C7" w:rsidRPr="007256C7" w:rsidRDefault="007256C7" w:rsidP="007256C7">
            <w:pPr>
              <w:jc w:val="left"/>
              <w:rPr>
                <w:rFonts w:cs="Arial"/>
              </w:rPr>
            </w:pPr>
            <w:r w:rsidRPr="007256C7">
              <w:rPr>
                <w:rFonts w:cs="Arial"/>
              </w:rPr>
              <w:t>Agree</w:t>
            </w:r>
          </w:p>
        </w:tc>
        <w:tc>
          <w:tcPr>
            <w:tcW w:w="2456" w:type="dxa"/>
          </w:tcPr>
          <w:p w14:paraId="43B890F6" w14:textId="77777777" w:rsidR="007256C7" w:rsidRPr="007256C7" w:rsidRDefault="007256C7" w:rsidP="007256C7">
            <w:pPr>
              <w:jc w:val="left"/>
              <w:rPr>
                <w:rFonts w:cs="Arial"/>
              </w:rPr>
            </w:pPr>
            <w:r w:rsidRPr="007256C7">
              <w:rPr>
                <w:rFonts w:cs="Arial"/>
              </w:rPr>
              <w:t xml:space="preserve">The provision of training should include early childhood, Grade 1 and Kindergarten teachers in order to create a smooth transition for children </w:t>
            </w:r>
            <w:r w:rsidRPr="007256C7">
              <w:rPr>
                <w:rFonts w:cs="Arial"/>
              </w:rPr>
              <w:lastRenderedPageBreak/>
              <w:t>leaving preschool learning centres.</w:t>
            </w:r>
          </w:p>
        </w:tc>
        <w:tc>
          <w:tcPr>
            <w:tcW w:w="1710" w:type="dxa"/>
            <w:gridSpan w:val="2"/>
            <w:shd w:val="clear" w:color="auto" w:fill="auto"/>
          </w:tcPr>
          <w:p w14:paraId="1A9E026A" w14:textId="77777777" w:rsidR="007256C7" w:rsidRPr="007256C7" w:rsidRDefault="007256C7" w:rsidP="007256C7">
            <w:pPr>
              <w:jc w:val="left"/>
              <w:rPr>
                <w:rFonts w:cs="Arial"/>
              </w:rPr>
            </w:pPr>
            <w:r w:rsidRPr="007256C7">
              <w:rPr>
                <w:rFonts w:cs="Arial"/>
              </w:rPr>
              <w:lastRenderedPageBreak/>
              <w:t>Early Childhood Development Unit Staff to deliver training</w:t>
            </w:r>
          </w:p>
        </w:tc>
        <w:tc>
          <w:tcPr>
            <w:tcW w:w="1586" w:type="dxa"/>
            <w:shd w:val="clear" w:color="auto" w:fill="FFFFFF"/>
          </w:tcPr>
          <w:p w14:paraId="3ACF5634" w14:textId="77777777" w:rsidR="007256C7" w:rsidRPr="007256C7" w:rsidRDefault="007256C7" w:rsidP="007256C7">
            <w:pPr>
              <w:jc w:val="left"/>
              <w:rPr>
                <w:rFonts w:cs="Arial"/>
              </w:rPr>
            </w:pPr>
            <w:r w:rsidRPr="007256C7">
              <w:rPr>
                <w:rFonts w:cs="Arial"/>
              </w:rPr>
              <w:t>January 2015</w:t>
            </w:r>
          </w:p>
        </w:tc>
        <w:tc>
          <w:tcPr>
            <w:tcW w:w="4984" w:type="dxa"/>
            <w:gridSpan w:val="2"/>
          </w:tcPr>
          <w:p w14:paraId="3F2ADD7C" w14:textId="77777777" w:rsidR="007256C7" w:rsidRPr="007256C7" w:rsidRDefault="007256C7" w:rsidP="007256C7">
            <w:pPr>
              <w:jc w:val="left"/>
              <w:rPr>
                <w:rFonts w:cs="Arial"/>
              </w:rPr>
            </w:pPr>
            <w:r w:rsidRPr="007256C7">
              <w:rPr>
                <w:rFonts w:cs="Arial"/>
              </w:rPr>
              <w:t xml:space="preserve">Well-trained staff is essential for </w:t>
            </w:r>
            <w:proofErr w:type="spellStart"/>
            <w:r w:rsidRPr="007256C7">
              <w:rPr>
                <w:rFonts w:cs="Arial"/>
              </w:rPr>
              <w:t>HighScope’s</w:t>
            </w:r>
            <w:proofErr w:type="spellEnd"/>
            <w:r w:rsidRPr="007256C7">
              <w:rPr>
                <w:rFonts w:cs="Arial"/>
              </w:rPr>
              <w:t xml:space="preserve"> success.</w:t>
            </w:r>
          </w:p>
        </w:tc>
      </w:tr>
      <w:tr w:rsidR="007256C7" w:rsidRPr="007256C7" w14:paraId="6075C289" w14:textId="77777777" w:rsidTr="007256C7">
        <w:tc>
          <w:tcPr>
            <w:tcW w:w="2340" w:type="dxa"/>
            <w:shd w:val="clear" w:color="auto" w:fill="C6D9F1"/>
          </w:tcPr>
          <w:p w14:paraId="4128AC5A" w14:textId="77777777" w:rsidR="007256C7" w:rsidRPr="007256C7" w:rsidRDefault="007256C7" w:rsidP="007256C7">
            <w:pPr>
              <w:jc w:val="left"/>
              <w:rPr>
                <w:rFonts w:cs="Arial"/>
              </w:rPr>
            </w:pPr>
            <w:r w:rsidRPr="007256C7">
              <w:rPr>
                <w:rFonts w:cs="Arial"/>
              </w:rPr>
              <w:lastRenderedPageBreak/>
              <w:t>Recommendation 6</w:t>
            </w:r>
          </w:p>
        </w:tc>
        <w:tc>
          <w:tcPr>
            <w:tcW w:w="12330" w:type="dxa"/>
            <w:gridSpan w:val="7"/>
            <w:shd w:val="clear" w:color="auto" w:fill="C6D9F1"/>
          </w:tcPr>
          <w:p w14:paraId="5068D30F" w14:textId="77777777" w:rsidR="007256C7" w:rsidRPr="007256C7" w:rsidRDefault="007256C7" w:rsidP="007256C7">
            <w:pPr>
              <w:jc w:val="left"/>
              <w:rPr>
                <w:rFonts w:cs="Arial"/>
              </w:rPr>
            </w:pPr>
            <w:r w:rsidRPr="007256C7">
              <w:rPr>
                <w:rFonts w:cs="Arial"/>
              </w:rPr>
              <w:t xml:space="preserve">The Ministry of Education in </w:t>
            </w:r>
            <w:r w:rsidRPr="007256C7">
              <w:rPr>
                <w:rFonts w:cs="Arial"/>
                <w:i/>
              </w:rPr>
              <w:t>Antigua and Barbuda</w:t>
            </w:r>
            <w:r w:rsidRPr="007256C7">
              <w:rPr>
                <w:rFonts w:cs="Arial"/>
              </w:rPr>
              <w:t xml:space="preserve"> and the </w:t>
            </w:r>
            <w:r w:rsidRPr="007256C7">
              <w:rPr>
                <w:rFonts w:cs="Arial"/>
                <w:i/>
              </w:rPr>
              <w:t>Commonwealth of Dominica</w:t>
            </w:r>
            <w:r w:rsidRPr="007256C7">
              <w:rPr>
                <w:rFonts w:cs="Arial"/>
              </w:rPr>
              <w:t xml:space="preserve"> should </w:t>
            </w:r>
            <w:r w:rsidRPr="007256C7">
              <w:rPr>
                <w:rFonts w:cs="Arial"/>
                <w:i/>
                <w:iCs/>
              </w:rPr>
              <w:t xml:space="preserve">continue with </w:t>
            </w:r>
            <w:r w:rsidRPr="007256C7">
              <w:rPr>
                <w:rFonts w:cs="Arial"/>
              </w:rPr>
              <w:t xml:space="preserve">planned efforts to provide training in the area of conflict resolution.  The Ministry of Education in </w:t>
            </w:r>
            <w:r w:rsidRPr="007256C7">
              <w:rPr>
                <w:rFonts w:cs="Arial"/>
                <w:i/>
              </w:rPr>
              <w:t>St. Kitts and Nevis</w:t>
            </w:r>
            <w:r w:rsidRPr="007256C7">
              <w:rPr>
                <w:rFonts w:cs="Arial"/>
              </w:rPr>
              <w:t xml:space="preserve"> should provide “further training” in conflict resolution in 2015.</w:t>
            </w:r>
          </w:p>
        </w:tc>
      </w:tr>
      <w:tr w:rsidR="007256C7" w:rsidRPr="007256C7" w14:paraId="64C60D2B" w14:textId="77777777" w:rsidTr="00D2582E">
        <w:tc>
          <w:tcPr>
            <w:tcW w:w="2340" w:type="dxa"/>
          </w:tcPr>
          <w:p w14:paraId="20B4E4AD" w14:textId="77777777" w:rsidR="007256C7" w:rsidRPr="007256C7" w:rsidRDefault="007256C7" w:rsidP="007256C7">
            <w:pPr>
              <w:jc w:val="left"/>
              <w:rPr>
                <w:rFonts w:cs="Arial"/>
              </w:rPr>
            </w:pPr>
            <w:r w:rsidRPr="007256C7">
              <w:rPr>
                <w:rFonts w:cs="Arial"/>
              </w:rPr>
              <w:t>Dominica</w:t>
            </w:r>
          </w:p>
        </w:tc>
        <w:tc>
          <w:tcPr>
            <w:tcW w:w="1594" w:type="dxa"/>
          </w:tcPr>
          <w:p w14:paraId="56B591B2" w14:textId="77777777" w:rsidR="007256C7" w:rsidRPr="007256C7" w:rsidRDefault="007256C7" w:rsidP="007256C7">
            <w:pPr>
              <w:jc w:val="left"/>
              <w:rPr>
                <w:rFonts w:cs="Arial"/>
              </w:rPr>
            </w:pPr>
            <w:r w:rsidRPr="007256C7">
              <w:rPr>
                <w:rFonts w:cs="Arial"/>
              </w:rPr>
              <w:t>Agree</w:t>
            </w:r>
          </w:p>
        </w:tc>
        <w:tc>
          <w:tcPr>
            <w:tcW w:w="2456" w:type="dxa"/>
            <w:shd w:val="clear" w:color="auto" w:fill="auto"/>
          </w:tcPr>
          <w:p w14:paraId="0EA33322" w14:textId="77777777" w:rsidR="007256C7" w:rsidRPr="007256C7" w:rsidRDefault="007256C7" w:rsidP="007256C7">
            <w:pPr>
              <w:jc w:val="left"/>
              <w:rPr>
                <w:rFonts w:cs="Arial"/>
              </w:rPr>
            </w:pPr>
            <w:r w:rsidRPr="007256C7">
              <w:rPr>
                <w:rFonts w:cs="Arial"/>
              </w:rPr>
              <w:t>Provision of training in conflict resolution.</w:t>
            </w:r>
          </w:p>
        </w:tc>
        <w:tc>
          <w:tcPr>
            <w:tcW w:w="1710" w:type="dxa"/>
            <w:gridSpan w:val="2"/>
            <w:shd w:val="clear" w:color="auto" w:fill="auto"/>
          </w:tcPr>
          <w:p w14:paraId="25ED4E2F" w14:textId="77777777" w:rsidR="007256C7" w:rsidRPr="007256C7" w:rsidRDefault="007256C7" w:rsidP="007256C7">
            <w:pPr>
              <w:jc w:val="left"/>
              <w:rPr>
                <w:rFonts w:cs="Arial"/>
              </w:rPr>
            </w:pPr>
            <w:r w:rsidRPr="007256C7">
              <w:rPr>
                <w:rFonts w:cs="Arial"/>
              </w:rPr>
              <w:t>Early Childhood Unit</w:t>
            </w:r>
          </w:p>
        </w:tc>
        <w:tc>
          <w:tcPr>
            <w:tcW w:w="1586" w:type="dxa"/>
          </w:tcPr>
          <w:p w14:paraId="1BDD28B5" w14:textId="77777777" w:rsidR="007256C7" w:rsidRPr="007256C7" w:rsidRDefault="007256C7" w:rsidP="007256C7">
            <w:pPr>
              <w:jc w:val="left"/>
              <w:rPr>
                <w:rFonts w:cs="Arial"/>
              </w:rPr>
            </w:pPr>
            <w:r w:rsidRPr="007256C7">
              <w:rPr>
                <w:rFonts w:cs="Arial"/>
              </w:rPr>
              <w:t>January 2015</w:t>
            </w:r>
          </w:p>
        </w:tc>
        <w:tc>
          <w:tcPr>
            <w:tcW w:w="4984" w:type="dxa"/>
            <w:gridSpan w:val="2"/>
          </w:tcPr>
          <w:p w14:paraId="0E6F741C" w14:textId="77777777" w:rsidR="007256C7" w:rsidRPr="007256C7" w:rsidRDefault="007256C7" w:rsidP="007256C7">
            <w:pPr>
              <w:jc w:val="left"/>
              <w:rPr>
                <w:rFonts w:cs="Arial"/>
              </w:rPr>
            </w:pPr>
            <w:r w:rsidRPr="007256C7">
              <w:rPr>
                <w:rFonts w:cs="Arial"/>
              </w:rPr>
              <w:t>It was also mentioned that the provision of conflict resolution training to parents would also be beneficial.  Future efforts should explore what options are available are therefore needed.</w:t>
            </w:r>
          </w:p>
        </w:tc>
      </w:tr>
      <w:tr w:rsidR="007256C7" w:rsidRPr="007256C7" w14:paraId="5C69D55F" w14:textId="77777777" w:rsidTr="007256C7">
        <w:tc>
          <w:tcPr>
            <w:tcW w:w="2340" w:type="dxa"/>
            <w:shd w:val="clear" w:color="auto" w:fill="C6D9F1"/>
          </w:tcPr>
          <w:p w14:paraId="1CF410E7" w14:textId="77777777" w:rsidR="007256C7" w:rsidRPr="007256C7" w:rsidRDefault="007256C7" w:rsidP="007256C7">
            <w:pPr>
              <w:jc w:val="left"/>
              <w:rPr>
                <w:rFonts w:cs="Arial"/>
              </w:rPr>
            </w:pPr>
            <w:r w:rsidRPr="007256C7">
              <w:rPr>
                <w:rFonts w:cs="Arial"/>
              </w:rPr>
              <w:t>Recommendation 7</w:t>
            </w:r>
          </w:p>
        </w:tc>
        <w:tc>
          <w:tcPr>
            <w:tcW w:w="12330" w:type="dxa"/>
            <w:gridSpan w:val="7"/>
            <w:shd w:val="clear" w:color="auto" w:fill="C6D9F1"/>
          </w:tcPr>
          <w:p w14:paraId="5A391F12" w14:textId="77777777" w:rsidR="007256C7" w:rsidRPr="007256C7" w:rsidRDefault="007256C7" w:rsidP="007256C7">
            <w:pPr>
              <w:jc w:val="left"/>
              <w:rPr>
                <w:rFonts w:cs="Arial"/>
              </w:rPr>
            </w:pPr>
            <w:r w:rsidRPr="007256C7">
              <w:rPr>
                <w:rFonts w:cs="Arial"/>
              </w:rPr>
              <w:t>The Ministry of Education in all countries should invest resources into teacher training in the areas of dealing with children with disabilities (i.e., learning, behavioral and emotional, social, physical disabilities, and visual and hearing impairments). This input would strengthen the equity focus in the delivery of the HighScope Curriculum.</w:t>
            </w:r>
          </w:p>
        </w:tc>
      </w:tr>
      <w:tr w:rsidR="007256C7" w:rsidRPr="007256C7" w14:paraId="05F1CAAB" w14:textId="77777777" w:rsidTr="00D2582E">
        <w:trPr>
          <w:trHeight w:val="2123"/>
        </w:trPr>
        <w:tc>
          <w:tcPr>
            <w:tcW w:w="2340" w:type="dxa"/>
          </w:tcPr>
          <w:p w14:paraId="632B8390" w14:textId="77777777" w:rsidR="007256C7" w:rsidRPr="007256C7" w:rsidRDefault="007256C7" w:rsidP="007256C7">
            <w:pPr>
              <w:jc w:val="left"/>
              <w:rPr>
                <w:rFonts w:cs="Arial"/>
              </w:rPr>
            </w:pPr>
            <w:r w:rsidRPr="007256C7">
              <w:rPr>
                <w:rFonts w:cs="Arial"/>
              </w:rPr>
              <w:t>Dominica</w:t>
            </w:r>
          </w:p>
        </w:tc>
        <w:tc>
          <w:tcPr>
            <w:tcW w:w="1594" w:type="dxa"/>
          </w:tcPr>
          <w:p w14:paraId="1763144A" w14:textId="77777777" w:rsidR="007256C7" w:rsidRPr="007256C7" w:rsidRDefault="007256C7" w:rsidP="007256C7">
            <w:pPr>
              <w:jc w:val="left"/>
              <w:rPr>
                <w:rFonts w:cs="Arial"/>
              </w:rPr>
            </w:pPr>
            <w:r w:rsidRPr="007256C7">
              <w:rPr>
                <w:rFonts w:cs="Arial"/>
              </w:rPr>
              <w:t>Agree</w:t>
            </w:r>
          </w:p>
        </w:tc>
        <w:tc>
          <w:tcPr>
            <w:tcW w:w="2456" w:type="dxa"/>
          </w:tcPr>
          <w:p w14:paraId="4F0E20B7" w14:textId="77777777" w:rsidR="007256C7" w:rsidRPr="007256C7" w:rsidRDefault="007256C7" w:rsidP="007256C7">
            <w:pPr>
              <w:jc w:val="left"/>
              <w:rPr>
                <w:rFonts w:cs="Arial"/>
              </w:rPr>
            </w:pPr>
            <w:r w:rsidRPr="007256C7">
              <w:rPr>
                <w:rFonts w:cs="Arial"/>
              </w:rPr>
              <w:t xml:space="preserve">The provision of introductory training to early childhood educators in the area(s) of special needs of children with disabilities. </w:t>
            </w:r>
          </w:p>
          <w:p w14:paraId="6C09F168" w14:textId="77777777" w:rsidR="007256C7" w:rsidRPr="007256C7" w:rsidRDefault="007256C7" w:rsidP="007256C7">
            <w:pPr>
              <w:jc w:val="left"/>
              <w:rPr>
                <w:rFonts w:cs="Arial"/>
              </w:rPr>
            </w:pPr>
          </w:p>
          <w:p w14:paraId="547F1652" w14:textId="77777777" w:rsidR="007256C7" w:rsidRPr="007256C7" w:rsidRDefault="007256C7" w:rsidP="007256C7">
            <w:pPr>
              <w:jc w:val="left"/>
              <w:rPr>
                <w:rFonts w:cs="Arial"/>
              </w:rPr>
            </w:pPr>
          </w:p>
          <w:p w14:paraId="2A88253A" w14:textId="77777777" w:rsidR="007256C7" w:rsidRPr="007256C7" w:rsidRDefault="007256C7" w:rsidP="007256C7">
            <w:pPr>
              <w:jc w:val="left"/>
              <w:rPr>
                <w:rFonts w:cs="Arial"/>
              </w:rPr>
            </w:pPr>
          </w:p>
          <w:p w14:paraId="4408E8F4" w14:textId="77777777" w:rsidR="007256C7" w:rsidRPr="007256C7" w:rsidRDefault="007256C7" w:rsidP="007256C7">
            <w:pPr>
              <w:jc w:val="left"/>
              <w:rPr>
                <w:rFonts w:cs="Arial"/>
              </w:rPr>
            </w:pPr>
          </w:p>
        </w:tc>
        <w:tc>
          <w:tcPr>
            <w:tcW w:w="1710" w:type="dxa"/>
            <w:gridSpan w:val="2"/>
          </w:tcPr>
          <w:p w14:paraId="24DDAC0A" w14:textId="77777777" w:rsidR="007256C7" w:rsidRPr="007256C7" w:rsidRDefault="007256C7" w:rsidP="007256C7">
            <w:pPr>
              <w:jc w:val="left"/>
              <w:rPr>
                <w:rFonts w:cs="Arial"/>
              </w:rPr>
            </w:pPr>
            <w:r w:rsidRPr="007256C7">
              <w:rPr>
                <w:rFonts w:cs="Arial"/>
              </w:rPr>
              <w:t>Early Childhood Development</w:t>
            </w:r>
            <w:r w:rsidRPr="007256C7" w:rsidDel="0089484D">
              <w:rPr>
                <w:rFonts w:cs="Arial"/>
              </w:rPr>
              <w:t xml:space="preserve"> </w:t>
            </w:r>
            <w:r w:rsidRPr="007256C7">
              <w:rPr>
                <w:rFonts w:cs="Arial"/>
              </w:rPr>
              <w:t>Unit &amp; Special Education Unit</w:t>
            </w:r>
          </w:p>
        </w:tc>
        <w:tc>
          <w:tcPr>
            <w:tcW w:w="1586" w:type="dxa"/>
          </w:tcPr>
          <w:p w14:paraId="671DB57A" w14:textId="77777777" w:rsidR="007256C7" w:rsidRPr="007256C7" w:rsidRDefault="007256C7" w:rsidP="007256C7">
            <w:pPr>
              <w:jc w:val="left"/>
              <w:rPr>
                <w:rFonts w:cs="Arial"/>
              </w:rPr>
            </w:pPr>
            <w:r w:rsidRPr="007256C7">
              <w:rPr>
                <w:rFonts w:cs="Arial"/>
              </w:rPr>
              <w:t xml:space="preserve">February 2015. </w:t>
            </w:r>
          </w:p>
          <w:p w14:paraId="79C7EBD9" w14:textId="77777777" w:rsidR="007256C7" w:rsidRPr="007256C7" w:rsidRDefault="007256C7" w:rsidP="007256C7">
            <w:pPr>
              <w:jc w:val="left"/>
              <w:rPr>
                <w:rFonts w:cs="Arial"/>
              </w:rPr>
            </w:pPr>
          </w:p>
          <w:p w14:paraId="05AFDE92" w14:textId="77777777" w:rsidR="007256C7" w:rsidRPr="007256C7" w:rsidRDefault="007256C7" w:rsidP="007256C7">
            <w:pPr>
              <w:jc w:val="left"/>
              <w:rPr>
                <w:rFonts w:cs="Arial"/>
              </w:rPr>
            </w:pPr>
            <w:r w:rsidRPr="007256C7">
              <w:rPr>
                <w:rFonts w:cs="Arial"/>
              </w:rPr>
              <w:t>Every child should be assessed in September each year.</w:t>
            </w:r>
          </w:p>
        </w:tc>
        <w:tc>
          <w:tcPr>
            <w:tcW w:w="4984" w:type="dxa"/>
            <w:gridSpan w:val="2"/>
          </w:tcPr>
          <w:p w14:paraId="46FA2888" w14:textId="77777777" w:rsidR="007256C7" w:rsidRPr="007256C7" w:rsidRDefault="007256C7" w:rsidP="007256C7">
            <w:pPr>
              <w:contextualSpacing/>
              <w:jc w:val="left"/>
              <w:rPr>
                <w:rFonts w:cs="Arial"/>
              </w:rPr>
            </w:pPr>
            <w:r w:rsidRPr="007256C7">
              <w:rPr>
                <w:rFonts w:cs="Arial"/>
              </w:rPr>
              <w:t xml:space="preserve">Even with this special needs specialist attached to Early Childhood Unit They have enough staff to assess special needs children.  However, there are insufficient staff persons to provide relevant on-going support to students. Preschool teachers will probably be frontline on this and therefore would benefit greatly from this type of training. </w:t>
            </w:r>
          </w:p>
        </w:tc>
      </w:tr>
      <w:tr w:rsidR="007256C7" w:rsidRPr="007256C7" w14:paraId="7BDF47E7" w14:textId="77777777" w:rsidTr="007256C7">
        <w:tc>
          <w:tcPr>
            <w:tcW w:w="2340" w:type="dxa"/>
            <w:shd w:val="clear" w:color="auto" w:fill="C6D9F1"/>
          </w:tcPr>
          <w:p w14:paraId="27F8ACC2" w14:textId="77777777" w:rsidR="007256C7" w:rsidRPr="007256C7" w:rsidRDefault="007256C7" w:rsidP="007256C7">
            <w:pPr>
              <w:jc w:val="left"/>
              <w:rPr>
                <w:rFonts w:cs="Arial"/>
              </w:rPr>
            </w:pPr>
            <w:r w:rsidRPr="007256C7">
              <w:rPr>
                <w:rFonts w:cs="Arial"/>
              </w:rPr>
              <w:t>Recommendation #8</w:t>
            </w:r>
          </w:p>
        </w:tc>
        <w:tc>
          <w:tcPr>
            <w:tcW w:w="12330" w:type="dxa"/>
            <w:gridSpan w:val="7"/>
            <w:shd w:val="clear" w:color="auto" w:fill="C6D9F1"/>
          </w:tcPr>
          <w:p w14:paraId="0A084F85" w14:textId="77777777" w:rsidR="007256C7" w:rsidRPr="007256C7" w:rsidRDefault="007256C7" w:rsidP="007256C7">
            <w:pPr>
              <w:jc w:val="left"/>
              <w:rPr>
                <w:rFonts w:cs="Arial"/>
              </w:rPr>
            </w:pPr>
            <w:r w:rsidRPr="007256C7">
              <w:rPr>
                <w:rFonts w:cs="Arial"/>
              </w:rPr>
              <w:t xml:space="preserve">The Ministry of Education in all countries should consider alternate fee strategies which support </w:t>
            </w:r>
            <w:r w:rsidRPr="007256C7">
              <w:rPr>
                <w:rFonts w:cs="Arial"/>
                <w:b/>
                <w:bCs/>
                <w:u w:val="single"/>
              </w:rPr>
              <w:t>both</w:t>
            </w:r>
            <w:r w:rsidRPr="007256C7">
              <w:rPr>
                <w:rFonts w:cs="Arial"/>
              </w:rPr>
              <w:t xml:space="preserve"> efficiency and equity, facilitating access to the most vulnerable families.  This change would effectively ensure that the teachers in the private sector receive payment for services delivered.  </w:t>
            </w:r>
            <w:r w:rsidRPr="007256C7">
              <w:rPr>
                <w:rFonts w:cs="Times New Roman"/>
                <w:bCs/>
              </w:rPr>
              <w:t xml:space="preserve">The different rates should take effect before the 2015-2016 academic year.  </w:t>
            </w:r>
          </w:p>
        </w:tc>
      </w:tr>
      <w:tr w:rsidR="007256C7" w:rsidRPr="007256C7" w14:paraId="39D80C19" w14:textId="77777777" w:rsidTr="00D2582E">
        <w:tc>
          <w:tcPr>
            <w:tcW w:w="2340" w:type="dxa"/>
          </w:tcPr>
          <w:p w14:paraId="3FD657AA" w14:textId="77777777" w:rsidR="007256C7" w:rsidRPr="007256C7" w:rsidRDefault="007256C7" w:rsidP="007256C7">
            <w:pPr>
              <w:jc w:val="left"/>
              <w:rPr>
                <w:rFonts w:cs="Arial"/>
              </w:rPr>
            </w:pPr>
            <w:r w:rsidRPr="007256C7">
              <w:rPr>
                <w:rFonts w:cs="Arial"/>
              </w:rPr>
              <w:t>Dominica</w:t>
            </w:r>
          </w:p>
        </w:tc>
        <w:tc>
          <w:tcPr>
            <w:tcW w:w="1594" w:type="dxa"/>
          </w:tcPr>
          <w:p w14:paraId="1CEDDA38" w14:textId="77777777" w:rsidR="007256C7" w:rsidRPr="007256C7" w:rsidRDefault="007256C7" w:rsidP="007256C7">
            <w:pPr>
              <w:jc w:val="left"/>
              <w:rPr>
                <w:rFonts w:cs="Arial"/>
              </w:rPr>
            </w:pPr>
            <w:r w:rsidRPr="007256C7">
              <w:rPr>
                <w:rFonts w:cs="Arial"/>
              </w:rPr>
              <w:t>Agree</w:t>
            </w:r>
          </w:p>
        </w:tc>
        <w:tc>
          <w:tcPr>
            <w:tcW w:w="2456" w:type="dxa"/>
          </w:tcPr>
          <w:p w14:paraId="6BD9586E" w14:textId="77777777" w:rsidR="007256C7" w:rsidRPr="007256C7" w:rsidRDefault="007256C7" w:rsidP="007256C7">
            <w:pPr>
              <w:jc w:val="left"/>
              <w:rPr>
                <w:rFonts w:cs="Arial"/>
              </w:rPr>
            </w:pPr>
            <w:r w:rsidRPr="007256C7">
              <w:rPr>
                <w:rFonts w:cs="Arial"/>
              </w:rPr>
              <w:t xml:space="preserve">Despite agreement on this </w:t>
            </w:r>
            <w:r w:rsidRPr="007256C7">
              <w:rPr>
                <w:rFonts w:cs="Arial"/>
              </w:rPr>
              <w:lastRenderedPageBreak/>
              <w:t>recommendation in principle, there were mixed opinions about the actions needed to address this recommendation (see Additional comments).</w:t>
            </w:r>
          </w:p>
        </w:tc>
        <w:tc>
          <w:tcPr>
            <w:tcW w:w="1710" w:type="dxa"/>
            <w:gridSpan w:val="2"/>
          </w:tcPr>
          <w:p w14:paraId="0C2255BF" w14:textId="77777777" w:rsidR="007256C7" w:rsidRPr="007256C7" w:rsidRDefault="007256C7" w:rsidP="007256C7">
            <w:pPr>
              <w:jc w:val="left"/>
              <w:rPr>
                <w:rFonts w:cs="Arial"/>
              </w:rPr>
            </w:pPr>
            <w:r w:rsidRPr="007256C7">
              <w:rPr>
                <w:rFonts w:cs="Arial"/>
              </w:rPr>
              <w:lastRenderedPageBreak/>
              <w:t xml:space="preserve">Ministry of Education, </w:t>
            </w:r>
            <w:r w:rsidRPr="007256C7">
              <w:rPr>
                <w:rFonts w:cs="Arial"/>
              </w:rPr>
              <w:lastRenderedPageBreak/>
              <w:t>School-Level stakeholders</w:t>
            </w:r>
          </w:p>
        </w:tc>
        <w:tc>
          <w:tcPr>
            <w:tcW w:w="1586" w:type="dxa"/>
          </w:tcPr>
          <w:p w14:paraId="1C403583" w14:textId="77777777" w:rsidR="007256C7" w:rsidRPr="007256C7" w:rsidRDefault="007256C7" w:rsidP="007256C7">
            <w:pPr>
              <w:jc w:val="left"/>
              <w:rPr>
                <w:rFonts w:cs="Arial"/>
              </w:rPr>
            </w:pPr>
          </w:p>
        </w:tc>
        <w:tc>
          <w:tcPr>
            <w:tcW w:w="4984" w:type="dxa"/>
            <w:gridSpan w:val="2"/>
          </w:tcPr>
          <w:p w14:paraId="6651B41C" w14:textId="77777777" w:rsidR="007256C7" w:rsidRPr="007256C7" w:rsidRDefault="007256C7" w:rsidP="007256C7">
            <w:pPr>
              <w:jc w:val="left"/>
              <w:rPr>
                <w:rFonts w:cs="Arial"/>
              </w:rPr>
            </w:pPr>
            <w:r w:rsidRPr="007256C7">
              <w:rPr>
                <w:rFonts w:cs="Arial"/>
              </w:rPr>
              <w:t xml:space="preserve">It was mentioned by teacher stakeholders that they would like additional support in </w:t>
            </w:r>
            <w:r w:rsidRPr="007256C7">
              <w:rPr>
                <w:rFonts w:cs="Arial"/>
              </w:rPr>
              <w:lastRenderedPageBreak/>
              <w:t>collecting minimum mandated school fees of EC$50 per month from parents.</w:t>
            </w:r>
          </w:p>
          <w:p w14:paraId="677787FC" w14:textId="77777777" w:rsidR="007256C7" w:rsidRPr="007256C7" w:rsidRDefault="007256C7" w:rsidP="007256C7">
            <w:pPr>
              <w:jc w:val="left"/>
              <w:rPr>
                <w:rFonts w:cs="Arial"/>
              </w:rPr>
            </w:pPr>
          </w:p>
          <w:p w14:paraId="6FA8CB60" w14:textId="31285A91" w:rsidR="007256C7" w:rsidRPr="007256C7" w:rsidRDefault="007256C7" w:rsidP="007256C7">
            <w:pPr>
              <w:jc w:val="left"/>
              <w:rPr>
                <w:rFonts w:cs="Arial"/>
              </w:rPr>
            </w:pPr>
            <w:r w:rsidRPr="007256C7">
              <w:rPr>
                <w:rFonts w:cs="Arial"/>
              </w:rPr>
              <w:t xml:space="preserve">After unveiling of the Manitou </w:t>
            </w:r>
            <w:r w:rsidR="00F603A7" w:rsidRPr="007256C7">
              <w:rPr>
                <w:rFonts w:cs="Arial"/>
              </w:rPr>
              <w:t>Inc.</w:t>
            </w:r>
            <w:r w:rsidRPr="007256C7">
              <w:rPr>
                <w:rFonts w:cs="Arial"/>
              </w:rPr>
              <w:t xml:space="preserve"> produced video for stakeholders it was suggested that this and similar media could be used to further sensitize parents about the importance of early childhood education and encourage payment from parents.</w:t>
            </w:r>
          </w:p>
          <w:p w14:paraId="398F133E" w14:textId="77777777" w:rsidR="007256C7" w:rsidRPr="007256C7" w:rsidRDefault="007256C7" w:rsidP="007256C7">
            <w:pPr>
              <w:tabs>
                <w:tab w:val="left" w:pos="924"/>
              </w:tabs>
              <w:jc w:val="left"/>
              <w:rPr>
                <w:rFonts w:cs="Arial"/>
              </w:rPr>
            </w:pPr>
          </w:p>
          <w:p w14:paraId="40E2049F" w14:textId="77777777" w:rsidR="007256C7" w:rsidRPr="007256C7" w:rsidRDefault="007256C7" w:rsidP="007256C7">
            <w:pPr>
              <w:jc w:val="left"/>
              <w:rPr>
                <w:rFonts w:cs="Arial"/>
              </w:rPr>
            </w:pPr>
            <w:r w:rsidRPr="007256C7">
              <w:rPr>
                <w:rFonts w:cs="Arial"/>
              </w:rPr>
              <w:t>This recommendation has strong implications for Dominica’s indigenous population(s).</w:t>
            </w:r>
          </w:p>
        </w:tc>
      </w:tr>
      <w:tr w:rsidR="007256C7" w:rsidRPr="007256C7" w14:paraId="0906496B" w14:textId="77777777" w:rsidTr="007256C7">
        <w:tc>
          <w:tcPr>
            <w:tcW w:w="2340" w:type="dxa"/>
            <w:shd w:val="clear" w:color="auto" w:fill="C6D9F1"/>
          </w:tcPr>
          <w:p w14:paraId="3054E7BC" w14:textId="77777777" w:rsidR="007256C7" w:rsidRPr="007256C7" w:rsidRDefault="007256C7" w:rsidP="007256C7">
            <w:pPr>
              <w:jc w:val="left"/>
              <w:rPr>
                <w:rFonts w:cs="Arial"/>
              </w:rPr>
            </w:pPr>
            <w:r w:rsidRPr="007256C7">
              <w:rPr>
                <w:rFonts w:cs="Arial"/>
              </w:rPr>
              <w:lastRenderedPageBreak/>
              <w:t>Recommendation 9</w:t>
            </w:r>
          </w:p>
        </w:tc>
        <w:tc>
          <w:tcPr>
            <w:tcW w:w="12330" w:type="dxa"/>
            <w:gridSpan w:val="7"/>
            <w:shd w:val="clear" w:color="auto" w:fill="C6D9F1"/>
          </w:tcPr>
          <w:p w14:paraId="444AEA2B" w14:textId="77777777" w:rsidR="007256C7" w:rsidRPr="007256C7" w:rsidRDefault="007256C7" w:rsidP="007256C7">
            <w:pPr>
              <w:jc w:val="left"/>
              <w:rPr>
                <w:rFonts w:cs="Arial"/>
              </w:rPr>
            </w:pPr>
            <w:r w:rsidRPr="007256C7">
              <w:rPr>
                <w:rFonts w:cs="Arial"/>
              </w:rPr>
              <w:t xml:space="preserve">The Ministry of Education in all the participating countries should continue </w:t>
            </w:r>
            <w:r w:rsidRPr="007256C7">
              <w:rPr>
                <w:rFonts w:cs="Arial"/>
                <w:i/>
                <w:iCs/>
              </w:rPr>
              <w:t>as planned</w:t>
            </w:r>
            <w:r w:rsidRPr="007256C7">
              <w:rPr>
                <w:rFonts w:cs="Arial"/>
              </w:rPr>
              <w:t xml:space="preserve"> with the implementation of the training area of Child Assessment.  A robust monitoring and evaluation system, a culture of results-based management and practical skills in Monitoring &amp; Evaluation, are key to identifying children’s accomplishments and future development needs.  </w:t>
            </w:r>
          </w:p>
        </w:tc>
      </w:tr>
      <w:tr w:rsidR="007256C7" w:rsidRPr="007256C7" w14:paraId="7B881FAF" w14:textId="77777777" w:rsidTr="00D2582E">
        <w:tc>
          <w:tcPr>
            <w:tcW w:w="2340" w:type="dxa"/>
          </w:tcPr>
          <w:p w14:paraId="513B4086" w14:textId="77777777" w:rsidR="007256C7" w:rsidRPr="007256C7" w:rsidRDefault="007256C7" w:rsidP="007256C7">
            <w:pPr>
              <w:jc w:val="left"/>
              <w:rPr>
                <w:rFonts w:cs="Arial"/>
              </w:rPr>
            </w:pPr>
            <w:r w:rsidRPr="007256C7">
              <w:rPr>
                <w:rFonts w:cs="Arial"/>
              </w:rPr>
              <w:t>Dominica</w:t>
            </w:r>
          </w:p>
        </w:tc>
        <w:tc>
          <w:tcPr>
            <w:tcW w:w="1594" w:type="dxa"/>
          </w:tcPr>
          <w:p w14:paraId="6927266D" w14:textId="77777777" w:rsidR="007256C7" w:rsidRPr="007256C7" w:rsidRDefault="007256C7" w:rsidP="007256C7">
            <w:pPr>
              <w:jc w:val="left"/>
              <w:rPr>
                <w:rFonts w:cs="Arial"/>
              </w:rPr>
            </w:pPr>
            <w:r w:rsidRPr="007256C7">
              <w:rPr>
                <w:rFonts w:cs="Arial"/>
              </w:rPr>
              <w:t>Agree</w:t>
            </w:r>
          </w:p>
        </w:tc>
        <w:tc>
          <w:tcPr>
            <w:tcW w:w="2456" w:type="dxa"/>
            <w:shd w:val="clear" w:color="auto" w:fill="auto"/>
          </w:tcPr>
          <w:p w14:paraId="1DFA03F5" w14:textId="77777777" w:rsidR="007256C7" w:rsidRPr="007256C7" w:rsidRDefault="007256C7" w:rsidP="007256C7">
            <w:pPr>
              <w:jc w:val="left"/>
              <w:rPr>
                <w:rFonts w:cs="Arial"/>
              </w:rPr>
            </w:pPr>
            <w:r w:rsidRPr="007256C7">
              <w:rPr>
                <w:rFonts w:cs="Arial"/>
              </w:rPr>
              <w:t>Implementation of training in the area of child assessment.</w:t>
            </w:r>
          </w:p>
        </w:tc>
        <w:tc>
          <w:tcPr>
            <w:tcW w:w="1710" w:type="dxa"/>
            <w:gridSpan w:val="2"/>
            <w:shd w:val="clear" w:color="auto" w:fill="auto"/>
          </w:tcPr>
          <w:p w14:paraId="1B76981C" w14:textId="77777777" w:rsidR="007256C7" w:rsidRPr="007256C7" w:rsidRDefault="007256C7" w:rsidP="007256C7">
            <w:pPr>
              <w:jc w:val="left"/>
              <w:rPr>
                <w:rFonts w:cs="Arial"/>
              </w:rPr>
            </w:pPr>
            <w:r w:rsidRPr="007256C7">
              <w:rPr>
                <w:rFonts w:cs="Arial"/>
              </w:rPr>
              <w:t>Supervisors, Early Childhood Unit, Planning Unit of the Ministry of Education</w:t>
            </w:r>
          </w:p>
          <w:p w14:paraId="2FB6364D" w14:textId="77777777" w:rsidR="007256C7" w:rsidRPr="007256C7" w:rsidRDefault="007256C7" w:rsidP="007256C7">
            <w:pPr>
              <w:jc w:val="left"/>
              <w:rPr>
                <w:rFonts w:cs="Arial"/>
              </w:rPr>
            </w:pPr>
          </w:p>
          <w:p w14:paraId="7C4DF06D" w14:textId="77777777" w:rsidR="007256C7" w:rsidRPr="007256C7" w:rsidRDefault="007256C7" w:rsidP="007256C7">
            <w:pPr>
              <w:jc w:val="left"/>
              <w:rPr>
                <w:rFonts w:cs="Arial"/>
              </w:rPr>
            </w:pPr>
          </w:p>
          <w:p w14:paraId="550D783D" w14:textId="77777777" w:rsidR="007256C7" w:rsidRPr="007256C7" w:rsidRDefault="007256C7" w:rsidP="007256C7">
            <w:pPr>
              <w:jc w:val="left"/>
              <w:rPr>
                <w:rFonts w:cs="Arial"/>
              </w:rPr>
            </w:pPr>
          </w:p>
        </w:tc>
        <w:tc>
          <w:tcPr>
            <w:tcW w:w="1586" w:type="dxa"/>
          </w:tcPr>
          <w:p w14:paraId="00CA92B5" w14:textId="77777777" w:rsidR="007256C7" w:rsidRPr="007256C7" w:rsidRDefault="007256C7" w:rsidP="007256C7">
            <w:pPr>
              <w:jc w:val="left"/>
              <w:rPr>
                <w:rFonts w:cs="Arial"/>
              </w:rPr>
            </w:pPr>
            <w:r w:rsidRPr="007256C7">
              <w:rPr>
                <w:rFonts w:cs="Arial"/>
              </w:rPr>
              <w:t>To begin with the 2015-2016 school year</w:t>
            </w:r>
          </w:p>
        </w:tc>
        <w:tc>
          <w:tcPr>
            <w:tcW w:w="4984" w:type="dxa"/>
            <w:gridSpan w:val="2"/>
          </w:tcPr>
          <w:p w14:paraId="766AD55C" w14:textId="77777777" w:rsidR="007256C7" w:rsidRPr="007256C7" w:rsidRDefault="007256C7" w:rsidP="007256C7">
            <w:pPr>
              <w:jc w:val="left"/>
              <w:rPr>
                <w:rFonts w:cs="Arial"/>
              </w:rPr>
            </w:pPr>
            <w:r w:rsidRPr="007256C7">
              <w:rPr>
                <w:rFonts w:cs="Arial"/>
                <w:b/>
              </w:rPr>
              <w:t>None.</w:t>
            </w:r>
          </w:p>
        </w:tc>
      </w:tr>
      <w:tr w:rsidR="007256C7" w:rsidRPr="007256C7" w14:paraId="7049089A" w14:textId="77777777" w:rsidTr="007256C7">
        <w:tc>
          <w:tcPr>
            <w:tcW w:w="2340" w:type="dxa"/>
            <w:shd w:val="clear" w:color="auto" w:fill="C6D9F1"/>
          </w:tcPr>
          <w:p w14:paraId="30346C4B" w14:textId="77777777" w:rsidR="007256C7" w:rsidRPr="007256C7" w:rsidRDefault="007256C7" w:rsidP="007256C7">
            <w:pPr>
              <w:jc w:val="left"/>
              <w:rPr>
                <w:rFonts w:cs="Arial"/>
              </w:rPr>
            </w:pPr>
            <w:r w:rsidRPr="007256C7">
              <w:rPr>
                <w:rFonts w:cs="Arial"/>
              </w:rPr>
              <w:t>Recommendation #10</w:t>
            </w:r>
          </w:p>
        </w:tc>
        <w:tc>
          <w:tcPr>
            <w:tcW w:w="12330" w:type="dxa"/>
            <w:gridSpan w:val="7"/>
            <w:shd w:val="clear" w:color="auto" w:fill="C6D9F1"/>
          </w:tcPr>
          <w:p w14:paraId="662B4C7D" w14:textId="77777777" w:rsidR="007256C7" w:rsidRPr="007256C7" w:rsidRDefault="007256C7" w:rsidP="007256C7">
            <w:pPr>
              <w:jc w:val="left"/>
              <w:rPr>
                <w:rFonts w:cs="Arial"/>
              </w:rPr>
            </w:pPr>
            <w:r w:rsidRPr="007256C7">
              <w:rPr>
                <w:rFonts w:cs="Arial"/>
              </w:rPr>
              <w:t xml:space="preserve">The ministries of education should </w:t>
            </w:r>
            <w:proofErr w:type="spellStart"/>
            <w:r w:rsidRPr="007256C7">
              <w:rPr>
                <w:rFonts w:cs="Arial"/>
              </w:rPr>
              <w:t>institutionalise</w:t>
            </w:r>
            <w:proofErr w:type="spellEnd"/>
            <w:r w:rsidRPr="007256C7">
              <w:rPr>
                <w:rFonts w:cs="Arial"/>
              </w:rPr>
              <w:t xml:space="preserve"> a formal, systematic assessment process, such as the use of the COR, </w:t>
            </w:r>
            <w:r w:rsidRPr="007256C7">
              <w:rPr>
                <w:rFonts w:cs="Arial"/>
                <w:b/>
              </w:rPr>
              <w:t>without delay</w:t>
            </w:r>
            <w:r w:rsidRPr="007256C7">
              <w:rPr>
                <w:rFonts w:cs="Arial"/>
              </w:rPr>
              <w:t xml:space="preserve">. </w:t>
            </w:r>
          </w:p>
          <w:p w14:paraId="2622500C" w14:textId="77777777" w:rsidR="007256C7" w:rsidRPr="007256C7" w:rsidRDefault="007256C7" w:rsidP="007256C7">
            <w:pPr>
              <w:jc w:val="left"/>
              <w:rPr>
                <w:rFonts w:cs="Arial"/>
              </w:rPr>
            </w:pPr>
          </w:p>
          <w:p w14:paraId="0D65A0C6" w14:textId="77777777" w:rsidR="007256C7" w:rsidRPr="007256C7" w:rsidRDefault="007256C7" w:rsidP="007256C7">
            <w:pPr>
              <w:jc w:val="left"/>
              <w:rPr>
                <w:rFonts w:cs="Arial"/>
              </w:rPr>
            </w:pPr>
            <w:r w:rsidRPr="007256C7">
              <w:rPr>
                <w:rFonts w:cs="Arial"/>
              </w:rPr>
              <w:lastRenderedPageBreak/>
              <w:t xml:space="preserve">In the absence of assessment practices, the Training of Trainers are likely to need of supplemental training. Though there are multiple on-line courses available in using and instituting the Child Observation Record (COR) system, it may be more cost-efficient to work with the </w:t>
            </w:r>
            <w:r w:rsidRPr="007256C7">
              <w:rPr>
                <w:rFonts w:cs="Arial"/>
                <w:lang w:val="en-GB"/>
              </w:rPr>
              <w:t xml:space="preserve">HighScope Foundation </w:t>
            </w:r>
            <w:r w:rsidRPr="007256C7">
              <w:rPr>
                <w:rFonts w:cs="Arial"/>
              </w:rPr>
              <w:t xml:space="preserve">staff to deliver the training directly to multiple stakeholders at the same time. </w:t>
            </w:r>
          </w:p>
          <w:p w14:paraId="0ED57931" w14:textId="77777777" w:rsidR="007256C7" w:rsidRPr="007256C7" w:rsidRDefault="007256C7" w:rsidP="007256C7">
            <w:pPr>
              <w:jc w:val="left"/>
              <w:rPr>
                <w:rFonts w:cs="Arial"/>
              </w:rPr>
            </w:pPr>
          </w:p>
          <w:p w14:paraId="2E96F530" w14:textId="77777777" w:rsidR="007256C7" w:rsidRPr="007256C7" w:rsidRDefault="007256C7" w:rsidP="007256C7">
            <w:pPr>
              <w:jc w:val="left"/>
              <w:rPr>
                <w:rFonts w:cs="Arial"/>
              </w:rPr>
            </w:pPr>
            <w:r w:rsidRPr="007256C7">
              <w:rPr>
                <w:rFonts w:cs="Arial"/>
                <w:i/>
              </w:rPr>
              <w:t>Should</w:t>
            </w:r>
            <w:r w:rsidRPr="007256C7">
              <w:rPr>
                <w:rFonts w:cs="Arial"/>
              </w:rPr>
              <w:t xml:space="preserve"> the Ministries of Education in participating countries wish to explore the use of the COR as their robust assessment system, UNICEF should provide support through the technical assistance.</w:t>
            </w:r>
          </w:p>
        </w:tc>
      </w:tr>
      <w:tr w:rsidR="007256C7" w:rsidRPr="007256C7" w14:paraId="079E41FC" w14:textId="77777777" w:rsidTr="00D2582E">
        <w:tc>
          <w:tcPr>
            <w:tcW w:w="2340" w:type="dxa"/>
          </w:tcPr>
          <w:p w14:paraId="3CDBF7CD" w14:textId="77777777" w:rsidR="007256C7" w:rsidRPr="007256C7" w:rsidRDefault="007256C7" w:rsidP="007256C7">
            <w:pPr>
              <w:jc w:val="left"/>
              <w:rPr>
                <w:rFonts w:cs="Arial"/>
              </w:rPr>
            </w:pPr>
            <w:r w:rsidRPr="007256C7">
              <w:rPr>
                <w:rFonts w:cs="Arial"/>
              </w:rPr>
              <w:lastRenderedPageBreak/>
              <w:t>Dominica</w:t>
            </w:r>
          </w:p>
        </w:tc>
        <w:tc>
          <w:tcPr>
            <w:tcW w:w="1594" w:type="dxa"/>
            <w:shd w:val="clear" w:color="auto" w:fill="auto"/>
          </w:tcPr>
          <w:p w14:paraId="5DBE570D" w14:textId="77777777" w:rsidR="007256C7" w:rsidRPr="007256C7" w:rsidRDefault="007256C7" w:rsidP="007256C7">
            <w:pPr>
              <w:jc w:val="left"/>
              <w:rPr>
                <w:rFonts w:cs="Arial"/>
                <w:color w:val="FF0000"/>
              </w:rPr>
            </w:pPr>
            <w:r w:rsidRPr="007256C7">
              <w:rPr>
                <w:rFonts w:cs="Arial"/>
              </w:rPr>
              <w:t>Agree</w:t>
            </w:r>
          </w:p>
        </w:tc>
        <w:tc>
          <w:tcPr>
            <w:tcW w:w="2456" w:type="dxa"/>
            <w:shd w:val="clear" w:color="auto" w:fill="auto"/>
          </w:tcPr>
          <w:p w14:paraId="6A1E76EB" w14:textId="77777777" w:rsidR="007256C7" w:rsidRPr="007256C7" w:rsidRDefault="007256C7" w:rsidP="007256C7">
            <w:pPr>
              <w:jc w:val="left"/>
              <w:rPr>
                <w:rFonts w:cs="Arial"/>
              </w:rPr>
            </w:pPr>
            <w:r w:rsidRPr="007256C7">
              <w:rPr>
                <w:rFonts w:cs="Arial"/>
              </w:rPr>
              <w:t>Further actions are needed to integrate the Child Observation Record (COR) system through the Training of Trainers system.</w:t>
            </w:r>
          </w:p>
        </w:tc>
        <w:tc>
          <w:tcPr>
            <w:tcW w:w="1710" w:type="dxa"/>
            <w:gridSpan w:val="2"/>
            <w:shd w:val="clear" w:color="auto" w:fill="auto"/>
          </w:tcPr>
          <w:p w14:paraId="2DC51679" w14:textId="77777777" w:rsidR="007256C7" w:rsidRPr="007256C7" w:rsidRDefault="007256C7" w:rsidP="007256C7">
            <w:pPr>
              <w:jc w:val="left"/>
              <w:rPr>
                <w:rFonts w:cs="Arial"/>
              </w:rPr>
            </w:pPr>
            <w:r w:rsidRPr="007256C7">
              <w:rPr>
                <w:rFonts w:cs="Arial"/>
              </w:rPr>
              <w:t>Ministry of Education, Early Childhood Unit, UNICEF and the HighScope Research Foundation</w:t>
            </w:r>
          </w:p>
        </w:tc>
        <w:tc>
          <w:tcPr>
            <w:tcW w:w="1586" w:type="dxa"/>
            <w:shd w:val="clear" w:color="auto" w:fill="auto"/>
          </w:tcPr>
          <w:p w14:paraId="7CFBF885" w14:textId="77777777" w:rsidR="007256C7" w:rsidRPr="007256C7" w:rsidRDefault="007256C7" w:rsidP="007256C7">
            <w:pPr>
              <w:jc w:val="left"/>
              <w:rPr>
                <w:rFonts w:cs="Arial"/>
              </w:rPr>
            </w:pPr>
            <w:r w:rsidRPr="007256C7">
              <w:rPr>
                <w:rFonts w:cs="Arial"/>
              </w:rPr>
              <w:t>Starting in the academic year of 2015-2016.</w:t>
            </w:r>
          </w:p>
        </w:tc>
        <w:tc>
          <w:tcPr>
            <w:tcW w:w="4984" w:type="dxa"/>
            <w:gridSpan w:val="2"/>
            <w:shd w:val="clear" w:color="auto" w:fill="auto"/>
          </w:tcPr>
          <w:p w14:paraId="6979FAFA" w14:textId="77777777" w:rsidR="007256C7" w:rsidRPr="007256C7" w:rsidRDefault="007256C7" w:rsidP="007256C7">
            <w:pPr>
              <w:jc w:val="left"/>
              <w:rPr>
                <w:rFonts w:cs="Arial"/>
                <w:b/>
              </w:rPr>
            </w:pPr>
            <w:r w:rsidRPr="007256C7">
              <w:rPr>
                <w:rFonts w:cs="Arial"/>
                <w:b/>
              </w:rPr>
              <w:t>None.</w:t>
            </w:r>
          </w:p>
        </w:tc>
      </w:tr>
      <w:tr w:rsidR="007256C7" w:rsidRPr="007256C7" w14:paraId="673DE5A8" w14:textId="77777777" w:rsidTr="007256C7">
        <w:tc>
          <w:tcPr>
            <w:tcW w:w="2340" w:type="dxa"/>
            <w:shd w:val="clear" w:color="auto" w:fill="C6D9F1"/>
          </w:tcPr>
          <w:p w14:paraId="5D560902" w14:textId="77777777" w:rsidR="007256C7" w:rsidRPr="007256C7" w:rsidRDefault="007256C7" w:rsidP="007256C7">
            <w:pPr>
              <w:jc w:val="left"/>
              <w:rPr>
                <w:rFonts w:cs="Arial"/>
              </w:rPr>
            </w:pPr>
            <w:r w:rsidRPr="007256C7">
              <w:rPr>
                <w:rFonts w:cs="Arial"/>
              </w:rPr>
              <w:t>Recommendation #11</w:t>
            </w:r>
          </w:p>
        </w:tc>
        <w:tc>
          <w:tcPr>
            <w:tcW w:w="12330" w:type="dxa"/>
            <w:gridSpan w:val="7"/>
            <w:shd w:val="clear" w:color="auto" w:fill="C6D9F1"/>
          </w:tcPr>
          <w:p w14:paraId="48A46EDD" w14:textId="77777777" w:rsidR="007256C7" w:rsidRPr="007256C7" w:rsidRDefault="007256C7" w:rsidP="007256C7">
            <w:pPr>
              <w:jc w:val="left"/>
              <w:rPr>
                <w:rFonts w:cs="Arial"/>
              </w:rPr>
            </w:pPr>
            <w:r w:rsidRPr="007256C7">
              <w:rPr>
                <w:rFonts w:cs="Arial"/>
              </w:rPr>
              <w:t>Putting into practice a formal and comprehensive child assessment system, which enables parents and teachers to identify, work on, and document children’s learning and development would be an effective and efficient management system for tracking student achievement and progress. The Ministry of Education in all the participating countries should develop a tracking system starting from the level of ECD. The system would be used for HighScope Curriculum “roll out” and “scaling up”.</w:t>
            </w:r>
          </w:p>
        </w:tc>
      </w:tr>
      <w:tr w:rsidR="007256C7" w:rsidRPr="007256C7" w14:paraId="7C9541B7" w14:textId="77777777" w:rsidTr="00D2582E">
        <w:tc>
          <w:tcPr>
            <w:tcW w:w="2340" w:type="dxa"/>
          </w:tcPr>
          <w:p w14:paraId="4CA041E9" w14:textId="77777777" w:rsidR="007256C7" w:rsidRPr="007256C7" w:rsidRDefault="007256C7" w:rsidP="007256C7">
            <w:pPr>
              <w:jc w:val="left"/>
              <w:rPr>
                <w:rFonts w:cs="Arial"/>
              </w:rPr>
            </w:pPr>
            <w:r w:rsidRPr="007256C7">
              <w:rPr>
                <w:rFonts w:cs="Arial"/>
              </w:rPr>
              <w:t>Dominica</w:t>
            </w:r>
          </w:p>
        </w:tc>
        <w:tc>
          <w:tcPr>
            <w:tcW w:w="1594" w:type="dxa"/>
          </w:tcPr>
          <w:p w14:paraId="3B0D665B" w14:textId="77777777" w:rsidR="007256C7" w:rsidRPr="007256C7" w:rsidRDefault="007256C7" w:rsidP="007256C7">
            <w:pPr>
              <w:jc w:val="left"/>
              <w:rPr>
                <w:rFonts w:cs="Arial"/>
              </w:rPr>
            </w:pPr>
            <w:r w:rsidRPr="007256C7">
              <w:rPr>
                <w:rFonts w:cs="Arial"/>
              </w:rPr>
              <w:t>Agree</w:t>
            </w:r>
          </w:p>
        </w:tc>
        <w:tc>
          <w:tcPr>
            <w:tcW w:w="2456" w:type="dxa"/>
          </w:tcPr>
          <w:p w14:paraId="0C1C7B51" w14:textId="77777777" w:rsidR="007256C7" w:rsidRPr="007256C7" w:rsidRDefault="007256C7" w:rsidP="007256C7">
            <w:pPr>
              <w:jc w:val="left"/>
              <w:rPr>
                <w:rFonts w:cs="Arial"/>
              </w:rPr>
            </w:pPr>
            <w:r w:rsidRPr="007256C7">
              <w:rPr>
                <w:rFonts w:cs="Arial"/>
              </w:rPr>
              <w:t xml:space="preserve">The Education Management Information System (EMIS) already in place should be expanded to include </w:t>
            </w:r>
            <w:proofErr w:type="spellStart"/>
            <w:r w:rsidRPr="007256C7">
              <w:rPr>
                <w:rFonts w:cs="Arial"/>
              </w:rPr>
              <w:t>childrens</w:t>
            </w:r>
            <w:proofErr w:type="spellEnd"/>
            <w:r w:rsidRPr="007256C7">
              <w:rPr>
                <w:rFonts w:cs="Arial"/>
              </w:rPr>
              <w:t>’ records at the early childhood level.</w:t>
            </w:r>
          </w:p>
        </w:tc>
        <w:tc>
          <w:tcPr>
            <w:tcW w:w="1710" w:type="dxa"/>
            <w:gridSpan w:val="2"/>
          </w:tcPr>
          <w:p w14:paraId="3BB38620" w14:textId="77777777" w:rsidR="007256C7" w:rsidRPr="007256C7" w:rsidRDefault="007256C7" w:rsidP="007256C7">
            <w:pPr>
              <w:jc w:val="left"/>
              <w:rPr>
                <w:rFonts w:cs="Arial"/>
              </w:rPr>
            </w:pPr>
            <w:r w:rsidRPr="007256C7">
              <w:rPr>
                <w:rFonts w:cs="Arial"/>
              </w:rPr>
              <w:t>Teachers, Ministry of Education, Statistics and Planning offices</w:t>
            </w:r>
          </w:p>
        </w:tc>
        <w:tc>
          <w:tcPr>
            <w:tcW w:w="1586" w:type="dxa"/>
          </w:tcPr>
          <w:p w14:paraId="712D6033" w14:textId="77777777" w:rsidR="007256C7" w:rsidRPr="007256C7" w:rsidRDefault="007256C7" w:rsidP="007256C7">
            <w:pPr>
              <w:jc w:val="left"/>
              <w:rPr>
                <w:rFonts w:cs="Arial"/>
              </w:rPr>
            </w:pPr>
            <w:r w:rsidRPr="007256C7">
              <w:rPr>
                <w:rFonts w:cs="Arial"/>
              </w:rPr>
              <w:t>On-going, finalized September 2015.</w:t>
            </w:r>
          </w:p>
        </w:tc>
        <w:tc>
          <w:tcPr>
            <w:tcW w:w="4984" w:type="dxa"/>
            <w:gridSpan w:val="2"/>
          </w:tcPr>
          <w:p w14:paraId="74D077EA" w14:textId="77777777" w:rsidR="007256C7" w:rsidRPr="007256C7" w:rsidRDefault="007256C7" w:rsidP="007256C7">
            <w:pPr>
              <w:jc w:val="left"/>
              <w:rPr>
                <w:rFonts w:cs="Arial"/>
              </w:rPr>
            </w:pPr>
          </w:p>
        </w:tc>
      </w:tr>
    </w:tbl>
    <w:p w14:paraId="40E3D763" w14:textId="0626B9D3" w:rsidR="00281DE2" w:rsidRPr="007256C7" w:rsidRDefault="00A51EDF" w:rsidP="009D6E72">
      <w:pPr>
        <w:pStyle w:val="Style1"/>
      </w:pPr>
      <w:bookmarkStart w:id="30" w:name="_Toc410219034"/>
      <w:r w:rsidRPr="007256C7">
        <w:lastRenderedPageBreak/>
        <w:t xml:space="preserve">Annex </w:t>
      </w:r>
      <w:r w:rsidR="00281DE2" w:rsidRPr="007256C7">
        <w:t>5</w:t>
      </w:r>
      <w:r w:rsidRPr="007256C7">
        <w:t xml:space="preserve">:  </w:t>
      </w:r>
      <w:r w:rsidR="004900E0" w:rsidRPr="007256C7">
        <w:tab/>
      </w:r>
      <w:r w:rsidRPr="007256C7">
        <w:t xml:space="preserve">Evaluation </w:t>
      </w:r>
      <w:r w:rsidR="00BB36C5" w:rsidRPr="007256C7">
        <w:t xml:space="preserve">Plan </w:t>
      </w:r>
      <w:r w:rsidRPr="007256C7">
        <w:t>Matrix</w:t>
      </w:r>
      <w:bookmarkEnd w:id="29"/>
      <w:bookmarkEnd w:id="30"/>
      <w:r w:rsidRPr="007256C7">
        <w:t xml:space="preserve"> </w:t>
      </w:r>
    </w:p>
    <w:tbl>
      <w:tblPr>
        <w:tblW w:w="12972" w:type="dxa"/>
        <w:tblInd w:w="30" w:type="dxa"/>
        <w:tblLayout w:type="fixed"/>
        <w:tblLook w:val="04A0" w:firstRow="1" w:lastRow="0" w:firstColumn="1" w:lastColumn="0" w:noHBand="0" w:noVBand="1"/>
      </w:tblPr>
      <w:tblGrid>
        <w:gridCol w:w="2014"/>
        <w:gridCol w:w="1916"/>
        <w:gridCol w:w="1654"/>
        <w:gridCol w:w="284"/>
        <w:gridCol w:w="1460"/>
        <w:gridCol w:w="284"/>
        <w:gridCol w:w="2422"/>
        <w:gridCol w:w="1477"/>
        <w:gridCol w:w="1461"/>
      </w:tblGrid>
      <w:tr w:rsidR="00703211" w:rsidRPr="007256C7" w14:paraId="2E259FF9" w14:textId="77777777" w:rsidTr="00124F54">
        <w:trPr>
          <w:trHeight w:val="1108"/>
          <w:tblHeader/>
        </w:trPr>
        <w:tc>
          <w:tcPr>
            <w:tcW w:w="2014" w:type="dxa"/>
            <w:tcBorders>
              <w:left w:val="nil"/>
              <w:bottom w:val="single" w:sz="12" w:space="0" w:color="5B9BD5"/>
              <w:right w:val="nil"/>
            </w:tcBorders>
            <w:shd w:val="clear" w:color="auto" w:fill="F4A06F" w:themeFill="accent2" w:themeFillTint="99"/>
            <w:noWrap/>
            <w:vAlign w:val="center"/>
            <w:hideMark/>
          </w:tcPr>
          <w:p w14:paraId="202BE30E"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OECD-Adapted</w:t>
            </w:r>
          </w:p>
        </w:tc>
        <w:tc>
          <w:tcPr>
            <w:tcW w:w="1916" w:type="dxa"/>
            <w:tcBorders>
              <w:left w:val="nil"/>
              <w:bottom w:val="single" w:sz="12" w:space="0" w:color="5B9BD5"/>
              <w:right w:val="nil"/>
            </w:tcBorders>
            <w:shd w:val="clear" w:color="auto" w:fill="F4A06F" w:themeFill="accent2" w:themeFillTint="99"/>
            <w:noWrap/>
            <w:vAlign w:val="center"/>
            <w:hideMark/>
          </w:tcPr>
          <w:p w14:paraId="4EB24AFB"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Key Substantive Areas</w:t>
            </w:r>
          </w:p>
        </w:tc>
        <w:tc>
          <w:tcPr>
            <w:tcW w:w="1654" w:type="dxa"/>
            <w:tcBorders>
              <w:left w:val="nil"/>
              <w:bottom w:val="single" w:sz="12" w:space="0" w:color="5B9BD5"/>
              <w:right w:val="nil"/>
            </w:tcBorders>
            <w:shd w:val="clear" w:color="auto" w:fill="F4A06F" w:themeFill="accent2" w:themeFillTint="99"/>
            <w:vAlign w:val="center"/>
            <w:hideMark/>
          </w:tcPr>
          <w:p w14:paraId="28F3502F"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Evaluation parameters (overall questions)</w:t>
            </w:r>
          </w:p>
        </w:tc>
        <w:tc>
          <w:tcPr>
            <w:tcW w:w="284" w:type="dxa"/>
            <w:tcBorders>
              <w:left w:val="nil"/>
              <w:bottom w:val="single" w:sz="12" w:space="0" w:color="5B9BD5"/>
              <w:right w:val="nil"/>
            </w:tcBorders>
            <w:shd w:val="clear" w:color="auto" w:fill="F4A06F" w:themeFill="accent2" w:themeFillTint="99"/>
            <w:vAlign w:val="center"/>
            <w:hideMark/>
          </w:tcPr>
          <w:p w14:paraId="1957DC1D"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p>
        </w:tc>
        <w:tc>
          <w:tcPr>
            <w:tcW w:w="1460" w:type="dxa"/>
            <w:tcBorders>
              <w:left w:val="nil"/>
              <w:bottom w:val="single" w:sz="12" w:space="0" w:color="5B9BD5"/>
              <w:right w:val="nil"/>
            </w:tcBorders>
            <w:shd w:val="clear" w:color="auto" w:fill="F4A06F" w:themeFill="accent2" w:themeFillTint="99"/>
            <w:vAlign w:val="center"/>
            <w:hideMark/>
          </w:tcPr>
          <w:p w14:paraId="5AA4117C"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Evaluand (object of the evaluation)</w:t>
            </w:r>
          </w:p>
        </w:tc>
        <w:tc>
          <w:tcPr>
            <w:tcW w:w="284" w:type="dxa"/>
            <w:tcBorders>
              <w:left w:val="nil"/>
              <w:bottom w:val="single" w:sz="12" w:space="0" w:color="5B9BD5"/>
              <w:right w:val="nil"/>
            </w:tcBorders>
            <w:shd w:val="clear" w:color="auto" w:fill="F4A06F" w:themeFill="accent2" w:themeFillTint="99"/>
            <w:vAlign w:val="center"/>
            <w:hideMark/>
          </w:tcPr>
          <w:p w14:paraId="633FB0CA"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p>
        </w:tc>
        <w:tc>
          <w:tcPr>
            <w:tcW w:w="2422" w:type="dxa"/>
            <w:tcBorders>
              <w:left w:val="nil"/>
              <w:bottom w:val="single" w:sz="12" w:space="0" w:color="5B9BD5"/>
              <w:right w:val="nil"/>
            </w:tcBorders>
            <w:shd w:val="clear" w:color="auto" w:fill="F4A06F" w:themeFill="accent2" w:themeFillTint="99"/>
            <w:vAlign w:val="center"/>
            <w:hideMark/>
          </w:tcPr>
          <w:p w14:paraId="1D6E210F"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Field Research questions</w:t>
            </w:r>
          </w:p>
        </w:tc>
        <w:tc>
          <w:tcPr>
            <w:tcW w:w="1477" w:type="dxa"/>
            <w:tcBorders>
              <w:left w:val="nil"/>
              <w:bottom w:val="single" w:sz="12" w:space="0" w:color="5B9BD5"/>
              <w:right w:val="nil"/>
            </w:tcBorders>
            <w:shd w:val="clear" w:color="auto" w:fill="F4A06F" w:themeFill="accent2" w:themeFillTint="99"/>
            <w:vAlign w:val="center"/>
            <w:hideMark/>
          </w:tcPr>
          <w:p w14:paraId="24F6F09A"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Mixed Method</w:t>
            </w:r>
            <w:r w:rsidR="008821F0" w:rsidRPr="007256C7">
              <w:rPr>
                <w:rFonts w:eastAsia="Times New Roman" w:cs="Calibri"/>
                <w:b/>
                <w:bCs/>
                <w:smallCaps/>
                <w:color w:val="FFFFFF" w:themeColor="background1"/>
                <w:sz w:val="24"/>
                <w:szCs w:val="24"/>
                <w:lang w:eastAsia="en-US"/>
              </w:rPr>
              <w:t>s</w:t>
            </w:r>
          </w:p>
        </w:tc>
        <w:tc>
          <w:tcPr>
            <w:tcW w:w="1461" w:type="dxa"/>
            <w:tcBorders>
              <w:left w:val="nil"/>
              <w:bottom w:val="single" w:sz="12" w:space="0" w:color="5B9BD5"/>
              <w:right w:val="nil"/>
            </w:tcBorders>
            <w:shd w:val="clear" w:color="auto" w:fill="F4A06F" w:themeFill="accent2" w:themeFillTint="99"/>
            <w:vAlign w:val="center"/>
            <w:hideMark/>
          </w:tcPr>
          <w:p w14:paraId="3079079B"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Data Sources</w:t>
            </w:r>
          </w:p>
        </w:tc>
      </w:tr>
      <w:tr w:rsidR="00703211" w:rsidRPr="007256C7" w14:paraId="462DE061" w14:textId="77777777" w:rsidTr="006B72D5">
        <w:trPr>
          <w:trHeight w:val="392"/>
          <w:tblHeader/>
        </w:trPr>
        <w:tc>
          <w:tcPr>
            <w:tcW w:w="2014" w:type="dxa"/>
            <w:tcBorders>
              <w:top w:val="single" w:sz="12" w:space="0" w:color="5B9BD5"/>
              <w:left w:val="nil"/>
              <w:bottom w:val="dashSmallGap" w:sz="6" w:space="0" w:color="EA6312" w:themeColor="accent2"/>
              <w:right w:val="nil"/>
            </w:tcBorders>
            <w:shd w:val="clear" w:color="auto" w:fill="F4A06F" w:themeFill="accent2" w:themeFillTint="99"/>
            <w:noWrap/>
            <w:vAlign w:val="center"/>
            <w:hideMark/>
          </w:tcPr>
          <w:p w14:paraId="7476E50D"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Evaluation Criteria</w:t>
            </w:r>
          </w:p>
        </w:tc>
        <w:tc>
          <w:tcPr>
            <w:tcW w:w="1916" w:type="dxa"/>
            <w:tcBorders>
              <w:top w:val="single" w:sz="12" w:space="0" w:color="5B9BD5"/>
              <w:left w:val="nil"/>
              <w:bottom w:val="dashSmallGap" w:sz="6" w:space="0" w:color="EA6312" w:themeColor="accent2"/>
              <w:right w:val="nil"/>
            </w:tcBorders>
            <w:shd w:val="clear" w:color="auto" w:fill="F4A06F" w:themeFill="accent2" w:themeFillTint="99"/>
            <w:noWrap/>
            <w:vAlign w:val="center"/>
            <w:hideMark/>
          </w:tcPr>
          <w:p w14:paraId="103E1C83"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p>
        </w:tc>
        <w:tc>
          <w:tcPr>
            <w:tcW w:w="1654"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39D87993"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p>
        </w:tc>
        <w:tc>
          <w:tcPr>
            <w:tcW w:w="284"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40BCC7C8"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p>
        </w:tc>
        <w:tc>
          <w:tcPr>
            <w:tcW w:w="1460"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25491328"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p>
        </w:tc>
        <w:tc>
          <w:tcPr>
            <w:tcW w:w="284"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7F70B4A7"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p>
        </w:tc>
        <w:tc>
          <w:tcPr>
            <w:tcW w:w="2422"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21CF63AE"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p>
        </w:tc>
        <w:tc>
          <w:tcPr>
            <w:tcW w:w="1477"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2C2FCB2D"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p>
        </w:tc>
        <w:tc>
          <w:tcPr>
            <w:tcW w:w="1461"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40924355" w14:textId="77777777" w:rsidR="00703211" w:rsidRPr="007256C7" w:rsidRDefault="00703211" w:rsidP="008821F0">
            <w:pPr>
              <w:spacing w:after="0" w:line="240" w:lineRule="auto"/>
              <w:jc w:val="center"/>
              <w:rPr>
                <w:rFonts w:eastAsia="Times New Roman" w:cs="Times New Roman"/>
                <w:b/>
                <w:bCs/>
                <w:smallCaps/>
                <w:color w:val="FFFFFF" w:themeColor="background1"/>
                <w:sz w:val="24"/>
                <w:szCs w:val="24"/>
                <w:lang w:eastAsia="en-US"/>
              </w:rPr>
            </w:pPr>
          </w:p>
        </w:tc>
      </w:tr>
      <w:tr w:rsidR="00B67418" w:rsidRPr="007256C7" w14:paraId="29AE7016" w14:textId="77777777" w:rsidTr="006739EA">
        <w:trPr>
          <w:trHeight w:val="1629"/>
        </w:trPr>
        <w:tc>
          <w:tcPr>
            <w:tcW w:w="2014"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E1EEE8" w:themeFill="accent4" w:themeFillTint="33"/>
            <w:vAlign w:val="center"/>
            <w:hideMark/>
          </w:tcPr>
          <w:p w14:paraId="6905D489" w14:textId="77777777" w:rsidR="00B67418" w:rsidRPr="007256C7" w:rsidRDefault="00B67418" w:rsidP="003233AB">
            <w:pPr>
              <w:spacing w:after="0" w:line="240" w:lineRule="auto"/>
              <w:jc w:val="center"/>
              <w:rPr>
                <w:rFonts w:eastAsia="Times New Roman" w:cs="Times New Roman"/>
                <w:b/>
                <w:bCs/>
                <w:sz w:val="24"/>
                <w:szCs w:val="24"/>
                <w:lang w:eastAsia="en-US"/>
              </w:rPr>
            </w:pPr>
            <w:r w:rsidRPr="007256C7">
              <w:rPr>
                <w:rFonts w:eastAsia="Times New Roman" w:cs="Times New Roman"/>
                <w:b/>
                <w:bCs/>
                <w:sz w:val="24"/>
                <w:szCs w:val="24"/>
                <w:lang w:eastAsia="en-US"/>
              </w:rPr>
              <w:footnoteReference w:customMarkFollows="1" w:id="50"/>
              <w:t>Relevance - What is the overall relevance of this intervention in relation to national priorities and child conventions?</w:t>
            </w:r>
          </w:p>
        </w:tc>
        <w:tc>
          <w:tcPr>
            <w:tcW w:w="1916" w:type="dxa"/>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1FB769CF" w14:textId="77777777" w:rsidR="00B67418" w:rsidRPr="007256C7" w:rsidRDefault="00B67418" w:rsidP="00703211">
            <w:pPr>
              <w:spacing w:after="0" w:line="240" w:lineRule="auto"/>
              <w:jc w:val="center"/>
              <w:rPr>
                <w:rFonts w:eastAsia="Times New Roman" w:cs="Times New Roman"/>
                <w:b/>
                <w:bCs/>
                <w:sz w:val="24"/>
                <w:szCs w:val="24"/>
                <w:lang w:eastAsia="en-US"/>
              </w:rPr>
            </w:pPr>
            <w:r w:rsidRPr="007256C7">
              <w:rPr>
                <w:rFonts w:eastAsia="Times New Roman" w:cs="Times New Roman"/>
                <w:b/>
                <w:bCs/>
                <w:sz w:val="24"/>
                <w:szCs w:val="24"/>
                <w:lang w:eastAsia="en-US"/>
              </w:rPr>
              <w:t>Political</w:t>
            </w:r>
          </w:p>
        </w:tc>
        <w:tc>
          <w:tcPr>
            <w:tcW w:w="165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5A62DC1A"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xml:space="preserve">To what extent is there alignment with national strategic or development plan in the education sector? </w:t>
            </w:r>
          </w:p>
        </w:tc>
        <w:tc>
          <w:tcPr>
            <w:tcW w:w="28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1DA2AA3D"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w:t>
            </w:r>
          </w:p>
        </w:tc>
        <w:tc>
          <w:tcPr>
            <w:tcW w:w="1460"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0469A302"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Government Level</w:t>
            </w:r>
          </w:p>
        </w:tc>
        <w:tc>
          <w:tcPr>
            <w:tcW w:w="28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639F23B8"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w:t>
            </w:r>
          </w:p>
        </w:tc>
        <w:tc>
          <w:tcPr>
            <w:tcW w:w="242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6B2A392F" w14:textId="5C25FF29" w:rsidR="00B67418" w:rsidRPr="007256C7" w:rsidRDefault="00B67418" w:rsidP="00F603A7">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xml:space="preserve">What </w:t>
            </w:r>
            <w:r w:rsidR="006739EA" w:rsidRPr="007256C7">
              <w:rPr>
                <w:rFonts w:eastAsia="Times New Roman" w:cs="Times New Roman"/>
                <w:color w:val="325948" w:themeColor="accent4" w:themeShade="80"/>
                <w:sz w:val="18"/>
                <w:szCs w:val="22"/>
                <w:lang w:eastAsia="en-US"/>
              </w:rPr>
              <w:t xml:space="preserve">is the </w:t>
            </w:r>
            <w:r w:rsidRPr="007256C7">
              <w:rPr>
                <w:rFonts w:eastAsia="Times New Roman" w:cs="Times New Roman"/>
                <w:color w:val="325948" w:themeColor="accent4" w:themeShade="80"/>
                <w:sz w:val="18"/>
                <w:szCs w:val="22"/>
                <w:lang w:eastAsia="en-US"/>
              </w:rPr>
              <w:t xml:space="preserve">relevant ministry stakeholder’s understanding of </w:t>
            </w:r>
            <w:r w:rsidR="00F603A7">
              <w:rPr>
                <w:rFonts w:eastAsia="Times New Roman" w:cs="Times New Roman"/>
                <w:color w:val="325948" w:themeColor="accent4" w:themeShade="80"/>
                <w:sz w:val="18"/>
                <w:szCs w:val="22"/>
                <w:lang w:eastAsia="en-US"/>
              </w:rPr>
              <w:t>HighScope</w:t>
            </w:r>
            <w:r w:rsidRPr="007256C7">
              <w:rPr>
                <w:rFonts w:eastAsia="Times New Roman" w:cs="Times New Roman"/>
                <w:color w:val="325948" w:themeColor="accent4" w:themeShade="80"/>
                <w:sz w:val="18"/>
                <w:szCs w:val="22"/>
                <w:lang w:eastAsia="en-US"/>
              </w:rPr>
              <w:t xml:space="preserve"> within the frame of their country’s policy environment (includes improving access to ECD for all)?</w:t>
            </w:r>
          </w:p>
        </w:tc>
        <w:tc>
          <w:tcPr>
            <w:tcW w:w="1477"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tcPr>
          <w:p w14:paraId="4DE0BD21" w14:textId="77777777" w:rsidR="00B67418" w:rsidRPr="007256C7" w:rsidRDefault="00B67418" w:rsidP="006739EA">
            <w:pPr>
              <w:spacing w:after="0" w:line="240" w:lineRule="auto"/>
              <w:jc w:val="left"/>
              <w:rPr>
                <w:rFonts w:eastAsia="Times New Roman" w:cs="Times New Roman"/>
                <w:b/>
                <w:bCs/>
                <w:color w:val="325948" w:themeColor="accent4" w:themeShade="80"/>
                <w:sz w:val="18"/>
                <w:szCs w:val="32"/>
                <w:lang w:eastAsia="en-US"/>
              </w:rPr>
            </w:pPr>
            <w:r w:rsidRPr="007256C7">
              <w:rPr>
                <w:rFonts w:eastAsia="Times New Roman" w:cs="Times New Roman"/>
                <w:color w:val="325948" w:themeColor="accent4" w:themeShade="80"/>
                <w:sz w:val="18"/>
                <w:szCs w:val="22"/>
                <w:lang w:eastAsia="en-US"/>
              </w:rPr>
              <w:t>Face to face Interviews</w:t>
            </w:r>
          </w:p>
        </w:tc>
        <w:tc>
          <w:tcPr>
            <w:tcW w:w="146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41C47AF9" w14:textId="77777777" w:rsidR="00B67418" w:rsidRPr="007256C7" w:rsidRDefault="00B67418" w:rsidP="009E13E9">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Ministry of Education: Principal Education Officer(s); Early Childhood  Coordinator; Education Officer Early Childhood</w:t>
            </w:r>
          </w:p>
        </w:tc>
      </w:tr>
      <w:tr w:rsidR="00B67418" w:rsidRPr="007256C7" w14:paraId="473F9560" w14:textId="77777777" w:rsidTr="006739EA">
        <w:trPr>
          <w:trHeight w:val="1299"/>
        </w:trPr>
        <w:tc>
          <w:tcPr>
            <w:tcW w:w="2014" w:type="dxa"/>
            <w:vMerge/>
            <w:tcBorders>
              <w:left w:val="dashSmallGap" w:sz="6" w:space="0" w:color="EA6312" w:themeColor="accent2"/>
              <w:right w:val="dashSmallGap" w:sz="6" w:space="0" w:color="EA6312" w:themeColor="accent2"/>
            </w:tcBorders>
            <w:shd w:val="clear" w:color="auto" w:fill="E1EEE8" w:themeFill="accent4" w:themeFillTint="33"/>
            <w:vAlign w:val="center"/>
            <w:hideMark/>
          </w:tcPr>
          <w:p w14:paraId="240EB65D" w14:textId="77777777" w:rsidR="00B67418" w:rsidRPr="007256C7" w:rsidRDefault="00B67418" w:rsidP="00703211">
            <w:pPr>
              <w:spacing w:after="0" w:line="240" w:lineRule="auto"/>
              <w:jc w:val="left"/>
              <w:rPr>
                <w:rFonts w:eastAsia="Times New Roman" w:cs="Times New Roman"/>
                <w:b/>
                <w:bCs/>
                <w:sz w:val="24"/>
                <w:szCs w:val="24"/>
                <w:lang w:eastAsia="en-US"/>
              </w:rPr>
            </w:pPr>
          </w:p>
        </w:tc>
        <w:tc>
          <w:tcPr>
            <w:tcW w:w="1916"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6376D45E" w14:textId="77777777" w:rsidR="00B67418" w:rsidRPr="007256C7" w:rsidRDefault="00B67418" w:rsidP="00703211">
            <w:pPr>
              <w:spacing w:after="0" w:line="240" w:lineRule="auto"/>
              <w:jc w:val="left"/>
              <w:rPr>
                <w:rFonts w:eastAsia="Times New Roman" w:cs="Times New Roman"/>
                <w:b/>
                <w:bCs/>
                <w:sz w:val="24"/>
                <w:szCs w:val="24"/>
                <w:lang w:eastAsia="en-US"/>
              </w:rPr>
            </w:pPr>
          </w:p>
        </w:tc>
        <w:tc>
          <w:tcPr>
            <w:tcW w:w="165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60BDF808" w14:textId="1690B3B9"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xml:space="preserve">What is the policy environment for </w:t>
            </w:r>
            <w:r w:rsidR="00F603A7">
              <w:rPr>
                <w:rFonts w:eastAsia="Times New Roman" w:cs="Times New Roman"/>
                <w:color w:val="325948" w:themeColor="accent4" w:themeShade="80"/>
                <w:sz w:val="18"/>
                <w:szCs w:val="22"/>
                <w:lang w:eastAsia="en-US"/>
              </w:rPr>
              <w:t xml:space="preserve">HighScope </w:t>
            </w:r>
            <w:r w:rsidRPr="007256C7">
              <w:rPr>
                <w:rFonts w:eastAsia="Times New Roman" w:cs="Times New Roman"/>
                <w:color w:val="325948" w:themeColor="accent4" w:themeShade="80"/>
                <w:sz w:val="18"/>
                <w:szCs w:val="22"/>
                <w:lang w:eastAsia="en-US"/>
              </w:rPr>
              <w:t>specifically in each island country?</w:t>
            </w:r>
          </w:p>
        </w:tc>
        <w:tc>
          <w:tcPr>
            <w:tcW w:w="28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72E13B98"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w:t>
            </w:r>
          </w:p>
        </w:tc>
        <w:tc>
          <w:tcPr>
            <w:tcW w:w="1460"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45B83D9D"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Government Level</w:t>
            </w:r>
          </w:p>
        </w:tc>
        <w:tc>
          <w:tcPr>
            <w:tcW w:w="28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48209291"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w:t>
            </w:r>
          </w:p>
        </w:tc>
        <w:tc>
          <w:tcPr>
            <w:tcW w:w="242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24A3990C" w14:textId="77777777" w:rsidR="00B67418" w:rsidRPr="007256C7" w:rsidRDefault="00B67418" w:rsidP="00D56B36">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xml:space="preserve">Are resources at policy - level made available for </w:t>
            </w:r>
            <w:r w:rsidR="000A7ED9" w:rsidRPr="007256C7">
              <w:rPr>
                <w:rFonts w:eastAsia="Times New Roman" w:cs="Times New Roman"/>
                <w:color w:val="325948" w:themeColor="accent4" w:themeShade="80"/>
                <w:sz w:val="18"/>
                <w:szCs w:val="22"/>
                <w:lang w:eastAsia="en-US"/>
              </w:rPr>
              <w:t>HighScope®</w:t>
            </w:r>
            <w:r w:rsidRPr="007256C7">
              <w:rPr>
                <w:rFonts w:eastAsia="Times New Roman" w:cs="Times New Roman"/>
                <w:color w:val="325948" w:themeColor="accent4" w:themeShade="80"/>
                <w:sz w:val="18"/>
                <w:szCs w:val="22"/>
                <w:lang w:eastAsia="en-US"/>
              </w:rPr>
              <w:t>? If so, how appropriate are earmarked funds? What is policy on national level M&amp;E system?</w:t>
            </w:r>
          </w:p>
        </w:tc>
        <w:tc>
          <w:tcPr>
            <w:tcW w:w="1477"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33332911" w14:textId="77777777" w:rsidR="00B67418" w:rsidRPr="007256C7" w:rsidRDefault="00B67418" w:rsidP="006739EA">
            <w:pPr>
              <w:spacing w:after="0" w:line="240" w:lineRule="auto"/>
              <w:jc w:val="left"/>
              <w:rPr>
                <w:rFonts w:eastAsia="Times New Roman" w:cs="Times New Roman"/>
                <w:bCs/>
                <w:color w:val="325948" w:themeColor="accent4" w:themeShade="80"/>
                <w:sz w:val="18"/>
                <w:szCs w:val="32"/>
                <w:lang w:eastAsia="en-US"/>
              </w:rPr>
            </w:pPr>
            <w:r w:rsidRPr="007256C7">
              <w:rPr>
                <w:rFonts w:eastAsia="Times New Roman" w:cs="Times New Roman"/>
                <w:bCs/>
                <w:color w:val="325948" w:themeColor="accent4" w:themeShade="80"/>
                <w:sz w:val="18"/>
                <w:szCs w:val="32"/>
                <w:lang w:eastAsia="en-US"/>
              </w:rPr>
              <w:t>Document Review</w:t>
            </w:r>
          </w:p>
        </w:tc>
        <w:tc>
          <w:tcPr>
            <w:tcW w:w="146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4CBB447F" w14:textId="77777777" w:rsidR="00B67418" w:rsidRPr="007256C7" w:rsidRDefault="00B67418" w:rsidP="001649DA">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Official documents; Education Legislation; Budgets</w:t>
            </w:r>
          </w:p>
        </w:tc>
      </w:tr>
      <w:tr w:rsidR="00B67418" w:rsidRPr="007256C7" w14:paraId="44F90140" w14:textId="77777777" w:rsidTr="006739EA">
        <w:trPr>
          <w:trHeight w:val="1572"/>
        </w:trPr>
        <w:tc>
          <w:tcPr>
            <w:tcW w:w="2014" w:type="dxa"/>
            <w:vMerge/>
            <w:tcBorders>
              <w:left w:val="dashSmallGap" w:sz="6" w:space="0" w:color="EA6312" w:themeColor="accent2"/>
              <w:right w:val="dashSmallGap" w:sz="6" w:space="0" w:color="EA6312" w:themeColor="accent2"/>
            </w:tcBorders>
            <w:shd w:val="clear" w:color="auto" w:fill="E1EEE8" w:themeFill="accent4" w:themeFillTint="33"/>
            <w:vAlign w:val="center"/>
            <w:hideMark/>
          </w:tcPr>
          <w:p w14:paraId="6D526A86" w14:textId="77777777" w:rsidR="00B67418" w:rsidRPr="007256C7" w:rsidRDefault="00B67418" w:rsidP="00703211">
            <w:pPr>
              <w:spacing w:after="0" w:line="240" w:lineRule="auto"/>
              <w:jc w:val="left"/>
              <w:rPr>
                <w:rFonts w:eastAsia="Times New Roman" w:cs="Times New Roman"/>
                <w:b/>
                <w:bCs/>
                <w:sz w:val="24"/>
                <w:szCs w:val="24"/>
                <w:lang w:eastAsia="en-US"/>
              </w:rPr>
            </w:pPr>
          </w:p>
        </w:tc>
        <w:tc>
          <w:tcPr>
            <w:tcW w:w="1916" w:type="dxa"/>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0DCD910A" w14:textId="77777777" w:rsidR="00B67418" w:rsidRPr="007256C7" w:rsidRDefault="00A17C0B" w:rsidP="003233AB">
            <w:pPr>
              <w:spacing w:after="0" w:line="240" w:lineRule="auto"/>
              <w:jc w:val="center"/>
              <w:rPr>
                <w:rFonts w:eastAsia="Times New Roman" w:cs="Times New Roman"/>
                <w:b/>
                <w:bCs/>
                <w:sz w:val="24"/>
                <w:szCs w:val="24"/>
                <w:lang w:eastAsia="en-US"/>
              </w:rPr>
            </w:pPr>
            <w:r w:rsidRPr="007256C7">
              <w:rPr>
                <w:rFonts w:eastAsia="Times New Roman" w:cs="Times New Roman"/>
                <w:b/>
                <w:bCs/>
                <w:sz w:val="24"/>
                <w:szCs w:val="24"/>
                <w:lang w:eastAsia="en-US"/>
              </w:rPr>
              <w:t>Unicef</w:t>
            </w:r>
            <w:r w:rsidR="00B67418" w:rsidRPr="007256C7">
              <w:rPr>
                <w:rFonts w:eastAsia="Times New Roman" w:cs="Times New Roman"/>
                <w:b/>
                <w:bCs/>
                <w:sz w:val="24"/>
                <w:szCs w:val="24"/>
                <w:lang w:eastAsia="en-US"/>
              </w:rPr>
              <w:t xml:space="preserve"> Institutional</w:t>
            </w:r>
          </w:p>
        </w:tc>
        <w:tc>
          <w:tcPr>
            <w:tcW w:w="1654" w:type="dxa"/>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2241F7F0"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To what extent is there congruence with the Convention on the Rights of the Child?</w:t>
            </w:r>
          </w:p>
        </w:tc>
        <w:tc>
          <w:tcPr>
            <w:tcW w:w="28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57D17AB8"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w:t>
            </w:r>
          </w:p>
        </w:tc>
        <w:tc>
          <w:tcPr>
            <w:tcW w:w="1460"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1A5DB817"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Government Level</w:t>
            </w:r>
          </w:p>
        </w:tc>
        <w:tc>
          <w:tcPr>
            <w:tcW w:w="28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186C1CA1"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w:t>
            </w:r>
          </w:p>
        </w:tc>
        <w:tc>
          <w:tcPr>
            <w:tcW w:w="2422" w:type="dxa"/>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069310E7" w14:textId="52E2DE92" w:rsidR="00B67418" w:rsidRPr="007256C7" w:rsidRDefault="00B67418" w:rsidP="009936C3">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xml:space="preserve">What are stakeholder sentiments/perspectives about </w:t>
            </w:r>
            <w:r w:rsidR="00F603A7">
              <w:rPr>
                <w:rFonts w:eastAsia="Times New Roman" w:cs="Times New Roman"/>
                <w:color w:val="325948" w:themeColor="accent4" w:themeShade="80"/>
                <w:sz w:val="18"/>
                <w:szCs w:val="22"/>
                <w:lang w:eastAsia="en-US"/>
              </w:rPr>
              <w:t xml:space="preserve">HighScope </w:t>
            </w:r>
            <w:r w:rsidRPr="007256C7">
              <w:rPr>
                <w:rFonts w:eastAsia="Times New Roman" w:cs="Times New Roman"/>
                <w:color w:val="325948" w:themeColor="accent4" w:themeShade="80"/>
                <w:sz w:val="18"/>
                <w:szCs w:val="22"/>
                <w:lang w:eastAsia="en-US"/>
              </w:rPr>
              <w:t xml:space="preserve"> current and possible additional prospects to promote the development of the </w:t>
            </w:r>
            <w:r w:rsidRPr="007256C7">
              <w:rPr>
                <w:rFonts w:eastAsia="Times New Roman" w:cs="Times New Roman"/>
                <w:color w:val="325948" w:themeColor="accent4" w:themeShade="80"/>
                <w:sz w:val="18"/>
                <w:szCs w:val="22"/>
                <w:lang w:eastAsia="en-US"/>
              </w:rPr>
              <w:lastRenderedPageBreak/>
              <w:t>child’s personality, (talents and mental and physical abilities) as per the Convention on the Rights of the Child and how it relates to the island country?</w:t>
            </w:r>
          </w:p>
        </w:tc>
        <w:tc>
          <w:tcPr>
            <w:tcW w:w="1477"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52FC1B2D" w14:textId="77777777" w:rsidR="00B67418" w:rsidRPr="007256C7" w:rsidRDefault="00B67418" w:rsidP="006739EA">
            <w:pPr>
              <w:spacing w:after="0" w:line="240" w:lineRule="auto"/>
              <w:jc w:val="left"/>
              <w:rPr>
                <w:rFonts w:eastAsia="Times New Roman" w:cs="Times New Roman"/>
                <w:bCs/>
                <w:color w:val="325948" w:themeColor="accent4" w:themeShade="80"/>
                <w:sz w:val="18"/>
                <w:szCs w:val="32"/>
                <w:lang w:eastAsia="en-US"/>
              </w:rPr>
            </w:pPr>
            <w:r w:rsidRPr="007256C7">
              <w:rPr>
                <w:rFonts w:eastAsia="Times New Roman" w:cs="Times New Roman"/>
                <w:bCs/>
                <w:color w:val="325948" w:themeColor="accent4" w:themeShade="80"/>
                <w:sz w:val="18"/>
                <w:szCs w:val="32"/>
                <w:lang w:eastAsia="en-US"/>
              </w:rPr>
              <w:lastRenderedPageBreak/>
              <w:t>Face to face Interviews</w:t>
            </w:r>
          </w:p>
        </w:tc>
        <w:tc>
          <w:tcPr>
            <w:tcW w:w="146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2CAB5C19" w14:textId="77777777" w:rsidR="00B67418" w:rsidRPr="007256C7" w:rsidRDefault="00B67418" w:rsidP="001649DA">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Ministry of Education (see above)</w:t>
            </w:r>
          </w:p>
        </w:tc>
      </w:tr>
      <w:tr w:rsidR="00B67418" w:rsidRPr="007256C7" w14:paraId="2D32D190" w14:textId="77777777" w:rsidTr="006739EA">
        <w:trPr>
          <w:trHeight w:val="925"/>
        </w:trPr>
        <w:tc>
          <w:tcPr>
            <w:tcW w:w="2014" w:type="dxa"/>
            <w:vMerge/>
            <w:tcBorders>
              <w:left w:val="dashSmallGap" w:sz="6" w:space="0" w:color="EA6312" w:themeColor="accent2"/>
              <w:right w:val="dashSmallGap" w:sz="6" w:space="0" w:color="EA6312" w:themeColor="accent2"/>
            </w:tcBorders>
            <w:shd w:val="clear" w:color="auto" w:fill="E1EEE8" w:themeFill="accent4" w:themeFillTint="33"/>
            <w:vAlign w:val="center"/>
            <w:hideMark/>
          </w:tcPr>
          <w:p w14:paraId="1FB1C9BF" w14:textId="77777777" w:rsidR="00B67418" w:rsidRPr="007256C7" w:rsidRDefault="00B67418" w:rsidP="00703211">
            <w:pPr>
              <w:spacing w:after="0" w:line="240" w:lineRule="auto"/>
              <w:jc w:val="left"/>
              <w:rPr>
                <w:rFonts w:eastAsia="Times New Roman" w:cs="Times New Roman"/>
                <w:b/>
                <w:bCs/>
                <w:sz w:val="24"/>
                <w:szCs w:val="24"/>
                <w:lang w:eastAsia="en-US"/>
              </w:rPr>
            </w:pPr>
          </w:p>
        </w:tc>
        <w:tc>
          <w:tcPr>
            <w:tcW w:w="1916"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02956188" w14:textId="77777777" w:rsidR="00B67418" w:rsidRPr="007256C7" w:rsidRDefault="00B67418" w:rsidP="00703211">
            <w:pPr>
              <w:spacing w:after="0" w:line="240" w:lineRule="auto"/>
              <w:jc w:val="left"/>
              <w:rPr>
                <w:rFonts w:eastAsia="Times New Roman" w:cs="Times New Roman"/>
                <w:b/>
                <w:bCs/>
                <w:sz w:val="24"/>
                <w:szCs w:val="24"/>
                <w:lang w:eastAsia="en-US"/>
              </w:rPr>
            </w:pPr>
          </w:p>
        </w:tc>
        <w:tc>
          <w:tcPr>
            <w:tcW w:w="1654"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37CB5A46"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p>
        </w:tc>
        <w:tc>
          <w:tcPr>
            <w:tcW w:w="28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0F530E4B"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w:t>
            </w:r>
          </w:p>
        </w:tc>
        <w:tc>
          <w:tcPr>
            <w:tcW w:w="1460"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00581C15" w14:textId="77777777" w:rsidR="00B67418" w:rsidRPr="007256C7" w:rsidRDefault="00A17C0B"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Unicef</w:t>
            </w:r>
            <w:r w:rsidR="00B67418" w:rsidRPr="007256C7">
              <w:rPr>
                <w:rFonts w:eastAsia="Times New Roman" w:cs="Times New Roman"/>
                <w:color w:val="325948" w:themeColor="accent4" w:themeShade="80"/>
                <w:sz w:val="18"/>
                <w:szCs w:val="22"/>
                <w:lang w:eastAsia="en-US"/>
              </w:rPr>
              <w:t xml:space="preserve"> Level</w:t>
            </w:r>
          </w:p>
        </w:tc>
        <w:tc>
          <w:tcPr>
            <w:tcW w:w="28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4F39F405"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w:t>
            </w:r>
          </w:p>
        </w:tc>
        <w:tc>
          <w:tcPr>
            <w:tcW w:w="2422"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7D534BF7"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p>
        </w:tc>
        <w:tc>
          <w:tcPr>
            <w:tcW w:w="1477"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7F963D62" w14:textId="77777777" w:rsidR="00B67418" w:rsidRPr="007256C7" w:rsidRDefault="00104883" w:rsidP="006739EA">
            <w:pPr>
              <w:spacing w:after="0" w:line="240" w:lineRule="auto"/>
              <w:jc w:val="left"/>
              <w:rPr>
                <w:rFonts w:eastAsia="Times New Roman" w:cs="Times New Roman"/>
                <w:bCs/>
                <w:color w:val="325948" w:themeColor="accent4" w:themeShade="80"/>
                <w:sz w:val="18"/>
                <w:szCs w:val="22"/>
                <w:lang w:eastAsia="en-US"/>
              </w:rPr>
            </w:pPr>
            <w:r w:rsidRPr="007256C7">
              <w:rPr>
                <w:rFonts w:eastAsia="Times New Roman" w:cs="Times New Roman"/>
                <w:bCs/>
                <w:color w:val="325948" w:themeColor="accent4" w:themeShade="80"/>
                <w:sz w:val="18"/>
                <w:szCs w:val="22"/>
                <w:lang w:eastAsia="en-US"/>
              </w:rPr>
              <w:t xml:space="preserve">Skype </w:t>
            </w:r>
            <w:r w:rsidR="00B67418" w:rsidRPr="007256C7">
              <w:rPr>
                <w:rFonts w:eastAsia="Times New Roman" w:cs="Times New Roman"/>
                <w:bCs/>
                <w:color w:val="325948" w:themeColor="accent4" w:themeShade="80"/>
                <w:sz w:val="18"/>
                <w:szCs w:val="22"/>
                <w:lang w:eastAsia="en-US"/>
              </w:rPr>
              <w:t xml:space="preserve"> Interviews</w:t>
            </w:r>
          </w:p>
        </w:tc>
        <w:tc>
          <w:tcPr>
            <w:tcW w:w="146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41BDE624" w14:textId="77777777" w:rsidR="00B67418" w:rsidRPr="007256C7" w:rsidRDefault="00A17C0B"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Unicef</w:t>
            </w:r>
            <w:r w:rsidR="00B67418" w:rsidRPr="007256C7">
              <w:rPr>
                <w:rFonts w:eastAsia="Times New Roman" w:cs="Times New Roman"/>
                <w:color w:val="325948" w:themeColor="accent4" w:themeShade="80"/>
                <w:sz w:val="18"/>
                <w:szCs w:val="22"/>
                <w:lang w:eastAsia="en-US"/>
              </w:rPr>
              <w:t xml:space="preserve"> Education</w:t>
            </w:r>
            <w:r w:rsidR="00104883" w:rsidRPr="007256C7">
              <w:rPr>
                <w:rFonts w:eastAsia="Times New Roman" w:cs="Times New Roman"/>
                <w:color w:val="325948" w:themeColor="accent4" w:themeShade="80"/>
                <w:sz w:val="18"/>
                <w:szCs w:val="22"/>
                <w:lang w:eastAsia="en-US"/>
              </w:rPr>
              <w:t>/M&amp;E</w:t>
            </w:r>
            <w:r w:rsidR="00B67418" w:rsidRPr="007256C7">
              <w:rPr>
                <w:rFonts w:eastAsia="Times New Roman" w:cs="Times New Roman"/>
                <w:color w:val="325948" w:themeColor="accent4" w:themeShade="80"/>
                <w:sz w:val="18"/>
                <w:szCs w:val="22"/>
                <w:lang w:eastAsia="en-US"/>
              </w:rPr>
              <w:t xml:space="preserve"> Officer(s)</w:t>
            </w:r>
          </w:p>
        </w:tc>
      </w:tr>
      <w:tr w:rsidR="00B67418" w:rsidRPr="007256C7" w14:paraId="49405DCF" w14:textId="77777777" w:rsidTr="009E42C2">
        <w:trPr>
          <w:trHeight w:val="984"/>
        </w:trPr>
        <w:tc>
          <w:tcPr>
            <w:tcW w:w="2014" w:type="dxa"/>
            <w:vMerge/>
            <w:tcBorders>
              <w:left w:val="dashSmallGap" w:sz="6" w:space="0" w:color="EA6312" w:themeColor="accent2"/>
              <w:right w:val="dashSmallGap" w:sz="6" w:space="0" w:color="EA6312" w:themeColor="accent2"/>
            </w:tcBorders>
            <w:shd w:val="clear" w:color="auto" w:fill="E1EEE8" w:themeFill="accent4" w:themeFillTint="33"/>
            <w:vAlign w:val="center"/>
            <w:hideMark/>
          </w:tcPr>
          <w:p w14:paraId="119E5D07" w14:textId="77777777" w:rsidR="00B67418" w:rsidRPr="007256C7" w:rsidRDefault="00B67418" w:rsidP="00703211">
            <w:pPr>
              <w:spacing w:after="0" w:line="240" w:lineRule="auto"/>
              <w:jc w:val="left"/>
              <w:rPr>
                <w:rFonts w:eastAsia="Times New Roman" w:cs="Times New Roman"/>
                <w:b/>
                <w:bCs/>
                <w:sz w:val="24"/>
                <w:szCs w:val="24"/>
                <w:lang w:eastAsia="en-US"/>
              </w:rPr>
            </w:pPr>
          </w:p>
        </w:tc>
        <w:tc>
          <w:tcPr>
            <w:tcW w:w="1916"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0363959C" w14:textId="77777777" w:rsidR="00B67418" w:rsidRPr="007256C7" w:rsidRDefault="00B67418" w:rsidP="00703211">
            <w:pPr>
              <w:spacing w:after="0" w:line="240" w:lineRule="auto"/>
              <w:jc w:val="left"/>
              <w:rPr>
                <w:rFonts w:eastAsia="Times New Roman" w:cs="Times New Roman"/>
                <w:b/>
                <w:bCs/>
                <w:sz w:val="24"/>
                <w:szCs w:val="24"/>
                <w:lang w:eastAsia="en-US"/>
              </w:rPr>
            </w:pPr>
          </w:p>
        </w:tc>
        <w:tc>
          <w:tcPr>
            <w:tcW w:w="1654"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1E6F40C4"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p>
        </w:tc>
        <w:tc>
          <w:tcPr>
            <w:tcW w:w="28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2D14506F"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w:t>
            </w:r>
          </w:p>
        </w:tc>
        <w:tc>
          <w:tcPr>
            <w:tcW w:w="1460"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noWrap/>
            <w:vAlign w:val="center"/>
            <w:hideMark/>
          </w:tcPr>
          <w:p w14:paraId="7F5E72C2"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School Level</w:t>
            </w:r>
          </w:p>
        </w:tc>
        <w:tc>
          <w:tcPr>
            <w:tcW w:w="28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656584C5"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w:t>
            </w:r>
          </w:p>
        </w:tc>
        <w:tc>
          <w:tcPr>
            <w:tcW w:w="2422"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02A362FF"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p>
        </w:tc>
        <w:tc>
          <w:tcPr>
            <w:tcW w:w="1477"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5119738D" w14:textId="77777777" w:rsidR="00B67418" w:rsidRPr="007256C7" w:rsidRDefault="00B67418" w:rsidP="00703211">
            <w:pPr>
              <w:spacing w:after="0" w:line="240" w:lineRule="auto"/>
              <w:jc w:val="left"/>
              <w:rPr>
                <w:rFonts w:eastAsia="Times New Roman" w:cs="Times New Roman"/>
                <w:bCs/>
                <w:color w:val="325948" w:themeColor="accent4" w:themeShade="80"/>
                <w:sz w:val="18"/>
                <w:szCs w:val="22"/>
                <w:lang w:eastAsia="en-US"/>
              </w:rPr>
            </w:pPr>
            <w:r w:rsidRPr="007256C7">
              <w:rPr>
                <w:rFonts w:eastAsia="Times New Roman" w:cs="Times New Roman"/>
                <w:bCs/>
                <w:color w:val="325948" w:themeColor="accent4" w:themeShade="80"/>
                <w:sz w:val="18"/>
                <w:szCs w:val="22"/>
                <w:lang w:eastAsia="en-US"/>
              </w:rPr>
              <w:t>Face to face Interviews</w:t>
            </w:r>
          </w:p>
        </w:tc>
        <w:tc>
          <w:tcPr>
            <w:tcW w:w="146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5872DACA"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School administrator (principal)</w:t>
            </w:r>
          </w:p>
        </w:tc>
      </w:tr>
      <w:tr w:rsidR="00B67418" w:rsidRPr="007256C7" w14:paraId="77C398E3" w14:textId="77777777" w:rsidTr="009E42C2">
        <w:trPr>
          <w:trHeight w:val="412"/>
        </w:trPr>
        <w:tc>
          <w:tcPr>
            <w:tcW w:w="2014" w:type="dxa"/>
            <w:vMerge/>
            <w:tcBorders>
              <w:left w:val="dashSmallGap" w:sz="6" w:space="0" w:color="EA6312" w:themeColor="accent2"/>
              <w:right w:val="dashSmallGap" w:sz="6" w:space="0" w:color="EA6312" w:themeColor="accent2"/>
            </w:tcBorders>
            <w:shd w:val="clear" w:color="auto" w:fill="E1EEE8" w:themeFill="accent4" w:themeFillTint="33"/>
            <w:vAlign w:val="center"/>
          </w:tcPr>
          <w:p w14:paraId="455BB3A7" w14:textId="77777777" w:rsidR="00B67418" w:rsidRPr="007256C7" w:rsidRDefault="00B67418" w:rsidP="00703211">
            <w:pPr>
              <w:spacing w:after="0" w:line="240" w:lineRule="auto"/>
              <w:jc w:val="left"/>
              <w:rPr>
                <w:rFonts w:eastAsia="Times New Roman" w:cs="Times New Roman"/>
                <w:b/>
                <w:bCs/>
                <w:sz w:val="24"/>
                <w:szCs w:val="24"/>
                <w:lang w:eastAsia="en-US"/>
              </w:rPr>
            </w:pPr>
          </w:p>
        </w:tc>
        <w:tc>
          <w:tcPr>
            <w:tcW w:w="1916"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E1EEE8" w:themeFill="accent4" w:themeFillTint="33"/>
            <w:vAlign w:val="center"/>
          </w:tcPr>
          <w:p w14:paraId="6A07E542" w14:textId="77777777" w:rsidR="00B67418" w:rsidRPr="007256C7" w:rsidRDefault="00B67418" w:rsidP="00B67418">
            <w:pPr>
              <w:spacing w:after="0" w:line="240" w:lineRule="auto"/>
              <w:jc w:val="left"/>
              <w:rPr>
                <w:rFonts w:eastAsia="Times New Roman" w:cs="Times New Roman"/>
                <w:b/>
                <w:bCs/>
                <w:sz w:val="24"/>
                <w:szCs w:val="24"/>
                <w:lang w:eastAsia="en-US"/>
              </w:rPr>
            </w:pPr>
            <w:r w:rsidRPr="007256C7">
              <w:rPr>
                <w:rFonts w:eastAsia="Times New Roman" w:cs="Times New Roman"/>
                <w:b/>
                <w:bCs/>
                <w:sz w:val="24"/>
                <w:szCs w:val="24"/>
                <w:lang w:eastAsia="en-US"/>
              </w:rPr>
              <w:t>Chang</w:t>
            </w:r>
            <w:r w:rsidR="00592092" w:rsidRPr="007256C7">
              <w:rPr>
                <w:rFonts w:eastAsia="Times New Roman" w:cs="Times New Roman"/>
                <w:b/>
                <w:bCs/>
                <w:sz w:val="24"/>
                <w:szCs w:val="24"/>
                <w:lang w:eastAsia="en-US"/>
              </w:rPr>
              <w:t>e</w:t>
            </w:r>
            <w:r w:rsidRPr="007256C7">
              <w:rPr>
                <w:rFonts w:eastAsia="Times New Roman" w:cs="Times New Roman"/>
                <w:b/>
                <w:bCs/>
                <w:sz w:val="24"/>
                <w:szCs w:val="24"/>
                <w:lang w:eastAsia="en-US"/>
              </w:rPr>
              <w:t xml:space="preserve"> in opinion(s) about </w:t>
            </w:r>
            <w:r w:rsidR="000A7ED9" w:rsidRPr="007256C7">
              <w:rPr>
                <w:rFonts w:eastAsia="Times New Roman" w:cs="Times New Roman"/>
                <w:b/>
                <w:bCs/>
                <w:sz w:val="24"/>
                <w:szCs w:val="24"/>
                <w:lang w:eastAsia="en-US"/>
              </w:rPr>
              <w:t>HighScope®</w:t>
            </w:r>
            <w:r w:rsidRPr="007256C7">
              <w:rPr>
                <w:rFonts w:eastAsia="Times New Roman" w:cs="Times New Roman"/>
                <w:b/>
                <w:bCs/>
                <w:sz w:val="24"/>
                <w:szCs w:val="24"/>
                <w:lang w:eastAsia="en-US"/>
              </w:rPr>
              <w:t xml:space="preserve"> Reform Programme</w:t>
            </w:r>
          </w:p>
        </w:tc>
        <w:tc>
          <w:tcPr>
            <w:tcW w:w="1654"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E1EEE8" w:themeFill="accent4" w:themeFillTint="33"/>
            <w:vAlign w:val="center"/>
          </w:tcPr>
          <w:p w14:paraId="4BF2FBC7" w14:textId="77777777" w:rsidR="00B67418" w:rsidRPr="007256C7" w:rsidRDefault="00592092"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To what extent have opinions about the programme changed?</w:t>
            </w:r>
          </w:p>
        </w:tc>
        <w:tc>
          <w:tcPr>
            <w:tcW w:w="284"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E1EEE8" w:themeFill="accent4" w:themeFillTint="33"/>
            <w:vAlign w:val="center"/>
          </w:tcPr>
          <w:p w14:paraId="43B1E339"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p>
        </w:tc>
        <w:tc>
          <w:tcPr>
            <w:tcW w:w="1460"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noWrap/>
            <w:vAlign w:val="center"/>
          </w:tcPr>
          <w:p w14:paraId="1A66EB0F"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Government Level</w:t>
            </w:r>
          </w:p>
        </w:tc>
        <w:tc>
          <w:tcPr>
            <w:tcW w:w="284"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E1EEE8" w:themeFill="accent4" w:themeFillTint="33"/>
            <w:vAlign w:val="center"/>
          </w:tcPr>
          <w:p w14:paraId="795460C2"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p>
        </w:tc>
        <w:tc>
          <w:tcPr>
            <w:tcW w:w="2422"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E1EEE8" w:themeFill="accent4" w:themeFillTint="33"/>
            <w:vAlign w:val="center"/>
          </w:tcPr>
          <w:p w14:paraId="3510E92A" w14:textId="3F50A33A" w:rsidR="00B67418" w:rsidRPr="007256C7" w:rsidRDefault="00B67418" w:rsidP="00B67418">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xml:space="preserve">What objections have arisen on the relevance of </w:t>
            </w:r>
            <w:r w:rsidR="00F603A7">
              <w:rPr>
                <w:rFonts w:eastAsia="Times New Roman" w:cs="Times New Roman"/>
                <w:color w:val="325948" w:themeColor="accent4" w:themeShade="80"/>
                <w:sz w:val="18"/>
                <w:szCs w:val="22"/>
                <w:lang w:eastAsia="en-US"/>
              </w:rPr>
              <w:t>HighScope</w:t>
            </w:r>
            <w:r w:rsidRPr="007256C7">
              <w:rPr>
                <w:rFonts w:eastAsia="Times New Roman" w:cs="Times New Roman"/>
                <w:color w:val="325948" w:themeColor="accent4" w:themeShade="80"/>
                <w:sz w:val="18"/>
                <w:szCs w:val="22"/>
                <w:lang w:eastAsia="en-US"/>
              </w:rPr>
              <w:t xml:space="preserve">, and how were these objections dealt with? </w:t>
            </w:r>
          </w:p>
        </w:tc>
        <w:tc>
          <w:tcPr>
            <w:tcW w:w="1477"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tcPr>
          <w:p w14:paraId="64CDBF4E" w14:textId="77777777" w:rsidR="000A7A9F" w:rsidRPr="007256C7" w:rsidRDefault="000A7A9F" w:rsidP="000A7A9F">
            <w:pPr>
              <w:spacing w:after="0" w:line="240" w:lineRule="auto"/>
              <w:jc w:val="left"/>
              <w:rPr>
                <w:rFonts w:eastAsia="Times New Roman" w:cs="Times New Roman"/>
                <w:bCs/>
                <w:color w:val="325948" w:themeColor="accent4" w:themeShade="80"/>
                <w:sz w:val="18"/>
                <w:szCs w:val="22"/>
                <w:lang w:eastAsia="en-US"/>
              </w:rPr>
            </w:pPr>
            <w:r w:rsidRPr="007256C7">
              <w:rPr>
                <w:rFonts w:eastAsia="Times New Roman" w:cs="Times New Roman"/>
                <w:bCs/>
                <w:color w:val="325948" w:themeColor="accent4" w:themeShade="80"/>
                <w:sz w:val="18"/>
                <w:szCs w:val="22"/>
                <w:lang w:eastAsia="en-US"/>
              </w:rPr>
              <w:t>Face to face Interviews</w:t>
            </w:r>
          </w:p>
        </w:tc>
        <w:tc>
          <w:tcPr>
            <w:tcW w:w="146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tcPr>
          <w:p w14:paraId="44310560" w14:textId="77777777" w:rsidR="00B67418" w:rsidRPr="007256C7" w:rsidRDefault="000A7A9F" w:rsidP="000A7A9F">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CEO/ ECD staff</w:t>
            </w:r>
          </w:p>
          <w:p w14:paraId="27A81F40" w14:textId="77777777" w:rsidR="000A7A9F" w:rsidRPr="007256C7" w:rsidRDefault="000A7A9F" w:rsidP="000A7A9F">
            <w:pPr>
              <w:spacing w:after="0" w:line="240" w:lineRule="auto"/>
              <w:jc w:val="left"/>
              <w:rPr>
                <w:rFonts w:eastAsia="Times New Roman" w:cs="Times New Roman"/>
                <w:color w:val="325948" w:themeColor="accent4" w:themeShade="80"/>
                <w:sz w:val="18"/>
                <w:szCs w:val="22"/>
                <w:lang w:eastAsia="en-US"/>
              </w:rPr>
            </w:pPr>
          </w:p>
        </w:tc>
      </w:tr>
      <w:tr w:rsidR="00D43921" w:rsidRPr="007256C7" w14:paraId="210FADD7" w14:textId="77777777" w:rsidTr="009E42C2">
        <w:trPr>
          <w:trHeight w:val="411"/>
        </w:trPr>
        <w:tc>
          <w:tcPr>
            <w:tcW w:w="2014" w:type="dxa"/>
            <w:vMerge/>
            <w:tcBorders>
              <w:left w:val="dashSmallGap" w:sz="6" w:space="0" w:color="EA6312" w:themeColor="accent2"/>
              <w:right w:val="dashSmallGap" w:sz="6" w:space="0" w:color="EA6312" w:themeColor="accent2"/>
            </w:tcBorders>
            <w:shd w:val="clear" w:color="auto" w:fill="E1EEE8" w:themeFill="accent4" w:themeFillTint="33"/>
            <w:vAlign w:val="center"/>
          </w:tcPr>
          <w:p w14:paraId="25CD36F9" w14:textId="77777777" w:rsidR="00D43921" w:rsidRPr="007256C7" w:rsidRDefault="00D43921" w:rsidP="00703211">
            <w:pPr>
              <w:spacing w:after="0" w:line="240" w:lineRule="auto"/>
              <w:jc w:val="left"/>
              <w:rPr>
                <w:rFonts w:eastAsia="Times New Roman" w:cs="Times New Roman"/>
                <w:b/>
                <w:bCs/>
                <w:sz w:val="24"/>
                <w:szCs w:val="24"/>
                <w:lang w:eastAsia="en-US"/>
              </w:rPr>
            </w:pPr>
          </w:p>
        </w:tc>
        <w:tc>
          <w:tcPr>
            <w:tcW w:w="1916" w:type="dxa"/>
            <w:vMerge/>
            <w:tcBorders>
              <w:left w:val="dashSmallGap" w:sz="6" w:space="0" w:color="EA6312" w:themeColor="accent2"/>
              <w:right w:val="dashSmallGap" w:sz="6" w:space="0" w:color="EA6312" w:themeColor="accent2"/>
            </w:tcBorders>
            <w:shd w:val="clear" w:color="auto" w:fill="E1EEE8" w:themeFill="accent4" w:themeFillTint="33"/>
            <w:vAlign w:val="center"/>
          </w:tcPr>
          <w:p w14:paraId="4CC2C7B2" w14:textId="77777777" w:rsidR="00D43921" w:rsidRPr="007256C7" w:rsidRDefault="00D43921" w:rsidP="00703211">
            <w:pPr>
              <w:spacing w:after="0" w:line="240" w:lineRule="auto"/>
              <w:jc w:val="left"/>
              <w:rPr>
                <w:rFonts w:eastAsia="Times New Roman" w:cs="Times New Roman"/>
                <w:b/>
                <w:bCs/>
                <w:sz w:val="24"/>
                <w:szCs w:val="24"/>
                <w:lang w:eastAsia="en-US"/>
              </w:rPr>
            </w:pPr>
          </w:p>
        </w:tc>
        <w:tc>
          <w:tcPr>
            <w:tcW w:w="1654" w:type="dxa"/>
            <w:vMerge/>
            <w:tcBorders>
              <w:left w:val="dashSmallGap" w:sz="6" w:space="0" w:color="EA6312" w:themeColor="accent2"/>
              <w:right w:val="dashSmallGap" w:sz="6" w:space="0" w:color="EA6312" w:themeColor="accent2"/>
            </w:tcBorders>
            <w:shd w:val="clear" w:color="auto" w:fill="E1EEE8" w:themeFill="accent4" w:themeFillTint="33"/>
            <w:vAlign w:val="center"/>
          </w:tcPr>
          <w:p w14:paraId="6773DE50" w14:textId="77777777" w:rsidR="00D43921" w:rsidRPr="007256C7" w:rsidRDefault="00D43921" w:rsidP="00703211">
            <w:pPr>
              <w:spacing w:after="0" w:line="240" w:lineRule="auto"/>
              <w:jc w:val="left"/>
              <w:rPr>
                <w:rFonts w:eastAsia="Times New Roman" w:cs="Times New Roman"/>
                <w:color w:val="325948" w:themeColor="accent4" w:themeShade="80"/>
                <w:sz w:val="18"/>
                <w:szCs w:val="22"/>
                <w:lang w:eastAsia="en-US"/>
              </w:rPr>
            </w:pPr>
          </w:p>
        </w:tc>
        <w:tc>
          <w:tcPr>
            <w:tcW w:w="284" w:type="dxa"/>
            <w:vMerge/>
            <w:tcBorders>
              <w:left w:val="dashSmallGap" w:sz="6" w:space="0" w:color="EA6312" w:themeColor="accent2"/>
              <w:right w:val="dashSmallGap" w:sz="6" w:space="0" w:color="EA6312" w:themeColor="accent2"/>
            </w:tcBorders>
            <w:shd w:val="clear" w:color="auto" w:fill="E1EEE8" w:themeFill="accent4" w:themeFillTint="33"/>
            <w:vAlign w:val="center"/>
          </w:tcPr>
          <w:p w14:paraId="63249D6B" w14:textId="77777777" w:rsidR="00D43921" w:rsidRPr="007256C7" w:rsidRDefault="00D43921" w:rsidP="00703211">
            <w:pPr>
              <w:spacing w:after="0" w:line="240" w:lineRule="auto"/>
              <w:jc w:val="left"/>
              <w:rPr>
                <w:rFonts w:eastAsia="Times New Roman" w:cs="Times New Roman"/>
                <w:color w:val="325948" w:themeColor="accent4" w:themeShade="80"/>
                <w:sz w:val="18"/>
                <w:szCs w:val="22"/>
                <w:lang w:eastAsia="en-US"/>
              </w:rPr>
            </w:pPr>
          </w:p>
        </w:tc>
        <w:tc>
          <w:tcPr>
            <w:tcW w:w="1460"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noWrap/>
            <w:vAlign w:val="center"/>
          </w:tcPr>
          <w:p w14:paraId="0EB80377" w14:textId="77777777" w:rsidR="00D43921" w:rsidRPr="007256C7" w:rsidRDefault="00D43921"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School Level</w:t>
            </w:r>
          </w:p>
        </w:tc>
        <w:tc>
          <w:tcPr>
            <w:tcW w:w="284" w:type="dxa"/>
            <w:vMerge/>
            <w:tcBorders>
              <w:left w:val="dashSmallGap" w:sz="6" w:space="0" w:color="EA6312" w:themeColor="accent2"/>
              <w:right w:val="dashSmallGap" w:sz="6" w:space="0" w:color="EA6312" w:themeColor="accent2"/>
            </w:tcBorders>
            <w:shd w:val="clear" w:color="auto" w:fill="E1EEE8" w:themeFill="accent4" w:themeFillTint="33"/>
            <w:vAlign w:val="center"/>
          </w:tcPr>
          <w:p w14:paraId="4469ADCB" w14:textId="77777777" w:rsidR="00D43921" w:rsidRPr="007256C7" w:rsidRDefault="00D43921" w:rsidP="00703211">
            <w:pPr>
              <w:spacing w:after="0" w:line="240" w:lineRule="auto"/>
              <w:jc w:val="left"/>
              <w:rPr>
                <w:rFonts w:eastAsia="Times New Roman" w:cs="Times New Roman"/>
                <w:color w:val="325948" w:themeColor="accent4" w:themeShade="80"/>
                <w:sz w:val="18"/>
                <w:szCs w:val="22"/>
                <w:lang w:eastAsia="en-US"/>
              </w:rPr>
            </w:pPr>
          </w:p>
        </w:tc>
        <w:tc>
          <w:tcPr>
            <w:tcW w:w="2422" w:type="dxa"/>
            <w:vMerge/>
            <w:tcBorders>
              <w:left w:val="dashSmallGap" w:sz="6" w:space="0" w:color="EA6312" w:themeColor="accent2"/>
              <w:right w:val="dashSmallGap" w:sz="6" w:space="0" w:color="EA6312" w:themeColor="accent2"/>
            </w:tcBorders>
            <w:shd w:val="clear" w:color="auto" w:fill="E1EEE8" w:themeFill="accent4" w:themeFillTint="33"/>
            <w:vAlign w:val="center"/>
          </w:tcPr>
          <w:p w14:paraId="253D1C1D" w14:textId="77777777" w:rsidR="00D43921" w:rsidRPr="007256C7" w:rsidRDefault="00D43921" w:rsidP="00703211">
            <w:pPr>
              <w:spacing w:after="0" w:line="240" w:lineRule="auto"/>
              <w:jc w:val="left"/>
              <w:rPr>
                <w:rFonts w:eastAsia="Times New Roman" w:cs="Times New Roman"/>
                <w:color w:val="325948" w:themeColor="accent4" w:themeShade="80"/>
                <w:sz w:val="18"/>
                <w:szCs w:val="22"/>
                <w:lang w:eastAsia="en-US"/>
              </w:rPr>
            </w:pPr>
          </w:p>
        </w:tc>
        <w:tc>
          <w:tcPr>
            <w:tcW w:w="1477"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E1EEE8" w:themeFill="accent4" w:themeFillTint="33"/>
            <w:vAlign w:val="center"/>
          </w:tcPr>
          <w:p w14:paraId="346C566F" w14:textId="77777777" w:rsidR="00D43921" w:rsidRPr="007256C7" w:rsidRDefault="00D43921" w:rsidP="000A7A9F">
            <w:pPr>
              <w:spacing w:after="0" w:line="240" w:lineRule="auto"/>
              <w:jc w:val="left"/>
              <w:rPr>
                <w:rFonts w:eastAsia="Times New Roman" w:cs="Times New Roman"/>
                <w:bCs/>
                <w:color w:val="325948" w:themeColor="accent4" w:themeShade="80"/>
                <w:sz w:val="18"/>
                <w:szCs w:val="22"/>
                <w:lang w:eastAsia="en-US"/>
              </w:rPr>
            </w:pPr>
            <w:r w:rsidRPr="007256C7">
              <w:rPr>
                <w:rFonts w:eastAsia="Times New Roman" w:cs="Times New Roman"/>
                <w:bCs/>
                <w:color w:val="325948" w:themeColor="accent4" w:themeShade="80"/>
                <w:sz w:val="18"/>
                <w:szCs w:val="22"/>
                <w:lang w:eastAsia="en-US"/>
              </w:rPr>
              <w:t>Focus Group Discussions</w:t>
            </w:r>
          </w:p>
        </w:tc>
        <w:tc>
          <w:tcPr>
            <w:tcW w:w="146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tcPr>
          <w:p w14:paraId="3B3CA842" w14:textId="77777777" w:rsidR="00D43921" w:rsidRPr="007256C7" w:rsidRDefault="00D43921" w:rsidP="00D4392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School Principals and Teachers</w:t>
            </w:r>
          </w:p>
        </w:tc>
      </w:tr>
      <w:tr w:rsidR="00D43921" w:rsidRPr="007256C7" w14:paraId="494A4F07" w14:textId="77777777" w:rsidTr="00D43921">
        <w:trPr>
          <w:trHeight w:val="255"/>
        </w:trPr>
        <w:tc>
          <w:tcPr>
            <w:tcW w:w="2014" w:type="dxa"/>
            <w:vMerge/>
            <w:tcBorders>
              <w:left w:val="dashSmallGap" w:sz="6" w:space="0" w:color="EA6312" w:themeColor="accent2"/>
              <w:right w:val="dashSmallGap" w:sz="6" w:space="0" w:color="EA6312" w:themeColor="accent2"/>
            </w:tcBorders>
            <w:shd w:val="clear" w:color="auto" w:fill="E1EEE8" w:themeFill="accent4" w:themeFillTint="33"/>
            <w:vAlign w:val="center"/>
          </w:tcPr>
          <w:p w14:paraId="718CDDFB" w14:textId="77777777" w:rsidR="00D43921" w:rsidRPr="007256C7" w:rsidRDefault="00D43921" w:rsidP="00703211">
            <w:pPr>
              <w:spacing w:after="0" w:line="240" w:lineRule="auto"/>
              <w:jc w:val="left"/>
              <w:rPr>
                <w:rFonts w:eastAsia="Times New Roman" w:cs="Times New Roman"/>
                <w:b/>
                <w:bCs/>
                <w:sz w:val="24"/>
                <w:szCs w:val="24"/>
                <w:lang w:eastAsia="en-US"/>
              </w:rPr>
            </w:pPr>
          </w:p>
        </w:tc>
        <w:tc>
          <w:tcPr>
            <w:tcW w:w="1916" w:type="dxa"/>
            <w:vMerge/>
            <w:tcBorders>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tcPr>
          <w:p w14:paraId="442CCDF6" w14:textId="77777777" w:rsidR="00D43921" w:rsidRPr="007256C7" w:rsidRDefault="00D43921" w:rsidP="00703211">
            <w:pPr>
              <w:spacing w:after="0" w:line="240" w:lineRule="auto"/>
              <w:jc w:val="left"/>
              <w:rPr>
                <w:rFonts w:eastAsia="Times New Roman" w:cs="Times New Roman"/>
                <w:b/>
                <w:bCs/>
                <w:sz w:val="24"/>
                <w:szCs w:val="24"/>
                <w:lang w:eastAsia="en-US"/>
              </w:rPr>
            </w:pPr>
          </w:p>
        </w:tc>
        <w:tc>
          <w:tcPr>
            <w:tcW w:w="1654" w:type="dxa"/>
            <w:vMerge/>
            <w:tcBorders>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tcPr>
          <w:p w14:paraId="05E61FE0" w14:textId="77777777" w:rsidR="00D43921" w:rsidRPr="007256C7" w:rsidRDefault="00D43921" w:rsidP="00703211">
            <w:pPr>
              <w:spacing w:after="0" w:line="240" w:lineRule="auto"/>
              <w:jc w:val="left"/>
              <w:rPr>
                <w:rFonts w:eastAsia="Times New Roman" w:cs="Times New Roman"/>
                <w:color w:val="325948" w:themeColor="accent4" w:themeShade="80"/>
                <w:sz w:val="18"/>
                <w:szCs w:val="22"/>
                <w:lang w:eastAsia="en-US"/>
              </w:rPr>
            </w:pPr>
          </w:p>
        </w:tc>
        <w:tc>
          <w:tcPr>
            <w:tcW w:w="284" w:type="dxa"/>
            <w:vMerge/>
            <w:tcBorders>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tcPr>
          <w:p w14:paraId="68618F1E" w14:textId="77777777" w:rsidR="00D43921" w:rsidRPr="007256C7" w:rsidRDefault="00D43921" w:rsidP="00703211">
            <w:pPr>
              <w:spacing w:after="0" w:line="240" w:lineRule="auto"/>
              <w:jc w:val="left"/>
              <w:rPr>
                <w:rFonts w:eastAsia="Times New Roman" w:cs="Times New Roman"/>
                <w:color w:val="325948" w:themeColor="accent4" w:themeShade="80"/>
                <w:sz w:val="18"/>
                <w:szCs w:val="22"/>
                <w:lang w:eastAsia="en-US"/>
              </w:rPr>
            </w:pPr>
          </w:p>
        </w:tc>
        <w:tc>
          <w:tcPr>
            <w:tcW w:w="1460"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noWrap/>
            <w:vAlign w:val="center"/>
          </w:tcPr>
          <w:p w14:paraId="01BC5B54" w14:textId="77777777" w:rsidR="00D43921" w:rsidRPr="007256C7" w:rsidRDefault="00D43921"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Parent Level</w:t>
            </w:r>
          </w:p>
        </w:tc>
        <w:tc>
          <w:tcPr>
            <w:tcW w:w="284" w:type="dxa"/>
            <w:vMerge/>
            <w:tcBorders>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tcPr>
          <w:p w14:paraId="3208486F" w14:textId="77777777" w:rsidR="00D43921" w:rsidRPr="007256C7" w:rsidRDefault="00D43921" w:rsidP="00703211">
            <w:pPr>
              <w:spacing w:after="0" w:line="240" w:lineRule="auto"/>
              <w:jc w:val="left"/>
              <w:rPr>
                <w:rFonts w:eastAsia="Times New Roman" w:cs="Times New Roman"/>
                <w:color w:val="325948" w:themeColor="accent4" w:themeShade="80"/>
                <w:sz w:val="18"/>
                <w:szCs w:val="22"/>
                <w:lang w:eastAsia="en-US"/>
              </w:rPr>
            </w:pPr>
          </w:p>
        </w:tc>
        <w:tc>
          <w:tcPr>
            <w:tcW w:w="2422" w:type="dxa"/>
            <w:vMerge/>
            <w:tcBorders>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tcPr>
          <w:p w14:paraId="02CF9688" w14:textId="77777777" w:rsidR="00D43921" w:rsidRPr="007256C7" w:rsidRDefault="00D43921" w:rsidP="00703211">
            <w:pPr>
              <w:spacing w:after="0" w:line="240" w:lineRule="auto"/>
              <w:jc w:val="left"/>
              <w:rPr>
                <w:rFonts w:eastAsia="Times New Roman" w:cs="Times New Roman"/>
                <w:color w:val="325948" w:themeColor="accent4" w:themeShade="80"/>
                <w:sz w:val="18"/>
                <w:szCs w:val="22"/>
                <w:lang w:eastAsia="en-US"/>
              </w:rPr>
            </w:pPr>
          </w:p>
        </w:tc>
        <w:tc>
          <w:tcPr>
            <w:tcW w:w="1477" w:type="dxa"/>
            <w:vMerge/>
            <w:tcBorders>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tcPr>
          <w:p w14:paraId="70CE9F78" w14:textId="77777777" w:rsidR="00D43921" w:rsidRPr="007256C7" w:rsidRDefault="00D43921" w:rsidP="00703211">
            <w:pPr>
              <w:spacing w:after="0" w:line="240" w:lineRule="auto"/>
              <w:jc w:val="left"/>
              <w:rPr>
                <w:rFonts w:eastAsia="Times New Roman" w:cs="Times New Roman"/>
                <w:bCs/>
                <w:color w:val="325948" w:themeColor="accent4" w:themeShade="80"/>
                <w:sz w:val="18"/>
                <w:szCs w:val="22"/>
                <w:lang w:eastAsia="en-US"/>
              </w:rPr>
            </w:pPr>
          </w:p>
        </w:tc>
        <w:tc>
          <w:tcPr>
            <w:tcW w:w="146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tcPr>
          <w:p w14:paraId="41C8A40D" w14:textId="77777777" w:rsidR="00D43921" w:rsidRPr="007256C7" w:rsidRDefault="00D43921"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Parents</w:t>
            </w:r>
          </w:p>
        </w:tc>
      </w:tr>
      <w:tr w:rsidR="00B67418" w:rsidRPr="007256C7" w14:paraId="765E3A75" w14:textId="77777777" w:rsidTr="009E42C2">
        <w:trPr>
          <w:trHeight w:val="2148"/>
        </w:trPr>
        <w:tc>
          <w:tcPr>
            <w:tcW w:w="2014" w:type="dxa"/>
            <w:vMerge/>
            <w:tcBorders>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42C6A43F" w14:textId="77777777" w:rsidR="00B67418" w:rsidRPr="007256C7" w:rsidRDefault="00B67418" w:rsidP="00703211">
            <w:pPr>
              <w:spacing w:after="0" w:line="240" w:lineRule="auto"/>
              <w:jc w:val="left"/>
              <w:rPr>
                <w:rFonts w:eastAsia="Times New Roman" w:cs="Times New Roman"/>
                <w:b/>
                <w:bCs/>
                <w:sz w:val="24"/>
                <w:szCs w:val="24"/>
                <w:lang w:eastAsia="en-US"/>
              </w:rPr>
            </w:pPr>
          </w:p>
        </w:tc>
        <w:tc>
          <w:tcPr>
            <w:tcW w:w="1916"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5997E385" w14:textId="77777777" w:rsidR="00B67418" w:rsidRPr="007256C7" w:rsidRDefault="00B67418" w:rsidP="00703211">
            <w:pPr>
              <w:spacing w:after="0" w:line="240" w:lineRule="auto"/>
              <w:jc w:val="center"/>
              <w:rPr>
                <w:rFonts w:eastAsia="Times New Roman" w:cs="Times New Roman"/>
                <w:b/>
                <w:bCs/>
                <w:sz w:val="24"/>
                <w:szCs w:val="24"/>
                <w:lang w:eastAsia="en-US"/>
              </w:rPr>
            </w:pPr>
            <w:r w:rsidRPr="007256C7">
              <w:rPr>
                <w:rFonts w:eastAsia="Times New Roman" w:cs="Times New Roman"/>
                <w:b/>
                <w:bCs/>
                <w:sz w:val="24"/>
                <w:szCs w:val="24"/>
                <w:lang w:eastAsia="en-US"/>
              </w:rPr>
              <w:t>Economic, cultural, political, and social Context</w:t>
            </w:r>
          </w:p>
        </w:tc>
        <w:tc>
          <w:tcPr>
            <w:tcW w:w="165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33004EF7"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What are the other economic, cultural, political, social contextual factors influencing this programme in each island nation?</w:t>
            </w:r>
          </w:p>
        </w:tc>
        <w:tc>
          <w:tcPr>
            <w:tcW w:w="28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2DE237EB"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w:t>
            </w:r>
          </w:p>
        </w:tc>
        <w:tc>
          <w:tcPr>
            <w:tcW w:w="1460"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noWrap/>
            <w:vAlign w:val="center"/>
            <w:hideMark/>
          </w:tcPr>
          <w:p w14:paraId="5A87F235"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Country Level</w:t>
            </w:r>
          </w:p>
        </w:tc>
        <w:tc>
          <w:tcPr>
            <w:tcW w:w="284"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2C63D22B"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w:t>
            </w:r>
          </w:p>
        </w:tc>
        <w:tc>
          <w:tcPr>
            <w:tcW w:w="242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0C827937" w14:textId="77777777" w:rsidR="00B67418" w:rsidRPr="007256C7" w:rsidRDefault="00B67418" w:rsidP="00703211">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 xml:space="preserve">What external influences may have a significant role within the programme environment?  How were they dealt with? </w:t>
            </w:r>
          </w:p>
        </w:tc>
        <w:tc>
          <w:tcPr>
            <w:tcW w:w="1477"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0470F24D" w14:textId="77777777" w:rsidR="00B67418" w:rsidRPr="007256C7" w:rsidRDefault="00B67418" w:rsidP="00703211">
            <w:pPr>
              <w:spacing w:after="0" w:line="240" w:lineRule="auto"/>
              <w:jc w:val="left"/>
              <w:rPr>
                <w:rFonts w:eastAsia="Times New Roman" w:cs="Times New Roman"/>
                <w:b/>
                <w:bCs/>
                <w:color w:val="325948" w:themeColor="accent4" w:themeShade="80"/>
                <w:sz w:val="18"/>
                <w:szCs w:val="32"/>
                <w:lang w:eastAsia="en-US"/>
              </w:rPr>
            </w:pPr>
            <w:r w:rsidRPr="007256C7">
              <w:rPr>
                <w:rFonts w:eastAsia="Times New Roman" w:cs="Times New Roman"/>
                <w:color w:val="325948" w:themeColor="accent4" w:themeShade="80"/>
                <w:sz w:val="18"/>
                <w:szCs w:val="22"/>
                <w:lang w:eastAsia="en-US"/>
              </w:rPr>
              <w:t>Document review</w:t>
            </w:r>
          </w:p>
        </w:tc>
        <w:tc>
          <w:tcPr>
            <w:tcW w:w="146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7C0C13BD" w14:textId="77777777" w:rsidR="00B67418" w:rsidRPr="007256C7" w:rsidRDefault="00B67418" w:rsidP="00EC5F36">
            <w:pPr>
              <w:spacing w:after="0" w:line="240" w:lineRule="auto"/>
              <w:jc w:val="left"/>
              <w:rPr>
                <w:rFonts w:eastAsia="Times New Roman" w:cs="Times New Roman"/>
                <w:color w:val="325948" w:themeColor="accent4" w:themeShade="80"/>
                <w:sz w:val="18"/>
                <w:szCs w:val="22"/>
                <w:lang w:eastAsia="en-US"/>
              </w:rPr>
            </w:pPr>
            <w:r w:rsidRPr="007256C7">
              <w:rPr>
                <w:rFonts w:eastAsia="Times New Roman" w:cs="Times New Roman"/>
                <w:color w:val="325948" w:themeColor="accent4" w:themeShade="80"/>
                <w:sz w:val="18"/>
                <w:szCs w:val="22"/>
                <w:lang w:eastAsia="en-US"/>
              </w:rPr>
              <w:t>Recent Development effectiveness indicators (i.e., tourism income, employment, poverty reduction strategies, and investments)</w:t>
            </w:r>
          </w:p>
        </w:tc>
      </w:tr>
    </w:tbl>
    <w:p w14:paraId="17F5A400" w14:textId="77777777" w:rsidR="00A51EDF" w:rsidRPr="007256C7" w:rsidRDefault="00A51EDF"/>
    <w:p w14:paraId="45A15377" w14:textId="77777777" w:rsidR="00A51EDF" w:rsidRPr="007256C7" w:rsidRDefault="00A51EDF">
      <w:pPr>
        <w:jc w:val="left"/>
      </w:pPr>
      <w:r w:rsidRPr="007256C7">
        <w:br w:type="page"/>
      </w:r>
    </w:p>
    <w:tbl>
      <w:tblPr>
        <w:tblW w:w="12820" w:type="dxa"/>
        <w:tblInd w:w="50" w:type="dxa"/>
        <w:tblLook w:val="04A0" w:firstRow="1" w:lastRow="0" w:firstColumn="1" w:lastColumn="0" w:noHBand="0" w:noVBand="1"/>
      </w:tblPr>
      <w:tblGrid>
        <w:gridCol w:w="2016"/>
        <w:gridCol w:w="2235"/>
        <w:gridCol w:w="1597"/>
        <w:gridCol w:w="277"/>
        <w:gridCol w:w="1475"/>
        <w:gridCol w:w="339"/>
        <w:gridCol w:w="1715"/>
        <w:gridCol w:w="1527"/>
        <w:gridCol w:w="1639"/>
      </w:tblGrid>
      <w:tr w:rsidR="000F106C" w:rsidRPr="007256C7" w14:paraId="292A0ADC" w14:textId="77777777" w:rsidTr="009D13E8">
        <w:trPr>
          <w:trHeight w:val="1108"/>
          <w:tblHeader/>
        </w:trPr>
        <w:tc>
          <w:tcPr>
            <w:tcW w:w="2015" w:type="dxa"/>
            <w:tcBorders>
              <w:left w:val="nil"/>
              <w:bottom w:val="single" w:sz="12" w:space="0" w:color="5B9BD5"/>
              <w:right w:val="nil"/>
            </w:tcBorders>
            <w:shd w:val="clear" w:color="auto" w:fill="F4A06F" w:themeFill="accent2" w:themeFillTint="99"/>
            <w:noWrap/>
            <w:vAlign w:val="center"/>
            <w:hideMark/>
          </w:tcPr>
          <w:p w14:paraId="590BD04C"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lastRenderedPageBreak/>
              <w:t>OECD-Adapted</w:t>
            </w:r>
          </w:p>
        </w:tc>
        <w:tc>
          <w:tcPr>
            <w:tcW w:w="2234" w:type="dxa"/>
            <w:tcBorders>
              <w:left w:val="nil"/>
              <w:bottom w:val="single" w:sz="12" w:space="0" w:color="5B9BD5"/>
              <w:right w:val="nil"/>
            </w:tcBorders>
            <w:shd w:val="clear" w:color="auto" w:fill="F4A06F" w:themeFill="accent2" w:themeFillTint="99"/>
            <w:noWrap/>
            <w:vAlign w:val="center"/>
            <w:hideMark/>
          </w:tcPr>
          <w:p w14:paraId="3542EC2C"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Key Substantive Areas</w:t>
            </w:r>
          </w:p>
        </w:tc>
        <w:tc>
          <w:tcPr>
            <w:tcW w:w="1601" w:type="dxa"/>
            <w:tcBorders>
              <w:left w:val="nil"/>
              <w:bottom w:val="single" w:sz="12" w:space="0" w:color="5B9BD5"/>
              <w:right w:val="nil"/>
            </w:tcBorders>
            <w:shd w:val="clear" w:color="auto" w:fill="F4A06F" w:themeFill="accent2" w:themeFillTint="99"/>
            <w:vAlign w:val="center"/>
            <w:hideMark/>
          </w:tcPr>
          <w:p w14:paraId="636B116C"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Evaluation parameters (overall questions)</w:t>
            </w:r>
          </w:p>
        </w:tc>
        <w:tc>
          <w:tcPr>
            <w:tcW w:w="279" w:type="dxa"/>
            <w:tcBorders>
              <w:left w:val="nil"/>
              <w:bottom w:val="single" w:sz="12" w:space="0" w:color="5B9BD5"/>
              <w:right w:val="nil"/>
            </w:tcBorders>
            <w:shd w:val="clear" w:color="auto" w:fill="F4A06F" w:themeFill="accent2" w:themeFillTint="99"/>
            <w:vAlign w:val="center"/>
            <w:hideMark/>
          </w:tcPr>
          <w:p w14:paraId="1D885A57"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p>
        </w:tc>
        <w:tc>
          <w:tcPr>
            <w:tcW w:w="1478" w:type="dxa"/>
            <w:tcBorders>
              <w:left w:val="nil"/>
              <w:bottom w:val="single" w:sz="12" w:space="0" w:color="5B9BD5"/>
              <w:right w:val="nil"/>
            </w:tcBorders>
            <w:shd w:val="clear" w:color="auto" w:fill="F4A06F" w:themeFill="accent2" w:themeFillTint="99"/>
            <w:vAlign w:val="center"/>
            <w:hideMark/>
          </w:tcPr>
          <w:p w14:paraId="12FE89FC"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Evaluand (object of the evaluation)</w:t>
            </w:r>
          </w:p>
        </w:tc>
        <w:tc>
          <w:tcPr>
            <w:tcW w:w="339" w:type="dxa"/>
            <w:tcBorders>
              <w:left w:val="nil"/>
              <w:bottom w:val="single" w:sz="12" w:space="0" w:color="5B9BD5"/>
              <w:right w:val="nil"/>
            </w:tcBorders>
            <w:shd w:val="clear" w:color="auto" w:fill="F4A06F" w:themeFill="accent2" w:themeFillTint="99"/>
            <w:vAlign w:val="center"/>
            <w:hideMark/>
          </w:tcPr>
          <w:p w14:paraId="4A003BDF"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p>
        </w:tc>
        <w:tc>
          <w:tcPr>
            <w:tcW w:w="1733" w:type="dxa"/>
            <w:tcBorders>
              <w:left w:val="nil"/>
              <w:bottom w:val="single" w:sz="12" w:space="0" w:color="5B9BD5"/>
              <w:right w:val="nil"/>
            </w:tcBorders>
            <w:shd w:val="clear" w:color="auto" w:fill="F4A06F" w:themeFill="accent2" w:themeFillTint="99"/>
            <w:vAlign w:val="center"/>
            <w:hideMark/>
          </w:tcPr>
          <w:p w14:paraId="0605C41D"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Field Research questions</w:t>
            </w:r>
          </w:p>
        </w:tc>
        <w:tc>
          <w:tcPr>
            <w:tcW w:w="1472" w:type="dxa"/>
            <w:tcBorders>
              <w:left w:val="nil"/>
              <w:bottom w:val="single" w:sz="12" w:space="0" w:color="5B9BD5"/>
              <w:right w:val="nil"/>
            </w:tcBorders>
            <w:shd w:val="clear" w:color="auto" w:fill="F4A06F" w:themeFill="accent2" w:themeFillTint="99"/>
            <w:vAlign w:val="center"/>
            <w:hideMark/>
          </w:tcPr>
          <w:p w14:paraId="264147CE"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Mixed Method</w:t>
            </w:r>
            <w:r w:rsidR="008821F0" w:rsidRPr="007256C7">
              <w:rPr>
                <w:rFonts w:eastAsia="Times New Roman" w:cs="Calibri"/>
                <w:b/>
                <w:bCs/>
                <w:smallCaps/>
                <w:color w:val="FFFFFF" w:themeColor="background1"/>
                <w:sz w:val="24"/>
                <w:szCs w:val="24"/>
                <w:lang w:eastAsia="en-US"/>
              </w:rPr>
              <w:t>s</w:t>
            </w:r>
          </w:p>
        </w:tc>
        <w:tc>
          <w:tcPr>
            <w:tcW w:w="1669" w:type="dxa"/>
            <w:tcBorders>
              <w:left w:val="nil"/>
              <w:bottom w:val="single" w:sz="12" w:space="0" w:color="5B9BD5"/>
              <w:right w:val="nil"/>
            </w:tcBorders>
            <w:shd w:val="clear" w:color="auto" w:fill="F4A06F" w:themeFill="accent2" w:themeFillTint="99"/>
            <w:vAlign w:val="center"/>
            <w:hideMark/>
          </w:tcPr>
          <w:p w14:paraId="316C7750"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Data Sources</w:t>
            </w:r>
          </w:p>
        </w:tc>
      </w:tr>
      <w:tr w:rsidR="000F106C" w:rsidRPr="007256C7" w14:paraId="0B303902" w14:textId="77777777" w:rsidTr="009D13E8">
        <w:trPr>
          <w:trHeight w:val="392"/>
          <w:tblHeader/>
        </w:trPr>
        <w:tc>
          <w:tcPr>
            <w:tcW w:w="2015" w:type="dxa"/>
            <w:tcBorders>
              <w:top w:val="single" w:sz="12" w:space="0" w:color="5B9BD5"/>
              <w:left w:val="nil"/>
              <w:bottom w:val="dashSmallGap" w:sz="6" w:space="0" w:color="EA6312" w:themeColor="accent2"/>
              <w:right w:val="nil"/>
            </w:tcBorders>
            <w:shd w:val="clear" w:color="auto" w:fill="F4A06F" w:themeFill="accent2" w:themeFillTint="99"/>
            <w:noWrap/>
            <w:vAlign w:val="center"/>
            <w:hideMark/>
          </w:tcPr>
          <w:p w14:paraId="4CEF68BF"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Evaluation Criteria</w:t>
            </w:r>
          </w:p>
        </w:tc>
        <w:tc>
          <w:tcPr>
            <w:tcW w:w="2234" w:type="dxa"/>
            <w:tcBorders>
              <w:top w:val="single" w:sz="12" w:space="0" w:color="5B9BD5"/>
              <w:left w:val="nil"/>
              <w:bottom w:val="dashSmallGap" w:sz="6" w:space="0" w:color="EA6312" w:themeColor="accent2"/>
              <w:right w:val="nil"/>
            </w:tcBorders>
            <w:shd w:val="clear" w:color="auto" w:fill="F4A06F" w:themeFill="accent2" w:themeFillTint="99"/>
            <w:noWrap/>
            <w:vAlign w:val="center"/>
            <w:hideMark/>
          </w:tcPr>
          <w:p w14:paraId="17924486"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p>
        </w:tc>
        <w:tc>
          <w:tcPr>
            <w:tcW w:w="1601"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615B9A0D"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p>
        </w:tc>
        <w:tc>
          <w:tcPr>
            <w:tcW w:w="279"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1231C89B"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p>
        </w:tc>
        <w:tc>
          <w:tcPr>
            <w:tcW w:w="1478"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1AE99AA8"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p>
        </w:tc>
        <w:tc>
          <w:tcPr>
            <w:tcW w:w="339"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0EDEE94A"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p>
        </w:tc>
        <w:tc>
          <w:tcPr>
            <w:tcW w:w="1733"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18A86F96"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p>
        </w:tc>
        <w:tc>
          <w:tcPr>
            <w:tcW w:w="1472"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10CD8DB5"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p>
        </w:tc>
        <w:tc>
          <w:tcPr>
            <w:tcW w:w="1669"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38C225C8" w14:textId="77777777" w:rsidR="00A51EDF" w:rsidRPr="007256C7" w:rsidRDefault="00A51EDF" w:rsidP="008821F0">
            <w:pPr>
              <w:spacing w:after="0" w:line="240" w:lineRule="auto"/>
              <w:jc w:val="center"/>
              <w:rPr>
                <w:rFonts w:eastAsia="Times New Roman" w:cs="Times New Roman"/>
                <w:b/>
                <w:bCs/>
                <w:smallCaps/>
                <w:color w:val="FFFFFF" w:themeColor="background1"/>
                <w:sz w:val="24"/>
                <w:szCs w:val="24"/>
                <w:lang w:eastAsia="en-US"/>
              </w:rPr>
            </w:pPr>
          </w:p>
        </w:tc>
      </w:tr>
      <w:tr w:rsidR="009D13E8" w:rsidRPr="007256C7" w14:paraId="1BF8092B" w14:textId="77777777" w:rsidTr="00531B2A">
        <w:trPr>
          <w:trHeight w:val="1893"/>
        </w:trPr>
        <w:tc>
          <w:tcPr>
            <w:tcW w:w="2015"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5407C2EA" w14:textId="77777777" w:rsidR="009D13E8" w:rsidRPr="007256C7" w:rsidRDefault="009D13E8" w:rsidP="00703211">
            <w:pPr>
              <w:spacing w:after="0" w:line="240" w:lineRule="auto"/>
              <w:jc w:val="center"/>
              <w:rPr>
                <w:rFonts w:eastAsia="Times New Roman" w:cs="Times New Roman"/>
                <w:b/>
                <w:bCs/>
                <w:sz w:val="24"/>
                <w:szCs w:val="24"/>
                <w:lang w:eastAsia="en-US"/>
              </w:rPr>
            </w:pPr>
          </w:p>
          <w:p w14:paraId="48CD65E5" w14:textId="77777777" w:rsidR="009D13E8" w:rsidRPr="007256C7" w:rsidRDefault="009D13E8" w:rsidP="00703211">
            <w:pPr>
              <w:spacing w:after="0" w:line="240" w:lineRule="auto"/>
              <w:jc w:val="center"/>
              <w:rPr>
                <w:rFonts w:eastAsia="Times New Roman" w:cs="Times New Roman"/>
                <w:b/>
                <w:bCs/>
                <w:sz w:val="24"/>
                <w:szCs w:val="24"/>
                <w:lang w:eastAsia="en-US"/>
              </w:rPr>
            </w:pPr>
          </w:p>
          <w:p w14:paraId="0ACAE8B2" w14:textId="77777777" w:rsidR="009D13E8" w:rsidRPr="007256C7" w:rsidRDefault="009D13E8" w:rsidP="00703211">
            <w:pPr>
              <w:spacing w:after="0" w:line="240" w:lineRule="auto"/>
              <w:jc w:val="center"/>
              <w:rPr>
                <w:rFonts w:eastAsia="Times New Roman" w:cs="Times New Roman"/>
                <w:b/>
                <w:bCs/>
                <w:sz w:val="24"/>
                <w:szCs w:val="24"/>
                <w:lang w:eastAsia="en-US"/>
              </w:rPr>
            </w:pPr>
            <w:r w:rsidRPr="007256C7">
              <w:rPr>
                <w:rFonts w:eastAsia="Times New Roman" w:cs="Times New Roman"/>
                <w:b/>
                <w:bCs/>
                <w:sz w:val="24"/>
                <w:szCs w:val="24"/>
                <w:lang w:eastAsia="en-US"/>
              </w:rPr>
              <w:t>Effectiveness - Institutional Level</w:t>
            </w:r>
          </w:p>
          <w:p w14:paraId="254DBAB9" w14:textId="77777777" w:rsidR="009D13E8" w:rsidRPr="007256C7" w:rsidRDefault="009D13E8" w:rsidP="00703211">
            <w:pPr>
              <w:spacing w:after="0" w:line="240" w:lineRule="auto"/>
              <w:jc w:val="center"/>
              <w:rPr>
                <w:rFonts w:eastAsia="Times New Roman" w:cs="Times New Roman"/>
                <w:b/>
                <w:bCs/>
                <w:sz w:val="24"/>
                <w:szCs w:val="24"/>
                <w:lang w:eastAsia="en-US"/>
              </w:rPr>
            </w:pPr>
          </w:p>
          <w:p w14:paraId="32011EAE" w14:textId="77777777" w:rsidR="009D13E8" w:rsidRPr="007256C7" w:rsidRDefault="009D13E8" w:rsidP="003233AB">
            <w:pPr>
              <w:spacing w:after="0" w:line="240" w:lineRule="auto"/>
              <w:jc w:val="center"/>
              <w:rPr>
                <w:rFonts w:eastAsia="Times New Roman" w:cs="Times New Roman"/>
                <w:b/>
                <w:bCs/>
                <w:sz w:val="24"/>
                <w:szCs w:val="24"/>
                <w:lang w:eastAsia="en-US"/>
              </w:rPr>
            </w:pPr>
            <w:r w:rsidRPr="007256C7">
              <w:rPr>
                <w:rFonts w:eastAsia="Times New Roman" w:cs="Times New Roman"/>
                <w:b/>
                <w:bCs/>
                <w:sz w:val="24"/>
                <w:szCs w:val="24"/>
                <w:lang w:eastAsia="en-US"/>
              </w:rPr>
              <w:t>What progress or short-term results have been achieved?</w:t>
            </w:r>
          </w:p>
          <w:p w14:paraId="7002BA05"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33A75697"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35B1B39A"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7D43DF20"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2FD3DA11"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6D61995C"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544560CC"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049F4E0D"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6E81F753"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0AFA2A9C"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3A415519"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776A8349"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4C3B743D"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1FE73795" w14:textId="77777777" w:rsidR="009D13E8" w:rsidRPr="007256C7" w:rsidRDefault="009D13E8" w:rsidP="003233AB">
            <w:pPr>
              <w:spacing w:after="0" w:line="240" w:lineRule="auto"/>
              <w:jc w:val="center"/>
              <w:rPr>
                <w:rFonts w:eastAsia="Times New Roman" w:cs="Times New Roman"/>
                <w:b/>
                <w:bCs/>
                <w:sz w:val="24"/>
                <w:szCs w:val="24"/>
                <w:lang w:eastAsia="en-US"/>
              </w:rPr>
            </w:pPr>
          </w:p>
          <w:p w14:paraId="044C066E" w14:textId="77777777" w:rsidR="009D13E8" w:rsidRPr="007256C7" w:rsidRDefault="009D13E8" w:rsidP="003233AB">
            <w:pPr>
              <w:spacing w:after="0" w:line="240" w:lineRule="auto"/>
              <w:jc w:val="center"/>
              <w:rPr>
                <w:rFonts w:eastAsia="Times New Roman" w:cs="Times New Roman"/>
                <w:b/>
                <w:bCs/>
                <w:sz w:val="24"/>
                <w:szCs w:val="24"/>
                <w:lang w:eastAsia="en-US"/>
              </w:rPr>
            </w:pPr>
          </w:p>
        </w:tc>
        <w:tc>
          <w:tcPr>
            <w:tcW w:w="2234"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hideMark/>
          </w:tcPr>
          <w:p w14:paraId="739F5F62"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441B1FFF"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5FA75AF8"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3259B410" w14:textId="77777777" w:rsidR="009D13E8" w:rsidRPr="007256C7" w:rsidRDefault="009D13E8" w:rsidP="000A337D">
            <w:pPr>
              <w:spacing w:after="0" w:line="240" w:lineRule="auto"/>
              <w:jc w:val="left"/>
              <w:rPr>
                <w:rFonts w:eastAsia="Times New Roman" w:cs="Times New Roman"/>
                <w:b/>
                <w:bCs/>
                <w:sz w:val="24"/>
                <w:szCs w:val="24"/>
                <w:lang w:eastAsia="en-US"/>
              </w:rPr>
            </w:pPr>
            <w:r w:rsidRPr="007256C7">
              <w:rPr>
                <w:rFonts w:eastAsia="Times New Roman" w:cs="Times New Roman"/>
                <w:b/>
                <w:bCs/>
                <w:sz w:val="24"/>
                <w:szCs w:val="24"/>
                <w:lang w:eastAsia="en-US"/>
              </w:rPr>
              <w:t xml:space="preserve">Implementation of </w:t>
            </w:r>
            <w:r w:rsidR="000A7ED9" w:rsidRPr="007256C7">
              <w:rPr>
                <w:rFonts w:eastAsia="Times New Roman" w:cs="Times New Roman"/>
                <w:b/>
                <w:bCs/>
                <w:sz w:val="24"/>
                <w:szCs w:val="24"/>
                <w:lang w:eastAsia="en-US"/>
              </w:rPr>
              <w:t>HighScope®</w:t>
            </w:r>
            <w:r w:rsidRPr="007256C7">
              <w:rPr>
                <w:rFonts w:eastAsia="Times New Roman" w:cs="Times New Roman"/>
                <w:b/>
                <w:bCs/>
                <w:sz w:val="24"/>
                <w:szCs w:val="24"/>
                <w:lang w:eastAsia="en-US"/>
              </w:rPr>
              <w:t xml:space="preserve"> Reform Programme- Strategy</w:t>
            </w:r>
          </w:p>
          <w:p w14:paraId="365D86BB"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3D068143"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3D99AC33"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4B6FF798"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217A5E9C"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6E8C38B9"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1468F7F0"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19FC66DD"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0302FA5D"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244B7F9A"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7F6B0B2A"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48984165"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14119257"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0127D47F"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700FCB26"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28F167CB"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5027A6D8"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1C388CFB"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40852ADD" w14:textId="77777777" w:rsidR="009D13E8" w:rsidRPr="007256C7" w:rsidRDefault="009D13E8" w:rsidP="000A337D">
            <w:pPr>
              <w:spacing w:after="0" w:line="240" w:lineRule="auto"/>
              <w:jc w:val="left"/>
              <w:rPr>
                <w:rFonts w:eastAsia="Times New Roman" w:cs="Times New Roman"/>
                <w:b/>
                <w:bCs/>
                <w:sz w:val="24"/>
                <w:szCs w:val="24"/>
                <w:lang w:eastAsia="en-US"/>
              </w:rPr>
            </w:pPr>
          </w:p>
          <w:p w14:paraId="4FCA242B" w14:textId="77777777" w:rsidR="00531B2A" w:rsidRPr="007256C7" w:rsidRDefault="00531B2A" w:rsidP="00236D80">
            <w:pPr>
              <w:spacing w:after="0" w:line="240" w:lineRule="auto"/>
              <w:jc w:val="left"/>
              <w:rPr>
                <w:rFonts w:eastAsia="Times New Roman" w:cs="Times New Roman"/>
                <w:b/>
                <w:bCs/>
                <w:sz w:val="24"/>
                <w:szCs w:val="24"/>
                <w:lang w:eastAsia="en-US"/>
              </w:rPr>
            </w:pPr>
          </w:p>
          <w:p w14:paraId="18DA7531" w14:textId="77777777" w:rsidR="00531B2A" w:rsidRPr="007256C7" w:rsidRDefault="00531B2A" w:rsidP="00236D80">
            <w:pPr>
              <w:spacing w:after="0" w:line="240" w:lineRule="auto"/>
              <w:jc w:val="left"/>
              <w:rPr>
                <w:rFonts w:eastAsia="Times New Roman" w:cs="Times New Roman"/>
                <w:b/>
                <w:bCs/>
                <w:sz w:val="24"/>
                <w:szCs w:val="24"/>
                <w:lang w:eastAsia="en-US"/>
              </w:rPr>
            </w:pPr>
          </w:p>
          <w:p w14:paraId="0FCE9E0A" w14:textId="77777777" w:rsidR="00531B2A" w:rsidRPr="007256C7" w:rsidRDefault="00531B2A" w:rsidP="00236D80">
            <w:pPr>
              <w:spacing w:after="0" w:line="240" w:lineRule="auto"/>
              <w:jc w:val="left"/>
              <w:rPr>
                <w:rFonts w:eastAsia="Times New Roman" w:cs="Times New Roman"/>
                <w:b/>
                <w:bCs/>
                <w:sz w:val="24"/>
                <w:szCs w:val="24"/>
                <w:lang w:eastAsia="en-US"/>
              </w:rPr>
            </w:pPr>
          </w:p>
          <w:p w14:paraId="049192D2" w14:textId="77777777" w:rsidR="00531B2A" w:rsidRPr="007256C7" w:rsidRDefault="00531B2A" w:rsidP="00236D80">
            <w:pPr>
              <w:spacing w:after="0" w:line="240" w:lineRule="auto"/>
              <w:jc w:val="left"/>
              <w:rPr>
                <w:rFonts w:eastAsia="Times New Roman" w:cs="Times New Roman"/>
                <w:b/>
                <w:bCs/>
                <w:sz w:val="24"/>
                <w:szCs w:val="24"/>
                <w:lang w:eastAsia="en-US"/>
              </w:rPr>
            </w:pPr>
          </w:p>
          <w:p w14:paraId="5FBA23B5" w14:textId="77777777" w:rsidR="009D13E8" w:rsidRPr="007256C7" w:rsidRDefault="009D13E8" w:rsidP="00236D80">
            <w:pPr>
              <w:spacing w:after="0" w:line="240" w:lineRule="auto"/>
              <w:jc w:val="left"/>
              <w:rPr>
                <w:rFonts w:eastAsia="Times New Roman" w:cs="Times New Roman"/>
                <w:b/>
                <w:bCs/>
                <w:sz w:val="24"/>
                <w:szCs w:val="24"/>
                <w:lang w:eastAsia="en-US"/>
              </w:rPr>
            </w:pPr>
            <w:r w:rsidRPr="007256C7">
              <w:rPr>
                <w:rFonts w:eastAsia="Times New Roman" w:cs="Times New Roman"/>
                <w:b/>
                <w:bCs/>
                <w:sz w:val="24"/>
                <w:szCs w:val="24"/>
                <w:lang w:eastAsia="en-US"/>
              </w:rPr>
              <w:t xml:space="preserve">Implementation of </w:t>
            </w:r>
            <w:r w:rsidR="000A7ED9" w:rsidRPr="007256C7">
              <w:rPr>
                <w:rFonts w:eastAsia="Times New Roman" w:cs="Times New Roman"/>
                <w:b/>
                <w:bCs/>
                <w:sz w:val="24"/>
                <w:szCs w:val="24"/>
                <w:lang w:eastAsia="en-US"/>
              </w:rPr>
              <w:t>HighScope®</w:t>
            </w:r>
            <w:r w:rsidRPr="007256C7">
              <w:rPr>
                <w:rFonts w:eastAsia="Times New Roman" w:cs="Times New Roman"/>
                <w:b/>
                <w:bCs/>
                <w:sz w:val="24"/>
                <w:szCs w:val="24"/>
                <w:lang w:eastAsia="en-US"/>
              </w:rPr>
              <w:t xml:space="preserve"> Reform Programme- Strategy</w:t>
            </w:r>
          </w:p>
          <w:p w14:paraId="02F8B10C" w14:textId="77777777" w:rsidR="009D13E8" w:rsidRPr="007256C7" w:rsidRDefault="009D13E8" w:rsidP="00236D80">
            <w:pPr>
              <w:spacing w:after="0" w:line="240" w:lineRule="auto"/>
              <w:jc w:val="left"/>
              <w:rPr>
                <w:rFonts w:eastAsia="Times New Roman" w:cs="Times New Roman"/>
                <w:b/>
                <w:bCs/>
                <w:sz w:val="24"/>
                <w:szCs w:val="24"/>
                <w:lang w:eastAsia="en-US"/>
              </w:rPr>
            </w:pPr>
          </w:p>
          <w:p w14:paraId="19ACC81E" w14:textId="77777777" w:rsidR="009D13E8" w:rsidRPr="007256C7" w:rsidRDefault="009D13E8" w:rsidP="00236D80">
            <w:pPr>
              <w:spacing w:after="0" w:line="240" w:lineRule="auto"/>
              <w:jc w:val="left"/>
              <w:rPr>
                <w:rFonts w:eastAsia="Times New Roman" w:cs="Times New Roman"/>
                <w:b/>
                <w:bCs/>
                <w:sz w:val="24"/>
                <w:szCs w:val="24"/>
                <w:lang w:eastAsia="en-US"/>
              </w:rPr>
            </w:pPr>
          </w:p>
        </w:tc>
        <w:tc>
          <w:tcPr>
            <w:tcW w:w="160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485E791"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Garamond"/>
                <w:color w:val="9C6500"/>
                <w:sz w:val="18"/>
                <w:szCs w:val="18"/>
                <w:lang w:eastAsia="en-US"/>
              </w:rPr>
              <w:lastRenderedPageBreak/>
              <w:t>Effectiveness: The extent to which the inter</w:t>
            </w:r>
            <w:r w:rsidRPr="007256C7">
              <w:rPr>
                <w:rFonts w:eastAsia="Times New Roman" w:cs="Garamond"/>
                <w:color w:val="9C6500"/>
                <w:sz w:val="18"/>
                <w:szCs w:val="18"/>
                <w:lang w:eastAsia="en-US"/>
              </w:rPr>
              <w:softHyphen/>
              <w:t xml:space="preserve">vention’s equity-focused results were achieved, or are expected to be achieved. </w:t>
            </w:r>
          </w:p>
        </w:tc>
        <w:tc>
          <w:tcPr>
            <w:tcW w:w="27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701166C9"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w:t>
            </w:r>
          </w:p>
        </w:tc>
        <w:tc>
          <w:tcPr>
            <w:tcW w:w="1478"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66A1274D"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Institutional Level (across schools)</w:t>
            </w:r>
          </w:p>
        </w:tc>
        <w:tc>
          <w:tcPr>
            <w:tcW w:w="33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noWrap/>
            <w:vAlign w:val="bottom"/>
            <w:hideMark/>
          </w:tcPr>
          <w:p w14:paraId="4F6D9F98"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w:t>
            </w:r>
          </w:p>
        </w:tc>
        <w:tc>
          <w:tcPr>
            <w:tcW w:w="1733"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3B907644" w14:textId="77777777" w:rsidR="009D13E8" w:rsidRPr="007256C7" w:rsidRDefault="009D13E8" w:rsidP="00D95A82">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How are the most vulnerable / children identified in the community?</w:t>
            </w:r>
          </w:p>
        </w:tc>
        <w:tc>
          <w:tcPr>
            <w:tcW w:w="147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3015E5B2" w14:textId="77777777" w:rsidR="009D13E8" w:rsidRPr="007256C7" w:rsidRDefault="009D13E8" w:rsidP="004B0BFF">
            <w:pPr>
              <w:spacing w:after="0" w:line="240" w:lineRule="auto"/>
              <w:jc w:val="left"/>
              <w:rPr>
                <w:rFonts w:eastAsia="Times New Roman" w:cs="Times New Roman"/>
                <w:bCs/>
                <w:sz w:val="18"/>
                <w:szCs w:val="18"/>
                <w:lang w:eastAsia="en-US"/>
              </w:rPr>
            </w:pPr>
            <w:r w:rsidRPr="007256C7">
              <w:rPr>
                <w:rFonts w:eastAsia="Times New Roman" w:cs="Times New Roman"/>
                <w:color w:val="9C6500"/>
                <w:sz w:val="18"/>
                <w:szCs w:val="18"/>
                <w:lang w:eastAsia="en-US"/>
              </w:rPr>
              <w:t xml:space="preserve">Data Review.  Information available to identify children (i.e. use of disaggregated data by gender, disability, age group and geographic location).  </w:t>
            </w:r>
          </w:p>
        </w:tc>
        <w:tc>
          <w:tcPr>
            <w:tcW w:w="166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5319B315" w14:textId="77777777" w:rsidR="009D13E8" w:rsidRPr="007256C7" w:rsidRDefault="009D13E8" w:rsidP="004B0BFF">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School attendance records; Administrative records for identifying and selecting children who qualify for enrollment.</w:t>
            </w:r>
          </w:p>
        </w:tc>
      </w:tr>
      <w:tr w:rsidR="009D13E8" w:rsidRPr="007256C7" w14:paraId="00B2D1DF" w14:textId="77777777" w:rsidTr="009D13E8">
        <w:trPr>
          <w:trHeight w:val="1627"/>
        </w:trPr>
        <w:tc>
          <w:tcPr>
            <w:tcW w:w="2015" w:type="dxa"/>
            <w:vMerge/>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1584769D" w14:textId="77777777" w:rsidR="009D13E8" w:rsidRPr="007256C7" w:rsidRDefault="009D13E8" w:rsidP="00703211">
            <w:pPr>
              <w:spacing w:after="0" w:line="240" w:lineRule="auto"/>
              <w:jc w:val="left"/>
              <w:rPr>
                <w:rFonts w:eastAsia="Times New Roman" w:cs="Times New Roman"/>
                <w:b/>
                <w:bCs/>
                <w:sz w:val="32"/>
                <w:szCs w:val="32"/>
                <w:lang w:eastAsia="en-US"/>
              </w:rPr>
            </w:pPr>
          </w:p>
        </w:tc>
        <w:tc>
          <w:tcPr>
            <w:tcW w:w="2234" w:type="dxa"/>
            <w:vMerge/>
            <w:tcBorders>
              <w:left w:val="dashSmallGap" w:sz="6" w:space="0" w:color="EA6312" w:themeColor="accent2"/>
              <w:right w:val="dashSmallGap" w:sz="6" w:space="0" w:color="EA6312" w:themeColor="accent2"/>
            </w:tcBorders>
            <w:shd w:val="clear" w:color="auto" w:fill="FFDF9F"/>
            <w:vAlign w:val="center"/>
            <w:hideMark/>
          </w:tcPr>
          <w:p w14:paraId="15C71D29" w14:textId="77777777" w:rsidR="009D13E8" w:rsidRPr="007256C7" w:rsidRDefault="009D13E8" w:rsidP="00236D80">
            <w:pPr>
              <w:spacing w:after="0" w:line="240" w:lineRule="auto"/>
              <w:jc w:val="left"/>
              <w:rPr>
                <w:rFonts w:eastAsia="Times New Roman" w:cs="Times New Roman"/>
                <w:b/>
                <w:bCs/>
                <w:sz w:val="30"/>
                <w:szCs w:val="30"/>
                <w:lang w:eastAsia="en-US"/>
              </w:rPr>
            </w:pPr>
          </w:p>
        </w:tc>
        <w:tc>
          <w:tcPr>
            <w:tcW w:w="1601"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12B6633F" w14:textId="77777777" w:rsidR="009D13E8" w:rsidRPr="007256C7" w:rsidRDefault="009D13E8" w:rsidP="00620669">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What are the institutional functions that facilitate child participation?</w:t>
            </w:r>
          </w:p>
          <w:p w14:paraId="7A0A27F2" w14:textId="77777777" w:rsidR="009D13E8" w:rsidRPr="007256C7" w:rsidRDefault="009D13E8" w:rsidP="00620669">
            <w:pPr>
              <w:spacing w:after="0" w:line="240" w:lineRule="auto"/>
              <w:jc w:val="left"/>
              <w:rPr>
                <w:rFonts w:eastAsia="Times New Roman" w:cs="Times New Roman"/>
                <w:color w:val="9C6500"/>
                <w:sz w:val="18"/>
                <w:szCs w:val="18"/>
                <w:lang w:eastAsia="en-US"/>
              </w:rPr>
            </w:pPr>
          </w:p>
          <w:p w14:paraId="72AB7ABA" w14:textId="77777777" w:rsidR="009D13E8" w:rsidRPr="007256C7" w:rsidRDefault="009D13E8" w:rsidP="002E3563">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What (if any) core programme elements to address equity issues exist? What is missing?</w:t>
            </w:r>
          </w:p>
        </w:tc>
        <w:tc>
          <w:tcPr>
            <w:tcW w:w="279"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37902FAD"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w:t>
            </w:r>
          </w:p>
        </w:tc>
        <w:tc>
          <w:tcPr>
            <w:tcW w:w="1478"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3181CE4C"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Institutional Level (across schools)</w:t>
            </w:r>
          </w:p>
        </w:tc>
        <w:tc>
          <w:tcPr>
            <w:tcW w:w="339"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noWrap/>
            <w:vAlign w:val="bottom"/>
            <w:hideMark/>
          </w:tcPr>
          <w:p w14:paraId="5BD41A44"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w:t>
            </w:r>
          </w:p>
        </w:tc>
        <w:tc>
          <w:tcPr>
            <w:tcW w:w="1733"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730088AE"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xml:space="preserve">What is done to ensure that the most vulnerable / children complete the </w:t>
            </w:r>
            <w:r w:rsidR="000A7ED9" w:rsidRPr="007256C7">
              <w:rPr>
                <w:rFonts w:eastAsia="Times New Roman" w:cs="Times New Roman"/>
                <w:color w:val="9C6500"/>
                <w:sz w:val="18"/>
                <w:szCs w:val="18"/>
                <w:lang w:eastAsia="en-US"/>
              </w:rPr>
              <w:t>HighScope®</w:t>
            </w:r>
            <w:r w:rsidRPr="007256C7">
              <w:rPr>
                <w:rFonts w:eastAsia="Times New Roman" w:cs="Times New Roman"/>
                <w:color w:val="9C6500"/>
                <w:sz w:val="18"/>
                <w:szCs w:val="18"/>
                <w:lang w:eastAsia="en-US"/>
              </w:rPr>
              <w:t xml:space="preserve"> curriculum?</w:t>
            </w:r>
          </w:p>
        </w:tc>
        <w:tc>
          <w:tcPr>
            <w:tcW w:w="147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hideMark/>
          </w:tcPr>
          <w:p w14:paraId="76885D37" w14:textId="77777777" w:rsidR="009D13E8" w:rsidRPr="007256C7" w:rsidRDefault="009D13E8" w:rsidP="00821B45">
            <w:pPr>
              <w:spacing w:after="0" w:line="240" w:lineRule="auto"/>
              <w:jc w:val="left"/>
              <w:rPr>
                <w:rFonts w:eastAsia="Times New Roman" w:cs="Times New Roman"/>
                <w:color w:val="9C6500"/>
                <w:sz w:val="18"/>
                <w:szCs w:val="18"/>
                <w:lang w:eastAsia="en-US"/>
              </w:rPr>
            </w:pPr>
          </w:p>
          <w:p w14:paraId="686CF74C" w14:textId="77777777" w:rsidR="009D13E8" w:rsidRPr="007256C7" w:rsidRDefault="009D13E8" w:rsidP="00821B45">
            <w:pPr>
              <w:spacing w:after="0" w:line="240" w:lineRule="auto"/>
              <w:jc w:val="left"/>
              <w:rPr>
                <w:rFonts w:eastAsia="Times New Roman" w:cs="Times New Roman"/>
                <w:color w:val="9C6500"/>
                <w:sz w:val="18"/>
                <w:szCs w:val="18"/>
                <w:lang w:eastAsia="en-US"/>
              </w:rPr>
            </w:pPr>
          </w:p>
          <w:p w14:paraId="3758033D" w14:textId="77777777" w:rsidR="009D13E8" w:rsidRPr="007256C7" w:rsidRDefault="009D13E8" w:rsidP="00821B45">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Data Review. (See above).</w:t>
            </w:r>
          </w:p>
          <w:p w14:paraId="468112D4" w14:textId="77777777" w:rsidR="009D13E8" w:rsidRPr="007256C7" w:rsidRDefault="009D13E8" w:rsidP="00821B45">
            <w:pPr>
              <w:spacing w:after="0" w:line="240" w:lineRule="auto"/>
              <w:jc w:val="left"/>
              <w:rPr>
                <w:rFonts w:eastAsia="Times New Roman" w:cs="Times New Roman"/>
                <w:b/>
                <w:bCs/>
                <w:sz w:val="18"/>
                <w:szCs w:val="18"/>
                <w:lang w:eastAsia="en-US"/>
              </w:rPr>
            </w:pPr>
          </w:p>
        </w:tc>
        <w:tc>
          <w:tcPr>
            <w:tcW w:w="166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hideMark/>
          </w:tcPr>
          <w:p w14:paraId="60BC166C" w14:textId="77777777" w:rsidR="009D13E8" w:rsidRPr="007256C7" w:rsidRDefault="009D13E8" w:rsidP="0095079A">
            <w:pPr>
              <w:spacing w:after="0" w:line="240" w:lineRule="auto"/>
              <w:jc w:val="left"/>
              <w:rPr>
                <w:rFonts w:eastAsia="Times New Roman" w:cs="Times New Roman"/>
                <w:color w:val="9C6500"/>
                <w:sz w:val="18"/>
                <w:szCs w:val="18"/>
                <w:lang w:eastAsia="en-US"/>
              </w:rPr>
            </w:pPr>
          </w:p>
          <w:p w14:paraId="2AB50B0C" w14:textId="77777777" w:rsidR="009D13E8" w:rsidRPr="007256C7" w:rsidRDefault="009D13E8" w:rsidP="0095079A">
            <w:pPr>
              <w:spacing w:after="0" w:line="240" w:lineRule="auto"/>
              <w:jc w:val="left"/>
              <w:rPr>
                <w:rFonts w:eastAsia="Times New Roman" w:cs="Times New Roman"/>
                <w:color w:val="9C6500"/>
                <w:sz w:val="18"/>
                <w:szCs w:val="18"/>
                <w:lang w:eastAsia="en-US"/>
              </w:rPr>
            </w:pPr>
          </w:p>
          <w:p w14:paraId="7E758EB7" w14:textId="77777777" w:rsidR="009D13E8" w:rsidRPr="007256C7" w:rsidRDefault="009D13E8" w:rsidP="0095079A">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School enrollment and attendance records.</w:t>
            </w:r>
          </w:p>
          <w:p w14:paraId="7EF10DFE" w14:textId="77777777" w:rsidR="009D13E8" w:rsidRPr="007256C7" w:rsidRDefault="009D13E8" w:rsidP="0095079A">
            <w:pPr>
              <w:spacing w:after="0" w:line="240" w:lineRule="auto"/>
              <w:jc w:val="left"/>
              <w:rPr>
                <w:rFonts w:eastAsia="Times New Roman" w:cs="Times New Roman"/>
                <w:color w:val="9C6500"/>
                <w:sz w:val="18"/>
                <w:szCs w:val="18"/>
                <w:lang w:eastAsia="en-US"/>
              </w:rPr>
            </w:pPr>
          </w:p>
        </w:tc>
      </w:tr>
      <w:tr w:rsidR="009D13E8" w:rsidRPr="007256C7" w14:paraId="1171DF5E" w14:textId="77777777" w:rsidTr="009D13E8">
        <w:trPr>
          <w:trHeight w:val="885"/>
        </w:trPr>
        <w:tc>
          <w:tcPr>
            <w:tcW w:w="2015" w:type="dxa"/>
            <w:vMerge/>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tcPr>
          <w:p w14:paraId="672A1095" w14:textId="77777777" w:rsidR="009D13E8" w:rsidRPr="007256C7" w:rsidRDefault="009D13E8" w:rsidP="00703211">
            <w:pPr>
              <w:spacing w:after="0" w:line="240" w:lineRule="auto"/>
              <w:jc w:val="left"/>
              <w:rPr>
                <w:rFonts w:eastAsia="Times New Roman" w:cs="Times New Roman"/>
                <w:b/>
                <w:bCs/>
                <w:sz w:val="32"/>
                <w:szCs w:val="32"/>
                <w:lang w:eastAsia="en-US"/>
              </w:rPr>
            </w:pPr>
          </w:p>
        </w:tc>
        <w:tc>
          <w:tcPr>
            <w:tcW w:w="2234" w:type="dxa"/>
            <w:vMerge/>
            <w:tcBorders>
              <w:left w:val="dashSmallGap" w:sz="6" w:space="0" w:color="EA6312" w:themeColor="accent2"/>
              <w:right w:val="dashSmallGap" w:sz="6" w:space="0" w:color="EA6312" w:themeColor="accent2"/>
            </w:tcBorders>
            <w:shd w:val="clear" w:color="auto" w:fill="FFDF9F"/>
            <w:vAlign w:val="center"/>
          </w:tcPr>
          <w:p w14:paraId="53CB034A" w14:textId="77777777" w:rsidR="009D13E8" w:rsidRPr="007256C7" w:rsidRDefault="009D13E8" w:rsidP="00236D80">
            <w:pPr>
              <w:spacing w:after="0" w:line="240" w:lineRule="auto"/>
              <w:jc w:val="left"/>
              <w:rPr>
                <w:rFonts w:eastAsia="Times New Roman" w:cs="Times New Roman"/>
                <w:b/>
                <w:bCs/>
                <w:sz w:val="30"/>
                <w:szCs w:val="30"/>
                <w:lang w:eastAsia="en-US"/>
              </w:rPr>
            </w:pPr>
          </w:p>
        </w:tc>
        <w:tc>
          <w:tcPr>
            <w:tcW w:w="1601"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2E4A070D" w14:textId="77777777" w:rsidR="009D13E8" w:rsidRPr="007256C7" w:rsidRDefault="009D13E8" w:rsidP="00620669">
            <w:pPr>
              <w:spacing w:after="0" w:line="240" w:lineRule="auto"/>
              <w:jc w:val="left"/>
              <w:rPr>
                <w:rFonts w:eastAsia="Times New Roman" w:cs="Times New Roman"/>
                <w:color w:val="9C6500"/>
                <w:sz w:val="18"/>
                <w:szCs w:val="18"/>
                <w:lang w:eastAsia="en-US"/>
              </w:rPr>
            </w:pPr>
          </w:p>
        </w:tc>
        <w:tc>
          <w:tcPr>
            <w:tcW w:w="279"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68FD370A"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1478"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5535791C"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339"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noWrap/>
            <w:vAlign w:val="bottom"/>
          </w:tcPr>
          <w:p w14:paraId="7F741863"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1733"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23D8796A"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147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tcPr>
          <w:p w14:paraId="42B69D44" w14:textId="77777777" w:rsidR="009D13E8" w:rsidRPr="007256C7" w:rsidRDefault="009D13E8" w:rsidP="00821B45">
            <w:pPr>
              <w:spacing w:after="0" w:line="240" w:lineRule="auto"/>
              <w:jc w:val="left"/>
              <w:rPr>
                <w:rFonts w:eastAsia="Times New Roman" w:cs="Times New Roman"/>
                <w:color w:val="9C6500"/>
                <w:sz w:val="18"/>
                <w:szCs w:val="18"/>
                <w:lang w:eastAsia="en-US"/>
              </w:rPr>
            </w:pPr>
          </w:p>
          <w:p w14:paraId="72BC17A9" w14:textId="77777777" w:rsidR="009D13E8" w:rsidRPr="007256C7" w:rsidRDefault="009D13E8" w:rsidP="008C2906">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xml:space="preserve">Face to face interviews </w:t>
            </w:r>
          </w:p>
        </w:tc>
        <w:tc>
          <w:tcPr>
            <w:tcW w:w="166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tcPr>
          <w:p w14:paraId="34E4A60E" w14:textId="77777777" w:rsidR="009D13E8" w:rsidRPr="007256C7" w:rsidRDefault="009D13E8" w:rsidP="0095079A">
            <w:pPr>
              <w:spacing w:after="0" w:line="240" w:lineRule="auto"/>
              <w:jc w:val="left"/>
              <w:rPr>
                <w:rFonts w:eastAsia="Times New Roman" w:cs="Times New Roman"/>
                <w:color w:val="9C6500"/>
                <w:sz w:val="18"/>
                <w:szCs w:val="18"/>
                <w:lang w:eastAsia="en-US"/>
              </w:rPr>
            </w:pPr>
          </w:p>
          <w:p w14:paraId="42C34412" w14:textId="77777777" w:rsidR="009D13E8" w:rsidRPr="007256C7" w:rsidRDefault="009D13E8" w:rsidP="0095079A">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School principal(s)</w:t>
            </w:r>
          </w:p>
          <w:p w14:paraId="58175056" w14:textId="77777777" w:rsidR="009D13E8" w:rsidRPr="007256C7" w:rsidRDefault="009D13E8" w:rsidP="0095079A">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and/or other stakeholders.</w:t>
            </w:r>
          </w:p>
        </w:tc>
      </w:tr>
      <w:tr w:rsidR="009D13E8" w:rsidRPr="007256C7" w14:paraId="5422F78A" w14:textId="77777777" w:rsidTr="009D13E8">
        <w:trPr>
          <w:trHeight w:val="1963"/>
        </w:trPr>
        <w:tc>
          <w:tcPr>
            <w:tcW w:w="2015" w:type="dxa"/>
            <w:vMerge/>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5892D0BE" w14:textId="77777777" w:rsidR="009D13E8" w:rsidRPr="007256C7" w:rsidRDefault="009D13E8" w:rsidP="00703211">
            <w:pPr>
              <w:spacing w:after="0" w:line="240" w:lineRule="auto"/>
              <w:jc w:val="left"/>
              <w:rPr>
                <w:rFonts w:eastAsia="Times New Roman" w:cs="Times New Roman"/>
                <w:b/>
                <w:bCs/>
                <w:sz w:val="32"/>
                <w:szCs w:val="32"/>
                <w:lang w:eastAsia="en-US"/>
              </w:rPr>
            </w:pPr>
          </w:p>
        </w:tc>
        <w:tc>
          <w:tcPr>
            <w:tcW w:w="2234" w:type="dxa"/>
            <w:vMerge/>
            <w:tcBorders>
              <w:left w:val="dashSmallGap" w:sz="6" w:space="0" w:color="EA6312" w:themeColor="accent2"/>
              <w:right w:val="dashSmallGap" w:sz="6" w:space="0" w:color="EA6312" w:themeColor="accent2"/>
            </w:tcBorders>
            <w:shd w:val="clear" w:color="auto" w:fill="FFDF9F"/>
            <w:vAlign w:val="center"/>
            <w:hideMark/>
          </w:tcPr>
          <w:p w14:paraId="135F00B0" w14:textId="77777777" w:rsidR="009D13E8" w:rsidRPr="007256C7" w:rsidRDefault="009D13E8" w:rsidP="00236D80">
            <w:pPr>
              <w:spacing w:after="0" w:line="240" w:lineRule="auto"/>
              <w:jc w:val="left"/>
              <w:rPr>
                <w:rFonts w:eastAsia="Times New Roman" w:cs="Times New Roman"/>
                <w:b/>
                <w:bCs/>
                <w:sz w:val="30"/>
                <w:szCs w:val="30"/>
                <w:lang w:eastAsia="en-US"/>
              </w:rPr>
            </w:pPr>
          </w:p>
        </w:tc>
        <w:tc>
          <w:tcPr>
            <w:tcW w:w="1601"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3EAA167C" w14:textId="1392C463" w:rsidR="009D13E8" w:rsidRPr="007256C7" w:rsidRDefault="009D13E8" w:rsidP="00F603A7">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xml:space="preserve">How have the supported schools made </w:t>
            </w:r>
            <w:r w:rsidR="000A7ED9" w:rsidRPr="007256C7">
              <w:rPr>
                <w:rFonts w:eastAsia="Times New Roman" w:cs="Times New Roman"/>
                <w:color w:val="9C6500"/>
                <w:sz w:val="18"/>
                <w:szCs w:val="18"/>
                <w:lang w:eastAsia="en-US"/>
              </w:rPr>
              <w:t>HighScope</w:t>
            </w:r>
            <w:r w:rsidRPr="007256C7">
              <w:rPr>
                <w:rFonts w:eastAsia="Times New Roman" w:cs="Times New Roman"/>
                <w:color w:val="9C6500"/>
                <w:sz w:val="18"/>
                <w:szCs w:val="18"/>
                <w:lang w:eastAsia="en-US"/>
              </w:rPr>
              <w:t xml:space="preserve"> “their own”?  What are the strategies in place? [This adaptation will be assessed </w:t>
            </w:r>
            <w:r w:rsidRPr="007256C7">
              <w:rPr>
                <w:rFonts w:eastAsia="Times New Roman" w:cs="Times New Roman"/>
                <w:i/>
                <w:color w:val="9C6500"/>
                <w:sz w:val="18"/>
                <w:szCs w:val="18"/>
                <w:lang w:eastAsia="en-US"/>
              </w:rPr>
              <w:t>across the countries</w:t>
            </w:r>
            <w:r w:rsidRPr="007256C7">
              <w:rPr>
                <w:rFonts w:eastAsia="Times New Roman" w:cs="Times New Roman"/>
                <w:color w:val="9C6500"/>
                <w:sz w:val="18"/>
                <w:szCs w:val="18"/>
                <w:lang w:eastAsia="en-US"/>
              </w:rPr>
              <w:t>]</w:t>
            </w:r>
          </w:p>
        </w:tc>
        <w:tc>
          <w:tcPr>
            <w:tcW w:w="279"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1E2D75E1"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w:t>
            </w:r>
          </w:p>
        </w:tc>
        <w:tc>
          <w:tcPr>
            <w:tcW w:w="1478"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5110029E"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Institutional Level (across schools)</w:t>
            </w:r>
          </w:p>
        </w:tc>
        <w:tc>
          <w:tcPr>
            <w:tcW w:w="339"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6E4144FB"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w:t>
            </w:r>
          </w:p>
        </w:tc>
        <w:tc>
          <w:tcPr>
            <w:tcW w:w="1733"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59004C5D" w14:textId="7E227834" w:rsidR="009D13E8" w:rsidRPr="007256C7" w:rsidRDefault="009D13E8" w:rsidP="00F603A7">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xml:space="preserve">What partnerships were or have been established to support the </w:t>
            </w:r>
            <w:r w:rsidR="000A7ED9" w:rsidRPr="007256C7">
              <w:rPr>
                <w:rFonts w:eastAsia="Times New Roman" w:cs="Times New Roman"/>
                <w:color w:val="9C6500"/>
                <w:sz w:val="18"/>
                <w:szCs w:val="18"/>
                <w:lang w:eastAsia="en-US"/>
              </w:rPr>
              <w:t>HighScope</w:t>
            </w:r>
            <w:r w:rsidRPr="007256C7">
              <w:rPr>
                <w:rFonts w:eastAsia="Times New Roman" w:cs="Times New Roman"/>
                <w:color w:val="9C6500"/>
                <w:sz w:val="18"/>
                <w:szCs w:val="18"/>
                <w:lang w:eastAsia="en-US"/>
              </w:rPr>
              <w:t xml:space="preserve">?  How effective have these been in facilitating the </w:t>
            </w:r>
            <w:proofErr w:type="spellStart"/>
            <w:r w:rsidRPr="007256C7">
              <w:rPr>
                <w:rFonts w:eastAsia="Times New Roman" w:cs="Times New Roman"/>
                <w:color w:val="9C6500"/>
                <w:sz w:val="18"/>
                <w:szCs w:val="18"/>
                <w:lang w:eastAsia="en-US"/>
              </w:rPr>
              <w:t>realisation</w:t>
            </w:r>
            <w:proofErr w:type="spellEnd"/>
            <w:r w:rsidRPr="007256C7">
              <w:rPr>
                <w:rFonts w:eastAsia="Times New Roman" w:cs="Times New Roman"/>
                <w:color w:val="9C6500"/>
                <w:sz w:val="18"/>
                <w:szCs w:val="18"/>
                <w:lang w:eastAsia="en-US"/>
              </w:rPr>
              <w:t xml:space="preserve"> of its objectives?</w:t>
            </w:r>
          </w:p>
        </w:tc>
        <w:tc>
          <w:tcPr>
            <w:tcW w:w="1472"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7B7E7D4C" w14:textId="77777777" w:rsidR="009D13E8" w:rsidRPr="007256C7" w:rsidRDefault="009D13E8" w:rsidP="008C2906">
            <w:pPr>
              <w:spacing w:after="0" w:line="240" w:lineRule="auto"/>
              <w:jc w:val="left"/>
              <w:rPr>
                <w:rFonts w:eastAsia="Times New Roman" w:cs="Times New Roman"/>
                <w:b/>
                <w:bCs/>
                <w:sz w:val="18"/>
                <w:szCs w:val="18"/>
                <w:lang w:eastAsia="en-US"/>
              </w:rPr>
            </w:pPr>
            <w:r w:rsidRPr="007256C7">
              <w:rPr>
                <w:rFonts w:eastAsia="Times New Roman" w:cs="Times New Roman"/>
                <w:color w:val="9C6500"/>
                <w:sz w:val="18"/>
                <w:szCs w:val="18"/>
                <w:lang w:eastAsia="en-US"/>
              </w:rPr>
              <w:t xml:space="preserve">Face to face interviews </w:t>
            </w:r>
          </w:p>
        </w:tc>
        <w:tc>
          <w:tcPr>
            <w:tcW w:w="1669"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3E99D3EE" w14:textId="77777777" w:rsidR="009D13E8" w:rsidRPr="007256C7" w:rsidRDefault="009D13E8" w:rsidP="00B47683">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School principal(s)</w:t>
            </w:r>
          </w:p>
          <w:p w14:paraId="2E642D1A" w14:textId="77777777" w:rsidR="009D13E8" w:rsidRPr="007256C7" w:rsidRDefault="009D13E8" w:rsidP="00B47683">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and/or other stakeholders.</w:t>
            </w:r>
          </w:p>
        </w:tc>
      </w:tr>
      <w:tr w:rsidR="009D13E8" w:rsidRPr="007256C7" w14:paraId="4D6CF514" w14:textId="77777777" w:rsidTr="009D13E8">
        <w:trPr>
          <w:trHeight w:val="392"/>
        </w:trPr>
        <w:tc>
          <w:tcPr>
            <w:tcW w:w="2015" w:type="dxa"/>
            <w:vMerge w:val="restart"/>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5C7F52B5" w14:textId="77777777" w:rsidR="009D13E8" w:rsidRPr="007256C7" w:rsidRDefault="009D13E8" w:rsidP="00236D80">
            <w:pPr>
              <w:spacing w:after="0" w:line="240" w:lineRule="auto"/>
              <w:jc w:val="left"/>
              <w:rPr>
                <w:rFonts w:eastAsia="Times New Roman" w:cs="Times New Roman"/>
                <w:b/>
                <w:bCs/>
                <w:sz w:val="24"/>
                <w:szCs w:val="24"/>
                <w:lang w:eastAsia="en-US"/>
              </w:rPr>
            </w:pPr>
          </w:p>
          <w:p w14:paraId="1B94C0F9" w14:textId="77777777" w:rsidR="00531B2A" w:rsidRPr="007256C7" w:rsidRDefault="00531B2A" w:rsidP="00236D80">
            <w:pPr>
              <w:spacing w:after="0" w:line="240" w:lineRule="auto"/>
              <w:jc w:val="left"/>
              <w:rPr>
                <w:rFonts w:eastAsia="Times New Roman" w:cs="Times New Roman"/>
                <w:b/>
                <w:bCs/>
                <w:sz w:val="24"/>
                <w:szCs w:val="24"/>
                <w:lang w:eastAsia="en-US"/>
              </w:rPr>
            </w:pPr>
          </w:p>
          <w:p w14:paraId="34BBD46B" w14:textId="77777777" w:rsidR="00531B2A" w:rsidRPr="007256C7" w:rsidRDefault="00531B2A" w:rsidP="00236D80">
            <w:pPr>
              <w:spacing w:after="0" w:line="240" w:lineRule="auto"/>
              <w:jc w:val="left"/>
              <w:rPr>
                <w:rFonts w:eastAsia="Times New Roman" w:cs="Times New Roman"/>
                <w:b/>
                <w:bCs/>
                <w:sz w:val="24"/>
                <w:szCs w:val="24"/>
                <w:lang w:eastAsia="en-US"/>
              </w:rPr>
            </w:pPr>
          </w:p>
          <w:p w14:paraId="24D0DD0C" w14:textId="77777777" w:rsidR="00531B2A" w:rsidRPr="007256C7" w:rsidRDefault="00531B2A" w:rsidP="00236D80">
            <w:pPr>
              <w:spacing w:after="0" w:line="240" w:lineRule="auto"/>
              <w:jc w:val="left"/>
              <w:rPr>
                <w:rFonts w:eastAsia="Times New Roman" w:cs="Times New Roman"/>
                <w:b/>
                <w:bCs/>
                <w:sz w:val="24"/>
                <w:szCs w:val="24"/>
                <w:lang w:eastAsia="en-US"/>
              </w:rPr>
            </w:pPr>
          </w:p>
          <w:p w14:paraId="7BBCD678" w14:textId="77777777" w:rsidR="009D13E8" w:rsidRPr="007256C7" w:rsidRDefault="009D13E8" w:rsidP="00236D80">
            <w:pPr>
              <w:spacing w:after="0" w:line="240" w:lineRule="auto"/>
              <w:jc w:val="left"/>
              <w:rPr>
                <w:rFonts w:eastAsia="Times New Roman" w:cs="Times New Roman"/>
                <w:b/>
                <w:bCs/>
                <w:sz w:val="24"/>
                <w:szCs w:val="24"/>
                <w:lang w:eastAsia="en-US"/>
              </w:rPr>
            </w:pPr>
            <w:r w:rsidRPr="007256C7">
              <w:rPr>
                <w:rFonts w:eastAsia="Times New Roman" w:cs="Times New Roman"/>
                <w:b/>
                <w:bCs/>
                <w:sz w:val="24"/>
                <w:szCs w:val="24"/>
                <w:lang w:eastAsia="en-US"/>
              </w:rPr>
              <w:t>Effectiveness - Institutional Level</w:t>
            </w:r>
          </w:p>
          <w:p w14:paraId="167CB3E1" w14:textId="77777777" w:rsidR="009D13E8" w:rsidRPr="007256C7" w:rsidRDefault="009D13E8" w:rsidP="00236D80">
            <w:pPr>
              <w:spacing w:after="0" w:line="240" w:lineRule="auto"/>
              <w:jc w:val="left"/>
              <w:rPr>
                <w:rFonts w:eastAsia="Times New Roman" w:cs="Times New Roman"/>
                <w:b/>
                <w:bCs/>
                <w:sz w:val="24"/>
                <w:szCs w:val="24"/>
                <w:lang w:eastAsia="en-US"/>
              </w:rPr>
            </w:pPr>
          </w:p>
          <w:p w14:paraId="490D82FF" w14:textId="77777777" w:rsidR="009D13E8" w:rsidRPr="007256C7" w:rsidRDefault="009D13E8" w:rsidP="00236D80">
            <w:pPr>
              <w:spacing w:after="0" w:line="240" w:lineRule="auto"/>
              <w:jc w:val="left"/>
              <w:rPr>
                <w:rFonts w:eastAsia="Times New Roman" w:cs="Times New Roman"/>
                <w:b/>
                <w:bCs/>
                <w:sz w:val="24"/>
                <w:szCs w:val="24"/>
                <w:lang w:eastAsia="en-US"/>
              </w:rPr>
            </w:pPr>
          </w:p>
          <w:p w14:paraId="26675CAF" w14:textId="77777777" w:rsidR="009D13E8" w:rsidRPr="007256C7" w:rsidRDefault="009D13E8" w:rsidP="00236D80">
            <w:pPr>
              <w:spacing w:after="0" w:line="240" w:lineRule="auto"/>
              <w:jc w:val="left"/>
              <w:rPr>
                <w:rFonts w:eastAsia="Times New Roman" w:cs="Times New Roman"/>
                <w:b/>
                <w:bCs/>
                <w:sz w:val="24"/>
                <w:szCs w:val="24"/>
                <w:lang w:eastAsia="en-US"/>
              </w:rPr>
            </w:pPr>
            <w:r w:rsidRPr="007256C7">
              <w:rPr>
                <w:rFonts w:eastAsia="Times New Roman" w:cs="Times New Roman"/>
                <w:b/>
                <w:bCs/>
                <w:sz w:val="24"/>
                <w:szCs w:val="24"/>
                <w:lang w:eastAsia="en-US"/>
              </w:rPr>
              <w:t>What progress or short-term results have been achieved?</w:t>
            </w:r>
          </w:p>
          <w:p w14:paraId="665B7C90" w14:textId="77777777" w:rsidR="009D13E8" w:rsidRPr="007256C7" w:rsidRDefault="009D13E8" w:rsidP="00236D80">
            <w:pPr>
              <w:spacing w:after="0" w:line="240" w:lineRule="auto"/>
              <w:jc w:val="left"/>
              <w:rPr>
                <w:rFonts w:eastAsia="Times New Roman" w:cs="Times New Roman"/>
                <w:b/>
                <w:bCs/>
                <w:sz w:val="24"/>
                <w:szCs w:val="24"/>
                <w:lang w:eastAsia="en-US"/>
              </w:rPr>
            </w:pPr>
          </w:p>
          <w:p w14:paraId="5EC69C18" w14:textId="77777777" w:rsidR="009D13E8" w:rsidRPr="007256C7" w:rsidRDefault="009D13E8" w:rsidP="00236D80">
            <w:pPr>
              <w:spacing w:after="0" w:line="240" w:lineRule="auto"/>
              <w:jc w:val="left"/>
              <w:rPr>
                <w:rFonts w:eastAsia="Times New Roman" w:cs="Times New Roman"/>
                <w:b/>
                <w:bCs/>
                <w:sz w:val="32"/>
                <w:szCs w:val="32"/>
                <w:lang w:eastAsia="en-US"/>
              </w:rPr>
            </w:pPr>
          </w:p>
        </w:tc>
        <w:tc>
          <w:tcPr>
            <w:tcW w:w="2234" w:type="dxa"/>
            <w:vMerge/>
            <w:tcBorders>
              <w:left w:val="dashSmallGap" w:sz="6" w:space="0" w:color="EA6312" w:themeColor="accent2"/>
              <w:right w:val="dashSmallGap" w:sz="6" w:space="0" w:color="EA6312" w:themeColor="accent2"/>
            </w:tcBorders>
            <w:shd w:val="clear" w:color="auto" w:fill="FFDF9F"/>
          </w:tcPr>
          <w:p w14:paraId="045F2142" w14:textId="77777777" w:rsidR="009D13E8" w:rsidRPr="007256C7" w:rsidRDefault="009D13E8" w:rsidP="00236D80">
            <w:pPr>
              <w:spacing w:after="0" w:line="240" w:lineRule="auto"/>
              <w:jc w:val="left"/>
              <w:rPr>
                <w:rFonts w:eastAsia="Times New Roman" w:cs="Times New Roman"/>
                <w:b/>
                <w:bCs/>
                <w:sz w:val="30"/>
                <w:szCs w:val="30"/>
                <w:lang w:eastAsia="en-US"/>
              </w:rPr>
            </w:pPr>
          </w:p>
        </w:tc>
        <w:tc>
          <w:tcPr>
            <w:tcW w:w="1601"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508BA0F7"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279"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17AB0238"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1478"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1680D3B2"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339"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674613BA"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1733"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066FAC07"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1472"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052739C6" w14:textId="77777777" w:rsidR="009D13E8" w:rsidRPr="007256C7" w:rsidRDefault="009D13E8" w:rsidP="008C2906">
            <w:pPr>
              <w:spacing w:after="0" w:line="240" w:lineRule="auto"/>
              <w:jc w:val="left"/>
              <w:rPr>
                <w:rFonts w:eastAsia="Times New Roman" w:cs="Times New Roman"/>
                <w:color w:val="9C6500"/>
                <w:sz w:val="18"/>
                <w:szCs w:val="18"/>
                <w:lang w:eastAsia="en-US"/>
              </w:rPr>
            </w:pPr>
          </w:p>
        </w:tc>
        <w:tc>
          <w:tcPr>
            <w:tcW w:w="1669"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4CE0215E" w14:textId="77777777" w:rsidR="009D13E8" w:rsidRPr="007256C7" w:rsidRDefault="009D13E8" w:rsidP="00B47683">
            <w:pPr>
              <w:spacing w:after="0" w:line="240" w:lineRule="auto"/>
              <w:jc w:val="left"/>
              <w:rPr>
                <w:rFonts w:eastAsia="Times New Roman" w:cs="Times New Roman"/>
                <w:color w:val="9C6500"/>
                <w:sz w:val="18"/>
                <w:szCs w:val="18"/>
                <w:lang w:eastAsia="en-US"/>
              </w:rPr>
            </w:pPr>
          </w:p>
        </w:tc>
      </w:tr>
      <w:tr w:rsidR="009D13E8" w:rsidRPr="007256C7" w14:paraId="28A9C313" w14:textId="77777777" w:rsidTr="009D13E8">
        <w:trPr>
          <w:trHeight w:val="1416"/>
        </w:trPr>
        <w:tc>
          <w:tcPr>
            <w:tcW w:w="2015"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6802E99D" w14:textId="77777777" w:rsidR="009D13E8" w:rsidRPr="007256C7" w:rsidRDefault="009D13E8" w:rsidP="00703211">
            <w:pPr>
              <w:spacing w:after="0" w:line="240" w:lineRule="auto"/>
              <w:jc w:val="left"/>
              <w:rPr>
                <w:rFonts w:eastAsia="Times New Roman" w:cs="Times New Roman"/>
                <w:b/>
                <w:bCs/>
                <w:sz w:val="32"/>
                <w:szCs w:val="32"/>
                <w:lang w:eastAsia="en-US"/>
              </w:rPr>
            </w:pPr>
          </w:p>
        </w:tc>
        <w:tc>
          <w:tcPr>
            <w:tcW w:w="2234" w:type="dxa"/>
            <w:vMerge/>
            <w:tcBorders>
              <w:left w:val="dashSmallGap" w:sz="6" w:space="0" w:color="EA6312" w:themeColor="accent2"/>
              <w:right w:val="dashSmallGap" w:sz="6" w:space="0" w:color="EA6312" w:themeColor="accent2"/>
            </w:tcBorders>
            <w:shd w:val="clear" w:color="auto" w:fill="FFDF9F"/>
            <w:vAlign w:val="center"/>
          </w:tcPr>
          <w:p w14:paraId="52C914B6" w14:textId="77777777" w:rsidR="009D13E8" w:rsidRPr="007256C7" w:rsidRDefault="009D13E8" w:rsidP="00703211">
            <w:pPr>
              <w:spacing w:after="0" w:line="240" w:lineRule="auto"/>
              <w:jc w:val="left"/>
              <w:rPr>
                <w:rFonts w:eastAsia="Times New Roman" w:cs="Times New Roman"/>
                <w:b/>
                <w:bCs/>
                <w:sz w:val="30"/>
                <w:szCs w:val="30"/>
                <w:lang w:eastAsia="en-US"/>
              </w:rPr>
            </w:pPr>
          </w:p>
        </w:tc>
        <w:tc>
          <w:tcPr>
            <w:tcW w:w="160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072C5A72" w14:textId="77777777" w:rsidR="009D13E8" w:rsidRPr="007256C7" w:rsidRDefault="009D13E8" w:rsidP="003F4CBB">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How have supported schools been effective at influencing (a) access; (b) demand; and (c) change in child growth and development?</w:t>
            </w:r>
          </w:p>
        </w:tc>
        <w:tc>
          <w:tcPr>
            <w:tcW w:w="27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4B96701A"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1478"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6557611F"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Institutional Level (across schools)</w:t>
            </w:r>
          </w:p>
        </w:tc>
        <w:tc>
          <w:tcPr>
            <w:tcW w:w="33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6435CDA2"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1733"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7F1EA4DA" w14:textId="77777777" w:rsidR="009D13E8" w:rsidRPr="007256C7" w:rsidRDefault="009D13E8" w:rsidP="00B867D7">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xml:space="preserve">Has access changed over time? Are there increasing demands for services? Are the HS values becoming more prominent in </w:t>
            </w:r>
            <w:r w:rsidR="00531B2A" w:rsidRPr="007256C7">
              <w:rPr>
                <w:rFonts w:eastAsia="Times New Roman" w:cs="Times New Roman"/>
                <w:color w:val="9C6500"/>
                <w:sz w:val="18"/>
                <w:szCs w:val="18"/>
                <w:lang w:eastAsia="en-US"/>
              </w:rPr>
              <w:t>the community</w:t>
            </w:r>
            <w:r w:rsidRPr="007256C7">
              <w:rPr>
                <w:rFonts w:eastAsia="Times New Roman" w:cs="Times New Roman"/>
                <w:color w:val="9C6500"/>
                <w:sz w:val="18"/>
                <w:szCs w:val="18"/>
                <w:lang w:eastAsia="en-US"/>
              </w:rPr>
              <w:t xml:space="preserve">? </w:t>
            </w:r>
          </w:p>
        </w:tc>
        <w:tc>
          <w:tcPr>
            <w:tcW w:w="147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55A739B4" w14:textId="77777777" w:rsidR="009D13E8" w:rsidRPr="007256C7" w:rsidRDefault="009D13E8" w:rsidP="008C2906">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xml:space="preserve">Face to face interviews </w:t>
            </w:r>
          </w:p>
        </w:tc>
        <w:tc>
          <w:tcPr>
            <w:tcW w:w="166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0B5D87A2" w14:textId="77777777" w:rsidR="009D13E8" w:rsidRPr="007256C7" w:rsidRDefault="009D13E8" w:rsidP="00B1373D">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School principal(s)</w:t>
            </w:r>
          </w:p>
          <w:p w14:paraId="1E291224" w14:textId="77777777" w:rsidR="009D13E8" w:rsidRPr="007256C7" w:rsidRDefault="009D13E8" w:rsidP="00B47683">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and/or other stakeholders.</w:t>
            </w:r>
          </w:p>
        </w:tc>
      </w:tr>
      <w:tr w:rsidR="009D13E8" w:rsidRPr="007256C7" w14:paraId="15165206" w14:textId="77777777" w:rsidTr="00531B2A">
        <w:trPr>
          <w:trHeight w:val="975"/>
        </w:trPr>
        <w:tc>
          <w:tcPr>
            <w:tcW w:w="2015"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3AD7B22" w14:textId="77777777" w:rsidR="009D13E8" w:rsidRPr="007256C7" w:rsidRDefault="009D13E8" w:rsidP="00703211">
            <w:pPr>
              <w:spacing w:after="0" w:line="240" w:lineRule="auto"/>
              <w:jc w:val="left"/>
              <w:rPr>
                <w:rFonts w:eastAsia="Times New Roman" w:cs="Times New Roman"/>
                <w:b/>
                <w:bCs/>
                <w:sz w:val="32"/>
                <w:szCs w:val="32"/>
                <w:lang w:eastAsia="en-US"/>
              </w:rPr>
            </w:pPr>
          </w:p>
        </w:tc>
        <w:tc>
          <w:tcPr>
            <w:tcW w:w="2234" w:type="dxa"/>
            <w:vMerge/>
            <w:tcBorders>
              <w:left w:val="dashSmallGap" w:sz="6" w:space="0" w:color="EA6312" w:themeColor="accent2"/>
              <w:right w:val="dashSmallGap" w:sz="6" w:space="0" w:color="EA6312" w:themeColor="accent2"/>
            </w:tcBorders>
            <w:shd w:val="clear" w:color="auto" w:fill="FFDF9F"/>
            <w:vAlign w:val="center"/>
            <w:hideMark/>
          </w:tcPr>
          <w:p w14:paraId="015988EB" w14:textId="77777777" w:rsidR="009D13E8" w:rsidRPr="007256C7" w:rsidRDefault="009D13E8" w:rsidP="00703211">
            <w:pPr>
              <w:spacing w:after="0" w:line="240" w:lineRule="auto"/>
              <w:jc w:val="left"/>
              <w:rPr>
                <w:rFonts w:eastAsia="Times New Roman" w:cs="Times New Roman"/>
                <w:b/>
                <w:bCs/>
                <w:sz w:val="30"/>
                <w:szCs w:val="30"/>
                <w:lang w:eastAsia="en-US"/>
              </w:rPr>
            </w:pPr>
          </w:p>
        </w:tc>
        <w:tc>
          <w:tcPr>
            <w:tcW w:w="1601"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62E6505F" w14:textId="77777777" w:rsidR="009D13E8" w:rsidRPr="007256C7" w:rsidRDefault="009D13E8" w:rsidP="00703211">
            <w:pPr>
              <w:spacing w:after="0" w:line="240" w:lineRule="auto"/>
              <w:jc w:val="left"/>
              <w:rPr>
                <w:rFonts w:eastAsia="Times New Roman" w:cs="Times New Roman"/>
                <w:color w:val="9C6500"/>
                <w:sz w:val="18"/>
                <w:szCs w:val="18"/>
                <w:lang w:eastAsia="en-US"/>
              </w:rPr>
            </w:pPr>
            <w:bookmarkStart w:id="31" w:name="OLE_LINK1"/>
            <w:bookmarkStart w:id="32" w:name="OLE_LINK2"/>
            <w:r w:rsidRPr="007256C7">
              <w:rPr>
                <w:rFonts w:eastAsia="Times New Roman" w:cs="Times New Roman"/>
                <w:color w:val="9C6500"/>
                <w:sz w:val="18"/>
                <w:szCs w:val="18"/>
                <w:lang w:eastAsia="en-US"/>
              </w:rPr>
              <w:t xml:space="preserve">How comprehensive are the </w:t>
            </w:r>
            <w:proofErr w:type="spellStart"/>
            <w:r w:rsidRPr="007256C7">
              <w:rPr>
                <w:rFonts w:eastAsia="Times New Roman" w:cs="Times New Roman"/>
                <w:color w:val="9C6500"/>
                <w:sz w:val="18"/>
                <w:szCs w:val="18"/>
                <w:lang w:eastAsia="en-US"/>
              </w:rPr>
              <w:t>programme’s</w:t>
            </w:r>
            <w:proofErr w:type="spellEnd"/>
            <w:r w:rsidRPr="007256C7">
              <w:rPr>
                <w:rFonts w:eastAsia="Times New Roman" w:cs="Times New Roman"/>
                <w:color w:val="9C6500"/>
                <w:sz w:val="18"/>
                <w:szCs w:val="18"/>
                <w:lang w:eastAsia="en-US"/>
              </w:rPr>
              <w:t xml:space="preserve"> chosen </w:t>
            </w:r>
            <w:r w:rsidRPr="007256C7">
              <w:rPr>
                <w:rFonts w:eastAsia="Times New Roman" w:cs="Times New Roman"/>
                <w:color w:val="9C6500"/>
                <w:sz w:val="18"/>
                <w:szCs w:val="18"/>
                <w:lang w:eastAsia="en-US"/>
              </w:rPr>
              <w:lastRenderedPageBreak/>
              <w:t>modalities for M&amp;E?</w:t>
            </w:r>
            <w:bookmarkEnd w:id="31"/>
            <w:bookmarkEnd w:id="32"/>
          </w:p>
        </w:tc>
        <w:tc>
          <w:tcPr>
            <w:tcW w:w="279"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38A644C6"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lastRenderedPageBreak/>
              <w:t> </w:t>
            </w:r>
          </w:p>
        </w:tc>
        <w:tc>
          <w:tcPr>
            <w:tcW w:w="1478"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5DA93353"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Institutional Level (across schools)</w:t>
            </w:r>
          </w:p>
        </w:tc>
        <w:tc>
          <w:tcPr>
            <w:tcW w:w="339"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noWrap/>
            <w:vAlign w:val="bottom"/>
            <w:hideMark/>
          </w:tcPr>
          <w:p w14:paraId="3F22D75C"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w:t>
            </w:r>
          </w:p>
        </w:tc>
        <w:tc>
          <w:tcPr>
            <w:tcW w:w="1733"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36ACC6F4" w14:textId="77777777" w:rsidR="009D13E8" w:rsidRPr="007256C7" w:rsidRDefault="009D13E8" w:rsidP="00DA22AA">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xml:space="preserve">(1) exploring if monitoring data is used in managerial decisions to improve </w:t>
            </w:r>
            <w:r w:rsidRPr="007256C7">
              <w:rPr>
                <w:rFonts w:eastAsia="Times New Roman" w:cs="Times New Roman"/>
                <w:color w:val="9C6500"/>
                <w:sz w:val="18"/>
                <w:szCs w:val="18"/>
                <w:lang w:eastAsia="en-US"/>
              </w:rPr>
              <w:lastRenderedPageBreak/>
              <w:t xml:space="preserve">programme implementation (including whether they are selected indicators used to monitor the programme </w:t>
            </w:r>
          </w:p>
          <w:p w14:paraId="1D595303" w14:textId="77777777" w:rsidR="009D13E8" w:rsidRPr="007256C7" w:rsidRDefault="009D13E8" w:rsidP="00B47683">
            <w:pPr>
              <w:spacing w:after="0" w:line="240" w:lineRule="auto"/>
              <w:jc w:val="left"/>
              <w:rPr>
                <w:rFonts w:eastAsia="Times New Roman" w:cs="Times New Roman"/>
                <w:color w:val="9C6500"/>
                <w:sz w:val="18"/>
                <w:szCs w:val="18"/>
                <w:lang w:eastAsia="en-US"/>
              </w:rPr>
            </w:pPr>
          </w:p>
          <w:p w14:paraId="06D261CD" w14:textId="77777777" w:rsidR="009D13E8" w:rsidRPr="007256C7" w:rsidRDefault="009D13E8" w:rsidP="000A337D">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Specific, Measurable, Achievable and Relevant (SMAR) enough to determine the outputs.</w:t>
            </w:r>
          </w:p>
        </w:tc>
        <w:tc>
          <w:tcPr>
            <w:tcW w:w="147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hideMark/>
          </w:tcPr>
          <w:p w14:paraId="4FFEA26E" w14:textId="77777777" w:rsidR="009D13E8" w:rsidRPr="007256C7" w:rsidRDefault="009D13E8" w:rsidP="00D151C7">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lastRenderedPageBreak/>
              <w:t>Data Review.</w:t>
            </w:r>
          </w:p>
          <w:p w14:paraId="76AA2F33" w14:textId="77777777" w:rsidR="009D13E8" w:rsidRPr="007256C7" w:rsidRDefault="009D13E8" w:rsidP="00D151C7">
            <w:pPr>
              <w:spacing w:after="0" w:line="240" w:lineRule="auto"/>
              <w:jc w:val="left"/>
              <w:rPr>
                <w:rFonts w:eastAsia="Times New Roman" w:cs="Times New Roman"/>
                <w:color w:val="9C6500"/>
                <w:sz w:val="18"/>
                <w:szCs w:val="18"/>
                <w:lang w:eastAsia="en-US"/>
              </w:rPr>
            </w:pPr>
          </w:p>
          <w:p w14:paraId="79E19E2D" w14:textId="77777777" w:rsidR="009D13E8" w:rsidRPr="007256C7" w:rsidRDefault="009D13E8" w:rsidP="00D151C7">
            <w:pPr>
              <w:spacing w:after="0" w:line="240" w:lineRule="auto"/>
              <w:jc w:val="left"/>
              <w:rPr>
                <w:rFonts w:eastAsia="Times New Roman" w:cs="Times New Roman"/>
                <w:color w:val="9C6500"/>
                <w:sz w:val="18"/>
                <w:szCs w:val="18"/>
                <w:lang w:eastAsia="en-US"/>
              </w:rPr>
            </w:pPr>
          </w:p>
          <w:p w14:paraId="5F7E1EDB" w14:textId="77777777" w:rsidR="009D13E8" w:rsidRPr="007256C7" w:rsidRDefault="009D13E8" w:rsidP="00D151C7">
            <w:pPr>
              <w:spacing w:after="0" w:line="240" w:lineRule="auto"/>
              <w:jc w:val="left"/>
              <w:rPr>
                <w:rFonts w:eastAsia="Times New Roman" w:cs="Times New Roman"/>
                <w:color w:val="9C6500"/>
                <w:sz w:val="18"/>
                <w:szCs w:val="18"/>
                <w:lang w:eastAsia="en-US"/>
              </w:rPr>
            </w:pPr>
          </w:p>
          <w:p w14:paraId="047290CD" w14:textId="77777777" w:rsidR="009D13E8" w:rsidRPr="007256C7" w:rsidRDefault="009D13E8" w:rsidP="00D151C7">
            <w:pPr>
              <w:spacing w:after="0" w:line="240" w:lineRule="auto"/>
              <w:jc w:val="left"/>
              <w:rPr>
                <w:rFonts w:eastAsia="Times New Roman" w:cs="Times New Roman"/>
                <w:color w:val="9C6500"/>
                <w:sz w:val="18"/>
                <w:szCs w:val="18"/>
                <w:lang w:eastAsia="en-US"/>
              </w:rPr>
            </w:pPr>
          </w:p>
          <w:p w14:paraId="3A29C8C3" w14:textId="77777777" w:rsidR="009D13E8" w:rsidRPr="007256C7" w:rsidRDefault="009D13E8" w:rsidP="00C677BC">
            <w:pPr>
              <w:spacing w:after="0" w:line="240" w:lineRule="auto"/>
              <w:jc w:val="left"/>
              <w:rPr>
                <w:rFonts w:eastAsia="Times New Roman" w:cs="Times New Roman"/>
                <w:b/>
                <w:bCs/>
                <w:sz w:val="18"/>
                <w:szCs w:val="18"/>
                <w:lang w:eastAsia="en-US"/>
              </w:rPr>
            </w:pPr>
          </w:p>
        </w:tc>
        <w:tc>
          <w:tcPr>
            <w:tcW w:w="166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hideMark/>
          </w:tcPr>
          <w:p w14:paraId="7007B4D5" w14:textId="77777777" w:rsidR="009D13E8" w:rsidRPr="007256C7" w:rsidRDefault="009D13E8" w:rsidP="00D151C7">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The tools used (if available); guidelines; and other documents.</w:t>
            </w:r>
          </w:p>
          <w:p w14:paraId="72B140F8" w14:textId="77777777" w:rsidR="009D13E8" w:rsidRPr="007256C7" w:rsidRDefault="009D13E8" w:rsidP="00C677BC">
            <w:pPr>
              <w:spacing w:after="0" w:line="240" w:lineRule="auto"/>
              <w:jc w:val="left"/>
              <w:rPr>
                <w:rFonts w:eastAsia="Times New Roman" w:cs="Times New Roman"/>
                <w:color w:val="9C6500"/>
                <w:sz w:val="18"/>
                <w:szCs w:val="18"/>
                <w:lang w:eastAsia="en-US"/>
              </w:rPr>
            </w:pPr>
          </w:p>
        </w:tc>
      </w:tr>
      <w:tr w:rsidR="009D13E8" w:rsidRPr="007256C7" w14:paraId="41BA2E7F" w14:textId="77777777" w:rsidTr="009D13E8">
        <w:trPr>
          <w:trHeight w:val="3045"/>
        </w:trPr>
        <w:tc>
          <w:tcPr>
            <w:tcW w:w="2015"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14556143" w14:textId="77777777" w:rsidR="009D13E8" w:rsidRPr="007256C7" w:rsidRDefault="009D13E8" w:rsidP="00703211">
            <w:pPr>
              <w:spacing w:after="0" w:line="240" w:lineRule="auto"/>
              <w:jc w:val="left"/>
              <w:rPr>
                <w:rFonts w:eastAsia="Times New Roman" w:cs="Times New Roman"/>
                <w:b/>
                <w:bCs/>
                <w:sz w:val="32"/>
                <w:szCs w:val="32"/>
                <w:lang w:eastAsia="en-US"/>
              </w:rPr>
            </w:pPr>
          </w:p>
        </w:tc>
        <w:tc>
          <w:tcPr>
            <w:tcW w:w="2234" w:type="dxa"/>
            <w:vMerge/>
            <w:tcBorders>
              <w:left w:val="dashSmallGap" w:sz="6" w:space="0" w:color="EA6312" w:themeColor="accent2"/>
              <w:right w:val="dashSmallGap" w:sz="6" w:space="0" w:color="EA6312" w:themeColor="accent2"/>
            </w:tcBorders>
            <w:shd w:val="clear" w:color="auto" w:fill="FFDF9F"/>
            <w:vAlign w:val="center"/>
          </w:tcPr>
          <w:p w14:paraId="2A80F9D8" w14:textId="77777777" w:rsidR="009D13E8" w:rsidRPr="007256C7" w:rsidRDefault="009D13E8" w:rsidP="00703211">
            <w:pPr>
              <w:spacing w:after="0" w:line="240" w:lineRule="auto"/>
              <w:jc w:val="left"/>
              <w:rPr>
                <w:rFonts w:eastAsia="Times New Roman" w:cs="Times New Roman"/>
                <w:b/>
                <w:bCs/>
                <w:sz w:val="30"/>
                <w:szCs w:val="30"/>
                <w:lang w:eastAsia="en-US"/>
              </w:rPr>
            </w:pPr>
          </w:p>
        </w:tc>
        <w:tc>
          <w:tcPr>
            <w:tcW w:w="1601"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30FD9748"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279"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0BA16765"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1478"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4A08570C"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339"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noWrap/>
            <w:vAlign w:val="bottom"/>
          </w:tcPr>
          <w:p w14:paraId="3D003A88" w14:textId="77777777" w:rsidR="009D13E8" w:rsidRPr="007256C7" w:rsidRDefault="009D13E8" w:rsidP="00703211">
            <w:pPr>
              <w:spacing w:after="0" w:line="240" w:lineRule="auto"/>
              <w:jc w:val="left"/>
              <w:rPr>
                <w:rFonts w:eastAsia="Times New Roman" w:cs="Times New Roman"/>
                <w:color w:val="9C6500"/>
                <w:sz w:val="18"/>
                <w:szCs w:val="18"/>
                <w:lang w:eastAsia="en-US"/>
              </w:rPr>
            </w:pPr>
          </w:p>
        </w:tc>
        <w:tc>
          <w:tcPr>
            <w:tcW w:w="1733"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4CD23EB5" w14:textId="77777777" w:rsidR="009D13E8" w:rsidRPr="007256C7" w:rsidRDefault="009D13E8" w:rsidP="00DA22AA">
            <w:pPr>
              <w:spacing w:after="0" w:line="240" w:lineRule="auto"/>
              <w:jc w:val="left"/>
              <w:rPr>
                <w:rFonts w:eastAsia="Times New Roman" w:cs="Times New Roman"/>
                <w:color w:val="9C6500"/>
                <w:sz w:val="18"/>
                <w:szCs w:val="18"/>
                <w:lang w:eastAsia="en-US"/>
              </w:rPr>
            </w:pPr>
          </w:p>
        </w:tc>
        <w:tc>
          <w:tcPr>
            <w:tcW w:w="147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38BC94A6" w14:textId="77777777" w:rsidR="009D13E8" w:rsidRPr="007256C7" w:rsidRDefault="009D13E8" w:rsidP="00B1373D">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Face to face interviews –examining frequency of monitoring and reporting, and overall preparedness in M&amp;E.</w:t>
            </w:r>
          </w:p>
        </w:tc>
        <w:tc>
          <w:tcPr>
            <w:tcW w:w="166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359F778D" w14:textId="77777777" w:rsidR="009D13E8" w:rsidRPr="007256C7" w:rsidRDefault="009D13E8" w:rsidP="00B1373D">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xml:space="preserve">School administration and staff </w:t>
            </w:r>
          </w:p>
        </w:tc>
      </w:tr>
      <w:tr w:rsidR="009D13E8" w:rsidRPr="007256C7" w14:paraId="390B9BE5" w14:textId="77777777" w:rsidTr="009D13E8">
        <w:trPr>
          <w:trHeight w:val="1348"/>
        </w:trPr>
        <w:tc>
          <w:tcPr>
            <w:tcW w:w="2015"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E96828C" w14:textId="77777777" w:rsidR="009D13E8" w:rsidRPr="007256C7" w:rsidRDefault="009D13E8" w:rsidP="00703211">
            <w:pPr>
              <w:spacing w:after="0" w:line="240" w:lineRule="auto"/>
              <w:jc w:val="left"/>
              <w:rPr>
                <w:rFonts w:eastAsia="Times New Roman" w:cs="Times New Roman"/>
                <w:b/>
                <w:bCs/>
                <w:sz w:val="32"/>
                <w:szCs w:val="32"/>
                <w:lang w:eastAsia="en-US"/>
              </w:rPr>
            </w:pPr>
          </w:p>
        </w:tc>
        <w:tc>
          <w:tcPr>
            <w:tcW w:w="2234"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0F1B087C" w14:textId="77777777" w:rsidR="009D13E8" w:rsidRPr="007256C7" w:rsidRDefault="009D13E8" w:rsidP="00703211">
            <w:pPr>
              <w:spacing w:after="0" w:line="240" w:lineRule="auto"/>
              <w:jc w:val="left"/>
              <w:rPr>
                <w:rFonts w:eastAsia="Times New Roman" w:cs="Times New Roman"/>
                <w:b/>
                <w:bCs/>
                <w:sz w:val="30"/>
                <w:szCs w:val="30"/>
                <w:lang w:eastAsia="en-US"/>
              </w:rPr>
            </w:pPr>
          </w:p>
        </w:tc>
        <w:tc>
          <w:tcPr>
            <w:tcW w:w="160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B212570"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w:t>
            </w:r>
            <w:r w:rsidR="00531B2A" w:rsidRPr="007256C7">
              <w:rPr>
                <w:rFonts w:eastAsia="Times New Roman" w:cs="Times New Roman"/>
                <w:color w:val="9C6500"/>
                <w:sz w:val="18"/>
                <w:szCs w:val="18"/>
                <w:lang w:eastAsia="en-US"/>
              </w:rPr>
              <w:t xml:space="preserve">How comprehensive are the </w:t>
            </w:r>
            <w:proofErr w:type="spellStart"/>
            <w:r w:rsidR="00531B2A" w:rsidRPr="007256C7">
              <w:rPr>
                <w:rFonts w:eastAsia="Times New Roman" w:cs="Times New Roman"/>
                <w:color w:val="9C6500"/>
                <w:sz w:val="18"/>
                <w:szCs w:val="18"/>
                <w:lang w:eastAsia="en-US"/>
              </w:rPr>
              <w:t>programme’s</w:t>
            </w:r>
            <w:proofErr w:type="spellEnd"/>
            <w:r w:rsidR="00531B2A" w:rsidRPr="007256C7">
              <w:rPr>
                <w:rFonts w:eastAsia="Times New Roman" w:cs="Times New Roman"/>
                <w:color w:val="9C6500"/>
                <w:sz w:val="18"/>
                <w:szCs w:val="18"/>
                <w:lang w:eastAsia="en-US"/>
              </w:rPr>
              <w:t xml:space="preserve"> chosen modalities for M&amp;E?</w:t>
            </w:r>
          </w:p>
        </w:tc>
        <w:tc>
          <w:tcPr>
            <w:tcW w:w="27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61A5E97D"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w:t>
            </w:r>
          </w:p>
        </w:tc>
        <w:tc>
          <w:tcPr>
            <w:tcW w:w="1478"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34FB5C45"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Institutional Level (across schools)</w:t>
            </w:r>
          </w:p>
        </w:tc>
        <w:tc>
          <w:tcPr>
            <w:tcW w:w="33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noWrap/>
            <w:vAlign w:val="bottom"/>
            <w:hideMark/>
          </w:tcPr>
          <w:p w14:paraId="2A0F8036" w14:textId="77777777" w:rsidR="009D13E8" w:rsidRPr="007256C7" w:rsidRDefault="009D13E8"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w:t>
            </w:r>
          </w:p>
        </w:tc>
        <w:tc>
          <w:tcPr>
            <w:tcW w:w="1733"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FB6537C" w14:textId="77777777" w:rsidR="009D13E8" w:rsidRPr="007256C7" w:rsidRDefault="009D13E8" w:rsidP="00DA22AA">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xml:space="preserve">(2) identifying if the indicators selected to monitor the programme meet key  standards – including if the indicators are “SMAR”?) </w:t>
            </w:r>
          </w:p>
          <w:p w14:paraId="00AD9AE9" w14:textId="77777777" w:rsidR="009D13E8" w:rsidRPr="007256C7" w:rsidRDefault="009D13E8" w:rsidP="00DA22AA">
            <w:pPr>
              <w:spacing w:after="0" w:line="240" w:lineRule="auto"/>
              <w:jc w:val="left"/>
              <w:rPr>
                <w:rFonts w:eastAsia="Times New Roman" w:cs="Times New Roman"/>
                <w:color w:val="9C6500"/>
                <w:sz w:val="18"/>
                <w:szCs w:val="18"/>
                <w:lang w:eastAsia="en-US"/>
              </w:rPr>
            </w:pPr>
          </w:p>
          <w:p w14:paraId="1F1C8E79" w14:textId="77777777" w:rsidR="009D13E8" w:rsidRPr="007256C7" w:rsidRDefault="009D13E8" w:rsidP="00DA22AA">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(3) do indicators need revisions?</w:t>
            </w:r>
          </w:p>
        </w:tc>
        <w:tc>
          <w:tcPr>
            <w:tcW w:w="147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59289C8" w14:textId="77777777" w:rsidR="009D13E8" w:rsidRPr="007256C7" w:rsidRDefault="009D13E8" w:rsidP="00B1373D">
            <w:pPr>
              <w:spacing w:after="0" w:line="240" w:lineRule="auto"/>
              <w:jc w:val="left"/>
              <w:rPr>
                <w:rFonts w:eastAsia="Times New Roman" w:cs="Times New Roman"/>
                <w:b/>
                <w:bCs/>
                <w:sz w:val="18"/>
                <w:szCs w:val="18"/>
                <w:lang w:eastAsia="en-US"/>
              </w:rPr>
            </w:pPr>
            <w:r w:rsidRPr="007256C7">
              <w:rPr>
                <w:rFonts w:eastAsia="Times New Roman" w:cs="Times New Roman"/>
                <w:color w:val="9C6500"/>
                <w:sz w:val="18"/>
                <w:szCs w:val="18"/>
                <w:lang w:eastAsia="en-US"/>
              </w:rPr>
              <w:t>Data Review.</w:t>
            </w:r>
          </w:p>
        </w:tc>
        <w:tc>
          <w:tcPr>
            <w:tcW w:w="166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01BC8A20" w14:textId="77777777" w:rsidR="009D13E8" w:rsidRPr="007256C7" w:rsidRDefault="009D13E8" w:rsidP="00B1373D">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Indicators (if available)</w:t>
            </w:r>
          </w:p>
        </w:tc>
      </w:tr>
      <w:tr w:rsidR="00477837" w:rsidRPr="007256C7" w14:paraId="0BA143C4" w14:textId="77777777" w:rsidTr="009D13E8">
        <w:trPr>
          <w:trHeight w:val="842"/>
        </w:trPr>
        <w:tc>
          <w:tcPr>
            <w:tcW w:w="2015"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tcPr>
          <w:p w14:paraId="0D686D1C" w14:textId="77777777" w:rsidR="00477837" w:rsidRPr="007256C7" w:rsidRDefault="00477837" w:rsidP="00703211">
            <w:pPr>
              <w:spacing w:after="0" w:line="240" w:lineRule="auto"/>
              <w:jc w:val="left"/>
              <w:rPr>
                <w:rFonts w:eastAsia="Times New Roman" w:cs="Times New Roman"/>
                <w:b/>
                <w:bCs/>
                <w:sz w:val="32"/>
                <w:szCs w:val="32"/>
                <w:lang w:eastAsia="en-US"/>
              </w:rPr>
            </w:pPr>
            <w:r w:rsidRPr="007256C7">
              <w:rPr>
                <w:rFonts w:eastAsia="Times New Roman" w:cs="Times New Roman"/>
                <w:b/>
                <w:bCs/>
                <w:sz w:val="24"/>
                <w:szCs w:val="24"/>
                <w:lang w:eastAsia="en-US"/>
              </w:rPr>
              <w:t xml:space="preserve">What progress or short-term results have </w:t>
            </w:r>
            <w:r w:rsidRPr="007256C7">
              <w:rPr>
                <w:rFonts w:eastAsia="Times New Roman" w:cs="Times New Roman"/>
                <w:b/>
                <w:bCs/>
                <w:sz w:val="24"/>
                <w:szCs w:val="24"/>
                <w:lang w:eastAsia="en-US"/>
              </w:rPr>
              <w:lastRenderedPageBreak/>
              <w:t>been achieved?</w:t>
            </w:r>
          </w:p>
        </w:tc>
        <w:tc>
          <w:tcPr>
            <w:tcW w:w="2234"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tcPr>
          <w:p w14:paraId="7A2E93D9" w14:textId="77777777" w:rsidR="00477837" w:rsidRPr="007256C7" w:rsidRDefault="00477837" w:rsidP="00703211">
            <w:pPr>
              <w:spacing w:after="0" w:line="240" w:lineRule="auto"/>
              <w:jc w:val="left"/>
              <w:rPr>
                <w:rFonts w:eastAsia="Times New Roman" w:cs="Times New Roman"/>
                <w:b/>
                <w:bCs/>
                <w:sz w:val="30"/>
                <w:szCs w:val="30"/>
                <w:lang w:eastAsia="en-US"/>
              </w:rPr>
            </w:pPr>
            <w:r w:rsidRPr="007256C7">
              <w:rPr>
                <w:rFonts w:eastAsia="Times New Roman" w:cs="Times New Roman"/>
                <w:b/>
                <w:bCs/>
                <w:sz w:val="24"/>
                <w:szCs w:val="24"/>
                <w:lang w:eastAsia="en-US"/>
              </w:rPr>
              <w:lastRenderedPageBreak/>
              <w:t xml:space="preserve">Implementation of </w:t>
            </w:r>
            <w:r w:rsidR="000A7ED9" w:rsidRPr="007256C7">
              <w:rPr>
                <w:rFonts w:eastAsia="Times New Roman" w:cs="Times New Roman"/>
                <w:b/>
                <w:bCs/>
                <w:sz w:val="24"/>
                <w:szCs w:val="24"/>
                <w:lang w:eastAsia="en-US"/>
              </w:rPr>
              <w:t>HighScope®</w:t>
            </w:r>
            <w:r w:rsidRPr="007256C7">
              <w:rPr>
                <w:rFonts w:eastAsia="Times New Roman" w:cs="Times New Roman"/>
                <w:b/>
                <w:bCs/>
                <w:sz w:val="24"/>
                <w:szCs w:val="24"/>
                <w:lang w:eastAsia="en-US"/>
              </w:rPr>
              <w:t xml:space="preserve"> Reform </w:t>
            </w:r>
            <w:r w:rsidRPr="007256C7">
              <w:rPr>
                <w:rFonts w:eastAsia="Times New Roman" w:cs="Times New Roman"/>
                <w:b/>
                <w:bCs/>
                <w:sz w:val="24"/>
                <w:szCs w:val="24"/>
                <w:lang w:eastAsia="en-US"/>
              </w:rPr>
              <w:lastRenderedPageBreak/>
              <w:t>Programme- Strategy</w:t>
            </w:r>
          </w:p>
        </w:tc>
        <w:tc>
          <w:tcPr>
            <w:tcW w:w="1601"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tcPr>
          <w:p w14:paraId="67EAF360" w14:textId="77777777" w:rsidR="00477837" w:rsidRPr="007256C7" w:rsidRDefault="00477837" w:rsidP="001F5C69">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lastRenderedPageBreak/>
              <w:t xml:space="preserve">How sustainable </w:t>
            </w:r>
            <w:r w:rsidR="001F5C69" w:rsidRPr="007256C7">
              <w:rPr>
                <w:rFonts w:eastAsia="Times New Roman" w:cs="Times New Roman"/>
                <w:color w:val="9C6500"/>
                <w:sz w:val="18"/>
                <w:szCs w:val="18"/>
                <w:lang w:eastAsia="en-US"/>
              </w:rPr>
              <w:t>is the M&amp;E function</w:t>
            </w:r>
            <w:r w:rsidR="00531B2A" w:rsidRPr="007256C7">
              <w:rPr>
                <w:rFonts w:eastAsia="Times New Roman" w:cs="Times New Roman"/>
                <w:color w:val="9C6500"/>
                <w:sz w:val="18"/>
                <w:szCs w:val="18"/>
                <w:lang w:eastAsia="en-US"/>
              </w:rPr>
              <w:t xml:space="preserve"> in each school</w:t>
            </w:r>
            <w:r w:rsidR="001F5C69" w:rsidRPr="007256C7">
              <w:rPr>
                <w:rFonts w:eastAsia="Times New Roman" w:cs="Times New Roman"/>
                <w:color w:val="9C6500"/>
                <w:sz w:val="18"/>
                <w:szCs w:val="18"/>
                <w:lang w:eastAsia="en-US"/>
              </w:rPr>
              <w:t>?</w:t>
            </w:r>
          </w:p>
        </w:tc>
        <w:tc>
          <w:tcPr>
            <w:tcW w:w="279"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tcPr>
          <w:p w14:paraId="3B879A58" w14:textId="77777777" w:rsidR="00477837" w:rsidRPr="007256C7" w:rsidRDefault="00477837" w:rsidP="00703211">
            <w:pPr>
              <w:spacing w:after="0" w:line="240" w:lineRule="auto"/>
              <w:jc w:val="left"/>
              <w:rPr>
                <w:rFonts w:eastAsia="Times New Roman" w:cs="Times New Roman"/>
                <w:color w:val="9C6500"/>
                <w:sz w:val="18"/>
                <w:szCs w:val="18"/>
                <w:lang w:eastAsia="en-US"/>
              </w:rPr>
            </w:pPr>
          </w:p>
        </w:tc>
        <w:tc>
          <w:tcPr>
            <w:tcW w:w="1478"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tcPr>
          <w:p w14:paraId="5C38EE18" w14:textId="77777777" w:rsidR="00477837" w:rsidRPr="007256C7" w:rsidRDefault="00477837" w:rsidP="00703211">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Institutional Level (across schools)</w:t>
            </w:r>
          </w:p>
        </w:tc>
        <w:tc>
          <w:tcPr>
            <w:tcW w:w="339"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noWrap/>
            <w:vAlign w:val="bottom"/>
          </w:tcPr>
          <w:p w14:paraId="0F12FD8A" w14:textId="77777777" w:rsidR="00477837" w:rsidRPr="007256C7" w:rsidRDefault="00477837" w:rsidP="00703211">
            <w:pPr>
              <w:spacing w:after="0" w:line="240" w:lineRule="auto"/>
              <w:jc w:val="left"/>
              <w:rPr>
                <w:rFonts w:eastAsia="Times New Roman" w:cs="Times New Roman"/>
                <w:color w:val="9C6500"/>
                <w:sz w:val="18"/>
                <w:szCs w:val="18"/>
                <w:lang w:eastAsia="en-US"/>
              </w:rPr>
            </w:pPr>
          </w:p>
        </w:tc>
        <w:tc>
          <w:tcPr>
            <w:tcW w:w="1733"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tcPr>
          <w:p w14:paraId="66956368" w14:textId="77777777" w:rsidR="00477837" w:rsidRPr="007256C7" w:rsidRDefault="00477837" w:rsidP="005F7F1D">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Are funds appropriated for this f</w:t>
            </w:r>
            <w:r w:rsidR="00531B2A" w:rsidRPr="007256C7">
              <w:rPr>
                <w:rFonts w:eastAsia="Times New Roman" w:cs="Times New Roman"/>
                <w:color w:val="9C6500"/>
                <w:sz w:val="18"/>
                <w:szCs w:val="18"/>
                <w:lang w:eastAsia="en-US"/>
              </w:rPr>
              <w:t>unction.</w:t>
            </w:r>
            <w:r w:rsidRPr="007256C7">
              <w:rPr>
                <w:rFonts w:eastAsia="Times New Roman" w:cs="Times New Roman"/>
                <w:color w:val="9C6500"/>
                <w:sz w:val="18"/>
                <w:szCs w:val="18"/>
                <w:lang w:eastAsia="en-US"/>
              </w:rPr>
              <w:t xml:space="preserve"> If so, are they sufficient?</w:t>
            </w:r>
          </w:p>
        </w:tc>
        <w:tc>
          <w:tcPr>
            <w:tcW w:w="147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0C13898A" w14:textId="77777777" w:rsidR="00477837" w:rsidRPr="007256C7" w:rsidRDefault="00477837" w:rsidP="00B1373D">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Data Review.</w:t>
            </w:r>
          </w:p>
        </w:tc>
        <w:tc>
          <w:tcPr>
            <w:tcW w:w="166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6490372A" w14:textId="77777777" w:rsidR="00477837" w:rsidRPr="007256C7" w:rsidRDefault="00477837" w:rsidP="00B1373D">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Budget information</w:t>
            </w:r>
          </w:p>
        </w:tc>
      </w:tr>
      <w:tr w:rsidR="00477837" w:rsidRPr="007256C7" w14:paraId="6482AF03" w14:textId="77777777" w:rsidTr="009D13E8">
        <w:trPr>
          <w:trHeight w:val="841"/>
        </w:trPr>
        <w:tc>
          <w:tcPr>
            <w:tcW w:w="2015"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44B17332" w14:textId="77777777" w:rsidR="00477837" w:rsidRPr="007256C7" w:rsidRDefault="00477837" w:rsidP="00703211">
            <w:pPr>
              <w:spacing w:after="0" w:line="240" w:lineRule="auto"/>
              <w:jc w:val="left"/>
              <w:rPr>
                <w:rFonts w:eastAsia="Times New Roman" w:cs="Times New Roman"/>
                <w:b/>
                <w:bCs/>
                <w:sz w:val="24"/>
                <w:szCs w:val="24"/>
                <w:lang w:eastAsia="en-US"/>
              </w:rPr>
            </w:pPr>
          </w:p>
        </w:tc>
        <w:tc>
          <w:tcPr>
            <w:tcW w:w="2234"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669D1975" w14:textId="77777777" w:rsidR="00477837" w:rsidRPr="007256C7" w:rsidRDefault="00477837" w:rsidP="00703211">
            <w:pPr>
              <w:spacing w:after="0" w:line="240" w:lineRule="auto"/>
              <w:jc w:val="left"/>
              <w:rPr>
                <w:rFonts w:eastAsia="Times New Roman" w:cs="Times New Roman"/>
                <w:b/>
                <w:bCs/>
                <w:sz w:val="24"/>
                <w:szCs w:val="24"/>
                <w:lang w:eastAsia="en-US"/>
              </w:rPr>
            </w:pPr>
          </w:p>
        </w:tc>
        <w:tc>
          <w:tcPr>
            <w:tcW w:w="1601"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33E6849B" w14:textId="77777777" w:rsidR="00477837" w:rsidRPr="007256C7" w:rsidRDefault="00477837" w:rsidP="00703211">
            <w:pPr>
              <w:spacing w:after="0" w:line="240" w:lineRule="auto"/>
              <w:jc w:val="left"/>
              <w:rPr>
                <w:rFonts w:eastAsia="Times New Roman" w:cs="Times New Roman"/>
                <w:color w:val="9C6500"/>
                <w:sz w:val="18"/>
                <w:szCs w:val="18"/>
                <w:lang w:eastAsia="en-US"/>
              </w:rPr>
            </w:pPr>
          </w:p>
        </w:tc>
        <w:tc>
          <w:tcPr>
            <w:tcW w:w="279"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2D7A05C0" w14:textId="77777777" w:rsidR="00477837" w:rsidRPr="007256C7" w:rsidRDefault="00477837" w:rsidP="00703211">
            <w:pPr>
              <w:spacing w:after="0" w:line="240" w:lineRule="auto"/>
              <w:jc w:val="left"/>
              <w:rPr>
                <w:rFonts w:eastAsia="Times New Roman" w:cs="Times New Roman"/>
                <w:color w:val="9C6500"/>
                <w:sz w:val="18"/>
                <w:szCs w:val="18"/>
                <w:lang w:eastAsia="en-US"/>
              </w:rPr>
            </w:pPr>
          </w:p>
        </w:tc>
        <w:tc>
          <w:tcPr>
            <w:tcW w:w="1478"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3D3B6F9E" w14:textId="77777777" w:rsidR="00477837" w:rsidRPr="007256C7" w:rsidRDefault="00477837" w:rsidP="00703211">
            <w:pPr>
              <w:spacing w:after="0" w:line="240" w:lineRule="auto"/>
              <w:jc w:val="left"/>
              <w:rPr>
                <w:rFonts w:eastAsia="Times New Roman" w:cs="Times New Roman"/>
                <w:color w:val="9C6500"/>
                <w:sz w:val="18"/>
                <w:szCs w:val="18"/>
                <w:lang w:eastAsia="en-US"/>
              </w:rPr>
            </w:pPr>
          </w:p>
        </w:tc>
        <w:tc>
          <w:tcPr>
            <w:tcW w:w="339"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noWrap/>
            <w:vAlign w:val="bottom"/>
          </w:tcPr>
          <w:p w14:paraId="2C35C436" w14:textId="77777777" w:rsidR="00477837" w:rsidRPr="007256C7" w:rsidRDefault="00477837" w:rsidP="00703211">
            <w:pPr>
              <w:spacing w:after="0" w:line="240" w:lineRule="auto"/>
              <w:jc w:val="left"/>
              <w:rPr>
                <w:rFonts w:eastAsia="Times New Roman" w:cs="Times New Roman"/>
                <w:color w:val="9C6500"/>
                <w:sz w:val="18"/>
                <w:szCs w:val="18"/>
                <w:lang w:eastAsia="en-US"/>
              </w:rPr>
            </w:pPr>
          </w:p>
        </w:tc>
        <w:tc>
          <w:tcPr>
            <w:tcW w:w="1733"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tcPr>
          <w:p w14:paraId="25B50DDB" w14:textId="77777777" w:rsidR="00477837" w:rsidRPr="007256C7" w:rsidRDefault="001F5C69" w:rsidP="005F7F1D">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What is needed to create a robust and sustainable system?</w:t>
            </w:r>
          </w:p>
        </w:tc>
        <w:tc>
          <w:tcPr>
            <w:tcW w:w="147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2DE153EA" w14:textId="77777777" w:rsidR="00477837" w:rsidRPr="007256C7" w:rsidRDefault="008D2557" w:rsidP="00B1373D">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 xml:space="preserve">Face to face </w:t>
            </w:r>
            <w:r w:rsidR="001F5C69" w:rsidRPr="007256C7">
              <w:rPr>
                <w:rFonts w:eastAsia="Times New Roman" w:cs="Times New Roman"/>
                <w:color w:val="9C6500"/>
                <w:sz w:val="18"/>
                <w:szCs w:val="18"/>
                <w:lang w:eastAsia="en-US"/>
              </w:rPr>
              <w:t>Interviews</w:t>
            </w:r>
            <w:r w:rsidRPr="007256C7">
              <w:rPr>
                <w:rFonts w:eastAsia="Times New Roman" w:cs="Times New Roman"/>
                <w:color w:val="9C6500"/>
                <w:sz w:val="18"/>
                <w:szCs w:val="18"/>
                <w:lang w:eastAsia="en-US"/>
              </w:rPr>
              <w:t>.</w:t>
            </w:r>
          </w:p>
        </w:tc>
        <w:tc>
          <w:tcPr>
            <w:tcW w:w="1669"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385D0B2E" w14:textId="77777777" w:rsidR="00477837" w:rsidRPr="007256C7" w:rsidRDefault="00F864C5" w:rsidP="00B1373D">
            <w:pPr>
              <w:spacing w:after="0" w:line="240" w:lineRule="auto"/>
              <w:jc w:val="left"/>
              <w:rPr>
                <w:rFonts w:eastAsia="Times New Roman" w:cs="Times New Roman"/>
                <w:color w:val="9C6500"/>
                <w:sz w:val="18"/>
                <w:szCs w:val="18"/>
                <w:lang w:eastAsia="en-US"/>
              </w:rPr>
            </w:pPr>
            <w:r w:rsidRPr="007256C7">
              <w:rPr>
                <w:rFonts w:eastAsia="Times New Roman" w:cs="Times New Roman"/>
                <w:color w:val="9C6500"/>
                <w:sz w:val="18"/>
                <w:szCs w:val="18"/>
                <w:lang w:eastAsia="en-US"/>
              </w:rPr>
              <w:t>School Principals and Teachers</w:t>
            </w:r>
          </w:p>
        </w:tc>
      </w:tr>
    </w:tbl>
    <w:p w14:paraId="0480F4FD" w14:textId="77777777" w:rsidR="009D13E8" w:rsidRPr="007256C7" w:rsidRDefault="009D13E8">
      <w:r w:rsidRPr="007256C7">
        <w:lastRenderedPageBreak/>
        <w:br w:type="page"/>
      </w:r>
    </w:p>
    <w:tbl>
      <w:tblPr>
        <w:tblW w:w="12983" w:type="dxa"/>
        <w:tblInd w:w="40" w:type="dxa"/>
        <w:tblLook w:val="04A0" w:firstRow="1" w:lastRow="0" w:firstColumn="1" w:lastColumn="0" w:noHBand="0" w:noVBand="1"/>
      </w:tblPr>
      <w:tblGrid>
        <w:gridCol w:w="25"/>
        <w:gridCol w:w="1989"/>
        <w:gridCol w:w="25"/>
        <w:gridCol w:w="60"/>
        <w:gridCol w:w="1671"/>
        <w:gridCol w:w="37"/>
        <w:gridCol w:w="116"/>
        <w:gridCol w:w="29"/>
        <w:gridCol w:w="1410"/>
        <w:gridCol w:w="29"/>
        <w:gridCol w:w="194"/>
        <w:gridCol w:w="28"/>
        <w:gridCol w:w="48"/>
        <w:gridCol w:w="13"/>
        <w:gridCol w:w="211"/>
        <w:gridCol w:w="13"/>
        <w:gridCol w:w="1210"/>
        <w:gridCol w:w="31"/>
        <w:gridCol w:w="135"/>
        <w:gridCol w:w="32"/>
        <w:gridCol w:w="144"/>
        <w:gridCol w:w="155"/>
        <w:gridCol w:w="41"/>
        <w:gridCol w:w="1555"/>
        <w:gridCol w:w="19"/>
        <w:gridCol w:w="332"/>
        <w:gridCol w:w="20"/>
        <w:gridCol w:w="1262"/>
        <w:gridCol w:w="334"/>
        <w:gridCol w:w="50"/>
        <w:gridCol w:w="1720"/>
        <w:gridCol w:w="46"/>
        <w:gridCol w:w="13"/>
      </w:tblGrid>
      <w:tr w:rsidR="00E520AE" w:rsidRPr="007256C7" w14:paraId="170409F2" w14:textId="77777777" w:rsidTr="00EA6946">
        <w:trPr>
          <w:gridAfter w:val="1"/>
          <w:wAfter w:w="39" w:type="dxa"/>
          <w:trHeight w:val="1108"/>
          <w:tblHeader/>
        </w:trPr>
        <w:tc>
          <w:tcPr>
            <w:tcW w:w="2099" w:type="dxa"/>
            <w:gridSpan w:val="4"/>
            <w:tcBorders>
              <w:left w:val="nil"/>
              <w:bottom w:val="single" w:sz="12" w:space="0" w:color="5B9BD5"/>
              <w:right w:val="nil"/>
            </w:tcBorders>
            <w:shd w:val="clear" w:color="auto" w:fill="F4A06F" w:themeFill="accent2" w:themeFillTint="99"/>
            <w:noWrap/>
            <w:vAlign w:val="center"/>
            <w:hideMark/>
          </w:tcPr>
          <w:p w14:paraId="62433ACA"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lastRenderedPageBreak/>
              <w:t>OECD-Adapted</w:t>
            </w:r>
          </w:p>
        </w:tc>
        <w:tc>
          <w:tcPr>
            <w:tcW w:w="1820" w:type="dxa"/>
            <w:gridSpan w:val="4"/>
            <w:tcBorders>
              <w:left w:val="nil"/>
              <w:bottom w:val="single" w:sz="12" w:space="0" w:color="5B9BD5"/>
              <w:right w:val="nil"/>
            </w:tcBorders>
            <w:shd w:val="clear" w:color="auto" w:fill="F4A06F" w:themeFill="accent2" w:themeFillTint="99"/>
            <w:noWrap/>
            <w:vAlign w:val="center"/>
            <w:hideMark/>
          </w:tcPr>
          <w:p w14:paraId="48335004"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Key Substantive Areas</w:t>
            </w:r>
          </w:p>
        </w:tc>
        <w:tc>
          <w:tcPr>
            <w:tcW w:w="1757" w:type="dxa"/>
            <w:gridSpan w:val="6"/>
            <w:tcBorders>
              <w:left w:val="nil"/>
              <w:bottom w:val="single" w:sz="12" w:space="0" w:color="5B9BD5"/>
              <w:right w:val="nil"/>
            </w:tcBorders>
            <w:shd w:val="clear" w:color="auto" w:fill="F4A06F" w:themeFill="accent2" w:themeFillTint="99"/>
            <w:vAlign w:val="center"/>
            <w:hideMark/>
          </w:tcPr>
          <w:p w14:paraId="73919439"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Evaluation parameters (overall questions)</w:t>
            </w:r>
          </w:p>
        </w:tc>
        <w:tc>
          <w:tcPr>
            <w:tcW w:w="224" w:type="dxa"/>
            <w:gridSpan w:val="2"/>
            <w:tcBorders>
              <w:left w:val="nil"/>
              <w:bottom w:val="single" w:sz="12" w:space="0" w:color="5B9BD5"/>
              <w:right w:val="nil"/>
            </w:tcBorders>
            <w:shd w:val="clear" w:color="auto" w:fill="F4A06F" w:themeFill="accent2" w:themeFillTint="99"/>
            <w:vAlign w:val="center"/>
            <w:hideMark/>
          </w:tcPr>
          <w:p w14:paraId="32F048B1"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227" w:type="dxa"/>
            <w:gridSpan w:val="4"/>
            <w:tcBorders>
              <w:left w:val="nil"/>
              <w:bottom w:val="single" w:sz="12" w:space="0" w:color="5B9BD5"/>
              <w:right w:val="nil"/>
            </w:tcBorders>
            <w:shd w:val="clear" w:color="auto" w:fill="F4A06F" w:themeFill="accent2" w:themeFillTint="99"/>
            <w:vAlign w:val="center"/>
            <w:hideMark/>
          </w:tcPr>
          <w:p w14:paraId="47217D0D"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Evaluand (object of the evaluation)</w:t>
            </w:r>
          </w:p>
        </w:tc>
        <w:tc>
          <w:tcPr>
            <w:tcW w:w="316" w:type="dxa"/>
            <w:gridSpan w:val="3"/>
            <w:tcBorders>
              <w:left w:val="nil"/>
              <w:bottom w:val="single" w:sz="12" w:space="0" w:color="5B9BD5"/>
              <w:right w:val="nil"/>
            </w:tcBorders>
            <w:shd w:val="clear" w:color="auto" w:fill="F4A06F" w:themeFill="accent2" w:themeFillTint="99"/>
            <w:vAlign w:val="center"/>
            <w:hideMark/>
          </w:tcPr>
          <w:p w14:paraId="6AC731E3"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995" w:type="dxa"/>
            <w:gridSpan w:val="4"/>
            <w:tcBorders>
              <w:left w:val="nil"/>
              <w:bottom w:val="single" w:sz="12" w:space="0" w:color="5B9BD5"/>
              <w:right w:val="nil"/>
            </w:tcBorders>
            <w:shd w:val="clear" w:color="auto" w:fill="F4A06F" w:themeFill="accent2" w:themeFillTint="99"/>
            <w:vAlign w:val="center"/>
            <w:hideMark/>
          </w:tcPr>
          <w:p w14:paraId="76D1CD51"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Field Research questions</w:t>
            </w:r>
          </w:p>
        </w:tc>
        <w:tc>
          <w:tcPr>
            <w:tcW w:w="1646" w:type="dxa"/>
            <w:gridSpan w:val="3"/>
            <w:tcBorders>
              <w:left w:val="nil"/>
              <w:bottom w:val="single" w:sz="12" w:space="0" w:color="5B9BD5"/>
              <w:right w:val="nil"/>
            </w:tcBorders>
            <w:shd w:val="clear" w:color="auto" w:fill="F4A06F" w:themeFill="accent2" w:themeFillTint="99"/>
            <w:vAlign w:val="center"/>
            <w:hideMark/>
          </w:tcPr>
          <w:p w14:paraId="69BEA65E" w14:textId="77777777" w:rsidR="00A51EDF" w:rsidRPr="007256C7" w:rsidRDefault="00A51EDF" w:rsidP="00D81980">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Mixed Method</w:t>
            </w:r>
            <w:r w:rsidR="00D81980" w:rsidRPr="007256C7">
              <w:rPr>
                <w:rFonts w:eastAsia="Times New Roman" w:cs="Calibri"/>
                <w:b/>
                <w:bCs/>
                <w:smallCaps/>
                <w:color w:val="FFFFFF" w:themeColor="background1"/>
                <w:sz w:val="24"/>
                <w:szCs w:val="24"/>
                <w:lang w:eastAsia="en-US"/>
              </w:rPr>
              <w:t>s</w:t>
            </w:r>
          </w:p>
        </w:tc>
        <w:tc>
          <w:tcPr>
            <w:tcW w:w="1860" w:type="dxa"/>
            <w:gridSpan w:val="2"/>
            <w:tcBorders>
              <w:left w:val="nil"/>
              <w:bottom w:val="single" w:sz="12" w:space="0" w:color="5B9BD5"/>
              <w:right w:val="nil"/>
            </w:tcBorders>
            <w:shd w:val="clear" w:color="auto" w:fill="F4A06F" w:themeFill="accent2" w:themeFillTint="99"/>
            <w:vAlign w:val="center"/>
            <w:hideMark/>
          </w:tcPr>
          <w:p w14:paraId="52014D6C"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Data Sources</w:t>
            </w:r>
          </w:p>
        </w:tc>
      </w:tr>
      <w:tr w:rsidR="00E520AE" w:rsidRPr="007256C7" w14:paraId="7F97AF45" w14:textId="77777777" w:rsidTr="00EA6946">
        <w:trPr>
          <w:gridAfter w:val="1"/>
          <w:wAfter w:w="39" w:type="dxa"/>
          <w:trHeight w:val="392"/>
          <w:tblHeader/>
        </w:trPr>
        <w:tc>
          <w:tcPr>
            <w:tcW w:w="2099" w:type="dxa"/>
            <w:gridSpan w:val="4"/>
            <w:tcBorders>
              <w:top w:val="single" w:sz="12" w:space="0" w:color="5B9BD5"/>
              <w:left w:val="nil"/>
              <w:bottom w:val="dashSmallGap" w:sz="6" w:space="0" w:color="EA6312" w:themeColor="accent2"/>
              <w:right w:val="nil"/>
            </w:tcBorders>
            <w:shd w:val="clear" w:color="auto" w:fill="F4A06F" w:themeFill="accent2" w:themeFillTint="99"/>
            <w:noWrap/>
            <w:vAlign w:val="center"/>
            <w:hideMark/>
          </w:tcPr>
          <w:p w14:paraId="10FE3700"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Evaluation Criteria</w:t>
            </w:r>
          </w:p>
        </w:tc>
        <w:tc>
          <w:tcPr>
            <w:tcW w:w="1820" w:type="dxa"/>
            <w:gridSpan w:val="4"/>
            <w:tcBorders>
              <w:top w:val="single" w:sz="12" w:space="0" w:color="5B9BD5"/>
              <w:left w:val="nil"/>
              <w:bottom w:val="dashSmallGap" w:sz="6" w:space="0" w:color="EA6312" w:themeColor="accent2"/>
              <w:right w:val="nil"/>
            </w:tcBorders>
            <w:shd w:val="clear" w:color="auto" w:fill="F4A06F" w:themeFill="accent2" w:themeFillTint="99"/>
            <w:noWrap/>
            <w:vAlign w:val="center"/>
            <w:hideMark/>
          </w:tcPr>
          <w:p w14:paraId="0390A351"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757" w:type="dxa"/>
            <w:gridSpan w:val="6"/>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5ED60343"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224" w:type="dxa"/>
            <w:gridSpan w:val="2"/>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5347FAF4"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227" w:type="dxa"/>
            <w:gridSpan w:val="4"/>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0B7345C6"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316" w:type="dxa"/>
            <w:gridSpan w:val="3"/>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60487C51"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995" w:type="dxa"/>
            <w:gridSpan w:val="4"/>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57D622E4"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646" w:type="dxa"/>
            <w:gridSpan w:val="3"/>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4D055B25"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860" w:type="dxa"/>
            <w:gridSpan w:val="2"/>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61867DDF"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r>
      <w:tr w:rsidR="00CB796F" w:rsidRPr="007256C7" w14:paraId="59FD0B72" w14:textId="77777777" w:rsidTr="00EA6946">
        <w:trPr>
          <w:gridBefore w:val="1"/>
          <w:gridAfter w:val="2"/>
          <w:wBefore w:w="25" w:type="dxa"/>
          <w:wAfter w:w="153" w:type="dxa"/>
          <w:trHeight w:val="1182"/>
        </w:trPr>
        <w:tc>
          <w:tcPr>
            <w:tcW w:w="2074"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hideMark/>
          </w:tcPr>
          <w:p w14:paraId="792BF368" w14:textId="77777777" w:rsidR="008E2847" w:rsidRPr="007256C7" w:rsidRDefault="008E2847" w:rsidP="00CB3DED">
            <w:pPr>
              <w:spacing w:after="0" w:line="240" w:lineRule="auto"/>
              <w:ind w:left="-115"/>
              <w:jc w:val="center"/>
              <w:rPr>
                <w:rFonts w:eastAsia="Times New Roman" w:cs="Times New Roman"/>
                <w:b/>
                <w:bCs/>
                <w:sz w:val="24"/>
                <w:szCs w:val="22"/>
                <w:lang w:eastAsia="en-US"/>
              </w:rPr>
            </w:pPr>
          </w:p>
          <w:p w14:paraId="2625DB0A" w14:textId="77777777" w:rsidR="008E2847" w:rsidRPr="007256C7" w:rsidRDefault="008E2847" w:rsidP="00CB3DED">
            <w:pPr>
              <w:spacing w:after="0" w:line="240" w:lineRule="auto"/>
              <w:ind w:left="-115"/>
              <w:jc w:val="center"/>
              <w:rPr>
                <w:rFonts w:eastAsia="Times New Roman" w:cs="Times New Roman"/>
                <w:b/>
                <w:bCs/>
                <w:sz w:val="24"/>
                <w:szCs w:val="22"/>
                <w:lang w:eastAsia="en-US"/>
              </w:rPr>
            </w:pPr>
          </w:p>
          <w:p w14:paraId="1550C4A9" w14:textId="77777777" w:rsidR="008E2847" w:rsidRPr="007256C7" w:rsidRDefault="008E2847" w:rsidP="00CB3DED">
            <w:pPr>
              <w:spacing w:after="0" w:line="240" w:lineRule="auto"/>
              <w:ind w:left="-115"/>
              <w:jc w:val="center"/>
              <w:rPr>
                <w:rFonts w:eastAsia="Times New Roman" w:cs="Times New Roman"/>
                <w:b/>
                <w:bCs/>
                <w:sz w:val="24"/>
                <w:szCs w:val="22"/>
                <w:lang w:eastAsia="en-US"/>
              </w:rPr>
            </w:pPr>
            <w:r w:rsidRPr="007256C7">
              <w:rPr>
                <w:rFonts w:eastAsia="Times New Roman" w:cs="Times New Roman"/>
                <w:b/>
                <w:bCs/>
                <w:sz w:val="24"/>
                <w:szCs w:val="22"/>
                <w:lang w:eastAsia="en-US"/>
              </w:rPr>
              <w:t>Effectiveness - School  Level</w:t>
            </w:r>
          </w:p>
          <w:p w14:paraId="56953972" w14:textId="77777777" w:rsidR="008E2847" w:rsidRPr="007256C7" w:rsidRDefault="008E2847" w:rsidP="00CB3DED">
            <w:pPr>
              <w:spacing w:after="0" w:line="240" w:lineRule="auto"/>
              <w:ind w:left="-115"/>
              <w:jc w:val="center"/>
              <w:rPr>
                <w:rFonts w:eastAsia="Times New Roman" w:cs="Times New Roman"/>
                <w:b/>
                <w:bCs/>
                <w:sz w:val="24"/>
                <w:szCs w:val="22"/>
                <w:lang w:eastAsia="en-US"/>
              </w:rPr>
            </w:pPr>
          </w:p>
          <w:p w14:paraId="35C9B124" w14:textId="77777777" w:rsidR="008E2847" w:rsidRPr="007256C7" w:rsidRDefault="008E2847" w:rsidP="003233AB">
            <w:pPr>
              <w:spacing w:after="0" w:line="240" w:lineRule="auto"/>
              <w:ind w:left="-115"/>
              <w:jc w:val="center"/>
              <w:rPr>
                <w:rFonts w:eastAsia="Times New Roman" w:cs="Times New Roman"/>
                <w:b/>
                <w:bCs/>
                <w:sz w:val="24"/>
                <w:szCs w:val="22"/>
                <w:lang w:eastAsia="en-US"/>
              </w:rPr>
            </w:pPr>
            <w:r w:rsidRPr="007256C7">
              <w:rPr>
                <w:rFonts w:eastAsia="Times New Roman" w:cs="Times New Roman"/>
                <w:b/>
                <w:bCs/>
                <w:sz w:val="24"/>
                <w:szCs w:val="22"/>
                <w:lang w:eastAsia="en-US"/>
              </w:rPr>
              <w:t>What progress or short-term results have been achieved?</w:t>
            </w:r>
          </w:p>
          <w:p w14:paraId="159D8D0B" w14:textId="77777777" w:rsidR="008E2847" w:rsidRPr="007256C7" w:rsidRDefault="008E2847" w:rsidP="0027548F">
            <w:pPr>
              <w:spacing w:after="0" w:line="240" w:lineRule="auto"/>
              <w:ind w:left="-115"/>
              <w:jc w:val="center"/>
              <w:rPr>
                <w:rFonts w:eastAsia="Times New Roman" w:cs="Times New Roman"/>
                <w:b/>
                <w:bCs/>
                <w:sz w:val="24"/>
                <w:szCs w:val="22"/>
                <w:lang w:eastAsia="en-US"/>
              </w:rPr>
            </w:pPr>
          </w:p>
        </w:tc>
        <w:tc>
          <w:tcPr>
            <w:tcW w:w="1791"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hideMark/>
          </w:tcPr>
          <w:p w14:paraId="5838A61A" w14:textId="77777777" w:rsidR="008E2847" w:rsidRPr="007256C7" w:rsidRDefault="008E2847" w:rsidP="00220D39">
            <w:pPr>
              <w:spacing w:after="0" w:line="240" w:lineRule="auto"/>
              <w:jc w:val="left"/>
              <w:rPr>
                <w:rFonts w:eastAsia="Times New Roman" w:cs="Times New Roman"/>
                <w:b/>
                <w:bCs/>
                <w:sz w:val="24"/>
                <w:szCs w:val="22"/>
                <w:lang w:eastAsia="en-US"/>
              </w:rPr>
            </w:pPr>
            <w:r w:rsidRPr="007256C7">
              <w:rPr>
                <w:rFonts w:eastAsia="Times New Roman" w:cs="Times New Roman"/>
                <w:b/>
                <w:bCs/>
                <w:sz w:val="24"/>
                <w:szCs w:val="22"/>
                <w:lang w:eastAsia="en-US"/>
              </w:rPr>
              <w:t>Effectiveness - What school-level results have been achieved to date?  Here, the focus is on the curriculum, instruction, visible practice, and relationships with the children.</w:t>
            </w:r>
            <w:r w:rsidR="00220D39" w:rsidRPr="007256C7">
              <w:rPr>
                <w:rFonts w:eastAsia="Times New Roman" w:cs="Times New Roman"/>
                <w:b/>
                <w:bCs/>
                <w:sz w:val="24"/>
                <w:szCs w:val="22"/>
                <w:lang w:eastAsia="en-US"/>
              </w:rPr>
              <w:t xml:space="preserve"> The sufficiency of the programme to achieve desired outputs is also examined.</w:t>
            </w:r>
          </w:p>
        </w:tc>
        <w:tc>
          <w:tcPr>
            <w:tcW w:w="1773" w:type="dxa"/>
            <w:gridSpan w:val="6"/>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hideMark/>
          </w:tcPr>
          <w:p w14:paraId="10491BC0" w14:textId="77777777" w:rsidR="008E2847" w:rsidRPr="007256C7" w:rsidRDefault="008E2847" w:rsidP="00D42C82">
            <w:pPr>
              <w:spacing w:after="0" w:line="240" w:lineRule="auto"/>
              <w:ind w:left="78"/>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Effectiveness of the education system in place: </w:t>
            </w:r>
            <w:r w:rsidRPr="007256C7">
              <w:rPr>
                <w:rFonts w:eastAsia="Times New Roman" w:cs="Times New Roman"/>
                <w:b/>
                <w:bCs/>
                <w:color w:val="830F0E" w:themeColor="accent1" w:themeShade="BF"/>
                <w:sz w:val="18"/>
                <w:szCs w:val="18"/>
                <w:lang w:eastAsia="en-US"/>
              </w:rPr>
              <w:t>Physical Environment</w:t>
            </w:r>
          </w:p>
        </w:tc>
        <w:tc>
          <w:tcPr>
            <w:tcW w:w="224"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hideMark/>
          </w:tcPr>
          <w:p w14:paraId="5FBA423B" w14:textId="77777777" w:rsidR="008E2847" w:rsidRPr="007256C7" w:rsidRDefault="008E2847" w:rsidP="00D42C82">
            <w:pPr>
              <w:spacing w:after="0" w:line="240" w:lineRule="auto"/>
              <w:ind w:left="-115"/>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w:t>
            </w:r>
          </w:p>
        </w:tc>
        <w:tc>
          <w:tcPr>
            <w:tcW w:w="1215" w:type="dxa"/>
            <w:gridSpan w:val="4"/>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hideMark/>
          </w:tcPr>
          <w:p w14:paraId="078BB518" w14:textId="77777777" w:rsidR="008E2847" w:rsidRPr="007256C7" w:rsidRDefault="008E2847" w:rsidP="001B3616">
            <w:pPr>
              <w:spacing w:after="0" w:line="240" w:lineRule="auto"/>
              <w:ind w:left="-30"/>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School Level</w:t>
            </w:r>
          </w:p>
        </w:tc>
        <w:tc>
          <w:tcPr>
            <w:tcW w:w="306"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noWrap/>
            <w:vAlign w:val="center"/>
            <w:hideMark/>
          </w:tcPr>
          <w:p w14:paraId="15AEFD2A" w14:textId="77777777" w:rsidR="008E2847" w:rsidRPr="007256C7" w:rsidRDefault="008E2847" w:rsidP="00D42C82">
            <w:pPr>
              <w:spacing w:after="0" w:line="240" w:lineRule="auto"/>
              <w:ind w:left="-115"/>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w:t>
            </w:r>
          </w:p>
        </w:tc>
        <w:tc>
          <w:tcPr>
            <w:tcW w:w="2010" w:type="dxa"/>
            <w:gridSpan w:val="4"/>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hideMark/>
          </w:tcPr>
          <w:p w14:paraId="7532E482" w14:textId="77777777" w:rsidR="008E2847" w:rsidRPr="007256C7" w:rsidRDefault="008E2847" w:rsidP="00014D98">
            <w:pPr>
              <w:spacing w:after="0" w:line="240" w:lineRule="auto"/>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To what extent are the most vulnerable (including girls) getting support within the school’s physical environment?</w:t>
            </w:r>
          </w:p>
          <w:p w14:paraId="3C754E88" w14:textId="77777777" w:rsidR="008E2847" w:rsidRPr="007256C7" w:rsidRDefault="008E2847" w:rsidP="00014D98">
            <w:pPr>
              <w:spacing w:after="0" w:line="240" w:lineRule="auto"/>
              <w:jc w:val="left"/>
              <w:rPr>
                <w:rFonts w:eastAsia="Times New Roman" w:cs="Times New Roman"/>
                <w:color w:val="830F0E" w:themeColor="accent1" w:themeShade="BF"/>
                <w:sz w:val="18"/>
                <w:szCs w:val="18"/>
                <w:lang w:eastAsia="en-US"/>
              </w:rPr>
            </w:pPr>
          </w:p>
          <w:p w14:paraId="7B528242" w14:textId="77777777" w:rsidR="008E2847" w:rsidRPr="007256C7" w:rsidRDefault="008E2847" w:rsidP="00014D98">
            <w:pPr>
              <w:spacing w:after="0" w:line="240" w:lineRule="auto"/>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To what extent does the school’s physical environment facilitate or hinder learning?  (Looking at child Safety; Sanitation (toilettes); food safety (if needed); protection from the elements (rain and floods)?</w:t>
            </w:r>
          </w:p>
        </w:tc>
        <w:tc>
          <w:tcPr>
            <w:tcW w:w="1616"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hideMark/>
          </w:tcPr>
          <w:p w14:paraId="275C096D" w14:textId="77777777" w:rsidR="008E2847" w:rsidRPr="007256C7" w:rsidRDefault="008E2847" w:rsidP="001D2BFD">
            <w:pPr>
              <w:spacing w:after="0" w:line="240" w:lineRule="auto"/>
              <w:ind w:left="-115"/>
              <w:jc w:val="left"/>
              <w:rPr>
                <w:rFonts w:eastAsia="Times New Roman" w:cs="Times New Roman"/>
                <w:color w:val="830F0E" w:themeColor="accent1" w:themeShade="BF"/>
                <w:sz w:val="18"/>
                <w:szCs w:val="18"/>
                <w:lang w:eastAsia="en-US"/>
              </w:rPr>
            </w:pPr>
          </w:p>
          <w:p w14:paraId="10E2605C" w14:textId="77777777" w:rsidR="008E2847" w:rsidRPr="007256C7" w:rsidRDefault="008E2847" w:rsidP="001D2BFD">
            <w:pPr>
              <w:spacing w:after="0" w:line="240" w:lineRule="auto"/>
              <w:jc w:val="left"/>
              <w:rPr>
                <w:rFonts w:eastAsia="Times New Roman" w:cs="Times New Roman"/>
                <w:bCs/>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Observations</w:t>
            </w:r>
            <w:r w:rsidR="00E520AE" w:rsidRPr="007256C7">
              <w:rPr>
                <w:rFonts w:eastAsia="Times New Roman" w:cs="Times New Roman"/>
                <w:color w:val="830F0E" w:themeColor="accent1" w:themeShade="BF"/>
                <w:sz w:val="18"/>
                <w:szCs w:val="18"/>
                <w:lang w:eastAsia="en-US"/>
              </w:rPr>
              <w:t xml:space="preserve"> of interactions inside and outside of</w:t>
            </w:r>
          </w:p>
        </w:tc>
        <w:tc>
          <w:tcPr>
            <w:tcW w:w="1796"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hideMark/>
          </w:tcPr>
          <w:p w14:paraId="57976104" w14:textId="77777777" w:rsidR="008E2847" w:rsidRPr="007256C7" w:rsidRDefault="008E2847" w:rsidP="001D2BFD">
            <w:pPr>
              <w:spacing w:after="0" w:line="240" w:lineRule="auto"/>
              <w:ind w:left="101"/>
              <w:jc w:val="left"/>
              <w:rPr>
                <w:rFonts w:eastAsia="Times New Roman" w:cs="Times New Roman"/>
                <w:color w:val="830F0E" w:themeColor="accent1" w:themeShade="BF"/>
                <w:sz w:val="18"/>
                <w:szCs w:val="18"/>
                <w:lang w:eastAsia="en-US"/>
              </w:rPr>
            </w:pPr>
          </w:p>
          <w:p w14:paraId="6571CE1D" w14:textId="77777777" w:rsidR="008E2847" w:rsidRPr="007256C7" w:rsidRDefault="008E2847" w:rsidP="001D2BFD">
            <w:pPr>
              <w:spacing w:after="0" w:line="240" w:lineRule="auto"/>
              <w:ind w:left="101"/>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Children</w:t>
            </w:r>
            <w:r w:rsidR="008956CC" w:rsidRPr="007256C7">
              <w:rPr>
                <w:rFonts w:eastAsia="Times New Roman" w:cs="Times New Roman"/>
                <w:color w:val="830F0E" w:themeColor="accent1" w:themeShade="BF"/>
                <w:sz w:val="18"/>
                <w:szCs w:val="18"/>
                <w:lang w:eastAsia="en-US"/>
              </w:rPr>
              <w:t xml:space="preserve"> (</w:t>
            </w:r>
            <w:r w:rsidR="006A76C0" w:rsidRPr="007256C7">
              <w:rPr>
                <w:rFonts w:eastAsia="Times New Roman" w:cs="Times New Roman"/>
                <w:color w:val="830F0E" w:themeColor="accent1" w:themeShade="BF"/>
                <w:sz w:val="18"/>
                <w:szCs w:val="18"/>
                <w:lang w:eastAsia="en-US"/>
              </w:rPr>
              <w:t xml:space="preserve">boys and girls </w:t>
            </w:r>
            <w:r w:rsidR="008956CC" w:rsidRPr="007256C7">
              <w:rPr>
                <w:rFonts w:eastAsia="Times New Roman" w:cs="Times New Roman"/>
                <w:color w:val="830F0E" w:themeColor="accent1" w:themeShade="BF"/>
                <w:sz w:val="18"/>
                <w:szCs w:val="18"/>
                <w:lang w:eastAsia="en-US"/>
              </w:rPr>
              <w:t>ages 3-5 years)</w:t>
            </w:r>
            <w:r w:rsidR="001D2BFD" w:rsidRPr="007256C7">
              <w:rPr>
                <w:rFonts w:eastAsia="Times New Roman" w:cs="Times New Roman"/>
                <w:color w:val="830F0E" w:themeColor="accent1" w:themeShade="BF"/>
                <w:sz w:val="18"/>
                <w:szCs w:val="18"/>
                <w:lang w:eastAsia="en-US"/>
              </w:rPr>
              <w:t>.</w:t>
            </w:r>
          </w:p>
        </w:tc>
      </w:tr>
      <w:tr w:rsidR="00CB796F" w:rsidRPr="007256C7" w14:paraId="6A654F1A" w14:textId="77777777" w:rsidTr="00EA6946">
        <w:trPr>
          <w:gridBefore w:val="1"/>
          <w:gridAfter w:val="2"/>
          <w:wBefore w:w="25" w:type="dxa"/>
          <w:wAfter w:w="153" w:type="dxa"/>
          <w:trHeight w:val="2775"/>
        </w:trPr>
        <w:tc>
          <w:tcPr>
            <w:tcW w:w="2074" w:type="dxa"/>
            <w:gridSpan w:val="3"/>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5BACF73E" w14:textId="77777777" w:rsidR="008E2847" w:rsidRPr="007256C7" w:rsidRDefault="008E2847" w:rsidP="00CB3DED">
            <w:pPr>
              <w:spacing w:after="0" w:line="240" w:lineRule="auto"/>
              <w:ind w:left="-115"/>
              <w:jc w:val="center"/>
              <w:rPr>
                <w:rFonts w:eastAsia="Times New Roman" w:cs="Times New Roman"/>
                <w:b/>
                <w:bCs/>
                <w:sz w:val="24"/>
                <w:szCs w:val="22"/>
                <w:lang w:eastAsia="en-US"/>
              </w:rPr>
            </w:pPr>
          </w:p>
        </w:tc>
        <w:tc>
          <w:tcPr>
            <w:tcW w:w="1791" w:type="dxa"/>
            <w:gridSpan w:val="3"/>
            <w:vMerge/>
            <w:tcBorders>
              <w:left w:val="dashSmallGap" w:sz="6" w:space="0" w:color="EA6312" w:themeColor="accent2"/>
              <w:bottom w:val="dashSmallGap" w:sz="6" w:space="0" w:color="EA6312" w:themeColor="accent2"/>
              <w:right w:val="dashSmallGap" w:sz="6" w:space="0" w:color="EA6312" w:themeColor="accent2"/>
            </w:tcBorders>
            <w:shd w:val="clear" w:color="auto" w:fill="FFEFF7"/>
          </w:tcPr>
          <w:p w14:paraId="1595F5C5" w14:textId="77777777" w:rsidR="008E2847" w:rsidRPr="007256C7" w:rsidRDefault="008E2847" w:rsidP="009E0D63">
            <w:pPr>
              <w:spacing w:after="0" w:line="240" w:lineRule="auto"/>
              <w:ind w:left="-115"/>
              <w:jc w:val="left"/>
              <w:rPr>
                <w:rFonts w:eastAsia="Times New Roman" w:cs="Times New Roman"/>
                <w:b/>
                <w:bCs/>
                <w:sz w:val="24"/>
                <w:szCs w:val="22"/>
                <w:lang w:eastAsia="en-US"/>
              </w:rPr>
            </w:pPr>
          </w:p>
        </w:tc>
        <w:tc>
          <w:tcPr>
            <w:tcW w:w="1773" w:type="dxa"/>
            <w:gridSpan w:val="6"/>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35023DCA" w14:textId="77777777" w:rsidR="008E2847" w:rsidRPr="007256C7" w:rsidRDefault="008E2847" w:rsidP="00D42C82">
            <w:pPr>
              <w:spacing w:after="0" w:line="240" w:lineRule="auto"/>
              <w:ind w:left="78"/>
              <w:jc w:val="left"/>
              <w:rPr>
                <w:rFonts w:eastAsia="Times New Roman" w:cs="Times New Roman"/>
                <w:color w:val="830F0E" w:themeColor="accent1" w:themeShade="BF"/>
                <w:sz w:val="18"/>
                <w:szCs w:val="18"/>
                <w:lang w:eastAsia="en-US"/>
              </w:rPr>
            </w:pPr>
          </w:p>
        </w:tc>
        <w:tc>
          <w:tcPr>
            <w:tcW w:w="224"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32094334" w14:textId="77777777" w:rsidR="008E2847" w:rsidRPr="007256C7" w:rsidRDefault="008E2847" w:rsidP="00D42C82">
            <w:pPr>
              <w:spacing w:after="0" w:line="240" w:lineRule="auto"/>
              <w:ind w:left="-115"/>
              <w:jc w:val="left"/>
              <w:rPr>
                <w:rFonts w:eastAsia="Times New Roman" w:cs="Times New Roman"/>
                <w:color w:val="830F0E" w:themeColor="accent1" w:themeShade="BF"/>
                <w:sz w:val="18"/>
                <w:szCs w:val="18"/>
                <w:lang w:eastAsia="en-US"/>
              </w:rPr>
            </w:pPr>
          </w:p>
        </w:tc>
        <w:tc>
          <w:tcPr>
            <w:tcW w:w="1215" w:type="dxa"/>
            <w:gridSpan w:val="4"/>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2863ED0C" w14:textId="77777777" w:rsidR="008E2847" w:rsidRPr="007256C7" w:rsidRDefault="008E2847" w:rsidP="00D42C82">
            <w:pPr>
              <w:spacing w:after="0" w:line="240" w:lineRule="auto"/>
              <w:ind w:left="-115"/>
              <w:jc w:val="left"/>
              <w:rPr>
                <w:rFonts w:eastAsia="Times New Roman" w:cs="Times New Roman"/>
                <w:color w:val="830F0E" w:themeColor="accent1" w:themeShade="BF"/>
                <w:sz w:val="18"/>
                <w:szCs w:val="18"/>
                <w:lang w:eastAsia="en-US"/>
              </w:rPr>
            </w:pPr>
          </w:p>
        </w:tc>
        <w:tc>
          <w:tcPr>
            <w:tcW w:w="306" w:type="dxa"/>
            <w:gridSpan w:val="3"/>
            <w:vMerge/>
            <w:tcBorders>
              <w:left w:val="dashSmallGap" w:sz="6" w:space="0" w:color="EA6312" w:themeColor="accent2"/>
              <w:bottom w:val="dashSmallGap" w:sz="6" w:space="0" w:color="EA6312" w:themeColor="accent2"/>
              <w:right w:val="dashSmallGap" w:sz="6" w:space="0" w:color="EA6312" w:themeColor="accent2"/>
            </w:tcBorders>
            <w:shd w:val="clear" w:color="auto" w:fill="FFEFF7"/>
            <w:noWrap/>
            <w:vAlign w:val="center"/>
          </w:tcPr>
          <w:p w14:paraId="1C899FF5" w14:textId="77777777" w:rsidR="008E2847" w:rsidRPr="007256C7" w:rsidRDefault="008E2847" w:rsidP="00D42C82">
            <w:pPr>
              <w:spacing w:after="0" w:line="240" w:lineRule="auto"/>
              <w:ind w:left="-115"/>
              <w:jc w:val="left"/>
              <w:rPr>
                <w:rFonts w:eastAsia="Times New Roman" w:cs="Times New Roman"/>
                <w:color w:val="830F0E" w:themeColor="accent1" w:themeShade="BF"/>
                <w:sz w:val="18"/>
                <w:szCs w:val="18"/>
                <w:lang w:eastAsia="en-US"/>
              </w:rPr>
            </w:pPr>
          </w:p>
        </w:tc>
        <w:tc>
          <w:tcPr>
            <w:tcW w:w="2010" w:type="dxa"/>
            <w:gridSpan w:val="4"/>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66CA2F20" w14:textId="77777777" w:rsidR="008E2847" w:rsidRPr="007256C7" w:rsidRDefault="008E2847" w:rsidP="00D42C82">
            <w:pPr>
              <w:spacing w:after="0" w:line="240" w:lineRule="auto"/>
              <w:ind w:left="-115"/>
              <w:jc w:val="left"/>
              <w:rPr>
                <w:rFonts w:eastAsia="Times New Roman" w:cs="Times New Roman"/>
                <w:color w:val="830F0E" w:themeColor="accent1" w:themeShade="BF"/>
                <w:sz w:val="18"/>
                <w:szCs w:val="18"/>
                <w:lang w:eastAsia="en-US"/>
              </w:rPr>
            </w:pPr>
          </w:p>
        </w:tc>
        <w:tc>
          <w:tcPr>
            <w:tcW w:w="1616"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tcPr>
          <w:p w14:paraId="757ED682" w14:textId="77777777" w:rsidR="008E2847" w:rsidRPr="007256C7" w:rsidRDefault="008E2847" w:rsidP="00A80E21">
            <w:pPr>
              <w:spacing w:after="0" w:line="240" w:lineRule="auto"/>
              <w:ind w:left="-6"/>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School survey.</w:t>
            </w:r>
          </w:p>
        </w:tc>
        <w:tc>
          <w:tcPr>
            <w:tcW w:w="1796"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tcPr>
          <w:p w14:paraId="1DF82B0C" w14:textId="77777777" w:rsidR="008E2847" w:rsidRPr="007256C7" w:rsidRDefault="008E2847" w:rsidP="00E21271">
            <w:pPr>
              <w:spacing w:after="0" w:line="240" w:lineRule="auto"/>
              <w:ind w:left="101"/>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Exterior, playgrounds, and building resources (kitchen, bathrooms)</w:t>
            </w:r>
            <w:r w:rsidR="00E520AE" w:rsidRPr="007256C7">
              <w:rPr>
                <w:rFonts w:eastAsia="Times New Roman" w:cs="Times New Roman"/>
                <w:color w:val="830F0E" w:themeColor="accent1" w:themeShade="BF"/>
                <w:sz w:val="18"/>
                <w:szCs w:val="18"/>
                <w:lang w:eastAsia="en-US"/>
              </w:rPr>
              <w:t>.</w:t>
            </w:r>
          </w:p>
          <w:p w14:paraId="54981B8A" w14:textId="77777777" w:rsidR="008E2847" w:rsidRPr="007256C7" w:rsidRDefault="008E2847" w:rsidP="00E21271">
            <w:pPr>
              <w:spacing w:after="0" w:line="240" w:lineRule="auto"/>
              <w:ind w:left="101"/>
              <w:jc w:val="left"/>
              <w:rPr>
                <w:rFonts w:eastAsia="Times New Roman" w:cs="Times New Roman"/>
                <w:color w:val="830F0E" w:themeColor="accent1" w:themeShade="BF"/>
                <w:sz w:val="18"/>
                <w:szCs w:val="18"/>
                <w:lang w:eastAsia="en-US"/>
              </w:rPr>
            </w:pPr>
          </w:p>
        </w:tc>
      </w:tr>
      <w:tr w:rsidR="00CB796F" w:rsidRPr="007256C7" w14:paraId="41D0EB5D" w14:textId="77777777" w:rsidTr="00B1373D">
        <w:trPr>
          <w:gridBefore w:val="1"/>
          <w:gridAfter w:val="2"/>
          <w:wBefore w:w="25" w:type="dxa"/>
          <w:wAfter w:w="153" w:type="dxa"/>
          <w:trHeight w:val="1902"/>
        </w:trPr>
        <w:tc>
          <w:tcPr>
            <w:tcW w:w="2074"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4B988DB5" w14:textId="77777777" w:rsidR="008E2847" w:rsidRPr="007256C7" w:rsidRDefault="008E2847" w:rsidP="007D7C8F">
            <w:pPr>
              <w:spacing w:after="0" w:line="240" w:lineRule="auto"/>
              <w:ind w:left="114"/>
              <w:jc w:val="left"/>
              <w:rPr>
                <w:rFonts w:eastAsia="Times New Roman" w:cs="Times New Roman"/>
                <w:b/>
                <w:bCs/>
                <w:sz w:val="24"/>
                <w:szCs w:val="22"/>
                <w:lang w:eastAsia="en-US"/>
              </w:rPr>
            </w:pPr>
            <w:r w:rsidRPr="007256C7">
              <w:rPr>
                <w:rFonts w:eastAsia="Times New Roman" w:cs="Times New Roman"/>
                <w:b/>
                <w:bCs/>
                <w:sz w:val="24"/>
                <w:szCs w:val="22"/>
                <w:lang w:eastAsia="en-US"/>
              </w:rPr>
              <w:lastRenderedPageBreak/>
              <w:t>Effectiveness - School  Level</w:t>
            </w:r>
          </w:p>
          <w:p w14:paraId="36813CDC" w14:textId="77777777" w:rsidR="008E2847" w:rsidRPr="007256C7" w:rsidRDefault="008E2847" w:rsidP="007D7C8F">
            <w:pPr>
              <w:spacing w:after="0" w:line="240" w:lineRule="auto"/>
              <w:ind w:left="114"/>
              <w:jc w:val="left"/>
              <w:rPr>
                <w:rFonts w:eastAsia="Times New Roman" w:cs="Times New Roman"/>
                <w:b/>
                <w:bCs/>
                <w:sz w:val="24"/>
                <w:szCs w:val="22"/>
                <w:lang w:eastAsia="en-US"/>
              </w:rPr>
            </w:pPr>
          </w:p>
          <w:p w14:paraId="1708912D" w14:textId="77777777" w:rsidR="008E2847" w:rsidRPr="007256C7" w:rsidRDefault="008E2847" w:rsidP="007D7C8F">
            <w:pPr>
              <w:spacing w:after="0" w:line="240" w:lineRule="auto"/>
              <w:ind w:left="114"/>
              <w:jc w:val="left"/>
              <w:rPr>
                <w:rFonts w:eastAsia="Times New Roman" w:cs="Times New Roman"/>
                <w:b/>
                <w:bCs/>
                <w:sz w:val="24"/>
                <w:szCs w:val="22"/>
                <w:lang w:eastAsia="en-US"/>
              </w:rPr>
            </w:pPr>
            <w:r w:rsidRPr="007256C7">
              <w:rPr>
                <w:rFonts w:eastAsia="Times New Roman" w:cs="Times New Roman"/>
                <w:b/>
                <w:bCs/>
                <w:sz w:val="24"/>
                <w:szCs w:val="22"/>
                <w:lang w:eastAsia="en-US"/>
              </w:rPr>
              <w:t>What progress or short-term results have been achieved?</w:t>
            </w:r>
          </w:p>
          <w:p w14:paraId="3EB6293D" w14:textId="77777777" w:rsidR="008E2847" w:rsidRPr="007256C7" w:rsidRDefault="008E2847" w:rsidP="007D7C8F">
            <w:pPr>
              <w:spacing w:after="0" w:line="240" w:lineRule="auto"/>
              <w:ind w:left="-115"/>
              <w:jc w:val="left"/>
              <w:rPr>
                <w:rFonts w:eastAsia="Times New Roman" w:cs="Times New Roman"/>
                <w:b/>
                <w:bCs/>
                <w:sz w:val="24"/>
                <w:szCs w:val="22"/>
                <w:lang w:eastAsia="en-US"/>
              </w:rPr>
            </w:pPr>
          </w:p>
        </w:tc>
        <w:tc>
          <w:tcPr>
            <w:tcW w:w="1791"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6D58E458" w14:textId="77777777" w:rsidR="008E2847" w:rsidRPr="007256C7" w:rsidRDefault="008E2847" w:rsidP="007D7C8F">
            <w:pPr>
              <w:spacing w:after="0" w:line="240" w:lineRule="auto"/>
              <w:ind w:left="25"/>
              <w:jc w:val="left"/>
              <w:rPr>
                <w:rFonts w:eastAsia="Times New Roman" w:cs="Times New Roman"/>
                <w:b/>
                <w:bCs/>
                <w:sz w:val="24"/>
                <w:szCs w:val="22"/>
                <w:lang w:eastAsia="en-US"/>
              </w:rPr>
            </w:pPr>
            <w:r w:rsidRPr="007256C7">
              <w:rPr>
                <w:rFonts w:eastAsia="Times New Roman" w:cs="Times New Roman"/>
                <w:b/>
                <w:bCs/>
                <w:sz w:val="24"/>
                <w:szCs w:val="22"/>
                <w:lang w:eastAsia="en-US"/>
              </w:rPr>
              <w:t xml:space="preserve">Effectiveness - What school-level results have been achieved to date?  </w:t>
            </w:r>
          </w:p>
        </w:tc>
        <w:tc>
          <w:tcPr>
            <w:tcW w:w="1773" w:type="dxa"/>
            <w:gridSpan w:val="6"/>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063D0659" w14:textId="77777777" w:rsidR="008E2847" w:rsidRPr="007256C7" w:rsidRDefault="008E2847" w:rsidP="007D7C8F">
            <w:pPr>
              <w:spacing w:after="0" w:line="240" w:lineRule="auto"/>
              <w:ind w:left="78"/>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Effectiveness of the education system in place: </w:t>
            </w:r>
            <w:r w:rsidRPr="007256C7">
              <w:rPr>
                <w:rFonts w:eastAsia="Times New Roman" w:cs="Times New Roman"/>
                <w:b/>
                <w:bCs/>
                <w:color w:val="830F0E" w:themeColor="accent1" w:themeShade="BF"/>
                <w:sz w:val="18"/>
                <w:szCs w:val="18"/>
                <w:lang w:eastAsia="en-US"/>
              </w:rPr>
              <w:t>Pedagogical Environment</w:t>
            </w:r>
          </w:p>
        </w:tc>
        <w:tc>
          <w:tcPr>
            <w:tcW w:w="224"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6E2939E7" w14:textId="77777777" w:rsidR="008E2847" w:rsidRPr="007256C7" w:rsidRDefault="008E2847" w:rsidP="007D7C8F">
            <w:pPr>
              <w:spacing w:after="0" w:line="240" w:lineRule="auto"/>
              <w:ind w:left="-115"/>
              <w:jc w:val="left"/>
              <w:rPr>
                <w:rFonts w:eastAsia="Times New Roman" w:cs="Times New Roman"/>
                <w:color w:val="830F0E" w:themeColor="accent1" w:themeShade="BF"/>
                <w:sz w:val="18"/>
                <w:szCs w:val="18"/>
                <w:lang w:eastAsia="en-US"/>
              </w:rPr>
            </w:pPr>
          </w:p>
        </w:tc>
        <w:tc>
          <w:tcPr>
            <w:tcW w:w="1215" w:type="dxa"/>
            <w:gridSpan w:val="4"/>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3E9F4E40" w14:textId="77777777" w:rsidR="008E2847" w:rsidRPr="007256C7" w:rsidRDefault="008E2847" w:rsidP="00B74912">
            <w:pPr>
              <w:spacing w:after="0" w:line="240" w:lineRule="auto"/>
              <w:ind w:left="-30" w:firstLine="5"/>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School Level</w:t>
            </w:r>
          </w:p>
        </w:tc>
        <w:tc>
          <w:tcPr>
            <w:tcW w:w="306"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noWrap/>
            <w:vAlign w:val="center"/>
          </w:tcPr>
          <w:p w14:paraId="0089C67E" w14:textId="77777777" w:rsidR="008E2847" w:rsidRPr="007256C7" w:rsidRDefault="008E2847" w:rsidP="007D7C8F">
            <w:pPr>
              <w:spacing w:after="0" w:line="240" w:lineRule="auto"/>
              <w:ind w:left="-115"/>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w:t>
            </w:r>
          </w:p>
        </w:tc>
        <w:tc>
          <w:tcPr>
            <w:tcW w:w="2010" w:type="dxa"/>
            <w:gridSpan w:val="4"/>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tcPr>
          <w:p w14:paraId="40909010" w14:textId="77777777" w:rsidR="008E2847" w:rsidRPr="007256C7" w:rsidRDefault="008E2847" w:rsidP="005B4465">
            <w:pPr>
              <w:spacing w:after="0" w:line="240" w:lineRule="auto"/>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To what extent are the most vulnerable getting support within the school’s pedagogical environment? </w:t>
            </w:r>
          </w:p>
          <w:p w14:paraId="04F389D0" w14:textId="77777777" w:rsidR="008E2847" w:rsidRPr="007256C7" w:rsidRDefault="008E2847" w:rsidP="005B4465">
            <w:pPr>
              <w:spacing w:after="0" w:line="240" w:lineRule="auto"/>
              <w:ind w:left="-115"/>
              <w:jc w:val="left"/>
              <w:rPr>
                <w:rFonts w:eastAsia="Times New Roman" w:cs="Times New Roman"/>
                <w:color w:val="830F0E" w:themeColor="accent1" w:themeShade="BF"/>
                <w:sz w:val="18"/>
                <w:szCs w:val="18"/>
                <w:lang w:eastAsia="en-US"/>
              </w:rPr>
            </w:pPr>
          </w:p>
          <w:p w14:paraId="0DFAA0E5" w14:textId="77777777" w:rsidR="008E2847" w:rsidRPr="007256C7" w:rsidRDefault="008E2847" w:rsidP="002143C1">
            <w:pPr>
              <w:spacing w:after="0" w:line="240" w:lineRule="auto"/>
              <w:ind w:left="22"/>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To what extent does the school’s pedagogical environment facilitate or hinder learning?  (Looking at child safety; girls’ safety (as needed); child friendly spaces; child-centered curricula used; academic expectations fulfilled)?</w:t>
            </w:r>
          </w:p>
        </w:tc>
        <w:tc>
          <w:tcPr>
            <w:tcW w:w="1616"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62FB2ABC" w14:textId="77777777" w:rsidR="008E2847" w:rsidRPr="007256C7" w:rsidRDefault="008E2847" w:rsidP="00B1373D">
            <w:pPr>
              <w:spacing w:after="0" w:line="240" w:lineRule="auto"/>
              <w:ind w:left="84"/>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Obser</w:t>
            </w:r>
            <w:r w:rsidR="00E520AE" w:rsidRPr="007256C7">
              <w:rPr>
                <w:rFonts w:eastAsia="Times New Roman" w:cs="Times New Roman"/>
                <w:color w:val="830F0E" w:themeColor="accent1" w:themeShade="BF"/>
                <w:sz w:val="18"/>
                <w:szCs w:val="18"/>
                <w:lang w:eastAsia="en-US"/>
              </w:rPr>
              <w:t>vation of interactions inside classrooms and responsiveness to pedagogy, and relationships with other children.</w:t>
            </w:r>
          </w:p>
          <w:p w14:paraId="58A35B51" w14:textId="77777777" w:rsidR="008E2847" w:rsidRPr="007256C7" w:rsidRDefault="008E2847" w:rsidP="00B1373D">
            <w:pPr>
              <w:spacing w:after="0" w:line="240" w:lineRule="auto"/>
              <w:ind w:left="84"/>
              <w:jc w:val="left"/>
              <w:rPr>
                <w:rFonts w:eastAsia="Times New Roman" w:cs="Times New Roman"/>
                <w:bCs/>
                <w:color w:val="830F0E" w:themeColor="accent1" w:themeShade="BF"/>
                <w:sz w:val="18"/>
                <w:szCs w:val="18"/>
                <w:lang w:eastAsia="en-US"/>
              </w:rPr>
            </w:pPr>
          </w:p>
        </w:tc>
        <w:tc>
          <w:tcPr>
            <w:tcW w:w="1796"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0DF31748" w14:textId="77777777" w:rsidR="008E2847" w:rsidRPr="007256C7" w:rsidRDefault="008E2847" w:rsidP="00B1373D">
            <w:pPr>
              <w:spacing w:after="0" w:line="240" w:lineRule="auto"/>
              <w:ind w:left="101"/>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Children</w:t>
            </w:r>
            <w:r w:rsidR="008956CC" w:rsidRPr="007256C7">
              <w:rPr>
                <w:rFonts w:eastAsia="Times New Roman" w:cs="Times New Roman"/>
                <w:color w:val="830F0E" w:themeColor="accent1" w:themeShade="BF"/>
                <w:sz w:val="18"/>
                <w:szCs w:val="18"/>
                <w:lang w:eastAsia="en-US"/>
              </w:rPr>
              <w:t xml:space="preserve"> (</w:t>
            </w:r>
            <w:r w:rsidR="006A76C0" w:rsidRPr="007256C7">
              <w:rPr>
                <w:rFonts w:eastAsia="Times New Roman" w:cs="Times New Roman"/>
                <w:color w:val="830F0E" w:themeColor="accent1" w:themeShade="BF"/>
                <w:sz w:val="18"/>
                <w:szCs w:val="18"/>
                <w:lang w:eastAsia="en-US"/>
              </w:rPr>
              <w:t xml:space="preserve">boys and girls </w:t>
            </w:r>
            <w:r w:rsidR="008956CC" w:rsidRPr="007256C7">
              <w:rPr>
                <w:rFonts w:eastAsia="Times New Roman" w:cs="Times New Roman"/>
                <w:color w:val="830F0E" w:themeColor="accent1" w:themeShade="BF"/>
                <w:sz w:val="18"/>
                <w:szCs w:val="18"/>
                <w:lang w:eastAsia="en-US"/>
              </w:rPr>
              <w:t>ages 3-5 years)</w:t>
            </w:r>
            <w:r w:rsidR="00E520AE" w:rsidRPr="007256C7">
              <w:rPr>
                <w:rFonts w:eastAsia="Times New Roman" w:cs="Times New Roman"/>
                <w:color w:val="830F0E" w:themeColor="accent1" w:themeShade="BF"/>
                <w:sz w:val="18"/>
                <w:szCs w:val="18"/>
                <w:lang w:eastAsia="en-US"/>
              </w:rPr>
              <w:t>.</w:t>
            </w:r>
            <w:r w:rsidRPr="007256C7">
              <w:rPr>
                <w:rFonts w:eastAsia="Times New Roman" w:cs="Times New Roman"/>
                <w:color w:val="830F0E" w:themeColor="accent1" w:themeShade="BF"/>
                <w:sz w:val="18"/>
                <w:szCs w:val="18"/>
                <w:lang w:eastAsia="en-US"/>
              </w:rPr>
              <w:t xml:space="preserve"> </w:t>
            </w:r>
          </w:p>
        </w:tc>
      </w:tr>
      <w:tr w:rsidR="00CB796F" w:rsidRPr="007256C7" w14:paraId="4F42D6D1" w14:textId="77777777" w:rsidTr="00B1373D">
        <w:trPr>
          <w:gridBefore w:val="1"/>
          <w:gridAfter w:val="2"/>
          <w:wBefore w:w="25" w:type="dxa"/>
          <w:wAfter w:w="153" w:type="dxa"/>
          <w:trHeight w:val="1416"/>
        </w:trPr>
        <w:tc>
          <w:tcPr>
            <w:tcW w:w="2074" w:type="dxa"/>
            <w:gridSpan w:val="3"/>
            <w:vMerge/>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06E23032" w14:textId="77777777" w:rsidR="008E2847" w:rsidRPr="007256C7" w:rsidRDefault="008E2847" w:rsidP="007D7C8F">
            <w:pPr>
              <w:spacing w:after="0" w:line="240" w:lineRule="auto"/>
              <w:ind w:left="114"/>
              <w:jc w:val="left"/>
              <w:rPr>
                <w:rFonts w:eastAsia="Times New Roman" w:cs="Times New Roman"/>
                <w:b/>
                <w:bCs/>
                <w:sz w:val="24"/>
                <w:szCs w:val="22"/>
                <w:lang w:eastAsia="en-US"/>
              </w:rPr>
            </w:pPr>
          </w:p>
        </w:tc>
        <w:tc>
          <w:tcPr>
            <w:tcW w:w="1791" w:type="dxa"/>
            <w:gridSpan w:val="3"/>
            <w:vMerge/>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2E5FA6BD" w14:textId="77777777" w:rsidR="008E2847" w:rsidRPr="007256C7" w:rsidRDefault="008E2847" w:rsidP="007D7C8F">
            <w:pPr>
              <w:spacing w:after="0" w:line="240" w:lineRule="auto"/>
              <w:ind w:left="25"/>
              <w:jc w:val="left"/>
              <w:rPr>
                <w:rFonts w:eastAsia="Times New Roman" w:cs="Times New Roman"/>
                <w:b/>
                <w:bCs/>
                <w:sz w:val="24"/>
                <w:szCs w:val="22"/>
                <w:lang w:eastAsia="en-US"/>
              </w:rPr>
            </w:pPr>
          </w:p>
        </w:tc>
        <w:tc>
          <w:tcPr>
            <w:tcW w:w="1773" w:type="dxa"/>
            <w:gridSpan w:val="6"/>
            <w:vMerge/>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268C5975" w14:textId="77777777" w:rsidR="008E2847" w:rsidRPr="007256C7" w:rsidRDefault="008E2847" w:rsidP="007D7C8F">
            <w:pPr>
              <w:spacing w:after="0" w:line="240" w:lineRule="auto"/>
              <w:ind w:left="78"/>
              <w:jc w:val="left"/>
              <w:rPr>
                <w:rFonts w:eastAsia="Times New Roman" w:cs="Times New Roman"/>
                <w:color w:val="830F0E" w:themeColor="accent1" w:themeShade="BF"/>
                <w:sz w:val="18"/>
                <w:szCs w:val="18"/>
                <w:lang w:eastAsia="en-US"/>
              </w:rPr>
            </w:pPr>
          </w:p>
        </w:tc>
        <w:tc>
          <w:tcPr>
            <w:tcW w:w="224" w:type="dxa"/>
            <w:gridSpan w:val="2"/>
            <w:vMerge/>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7150AB34" w14:textId="77777777" w:rsidR="008E2847" w:rsidRPr="007256C7" w:rsidRDefault="008E2847" w:rsidP="007D7C8F">
            <w:pPr>
              <w:spacing w:after="0" w:line="240" w:lineRule="auto"/>
              <w:ind w:left="-115"/>
              <w:jc w:val="left"/>
              <w:rPr>
                <w:rFonts w:eastAsia="Times New Roman" w:cs="Times New Roman"/>
                <w:color w:val="830F0E" w:themeColor="accent1" w:themeShade="BF"/>
                <w:sz w:val="18"/>
                <w:szCs w:val="18"/>
                <w:lang w:eastAsia="en-US"/>
              </w:rPr>
            </w:pPr>
          </w:p>
        </w:tc>
        <w:tc>
          <w:tcPr>
            <w:tcW w:w="1215" w:type="dxa"/>
            <w:gridSpan w:val="4"/>
            <w:vMerge/>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3EC4D197" w14:textId="77777777" w:rsidR="008E2847" w:rsidRPr="007256C7" w:rsidRDefault="008E2847" w:rsidP="007D7C8F">
            <w:pPr>
              <w:spacing w:after="0" w:line="240" w:lineRule="auto"/>
              <w:ind w:left="-115"/>
              <w:jc w:val="left"/>
              <w:rPr>
                <w:rFonts w:eastAsia="Times New Roman" w:cs="Times New Roman"/>
                <w:color w:val="830F0E" w:themeColor="accent1" w:themeShade="BF"/>
                <w:sz w:val="18"/>
                <w:szCs w:val="18"/>
                <w:lang w:eastAsia="en-US"/>
              </w:rPr>
            </w:pPr>
          </w:p>
        </w:tc>
        <w:tc>
          <w:tcPr>
            <w:tcW w:w="306" w:type="dxa"/>
            <w:gridSpan w:val="3"/>
            <w:vMerge/>
            <w:tcBorders>
              <w:top w:val="dashSmallGap" w:sz="6" w:space="0" w:color="EA6312" w:themeColor="accent2"/>
              <w:left w:val="dashSmallGap" w:sz="6" w:space="0" w:color="EA6312" w:themeColor="accent2"/>
              <w:right w:val="dashSmallGap" w:sz="6" w:space="0" w:color="EA6312" w:themeColor="accent2"/>
            </w:tcBorders>
            <w:shd w:val="clear" w:color="auto" w:fill="FFEFF7"/>
            <w:noWrap/>
            <w:vAlign w:val="center"/>
          </w:tcPr>
          <w:p w14:paraId="1FA976AF" w14:textId="77777777" w:rsidR="008E2847" w:rsidRPr="007256C7" w:rsidRDefault="008E2847" w:rsidP="007D7C8F">
            <w:pPr>
              <w:spacing w:after="0" w:line="240" w:lineRule="auto"/>
              <w:ind w:left="-115"/>
              <w:jc w:val="left"/>
              <w:rPr>
                <w:rFonts w:eastAsia="Times New Roman" w:cs="Times New Roman"/>
                <w:color w:val="830F0E" w:themeColor="accent1" w:themeShade="BF"/>
                <w:sz w:val="18"/>
                <w:szCs w:val="18"/>
                <w:lang w:eastAsia="en-US"/>
              </w:rPr>
            </w:pPr>
          </w:p>
        </w:tc>
        <w:tc>
          <w:tcPr>
            <w:tcW w:w="2010" w:type="dxa"/>
            <w:gridSpan w:val="4"/>
            <w:vMerge/>
            <w:tcBorders>
              <w:top w:val="dashSmallGap" w:sz="6" w:space="0" w:color="EA6312" w:themeColor="accent2"/>
              <w:left w:val="dashSmallGap" w:sz="6" w:space="0" w:color="EA6312" w:themeColor="accent2"/>
              <w:right w:val="dashSmallGap" w:sz="6" w:space="0" w:color="EA6312" w:themeColor="accent2"/>
            </w:tcBorders>
            <w:shd w:val="clear" w:color="auto" w:fill="FFEFF7"/>
          </w:tcPr>
          <w:p w14:paraId="433ACF79" w14:textId="77777777" w:rsidR="008E2847" w:rsidRPr="007256C7" w:rsidRDefault="008E2847" w:rsidP="005B4465">
            <w:pPr>
              <w:spacing w:after="0" w:line="240" w:lineRule="auto"/>
              <w:jc w:val="left"/>
              <w:rPr>
                <w:rFonts w:eastAsia="Times New Roman" w:cs="Times New Roman"/>
                <w:color w:val="830F0E" w:themeColor="accent1" w:themeShade="BF"/>
                <w:sz w:val="18"/>
                <w:szCs w:val="18"/>
                <w:lang w:eastAsia="en-US"/>
              </w:rPr>
            </w:pPr>
          </w:p>
        </w:tc>
        <w:tc>
          <w:tcPr>
            <w:tcW w:w="1616"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42361BC4" w14:textId="77777777" w:rsidR="008E2847" w:rsidRPr="007256C7" w:rsidRDefault="008E2847" w:rsidP="00B1373D">
            <w:pPr>
              <w:spacing w:after="0" w:line="240" w:lineRule="auto"/>
              <w:ind w:left="84"/>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Face to face interviews about routine, benefits and difficulties of curricula and materials used.</w:t>
            </w:r>
          </w:p>
        </w:tc>
        <w:tc>
          <w:tcPr>
            <w:tcW w:w="1796"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30D3FAA2" w14:textId="77777777" w:rsidR="008E2847" w:rsidRPr="007256C7" w:rsidRDefault="00E73113" w:rsidP="00B1373D">
            <w:pPr>
              <w:spacing w:after="0" w:line="240" w:lineRule="auto"/>
              <w:ind w:left="101"/>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School Administrators and </w:t>
            </w:r>
            <w:r w:rsidR="008E2847" w:rsidRPr="007256C7">
              <w:rPr>
                <w:rFonts w:eastAsia="Times New Roman" w:cs="Times New Roman"/>
                <w:color w:val="830F0E" w:themeColor="accent1" w:themeShade="BF"/>
                <w:sz w:val="18"/>
                <w:szCs w:val="18"/>
                <w:lang w:eastAsia="en-US"/>
              </w:rPr>
              <w:t>T</w:t>
            </w:r>
            <w:r w:rsidRPr="007256C7">
              <w:rPr>
                <w:rFonts w:eastAsia="Times New Roman" w:cs="Times New Roman"/>
                <w:color w:val="830F0E" w:themeColor="accent1" w:themeShade="BF"/>
                <w:sz w:val="18"/>
                <w:szCs w:val="18"/>
                <w:lang w:eastAsia="en-US"/>
              </w:rPr>
              <w:t xml:space="preserve">eachers </w:t>
            </w:r>
          </w:p>
        </w:tc>
      </w:tr>
      <w:tr w:rsidR="006F3216" w:rsidRPr="007256C7" w14:paraId="6FA6EAE5" w14:textId="77777777" w:rsidTr="00B1373D">
        <w:trPr>
          <w:gridBefore w:val="1"/>
          <w:gridAfter w:val="2"/>
          <w:wBefore w:w="25" w:type="dxa"/>
          <w:wAfter w:w="153" w:type="dxa"/>
          <w:trHeight w:val="426"/>
        </w:trPr>
        <w:tc>
          <w:tcPr>
            <w:tcW w:w="2074" w:type="dxa"/>
            <w:gridSpan w:val="3"/>
            <w:vMerge/>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5237F215" w14:textId="77777777" w:rsidR="006F3216" w:rsidRPr="007256C7" w:rsidRDefault="006F3216" w:rsidP="007D7C8F">
            <w:pPr>
              <w:spacing w:after="0" w:line="240" w:lineRule="auto"/>
              <w:ind w:left="114"/>
              <w:jc w:val="left"/>
              <w:rPr>
                <w:rFonts w:eastAsia="Times New Roman" w:cs="Times New Roman"/>
                <w:b/>
                <w:bCs/>
                <w:sz w:val="24"/>
                <w:szCs w:val="22"/>
                <w:lang w:eastAsia="en-US"/>
              </w:rPr>
            </w:pPr>
          </w:p>
        </w:tc>
        <w:tc>
          <w:tcPr>
            <w:tcW w:w="1791" w:type="dxa"/>
            <w:gridSpan w:val="3"/>
            <w:vMerge/>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474EE785" w14:textId="77777777" w:rsidR="006F3216" w:rsidRPr="007256C7" w:rsidRDefault="006F3216" w:rsidP="007D7C8F">
            <w:pPr>
              <w:spacing w:after="0" w:line="240" w:lineRule="auto"/>
              <w:ind w:left="25"/>
              <w:jc w:val="left"/>
              <w:rPr>
                <w:rFonts w:eastAsia="Times New Roman" w:cs="Times New Roman"/>
                <w:b/>
                <w:bCs/>
                <w:sz w:val="24"/>
                <w:szCs w:val="22"/>
                <w:lang w:eastAsia="en-US"/>
              </w:rPr>
            </w:pPr>
          </w:p>
        </w:tc>
        <w:tc>
          <w:tcPr>
            <w:tcW w:w="1773" w:type="dxa"/>
            <w:gridSpan w:val="6"/>
            <w:vMerge/>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3914B5A1" w14:textId="77777777" w:rsidR="006F3216" w:rsidRPr="007256C7" w:rsidRDefault="006F3216" w:rsidP="007D7C8F">
            <w:pPr>
              <w:spacing w:after="0" w:line="240" w:lineRule="auto"/>
              <w:ind w:left="78"/>
              <w:jc w:val="left"/>
              <w:rPr>
                <w:rFonts w:eastAsia="Times New Roman" w:cs="Times New Roman"/>
                <w:color w:val="830F0E" w:themeColor="accent1" w:themeShade="BF"/>
                <w:sz w:val="18"/>
                <w:szCs w:val="18"/>
                <w:lang w:eastAsia="en-US"/>
              </w:rPr>
            </w:pPr>
          </w:p>
        </w:tc>
        <w:tc>
          <w:tcPr>
            <w:tcW w:w="224" w:type="dxa"/>
            <w:gridSpan w:val="2"/>
            <w:vMerge/>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6A88B2EF" w14:textId="77777777" w:rsidR="006F3216" w:rsidRPr="007256C7" w:rsidRDefault="006F3216" w:rsidP="007D7C8F">
            <w:pPr>
              <w:spacing w:after="0" w:line="240" w:lineRule="auto"/>
              <w:ind w:left="-115"/>
              <w:jc w:val="left"/>
              <w:rPr>
                <w:rFonts w:eastAsia="Times New Roman" w:cs="Times New Roman"/>
                <w:color w:val="830F0E" w:themeColor="accent1" w:themeShade="BF"/>
                <w:sz w:val="18"/>
                <w:szCs w:val="18"/>
                <w:lang w:eastAsia="en-US"/>
              </w:rPr>
            </w:pPr>
          </w:p>
        </w:tc>
        <w:tc>
          <w:tcPr>
            <w:tcW w:w="1215" w:type="dxa"/>
            <w:gridSpan w:val="4"/>
            <w:vMerge/>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194565AD" w14:textId="77777777" w:rsidR="006F3216" w:rsidRPr="007256C7" w:rsidRDefault="006F3216" w:rsidP="007D7C8F">
            <w:pPr>
              <w:spacing w:after="0" w:line="240" w:lineRule="auto"/>
              <w:ind w:left="-115"/>
              <w:jc w:val="left"/>
              <w:rPr>
                <w:rFonts w:eastAsia="Times New Roman" w:cs="Times New Roman"/>
                <w:color w:val="830F0E" w:themeColor="accent1" w:themeShade="BF"/>
                <w:sz w:val="18"/>
                <w:szCs w:val="18"/>
                <w:lang w:eastAsia="en-US"/>
              </w:rPr>
            </w:pPr>
          </w:p>
        </w:tc>
        <w:tc>
          <w:tcPr>
            <w:tcW w:w="306" w:type="dxa"/>
            <w:gridSpan w:val="3"/>
            <w:vMerge/>
            <w:tcBorders>
              <w:top w:val="dashSmallGap" w:sz="6" w:space="0" w:color="EA6312" w:themeColor="accent2"/>
              <w:left w:val="dashSmallGap" w:sz="6" w:space="0" w:color="EA6312" w:themeColor="accent2"/>
              <w:right w:val="dashSmallGap" w:sz="6" w:space="0" w:color="EA6312" w:themeColor="accent2"/>
            </w:tcBorders>
            <w:shd w:val="clear" w:color="auto" w:fill="FFEFF7"/>
            <w:noWrap/>
            <w:vAlign w:val="center"/>
          </w:tcPr>
          <w:p w14:paraId="165A5213" w14:textId="77777777" w:rsidR="006F3216" w:rsidRPr="007256C7" w:rsidRDefault="006F3216" w:rsidP="007D7C8F">
            <w:pPr>
              <w:spacing w:after="0" w:line="240" w:lineRule="auto"/>
              <w:ind w:left="-115"/>
              <w:jc w:val="left"/>
              <w:rPr>
                <w:rFonts w:eastAsia="Times New Roman" w:cs="Times New Roman"/>
                <w:color w:val="830F0E" w:themeColor="accent1" w:themeShade="BF"/>
                <w:sz w:val="18"/>
                <w:szCs w:val="18"/>
                <w:lang w:eastAsia="en-US"/>
              </w:rPr>
            </w:pPr>
          </w:p>
        </w:tc>
        <w:tc>
          <w:tcPr>
            <w:tcW w:w="2010" w:type="dxa"/>
            <w:gridSpan w:val="4"/>
            <w:vMerge/>
            <w:tcBorders>
              <w:top w:val="dashSmallGap" w:sz="6" w:space="0" w:color="EA6312" w:themeColor="accent2"/>
              <w:left w:val="dashSmallGap" w:sz="6" w:space="0" w:color="EA6312" w:themeColor="accent2"/>
              <w:right w:val="dashSmallGap" w:sz="6" w:space="0" w:color="EA6312" w:themeColor="accent2"/>
            </w:tcBorders>
            <w:shd w:val="clear" w:color="auto" w:fill="FFEFF7"/>
          </w:tcPr>
          <w:p w14:paraId="220B6D88" w14:textId="77777777" w:rsidR="006F3216" w:rsidRPr="007256C7" w:rsidRDefault="006F3216" w:rsidP="005B4465">
            <w:pPr>
              <w:spacing w:after="0" w:line="240" w:lineRule="auto"/>
              <w:jc w:val="left"/>
              <w:rPr>
                <w:rFonts w:eastAsia="Times New Roman" w:cs="Times New Roman"/>
                <w:color w:val="830F0E" w:themeColor="accent1" w:themeShade="BF"/>
                <w:sz w:val="18"/>
                <w:szCs w:val="18"/>
                <w:lang w:eastAsia="en-US"/>
              </w:rPr>
            </w:pPr>
          </w:p>
        </w:tc>
        <w:tc>
          <w:tcPr>
            <w:tcW w:w="1616" w:type="dxa"/>
            <w:gridSpan w:val="3"/>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2B75D0F3" w14:textId="77777777" w:rsidR="006F3216" w:rsidRPr="007256C7" w:rsidRDefault="006F3216" w:rsidP="00B1373D">
            <w:pPr>
              <w:spacing w:after="0" w:line="240" w:lineRule="auto"/>
              <w:ind w:left="84"/>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Data review. </w:t>
            </w:r>
          </w:p>
          <w:p w14:paraId="61DDCC3F" w14:textId="77777777" w:rsidR="006F3216" w:rsidRPr="007256C7" w:rsidRDefault="006F3216" w:rsidP="00B1373D">
            <w:pPr>
              <w:spacing w:after="0" w:line="240" w:lineRule="auto"/>
              <w:ind w:left="-6"/>
              <w:jc w:val="left"/>
              <w:rPr>
                <w:rFonts w:eastAsia="Times New Roman" w:cs="Times New Roman"/>
                <w:color w:val="830F0E" w:themeColor="accent1" w:themeShade="BF"/>
                <w:sz w:val="18"/>
                <w:szCs w:val="18"/>
                <w:lang w:eastAsia="en-US"/>
              </w:rPr>
            </w:pPr>
          </w:p>
          <w:p w14:paraId="14F18227" w14:textId="77777777" w:rsidR="006F3216" w:rsidRPr="007256C7" w:rsidRDefault="006F3216" w:rsidP="00B1373D">
            <w:pPr>
              <w:spacing w:after="0" w:line="240" w:lineRule="auto"/>
              <w:ind w:left="-6"/>
              <w:jc w:val="left"/>
              <w:rPr>
                <w:rFonts w:eastAsia="Times New Roman" w:cs="Times New Roman"/>
                <w:color w:val="830F0E" w:themeColor="accent1" w:themeShade="BF"/>
                <w:sz w:val="18"/>
                <w:szCs w:val="18"/>
                <w:lang w:eastAsia="en-US"/>
              </w:rPr>
            </w:pPr>
          </w:p>
        </w:tc>
        <w:tc>
          <w:tcPr>
            <w:tcW w:w="1796" w:type="dxa"/>
            <w:gridSpan w:val="2"/>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101ACFEA" w14:textId="77777777" w:rsidR="006F3216" w:rsidRPr="007256C7" w:rsidRDefault="006F3216" w:rsidP="00B1373D">
            <w:pPr>
              <w:spacing w:after="0" w:line="240" w:lineRule="auto"/>
              <w:ind w:left="101"/>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Classroom-pupil ratio; Textbook-pupil ratio; materials used for instruction.</w:t>
            </w:r>
          </w:p>
        </w:tc>
      </w:tr>
      <w:tr w:rsidR="00786C9E" w:rsidRPr="007256C7" w14:paraId="10695A5F" w14:textId="77777777" w:rsidTr="00B1373D">
        <w:trPr>
          <w:gridBefore w:val="1"/>
          <w:gridAfter w:val="2"/>
          <w:wBefore w:w="25" w:type="dxa"/>
          <w:wAfter w:w="153" w:type="dxa"/>
          <w:trHeight w:val="1425"/>
        </w:trPr>
        <w:tc>
          <w:tcPr>
            <w:tcW w:w="2074"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718E3771" w14:textId="77777777" w:rsidR="00786C9E" w:rsidRPr="007256C7" w:rsidRDefault="00786C9E" w:rsidP="00C35459">
            <w:pPr>
              <w:spacing w:after="0" w:line="240" w:lineRule="auto"/>
              <w:ind w:left="-115"/>
              <w:jc w:val="center"/>
              <w:rPr>
                <w:rFonts w:eastAsia="Times New Roman" w:cs="Times New Roman"/>
                <w:b/>
                <w:bCs/>
                <w:sz w:val="24"/>
                <w:szCs w:val="22"/>
                <w:lang w:eastAsia="en-US"/>
              </w:rPr>
            </w:pPr>
            <w:r w:rsidRPr="007256C7">
              <w:rPr>
                <w:rFonts w:eastAsia="Times New Roman" w:cs="Times New Roman"/>
                <w:b/>
                <w:bCs/>
                <w:sz w:val="24"/>
                <w:szCs w:val="22"/>
                <w:lang w:eastAsia="en-US"/>
              </w:rPr>
              <w:t>Effectiveness - School  Level</w:t>
            </w:r>
          </w:p>
          <w:p w14:paraId="77F1EBC0" w14:textId="77777777" w:rsidR="00786C9E" w:rsidRPr="007256C7" w:rsidRDefault="00786C9E" w:rsidP="007D7C8F">
            <w:pPr>
              <w:spacing w:after="0" w:line="240" w:lineRule="auto"/>
              <w:ind w:left="114"/>
              <w:jc w:val="left"/>
              <w:rPr>
                <w:rFonts w:eastAsia="Times New Roman" w:cs="Times New Roman"/>
                <w:b/>
                <w:bCs/>
                <w:sz w:val="24"/>
                <w:szCs w:val="22"/>
                <w:lang w:eastAsia="en-US"/>
              </w:rPr>
            </w:pPr>
          </w:p>
        </w:tc>
        <w:tc>
          <w:tcPr>
            <w:tcW w:w="1791"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16EE0EC7" w14:textId="77777777" w:rsidR="00786C9E" w:rsidRPr="007256C7" w:rsidRDefault="00786C9E" w:rsidP="007D7C8F">
            <w:pPr>
              <w:spacing w:after="0" w:line="240" w:lineRule="auto"/>
              <w:ind w:left="25"/>
              <w:jc w:val="left"/>
              <w:rPr>
                <w:rFonts w:eastAsia="Times New Roman" w:cs="Times New Roman"/>
                <w:b/>
                <w:bCs/>
                <w:sz w:val="24"/>
                <w:szCs w:val="22"/>
                <w:lang w:eastAsia="en-US"/>
              </w:rPr>
            </w:pPr>
            <w:r w:rsidRPr="007256C7">
              <w:rPr>
                <w:rFonts w:eastAsia="Times New Roman" w:cs="Times New Roman"/>
                <w:b/>
                <w:bCs/>
                <w:sz w:val="24"/>
                <w:szCs w:val="22"/>
                <w:lang w:eastAsia="en-US"/>
              </w:rPr>
              <w:t xml:space="preserve">Effectiveness - What school-level results have been </w:t>
            </w:r>
            <w:r w:rsidRPr="007256C7">
              <w:rPr>
                <w:rFonts w:eastAsia="Times New Roman" w:cs="Times New Roman"/>
                <w:b/>
                <w:bCs/>
                <w:sz w:val="24"/>
                <w:szCs w:val="22"/>
                <w:lang w:eastAsia="en-US"/>
              </w:rPr>
              <w:lastRenderedPageBreak/>
              <w:t xml:space="preserve">achieved to date?  </w:t>
            </w:r>
          </w:p>
        </w:tc>
        <w:tc>
          <w:tcPr>
            <w:tcW w:w="1773" w:type="dxa"/>
            <w:gridSpan w:val="6"/>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45B99CAB" w14:textId="77777777" w:rsidR="00786C9E" w:rsidRPr="007256C7" w:rsidRDefault="00786C9E" w:rsidP="007D7C8F">
            <w:pPr>
              <w:spacing w:after="0" w:line="240" w:lineRule="auto"/>
              <w:ind w:left="78"/>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lastRenderedPageBreak/>
              <w:t xml:space="preserve">Effectiveness of the education system in place: </w:t>
            </w:r>
            <w:r w:rsidRPr="007256C7">
              <w:rPr>
                <w:rFonts w:eastAsia="Times New Roman" w:cs="Times New Roman"/>
                <w:b/>
                <w:bCs/>
                <w:color w:val="830F0E" w:themeColor="accent1" w:themeShade="BF"/>
                <w:sz w:val="18"/>
                <w:szCs w:val="18"/>
                <w:lang w:eastAsia="en-US"/>
              </w:rPr>
              <w:t>Teacher-Student interactions.</w:t>
            </w:r>
          </w:p>
        </w:tc>
        <w:tc>
          <w:tcPr>
            <w:tcW w:w="224"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7CBC24AF" w14:textId="77777777" w:rsidR="00786C9E" w:rsidRPr="007256C7" w:rsidRDefault="00786C9E" w:rsidP="007D7C8F">
            <w:pPr>
              <w:spacing w:after="0" w:line="240" w:lineRule="auto"/>
              <w:ind w:left="-115"/>
              <w:jc w:val="left"/>
              <w:rPr>
                <w:rFonts w:eastAsia="Times New Roman" w:cs="Times New Roman"/>
                <w:color w:val="830F0E" w:themeColor="accent1" w:themeShade="BF"/>
                <w:sz w:val="18"/>
                <w:szCs w:val="18"/>
                <w:lang w:eastAsia="en-US"/>
              </w:rPr>
            </w:pPr>
          </w:p>
        </w:tc>
        <w:tc>
          <w:tcPr>
            <w:tcW w:w="1215" w:type="dxa"/>
            <w:gridSpan w:val="4"/>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58D8423D" w14:textId="77777777" w:rsidR="00786C9E" w:rsidRPr="007256C7" w:rsidRDefault="00786C9E" w:rsidP="008D2557">
            <w:pPr>
              <w:spacing w:after="0" w:line="240" w:lineRule="auto"/>
              <w:ind w:left="13"/>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School Level</w:t>
            </w:r>
          </w:p>
        </w:tc>
        <w:tc>
          <w:tcPr>
            <w:tcW w:w="306"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noWrap/>
            <w:vAlign w:val="center"/>
          </w:tcPr>
          <w:p w14:paraId="7B71F0F4" w14:textId="77777777" w:rsidR="00786C9E" w:rsidRPr="007256C7" w:rsidRDefault="00786C9E" w:rsidP="007D7C8F">
            <w:pPr>
              <w:spacing w:after="0" w:line="240" w:lineRule="auto"/>
              <w:ind w:left="-115"/>
              <w:jc w:val="left"/>
              <w:rPr>
                <w:rFonts w:eastAsia="Times New Roman" w:cs="Times New Roman"/>
                <w:color w:val="830F0E" w:themeColor="accent1" w:themeShade="BF"/>
                <w:sz w:val="18"/>
                <w:szCs w:val="18"/>
                <w:lang w:eastAsia="en-US"/>
              </w:rPr>
            </w:pPr>
          </w:p>
        </w:tc>
        <w:tc>
          <w:tcPr>
            <w:tcW w:w="2010" w:type="dxa"/>
            <w:gridSpan w:val="4"/>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tcPr>
          <w:p w14:paraId="5D35B5D4" w14:textId="77777777" w:rsidR="00786C9E" w:rsidRPr="007256C7" w:rsidRDefault="00786C9E" w:rsidP="008E057D">
            <w:pPr>
              <w:spacing w:after="0" w:line="240" w:lineRule="auto"/>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To what extent are the most vulnerable </w:t>
            </w:r>
            <w:r w:rsidR="00014D98" w:rsidRPr="007256C7">
              <w:rPr>
                <w:rFonts w:eastAsia="Times New Roman" w:cs="Times New Roman"/>
                <w:color w:val="830F0E" w:themeColor="accent1" w:themeShade="BF"/>
                <w:sz w:val="18"/>
                <w:szCs w:val="18"/>
                <w:lang w:eastAsia="en-US"/>
              </w:rPr>
              <w:t xml:space="preserve">children </w:t>
            </w:r>
            <w:r w:rsidRPr="007256C7">
              <w:rPr>
                <w:rFonts w:eastAsia="Times New Roman" w:cs="Times New Roman"/>
                <w:color w:val="830F0E" w:themeColor="accent1" w:themeShade="BF"/>
                <w:sz w:val="18"/>
                <w:szCs w:val="18"/>
                <w:lang w:eastAsia="en-US"/>
              </w:rPr>
              <w:t>getting support through teacher-student interactions?</w:t>
            </w:r>
          </w:p>
          <w:p w14:paraId="708D6326" w14:textId="77777777" w:rsidR="00786C9E" w:rsidRPr="007256C7" w:rsidRDefault="00786C9E" w:rsidP="008E057D">
            <w:pPr>
              <w:spacing w:after="0" w:line="240" w:lineRule="auto"/>
              <w:jc w:val="left"/>
              <w:rPr>
                <w:rFonts w:eastAsia="Times New Roman" w:cs="Times New Roman"/>
                <w:color w:val="830F0E" w:themeColor="accent1" w:themeShade="BF"/>
                <w:sz w:val="18"/>
                <w:szCs w:val="18"/>
                <w:lang w:eastAsia="en-US"/>
              </w:rPr>
            </w:pPr>
          </w:p>
          <w:p w14:paraId="7B21A089" w14:textId="77777777" w:rsidR="00786C9E" w:rsidRPr="007256C7" w:rsidRDefault="00786C9E" w:rsidP="008E057D">
            <w:pPr>
              <w:spacing w:after="0" w:line="240" w:lineRule="auto"/>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lastRenderedPageBreak/>
              <w:t xml:space="preserve">To what extent are the teacher-student relations facilitating the </w:t>
            </w:r>
            <w:r w:rsidR="000A7ED9" w:rsidRPr="007256C7">
              <w:rPr>
                <w:rFonts w:eastAsia="Times New Roman" w:cs="Times New Roman"/>
                <w:color w:val="830F0E" w:themeColor="accent1" w:themeShade="BF"/>
                <w:sz w:val="18"/>
                <w:szCs w:val="18"/>
                <w:lang w:eastAsia="en-US"/>
              </w:rPr>
              <w:t>HighScope®</w:t>
            </w:r>
            <w:r w:rsidRPr="007256C7">
              <w:rPr>
                <w:rFonts w:eastAsia="Times New Roman" w:cs="Times New Roman"/>
                <w:color w:val="830F0E" w:themeColor="accent1" w:themeShade="BF"/>
                <w:sz w:val="18"/>
                <w:szCs w:val="18"/>
                <w:lang w:eastAsia="en-US"/>
              </w:rPr>
              <w:t xml:space="preserve"> elements (open communications, engagement, and mutual respect)?</w:t>
            </w:r>
          </w:p>
        </w:tc>
        <w:tc>
          <w:tcPr>
            <w:tcW w:w="1616"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5418B229" w14:textId="77777777" w:rsidR="00786C9E" w:rsidRPr="007256C7" w:rsidRDefault="00786C9E" w:rsidP="00B1373D">
            <w:pPr>
              <w:spacing w:after="0" w:line="240" w:lineRule="auto"/>
              <w:ind w:left="84"/>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lastRenderedPageBreak/>
              <w:t>Observation</w:t>
            </w:r>
            <w:r w:rsidR="00CB796F" w:rsidRPr="007256C7">
              <w:rPr>
                <w:rFonts w:eastAsia="Times New Roman" w:cs="Times New Roman"/>
                <w:color w:val="830F0E" w:themeColor="accent1" w:themeShade="BF"/>
                <w:sz w:val="18"/>
                <w:szCs w:val="18"/>
                <w:lang w:eastAsia="en-US"/>
              </w:rPr>
              <w:t>s</w:t>
            </w:r>
            <w:r w:rsidRPr="007256C7">
              <w:rPr>
                <w:rFonts w:eastAsia="Times New Roman" w:cs="Times New Roman"/>
                <w:color w:val="830F0E" w:themeColor="accent1" w:themeShade="BF"/>
                <w:sz w:val="18"/>
                <w:szCs w:val="18"/>
                <w:lang w:eastAsia="en-US"/>
              </w:rPr>
              <w:t xml:space="preserve"> of interactions inside classrooms and</w:t>
            </w:r>
            <w:r w:rsidR="00CB796F" w:rsidRPr="007256C7">
              <w:rPr>
                <w:rFonts w:eastAsia="Times New Roman" w:cs="Times New Roman"/>
                <w:color w:val="830F0E" w:themeColor="accent1" w:themeShade="BF"/>
                <w:sz w:val="18"/>
                <w:szCs w:val="18"/>
                <w:lang w:eastAsia="en-US"/>
              </w:rPr>
              <w:t xml:space="preserve"> teachers – children </w:t>
            </w:r>
            <w:r w:rsidRPr="007256C7">
              <w:rPr>
                <w:rFonts w:eastAsia="Times New Roman" w:cs="Times New Roman"/>
                <w:color w:val="830F0E" w:themeColor="accent1" w:themeShade="BF"/>
                <w:sz w:val="18"/>
                <w:szCs w:val="18"/>
                <w:lang w:eastAsia="en-US"/>
              </w:rPr>
              <w:t>relationships.</w:t>
            </w:r>
          </w:p>
        </w:tc>
        <w:tc>
          <w:tcPr>
            <w:tcW w:w="1796"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5277BB9D" w14:textId="77777777" w:rsidR="00786C9E" w:rsidRPr="007256C7" w:rsidRDefault="00CB796F" w:rsidP="00B1373D">
            <w:pPr>
              <w:spacing w:after="0" w:line="240" w:lineRule="auto"/>
              <w:ind w:left="101"/>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Children </w:t>
            </w:r>
            <w:r w:rsidR="008956CC" w:rsidRPr="007256C7">
              <w:rPr>
                <w:rFonts w:eastAsia="Times New Roman" w:cs="Times New Roman"/>
                <w:color w:val="830F0E" w:themeColor="accent1" w:themeShade="BF"/>
                <w:sz w:val="18"/>
                <w:szCs w:val="18"/>
                <w:lang w:eastAsia="en-US"/>
              </w:rPr>
              <w:t xml:space="preserve">(ages 3-5 years) </w:t>
            </w:r>
            <w:r w:rsidRPr="007256C7">
              <w:rPr>
                <w:rFonts w:eastAsia="Times New Roman" w:cs="Times New Roman"/>
                <w:color w:val="830F0E" w:themeColor="accent1" w:themeShade="BF"/>
                <w:sz w:val="18"/>
                <w:szCs w:val="18"/>
                <w:lang w:eastAsia="en-US"/>
              </w:rPr>
              <w:t>and teachers</w:t>
            </w:r>
            <w:r w:rsidR="00013812" w:rsidRPr="007256C7">
              <w:rPr>
                <w:rFonts w:eastAsia="Times New Roman" w:cs="Times New Roman"/>
                <w:color w:val="830F0E" w:themeColor="accent1" w:themeShade="BF"/>
                <w:sz w:val="18"/>
                <w:szCs w:val="18"/>
                <w:lang w:eastAsia="en-US"/>
              </w:rPr>
              <w:t xml:space="preserve"> working together.</w:t>
            </w:r>
          </w:p>
          <w:p w14:paraId="56656561" w14:textId="77777777" w:rsidR="00786C9E" w:rsidRPr="007256C7" w:rsidRDefault="00786C9E" w:rsidP="00B1373D">
            <w:pPr>
              <w:spacing w:after="0" w:line="240" w:lineRule="auto"/>
              <w:ind w:left="101"/>
              <w:jc w:val="left"/>
              <w:rPr>
                <w:rFonts w:eastAsia="Times New Roman" w:cs="Times New Roman"/>
                <w:color w:val="830F0E" w:themeColor="accent1" w:themeShade="BF"/>
                <w:sz w:val="18"/>
                <w:szCs w:val="18"/>
                <w:lang w:eastAsia="en-US"/>
              </w:rPr>
            </w:pPr>
          </w:p>
          <w:p w14:paraId="0AEF10EF" w14:textId="77777777" w:rsidR="00786C9E" w:rsidRPr="007256C7" w:rsidRDefault="00786C9E" w:rsidP="00B1373D">
            <w:pPr>
              <w:spacing w:after="0" w:line="240" w:lineRule="auto"/>
              <w:ind w:left="101"/>
              <w:jc w:val="left"/>
              <w:rPr>
                <w:rFonts w:eastAsia="Times New Roman" w:cs="Times New Roman"/>
                <w:color w:val="830F0E" w:themeColor="accent1" w:themeShade="BF"/>
                <w:sz w:val="18"/>
                <w:szCs w:val="18"/>
                <w:lang w:eastAsia="en-US"/>
              </w:rPr>
            </w:pPr>
          </w:p>
        </w:tc>
      </w:tr>
      <w:tr w:rsidR="00786C9E" w:rsidRPr="007256C7" w14:paraId="39EB7E25" w14:textId="77777777" w:rsidTr="00B1373D">
        <w:trPr>
          <w:gridBefore w:val="1"/>
          <w:gridAfter w:val="2"/>
          <w:wBefore w:w="25" w:type="dxa"/>
          <w:wAfter w:w="153" w:type="dxa"/>
          <w:trHeight w:val="1216"/>
        </w:trPr>
        <w:tc>
          <w:tcPr>
            <w:tcW w:w="2074" w:type="dxa"/>
            <w:gridSpan w:val="3"/>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34BCB52C" w14:textId="77777777" w:rsidR="00786C9E" w:rsidRPr="007256C7" w:rsidRDefault="00786C9E" w:rsidP="00D405BD">
            <w:pPr>
              <w:spacing w:after="0" w:line="240" w:lineRule="auto"/>
              <w:ind w:left="-115"/>
              <w:jc w:val="left"/>
              <w:rPr>
                <w:rFonts w:eastAsia="Times New Roman" w:cs="Times New Roman"/>
                <w:b/>
                <w:bCs/>
                <w:sz w:val="32"/>
                <w:szCs w:val="32"/>
                <w:lang w:eastAsia="en-US"/>
              </w:rPr>
            </w:pPr>
          </w:p>
        </w:tc>
        <w:tc>
          <w:tcPr>
            <w:tcW w:w="1791" w:type="dxa"/>
            <w:gridSpan w:val="3"/>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467F1779" w14:textId="77777777" w:rsidR="00786C9E" w:rsidRPr="007256C7" w:rsidRDefault="00786C9E" w:rsidP="007D7C8F">
            <w:pPr>
              <w:spacing w:after="0" w:line="240" w:lineRule="auto"/>
              <w:ind w:left="25"/>
              <w:jc w:val="left"/>
              <w:rPr>
                <w:rFonts w:eastAsia="Times New Roman" w:cs="Times New Roman"/>
                <w:b/>
                <w:bCs/>
                <w:szCs w:val="22"/>
                <w:lang w:eastAsia="en-US"/>
              </w:rPr>
            </w:pPr>
          </w:p>
        </w:tc>
        <w:tc>
          <w:tcPr>
            <w:tcW w:w="1773" w:type="dxa"/>
            <w:gridSpan w:val="6"/>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14B46988" w14:textId="77777777" w:rsidR="00786C9E" w:rsidRPr="007256C7" w:rsidRDefault="00786C9E" w:rsidP="007D7C8F">
            <w:pPr>
              <w:spacing w:after="0" w:line="240" w:lineRule="auto"/>
              <w:ind w:left="78"/>
              <w:jc w:val="left"/>
              <w:rPr>
                <w:rFonts w:eastAsia="Times New Roman" w:cs="Times New Roman"/>
                <w:color w:val="830F0E" w:themeColor="accent1" w:themeShade="BF"/>
                <w:sz w:val="18"/>
                <w:szCs w:val="18"/>
                <w:lang w:eastAsia="en-US"/>
              </w:rPr>
            </w:pPr>
          </w:p>
        </w:tc>
        <w:tc>
          <w:tcPr>
            <w:tcW w:w="224"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68414173" w14:textId="77777777" w:rsidR="00786C9E" w:rsidRPr="007256C7" w:rsidRDefault="00786C9E" w:rsidP="007D7C8F">
            <w:pPr>
              <w:spacing w:after="0" w:line="240" w:lineRule="auto"/>
              <w:ind w:left="-115"/>
              <w:jc w:val="left"/>
              <w:rPr>
                <w:rFonts w:eastAsia="Times New Roman" w:cs="Times New Roman"/>
                <w:color w:val="830F0E" w:themeColor="accent1" w:themeShade="BF"/>
                <w:sz w:val="18"/>
                <w:szCs w:val="18"/>
                <w:lang w:eastAsia="en-US"/>
              </w:rPr>
            </w:pPr>
          </w:p>
        </w:tc>
        <w:tc>
          <w:tcPr>
            <w:tcW w:w="1215" w:type="dxa"/>
            <w:gridSpan w:val="4"/>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2A78B7B7" w14:textId="77777777" w:rsidR="00786C9E" w:rsidRPr="007256C7" w:rsidRDefault="00786C9E" w:rsidP="007D7C8F">
            <w:pPr>
              <w:spacing w:after="0" w:line="240" w:lineRule="auto"/>
              <w:ind w:left="-115"/>
              <w:jc w:val="left"/>
              <w:rPr>
                <w:rFonts w:eastAsia="Times New Roman" w:cs="Times New Roman"/>
                <w:color w:val="830F0E" w:themeColor="accent1" w:themeShade="BF"/>
                <w:sz w:val="18"/>
                <w:szCs w:val="18"/>
                <w:lang w:eastAsia="en-US"/>
              </w:rPr>
            </w:pPr>
          </w:p>
        </w:tc>
        <w:tc>
          <w:tcPr>
            <w:tcW w:w="306" w:type="dxa"/>
            <w:gridSpan w:val="3"/>
            <w:vMerge/>
            <w:tcBorders>
              <w:left w:val="dashSmallGap" w:sz="6" w:space="0" w:color="EA6312" w:themeColor="accent2"/>
              <w:bottom w:val="dashSmallGap" w:sz="6" w:space="0" w:color="EA6312" w:themeColor="accent2"/>
              <w:right w:val="dashSmallGap" w:sz="6" w:space="0" w:color="EA6312" w:themeColor="accent2"/>
            </w:tcBorders>
            <w:shd w:val="clear" w:color="auto" w:fill="FFEFF7"/>
            <w:noWrap/>
            <w:vAlign w:val="center"/>
          </w:tcPr>
          <w:p w14:paraId="742CA046" w14:textId="77777777" w:rsidR="00786C9E" w:rsidRPr="007256C7" w:rsidRDefault="00786C9E" w:rsidP="007D7C8F">
            <w:pPr>
              <w:spacing w:after="0" w:line="240" w:lineRule="auto"/>
              <w:ind w:left="-115"/>
              <w:jc w:val="left"/>
              <w:rPr>
                <w:rFonts w:eastAsia="Times New Roman" w:cs="Times New Roman"/>
                <w:color w:val="830F0E" w:themeColor="accent1" w:themeShade="BF"/>
                <w:sz w:val="18"/>
                <w:szCs w:val="18"/>
                <w:lang w:eastAsia="en-US"/>
              </w:rPr>
            </w:pPr>
          </w:p>
        </w:tc>
        <w:tc>
          <w:tcPr>
            <w:tcW w:w="2010" w:type="dxa"/>
            <w:gridSpan w:val="4"/>
            <w:vMerge/>
            <w:tcBorders>
              <w:left w:val="dashSmallGap" w:sz="6" w:space="0" w:color="EA6312" w:themeColor="accent2"/>
              <w:bottom w:val="dashSmallGap" w:sz="6" w:space="0" w:color="EA6312" w:themeColor="accent2"/>
              <w:right w:val="dashSmallGap" w:sz="6" w:space="0" w:color="EA6312" w:themeColor="accent2"/>
            </w:tcBorders>
            <w:shd w:val="clear" w:color="auto" w:fill="FFEFF7"/>
          </w:tcPr>
          <w:p w14:paraId="6F0D917E" w14:textId="77777777" w:rsidR="00786C9E" w:rsidRPr="007256C7" w:rsidRDefault="00786C9E" w:rsidP="008E057D">
            <w:pPr>
              <w:spacing w:after="0" w:line="240" w:lineRule="auto"/>
              <w:jc w:val="left"/>
              <w:rPr>
                <w:rFonts w:eastAsia="Times New Roman" w:cs="Times New Roman"/>
                <w:color w:val="830F0E" w:themeColor="accent1" w:themeShade="BF"/>
                <w:sz w:val="18"/>
                <w:szCs w:val="18"/>
                <w:lang w:eastAsia="en-US"/>
              </w:rPr>
            </w:pPr>
          </w:p>
        </w:tc>
        <w:tc>
          <w:tcPr>
            <w:tcW w:w="1616"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7693768C" w14:textId="77777777" w:rsidR="00786C9E" w:rsidRPr="007256C7" w:rsidRDefault="00786C9E" w:rsidP="00B1373D">
            <w:pPr>
              <w:spacing w:after="0" w:line="240" w:lineRule="auto"/>
              <w:ind w:left="84"/>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Data review.</w:t>
            </w:r>
          </w:p>
          <w:p w14:paraId="1237C8BB" w14:textId="77777777" w:rsidR="00786C9E" w:rsidRPr="007256C7" w:rsidRDefault="00786C9E" w:rsidP="00B1373D">
            <w:pPr>
              <w:spacing w:after="0" w:line="240" w:lineRule="auto"/>
              <w:ind w:left="84"/>
              <w:jc w:val="left"/>
              <w:rPr>
                <w:rFonts w:eastAsia="Times New Roman" w:cs="Times New Roman"/>
                <w:color w:val="830F0E" w:themeColor="accent1" w:themeShade="BF"/>
                <w:sz w:val="18"/>
                <w:szCs w:val="18"/>
                <w:lang w:eastAsia="en-US"/>
              </w:rPr>
            </w:pPr>
          </w:p>
        </w:tc>
        <w:tc>
          <w:tcPr>
            <w:tcW w:w="1796"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011C68C2" w14:textId="77777777" w:rsidR="00786C9E" w:rsidRPr="007256C7" w:rsidRDefault="00786C9E" w:rsidP="00B1373D">
            <w:pPr>
              <w:spacing w:after="0" w:line="240" w:lineRule="auto"/>
              <w:ind w:left="101"/>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Promotion and completion rates - disaggregated for boys and for girls.</w:t>
            </w:r>
          </w:p>
        </w:tc>
      </w:tr>
      <w:tr w:rsidR="00824D16" w:rsidRPr="007256C7" w14:paraId="034F8A11" w14:textId="77777777" w:rsidTr="008D2557">
        <w:trPr>
          <w:gridBefore w:val="1"/>
          <w:gridAfter w:val="2"/>
          <w:wBefore w:w="25" w:type="dxa"/>
          <w:wAfter w:w="153" w:type="dxa"/>
          <w:trHeight w:val="730"/>
        </w:trPr>
        <w:tc>
          <w:tcPr>
            <w:tcW w:w="2074" w:type="dxa"/>
            <w:gridSpan w:val="3"/>
            <w:vMerge w:val="restart"/>
            <w:tcBorders>
              <w:left w:val="dashSmallGap" w:sz="6" w:space="0" w:color="EA6312" w:themeColor="accent2"/>
              <w:right w:val="dashSmallGap" w:sz="6" w:space="0" w:color="EA6312" w:themeColor="accent2"/>
            </w:tcBorders>
            <w:shd w:val="clear" w:color="auto" w:fill="FFEFF7"/>
            <w:vAlign w:val="center"/>
          </w:tcPr>
          <w:p w14:paraId="1A53169B" w14:textId="77777777" w:rsidR="00824D16" w:rsidRPr="007256C7" w:rsidRDefault="00824D16" w:rsidP="00B1373D">
            <w:pPr>
              <w:spacing w:after="0" w:line="240" w:lineRule="auto"/>
              <w:ind w:left="-115"/>
              <w:jc w:val="center"/>
              <w:rPr>
                <w:rFonts w:eastAsia="Times New Roman" w:cs="Times New Roman"/>
                <w:b/>
                <w:bCs/>
                <w:sz w:val="24"/>
                <w:szCs w:val="22"/>
                <w:lang w:eastAsia="en-US"/>
              </w:rPr>
            </w:pPr>
            <w:r w:rsidRPr="007256C7">
              <w:rPr>
                <w:rFonts w:eastAsia="Times New Roman" w:cs="Times New Roman"/>
                <w:b/>
                <w:bCs/>
                <w:sz w:val="24"/>
                <w:szCs w:val="22"/>
                <w:lang w:eastAsia="en-US"/>
              </w:rPr>
              <w:lastRenderedPageBreak/>
              <w:t>Effectiveness - School  Level</w:t>
            </w:r>
          </w:p>
          <w:p w14:paraId="0096E9FE" w14:textId="77777777" w:rsidR="00824D16" w:rsidRPr="007256C7" w:rsidRDefault="00824D16" w:rsidP="00D405BD">
            <w:pPr>
              <w:spacing w:after="0" w:line="240" w:lineRule="auto"/>
              <w:ind w:left="-115"/>
              <w:jc w:val="left"/>
              <w:rPr>
                <w:rFonts w:eastAsia="Times New Roman" w:cs="Times New Roman"/>
                <w:b/>
                <w:bCs/>
                <w:sz w:val="32"/>
                <w:szCs w:val="32"/>
                <w:lang w:eastAsia="en-US"/>
              </w:rPr>
            </w:pPr>
          </w:p>
        </w:tc>
        <w:tc>
          <w:tcPr>
            <w:tcW w:w="1791" w:type="dxa"/>
            <w:gridSpan w:val="3"/>
            <w:vMerge w:val="restart"/>
            <w:tcBorders>
              <w:left w:val="dashSmallGap" w:sz="6" w:space="0" w:color="EA6312" w:themeColor="accent2"/>
              <w:right w:val="dashSmallGap" w:sz="6" w:space="0" w:color="EA6312" w:themeColor="accent2"/>
            </w:tcBorders>
            <w:shd w:val="clear" w:color="auto" w:fill="FFEFF7"/>
            <w:vAlign w:val="center"/>
          </w:tcPr>
          <w:p w14:paraId="389B52CC" w14:textId="77777777" w:rsidR="00824D16" w:rsidRPr="007256C7" w:rsidRDefault="00824D16" w:rsidP="007D7C8F">
            <w:pPr>
              <w:spacing w:after="0" w:line="240" w:lineRule="auto"/>
              <w:ind w:left="25"/>
              <w:jc w:val="left"/>
              <w:rPr>
                <w:rFonts w:eastAsia="Times New Roman" w:cs="Times New Roman"/>
                <w:b/>
                <w:bCs/>
                <w:szCs w:val="22"/>
                <w:lang w:eastAsia="en-US"/>
              </w:rPr>
            </w:pPr>
            <w:r w:rsidRPr="007256C7">
              <w:rPr>
                <w:rFonts w:eastAsia="Times New Roman" w:cs="Times New Roman"/>
                <w:b/>
                <w:bCs/>
                <w:sz w:val="24"/>
                <w:szCs w:val="22"/>
                <w:lang w:eastAsia="en-US"/>
              </w:rPr>
              <w:t xml:space="preserve">Effectiveness - What school-level results have been achieved to date?  </w:t>
            </w:r>
          </w:p>
        </w:tc>
        <w:tc>
          <w:tcPr>
            <w:tcW w:w="1773" w:type="dxa"/>
            <w:gridSpan w:val="6"/>
            <w:vMerge w:val="restart"/>
            <w:tcBorders>
              <w:left w:val="dashSmallGap" w:sz="6" w:space="0" w:color="EA6312" w:themeColor="accent2"/>
              <w:right w:val="dashSmallGap" w:sz="6" w:space="0" w:color="EA6312" w:themeColor="accent2"/>
            </w:tcBorders>
            <w:shd w:val="clear" w:color="auto" w:fill="FFEFF7"/>
            <w:vAlign w:val="center"/>
          </w:tcPr>
          <w:p w14:paraId="39C42551" w14:textId="77777777" w:rsidR="00824D16" w:rsidRPr="007256C7" w:rsidRDefault="00824D16" w:rsidP="007D7C8F">
            <w:pPr>
              <w:spacing w:after="0" w:line="240" w:lineRule="auto"/>
              <w:ind w:left="78"/>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General Perceptions about the </w:t>
            </w:r>
            <w:r w:rsidR="000A7ED9" w:rsidRPr="007256C7">
              <w:rPr>
                <w:rFonts w:eastAsia="Times New Roman" w:cs="Times New Roman"/>
                <w:color w:val="830F0E" w:themeColor="accent1" w:themeShade="BF"/>
                <w:sz w:val="18"/>
                <w:szCs w:val="18"/>
                <w:lang w:eastAsia="en-US"/>
              </w:rPr>
              <w:t>HighScope®</w:t>
            </w:r>
            <w:r w:rsidRPr="007256C7">
              <w:rPr>
                <w:rFonts w:eastAsia="Times New Roman" w:cs="Times New Roman"/>
                <w:color w:val="830F0E" w:themeColor="accent1" w:themeShade="BF"/>
                <w:sz w:val="18"/>
                <w:szCs w:val="18"/>
                <w:lang w:eastAsia="en-US"/>
              </w:rPr>
              <w:t xml:space="preserve"> Programme</w:t>
            </w:r>
          </w:p>
        </w:tc>
        <w:tc>
          <w:tcPr>
            <w:tcW w:w="224" w:type="dxa"/>
            <w:gridSpan w:val="2"/>
            <w:vMerge w:val="restart"/>
            <w:tcBorders>
              <w:left w:val="dashSmallGap" w:sz="6" w:space="0" w:color="EA6312" w:themeColor="accent2"/>
              <w:right w:val="dashSmallGap" w:sz="6" w:space="0" w:color="EA6312" w:themeColor="accent2"/>
            </w:tcBorders>
            <w:shd w:val="clear" w:color="auto" w:fill="FFEFF7"/>
            <w:vAlign w:val="center"/>
          </w:tcPr>
          <w:p w14:paraId="34D86520" w14:textId="77777777" w:rsidR="00824D16" w:rsidRPr="007256C7" w:rsidRDefault="00824D16" w:rsidP="007D7C8F">
            <w:pPr>
              <w:spacing w:after="0" w:line="240" w:lineRule="auto"/>
              <w:ind w:left="-115"/>
              <w:jc w:val="left"/>
              <w:rPr>
                <w:rFonts w:eastAsia="Times New Roman" w:cs="Times New Roman"/>
                <w:color w:val="830F0E" w:themeColor="accent1" w:themeShade="BF"/>
                <w:sz w:val="18"/>
                <w:szCs w:val="18"/>
                <w:lang w:eastAsia="en-US"/>
              </w:rPr>
            </w:pPr>
          </w:p>
        </w:tc>
        <w:tc>
          <w:tcPr>
            <w:tcW w:w="1215" w:type="dxa"/>
            <w:gridSpan w:val="4"/>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6CAC4826" w14:textId="77777777" w:rsidR="00824D16" w:rsidRPr="007256C7" w:rsidRDefault="00824D16" w:rsidP="00E95AD6">
            <w:pPr>
              <w:spacing w:after="0" w:line="240" w:lineRule="auto"/>
              <w:ind w:left="60"/>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Government Level</w:t>
            </w:r>
          </w:p>
        </w:tc>
        <w:tc>
          <w:tcPr>
            <w:tcW w:w="306" w:type="dxa"/>
            <w:gridSpan w:val="3"/>
            <w:vMerge w:val="restart"/>
            <w:tcBorders>
              <w:left w:val="dashSmallGap" w:sz="6" w:space="0" w:color="EA6312" w:themeColor="accent2"/>
              <w:right w:val="dashSmallGap" w:sz="6" w:space="0" w:color="EA6312" w:themeColor="accent2"/>
            </w:tcBorders>
            <w:shd w:val="clear" w:color="auto" w:fill="FFEFF7"/>
            <w:noWrap/>
            <w:vAlign w:val="center"/>
          </w:tcPr>
          <w:p w14:paraId="2858DD9B" w14:textId="77777777" w:rsidR="00824D16" w:rsidRPr="007256C7" w:rsidRDefault="00824D16" w:rsidP="007D7C8F">
            <w:pPr>
              <w:spacing w:after="0" w:line="240" w:lineRule="auto"/>
              <w:ind w:left="-115"/>
              <w:jc w:val="left"/>
              <w:rPr>
                <w:rFonts w:eastAsia="Times New Roman" w:cs="Times New Roman"/>
                <w:color w:val="830F0E" w:themeColor="accent1" w:themeShade="BF"/>
                <w:sz w:val="18"/>
                <w:szCs w:val="18"/>
                <w:lang w:eastAsia="en-US"/>
              </w:rPr>
            </w:pPr>
          </w:p>
        </w:tc>
        <w:tc>
          <w:tcPr>
            <w:tcW w:w="2010" w:type="dxa"/>
            <w:gridSpan w:val="4"/>
            <w:vMerge w:val="restart"/>
            <w:tcBorders>
              <w:left w:val="dashSmallGap" w:sz="6" w:space="0" w:color="EA6312" w:themeColor="accent2"/>
              <w:right w:val="dashSmallGap" w:sz="6" w:space="0" w:color="EA6312" w:themeColor="accent2"/>
            </w:tcBorders>
            <w:shd w:val="clear" w:color="auto" w:fill="FFEFF7"/>
          </w:tcPr>
          <w:p w14:paraId="5F112A26" w14:textId="41AFF34B" w:rsidR="00F603A7" w:rsidRDefault="00824D16" w:rsidP="00F603A7">
            <w:pPr>
              <w:spacing w:after="0" w:line="240" w:lineRule="auto"/>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What are the perceptions and appreciation of </w:t>
            </w:r>
          </w:p>
          <w:p w14:paraId="743A4A43" w14:textId="5950557B" w:rsidR="00824D16" w:rsidRPr="007256C7" w:rsidRDefault="00F603A7" w:rsidP="00F603A7">
            <w:pPr>
              <w:spacing w:after="0" w:line="240" w:lineRule="auto"/>
              <w:jc w:val="left"/>
              <w:rPr>
                <w:rFonts w:eastAsia="Times New Roman" w:cs="Times New Roman"/>
                <w:color w:val="830F0E" w:themeColor="accent1" w:themeShade="BF"/>
                <w:sz w:val="18"/>
                <w:szCs w:val="18"/>
                <w:lang w:eastAsia="en-US"/>
              </w:rPr>
            </w:pPr>
            <w:r>
              <w:rPr>
                <w:rFonts w:eastAsia="Times New Roman" w:cs="Times New Roman"/>
                <w:color w:val="830F0E" w:themeColor="accent1" w:themeShade="BF"/>
                <w:sz w:val="18"/>
                <w:szCs w:val="18"/>
                <w:lang w:eastAsia="en-US"/>
              </w:rPr>
              <w:t>w</w:t>
            </w:r>
            <w:r w:rsidR="00824D16" w:rsidRPr="007256C7">
              <w:rPr>
                <w:rFonts w:eastAsia="Times New Roman" w:cs="Times New Roman"/>
                <w:color w:val="830F0E" w:themeColor="accent1" w:themeShade="BF"/>
                <w:sz w:val="18"/>
                <w:szCs w:val="18"/>
                <w:lang w:eastAsia="en-US"/>
              </w:rPr>
              <w:t>hat can be changed? What can be improved?</w:t>
            </w:r>
          </w:p>
        </w:tc>
        <w:tc>
          <w:tcPr>
            <w:tcW w:w="1616"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7B3FED10" w14:textId="77777777" w:rsidR="00824D16" w:rsidRPr="007256C7" w:rsidRDefault="00824D16" w:rsidP="008D2557">
            <w:pPr>
              <w:spacing w:after="0" w:line="240" w:lineRule="auto"/>
              <w:ind w:left="84"/>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In-depth interviews</w:t>
            </w:r>
          </w:p>
        </w:tc>
        <w:tc>
          <w:tcPr>
            <w:tcW w:w="1796"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5E768169" w14:textId="77777777" w:rsidR="00824D16" w:rsidRPr="007256C7" w:rsidRDefault="00824D16" w:rsidP="008D2557">
            <w:pPr>
              <w:spacing w:after="0" w:line="240" w:lineRule="auto"/>
              <w:ind w:left="101"/>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CEO and ECD staff</w:t>
            </w:r>
          </w:p>
        </w:tc>
      </w:tr>
      <w:tr w:rsidR="00824D16" w:rsidRPr="007256C7" w14:paraId="34A6DDA3" w14:textId="77777777" w:rsidTr="008D2557">
        <w:trPr>
          <w:gridBefore w:val="1"/>
          <w:gridAfter w:val="2"/>
          <w:wBefore w:w="25" w:type="dxa"/>
          <w:wAfter w:w="153" w:type="dxa"/>
          <w:trHeight w:val="966"/>
        </w:trPr>
        <w:tc>
          <w:tcPr>
            <w:tcW w:w="2074" w:type="dxa"/>
            <w:gridSpan w:val="3"/>
            <w:vMerge/>
            <w:tcBorders>
              <w:left w:val="dashSmallGap" w:sz="6" w:space="0" w:color="EA6312" w:themeColor="accent2"/>
              <w:right w:val="dashSmallGap" w:sz="6" w:space="0" w:color="EA6312" w:themeColor="accent2"/>
            </w:tcBorders>
            <w:shd w:val="clear" w:color="auto" w:fill="FFEFF7"/>
            <w:vAlign w:val="center"/>
          </w:tcPr>
          <w:p w14:paraId="1D705764" w14:textId="77777777" w:rsidR="00824D16" w:rsidRPr="007256C7" w:rsidRDefault="00824D16" w:rsidP="00B1373D">
            <w:pPr>
              <w:spacing w:after="0" w:line="240" w:lineRule="auto"/>
              <w:ind w:left="-115"/>
              <w:jc w:val="center"/>
              <w:rPr>
                <w:rFonts w:eastAsia="Times New Roman" w:cs="Times New Roman"/>
                <w:b/>
                <w:bCs/>
                <w:sz w:val="24"/>
                <w:szCs w:val="22"/>
                <w:lang w:eastAsia="en-US"/>
              </w:rPr>
            </w:pPr>
          </w:p>
        </w:tc>
        <w:tc>
          <w:tcPr>
            <w:tcW w:w="1791" w:type="dxa"/>
            <w:gridSpan w:val="3"/>
            <w:vMerge/>
            <w:tcBorders>
              <w:left w:val="dashSmallGap" w:sz="6" w:space="0" w:color="EA6312" w:themeColor="accent2"/>
              <w:right w:val="dashSmallGap" w:sz="6" w:space="0" w:color="EA6312" w:themeColor="accent2"/>
            </w:tcBorders>
            <w:shd w:val="clear" w:color="auto" w:fill="FFEFF7"/>
            <w:vAlign w:val="center"/>
          </w:tcPr>
          <w:p w14:paraId="79D5470E" w14:textId="77777777" w:rsidR="00824D16" w:rsidRPr="007256C7" w:rsidRDefault="00824D16" w:rsidP="007D7C8F">
            <w:pPr>
              <w:spacing w:after="0" w:line="240" w:lineRule="auto"/>
              <w:ind w:left="25"/>
              <w:jc w:val="left"/>
              <w:rPr>
                <w:rFonts w:eastAsia="Times New Roman" w:cs="Times New Roman"/>
                <w:b/>
                <w:bCs/>
                <w:sz w:val="24"/>
                <w:szCs w:val="22"/>
                <w:lang w:eastAsia="en-US"/>
              </w:rPr>
            </w:pPr>
          </w:p>
        </w:tc>
        <w:tc>
          <w:tcPr>
            <w:tcW w:w="1773" w:type="dxa"/>
            <w:gridSpan w:val="6"/>
            <w:vMerge/>
            <w:tcBorders>
              <w:left w:val="dashSmallGap" w:sz="6" w:space="0" w:color="EA6312" w:themeColor="accent2"/>
              <w:right w:val="dashSmallGap" w:sz="6" w:space="0" w:color="EA6312" w:themeColor="accent2"/>
            </w:tcBorders>
            <w:shd w:val="clear" w:color="auto" w:fill="FFEFF7"/>
            <w:vAlign w:val="center"/>
          </w:tcPr>
          <w:p w14:paraId="0613EFFB" w14:textId="77777777" w:rsidR="00824D16" w:rsidRPr="007256C7" w:rsidRDefault="00824D16" w:rsidP="007D7C8F">
            <w:pPr>
              <w:spacing w:after="0" w:line="240" w:lineRule="auto"/>
              <w:ind w:left="78"/>
              <w:jc w:val="left"/>
              <w:rPr>
                <w:rFonts w:eastAsia="Times New Roman" w:cs="Times New Roman"/>
                <w:color w:val="830F0E" w:themeColor="accent1" w:themeShade="BF"/>
                <w:sz w:val="18"/>
                <w:szCs w:val="18"/>
                <w:lang w:eastAsia="en-US"/>
              </w:rPr>
            </w:pPr>
          </w:p>
        </w:tc>
        <w:tc>
          <w:tcPr>
            <w:tcW w:w="224" w:type="dxa"/>
            <w:gridSpan w:val="2"/>
            <w:vMerge/>
            <w:tcBorders>
              <w:left w:val="dashSmallGap" w:sz="6" w:space="0" w:color="EA6312" w:themeColor="accent2"/>
              <w:right w:val="dashSmallGap" w:sz="6" w:space="0" w:color="EA6312" w:themeColor="accent2"/>
            </w:tcBorders>
            <w:shd w:val="clear" w:color="auto" w:fill="FFEFF7"/>
            <w:vAlign w:val="center"/>
          </w:tcPr>
          <w:p w14:paraId="45EA2874" w14:textId="77777777" w:rsidR="00824D16" w:rsidRPr="007256C7" w:rsidRDefault="00824D16" w:rsidP="007D7C8F">
            <w:pPr>
              <w:spacing w:after="0" w:line="240" w:lineRule="auto"/>
              <w:ind w:left="-115"/>
              <w:jc w:val="left"/>
              <w:rPr>
                <w:rFonts w:eastAsia="Times New Roman" w:cs="Times New Roman"/>
                <w:color w:val="830F0E" w:themeColor="accent1" w:themeShade="BF"/>
                <w:sz w:val="18"/>
                <w:szCs w:val="18"/>
                <w:lang w:eastAsia="en-US"/>
              </w:rPr>
            </w:pPr>
          </w:p>
        </w:tc>
        <w:tc>
          <w:tcPr>
            <w:tcW w:w="1215" w:type="dxa"/>
            <w:gridSpan w:val="4"/>
            <w:tcBorders>
              <w:left w:val="dashSmallGap" w:sz="6" w:space="0" w:color="EA6312" w:themeColor="accent2"/>
              <w:right w:val="dashSmallGap" w:sz="6" w:space="0" w:color="EA6312" w:themeColor="accent2"/>
            </w:tcBorders>
            <w:shd w:val="clear" w:color="auto" w:fill="FFEFF7"/>
            <w:vAlign w:val="center"/>
          </w:tcPr>
          <w:p w14:paraId="431ED3CA" w14:textId="77777777" w:rsidR="00824D16" w:rsidRPr="007256C7" w:rsidRDefault="00824D16" w:rsidP="00E95AD6">
            <w:pPr>
              <w:spacing w:after="0" w:line="240" w:lineRule="auto"/>
              <w:ind w:left="60"/>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School Level</w:t>
            </w:r>
          </w:p>
        </w:tc>
        <w:tc>
          <w:tcPr>
            <w:tcW w:w="306" w:type="dxa"/>
            <w:gridSpan w:val="3"/>
            <w:vMerge/>
            <w:tcBorders>
              <w:left w:val="dashSmallGap" w:sz="6" w:space="0" w:color="EA6312" w:themeColor="accent2"/>
              <w:right w:val="dashSmallGap" w:sz="6" w:space="0" w:color="EA6312" w:themeColor="accent2"/>
            </w:tcBorders>
            <w:shd w:val="clear" w:color="auto" w:fill="FFEFF7"/>
            <w:noWrap/>
            <w:vAlign w:val="center"/>
          </w:tcPr>
          <w:p w14:paraId="10AFCA92" w14:textId="77777777" w:rsidR="00824D16" w:rsidRPr="007256C7" w:rsidRDefault="00824D16" w:rsidP="007D7C8F">
            <w:pPr>
              <w:spacing w:after="0" w:line="240" w:lineRule="auto"/>
              <w:ind w:left="-115"/>
              <w:jc w:val="left"/>
              <w:rPr>
                <w:rFonts w:eastAsia="Times New Roman" w:cs="Times New Roman"/>
                <w:color w:val="830F0E" w:themeColor="accent1" w:themeShade="BF"/>
                <w:sz w:val="18"/>
                <w:szCs w:val="18"/>
                <w:lang w:eastAsia="en-US"/>
              </w:rPr>
            </w:pPr>
          </w:p>
        </w:tc>
        <w:tc>
          <w:tcPr>
            <w:tcW w:w="2010" w:type="dxa"/>
            <w:gridSpan w:val="4"/>
            <w:vMerge/>
            <w:tcBorders>
              <w:left w:val="dashSmallGap" w:sz="6" w:space="0" w:color="EA6312" w:themeColor="accent2"/>
              <w:right w:val="dashSmallGap" w:sz="6" w:space="0" w:color="EA6312" w:themeColor="accent2"/>
            </w:tcBorders>
            <w:shd w:val="clear" w:color="auto" w:fill="FFEFF7"/>
          </w:tcPr>
          <w:p w14:paraId="42FB02E1" w14:textId="77777777" w:rsidR="00824D16" w:rsidRPr="007256C7" w:rsidRDefault="00824D16" w:rsidP="008E057D">
            <w:pPr>
              <w:spacing w:after="0" w:line="240" w:lineRule="auto"/>
              <w:jc w:val="left"/>
              <w:rPr>
                <w:rFonts w:eastAsia="Times New Roman" w:cs="Times New Roman"/>
                <w:color w:val="830F0E" w:themeColor="accent1" w:themeShade="BF"/>
                <w:sz w:val="18"/>
                <w:szCs w:val="18"/>
                <w:lang w:eastAsia="en-US"/>
              </w:rPr>
            </w:pPr>
          </w:p>
        </w:tc>
        <w:tc>
          <w:tcPr>
            <w:tcW w:w="1616" w:type="dxa"/>
            <w:gridSpan w:val="3"/>
            <w:vMerge/>
            <w:tcBorders>
              <w:left w:val="dashSmallGap" w:sz="6" w:space="0" w:color="EA6312" w:themeColor="accent2"/>
              <w:right w:val="dashSmallGap" w:sz="6" w:space="0" w:color="EA6312" w:themeColor="accent2"/>
            </w:tcBorders>
            <w:shd w:val="clear" w:color="auto" w:fill="FFEFF7"/>
            <w:vAlign w:val="center"/>
          </w:tcPr>
          <w:p w14:paraId="32AA424A" w14:textId="77777777" w:rsidR="00824D16" w:rsidRPr="007256C7" w:rsidRDefault="00824D16" w:rsidP="008D2557">
            <w:pPr>
              <w:spacing w:after="0" w:line="240" w:lineRule="auto"/>
              <w:ind w:left="84"/>
              <w:jc w:val="left"/>
              <w:rPr>
                <w:rFonts w:eastAsia="Times New Roman" w:cs="Times New Roman"/>
                <w:color w:val="830F0E" w:themeColor="accent1" w:themeShade="BF"/>
                <w:sz w:val="18"/>
                <w:szCs w:val="18"/>
                <w:lang w:eastAsia="en-US"/>
              </w:rPr>
            </w:pPr>
          </w:p>
        </w:tc>
        <w:tc>
          <w:tcPr>
            <w:tcW w:w="1796" w:type="dxa"/>
            <w:gridSpan w:val="2"/>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tcPr>
          <w:p w14:paraId="48BDCE79" w14:textId="77777777" w:rsidR="00824D16" w:rsidRPr="007256C7" w:rsidRDefault="00824D16" w:rsidP="008D2557">
            <w:pPr>
              <w:spacing w:after="0" w:line="240" w:lineRule="auto"/>
              <w:ind w:left="101"/>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School Principals and Teachers</w:t>
            </w:r>
          </w:p>
        </w:tc>
      </w:tr>
      <w:tr w:rsidR="000C209B" w:rsidRPr="007256C7" w14:paraId="2B7D2CB7" w14:textId="77777777" w:rsidTr="008D2557">
        <w:trPr>
          <w:gridBefore w:val="1"/>
          <w:gridAfter w:val="2"/>
          <w:wBefore w:w="25" w:type="dxa"/>
          <w:wAfter w:w="153" w:type="dxa"/>
          <w:trHeight w:val="372"/>
        </w:trPr>
        <w:tc>
          <w:tcPr>
            <w:tcW w:w="2074" w:type="dxa"/>
            <w:gridSpan w:val="3"/>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hideMark/>
          </w:tcPr>
          <w:p w14:paraId="00917C5A" w14:textId="77777777" w:rsidR="000C209B" w:rsidRPr="007256C7" w:rsidRDefault="000C209B" w:rsidP="00CB3DED">
            <w:pPr>
              <w:spacing w:after="0" w:line="240" w:lineRule="auto"/>
              <w:ind w:left="-115"/>
              <w:jc w:val="left"/>
              <w:rPr>
                <w:rFonts w:eastAsia="Times New Roman" w:cs="Times New Roman"/>
                <w:b/>
                <w:bCs/>
                <w:sz w:val="32"/>
                <w:szCs w:val="32"/>
                <w:lang w:eastAsia="en-US"/>
              </w:rPr>
            </w:pPr>
          </w:p>
        </w:tc>
        <w:tc>
          <w:tcPr>
            <w:tcW w:w="1791"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hideMark/>
          </w:tcPr>
          <w:p w14:paraId="685C3CC5" w14:textId="77777777" w:rsidR="000C209B" w:rsidRPr="007256C7" w:rsidRDefault="000C209B" w:rsidP="00236D80">
            <w:pPr>
              <w:spacing w:after="0" w:line="240" w:lineRule="auto"/>
              <w:ind w:left="115"/>
              <w:jc w:val="left"/>
              <w:rPr>
                <w:rFonts w:eastAsia="Times New Roman" w:cs="Times New Roman"/>
                <w:b/>
                <w:bCs/>
                <w:sz w:val="24"/>
                <w:szCs w:val="22"/>
                <w:lang w:eastAsia="en-US"/>
              </w:rPr>
            </w:pPr>
            <w:r w:rsidRPr="007256C7">
              <w:rPr>
                <w:rFonts w:eastAsia="Times New Roman" w:cs="Times New Roman"/>
                <w:b/>
                <w:bCs/>
                <w:sz w:val="24"/>
                <w:szCs w:val="22"/>
                <w:lang w:eastAsia="en-US"/>
              </w:rPr>
              <w:t xml:space="preserve">Effectiveness - What school-level results have been achieved to date?  </w:t>
            </w:r>
          </w:p>
        </w:tc>
        <w:tc>
          <w:tcPr>
            <w:tcW w:w="1773" w:type="dxa"/>
            <w:gridSpan w:val="6"/>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hideMark/>
          </w:tcPr>
          <w:p w14:paraId="359434A0" w14:textId="77777777" w:rsidR="000C209B" w:rsidRPr="007256C7" w:rsidRDefault="000C209B" w:rsidP="005F0E73">
            <w:pPr>
              <w:spacing w:after="0" w:line="240" w:lineRule="auto"/>
              <w:ind w:left="78"/>
              <w:jc w:val="left"/>
              <w:rPr>
                <w:rFonts w:eastAsia="Times New Roman" w:cs="Times New Roman"/>
                <w:b/>
                <w:bCs/>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Effectiveness of the training input </w:t>
            </w:r>
            <w:r w:rsidRPr="007256C7">
              <w:rPr>
                <w:rFonts w:eastAsia="Times New Roman" w:cs="Times New Roman"/>
                <w:b/>
                <w:bCs/>
                <w:color w:val="830F0E" w:themeColor="accent1" w:themeShade="BF"/>
                <w:sz w:val="18"/>
                <w:szCs w:val="18"/>
                <w:lang w:eastAsia="en-US"/>
              </w:rPr>
              <w:t xml:space="preserve">provided by </w:t>
            </w:r>
            <w:r w:rsidR="00A17C0B" w:rsidRPr="007256C7">
              <w:rPr>
                <w:rFonts w:eastAsia="Times New Roman" w:cs="Times New Roman"/>
                <w:b/>
                <w:bCs/>
                <w:color w:val="830F0E" w:themeColor="accent1" w:themeShade="BF"/>
                <w:sz w:val="18"/>
                <w:szCs w:val="18"/>
                <w:lang w:eastAsia="en-US"/>
              </w:rPr>
              <w:t>Unicef</w:t>
            </w:r>
          </w:p>
          <w:p w14:paraId="11B3A203" w14:textId="77777777" w:rsidR="00C767DE" w:rsidRPr="007256C7" w:rsidRDefault="00C767DE" w:rsidP="005F0E73">
            <w:pPr>
              <w:spacing w:after="0" w:line="240" w:lineRule="auto"/>
              <w:ind w:left="78"/>
              <w:jc w:val="left"/>
              <w:rPr>
                <w:rFonts w:eastAsia="Times New Roman" w:cs="Times New Roman"/>
                <w:b/>
                <w:bCs/>
                <w:color w:val="830F0E" w:themeColor="accent1" w:themeShade="BF"/>
                <w:sz w:val="18"/>
                <w:szCs w:val="18"/>
                <w:lang w:eastAsia="en-US"/>
              </w:rPr>
            </w:pPr>
          </w:p>
          <w:p w14:paraId="335B164C" w14:textId="77777777" w:rsidR="00C767DE" w:rsidRPr="007256C7" w:rsidRDefault="00C767DE" w:rsidP="005F0E73">
            <w:pPr>
              <w:spacing w:after="0" w:line="240" w:lineRule="auto"/>
              <w:ind w:left="78"/>
              <w:jc w:val="left"/>
              <w:rPr>
                <w:rFonts w:eastAsia="Times New Roman" w:cs="Times New Roman"/>
                <w:b/>
                <w:bCs/>
                <w:color w:val="830F0E" w:themeColor="accent1" w:themeShade="BF"/>
                <w:sz w:val="18"/>
                <w:szCs w:val="18"/>
                <w:lang w:eastAsia="en-US"/>
              </w:rPr>
            </w:pPr>
          </w:p>
          <w:p w14:paraId="487326D8" w14:textId="77777777" w:rsidR="00C767DE" w:rsidRPr="007256C7" w:rsidRDefault="00C767DE" w:rsidP="005F0E73">
            <w:pPr>
              <w:spacing w:after="0" w:line="240" w:lineRule="auto"/>
              <w:ind w:left="78"/>
              <w:jc w:val="left"/>
              <w:rPr>
                <w:rFonts w:eastAsia="Times New Roman" w:cs="Times New Roman"/>
                <w:b/>
                <w:color w:val="830F0E" w:themeColor="accent1" w:themeShade="BF"/>
                <w:sz w:val="18"/>
                <w:szCs w:val="18"/>
                <w:u w:val="single"/>
                <w:lang w:eastAsia="en-US"/>
              </w:rPr>
            </w:pPr>
            <w:r w:rsidRPr="007256C7">
              <w:rPr>
                <w:rFonts w:eastAsia="Times New Roman" w:cs="Times New Roman"/>
                <w:b/>
                <w:bCs/>
                <w:color w:val="EC5654" w:themeColor="accent1" w:themeTint="99"/>
                <w:sz w:val="20"/>
                <w:szCs w:val="18"/>
                <w:u w:val="single"/>
                <w:lang w:eastAsia="en-US"/>
              </w:rPr>
              <w:t xml:space="preserve">N.B. This is not in the </w:t>
            </w:r>
            <w:proofErr w:type="spellStart"/>
            <w:r w:rsidRPr="007256C7">
              <w:rPr>
                <w:rFonts w:eastAsia="Times New Roman" w:cs="Times New Roman"/>
                <w:b/>
                <w:bCs/>
                <w:color w:val="EC5654" w:themeColor="accent1" w:themeTint="99"/>
                <w:sz w:val="20"/>
                <w:szCs w:val="18"/>
                <w:u w:val="single"/>
                <w:lang w:eastAsia="en-US"/>
              </w:rPr>
              <w:t>ToR</w:t>
            </w:r>
            <w:proofErr w:type="spellEnd"/>
            <w:r w:rsidRPr="007256C7">
              <w:rPr>
                <w:rFonts w:eastAsia="Times New Roman" w:cs="Times New Roman"/>
                <w:b/>
                <w:bCs/>
                <w:color w:val="EC5654" w:themeColor="accent1" w:themeTint="99"/>
                <w:sz w:val="20"/>
                <w:szCs w:val="18"/>
                <w:u w:val="single"/>
                <w:lang w:eastAsia="en-US"/>
              </w:rPr>
              <w:t xml:space="preserve"> but is needed.</w:t>
            </w:r>
          </w:p>
        </w:tc>
        <w:tc>
          <w:tcPr>
            <w:tcW w:w="224"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hideMark/>
          </w:tcPr>
          <w:p w14:paraId="04A60005" w14:textId="77777777" w:rsidR="000C209B" w:rsidRPr="007256C7" w:rsidRDefault="000C209B" w:rsidP="00CB3DED">
            <w:pPr>
              <w:spacing w:after="0" w:line="240" w:lineRule="auto"/>
              <w:ind w:left="-115"/>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w:t>
            </w:r>
          </w:p>
        </w:tc>
        <w:tc>
          <w:tcPr>
            <w:tcW w:w="1215" w:type="dxa"/>
            <w:gridSpan w:val="4"/>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vAlign w:val="center"/>
            <w:hideMark/>
          </w:tcPr>
          <w:p w14:paraId="6F5B613B" w14:textId="77777777" w:rsidR="000C209B" w:rsidRPr="007256C7" w:rsidRDefault="000C209B" w:rsidP="008D2557">
            <w:pPr>
              <w:spacing w:after="0" w:line="240" w:lineRule="auto"/>
              <w:ind w:left="-77"/>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School Level</w:t>
            </w:r>
          </w:p>
        </w:tc>
        <w:tc>
          <w:tcPr>
            <w:tcW w:w="306"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hideMark/>
          </w:tcPr>
          <w:p w14:paraId="1FAE1516" w14:textId="77777777" w:rsidR="000C209B" w:rsidRPr="007256C7" w:rsidRDefault="000C209B" w:rsidP="00CB3DED">
            <w:pPr>
              <w:spacing w:after="0" w:line="240" w:lineRule="auto"/>
              <w:ind w:left="-115"/>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w:t>
            </w:r>
          </w:p>
        </w:tc>
        <w:tc>
          <w:tcPr>
            <w:tcW w:w="2010" w:type="dxa"/>
            <w:gridSpan w:val="4"/>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EFF7"/>
            <w:hideMark/>
          </w:tcPr>
          <w:p w14:paraId="746BC22F" w14:textId="77777777" w:rsidR="000C209B" w:rsidRPr="007256C7" w:rsidRDefault="000C209B" w:rsidP="009936C3">
            <w:pPr>
              <w:spacing w:after="0" w:line="240" w:lineRule="auto"/>
              <w:jc w:val="left"/>
              <w:rPr>
                <w:rFonts w:eastAsia="Times New Roman" w:cs="Times New Roman"/>
                <w:color w:val="830F0E" w:themeColor="accent1" w:themeShade="BF"/>
                <w:sz w:val="18"/>
                <w:szCs w:val="18"/>
                <w:lang w:eastAsia="en-US"/>
              </w:rPr>
            </w:pPr>
          </w:p>
          <w:p w14:paraId="65057311" w14:textId="77777777" w:rsidR="000C209B" w:rsidRPr="007256C7" w:rsidRDefault="000C209B" w:rsidP="009936C3">
            <w:pPr>
              <w:spacing w:after="0" w:line="240" w:lineRule="auto"/>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To what extent are the teachers trained to be teacher-trainers effectively strengthening capacity in their respective schools?  </w:t>
            </w:r>
            <w:r w:rsidRPr="007256C7">
              <w:rPr>
                <w:rFonts w:eastAsia="Times New Roman" w:cs="Times New Roman"/>
                <w:b/>
                <w:bCs/>
                <w:color w:val="830F0E" w:themeColor="accent1" w:themeShade="BF"/>
                <w:sz w:val="18"/>
                <w:szCs w:val="18"/>
                <w:lang w:eastAsia="en-US"/>
              </w:rPr>
              <w:t xml:space="preserve">What are the results of this </w:t>
            </w:r>
            <w:r w:rsidR="00A17C0B" w:rsidRPr="007256C7">
              <w:rPr>
                <w:rFonts w:eastAsia="Times New Roman" w:cs="Times New Roman"/>
                <w:b/>
                <w:bCs/>
                <w:color w:val="830F0E" w:themeColor="accent1" w:themeShade="BF"/>
                <w:sz w:val="18"/>
                <w:szCs w:val="18"/>
                <w:lang w:eastAsia="en-US"/>
              </w:rPr>
              <w:t>Unicef</w:t>
            </w:r>
            <w:r w:rsidRPr="007256C7">
              <w:rPr>
                <w:rFonts w:eastAsia="Times New Roman" w:cs="Times New Roman"/>
                <w:b/>
                <w:bCs/>
                <w:color w:val="830F0E" w:themeColor="accent1" w:themeShade="BF"/>
                <w:sz w:val="18"/>
                <w:szCs w:val="18"/>
                <w:lang w:eastAsia="en-US"/>
              </w:rPr>
              <w:t xml:space="preserve"> input?</w:t>
            </w:r>
            <w:r w:rsidRPr="007256C7">
              <w:rPr>
                <w:rFonts w:eastAsia="Times New Roman" w:cs="Times New Roman"/>
                <w:color w:val="830F0E" w:themeColor="accent1" w:themeShade="BF"/>
                <w:sz w:val="18"/>
                <w:szCs w:val="18"/>
                <w:lang w:eastAsia="en-US"/>
              </w:rPr>
              <w:t xml:space="preserve">  What are the challenges so far?</w:t>
            </w:r>
          </w:p>
        </w:tc>
        <w:tc>
          <w:tcPr>
            <w:tcW w:w="1616"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hideMark/>
          </w:tcPr>
          <w:p w14:paraId="1D1C45E5" w14:textId="77777777" w:rsidR="000C209B" w:rsidRPr="007256C7" w:rsidRDefault="000C209B" w:rsidP="008D2557">
            <w:pPr>
              <w:spacing w:after="0" w:line="240" w:lineRule="auto"/>
              <w:ind w:left="116"/>
              <w:jc w:val="left"/>
              <w:rPr>
                <w:rFonts w:eastAsia="Times New Roman" w:cs="Times New Roman"/>
                <w:bCs/>
                <w:color w:val="830F0E" w:themeColor="accent1" w:themeShade="BF"/>
                <w:sz w:val="18"/>
                <w:szCs w:val="18"/>
                <w:lang w:eastAsia="en-US"/>
              </w:rPr>
            </w:pPr>
            <w:r w:rsidRPr="007256C7">
              <w:rPr>
                <w:rFonts w:eastAsia="Times New Roman" w:cs="Times New Roman"/>
                <w:bCs/>
                <w:color w:val="830F0E" w:themeColor="accent1" w:themeShade="BF"/>
                <w:sz w:val="18"/>
                <w:szCs w:val="18"/>
                <w:lang w:eastAsia="en-US"/>
              </w:rPr>
              <w:t>Short survey on skills and materials use.</w:t>
            </w:r>
          </w:p>
        </w:tc>
        <w:tc>
          <w:tcPr>
            <w:tcW w:w="1796"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hideMark/>
          </w:tcPr>
          <w:p w14:paraId="60B21930" w14:textId="77777777" w:rsidR="000C209B" w:rsidRPr="007256C7" w:rsidRDefault="000C209B" w:rsidP="008D2557">
            <w:pPr>
              <w:spacing w:after="0" w:line="240" w:lineRule="auto"/>
              <w:ind w:left="115" w:right="89"/>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Trained teachers</w:t>
            </w:r>
          </w:p>
        </w:tc>
      </w:tr>
      <w:tr w:rsidR="000C209B" w:rsidRPr="007256C7" w14:paraId="35260243" w14:textId="77777777" w:rsidTr="008D2557">
        <w:trPr>
          <w:gridBefore w:val="1"/>
          <w:gridAfter w:val="2"/>
          <w:wBefore w:w="25" w:type="dxa"/>
          <w:wAfter w:w="153" w:type="dxa"/>
          <w:trHeight w:val="1857"/>
        </w:trPr>
        <w:tc>
          <w:tcPr>
            <w:tcW w:w="2074" w:type="dxa"/>
            <w:gridSpan w:val="3"/>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7C293FFE" w14:textId="77777777" w:rsidR="000C209B" w:rsidRPr="007256C7" w:rsidRDefault="000C209B" w:rsidP="00CB3DED">
            <w:pPr>
              <w:spacing w:after="0" w:line="240" w:lineRule="auto"/>
              <w:ind w:left="-115"/>
              <w:jc w:val="left"/>
              <w:rPr>
                <w:rFonts w:eastAsia="Times New Roman" w:cs="Times New Roman"/>
                <w:b/>
                <w:bCs/>
                <w:sz w:val="32"/>
                <w:szCs w:val="32"/>
                <w:lang w:eastAsia="en-US"/>
              </w:rPr>
            </w:pPr>
          </w:p>
        </w:tc>
        <w:tc>
          <w:tcPr>
            <w:tcW w:w="1791" w:type="dxa"/>
            <w:gridSpan w:val="3"/>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5588F978" w14:textId="77777777" w:rsidR="000C209B" w:rsidRPr="007256C7" w:rsidRDefault="000C209B" w:rsidP="006B4C00">
            <w:pPr>
              <w:spacing w:after="0" w:line="240" w:lineRule="auto"/>
              <w:ind w:left="-115"/>
              <w:jc w:val="left"/>
              <w:rPr>
                <w:rFonts w:eastAsia="Times New Roman" w:cs="Times New Roman"/>
                <w:b/>
                <w:bCs/>
                <w:sz w:val="24"/>
                <w:szCs w:val="22"/>
                <w:lang w:eastAsia="en-US"/>
              </w:rPr>
            </w:pPr>
          </w:p>
        </w:tc>
        <w:tc>
          <w:tcPr>
            <w:tcW w:w="1773" w:type="dxa"/>
            <w:gridSpan w:val="6"/>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02D756BA" w14:textId="77777777" w:rsidR="000C209B" w:rsidRPr="007256C7" w:rsidRDefault="000C209B" w:rsidP="005F0E73">
            <w:pPr>
              <w:spacing w:after="0" w:line="240" w:lineRule="auto"/>
              <w:ind w:left="78"/>
              <w:jc w:val="left"/>
              <w:rPr>
                <w:rFonts w:eastAsia="Times New Roman" w:cs="Times New Roman"/>
                <w:color w:val="830F0E" w:themeColor="accent1" w:themeShade="BF"/>
                <w:sz w:val="18"/>
                <w:szCs w:val="18"/>
                <w:lang w:eastAsia="en-US"/>
              </w:rPr>
            </w:pPr>
          </w:p>
        </w:tc>
        <w:tc>
          <w:tcPr>
            <w:tcW w:w="224"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1A26C0CA" w14:textId="77777777" w:rsidR="000C209B" w:rsidRPr="007256C7" w:rsidRDefault="000C209B" w:rsidP="00CB3DED">
            <w:pPr>
              <w:spacing w:after="0" w:line="240" w:lineRule="auto"/>
              <w:ind w:left="-115"/>
              <w:jc w:val="left"/>
              <w:rPr>
                <w:rFonts w:eastAsia="Times New Roman" w:cs="Times New Roman"/>
                <w:color w:val="830F0E" w:themeColor="accent1" w:themeShade="BF"/>
                <w:sz w:val="18"/>
                <w:szCs w:val="18"/>
                <w:lang w:eastAsia="en-US"/>
              </w:rPr>
            </w:pPr>
          </w:p>
        </w:tc>
        <w:tc>
          <w:tcPr>
            <w:tcW w:w="1215" w:type="dxa"/>
            <w:gridSpan w:val="4"/>
            <w:vMerge/>
            <w:tcBorders>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5BBEC719" w14:textId="77777777" w:rsidR="000C209B" w:rsidRPr="007256C7" w:rsidRDefault="000C209B" w:rsidP="008D2557">
            <w:pPr>
              <w:spacing w:after="0" w:line="240" w:lineRule="auto"/>
              <w:ind w:left="-77"/>
              <w:jc w:val="left"/>
              <w:rPr>
                <w:rFonts w:eastAsia="Times New Roman" w:cs="Times New Roman"/>
                <w:color w:val="830F0E" w:themeColor="accent1" w:themeShade="BF"/>
                <w:sz w:val="18"/>
                <w:szCs w:val="18"/>
                <w:lang w:eastAsia="en-US"/>
              </w:rPr>
            </w:pPr>
          </w:p>
        </w:tc>
        <w:tc>
          <w:tcPr>
            <w:tcW w:w="306" w:type="dxa"/>
            <w:gridSpan w:val="3"/>
            <w:vMerge/>
            <w:tcBorders>
              <w:left w:val="dashSmallGap" w:sz="6" w:space="0" w:color="EA6312" w:themeColor="accent2"/>
              <w:bottom w:val="dashSmallGap" w:sz="6" w:space="0" w:color="EA6312" w:themeColor="accent2"/>
              <w:right w:val="dashSmallGap" w:sz="6" w:space="0" w:color="EA6312" w:themeColor="accent2"/>
            </w:tcBorders>
            <w:shd w:val="clear" w:color="auto" w:fill="FFEFF7"/>
          </w:tcPr>
          <w:p w14:paraId="40E8E006" w14:textId="77777777" w:rsidR="000C209B" w:rsidRPr="007256C7" w:rsidRDefault="000C209B" w:rsidP="00CB3DED">
            <w:pPr>
              <w:spacing w:after="0" w:line="240" w:lineRule="auto"/>
              <w:ind w:left="-115"/>
              <w:jc w:val="left"/>
              <w:rPr>
                <w:rFonts w:eastAsia="Times New Roman" w:cs="Times New Roman"/>
                <w:color w:val="830F0E" w:themeColor="accent1" w:themeShade="BF"/>
                <w:sz w:val="18"/>
                <w:szCs w:val="18"/>
                <w:lang w:eastAsia="en-US"/>
              </w:rPr>
            </w:pPr>
          </w:p>
        </w:tc>
        <w:tc>
          <w:tcPr>
            <w:tcW w:w="2010" w:type="dxa"/>
            <w:gridSpan w:val="4"/>
            <w:vMerge/>
            <w:tcBorders>
              <w:left w:val="dashSmallGap" w:sz="6" w:space="0" w:color="EA6312" w:themeColor="accent2"/>
              <w:bottom w:val="dashSmallGap" w:sz="6" w:space="0" w:color="EA6312" w:themeColor="accent2"/>
              <w:right w:val="dashSmallGap" w:sz="6" w:space="0" w:color="EA6312" w:themeColor="accent2"/>
            </w:tcBorders>
            <w:shd w:val="clear" w:color="auto" w:fill="FFEFF7"/>
          </w:tcPr>
          <w:p w14:paraId="40E72D22" w14:textId="77777777" w:rsidR="000C209B" w:rsidRPr="007256C7" w:rsidRDefault="000C209B" w:rsidP="009936C3">
            <w:pPr>
              <w:spacing w:after="0" w:line="240" w:lineRule="auto"/>
              <w:jc w:val="left"/>
              <w:rPr>
                <w:rFonts w:eastAsia="Times New Roman" w:cs="Times New Roman"/>
                <w:color w:val="830F0E" w:themeColor="accent1" w:themeShade="BF"/>
                <w:sz w:val="18"/>
                <w:szCs w:val="18"/>
                <w:lang w:eastAsia="en-US"/>
              </w:rPr>
            </w:pPr>
          </w:p>
        </w:tc>
        <w:tc>
          <w:tcPr>
            <w:tcW w:w="1616" w:type="dxa"/>
            <w:gridSpan w:val="3"/>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7FBB3ADA" w14:textId="77777777" w:rsidR="000C209B" w:rsidRPr="007256C7" w:rsidRDefault="000C209B" w:rsidP="008D2557">
            <w:pPr>
              <w:spacing w:after="0" w:line="240" w:lineRule="auto"/>
              <w:ind w:left="116"/>
              <w:jc w:val="left"/>
              <w:rPr>
                <w:rFonts w:eastAsia="Times New Roman" w:cs="Times New Roman"/>
                <w:bCs/>
                <w:color w:val="830F0E" w:themeColor="accent1" w:themeShade="BF"/>
                <w:sz w:val="18"/>
                <w:szCs w:val="18"/>
                <w:lang w:eastAsia="en-US"/>
              </w:rPr>
            </w:pPr>
            <w:r w:rsidRPr="007256C7">
              <w:rPr>
                <w:rFonts w:eastAsia="Times New Roman" w:cs="Times New Roman"/>
                <w:bCs/>
                <w:color w:val="830F0E" w:themeColor="accent1" w:themeShade="BF"/>
                <w:sz w:val="18"/>
                <w:szCs w:val="18"/>
                <w:lang w:eastAsia="en-US"/>
              </w:rPr>
              <w:t xml:space="preserve">Focus group discussions about challenges and </w:t>
            </w:r>
            <w:r w:rsidR="008D2557" w:rsidRPr="007256C7">
              <w:rPr>
                <w:rFonts w:eastAsia="Times New Roman" w:cs="Times New Roman"/>
                <w:bCs/>
                <w:color w:val="830F0E" w:themeColor="accent1" w:themeShade="BF"/>
                <w:sz w:val="18"/>
                <w:szCs w:val="18"/>
                <w:lang w:eastAsia="en-US"/>
              </w:rPr>
              <w:t xml:space="preserve">existing opportunities available </w:t>
            </w:r>
            <w:r w:rsidRPr="007256C7">
              <w:rPr>
                <w:rFonts w:eastAsia="Times New Roman" w:cs="Times New Roman"/>
                <w:bCs/>
                <w:color w:val="830F0E" w:themeColor="accent1" w:themeShade="BF"/>
                <w:sz w:val="18"/>
                <w:szCs w:val="18"/>
                <w:lang w:eastAsia="en-US"/>
              </w:rPr>
              <w:t>for professional development.</w:t>
            </w:r>
          </w:p>
          <w:p w14:paraId="4CCDC4AA" w14:textId="77777777" w:rsidR="00BE60AE" w:rsidRPr="007256C7" w:rsidRDefault="00BE60AE" w:rsidP="008D2557">
            <w:pPr>
              <w:spacing w:after="0" w:line="240" w:lineRule="auto"/>
              <w:ind w:left="116"/>
              <w:jc w:val="left"/>
              <w:rPr>
                <w:rFonts w:eastAsia="Times New Roman" w:cs="Times New Roman"/>
                <w:bCs/>
                <w:color w:val="830F0E" w:themeColor="accent1" w:themeShade="BF"/>
                <w:sz w:val="18"/>
                <w:szCs w:val="18"/>
                <w:lang w:eastAsia="en-US"/>
              </w:rPr>
            </w:pPr>
          </w:p>
          <w:p w14:paraId="0CFE972F" w14:textId="77777777" w:rsidR="0042048C" w:rsidRPr="007256C7" w:rsidRDefault="0042048C" w:rsidP="008D2557">
            <w:pPr>
              <w:spacing w:after="0" w:line="240" w:lineRule="auto"/>
              <w:ind w:left="116"/>
              <w:jc w:val="left"/>
              <w:rPr>
                <w:rFonts w:eastAsia="Times New Roman" w:cs="Times New Roman"/>
                <w:bCs/>
                <w:color w:val="830F0E" w:themeColor="accent1" w:themeShade="BF"/>
                <w:sz w:val="18"/>
                <w:szCs w:val="18"/>
                <w:lang w:eastAsia="en-US"/>
              </w:rPr>
            </w:pPr>
          </w:p>
        </w:tc>
        <w:tc>
          <w:tcPr>
            <w:tcW w:w="1796"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1DFAAF5B" w14:textId="77777777" w:rsidR="000C209B" w:rsidRPr="007256C7" w:rsidRDefault="000C209B" w:rsidP="008D2557">
            <w:pPr>
              <w:spacing w:after="0" w:line="240" w:lineRule="auto"/>
              <w:ind w:left="115" w:right="89"/>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lastRenderedPageBreak/>
              <w:t>Trained teachers</w:t>
            </w:r>
          </w:p>
        </w:tc>
      </w:tr>
      <w:tr w:rsidR="0042048C" w:rsidRPr="007256C7" w14:paraId="4665DB0E" w14:textId="77777777" w:rsidTr="008D2557">
        <w:trPr>
          <w:gridBefore w:val="1"/>
          <w:gridAfter w:val="2"/>
          <w:wBefore w:w="25" w:type="dxa"/>
          <w:wAfter w:w="153" w:type="dxa"/>
          <w:trHeight w:val="1524"/>
        </w:trPr>
        <w:tc>
          <w:tcPr>
            <w:tcW w:w="2074" w:type="dxa"/>
            <w:gridSpan w:val="3"/>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hideMark/>
          </w:tcPr>
          <w:p w14:paraId="0E3193C4" w14:textId="77777777" w:rsidR="006B4C00" w:rsidRPr="007256C7" w:rsidRDefault="006B4C00" w:rsidP="00CB3DED">
            <w:pPr>
              <w:spacing w:after="0" w:line="240" w:lineRule="auto"/>
              <w:ind w:left="-115"/>
              <w:jc w:val="left"/>
              <w:rPr>
                <w:rFonts w:eastAsia="Times New Roman" w:cs="Times New Roman"/>
                <w:b/>
                <w:bCs/>
                <w:sz w:val="32"/>
                <w:szCs w:val="32"/>
                <w:lang w:eastAsia="en-US"/>
              </w:rPr>
            </w:pPr>
          </w:p>
        </w:tc>
        <w:tc>
          <w:tcPr>
            <w:tcW w:w="1791"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noWrap/>
            <w:vAlign w:val="center"/>
            <w:hideMark/>
          </w:tcPr>
          <w:p w14:paraId="1EFE8E5D" w14:textId="77777777" w:rsidR="006B4C00" w:rsidRPr="007256C7" w:rsidRDefault="006B4C00" w:rsidP="00CB3DED">
            <w:pPr>
              <w:spacing w:after="0" w:line="240" w:lineRule="auto"/>
              <w:ind w:left="-115"/>
              <w:jc w:val="center"/>
              <w:rPr>
                <w:rFonts w:eastAsia="Times New Roman" w:cs="Times New Roman"/>
                <w:b/>
                <w:bCs/>
                <w:color w:val="000000"/>
                <w:sz w:val="24"/>
                <w:szCs w:val="22"/>
                <w:lang w:eastAsia="en-US"/>
              </w:rPr>
            </w:pPr>
            <w:r w:rsidRPr="007256C7">
              <w:rPr>
                <w:rFonts w:eastAsia="Times New Roman" w:cs="Times New Roman"/>
                <w:b/>
                <w:bCs/>
                <w:color w:val="000000"/>
                <w:sz w:val="24"/>
                <w:szCs w:val="22"/>
                <w:lang w:eastAsia="en-US"/>
              </w:rPr>
              <w:t>Context</w:t>
            </w:r>
          </w:p>
        </w:tc>
        <w:tc>
          <w:tcPr>
            <w:tcW w:w="1773" w:type="dxa"/>
            <w:gridSpan w:val="6"/>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hideMark/>
          </w:tcPr>
          <w:p w14:paraId="26A83631" w14:textId="77777777" w:rsidR="006B4C00" w:rsidRPr="007256C7" w:rsidRDefault="006B4C00" w:rsidP="00131D10">
            <w:pPr>
              <w:spacing w:after="0" w:line="240" w:lineRule="auto"/>
              <w:ind w:left="79"/>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What are the risks and protective factors influencing the effective implementation of </w:t>
            </w:r>
            <w:r w:rsidR="000A7ED9" w:rsidRPr="007256C7">
              <w:rPr>
                <w:rFonts w:eastAsia="Times New Roman" w:cs="Times New Roman"/>
                <w:color w:val="830F0E" w:themeColor="accent1" w:themeShade="BF"/>
                <w:sz w:val="18"/>
                <w:szCs w:val="18"/>
                <w:lang w:eastAsia="en-US"/>
              </w:rPr>
              <w:t>HighScope®</w:t>
            </w:r>
            <w:r w:rsidRPr="007256C7">
              <w:rPr>
                <w:rFonts w:eastAsia="Times New Roman" w:cs="Times New Roman"/>
                <w:color w:val="830F0E" w:themeColor="accent1" w:themeShade="BF"/>
                <w:sz w:val="18"/>
                <w:szCs w:val="18"/>
                <w:lang w:eastAsia="en-US"/>
              </w:rPr>
              <w:t>?</w:t>
            </w:r>
            <w:r w:rsidR="00C767DE" w:rsidRPr="007256C7">
              <w:rPr>
                <w:rFonts w:eastAsia="Times New Roman" w:cs="Times New Roman"/>
                <w:color w:val="830F0E" w:themeColor="accent1" w:themeShade="BF"/>
                <w:sz w:val="18"/>
                <w:szCs w:val="18"/>
                <w:lang w:eastAsia="en-US"/>
              </w:rPr>
              <w:t xml:space="preserve"> This includes challenges and constraints.</w:t>
            </w:r>
          </w:p>
        </w:tc>
        <w:tc>
          <w:tcPr>
            <w:tcW w:w="224"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hideMark/>
          </w:tcPr>
          <w:p w14:paraId="1E33B651" w14:textId="77777777" w:rsidR="006B4C00" w:rsidRPr="007256C7" w:rsidRDefault="006B4C00" w:rsidP="00131D10">
            <w:pPr>
              <w:spacing w:after="0" w:line="240" w:lineRule="auto"/>
              <w:ind w:left="-115"/>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w:t>
            </w:r>
          </w:p>
        </w:tc>
        <w:tc>
          <w:tcPr>
            <w:tcW w:w="1215" w:type="dxa"/>
            <w:gridSpan w:val="4"/>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hideMark/>
          </w:tcPr>
          <w:p w14:paraId="40E603F6" w14:textId="77777777" w:rsidR="006B4C00" w:rsidRPr="007256C7" w:rsidRDefault="006B4C00" w:rsidP="008D2557">
            <w:pPr>
              <w:spacing w:after="0" w:line="240" w:lineRule="auto"/>
              <w:ind w:left="-77"/>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w:t>
            </w:r>
            <w:r w:rsidR="00131D10" w:rsidRPr="007256C7">
              <w:rPr>
                <w:rFonts w:eastAsia="Times New Roman" w:cs="Times New Roman"/>
                <w:color w:val="830F0E" w:themeColor="accent1" w:themeShade="BF"/>
                <w:sz w:val="18"/>
                <w:szCs w:val="18"/>
                <w:lang w:eastAsia="en-US"/>
              </w:rPr>
              <w:t>School Level</w:t>
            </w:r>
          </w:p>
        </w:tc>
        <w:tc>
          <w:tcPr>
            <w:tcW w:w="306"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hideMark/>
          </w:tcPr>
          <w:p w14:paraId="5332D998" w14:textId="77777777" w:rsidR="006B4C00" w:rsidRPr="007256C7" w:rsidRDefault="006B4C00" w:rsidP="00131D10">
            <w:pPr>
              <w:spacing w:after="0" w:line="240" w:lineRule="auto"/>
              <w:ind w:left="-115"/>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w:t>
            </w:r>
          </w:p>
        </w:tc>
        <w:tc>
          <w:tcPr>
            <w:tcW w:w="2010" w:type="dxa"/>
            <w:gridSpan w:val="4"/>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hideMark/>
          </w:tcPr>
          <w:p w14:paraId="60D28544" w14:textId="77777777" w:rsidR="006B4C00" w:rsidRPr="007256C7" w:rsidRDefault="00131D10" w:rsidP="00DB6F54">
            <w:pPr>
              <w:spacing w:after="0" w:line="240" w:lineRule="auto"/>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Are there any </w:t>
            </w:r>
            <w:r w:rsidR="006B4C00" w:rsidRPr="007256C7">
              <w:rPr>
                <w:rFonts w:eastAsia="Times New Roman" w:cs="Times New Roman"/>
                <w:color w:val="830F0E" w:themeColor="accent1" w:themeShade="BF"/>
                <w:sz w:val="18"/>
                <w:szCs w:val="18"/>
                <w:lang w:eastAsia="en-US"/>
              </w:rPr>
              <w:t xml:space="preserve">factors that hinder or help the duty bearers to deliver? </w:t>
            </w:r>
          </w:p>
        </w:tc>
        <w:tc>
          <w:tcPr>
            <w:tcW w:w="1616" w:type="dxa"/>
            <w:gridSpan w:val="3"/>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hideMark/>
          </w:tcPr>
          <w:p w14:paraId="074F74DF" w14:textId="77777777" w:rsidR="006B4C00" w:rsidRPr="007256C7" w:rsidRDefault="006B4C00" w:rsidP="008D2557">
            <w:pPr>
              <w:spacing w:after="0" w:line="240" w:lineRule="auto"/>
              <w:ind w:left="-115"/>
              <w:jc w:val="left"/>
              <w:rPr>
                <w:rFonts w:eastAsia="Times New Roman" w:cs="Times New Roman"/>
                <w:b/>
                <w:bCs/>
                <w:color w:val="830F0E" w:themeColor="accent1" w:themeShade="BF"/>
                <w:sz w:val="18"/>
                <w:szCs w:val="18"/>
                <w:lang w:eastAsia="en-US"/>
              </w:rPr>
            </w:pPr>
          </w:p>
        </w:tc>
        <w:tc>
          <w:tcPr>
            <w:tcW w:w="1796"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hideMark/>
          </w:tcPr>
          <w:p w14:paraId="0E434976" w14:textId="77777777" w:rsidR="006B4C00" w:rsidRPr="007256C7" w:rsidRDefault="00172992" w:rsidP="008D2557">
            <w:pPr>
              <w:spacing w:after="0" w:line="240" w:lineRule="auto"/>
              <w:ind w:left="115" w:right="89"/>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School Administrators and </w:t>
            </w:r>
            <w:r w:rsidR="00656E0E" w:rsidRPr="007256C7">
              <w:rPr>
                <w:rFonts w:eastAsia="Times New Roman" w:cs="Times New Roman"/>
                <w:color w:val="830F0E" w:themeColor="accent1" w:themeShade="BF"/>
                <w:sz w:val="18"/>
                <w:szCs w:val="18"/>
                <w:lang w:eastAsia="en-US"/>
              </w:rPr>
              <w:t xml:space="preserve">Teachers </w:t>
            </w:r>
          </w:p>
        </w:tc>
      </w:tr>
      <w:tr w:rsidR="008B7BD9" w:rsidRPr="007256C7" w14:paraId="4B2A3309" w14:textId="77777777" w:rsidTr="008D2557">
        <w:trPr>
          <w:gridBefore w:val="1"/>
          <w:gridAfter w:val="2"/>
          <w:wBefore w:w="25" w:type="dxa"/>
          <w:wAfter w:w="153" w:type="dxa"/>
          <w:trHeight w:val="1254"/>
        </w:trPr>
        <w:tc>
          <w:tcPr>
            <w:tcW w:w="2074"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4C9181D9" w14:textId="77777777" w:rsidR="008B7BD9" w:rsidRPr="007256C7" w:rsidRDefault="008B7BD9" w:rsidP="00C35459">
            <w:pPr>
              <w:spacing w:after="0" w:line="240" w:lineRule="auto"/>
              <w:ind w:left="-115"/>
              <w:jc w:val="center"/>
              <w:rPr>
                <w:rFonts w:eastAsia="Times New Roman" w:cs="Times New Roman"/>
                <w:b/>
                <w:bCs/>
                <w:sz w:val="24"/>
                <w:szCs w:val="24"/>
                <w:lang w:eastAsia="en-US"/>
              </w:rPr>
            </w:pPr>
            <w:r w:rsidRPr="007256C7">
              <w:rPr>
                <w:rFonts w:eastAsia="Times New Roman" w:cs="Times New Roman"/>
                <w:b/>
                <w:bCs/>
                <w:sz w:val="24"/>
                <w:szCs w:val="24"/>
                <w:lang w:eastAsia="en-US"/>
              </w:rPr>
              <w:lastRenderedPageBreak/>
              <w:t>Effectiveness – Parent Level</w:t>
            </w:r>
          </w:p>
          <w:p w14:paraId="052F52E7" w14:textId="77777777" w:rsidR="008B7BD9" w:rsidRPr="007256C7" w:rsidRDefault="008B7BD9" w:rsidP="00CB3DED">
            <w:pPr>
              <w:spacing w:after="0" w:line="240" w:lineRule="auto"/>
              <w:ind w:left="-115"/>
              <w:jc w:val="left"/>
              <w:rPr>
                <w:rFonts w:eastAsia="Times New Roman" w:cs="Times New Roman"/>
                <w:b/>
                <w:bCs/>
                <w:sz w:val="32"/>
                <w:szCs w:val="32"/>
                <w:lang w:eastAsia="en-US"/>
              </w:rPr>
            </w:pPr>
          </w:p>
        </w:tc>
        <w:tc>
          <w:tcPr>
            <w:tcW w:w="1791"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noWrap/>
            <w:vAlign w:val="center"/>
          </w:tcPr>
          <w:p w14:paraId="038C1F12" w14:textId="77777777" w:rsidR="008B7BD9" w:rsidRPr="007256C7" w:rsidRDefault="008B7BD9" w:rsidP="00CB3DED">
            <w:pPr>
              <w:spacing w:after="0" w:line="240" w:lineRule="auto"/>
              <w:ind w:left="-115"/>
              <w:jc w:val="center"/>
              <w:rPr>
                <w:rFonts w:eastAsia="Times New Roman" w:cs="Times New Roman"/>
                <w:b/>
                <w:bCs/>
                <w:color w:val="000000"/>
                <w:sz w:val="24"/>
                <w:szCs w:val="22"/>
                <w:lang w:eastAsia="en-US"/>
              </w:rPr>
            </w:pPr>
          </w:p>
        </w:tc>
        <w:tc>
          <w:tcPr>
            <w:tcW w:w="1773" w:type="dxa"/>
            <w:gridSpan w:val="6"/>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31909D07" w14:textId="77777777" w:rsidR="008B7BD9" w:rsidRPr="007256C7" w:rsidRDefault="008B7BD9" w:rsidP="00C35459">
            <w:pPr>
              <w:spacing w:after="0" w:line="240" w:lineRule="auto"/>
              <w:ind w:left="79"/>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Effectiveness of the education system in place: </w:t>
            </w:r>
            <w:r w:rsidR="00C35459" w:rsidRPr="007256C7">
              <w:rPr>
                <w:rFonts w:eastAsia="Times New Roman" w:cs="Times New Roman"/>
                <w:b/>
                <w:bCs/>
                <w:color w:val="830F0E" w:themeColor="accent1" w:themeShade="BF"/>
                <w:sz w:val="18"/>
                <w:szCs w:val="18"/>
                <w:lang w:eastAsia="en-US"/>
              </w:rPr>
              <w:t>Parent reflections</w:t>
            </w:r>
          </w:p>
        </w:tc>
        <w:tc>
          <w:tcPr>
            <w:tcW w:w="224"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13E4E4D2" w14:textId="77777777" w:rsidR="008B7BD9" w:rsidRPr="007256C7" w:rsidRDefault="008B7BD9" w:rsidP="00131D10">
            <w:pPr>
              <w:spacing w:after="0" w:line="240" w:lineRule="auto"/>
              <w:ind w:left="-115"/>
              <w:jc w:val="left"/>
              <w:rPr>
                <w:rFonts w:eastAsia="Times New Roman" w:cs="Times New Roman"/>
                <w:color w:val="830F0E" w:themeColor="accent1" w:themeShade="BF"/>
                <w:sz w:val="18"/>
                <w:szCs w:val="18"/>
                <w:lang w:eastAsia="en-US"/>
              </w:rPr>
            </w:pPr>
          </w:p>
        </w:tc>
        <w:tc>
          <w:tcPr>
            <w:tcW w:w="1215" w:type="dxa"/>
            <w:gridSpan w:val="4"/>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4F2B0682" w14:textId="77777777" w:rsidR="008B7BD9" w:rsidRPr="007256C7" w:rsidRDefault="00C35459" w:rsidP="008D2557">
            <w:pPr>
              <w:spacing w:after="0" w:line="240" w:lineRule="auto"/>
              <w:ind w:left="-77"/>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Parent</w:t>
            </w:r>
            <w:r w:rsidR="008B7BD9" w:rsidRPr="007256C7">
              <w:rPr>
                <w:rFonts w:eastAsia="Times New Roman" w:cs="Times New Roman"/>
                <w:color w:val="830F0E" w:themeColor="accent1" w:themeShade="BF"/>
                <w:sz w:val="18"/>
                <w:szCs w:val="18"/>
                <w:lang w:eastAsia="en-US"/>
              </w:rPr>
              <w:t xml:space="preserve"> Level</w:t>
            </w:r>
          </w:p>
        </w:tc>
        <w:tc>
          <w:tcPr>
            <w:tcW w:w="306"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40A5883C" w14:textId="77777777" w:rsidR="008B7BD9" w:rsidRPr="007256C7" w:rsidRDefault="008B7BD9" w:rsidP="00DB6F54">
            <w:pPr>
              <w:spacing w:after="0" w:line="240" w:lineRule="auto"/>
              <w:ind w:left="-115"/>
              <w:jc w:val="left"/>
              <w:rPr>
                <w:rFonts w:eastAsia="Times New Roman" w:cs="Times New Roman"/>
                <w:color w:val="830F0E" w:themeColor="accent1" w:themeShade="BF"/>
                <w:sz w:val="18"/>
                <w:szCs w:val="18"/>
                <w:lang w:eastAsia="en-US"/>
              </w:rPr>
            </w:pPr>
          </w:p>
        </w:tc>
        <w:tc>
          <w:tcPr>
            <w:tcW w:w="2010" w:type="dxa"/>
            <w:gridSpan w:val="4"/>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29684BED" w14:textId="77777777" w:rsidR="008B7BD9" w:rsidRPr="007256C7" w:rsidRDefault="00BE60AE" w:rsidP="00DB6F54">
            <w:pPr>
              <w:spacing w:after="0" w:line="240" w:lineRule="auto"/>
              <w:ind w:left="-2"/>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 xml:space="preserve">To what extent is this programme meeting </w:t>
            </w:r>
            <w:r w:rsidRPr="007256C7">
              <w:rPr>
                <w:rFonts w:eastAsia="Times New Roman" w:cs="Times New Roman"/>
                <w:i/>
                <w:color w:val="830F0E" w:themeColor="accent1" w:themeShade="BF"/>
                <w:sz w:val="18"/>
                <w:szCs w:val="18"/>
                <w:lang w:eastAsia="en-US"/>
              </w:rPr>
              <w:t>their</w:t>
            </w:r>
            <w:r w:rsidRPr="007256C7">
              <w:rPr>
                <w:rFonts w:eastAsia="Times New Roman" w:cs="Times New Roman"/>
                <w:color w:val="830F0E" w:themeColor="accent1" w:themeShade="BF"/>
                <w:sz w:val="18"/>
                <w:szCs w:val="18"/>
                <w:lang w:eastAsia="en-US"/>
              </w:rPr>
              <w:t xml:space="preserve"> needs?</w:t>
            </w:r>
          </w:p>
        </w:tc>
        <w:tc>
          <w:tcPr>
            <w:tcW w:w="1616"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21358CAE" w14:textId="77777777" w:rsidR="008B7BD9" w:rsidRPr="007256C7" w:rsidRDefault="00BE60AE" w:rsidP="008D2557">
            <w:pPr>
              <w:spacing w:after="0" w:line="240" w:lineRule="auto"/>
              <w:jc w:val="left"/>
              <w:rPr>
                <w:rFonts w:eastAsia="Times New Roman" w:cs="Times New Roman"/>
                <w:b/>
                <w:bCs/>
                <w:color w:val="830F0E" w:themeColor="accent1" w:themeShade="BF"/>
                <w:sz w:val="18"/>
                <w:szCs w:val="18"/>
                <w:lang w:eastAsia="en-US"/>
              </w:rPr>
            </w:pPr>
            <w:r w:rsidRPr="007256C7">
              <w:rPr>
                <w:rFonts w:eastAsia="Times New Roman" w:cs="Times New Roman"/>
                <w:bCs/>
                <w:color w:val="830F0E" w:themeColor="accent1" w:themeShade="BF"/>
                <w:sz w:val="18"/>
                <w:szCs w:val="18"/>
                <w:lang w:eastAsia="en-US"/>
              </w:rPr>
              <w:t>Focus group discussions about their expectations, perceived benefits and costs.</w:t>
            </w:r>
          </w:p>
        </w:tc>
        <w:tc>
          <w:tcPr>
            <w:tcW w:w="1796"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EFF7"/>
            <w:vAlign w:val="center"/>
          </w:tcPr>
          <w:p w14:paraId="1E62B0ED" w14:textId="77777777" w:rsidR="008B7BD9" w:rsidRPr="007256C7" w:rsidRDefault="00BE60AE" w:rsidP="008D2557">
            <w:pPr>
              <w:spacing w:after="0" w:line="240" w:lineRule="auto"/>
              <w:ind w:left="115" w:right="89"/>
              <w:jc w:val="left"/>
              <w:rPr>
                <w:rFonts w:eastAsia="Times New Roman" w:cs="Times New Roman"/>
                <w:color w:val="830F0E" w:themeColor="accent1" w:themeShade="BF"/>
                <w:sz w:val="18"/>
                <w:szCs w:val="18"/>
                <w:lang w:eastAsia="en-US"/>
              </w:rPr>
            </w:pPr>
            <w:r w:rsidRPr="007256C7">
              <w:rPr>
                <w:rFonts w:eastAsia="Times New Roman" w:cs="Times New Roman"/>
                <w:color w:val="830F0E" w:themeColor="accent1" w:themeShade="BF"/>
                <w:sz w:val="18"/>
                <w:szCs w:val="18"/>
                <w:lang w:eastAsia="en-US"/>
              </w:rPr>
              <w:t>Select group of parents from each school.</w:t>
            </w:r>
          </w:p>
        </w:tc>
      </w:tr>
      <w:tr w:rsidR="00A51EDF" w:rsidRPr="007256C7" w14:paraId="3D171870" w14:textId="77777777" w:rsidTr="00EA6946">
        <w:trPr>
          <w:trHeight w:val="1108"/>
          <w:tblHeader/>
        </w:trPr>
        <w:tc>
          <w:tcPr>
            <w:tcW w:w="2014" w:type="dxa"/>
            <w:gridSpan w:val="2"/>
            <w:tcBorders>
              <w:left w:val="nil"/>
              <w:bottom w:val="single" w:sz="12" w:space="0" w:color="5B9BD5"/>
              <w:right w:val="nil"/>
            </w:tcBorders>
            <w:shd w:val="clear" w:color="auto" w:fill="F4A06F" w:themeFill="accent2" w:themeFillTint="99"/>
            <w:noWrap/>
            <w:vAlign w:val="center"/>
            <w:hideMark/>
          </w:tcPr>
          <w:p w14:paraId="2CF4D04A"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OECD-Adapted</w:t>
            </w:r>
          </w:p>
        </w:tc>
        <w:tc>
          <w:tcPr>
            <w:tcW w:w="1762" w:type="dxa"/>
            <w:gridSpan w:val="4"/>
            <w:tcBorders>
              <w:left w:val="nil"/>
              <w:bottom w:val="single" w:sz="12" w:space="0" w:color="5B9BD5"/>
              <w:right w:val="nil"/>
            </w:tcBorders>
            <w:shd w:val="clear" w:color="auto" w:fill="F4A06F" w:themeFill="accent2" w:themeFillTint="99"/>
            <w:noWrap/>
            <w:vAlign w:val="center"/>
            <w:hideMark/>
          </w:tcPr>
          <w:p w14:paraId="46E76F90"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Key Substantive Areas</w:t>
            </w:r>
          </w:p>
        </w:tc>
        <w:tc>
          <w:tcPr>
            <w:tcW w:w="1582" w:type="dxa"/>
            <w:gridSpan w:val="4"/>
            <w:tcBorders>
              <w:left w:val="nil"/>
              <w:bottom w:val="single" w:sz="12" w:space="0" w:color="5B9BD5"/>
              <w:right w:val="nil"/>
            </w:tcBorders>
            <w:shd w:val="clear" w:color="auto" w:fill="F4A06F" w:themeFill="accent2" w:themeFillTint="99"/>
            <w:vAlign w:val="center"/>
            <w:hideMark/>
          </w:tcPr>
          <w:p w14:paraId="37AFC87F"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Evaluation parameters (overall questions)</w:t>
            </w:r>
          </w:p>
        </w:tc>
        <w:tc>
          <w:tcPr>
            <w:tcW w:w="257" w:type="dxa"/>
            <w:gridSpan w:val="2"/>
            <w:tcBorders>
              <w:left w:val="nil"/>
              <w:bottom w:val="single" w:sz="12" w:space="0" w:color="5B9BD5"/>
              <w:right w:val="nil"/>
            </w:tcBorders>
            <w:shd w:val="clear" w:color="auto" w:fill="F4A06F" w:themeFill="accent2" w:themeFillTint="99"/>
            <w:vAlign w:val="center"/>
            <w:hideMark/>
          </w:tcPr>
          <w:p w14:paraId="6DAB7A2A"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372" w:type="dxa"/>
            <w:gridSpan w:val="6"/>
            <w:tcBorders>
              <w:left w:val="nil"/>
              <w:bottom w:val="single" w:sz="12" w:space="0" w:color="5B9BD5"/>
              <w:right w:val="nil"/>
            </w:tcBorders>
            <w:shd w:val="clear" w:color="auto" w:fill="F4A06F" w:themeFill="accent2" w:themeFillTint="99"/>
            <w:vAlign w:val="center"/>
            <w:hideMark/>
          </w:tcPr>
          <w:p w14:paraId="667A88C7"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Evaluand (object of the evaluation)</w:t>
            </w:r>
          </w:p>
        </w:tc>
        <w:tc>
          <w:tcPr>
            <w:tcW w:w="284" w:type="dxa"/>
            <w:gridSpan w:val="3"/>
            <w:tcBorders>
              <w:left w:val="nil"/>
              <w:bottom w:val="single" w:sz="12" w:space="0" w:color="5B9BD5"/>
              <w:right w:val="nil"/>
            </w:tcBorders>
            <w:shd w:val="clear" w:color="auto" w:fill="F4A06F" w:themeFill="accent2" w:themeFillTint="99"/>
            <w:vAlign w:val="center"/>
            <w:hideMark/>
          </w:tcPr>
          <w:p w14:paraId="05DE2D50"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534" w:type="dxa"/>
            <w:gridSpan w:val="4"/>
            <w:tcBorders>
              <w:left w:val="nil"/>
              <w:bottom w:val="single" w:sz="12" w:space="0" w:color="5B9BD5"/>
              <w:right w:val="nil"/>
            </w:tcBorders>
            <w:shd w:val="clear" w:color="auto" w:fill="F4A06F" w:themeFill="accent2" w:themeFillTint="99"/>
            <w:vAlign w:val="center"/>
            <w:hideMark/>
          </w:tcPr>
          <w:p w14:paraId="377D0292"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Field Research questions</w:t>
            </w:r>
          </w:p>
        </w:tc>
        <w:tc>
          <w:tcPr>
            <w:tcW w:w="1895" w:type="dxa"/>
            <w:gridSpan w:val="3"/>
            <w:tcBorders>
              <w:left w:val="nil"/>
              <w:bottom w:val="single" w:sz="12" w:space="0" w:color="5B9BD5"/>
              <w:right w:val="nil"/>
            </w:tcBorders>
            <w:shd w:val="clear" w:color="auto" w:fill="F4A06F" w:themeFill="accent2" w:themeFillTint="99"/>
            <w:vAlign w:val="center"/>
            <w:hideMark/>
          </w:tcPr>
          <w:p w14:paraId="51D870D5" w14:textId="77777777" w:rsidR="00A51EDF" w:rsidRPr="007256C7" w:rsidRDefault="00A51EDF" w:rsidP="00D81980">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Mixed Method</w:t>
            </w:r>
            <w:r w:rsidR="00D81980" w:rsidRPr="007256C7">
              <w:rPr>
                <w:rFonts w:eastAsia="Times New Roman" w:cs="Calibri"/>
                <w:b/>
                <w:bCs/>
                <w:smallCaps/>
                <w:color w:val="FFFFFF" w:themeColor="background1"/>
                <w:sz w:val="24"/>
                <w:szCs w:val="24"/>
                <w:lang w:eastAsia="en-US"/>
              </w:rPr>
              <w:t>s</w:t>
            </w:r>
          </w:p>
        </w:tc>
        <w:tc>
          <w:tcPr>
            <w:tcW w:w="2283" w:type="dxa"/>
            <w:gridSpan w:val="5"/>
            <w:tcBorders>
              <w:left w:val="nil"/>
              <w:bottom w:val="single" w:sz="12" w:space="0" w:color="5B9BD5"/>
              <w:right w:val="nil"/>
            </w:tcBorders>
            <w:shd w:val="clear" w:color="auto" w:fill="F4A06F" w:themeFill="accent2" w:themeFillTint="99"/>
            <w:vAlign w:val="center"/>
            <w:hideMark/>
          </w:tcPr>
          <w:p w14:paraId="776D7464"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Data Sources</w:t>
            </w:r>
          </w:p>
        </w:tc>
      </w:tr>
      <w:tr w:rsidR="00A51EDF" w:rsidRPr="007256C7" w14:paraId="01F2FA6F" w14:textId="77777777" w:rsidTr="00EA6946">
        <w:trPr>
          <w:trHeight w:val="392"/>
          <w:tblHeader/>
        </w:trPr>
        <w:tc>
          <w:tcPr>
            <w:tcW w:w="2014" w:type="dxa"/>
            <w:gridSpan w:val="2"/>
            <w:tcBorders>
              <w:top w:val="single" w:sz="12" w:space="0" w:color="5B9BD5"/>
              <w:left w:val="nil"/>
              <w:bottom w:val="dashSmallGap" w:sz="6" w:space="0" w:color="EA6312" w:themeColor="accent2"/>
              <w:right w:val="nil"/>
            </w:tcBorders>
            <w:shd w:val="clear" w:color="auto" w:fill="F4A06F" w:themeFill="accent2" w:themeFillTint="99"/>
            <w:noWrap/>
            <w:vAlign w:val="center"/>
            <w:hideMark/>
          </w:tcPr>
          <w:p w14:paraId="3A11611F"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Evaluation Criteria</w:t>
            </w:r>
          </w:p>
        </w:tc>
        <w:tc>
          <w:tcPr>
            <w:tcW w:w="1762" w:type="dxa"/>
            <w:gridSpan w:val="4"/>
            <w:tcBorders>
              <w:top w:val="single" w:sz="12" w:space="0" w:color="5B9BD5"/>
              <w:left w:val="nil"/>
              <w:bottom w:val="dashSmallGap" w:sz="6" w:space="0" w:color="EA6312" w:themeColor="accent2"/>
              <w:right w:val="nil"/>
            </w:tcBorders>
            <w:shd w:val="clear" w:color="auto" w:fill="F4A06F" w:themeFill="accent2" w:themeFillTint="99"/>
            <w:noWrap/>
            <w:vAlign w:val="center"/>
            <w:hideMark/>
          </w:tcPr>
          <w:p w14:paraId="47C7B355"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582" w:type="dxa"/>
            <w:gridSpan w:val="4"/>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5337B23F"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257" w:type="dxa"/>
            <w:gridSpan w:val="2"/>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1ABE0A15"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372" w:type="dxa"/>
            <w:gridSpan w:val="6"/>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07959063"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284" w:type="dxa"/>
            <w:gridSpan w:val="3"/>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0FD0E7C1"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534" w:type="dxa"/>
            <w:gridSpan w:val="4"/>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5C579D05"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1895" w:type="dxa"/>
            <w:gridSpan w:val="3"/>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282FB4B7"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c>
          <w:tcPr>
            <w:tcW w:w="2283" w:type="dxa"/>
            <w:gridSpan w:val="5"/>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49349989" w14:textId="77777777" w:rsidR="00A51EDF" w:rsidRPr="007256C7" w:rsidRDefault="00A51EDF" w:rsidP="00B41961">
            <w:pPr>
              <w:spacing w:after="0" w:line="240" w:lineRule="auto"/>
              <w:ind w:left="-115"/>
              <w:jc w:val="center"/>
              <w:rPr>
                <w:rFonts w:eastAsia="Times New Roman" w:cs="Times New Roman"/>
                <w:b/>
                <w:bCs/>
                <w:smallCaps/>
                <w:color w:val="FFFFFF" w:themeColor="background1"/>
                <w:sz w:val="24"/>
                <w:szCs w:val="24"/>
                <w:lang w:eastAsia="en-US"/>
              </w:rPr>
            </w:pPr>
          </w:p>
        </w:tc>
      </w:tr>
      <w:tr w:rsidR="004B773D" w:rsidRPr="007256C7" w14:paraId="700399E1" w14:textId="77777777" w:rsidTr="00EA6946">
        <w:trPr>
          <w:gridBefore w:val="1"/>
          <w:wBefore w:w="25" w:type="dxa"/>
          <w:trHeight w:val="80"/>
        </w:trPr>
        <w:tc>
          <w:tcPr>
            <w:tcW w:w="2014"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B9E3FF"/>
            <w:vAlign w:val="center"/>
            <w:hideMark/>
          </w:tcPr>
          <w:p w14:paraId="617E29BF" w14:textId="77777777" w:rsidR="004B773D" w:rsidRPr="007256C7" w:rsidRDefault="00BB0D1A" w:rsidP="00EF390F">
            <w:pPr>
              <w:spacing w:after="0" w:line="240" w:lineRule="auto"/>
              <w:ind w:left="205"/>
              <w:jc w:val="left"/>
              <w:rPr>
                <w:rFonts w:eastAsia="Times New Roman" w:cs="Times New Roman"/>
                <w:b/>
                <w:bCs/>
                <w:sz w:val="24"/>
                <w:szCs w:val="24"/>
                <w:lang w:eastAsia="en-US"/>
              </w:rPr>
            </w:pPr>
            <w:hyperlink r:id="rId32" w:anchor="RANGE!A39" w:history="1">
              <w:r w:rsidR="004B773D" w:rsidRPr="007256C7">
                <w:rPr>
                  <w:rFonts w:eastAsia="Times New Roman" w:cs="Times New Roman"/>
                  <w:b/>
                  <w:bCs/>
                  <w:sz w:val="24"/>
                  <w:szCs w:val="24"/>
                  <w:lang w:eastAsia="en-US"/>
                </w:rPr>
                <w:t>Efficiency</w:t>
              </w:r>
            </w:hyperlink>
            <w:r w:rsidR="004B773D" w:rsidRPr="007256C7">
              <w:rPr>
                <w:rFonts w:eastAsia="Times New Roman" w:cs="Times New Roman"/>
                <w:b/>
                <w:bCs/>
                <w:sz w:val="24"/>
                <w:szCs w:val="24"/>
                <w:lang w:eastAsia="en-US"/>
              </w:rPr>
              <w:t xml:space="preserve"> – What resources / inputs have been used?</w:t>
            </w:r>
          </w:p>
        </w:tc>
        <w:tc>
          <w:tcPr>
            <w:tcW w:w="1737"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B9E3FF"/>
            <w:vAlign w:val="center"/>
            <w:hideMark/>
          </w:tcPr>
          <w:p w14:paraId="401471C9" w14:textId="77777777" w:rsidR="004B773D" w:rsidRPr="007256C7" w:rsidRDefault="004B773D" w:rsidP="00EF390F">
            <w:pPr>
              <w:spacing w:after="0" w:line="240" w:lineRule="auto"/>
              <w:ind w:left="171"/>
              <w:jc w:val="left"/>
              <w:rPr>
                <w:rFonts w:eastAsia="Times New Roman" w:cs="Times New Roman"/>
                <w:b/>
                <w:bCs/>
                <w:color w:val="000000"/>
                <w:sz w:val="24"/>
                <w:szCs w:val="24"/>
                <w:lang w:eastAsia="en-US"/>
              </w:rPr>
            </w:pPr>
            <w:r w:rsidRPr="007256C7">
              <w:rPr>
                <w:rFonts w:eastAsia="Times New Roman" w:cs="Times New Roman"/>
                <w:b/>
                <w:bCs/>
                <w:color w:val="000000"/>
                <w:sz w:val="24"/>
                <w:szCs w:val="24"/>
                <w:lang w:eastAsia="en-US"/>
              </w:rPr>
              <w:t>Financial Resources Use</w:t>
            </w:r>
          </w:p>
        </w:tc>
        <w:tc>
          <w:tcPr>
            <w:tcW w:w="1582" w:type="dxa"/>
            <w:gridSpan w:val="4"/>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6B5DFDFD" w14:textId="77777777" w:rsidR="004B773D" w:rsidRPr="007256C7" w:rsidRDefault="004B773D" w:rsidP="00FA5A29">
            <w:pPr>
              <w:spacing w:after="0" w:line="240" w:lineRule="auto"/>
              <w:ind w:left="-18"/>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What are the resources used to implement the programme?</w:t>
            </w:r>
          </w:p>
        </w:tc>
        <w:tc>
          <w:tcPr>
            <w:tcW w:w="257"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B9E3FF"/>
            <w:vAlign w:val="center"/>
            <w:hideMark/>
          </w:tcPr>
          <w:p w14:paraId="0FE5C82D"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w:t>
            </w:r>
          </w:p>
          <w:p w14:paraId="7D3D2429"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w:t>
            </w:r>
          </w:p>
          <w:p w14:paraId="2DA1337B"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w:t>
            </w:r>
          </w:p>
        </w:tc>
        <w:tc>
          <w:tcPr>
            <w:tcW w:w="1372" w:type="dxa"/>
            <w:gridSpan w:val="6"/>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1C40AF75" w14:textId="77777777" w:rsidR="004B773D" w:rsidRPr="007256C7" w:rsidRDefault="004B773D" w:rsidP="00E41B61">
            <w:pPr>
              <w:spacing w:after="0" w:line="240" w:lineRule="auto"/>
              <w:ind w:left="-5"/>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School Level</w:t>
            </w:r>
          </w:p>
        </w:tc>
        <w:tc>
          <w:tcPr>
            <w:tcW w:w="284" w:type="dxa"/>
            <w:gridSpan w:val="3"/>
            <w:vMerge w:val="restart"/>
            <w:tcBorders>
              <w:top w:val="dashSmallGap" w:sz="6" w:space="0" w:color="EA6312" w:themeColor="accent2"/>
              <w:left w:val="dashSmallGap" w:sz="6" w:space="0" w:color="EA6312" w:themeColor="accent2"/>
              <w:right w:val="dashSmallGap" w:sz="6" w:space="0" w:color="EA6312" w:themeColor="accent2"/>
            </w:tcBorders>
            <w:shd w:val="clear" w:color="auto" w:fill="B9E3FF"/>
            <w:noWrap/>
            <w:vAlign w:val="bottom"/>
            <w:hideMark/>
          </w:tcPr>
          <w:p w14:paraId="7897D0B3"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w:t>
            </w:r>
          </w:p>
          <w:p w14:paraId="732E61E1"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w:t>
            </w:r>
          </w:p>
          <w:p w14:paraId="556DE282"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w:t>
            </w:r>
          </w:p>
        </w:tc>
        <w:tc>
          <w:tcPr>
            <w:tcW w:w="1534" w:type="dxa"/>
            <w:gridSpan w:val="4"/>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7397731C" w14:textId="77777777" w:rsidR="004B773D" w:rsidRPr="007256C7" w:rsidRDefault="004B773D" w:rsidP="005F0E73">
            <w:pPr>
              <w:spacing w:after="0" w:line="240" w:lineRule="auto"/>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What are the resources in place in general?</w:t>
            </w:r>
          </w:p>
        </w:tc>
        <w:tc>
          <w:tcPr>
            <w:tcW w:w="1895" w:type="dxa"/>
            <w:gridSpan w:val="3"/>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hideMark/>
          </w:tcPr>
          <w:p w14:paraId="1427E9DE" w14:textId="77777777" w:rsidR="004B773D" w:rsidRPr="007256C7" w:rsidRDefault="004B773D" w:rsidP="009A760A">
            <w:pPr>
              <w:spacing w:after="0" w:line="240" w:lineRule="auto"/>
              <w:ind w:left="83" w:right="-299"/>
              <w:jc w:val="left"/>
              <w:rPr>
                <w:rFonts w:eastAsia="Times New Roman" w:cs="Times New Roman"/>
                <w:b/>
                <w:bCs/>
                <w:color w:val="002060"/>
                <w:sz w:val="18"/>
                <w:szCs w:val="18"/>
                <w:lang w:eastAsia="en-US"/>
              </w:rPr>
            </w:pPr>
            <w:r w:rsidRPr="007256C7">
              <w:rPr>
                <w:rFonts w:eastAsia="Times New Roman" w:cs="Times New Roman"/>
                <w:bCs/>
                <w:color w:val="002060"/>
                <w:sz w:val="18"/>
                <w:szCs w:val="18"/>
                <w:lang w:eastAsia="en-US"/>
              </w:rPr>
              <w:t>Data review.</w:t>
            </w:r>
          </w:p>
        </w:tc>
        <w:tc>
          <w:tcPr>
            <w:tcW w:w="2260" w:type="dxa"/>
            <w:gridSpan w:val="5"/>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5A43A451" w14:textId="77777777" w:rsidR="004B773D" w:rsidRPr="007256C7" w:rsidRDefault="004B773D" w:rsidP="005F0E73">
            <w:pPr>
              <w:spacing w:after="0" w:line="240" w:lineRule="auto"/>
              <w:ind w:left="83" w:right="119"/>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xml:space="preserve">Cost of programme per school; </w:t>
            </w:r>
          </w:p>
        </w:tc>
      </w:tr>
      <w:tr w:rsidR="004B773D" w:rsidRPr="007256C7" w14:paraId="41CB4D3B" w14:textId="77777777" w:rsidTr="00EA6946">
        <w:trPr>
          <w:gridBefore w:val="1"/>
          <w:wBefore w:w="25" w:type="dxa"/>
          <w:trHeight w:val="1165"/>
        </w:trPr>
        <w:tc>
          <w:tcPr>
            <w:tcW w:w="2014" w:type="dxa"/>
            <w:gridSpan w:val="2"/>
            <w:vMerge/>
            <w:tcBorders>
              <w:left w:val="dashSmallGap" w:sz="6" w:space="0" w:color="EA6312" w:themeColor="accent2"/>
              <w:right w:val="dashSmallGap" w:sz="6" w:space="0" w:color="EA6312" w:themeColor="accent2"/>
            </w:tcBorders>
            <w:shd w:val="clear" w:color="auto" w:fill="B9E3FF"/>
            <w:vAlign w:val="center"/>
            <w:hideMark/>
          </w:tcPr>
          <w:p w14:paraId="55334080" w14:textId="77777777" w:rsidR="004B773D" w:rsidRPr="007256C7" w:rsidRDefault="004B773D" w:rsidP="00CB3DED">
            <w:pPr>
              <w:spacing w:after="0" w:line="240" w:lineRule="auto"/>
              <w:ind w:left="-115"/>
              <w:jc w:val="left"/>
              <w:rPr>
                <w:rFonts w:eastAsia="Times New Roman" w:cs="Times New Roman"/>
                <w:b/>
                <w:bCs/>
                <w:sz w:val="24"/>
                <w:szCs w:val="24"/>
                <w:lang w:eastAsia="en-US"/>
              </w:rPr>
            </w:pPr>
          </w:p>
        </w:tc>
        <w:tc>
          <w:tcPr>
            <w:tcW w:w="1737" w:type="dxa"/>
            <w:gridSpan w:val="3"/>
            <w:vMerge/>
            <w:tcBorders>
              <w:left w:val="dashSmallGap" w:sz="6" w:space="0" w:color="EA6312" w:themeColor="accent2"/>
              <w:right w:val="dashSmallGap" w:sz="6" w:space="0" w:color="EA6312" w:themeColor="accent2"/>
            </w:tcBorders>
            <w:shd w:val="clear" w:color="auto" w:fill="B9E3FF"/>
            <w:vAlign w:val="center"/>
            <w:hideMark/>
          </w:tcPr>
          <w:p w14:paraId="2A3E60C4" w14:textId="77777777" w:rsidR="004B773D" w:rsidRPr="007256C7" w:rsidRDefault="004B773D" w:rsidP="00CB3DED">
            <w:pPr>
              <w:spacing w:after="0" w:line="240" w:lineRule="auto"/>
              <w:ind w:left="-115"/>
              <w:jc w:val="left"/>
              <w:rPr>
                <w:rFonts w:eastAsia="Times New Roman" w:cs="Times New Roman"/>
                <w:b/>
                <w:bCs/>
                <w:color w:val="000000"/>
                <w:sz w:val="24"/>
                <w:szCs w:val="24"/>
                <w:lang w:eastAsia="en-US"/>
              </w:rPr>
            </w:pPr>
          </w:p>
        </w:tc>
        <w:tc>
          <w:tcPr>
            <w:tcW w:w="1582" w:type="dxa"/>
            <w:gridSpan w:val="4"/>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3613191E" w14:textId="77777777" w:rsidR="004B773D" w:rsidRPr="007256C7" w:rsidRDefault="004B773D" w:rsidP="00FA5A29">
            <w:pPr>
              <w:spacing w:after="0" w:line="240" w:lineRule="auto"/>
              <w:ind w:left="-18"/>
              <w:jc w:val="left"/>
              <w:rPr>
                <w:rFonts w:eastAsia="Times New Roman" w:cs="Times New Roman"/>
                <w:color w:val="002060"/>
                <w:sz w:val="18"/>
                <w:szCs w:val="18"/>
                <w:lang w:eastAsia="en-US"/>
              </w:rPr>
            </w:pPr>
          </w:p>
        </w:tc>
        <w:tc>
          <w:tcPr>
            <w:tcW w:w="257" w:type="dxa"/>
            <w:gridSpan w:val="2"/>
            <w:vMerge/>
            <w:tcBorders>
              <w:left w:val="dashSmallGap" w:sz="6" w:space="0" w:color="EA6312" w:themeColor="accent2"/>
              <w:right w:val="dashSmallGap" w:sz="6" w:space="0" w:color="EA6312" w:themeColor="accent2"/>
            </w:tcBorders>
            <w:shd w:val="clear" w:color="auto" w:fill="B9E3FF"/>
            <w:vAlign w:val="center"/>
            <w:hideMark/>
          </w:tcPr>
          <w:p w14:paraId="15B76C8B"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p>
        </w:tc>
        <w:tc>
          <w:tcPr>
            <w:tcW w:w="1372" w:type="dxa"/>
            <w:gridSpan w:val="6"/>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38CBBF67"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p>
        </w:tc>
        <w:tc>
          <w:tcPr>
            <w:tcW w:w="284" w:type="dxa"/>
            <w:gridSpan w:val="3"/>
            <w:vMerge/>
            <w:tcBorders>
              <w:left w:val="dashSmallGap" w:sz="6" w:space="0" w:color="EA6312" w:themeColor="accent2"/>
              <w:right w:val="dashSmallGap" w:sz="6" w:space="0" w:color="EA6312" w:themeColor="accent2"/>
            </w:tcBorders>
            <w:shd w:val="clear" w:color="auto" w:fill="B9E3FF"/>
            <w:hideMark/>
          </w:tcPr>
          <w:p w14:paraId="7B7AA104"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p>
        </w:tc>
        <w:tc>
          <w:tcPr>
            <w:tcW w:w="1534" w:type="dxa"/>
            <w:gridSpan w:val="4"/>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2A80050D"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p>
        </w:tc>
        <w:tc>
          <w:tcPr>
            <w:tcW w:w="1895" w:type="dxa"/>
            <w:gridSpan w:val="3"/>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0C4E7B19" w14:textId="77777777" w:rsidR="004B773D" w:rsidRPr="007256C7" w:rsidRDefault="004B773D" w:rsidP="00027018">
            <w:pPr>
              <w:spacing w:after="0" w:line="240" w:lineRule="auto"/>
              <w:ind w:left="83" w:right="-299"/>
              <w:jc w:val="left"/>
              <w:rPr>
                <w:rFonts w:eastAsia="Times New Roman" w:cs="Times New Roman"/>
                <w:b/>
                <w:bCs/>
                <w:color w:val="002060"/>
                <w:sz w:val="18"/>
                <w:szCs w:val="18"/>
                <w:lang w:eastAsia="en-US"/>
              </w:rPr>
            </w:pPr>
          </w:p>
        </w:tc>
        <w:tc>
          <w:tcPr>
            <w:tcW w:w="2260" w:type="dxa"/>
            <w:gridSpan w:val="5"/>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39D52A7A" w14:textId="77777777" w:rsidR="004B773D" w:rsidRPr="007256C7" w:rsidRDefault="004B773D" w:rsidP="006E6082">
            <w:pPr>
              <w:spacing w:after="0" w:line="240" w:lineRule="auto"/>
              <w:ind w:left="83" w:right="119"/>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xml:space="preserve">Cost per rights-holder (child served, parents (if possible), </w:t>
            </w:r>
            <w:r w:rsidRPr="007256C7">
              <w:rPr>
                <w:rFonts w:eastAsia="Times New Roman" w:cs="Times New Roman"/>
                <w:color w:val="002060"/>
                <w:sz w:val="18"/>
                <w:szCs w:val="18"/>
                <w:lang w:eastAsia="en-US"/>
              </w:rPr>
              <w:lastRenderedPageBreak/>
              <w:t>caregivers</w:t>
            </w:r>
            <w:r w:rsidR="006E6082" w:rsidRPr="007256C7">
              <w:rPr>
                <w:rFonts w:eastAsia="Times New Roman" w:cs="Times New Roman"/>
                <w:color w:val="002060"/>
                <w:sz w:val="18"/>
                <w:szCs w:val="18"/>
                <w:lang w:eastAsia="en-US"/>
              </w:rPr>
              <w:t xml:space="preserve">, </w:t>
            </w:r>
            <w:r w:rsidRPr="007256C7">
              <w:rPr>
                <w:rFonts w:eastAsia="Times New Roman" w:cs="Times New Roman"/>
                <w:color w:val="002060"/>
                <w:sz w:val="18"/>
                <w:szCs w:val="18"/>
                <w:lang w:eastAsia="en-US"/>
              </w:rPr>
              <w:t>etc.); and</w:t>
            </w:r>
          </w:p>
        </w:tc>
      </w:tr>
      <w:tr w:rsidR="004B773D" w:rsidRPr="007256C7" w14:paraId="31A99A6D" w14:textId="77777777" w:rsidTr="00EA6946">
        <w:trPr>
          <w:gridBefore w:val="1"/>
          <w:wBefore w:w="25" w:type="dxa"/>
          <w:trHeight w:val="1524"/>
        </w:trPr>
        <w:tc>
          <w:tcPr>
            <w:tcW w:w="2014" w:type="dxa"/>
            <w:gridSpan w:val="2"/>
            <w:vMerge/>
            <w:tcBorders>
              <w:left w:val="dashSmallGap" w:sz="6" w:space="0" w:color="EA6312" w:themeColor="accent2"/>
              <w:right w:val="dashSmallGap" w:sz="6" w:space="0" w:color="EA6312" w:themeColor="accent2"/>
            </w:tcBorders>
            <w:shd w:val="clear" w:color="auto" w:fill="B9E3FF"/>
            <w:vAlign w:val="center"/>
            <w:hideMark/>
          </w:tcPr>
          <w:p w14:paraId="2F5EB224" w14:textId="77777777" w:rsidR="004B773D" w:rsidRPr="007256C7" w:rsidRDefault="004B773D" w:rsidP="00CB3DED">
            <w:pPr>
              <w:spacing w:after="0" w:line="240" w:lineRule="auto"/>
              <w:ind w:left="-115"/>
              <w:jc w:val="left"/>
              <w:rPr>
                <w:rFonts w:eastAsia="Times New Roman" w:cs="Times New Roman"/>
                <w:b/>
                <w:bCs/>
                <w:sz w:val="24"/>
                <w:szCs w:val="24"/>
                <w:lang w:eastAsia="en-US"/>
              </w:rPr>
            </w:pPr>
          </w:p>
        </w:tc>
        <w:tc>
          <w:tcPr>
            <w:tcW w:w="1737" w:type="dxa"/>
            <w:gridSpan w:val="3"/>
            <w:vMerge/>
            <w:tcBorders>
              <w:left w:val="dashSmallGap" w:sz="6" w:space="0" w:color="EA6312" w:themeColor="accent2"/>
              <w:right w:val="dashSmallGap" w:sz="6" w:space="0" w:color="EA6312" w:themeColor="accent2"/>
            </w:tcBorders>
            <w:shd w:val="clear" w:color="auto" w:fill="B9E3FF"/>
            <w:vAlign w:val="center"/>
            <w:hideMark/>
          </w:tcPr>
          <w:p w14:paraId="5EE4E385" w14:textId="77777777" w:rsidR="004B773D" w:rsidRPr="007256C7" w:rsidRDefault="004B773D" w:rsidP="00CB3DED">
            <w:pPr>
              <w:spacing w:after="0" w:line="240" w:lineRule="auto"/>
              <w:ind w:left="-115"/>
              <w:jc w:val="left"/>
              <w:rPr>
                <w:rFonts w:eastAsia="Times New Roman" w:cs="Times New Roman"/>
                <w:b/>
                <w:bCs/>
                <w:color w:val="000000"/>
                <w:sz w:val="24"/>
                <w:szCs w:val="24"/>
                <w:lang w:eastAsia="en-US"/>
              </w:rPr>
            </w:pPr>
          </w:p>
        </w:tc>
        <w:tc>
          <w:tcPr>
            <w:tcW w:w="1582" w:type="dxa"/>
            <w:gridSpan w:val="4"/>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0DF95A5C" w14:textId="77777777" w:rsidR="004B773D" w:rsidRPr="007256C7" w:rsidRDefault="004B773D" w:rsidP="00FA5A29">
            <w:pPr>
              <w:spacing w:after="0" w:line="240" w:lineRule="auto"/>
              <w:ind w:left="-18"/>
              <w:jc w:val="left"/>
              <w:rPr>
                <w:rFonts w:eastAsia="Times New Roman" w:cs="Times New Roman"/>
                <w:color w:val="002060"/>
                <w:sz w:val="18"/>
                <w:szCs w:val="18"/>
                <w:lang w:eastAsia="en-US"/>
              </w:rPr>
            </w:pPr>
          </w:p>
        </w:tc>
        <w:tc>
          <w:tcPr>
            <w:tcW w:w="257" w:type="dxa"/>
            <w:gridSpan w:val="2"/>
            <w:vMerge/>
            <w:tcBorders>
              <w:left w:val="dashSmallGap" w:sz="6" w:space="0" w:color="EA6312" w:themeColor="accent2"/>
              <w:right w:val="dashSmallGap" w:sz="6" w:space="0" w:color="EA6312" w:themeColor="accent2"/>
            </w:tcBorders>
            <w:shd w:val="clear" w:color="auto" w:fill="B9E3FF"/>
            <w:vAlign w:val="center"/>
            <w:hideMark/>
          </w:tcPr>
          <w:p w14:paraId="320C2442"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p>
        </w:tc>
        <w:tc>
          <w:tcPr>
            <w:tcW w:w="1372" w:type="dxa"/>
            <w:gridSpan w:val="6"/>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16D7D198"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p>
        </w:tc>
        <w:tc>
          <w:tcPr>
            <w:tcW w:w="284" w:type="dxa"/>
            <w:gridSpan w:val="3"/>
            <w:vMerge/>
            <w:tcBorders>
              <w:left w:val="dashSmallGap" w:sz="6" w:space="0" w:color="EA6312" w:themeColor="accent2"/>
              <w:right w:val="dashSmallGap" w:sz="6" w:space="0" w:color="EA6312" w:themeColor="accent2"/>
            </w:tcBorders>
            <w:shd w:val="clear" w:color="auto" w:fill="B9E3FF"/>
            <w:hideMark/>
          </w:tcPr>
          <w:p w14:paraId="709070FC"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p>
        </w:tc>
        <w:tc>
          <w:tcPr>
            <w:tcW w:w="1534" w:type="dxa"/>
            <w:gridSpan w:val="4"/>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704B594C"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p>
        </w:tc>
        <w:tc>
          <w:tcPr>
            <w:tcW w:w="1895" w:type="dxa"/>
            <w:gridSpan w:val="3"/>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15ADAC3A" w14:textId="77777777" w:rsidR="004B773D" w:rsidRPr="007256C7" w:rsidRDefault="004B773D" w:rsidP="00027018">
            <w:pPr>
              <w:spacing w:after="0" w:line="240" w:lineRule="auto"/>
              <w:ind w:left="83" w:right="-299"/>
              <w:jc w:val="left"/>
              <w:rPr>
                <w:rFonts w:eastAsia="Times New Roman" w:cs="Times New Roman"/>
                <w:b/>
                <w:bCs/>
                <w:color w:val="002060"/>
                <w:sz w:val="18"/>
                <w:szCs w:val="18"/>
                <w:lang w:eastAsia="en-US"/>
              </w:rPr>
            </w:pPr>
          </w:p>
        </w:tc>
        <w:tc>
          <w:tcPr>
            <w:tcW w:w="2260" w:type="dxa"/>
            <w:gridSpan w:val="5"/>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vAlign w:val="center"/>
            <w:hideMark/>
          </w:tcPr>
          <w:p w14:paraId="42B4EB09" w14:textId="77777777" w:rsidR="004B773D" w:rsidRPr="007256C7" w:rsidRDefault="004B773D" w:rsidP="00EF390F">
            <w:pPr>
              <w:spacing w:after="0" w:line="240" w:lineRule="auto"/>
              <w:ind w:left="83" w:right="119"/>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Portion of overall budget spent on staff costs, workbooks/supplies, and other programme components.</w:t>
            </w:r>
          </w:p>
        </w:tc>
      </w:tr>
      <w:tr w:rsidR="004B773D" w:rsidRPr="007256C7" w14:paraId="31A0552C" w14:textId="77777777" w:rsidTr="00EA6946">
        <w:trPr>
          <w:gridBefore w:val="1"/>
          <w:wBefore w:w="25" w:type="dxa"/>
          <w:trHeight w:val="991"/>
        </w:trPr>
        <w:tc>
          <w:tcPr>
            <w:tcW w:w="2014" w:type="dxa"/>
            <w:gridSpan w:val="2"/>
            <w:vMerge/>
            <w:tcBorders>
              <w:left w:val="dashSmallGap" w:sz="6" w:space="0" w:color="EA6312" w:themeColor="accent2"/>
              <w:right w:val="dashSmallGap" w:sz="6" w:space="0" w:color="EA6312" w:themeColor="accent2"/>
            </w:tcBorders>
            <w:shd w:val="clear" w:color="auto" w:fill="B9E3FF"/>
            <w:vAlign w:val="center"/>
          </w:tcPr>
          <w:p w14:paraId="52961F7D" w14:textId="77777777" w:rsidR="004B773D" w:rsidRPr="007256C7" w:rsidRDefault="004B773D" w:rsidP="00CB3DED">
            <w:pPr>
              <w:spacing w:after="0" w:line="240" w:lineRule="auto"/>
              <w:ind w:left="-115"/>
              <w:jc w:val="left"/>
              <w:rPr>
                <w:rFonts w:eastAsia="Times New Roman" w:cs="Times New Roman"/>
                <w:b/>
                <w:bCs/>
                <w:sz w:val="24"/>
                <w:szCs w:val="24"/>
                <w:lang w:eastAsia="en-US"/>
              </w:rPr>
            </w:pPr>
          </w:p>
        </w:tc>
        <w:tc>
          <w:tcPr>
            <w:tcW w:w="1737" w:type="dxa"/>
            <w:gridSpan w:val="3"/>
            <w:vMerge/>
            <w:tcBorders>
              <w:left w:val="dashSmallGap" w:sz="6" w:space="0" w:color="EA6312" w:themeColor="accent2"/>
              <w:right w:val="dashSmallGap" w:sz="6" w:space="0" w:color="EA6312" w:themeColor="accent2"/>
            </w:tcBorders>
            <w:shd w:val="clear" w:color="auto" w:fill="B9E3FF"/>
            <w:vAlign w:val="center"/>
          </w:tcPr>
          <w:p w14:paraId="6442DAB8" w14:textId="77777777" w:rsidR="004B773D" w:rsidRPr="007256C7" w:rsidRDefault="004B773D" w:rsidP="00CB3DED">
            <w:pPr>
              <w:spacing w:after="0" w:line="240" w:lineRule="auto"/>
              <w:ind w:left="-115"/>
              <w:jc w:val="left"/>
              <w:rPr>
                <w:rFonts w:eastAsia="Times New Roman" w:cs="Times New Roman"/>
                <w:b/>
                <w:bCs/>
                <w:color w:val="000000"/>
                <w:sz w:val="24"/>
                <w:szCs w:val="24"/>
                <w:lang w:eastAsia="en-US"/>
              </w:rPr>
            </w:pPr>
          </w:p>
        </w:tc>
        <w:tc>
          <w:tcPr>
            <w:tcW w:w="1582" w:type="dxa"/>
            <w:gridSpan w:val="4"/>
            <w:vMerge w:val="restart"/>
            <w:tcBorders>
              <w:top w:val="dashSmallGap" w:sz="6" w:space="0" w:color="EA6312" w:themeColor="accent2"/>
              <w:left w:val="dashSmallGap" w:sz="6" w:space="0" w:color="EA6312" w:themeColor="accent2"/>
              <w:right w:val="dashSmallGap" w:sz="6" w:space="0" w:color="EA6312" w:themeColor="accent2"/>
            </w:tcBorders>
            <w:shd w:val="clear" w:color="auto" w:fill="B9E3FF"/>
            <w:vAlign w:val="center"/>
          </w:tcPr>
          <w:p w14:paraId="73CDBCA7" w14:textId="77777777" w:rsidR="004B773D" w:rsidRPr="007256C7" w:rsidRDefault="004B773D" w:rsidP="00FA5A29">
            <w:pPr>
              <w:spacing w:after="0" w:line="240" w:lineRule="auto"/>
              <w:ind w:left="-18"/>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Does the programme use resources to achieve expected equity-focused results? If so, what are they?</w:t>
            </w:r>
          </w:p>
        </w:tc>
        <w:tc>
          <w:tcPr>
            <w:tcW w:w="257" w:type="dxa"/>
            <w:gridSpan w:val="2"/>
            <w:vMerge w:val="restart"/>
            <w:tcBorders>
              <w:left w:val="dashSmallGap" w:sz="6" w:space="0" w:color="EA6312" w:themeColor="accent2"/>
              <w:right w:val="dashSmallGap" w:sz="6" w:space="0" w:color="EA6312" w:themeColor="accent2"/>
            </w:tcBorders>
            <w:shd w:val="clear" w:color="auto" w:fill="B9E3FF"/>
            <w:vAlign w:val="center"/>
          </w:tcPr>
          <w:p w14:paraId="36CB3D84"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p>
        </w:tc>
        <w:tc>
          <w:tcPr>
            <w:tcW w:w="1372" w:type="dxa"/>
            <w:gridSpan w:val="6"/>
            <w:vMerge w:val="restart"/>
            <w:tcBorders>
              <w:top w:val="dashSmallGap" w:sz="6" w:space="0" w:color="EA6312" w:themeColor="accent2"/>
              <w:left w:val="dashSmallGap" w:sz="6" w:space="0" w:color="EA6312" w:themeColor="accent2"/>
              <w:right w:val="dashSmallGap" w:sz="6" w:space="0" w:color="EA6312" w:themeColor="accent2"/>
            </w:tcBorders>
            <w:shd w:val="clear" w:color="auto" w:fill="B9E3FF"/>
            <w:vAlign w:val="center"/>
          </w:tcPr>
          <w:p w14:paraId="2E03CBB1" w14:textId="77777777" w:rsidR="004B773D" w:rsidRPr="007256C7" w:rsidRDefault="004B773D" w:rsidP="00BE6D90">
            <w:pPr>
              <w:spacing w:after="0" w:line="240" w:lineRule="auto"/>
              <w:ind w:left="85"/>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School Level</w:t>
            </w:r>
          </w:p>
        </w:tc>
        <w:tc>
          <w:tcPr>
            <w:tcW w:w="284" w:type="dxa"/>
            <w:gridSpan w:val="3"/>
            <w:vMerge w:val="restart"/>
            <w:tcBorders>
              <w:left w:val="dashSmallGap" w:sz="6" w:space="0" w:color="EA6312" w:themeColor="accent2"/>
              <w:right w:val="dashSmallGap" w:sz="6" w:space="0" w:color="EA6312" w:themeColor="accent2"/>
            </w:tcBorders>
            <w:shd w:val="clear" w:color="auto" w:fill="B9E3FF"/>
          </w:tcPr>
          <w:p w14:paraId="62AA1DDD"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p>
        </w:tc>
        <w:tc>
          <w:tcPr>
            <w:tcW w:w="1534" w:type="dxa"/>
            <w:gridSpan w:val="4"/>
            <w:vMerge w:val="restart"/>
            <w:tcBorders>
              <w:top w:val="dashSmallGap" w:sz="6" w:space="0" w:color="EA6312" w:themeColor="accent2"/>
              <w:left w:val="dashSmallGap" w:sz="6" w:space="0" w:color="EA6312" w:themeColor="accent2"/>
              <w:right w:val="dashSmallGap" w:sz="6" w:space="0" w:color="EA6312" w:themeColor="accent2"/>
            </w:tcBorders>
            <w:shd w:val="clear" w:color="auto" w:fill="B9E3FF"/>
            <w:vAlign w:val="center"/>
          </w:tcPr>
          <w:p w14:paraId="33489BF3" w14:textId="77777777" w:rsidR="004B773D" w:rsidRPr="007256C7" w:rsidRDefault="004B773D" w:rsidP="004B773D">
            <w:pPr>
              <w:spacing w:after="0" w:line="240" w:lineRule="auto"/>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To what extent are programme resources used in the most economical manner to achieve expected equity-focused results?</w:t>
            </w:r>
          </w:p>
        </w:tc>
        <w:tc>
          <w:tcPr>
            <w:tcW w:w="1895"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tcPr>
          <w:p w14:paraId="03938C01" w14:textId="77777777" w:rsidR="004B773D" w:rsidRPr="007256C7" w:rsidRDefault="004B773D" w:rsidP="004B773D">
            <w:pPr>
              <w:spacing w:after="0" w:line="240" w:lineRule="auto"/>
              <w:ind w:left="83" w:right="-299"/>
              <w:jc w:val="left"/>
              <w:rPr>
                <w:rFonts w:eastAsia="Times New Roman" w:cs="Times New Roman"/>
                <w:bCs/>
                <w:color w:val="002060"/>
                <w:sz w:val="18"/>
                <w:szCs w:val="18"/>
                <w:lang w:eastAsia="en-US"/>
              </w:rPr>
            </w:pPr>
            <w:r w:rsidRPr="007256C7">
              <w:rPr>
                <w:rFonts w:eastAsia="Times New Roman" w:cs="Times New Roman"/>
                <w:bCs/>
                <w:color w:val="002060"/>
                <w:sz w:val="18"/>
                <w:szCs w:val="18"/>
                <w:lang w:eastAsia="en-US"/>
              </w:rPr>
              <w:t>Data review.</w:t>
            </w:r>
          </w:p>
          <w:p w14:paraId="4E6EA3DB" w14:textId="77777777" w:rsidR="004B773D" w:rsidRPr="007256C7" w:rsidRDefault="004B773D" w:rsidP="004B773D">
            <w:pPr>
              <w:spacing w:after="0" w:line="240" w:lineRule="auto"/>
              <w:ind w:left="83" w:right="-299"/>
              <w:jc w:val="left"/>
              <w:rPr>
                <w:rFonts w:eastAsia="Times New Roman" w:cs="Times New Roman"/>
                <w:bCs/>
                <w:color w:val="002060"/>
                <w:sz w:val="18"/>
                <w:szCs w:val="18"/>
                <w:lang w:eastAsia="en-US"/>
              </w:rPr>
            </w:pPr>
          </w:p>
          <w:p w14:paraId="0590E9D2" w14:textId="77777777" w:rsidR="004B773D" w:rsidRPr="007256C7" w:rsidRDefault="004B773D" w:rsidP="004B773D">
            <w:pPr>
              <w:spacing w:after="0" w:line="240" w:lineRule="auto"/>
              <w:ind w:left="83" w:right="-299"/>
              <w:jc w:val="left"/>
              <w:rPr>
                <w:rFonts w:eastAsia="Times New Roman" w:cs="Times New Roman"/>
                <w:bCs/>
                <w:color w:val="002060"/>
                <w:sz w:val="18"/>
                <w:szCs w:val="18"/>
                <w:lang w:eastAsia="en-US"/>
              </w:rPr>
            </w:pPr>
          </w:p>
          <w:p w14:paraId="2366C7ED" w14:textId="77777777" w:rsidR="004B773D" w:rsidRPr="007256C7" w:rsidRDefault="004B773D" w:rsidP="004B773D">
            <w:pPr>
              <w:spacing w:after="0" w:line="240" w:lineRule="auto"/>
              <w:ind w:left="83" w:right="-299"/>
              <w:jc w:val="left"/>
              <w:rPr>
                <w:rFonts w:eastAsia="Times New Roman" w:cs="Times New Roman"/>
                <w:b/>
                <w:bCs/>
                <w:color w:val="002060"/>
                <w:sz w:val="18"/>
                <w:szCs w:val="18"/>
                <w:lang w:eastAsia="en-US"/>
              </w:rPr>
            </w:pPr>
          </w:p>
        </w:tc>
        <w:tc>
          <w:tcPr>
            <w:tcW w:w="2260" w:type="dxa"/>
            <w:gridSpan w:val="5"/>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tcPr>
          <w:p w14:paraId="39109023" w14:textId="77777777" w:rsidR="004B773D" w:rsidRPr="007256C7" w:rsidRDefault="004B773D" w:rsidP="004B773D">
            <w:pPr>
              <w:spacing w:after="0" w:line="240" w:lineRule="auto"/>
              <w:ind w:left="83" w:right="119"/>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xml:space="preserve">School budget Information. </w:t>
            </w:r>
          </w:p>
          <w:p w14:paraId="4B765BAA" w14:textId="77777777" w:rsidR="004B773D" w:rsidRPr="007256C7" w:rsidRDefault="004B773D" w:rsidP="004B773D">
            <w:pPr>
              <w:spacing w:after="0" w:line="240" w:lineRule="auto"/>
              <w:ind w:left="83" w:right="119"/>
              <w:jc w:val="left"/>
              <w:rPr>
                <w:rFonts w:eastAsia="Times New Roman" w:cs="Times New Roman"/>
                <w:color w:val="002060"/>
                <w:sz w:val="18"/>
                <w:szCs w:val="18"/>
                <w:lang w:eastAsia="en-US"/>
              </w:rPr>
            </w:pPr>
          </w:p>
          <w:p w14:paraId="16A77781" w14:textId="77777777" w:rsidR="004B773D" w:rsidRPr="007256C7" w:rsidRDefault="004B773D" w:rsidP="004B773D">
            <w:pPr>
              <w:spacing w:after="0" w:line="240" w:lineRule="auto"/>
              <w:ind w:left="83" w:right="119"/>
              <w:jc w:val="left"/>
              <w:rPr>
                <w:rFonts w:eastAsia="Times New Roman" w:cs="Times New Roman"/>
                <w:color w:val="002060"/>
                <w:sz w:val="18"/>
                <w:szCs w:val="18"/>
                <w:lang w:eastAsia="en-US"/>
              </w:rPr>
            </w:pPr>
          </w:p>
        </w:tc>
      </w:tr>
      <w:tr w:rsidR="004B773D" w:rsidRPr="007256C7" w14:paraId="2F0554CC" w14:textId="77777777" w:rsidTr="00EA6946">
        <w:trPr>
          <w:gridBefore w:val="1"/>
          <w:wBefore w:w="25" w:type="dxa"/>
          <w:trHeight w:val="777"/>
        </w:trPr>
        <w:tc>
          <w:tcPr>
            <w:tcW w:w="2014"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6EF0537F" w14:textId="77777777" w:rsidR="004B773D" w:rsidRPr="007256C7" w:rsidRDefault="004B773D" w:rsidP="00CB3DED">
            <w:pPr>
              <w:spacing w:after="0" w:line="240" w:lineRule="auto"/>
              <w:ind w:left="-115"/>
              <w:jc w:val="left"/>
              <w:rPr>
                <w:rFonts w:eastAsia="Times New Roman" w:cs="Times New Roman"/>
                <w:b/>
                <w:bCs/>
                <w:sz w:val="24"/>
                <w:szCs w:val="24"/>
                <w:lang w:eastAsia="en-US"/>
              </w:rPr>
            </w:pPr>
          </w:p>
        </w:tc>
        <w:tc>
          <w:tcPr>
            <w:tcW w:w="1737" w:type="dxa"/>
            <w:gridSpan w:val="3"/>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14C0192A" w14:textId="77777777" w:rsidR="004B773D" w:rsidRPr="007256C7" w:rsidRDefault="004B773D" w:rsidP="00CB3DED">
            <w:pPr>
              <w:spacing w:after="0" w:line="240" w:lineRule="auto"/>
              <w:ind w:left="-115"/>
              <w:jc w:val="left"/>
              <w:rPr>
                <w:rFonts w:eastAsia="Times New Roman" w:cs="Times New Roman"/>
                <w:b/>
                <w:bCs/>
                <w:color w:val="000000"/>
                <w:sz w:val="24"/>
                <w:szCs w:val="24"/>
                <w:lang w:eastAsia="en-US"/>
              </w:rPr>
            </w:pPr>
          </w:p>
        </w:tc>
        <w:tc>
          <w:tcPr>
            <w:tcW w:w="1582" w:type="dxa"/>
            <w:gridSpan w:val="4"/>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289214A2" w14:textId="77777777" w:rsidR="004B773D" w:rsidRPr="007256C7" w:rsidRDefault="004B773D" w:rsidP="00FA5A29">
            <w:pPr>
              <w:spacing w:after="0" w:line="240" w:lineRule="auto"/>
              <w:ind w:left="-18"/>
              <w:jc w:val="left"/>
              <w:rPr>
                <w:rFonts w:eastAsia="Times New Roman" w:cs="Times New Roman"/>
                <w:color w:val="002060"/>
                <w:sz w:val="18"/>
                <w:szCs w:val="18"/>
                <w:lang w:eastAsia="en-US"/>
              </w:rPr>
            </w:pPr>
          </w:p>
        </w:tc>
        <w:tc>
          <w:tcPr>
            <w:tcW w:w="257"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072E636C"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p>
        </w:tc>
        <w:tc>
          <w:tcPr>
            <w:tcW w:w="1372" w:type="dxa"/>
            <w:gridSpan w:val="6"/>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19A8CE2C" w14:textId="77777777" w:rsidR="004B773D" w:rsidRPr="007256C7" w:rsidRDefault="004B773D" w:rsidP="00BE6D90">
            <w:pPr>
              <w:spacing w:after="0" w:line="240" w:lineRule="auto"/>
              <w:ind w:left="85"/>
              <w:jc w:val="left"/>
              <w:rPr>
                <w:rFonts w:eastAsia="Times New Roman" w:cs="Times New Roman"/>
                <w:color w:val="002060"/>
                <w:sz w:val="18"/>
                <w:szCs w:val="18"/>
                <w:lang w:eastAsia="en-US"/>
              </w:rPr>
            </w:pPr>
          </w:p>
        </w:tc>
        <w:tc>
          <w:tcPr>
            <w:tcW w:w="284" w:type="dxa"/>
            <w:gridSpan w:val="3"/>
            <w:vMerge/>
            <w:tcBorders>
              <w:left w:val="dashSmallGap" w:sz="6" w:space="0" w:color="EA6312" w:themeColor="accent2"/>
              <w:bottom w:val="dashSmallGap" w:sz="6" w:space="0" w:color="EA6312" w:themeColor="accent2"/>
              <w:right w:val="dashSmallGap" w:sz="6" w:space="0" w:color="EA6312" w:themeColor="accent2"/>
            </w:tcBorders>
            <w:shd w:val="clear" w:color="auto" w:fill="B9E3FF"/>
          </w:tcPr>
          <w:p w14:paraId="7BFA40B4" w14:textId="77777777" w:rsidR="004B773D" w:rsidRPr="007256C7" w:rsidRDefault="004B773D" w:rsidP="00CB3DED">
            <w:pPr>
              <w:spacing w:after="0" w:line="240" w:lineRule="auto"/>
              <w:ind w:left="-115"/>
              <w:jc w:val="left"/>
              <w:rPr>
                <w:rFonts w:eastAsia="Times New Roman" w:cs="Times New Roman"/>
                <w:color w:val="002060"/>
                <w:sz w:val="18"/>
                <w:szCs w:val="18"/>
                <w:lang w:eastAsia="en-US"/>
              </w:rPr>
            </w:pPr>
          </w:p>
        </w:tc>
        <w:tc>
          <w:tcPr>
            <w:tcW w:w="1534" w:type="dxa"/>
            <w:gridSpan w:val="4"/>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4A91279C" w14:textId="77777777" w:rsidR="004B773D" w:rsidRPr="007256C7" w:rsidRDefault="004B773D" w:rsidP="004B773D">
            <w:pPr>
              <w:spacing w:after="0" w:line="240" w:lineRule="auto"/>
              <w:jc w:val="left"/>
              <w:rPr>
                <w:rFonts w:eastAsia="Times New Roman" w:cs="Times New Roman"/>
                <w:color w:val="002060"/>
                <w:sz w:val="18"/>
                <w:szCs w:val="18"/>
                <w:lang w:eastAsia="en-US"/>
              </w:rPr>
            </w:pPr>
          </w:p>
        </w:tc>
        <w:tc>
          <w:tcPr>
            <w:tcW w:w="1895"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tcPr>
          <w:p w14:paraId="3DA96D01" w14:textId="77777777" w:rsidR="004B773D" w:rsidRPr="007256C7" w:rsidRDefault="004B773D" w:rsidP="004B773D">
            <w:pPr>
              <w:spacing w:after="0" w:line="240" w:lineRule="auto"/>
              <w:ind w:left="83" w:right="-299"/>
              <w:jc w:val="left"/>
              <w:rPr>
                <w:rFonts w:eastAsia="Times New Roman" w:cs="Times New Roman"/>
                <w:bCs/>
                <w:color w:val="002060"/>
                <w:sz w:val="18"/>
                <w:szCs w:val="18"/>
                <w:lang w:eastAsia="en-US"/>
              </w:rPr>
            </w:pPr>
            <w:r w:rsidRPr="007256C7">
              <w:rPr>
                <w:rFonts w:eastAsia="Times New Roman" w:cs="Times New Roman"/>
                <w:bCs/>
                <w:color w:val="002060"/>
                <w:sz w:val="18"/>
                <w:szCs w:val="18"/>
                <w:lang w:eastAsia="en-US"/>
              </w:rPr>
              <w:t>In-depth interviews about cost-saving methods used.</w:t>
            </w:r>
          </w:p>
        </w:tc>
        <w:tc>
          <w:tcPr>
            <w:tcW w:w="2260" w:type="dxa"/>
            <w:gridSpan w:val="5"/>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tcPr>
          <w:p w14:paraId="27C79755" w14:textId="77777777" w:rsidR="004B773D" w:rsidRPr="007256C7" w:rsidRDefault="004B773D" w:rsidP="00172992">
            <w:pPr>
              <w:spacing w:after="0" w:line="240" w:lineRule="auto"/>
              <w:ind w:left="83" w:right="119"/>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xml:space="preserve">School </w:t>
            </w:r>
            <w:r w:rsidR="00172992" w:rsidRPr="007256C7">
              <w:rPr>
                <w:rFonts w:eastAsia="Times New Roman" w:cs="Times New Roman"/>
                <w:color w:val="002060"/>
                <w:sz w:val="18"/>
                <w:szCs w:val="18"/>
                <w:lang w:eastAsia="en-US"/>
              </w:rPr>
              <w:t>Administrators</w:t>
            </w:r>
            <w:r w:rsidRPr="007256C7">
              <w:rPr>
                <w:rFonts w:eastAsia="Times New Roman" w:cs="Times New Roman"/>
                <w:color w:val="002060"/>
                <w:sz w:val="18"/>
                <w:szCs w:val="18"/>
                <w:lang w:eastAsia="en-US"/>
              </w:rPr>
              <w:t xml:space="preserve"> and </w:t>
            </w:r>
            <w:r w:rsidR="00172992" w:rsidRPr="007256C7">
              <w:rPr>
                <w:rFonts w:eastAsia="Times New Roman" w:cs="Times New Roman"/>
                <w:color w:val="002060"/>
                <w:sz w:val="18"/>
                <w:szCs w:val="18"/>
                <w:lang w:eastAsia="en-US"/>
              </w:rPr>
              <w:t>Teachers</w:t>
            </w:r>
          </w:p>
        </w:tc>
      </w:tr>
      <w:tr w:rsidR="00407BCA" w:rsidRPr="007256C7" w14:paraId="08C8D02A" w14:textId="77777777" w:rsidTr="00407BCA">
        <w:trPr>
          <w:gridBefore w:val="1"/>
          <w:wBefore w:w="25" w:type="dxa"/>
          <w:trHeight w:val="777"/>
        </w:trPr>
        <w:tc>
          <w:tcPr>
            <w:tcW w:w="2014" w:type="dxa"/>
            <w:gridSpan w:val="2"/>
            <w:vMerge w:val="restart"/>
            <w:tcBorders>
              <w:left w:val="dashSmallGap" w:sz="6" w:space="0" w:color="EA6312" w:themeColor="accent2"/>
              <w:right w:val="dashSmallGap" w:sz="6" w:space="0" w:color="EA6312" w:themeColor="accent2"/>
            </w:tcBorders>
            <w:shd w:val="clear" w:color="auto" w:fill="B9E3FF"/>
            <w:vAlign w:val="center"/>
          </w:tcPr>
          <w:p w14:paraId="7A92E36F" w14:textId="77777777" w:rsidR="00407BCA" w:rsidRPr="007256C7" w:rsidRDefault="00407BCA" w:rsidP="00CB3DED">
            <w:pPr>
              <w:spacing w:after="0" w:line="240" w:lineRule="auto"/>
              <w:ind w:left="-115"/>
              <w:jc w:val="left"/>
              <w:rPr>
                <w:rFonts w:eastAsia="Times New Roman" w:cs="Times New Roman"/>
                <w:b/>
                <w:bCs/>
                <w:sz w:val="24"/>
                <w:szCs w:val="24"/>
                <w:lang w:eastAsia="en-US"/>
              </w:rPr>
            </w:pPr>
          </w:p>
        </w:tc>
        <w:tc>
          <w:tcPr>
            <w:tcW w:w="1737" w:type="dxa"/>
            <w:gridSpan w:val="3"/>
            <w:vMerge w:val="restart"/>
            <w:tcBorders>
              <w:left w:val="dashSmallGap" w:sz="6" w:space="0" w:color="EA6312" w:themeColor="accent2"/>
              <w:right w:val="dashSmallGap" w:sz="6" w:space="0" w:color="EA6312" w:themeColor="accent2"/>
            </w:tcBorders>
            <w:shd w:val="clear" w:color="auto" w:fill="B9E3FF"/>
            <w:vAlign w:val="center"/>
          </w:tcPr>
          <w:p w14:paraId="702C048B" w14:textId="77777777" w:rsidR="00407BCA" w:rsidRPr="007256C7" w:rsidRDefault="00407BCA" w:rsidP="00EB5C37">
            <w:pPr>
              <w:spacing w:after="0" w:line="240" w:lineRule="auto"/>
              <w:jc w:val="left"/>
              <w:rPr>
                <w:rFonts w:eastAsia="Times New Roman" w:cs="Times New Roman"/>
                <w:b/>
                <w:bCs/>
                <w:color w:val="000000"/>
                <w:sz w:val="24"/>
                <w:szCs w:val="24"/>
                <w:lang w:eastAsia="en-US"/>
              </w:rPr>
            </w:pPr>
            <w:r w:rsidRPr="007256C7">
              <w:rPr>
                <w:rFonts w:eastAsia="Times New Roman" w:cs="Times New Roman"/>
                <w:b/>
                <w:bCs/>
                <w:color w:val="000000"/>
                <w:sz w:val="24"/>
                <w:szCs w:val="24"/>
                <w:lang w:eastAsia="en-US"/>
              </w:rPr>
              <w:t>Team Interaction (Human Resources)</w:t>
            </w:r>
          </w:p>
        </w:tc>
        <w:tc>
          <w:tcPr>
            <w:tcW w:w="1582" w:type="dxa"/>
            <w:gridSpan w:val="4"/>
            <w:vMerge w:val="restart"/>
            <w:tcBorders>
              <w:left w:val="dashSmallGap" w:sz="6" w:space="0" w:color="EA6312" w:themeColor="accent2"/>
              <w:right w:val="dashSmallGap" w:sz="6" w:space="0" w:color="EA6312" w:themeColor="accent2"/>
            </w:tcBorders>
            <w:shd w:val="clear" w:color="auto" w:fill="B9E3FF"/>
            <w:vAlign w:val="center"/>
          </w:tcPr>
          <w:p w14:paraId="63B74600" w14:textId="77777777" w:rsidR="00407BCA" w:rsidRPr="007256C7" w:rsidRDefault="00407BCA" w:rsidP="00FF7F9D">
            <w:pPr>
              <w:spacing w:after="0" w:line="240" w:lineRule="auto"/>
              <w:ind w:left="-18"/>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How are human resources used?  Are the methods cost-effective?</w:t>
            </w:r>
          </w:p>
        </w:tc>
        <w:tc>
          <w:tcPr>
            <w:tcW w:w="257" w:type="dxa"/>
            <w:gridSpan w:val="2"/>
            <w:vMerge w:val="restart"/>
            <w:tcBorders>
              <w:left w:val="dashSmallGap" w:sz="6" w:space="0" w:color="EA6312" w:themeColor="accent2"/>
              <w:right w:val="dashSmallGap" w:sz="6" w:space="0" w:color="EA6312" w:themeColor="accent2"/>
            </w:tcBorders>
            <w:shd w:val="clear" w:color="auto" w:fill="B9E3FF"/>
            <w:vAlign w:val="center"/>
          </w:tcPr>
          <w:p w14:paraId="0905516F" w14:textId="77777777" w:rsidR="00407BCA" w:rsidRPr="007256C7" w:rsidRDefault="00407BCA" w:rsidP="00E77551">
            <w:pPr>
              <w:spacing w:after="0" w:line="240" w:lineRule="auto"/>
              <w:ind w:left="-115"/>
              <w:jc w:val="left"/>
              <w:rPr>
                <w:rFonts w:eastAsia="Times New Roman" w:cs="Times New Roman"/>
                <w:color w:val="002060"/>
                <w:sz w:val="18"/>
                <w:szCs w:val="18"/>
                <w:lang w:eastAsia="en-US"/>
              </w:rPr>
            </w:pPr>
          </w:p>
        </w:tc>
        <w:tc>
          <w:tcPr>
            <w:tcW w:w="1372" w:type="dxa"/>
            <w:gridSpan w:val="6"/>
            <w:vMerge w:val="restart"/>
            <w:tcBorders>
              <w:left w:val="dashSmallGap" w:sz="6" w:space="0" w:color="EA6312" w:themeColor="accent2"/>
              <w:right w:val="dashSmallGap" w:sz="6" w:space="0" w:color="EA6312" w:themeColor="accent2"/>
            </w:tcBorders>
            <w:shd w:val="clear" w:color="auto" w:fill="B9E3FF"/>
            <w:vAlign w:val="center"/>
          </w:tcPr>
          <w:p w14:paraId="2C11C43A" w14:textId="77777777" w:rsidR="00407BCA" w:rsidRPr="007256C7" w:rsidRDefault="00407BCA" w:rsidP="00E77551">
            <w:pPr>
              <w:spacing w:after="0" w:line="240" w:lineRule="auto"/>
              <w:ind w:left="85"/>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School Level</w:t>
            </w:r>
          </w:p>
        </w:tc>
        <w:tc>
          <w:tcPr>
            <w:tcW w:w="284" w:type="dxa"/>
            <w:gridSpan w:val="3"/>
            <w:vMerge w:val="restart"/>
            <w:tcBorders>
              <w:left w:val="dashSmallGap" w:sz="6" w:space="0" w:color="EA6312" w:themeColor="accent2"/>
              <w:right w:val="dashSmallGap" w:sz="6" w:space="0" w:color="EA6312" w:themeColor="accent2"/>
            </w:tcBorders>
            <w:shd w:val="clear" w:color="auto" w:fill="B9E3FF"/>
          </w:tcPr>
          <w:p w14:paraId="40A1A1B0" w14:textId="77777777" w:rsidR="00407BCA" w:rsidRPr="007256C7" w:rsidRDefault="00407BCA" w:rsidP="00E77551">
            <w:pPr>
              <w:spacing w:after="0" w:line="240" w:lineRule="auto"/>
              <w:ind w:left="-115"/>
              <w:jc w:val="left"/>
              <w:rPr>
                <w:rFonts w:eastAsia="Times New Roman" w:cs="Times New Roman"/>
                <w:color w:val="002060"/>
                <w:sz w:val="18"/>
                <w:szCs w:val="18"/>
                <w:lang w:eastAsia="en-US"/>
              </w:rPr>
            </w:pPr>
          </w:p>
        </w:tc>
        <w:tc>
          <w:tcPr>
            <w:tcW w:w="1534" w:type="dxa"/>
            <w:gridSpan w:val="4"/>
            <w:tcBorders>
              <w:left w:val="dashSmallGap" w:sz="6" w:space="0" w:color="EA6312" w:themeColor="accent2"/>
              <w:bottom w:val="dashSmallGap" w:sz="6" w:space="0" w:color="EA6312" w:themeColor="accent2"/>
              <w:right w:val="dashSmallGap" w:sz="6" w:space="0" w:color="EA6312" w:themeColor="accent2"/>
            </w:tcBorders>
            <w:shd w:val="clear" w:color="auto" w:fill="B9E3FF"/>
          </w:tcPr>
          <w:p w14:paraId="13C4B4C2" w14:textId="77777777" w:rsidR="00407BCA" w:rsidRPr="007256C7" w:rsidRDefault="00407BCA" w:rsidP="00E77551">
            <w:pPr>
              <w:spacing w:after="0" w:line="240" w:lineRule="auto"/>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What is the internal team interaction like?</w:t>
            </w:r>
          </w:p>
        </w:tc>
        <w:tc>
          <w:tcPr>
            <w:tcW w:w="1895"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tcPr>
          <w:p w14:paraId="7C572574" w14:textId="77777777" w:rsidR="00407BCA" w:rsidRPr="007256C7" w:rsidRDefault="00407BCA" w:rsidP="00FF7F9D">
            <w:pPr>
              <w:spacing w:after="0" w:line="240" w:lineRule="auto"/>
              <w:ind w:left="83" w:right="-299"/>
              <w:jc w:val="left"/>
              <w:rPr>
                <w:rFonts w:eastAsia="Times New Roman" w:cs="Times New Roman"/>
                <w:bCs/>
                <w:color w:val="002060"/>
                <w:sz w:val="18"/>
                <w:szCs w:val="18"/>
                <w:lang w:eastAsia="en-US"/>
              </w:rPr>
            </w:pPr>
            <w:r w:rsidRPr="007256C7">
              <w:rPr>
                <w:rFonts w:eastAsia="Times New Roman" w:cs="Times New Roman"/>
                <w:bCs/>
                <w:color w:val="002060"/>
                <w:sz w:val="18"/>
                <w:szCs w:val="18"/>
                <w:lang w:eastAsia="en-US"/>
              </w:rPr>
              <w:t>In-depth interviews</w:t>
            </w:r>
          </w:p>
        </w:tc>
        <w:tc>
          <w:tcPr>
            <w:tcW w:w="2260" w:type="dxa"/>
            <w:gridSpan w:val="5"/>
            <w:vMerge w:val="restart"/>
            <w:tcBorders>
              <w:top w:val="dashSmallGap" w:sz="6" w:space="0" w:color="EA6312" w:themeColor="accent2"/>
              <w:left w:val="dashSmallGap" w:sz="6" w:space="0" w:color="EA6312" w:themeColor="accent2"/>
              <w:right w:val="dashSmallGap" w:sz="6" w:space="0" w:color="EA6312" w:themeColor="accent2"/>
            </w:tcBorders>
            <w:shd w:val="clear" w:color="auto" w:fill="B9E3FF"/>
            <w:vAlign w:val="center"/>
          </w:tcPr>
          <w:p w14:paraId="3644CF13" w14:textId="77777777" w:rsidR="00407BCA" w:rsidRPr="007256C7" w:rsidRDefault="00407BCA" w:rsidP="00407BCA">
            <w:pPr>
              <w:spacing w:after="0" w:line="240" w:lineRule="auto"/>
              <w:ind w:left="83" w:right="119"/>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School Administrators and Teachers</w:t>
            </w:r>
          </w:p>
        </w:tc>
      </w:tr>
      <w:tr w:rsidR="00407BCA" w:rsidRPr="007256C7" w14:paraId="4D750E46" w14:textId="77777777" w:rsidTr="00B1373D">
        <w:trPr>
          <w:gridBefore w:val="1"/>
          <w:wBefore w:w="25" w:type="dxa"/>
          <w:trHeight w:val="1150"/>
        </w:trPr>
        <w:tc>
          <w:tcPr>
            <w:tcW w:w="2014"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1AE6A0F2" w14:textId="77777777" w:rsidR="00407BCA" w:rsidRPr="007256C7" w:rsidRDefault="00407BCA" w:rsidP="00CB3DED">
            <w:pPr>
              <w:spacing w:after="0" w:line="240" w:lineRule="auto"/>
              <w:ind w:left="-115"/>
              <w:jc w:val="left"/>
              <w:rPr>
                <w:rFonts w:eastAsia="Times New Roman" w:cs="Times New Roman"/>
                <w:b/>
                <w:bCs/>
                <w:sz w:val="24"/>
                <w:szCs w:val="24"/>
                <w:lang w:eastAsia="en-US"/>
              </w:rPr>
            </w:pPr>
          </w:p>
        </w:tc>
        <w:tc>
          <w:tcPr>
            <w:tcW w:w="1737" w:type="dxa"/>
            <w:gridSpan w:val="3"/>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1CB9148C" w14:textId="77777777" w:rsidR="00407BCA" w:rsidRPr="007256C7" w:rsidRDefault="00407BCA" w:rsidP="00EB5C37">
            <w:pPr>
              <w:spacing w:after="0" w:line="240" w:lineRule="auto"/>
              <w:jc w:val="left"/>
              <w:rPr>
                <w:rFonts w:eastAsia="Times New Roman" w:cs="Times New Roman"/>
                <w:b/>
                <w:bCs/>
                <w:color w:val="000000"/>
                <w:sz w:val="24"/>
                <w:szCs w:val="24"/>
                <w:lang w:eastAsia="en-US"/>
              </w:rPr>
            </w:pPr>
          </w:p>
        </w:tc>
        <w:tc>
          <w:tcPr>
            <w:tcW w:w="1582" w:type="dxa"/>
            <w:gridSpan w:val="4"/>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0355EDEB" w14:textId="77777777" w:rsidR="00407BCA" w:rsidRPr="007256C7" w:rsidRDefault="00407BCA" w:rsidP="00E77551">
            <w:pPr>
              <w:spacing w:after="0" w:line="240" w:lineRule="auto"/>
              <w:ind w:left="-18"/>
              <w:jc w:val="left"/>
              <w:rPr>
                <w:rFonts w:eastAsia="Times New Roman" w:cs="Times New Roman"/>
                <w:color w:val="002060"/>
                <w:sz w:val="18"/>
                <w:szCs w:val="18"/>
                <w:lang w:eastAsia="en-US"/>
              </w:rPr>
            </w:pPr>
          </w:p>
        </w:tc>
        <w:tc>
          <w:tcPr>
            <w:tcW w:w="257"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1295068C" w14:textId="77777777" w:rsidR="00407BCA" w:rsidRPr="007256C7" w:rsidRDefault="00407BCA" w:rsidP="00E77551">
            <w:pPr>
              <w:spacing w:after="0" w:line="240" w:lineRule="auto"/>
              <w:ind w:left="-115"/>
              <w:jc w:val="left"/>
              <w:rPr>
                <w:rFonts w:eastAsia="Times New Roman" w:cs="Times New Roman"/>
                <w:color w:val="002060"/>
                <w:sz w:val="18"/>
                <w:szCs w:val="18"/>
                <w:lang w:eastAsia="en-US"/>
              </w:rPr>
            </w:pPr>
          </w:p>
        </w:tc>
        <w:tc>
          <w:tcPr>
            <w:tcW w:w="1372" w:type="dxa"/>
            <w:gridSpan w:val="6"/>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7A28E8D8" w14:textId="77777777" w:rsidR="00407BCA" w:rsidRPr="007256C7" w:rsidRDefault="00407BCA" w:rsidP="00E77551">
            <w:pPr>
              <w:spacing w:after="0" w:line="240" w:lineRule="auto"/>
              <w:ind w:left="85"/>
              <w:jc w:val="left"/>
              <w:rPr>
                <w:rFonts w:eastAsia="Times New Roman" w:cs="Times New Roman"/>
                <w:color w:val="002060"/>
                <w:sz w:val="18"/>
                <w:szCs w:val="18"/>
                <w:lang w:eastAsia="en-US"/>
              </w:rPr>
            </w:pPr>
          </w:p>
        </w:tc>
        <w:tc>
          <w:tcPr>
            <w:tcW w:w="284" w:type="dxa"/>
            <w:gridSpan w:val="3"/>
            <w:vMerge/>
            <w:tcBorders>
              <w:left w:val="dashSmallGap" w:sz="6" w:space="0" w:color="EA6312" w:themeColor="accent2"/>
              <w:bottom w:val="dashSmallGap" w:sz="6" w:space="0" w:color="EA6312" w:themeColor="accent2"/>
              <w:right w:val="dashSmallGap" w:sz="6" w:space="0" w:color="EA6312" w:themeColor="accent2"/>
            </w:tcBorders>
            <w:shd w:val="clear" w:color="auto" w:fill="B9E3FF"/>
          </w:tcPr>
          <w:p w14:paraId="0E79AB52" w14:textId="77777777" w:rsidR="00407BCA" w:rsidRPr="007256C7" w:rsidRDefault="00407BCA" w:rsidP="00E77551">
            <w:pPr>
              <w:spacing w:after="0" w:line="240" w:lineRule="auto"/>
              <w:ind w:left="-115"/>
              <w:jc w:val="left"/>
              <w:rPr>
                <w:rFonts w:eastAsia="Times New Roman" w:cs="Times New Roman"/>
                <w:color w:val="002060"/>
                <w:sz w:val="18"/>
                <w:szCs w:val="18"/>
                <w:lang w:eastAsia="en-US"/>
              </w:rPr>
            </w:pPr>
          </w:p>
        </w:tc>
        <w:tc>
          <w:tcPr>
            <w:tcW w:w="1534" w:type="dxa"/>
            <w:gridSpan w:val="4"/>
            <w:tcBorders>
              <w:left w:val="dashSmallGap" w:sz="6" w:space="0" w:color="EA6312" w:themeColor="accent2"/>
              <w:bottom w:val="dashSmallGap" w:sz="6" w:space="0" w:color="EA6312" w:themeColor="accent2"/>
              <w:right w:val="dashSmallGap" w:sz="6" w:space="0" w:color="EA6312" w:themeColor="accent2"/>
            </w:tcBorders>
            <w:shd w:val="clear" w:color="auto" w:fill="B9E3FF"/>
          </w:tcPr>
          <w:p w14:paraId="6CAE1E36" w14:textId="77777777" w:rsidR="00407BCA" w:rsidRPr="007256C7" w:rsidRDefault="00407BCA" w:rsidP="00E77551">
            <w:pPr>
              <w:spacing w:after="0" w:line="240" w:lineRule="auto"/>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How are resource-related decisions made? Is there potential for efficiency gains?</w:t>
            </w:r>
          </w:p>
        </w:tc>
        <w:tc>
          <w:tcPr>
            <w:tcW w:w="1895"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tcPr>
          <w:p w14:paraId="6EC9EB03" w14:textId="77777777" w:rsidR="00407BCA" w:rsidRPr="007256C7" w:rsidRDefault="00407BCA" w:rsidP="00E77551">
            <w:pPr>
              <w:spacing w:after="0" w:line="240" w:lineRule="auto"/>
              <w:ind w:left="83" w:right="-299"/>
              <w:jc w:val="left"/>
              <w:rPr>
                <w:rFonts w:eastAsia="Times New Roman" w:cs="Times New Roman"/>
                <w:bCs/>
                <w:color w:val="002060"/>
                <w:sz w:val="18"/>
                <w:szCs w:val="18"/>
                <w:lang w:eastAsia="en-US"/>
              </w:rPr>
            </w:pPr>
            <w:r w:rsidRPr="007256C7">
              <w:rPr>
                <w:rFonts w:eastAsia="Times New Roman" w:cs="Times New Roman"/>
                <w:bCs/>
                <w:color w:val="002060"/>
                <w:sz w:val="18"/>
                <w:szCs w:val="18"/>
                <w:lang w:eastAsia="en-US"/>
              </w:rPr>
              <w:t>In-depth interviews about resource-saving / sharing  methods used</w:t>
            </w:r>
          </w:p>
        </w:tc>
        <w:tc>
          <w:tcPr>
            <w:tcW w:w="2260" w:type="dxa"/>
            <w:gridSpan w:val="5"/>
            <w:vMerge/>
            <w:tcBorders>
              <w:left w:val="dashSmallGap" w:sz="6" w:space="0" w:color="EA6312" w:themeColor="accent2"/>
              <w:bottom w:val="dashSmallGap" w:sz="6" w:space="0" w:color="EA6312" w:themeColor="accent2"/>
              <w:right w:val="dashSmallGap" w:sz="6" w:space="0" w:color="EA6312" w:themeColor="accent2"/>
            </w:tcBorders>
            <w:shd w:val="clear" w:color="auto" w:fill="B9E3FF"/>
          </w:tcPr>
          <w:p w14:paraId="5349B36C" w14:textId="77777777" w:rsidR="00407BCA" w:rsidRPr="007256C7" w:rsidRDefault="00407BCA" w:rsidP="00E77551">
            <w:pPr>
              <w:spacing w:after="0" w:line="240" w:lineRule="auto"/>
              <w:ind w:left="83" w:right="119"/>
              <w:jc w:val="left"/>
              <w:rPr>
                <w:rFonts w:eastAsia="Times New Roman" w:cs="Times New Roman"/>
                <w:color w:val="002060"/>
                <w:sz w:val="18"/>
                <w:szCs w:val="18"/>
                <w:lang w:eastAsia="en-US"/>
              </w:rPr>
            </w:pPr>
          </w:p>
        </w:tc>
      </w:tr>
      <w:tr w:rsidR="00774411" w:rsidRPr="007256C7" w14:paraId="1B75DCC2" w14:textId="77777777" w:rsidTr="00B1373D">
        <w:trPr>
          <w:gridBefore w:val="1"/>
          <w:wBefore w:w="25" w:type="dxa"/>
          <w:trHeight w:val="1150"/>
        </w:trPr>
        <w:tc>
          <w:tcPr>
            <w:tcW w:w="2014" w:type="dxa"/>
            <w:gridSpan w:val="2"/>
            <w:vMerge w:val="restart"/>
            <w:tcBorders>
              <w:left w:val="dashSmallGap" w:sz="6" w:space="0" w:color="EA6312" w:themeColor="accent2"/>
              <w:right w:val="dashSmallGap" w:sz="6" w:space="0" w:color="EA6312" w:themeColor="accent2"/>
            </w:tcBorders>
            <w:shd w:val="clear" w:color="auto" w:fill="B9E3FF"/>
            <w:vAlign w:val="center"/>
          </w:tcPr>
          <w:p w14:paraId="1EB17DAE" w14:textId="77777777" w:rsidR="00774411" w:rsidRPr="007256C7" w:rsidRDefault="00BB0D1A" w:rsidP="007D7301">
            <w:pPr>
              <w:spacing w:after="0" w:line="240" w:lineRule="auto"/>
              <w:ind w:left="115"/>
              <w:jc w:val="left"/>
              <w:rPr>
                <w:rFonts w:eastAsia="Times New Roman" w:cs="Times New Roman"/>
                <w:b/>
                <w:bCs/>
                <w:sz w:val="24"/>
                <w:szCs w:val="24"/>
                <w:lang w:eastAsia="en-US"/>
              </w:rPr>
            </w:pPr>
            <w:hyperlink r:id="rId33" w:anchor="RANGE!A39" w:history="1">
              <w:r w:rsidR="00774411" w:rsidRPr="007256C7">
                <w:rPr>
                  <w:rFonts w:eastAsia="Times New Roman" w:cs="Times New Roman"/>
                  <w:b/>
                  <w:bCs/>
                  <w:sz w:val="24"/>
                  <w:szCs w:val="24"/>
                  <w:lang w:eastAsia="en-US"/>
                </w:rPr>
                <w:t>Efficiency</w:t>
              </w:r>
            </w:hyperlink>
            <w:r w:rsidR="00774411" w:rsidRPr="007256C7">
              <w:rPr>
                <w:rFonts w:eastAsia="Times New Roman" w:cs="Times New Roman"/>
                <w:b/>
                <w:bCs/>
                <w:sz w:val="24"/>
                <w:szCs w:val="24"/>
                <w:lang w:eastAsia="en-US"/>
              </w:rPr>
              <w:t xml:space="preserve"> – What resources / inputs have been used?</w:t>
            </w:r>
          </w:p>
        </w:tc>
        <w:tc>
          <w:tcPr>
            <w:tcW w:w="1737" w:type="dxa"/>
            <w:gridSpan w:val="3"/>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1A2F456B" w14:textId="77777777" w:rsidR="00774411" w:rsidRPr="007256C7" w:rsidRDefault="00774411" w:rsidP="00EB5C37">
            <w:pPr>
              <w:spacing w:after="0" w:line="240" w:lineRule="auto"/>
              <w:jc w:val="left"/>
              <w:rPr>
                <w:rFonts w:eastAsia="Times New Roman" w:cs="Times New Roman"/>
                <w:b/>
                <w:bCs/>
                <w:color w:val="000000"/>
                <w:sz w:val="24"/>
                <w:szCs w:val="24"/>
                <w:lang w:eastAsia="en-US"/>
              </w:rPr>
            </w:pPr>
            <w:r w:rsidRPr="007256C7">
              <w:rPr>
                <w:rFonts w:eastAsia="Times New Roman" w:cs="Times New Roman"/>
                <w:b/>
                <w:bCs/>
                <w:color w:val="000000"/>
                <w:sz w:val="24"/>
                <w:szCs w:val="24"/>
                <w:lang w:eastAsia="en-US"/>
              </w:rPr>
              <w:t>Team Interactions with External Partners</w:t>
            </w:r>
          </w:p>
        </w:tc>
        <w:tc>
          <w:tcPr>
            <w:tcW w:w="1582" w:type="dxa"/>
            <w:gridSpan w:val="4"/>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2286DF1B" w14:textId="77777777" w:rsidR="00774411" w:rsidRPr="007256C7" w:rsidRDefault="00774411" w:rsidP="00E77551">
            <w:pPr>
              <w:spacing w:after="0" w:line="240" w:lineRule="auto"/>
              <w:ind w:left="-18"/>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What are the external partnerships supporting management?</w:t>
            </w:r>
          </w:p>
        </w:tc>
        <w:tc>
          <w:tcPr>
            <w:tcW w:w="257" w:type="dxa"/>
            <w:gridSpan w:val="2"/>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2B29E25B" w14:textId="77777777" w:rsidR="00774411" w:rsidRPr="007256C7" w:rsidRDefault="00774411" w:rsidP="00E77551">
            <w:pPr>
              <w:spacing w:after="0" w:line="240" w:lineRule="auto"/>
              <w:ind w:left="-115"/>
              <w:jc w:val="left"/>
              <w:rPr>
                <w:rFonts w:eastAsia="Times New Roman" w:cs="Times New Roman"/>
                <w:color w:val="002060"/>
                <w:sz w:val="18"/>
                <w:szCs w:val="18"/>
                <w:lang w:eastAsia="en-US"/>
              </w:rPr>
            </w:pPr>
          </w:p>
        </w:tc>
        <w:tc>
          <w:tcPr>
            <w:tcW w:w="1372" w:type="dxa"/>
            <w:gridSpan w:val="6"/>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00DD84D8" w14:textId="77777777" w:rsidR="00774411" w:rsidRPr="007256C7" w:rsidRDefault="00774411" w:rsidP="007D7301">
            <w:pPr>
              <w:spacing w:after="0" w:line="240" w:lineRule="auto"/>
              <w:ind w:left="85"/>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School Level</w:t>
            </w:r>
          </w:p>
        </w:tc>
        <w:tc>
          <w:tcPr>
            <w:tcW w:w="284" w:type="dxa"/>
            <w:gridSpan w:val="3"/>
            <w:tcBorders>
              <w:left w:val="dashSmallGap" w:sz="6" w:space="0" w:color="EA6312" w:themeColor="accent2"/>
              <w:bottom w:val="dashSmallGap" w:sz="6" w:space="0" w:color="EA6312" w:themeColor="accent2"/>
              <w:right w:val="dashSmallGap" w:sz="6" w:space="0" w:color="EA6312" w:themeColor="accent2"/>
            </w:tcBorders>
            <w:shd w:val="clear" w:color="auto" w:fill="B9E3FF"/>
          </w:tcPr>
          <w:p w14:paraId="4D3E0665" w14:textId="77777777" w:rsidR="00774411" w:rsidRPr="007256C7" w:rsidRDefault="00774411" w:rsidP="00E77551">
            <w:pPr>
              <w:spacing w:after="0" w:line="240" w:lineRule="auto"/>
              <w:ind w:left="-115"/>
              <w:jc w:val="left"/>
              <w:rPr>
                <w:rFonts w:eastAsia="Times New Roman" w:cs="Times New Roman"/>
                <w:color w:val="002060"/>
                <w:sz w:val="18"/>
                <w:szCs w:val="18"/>
                <w:lang w:eastAsia="en-US"/>
              </w:rPr>
            </w:pPr>
          </w:p>
        </w:tc>
        <w:tc>
          <w:tcPr>
            <w:tcW w:w="1534" w:type="dxa"/>
            <w:gridSpan w:val="4"/>
            <w:tcBorders>
              <w:left w:val="dashSmallGap" w:sz="6" w:space="0" w:color="EA6312" w:themeColor="accent2"/>
              <w:bottom w:val="dashSmallGap" w:sz="6" w:space="0" w:color="EA6312" w:themeColor="accent2"/>
              <w:right w:val="dashSmallGap" w:sz="6" w:space="0" w:color="EA6312" w:themeColor="accent2"/>
            </w:tcBorders>
            <w:shd w:val="clear" w:color="auto" w:fill="B9E3FF"/>
          </w:tcPr>
          <w:p w14:paraId="5F8825CF" w14:textId="77777777" w:rsidR="00774411" w:rsidRPr="007256C7" w:rsidRDefault="00774411" w:rsidP="00E77551">
            <w:pPr>
              <w:spacing w:after="0" w:line="240" w:lineRule="auto"/>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What are the external interactions with suppliers / other schools?</w:t>
            </w:r>
          </w:p>
        </w:tc>
        <w:tc>
          <w:tcPr>
            <w:tcW w:w="1895"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tcPr>
          <w:p w14:paraId="051F68B2" w14:textId="77777777" w:rsidR="00774411" w:rsidRPr="007256C7" w:rsidRDefault="00774411" w:rsidP="00A477DA">
            <w:pPr>
              <w:spacing w:after="0" w:line="240" w:lineRule="auto"/>
              <w:ind w:left="83" w:right="84"/>
              <w:jc w:val="left"/>
              <w:rPr>
                <w:rFonts w:eastAsia="Times New Roman" w:cs="Times New Roman"/>
                <w:bCs/>
                <w:color w:val="002060"/>
                <w:sz w:val="18"/>
                <w:szCs w:val="18"/>
                <w:lang w:eastAsia="en-US"/>
              </w:rPr>
            </w:pPr>
            <w:r w:rsidRPr="007256C7">
              <w:rPr>
                <w:rFonts w:eastAsia="Times New Roman" w:cs="Times New Roman"/>
                <w:bCs/>
                <w:color w:val="002060"/>
                <w:sz w:val="18"/>
                <w:szCs w:val="18"/>
                <w:lang w:eastAsia="en-US"/>
              </w:rPr>
              <w:t>In-depth interviews about resource-saving / sharing  methods used</w:t>
            </w:r>
          </w:p>
        </w:tc>
        <w:tc>
          <w:tcPr>
            <w:tcW w:w="2260" w:type="dxa"/>
            <w:gridSpan w:val="5"/>
            <w:tcBorders>
              <w:left w:val="dashSmallGap" w:sz="6" w:space="0" w:color="EA6312" w:themeColor="accent2"/>
              <w:bottom w:val="dashSmallGap" w:sz="6" w:space="0" w:color="EA6312" w:themeColor="accent2"/>
              <w:right w:val="dashSmallGap" w:sz="6" w:space="0" w:color="EA6312" w:themeColor="accent2"/>
            </w:tcBorders>
            <w:shd w:val="clear" w:color="auto" w:fill="B9E3FF"/>
          </w:tcPr>
          <w:p w14:paraId="210016C2" w14:textId="77777777" w:rsidR="00774411" w:rsidRPr="007256C7" w:rsidRDefault="00774411" w:rsidP="00C600DC">
            <w:pPr>
              <w:spacing w:after="0" w:line="240" w:lineRule="auto"/>
              <w:ind w:left="150" w:right="119"/>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School Administrators and Teachers.</w:t>
            </w:r>
          </w:p>
        </w:tc>
      </w:tr>
      <w:tr w:rsidR="00774411" w:rsidRPr="007256C7" w14:paraId="4B7BC4D6" w14:textId="77777777" w:rsidTr="00B1373D">
        <w:trPr>
          <w:gridBefore w:val="1"/>
          <w:wBefore w:w="25" w:type="dxa"/>
          <w:trHeight w:val="642"/>
        </w:trPr>
        <w:tc>
          <w:tcPr>
            <w:tcW w:w="2014" w:type="dxa"/>
            <w:gridSpan w:val="2"/>
            <w:vMerge/>
            <w:tcBorders>
              <w:left w:val="dashSmallGap" w:sz="6" w:space="0" w:color="EA6312" w:themeColor="accent2"/>
              <w:right w:val="dashSmallGap" w:sz="6" w:space="0" w:color="EA6312" w:themeColor="accent2"/>
            </w:tcBorders>
            <w:shd w:val="clear" w:color="auto" w:fill="B9E3FF"/>
            <w:vAlign w:val="center"/>
            <w:hideMark/>
          </w:tcPr>
          <w:p w14:paraId="13A2AE82" w14:textId="77777777" w:rsidR="00774411" w:rsidRPr="007256C7" w:rsidRDefault="00774411" w:rsidP="00CB3DED">
            <w:pPr>
              <w:spacing w:after="0" w:line="240" w:lineRule="auto"/>
              <w:ind w:left="-115"/>
              <w:jc w:val="left"/>
              <w:rPr>
                <w:rFonts w:eastAsia="Times New Roman" w:cs="Times New Roman"/>
                <w:b/>
                <w:bCs/>
                <w:sz w:val="24"/>
                <w:szCs w:val="24"/>
                <w:lang w:eastAsia="en-US"/>
              </w:rPr>
            </w:pPr>
          </w:p>
        </w:tc>
        <w:tc>
          <w:tcPr>
            <w:tcW w:w="1701"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B9E3FF"/>
            <w:noWrap/>
            <w:vAlign w:val="center"/>
            <w:hideMark/>
          </w:tcPr>
          <w:p w14:paraId="630D7542" w14:textId="77777777" w:rsidR="00774411" w:rsidRPr="007256C7" w:rsidRDefault="00774411" w:rsidP="00CB3DED">
            <w:pPr>
              <w:spacing w:after="0" w:line="240" w:lineRule="auto"/>
              <w:ind w:left="-115"/>
              <w:jc w:val="center"/>
              <w:rPr>
                <w:rFonts w:eastAsia="Times New Roman" w:cs="Times New Roman"/>
                <w:b/>
                <w:bCs/>
                <w:color w:val="000000"/>
                <w:sz w:val="24"/>
                <w:szCs w:val="24"/>
                <w:lang w:eastAsia="en-US"/>
              </w:rPr>
            </w:pPr>
            <w:r w:rsidRPr="007256C7">
              <w:rPr>
                <w:rFonts w:eastAsia="Times New Roman" w:cs="Times New Roman"/>
                <w:b/>
                <w:bCs/>
                <w:color w:val="000000"/>
                <w:sz w:val="24"/>
                <w:szCs w:val="24"/>
                <w:lang w:eastAsia="en-US"/>
              </w:rPr>
              <w:t>Context</w:t>
            </w:r>
          </w:p>
        </w:tc>
        <w:tc>
          <w:tcPr>
            <w:tcW w:w="1589" w:type="dxa"/>
            <w:gridSpan w:val="4"/>
            <w:vMerge w:val="restart"/>
            <w:tcBorders>
              <w:top w:val="dashSmallGap" w:sz="6" w:space="0" w:color="EA6312" w:themeColor="accent2"/>
              <w:left w:val="dashSmallGap" w:sz="6" w:space="0" w:color="EA6312" w:themeColor="accent2"/>
              <w:right w:val="dashSmallGap" w:sz="6" w:space="0" w:color="EA6312" w:themeColor="accent2"/>
            </w:tcBorders>
            <w:shd w:val="clear" w:color="auto" w:fill="B9E3FF"/>
            <w:vAlign w:val="center"/>
            <w:hideMark/>
          </w:tcPr>
          <w:p w14:paraId="1658627C" w14:textId="77777777" w:rsidR="00774411" w:rsidRPr="007256C7" w:rsidRDefault="00774411" w:rsidP="00E77551">
            <w:pPr>
              <w:spacing w:after="0" w:line="240" w:lineRule="auto"/>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xml:space="preserve"> Effects of external environment on the programme</w:t>
            </w:r>
          </w:p>
        </w:tc>
        <w:tc>
          <w:tcPr>
            <w:tcW w:w="258"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B9E3FF"/>
            <w:vAlign w:val="center"/>
            <w:hideMark/>
          </w:tcPr>
          <w:p w14:paraId="57C6EC0A" w14:textId="77777777" w:rsidR="00774411" w:rsidRPr="007256C7" w:rsidRDefault="00774411" w:rsidP="00E77551">
            <w:pPr>
              <w:spacing w:after="0" w:line="240" w:lineRule="auto"/>
              <w:ind w:left="-115"/>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w:t>
            </w:r>
          </w:p>
        </w:tc>
        <w:tc>
          <w:tcPr>
            <w:tcW w:w="1377" w:type="dxa"/>
            <w:gridSpan w:val="6"/>
            <w:vMerge w:val="restart"/>
            <w:tcBorders>
              <w:top w:val="dashSmallGap" w:sz="6" w:space="0" w:color="EA6312" w:themeColor="accent2"/>
              <w:left w:val="dashSmallGap" w:sz="6" w:space="0" w:color="EA6312" w:themeColor="accent2"/>
              <w:right w:val="dashSmallGap" w:sz="6" w:space="0" w:color="EA6312" w:themeColor="accent2"/>
            </w:tcBorders>
            <w:shd w:val="clear" w:color="auto" w:fill="B9E3FF"/>
            <w:vAlign w:val="center"/>
            <w:hideMark/>
          </w:tcPr>
          <w:p w14:paraId="055A0FEE" w14:textId="77777777" w:rsidR="00774411" w:rsidRPr="007256C7" w:rsidRDefault="00774411" w:rsidP="007D7301">
            <w:pPr>
              <w:spacing w:after="0" w:line="240" w:lineRule="auto"/>
              <w:ind w:left="43"/>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School Level</w:t>
            </w:r>
          </w:p>
        </w:tc>
        <w:tc>
          <w:tcPr>
            <w:tcW w:w="307" w:type="dxa"/>
            <w:gridSpan w:val="4"/>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hideMark/>
          </w:tcPr>
          <w:p w14:paraId="6B21DE32" w14:textId="77777777" w:rsidR="00774411" w:rsidRPr="007256C7" w:rsidRDefault="00774411" w:rsidP="00CB3DED">
            <w:pPr>
              <w:spacing w:after="0" w:line="240" w:lineRule="auto"/>
              <w:ind w:left="-115"/>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w:t>
            </w:r>
          </w:p>
        </w:tc>
        <w:tc>
          <w:tcPr>
            <w:tcW w:w="1515"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tcPr>
          <w:p w14:paraId="0D5621F9" w14:textId="77777777" w:rsidR="00774411" w:rsidRPr="007256C7" w:rsidRDefault="00774411" w:rsidP="005B2CF7">
            <w:pPr>
              <w:spacing w:after="0" w:line="240" w:lineRule="auto"/>
              <w:ind w:left="39"/>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How has the external environment helped/hindered the programme implementation?</w:t>
            </w:r>
          </w:p>
        </w:tc>
        <w:tc>
          <w:tcPr>
            <w:tcW w:w="1914" w:type="dxa"/>
            <w:gridSpan w:val="4"/>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hideMark/>
          </w:tcPr>
          <w:p w14:paraId="3C620009" w14:textId="77777777" w:rsidR="00774411" w:rsidRPr="007256C7" w:rsidRDefault="00774411" w:rsidP="00C600DC">
            <w:pPr>
              <w:spacing w:after="0" w:line="240" w:lineRule="auto"/>
              <w:ind w:left="-6" w:right="-299"/>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Observations.</w:t>
            </w:r>
          </w:p>
        </w:tc>
        <w:tc>
          <w:tcPr>
            <w:tcW w:w="2260" w:type="dxa"/>
            <w:gridSpan w:val="5"/>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hideMark/>
          </w:tcPr>
          <w:p w14:paraId="16A8240D" w14:textId="77777777" w:rsidR="00774411" w:rsidRPr="007256C7" w:rsidRDefault="00774411" w:rsidP="00C600DC">
            <w:pPr>
              <w:spacing w:after="0" w:line="240" w:lineRule="auto"/>
              <w:ind w:left="150" w:right="183"/>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External factors influencing the costs of different ratios produced.</w:t>
            </w:r>
          </w:p>
        </w:tc>
      </w:tr>
      <w:tr w:rsidR="00774411" w:rsidRPr="007256C7" w14:paraId="05E471A1" w14:textId="77777777" w:rsidTr="00B1373D">
        <w:trPr>
          <w:gridBefore w:val="1"/>
          <w:wBefore w:w="25" w:type="dxa"/>
          <w:trHeight w:val="642"/>
        </w:trPr>
        <w:tc>
          <w:tcPr>
            <w:tcW w:w="2014"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663B35D5" w14:textId="77777777" w:rsidR="00774411" w:rsidRPr="007256C7" w:rsidRDefault="00774411" w:rsidP="00CB3DED">
            <w:pPr>
              <w:spacing w:after="0" w:line="240" w:lineRule="auto"/>
              <w:ind w:left="-115"/>
              <w:jc w:val="left"/>
              <w:rPr>
                <w:rFonts w:eastAsia="Times New Roman" w:cs="Times New Roman"/>
                <w:b/>
                <w:bCs/>
                <w:sz w:val="32"/>
                <w:szCs w:val="32"/>
                <w:lang w:eastAsia="en-US"/>
              </w:rPr>
            </w:pPr>
          </w:p>
        </w:tc>
        <w:tc>
          <w:tcPr>
            <w:tcW w:w="1701"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B9E3FF"/>
            <w:noWrap/>
            <w:vAlign w:val="center"/>
          </w:tcPr>
          <w:p w14:paraId="088D2265" w14:textId="77777777" w:rsidR="00774411" w:rsidRPr="007256C7" w:rsidRDefault="00774411" w:rsidP="00CB3DED">
            <w:pPr>
              <w:spacing w:after="0" w:line="240" w:lineRule="auto"/>
              <w:ind w:left="-115"/>
              <w:jc w:val="center"/>
              <w:rPr>
                <w:rFonts w:eastAsia="Times New Roman" w:cs="Times New Roman"/>
                <w:b/>
                <w:bCs/>
                <w:color w:val="000000"/>
                <w:sz w:val="32"/>
                <w:szCs w:val="32"/>
                <w:lang w:eastAsia="en-US"/>
              </w:rPr>
            </w:pPr>
          </w:p>
        </w:tc>
        <w:tc>
          <w:tcPr>
            <w:tcW w:w="1589" w:type="dxa"/>
            <w:gridSpan w:val="4"/>
            <w:vMerge/>
            <w:tcBorders>
              <w:left w:val="dashSmallGap" w:sz="6" w:space="0" w:color="EA6312" w:themeColor="accent2"/>
              <w:bottom w:val="dashSmallGap" w:sz="6" w:space="0" w:color="EA6312" w:themeColor="accent2"/>
              <w:right w:val="dashSmallGap" w:sz="6" w:space="0" w:color="EA6312" w:themeColor="accent2"/>
            </w:tcBorders>
            <w:shd w:val="clear" w:color="auto" w:fill="B9E3FF"/>
          </w:tcPr>
          <w:p w14:paraId="296D3364" w14:textId="77777777" w:rsidR="00774411" w:rsidRPr="007256C7" w:rsidRDefault="00774411" w:rsidP="00CB3DED">
            <w:pPr>
              <w:spacing w:after="0" w:line="240" w:lineRule="auto"/>
              <w:ind w:left="-115"/>
              <w:jc w:val="left"/>
              <w:rPr>
                <w:rFonts w:eastAsia="Times New Roman" w:cs="Times New Roman"/>
                <w:color w:val="002060"/>
                <w:sz w:val="18"/>
                <w:szCs w:val="18"/>
                <w:lang w:eastAsia="en-US"/>
              </w:rPr>
            </w:pPr>
          </w:p>
        </w:tc>
        <w:tc>
          <w:tcPr>
            <w:tcW w:w="258"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B9E3FF"/>
          </w:tcPr>
          <w:p w14:paraId="5D594DBB" w14:textId="77777777" w:rsidR="00774411" w:rsidRPr="007256C7" w:rsidRDefault="00774411" w:rsidP="00CB3DED">
            <w:pPr>
              <w:spacing w:after="0" w:line="240" w:lineRule="auto"/>
              <w:ind w:left="-115"/>
              <w:jc w:val="left"/>
              <w:rPr>
                <w:rFonts w:eastAsia="Times New Roman" w:cs="Times New Roman"/>
                <w:color w:val="002060"/>
                <w:sz w:val="18"/>
                <w:szCs w:val="18"/>
                <w:lang w:eastAsia="en-US"/>
              </w:rPr>
            </w:pPr>
          </w:p>
        </w:tc>
        <w:tc>
          <w:tcPr>
            <w:tcW w:w="1377" w:type="dxa"/>
            <w:gridSpan w:val="6"/>
            <w:vMerge/>
            <w:tcBorders>
              <w:left w:val="dashSmallGap" w:sz="6" w:space="0" w:color="EA6312" w:themeColor="accent2"/>
              <w:bottom w:val="dashSmallGap" w:sz="6" w:space="0" w:color="EA6312" w:themeColor="accent2"/>
              <w:right w:val="dashSmallGap" w:sz="6" w:space="0" w:color="EA6312" w:themeColor="accent2"/>
            </w:tcBorders>
            <w:shd w:val="clear" w:color="auto" w:fill="B9E3FF"/>
            <w:vAlign w:val="center"/>
          </w:tcPr>
          <w:p w14:paraId="4607E6EF" w14:textId="77777777" w:rsidR="00774411" w:rsidRPr="007256C7" w:rsidRDefault="00774411" w:rsidP="00CB3DED">
            <w:pPr>
              <w:spacing w:after="0" w:line="240" w:lineRule="auto"/>
              <w:ind w:left="-115"/>
              <w:jc w:val="left"/>
              <w:rPr>
                <w:rFonts w:eastAsia="Times New Roman" w:cs="Times New Roman"/>
                <w:color w:val="002060"/>
                <w:sz w:val="18"/>
                <w:szCs w:val="18"/>
                <w:lang w:eastAsia="en-US"/>
              </w:rPr>
            </w:pPr>
          </w:p>
        </w:tc>
        <w:tc>
          <w:tcPr>
            <w:tcW w:w="307" w:type="dxa"/>
            <w:gridSpan w:val="4"/>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tcPr>
          <w:p w14:paraId="38333D29" w14:textId="77777777" w:rsidR="00774411" w:rsidRPr="007256C7" w:rsidRDefault="00774411" w:rsidP="00CB3DED">
            <w:pPr>
              <w:spacing w:after="0" w:line="240" w:lineRule="auto"/>
              <w:ind w:left="-115"/>
              <w:jc w:val="left"/>
              <w:rPr>
                <w:rFonts w:eastAsia="Times New Roman" w:cs="Times New Roman"/>
                <w:color w:val="002060"/>
                <w:sz w:val="18"/>
                <w:szCs w:val="18"/>
                <w:lang w:eastAsia="en-US"/>
              </w:rPr>
            </w:pPr>
          </w:p>
        </w:tc>
        <w:tc>
          <w:tcPr>
            <w:tcW w:w="1515"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tcPr>
          <w:p w14:paraId="20BE1BAC" w14:textId="77777777" w:rsidR="00774411" w:rsidRPr="007256C7" w:rsidRDefault="00774411" w:rsidP="00774411">
            <w:pPr>
              <w:spacing w:after="0" w:line="240" w:lineRule="auto"/>
              <w:ind w:hanging="4"/>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 xml:space="preserve">Have </w:t>
            </w:r>
            <w:r w:rsidR="000A7ED9" w:rsidRPr="007256C7">
              <w:rPr>
                <w:rFonts w:eastAsia="Times New Roman" w:cs="Times New Roman"/>
                <w:color w:val="002060"/>
                <w:sz w:val="18"/>
                <w:szCs w:val="18"/>
                <w:lang w:eastAsia="en-US"/>
              </w:rPr>
              <w:t>HighScope®</w:t>
            </w:r>
            <w:r w:rsidRPr="007256C7">
              <w:rPr>
                <w:rFonts w:eastAsia="Times New Roman" w:cs="Times New Roman"/>
                <w:color w:val="002060"/>
                <w:sz w:val="18"/>
                <w:szCs w:val="18"/>
                <w:lang w:eastAsia="en-US"/>
              </w:rPr>
              <w:t xml:space="preserve"> lessons learned been used? If so, in what way? (Reducing errors, delivering faster, or expanded delivery will be examined)</w:t>
            </w:r>
          </w:p>
        </w:tc>
        <w:tc>
          <w:tcPr>
            <w:tcW w:w="1914" w:type="dxa"/>
            <w:gridSpan w:val="4"/>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tcPr>
          <w:p w14:paraId="38385DCA" w14:textId="77777777" w:rsidR="00774411" w:rsidRPr="007256C7" w:rsidRDefault="00774411" w:rsidP="00A477DA">
            <w:pPr>
              <w:spacing w:after="0" w:line="240" w:lineRule="auto"/>
              <w:ind w:left="-6" w:right="84"/>
              <w:jc w:val="left"/>
              <w:rPr>
                <w:rFonts w:eastAsia="Times New Roman" w:cs="Times New Roman"/>
                <w:color w:val="002060"/>
                <w:sz w:val="18"/>
                <w:szCs w:val="18"/>
                <w:lang w:eastAsia="en-US"/>
              </w:rPr>
            </w:pPr>
            <w:r w:rsidRPr="007256C7">
              <w:rPr>
                <w:rFonts w:eastAsia="Times New Roman" w:cs="Times New Roman"/>
                <w:bCs/>
                <w:color w:val="002060"/>
                <w:sz w:val="18"/>
                <w:szCs w:val="18"/>
                <w:lang w:eastAsia="en-US"/>
              </w:rPr>
              <w:t>In-depth interviews about resource</w:t>
            </w:r>
            <w:r w:rsidR="00C600DC" w:rsidRPr="007256C7">
              <w:rPr>
                <w:rFonts w:eastAsia="Times New Roman" w:cs="Times New Roman"/>
                <w:bCs/>
                <w:color w:val="002060"/>
                <w:sz w:val="18"/>
                <w:szCs w:val="18"/>
                <w:lang w:eastAsia="en-US"/>
              </w:rPr>
              <w:t>s use</w:t>
            </w:r>
            <w:r w:rsidRPr="007256C7">
              <w:rPr>
                <w:rFonts w:eastAsia="Times New Roman" w:cs="Times New Roman"/>
                <w:bCs/>
                <w:color w:val="002060"/>
                <w:sz w:val="18"/>
                <w:szCs w:val="18"/>
                <w:lang w:eastAsia="en-US"/>
              </w:rPr>
              <w:t xml:space="preserve"> </w:t>
            </w:r>
            <w:r w:rsidR="00C600DC" w:rsidRPr="007256C7">
              <w:rPr>
                <w:rFonts w:eastAsia="Times New Roman" w:cs="Times New Roman"/>
                <w:bCs/>
                <w:color w:val="002060"/>
                <w:sz w:val="18"/>
                <w:szCs w:val="18"/>
                <w:lang w:eastAsia="en-US"/>
              </w:rPr>
              <w:t xml:space="preserve">and </w:t>
            </w:r>
            <w:r w:rsidRPr="007256C7">
              <w:rPr>
                <w:rFonts w:eastAsia="Times New Roman" w:cs="Times New Roman"/>
                <w:bCs/>
                <w:color w:val="002060"/>
                <w:sz w:val="18"/>
                <w:szCs w:val="18"/>
                <w:lang w:eastAsia="en-US"/>
              </w:rPr>
              <w:t xml:space="preserve">sharing  </w:t>
            </w:r>
            <w:r w:rsidR="00C600DC" w:rsidRPr="007256C7">
              <w:rPr>
                <w:rFonts w:eastAsia="Times New Roman" w:cs="Times New Roman"/>
                <w:bCs/>
                <w:color w:val="002060"/>
                <w:sz w:val="18"/>
                <w:szCs w:val="18"/>
                <w:lang w:eastAsia="en-US"/>
              </w:rPr>
              <w:t xml:space="preserve">of experiences with other schools </w:t>
            </w:r>
          </w:p>
        </w:tc>
        <w:tc>
          <w:tcPr>
            <w:tcW w:w="2260" w:type="dxa"/>
            <w:gridSpan w:val="5"/>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B9E3FF"/>
          </w:tcPr>
          <w:p w14:paraId="6572F316" w14:textId="77777777" w:rsidR="00774411" w:rsidRPr="007256C7" w:rsidRDefault="00774411" w:rsidP="00C600DC">
            <w:pPr>
              <w:spacing w:after="0" w:line="240" w:lineRule="auto"/>
              <w:ind w:left="150" w:right="183"/>
              <w:jc w:val="left"/>
              <w:rPr>
                <w:rFonts w:eastAsia="Times New Roman" w:cs="Times New Roman"/>
                <w:color w:val="002060"/>
                <w:sz w:val="18"/>
                <w:szCs w:val="18"/>
                <w:lang w:eastAsia="en-US"/>
              </w:rPr>
            </w:pPr>
            <w:r w:rsidRPr="007256C7">
              <w:rPr>
                <w:rFonts w:eastAsia="Times New Roman" w:cs="Times New Roman"/>
                <w:color w:val="002060"/>
                <w:sz w:val="18"/>
                <w:szCs w:val="18"/>
                <w:lang w:eastAsia="en-US"/>
              </w:rPr>
              <w:t>School Administrators and Teachers.</w:t>
            </w:r>
          </w:p>
        </w:tc>
      </w:tr>
    </w:tbl>
    <w:p w14:paraId="27E7F0C7" w14:textId="77777777" w:rsidR="00E41B61" w:rsidRPr="007256C7" w:rsidRDefault="00E41B61"/>
    <w:p w14:paraId="080CBA1E" w14:textId="77777777" w:rsidR="00502CF2" w:rsidRPr="007256C7" w:rsidRDefault="00502CF2">
      <w:pPr>
        <w:jc w:val="left"/>
      </w:pPr>
      <w:r w:rsidRPr="007256C7">
        <w:br w:type="page"/>
      </w:r>
    </w:p>
    <w:tbl>
      <w:tblPr>
        <w:tblW w:w="12991" w:type="dxa"/>
        <w:tblInd w:w="40" w:type="dxa"/>
        <w:tblLook w:val="04A0" w:firstRow="1" w:lastRow="0" w:firstColumn="1" w:lastColumn="0" w:noHBand="0" w:noVBand="1"/>
      </w:tblPr>
      <w:tblGrid>
        <w:gridCol w:w="25"/>
        <w:gridCol w:w="1989"/>
        <w:gridCol w:w="25"/>
        <w:gridCol w:w="1701"/>
        <w:gridCol w:w="1626"/>
        <w:gridCol w:w="43"/>
        <w:gridCol w:w="226"/>
        <w:gridCol w:w="42"/>
        <w:gridCol w:w="1339"/>
        <w:gridCol w:w="35"/>
        <w:gridCol w:w="249"/>
        <w:gridCol w:w="35"/>
        <w:gridCol w:w="1830"/>
        <w:gridCol w:w="1441"/>
        <w:gridCol w:w="2335"/>
        <w:gridCol w:w="50"/>
      </w:tblGrid>
      <w:tr w:rsidR="0009059C" w:rsidRPr="007256C7" w14:paraId="22226F13" w14:textId="77777777" w:rsidTr="00477EF6">
        <w:trPr>
          <w:trHeight w:val="1108"/>
          <w:tblHeader/>
        </w:trPr>
        <w:tc>
          <w:tcPr>
            <w:tcW w:w="2014" w:type="dxa"/>
            <w:gridSpan w:val="2"/>
            <w:tcBorders>
              <w:left w:val="nil"/>
              <w:bottom w:val="single" w:sz="12" w:space="0" w:color="5B9BD5"/>
              <w:right w:val="nil"/>
            </w:tcBorders>
            <w:shd w:val="clear" w:color="auto" w:fill="F4A06F" w:themeFill="accent2" w:themeFillTint="99"/>
            <w:noWrap/>
            <w:vAlign w:val="center"/>
            <w:hideMark/>
          </w:tcPr>
          <w:p w14:paraId="6B4CD0BC"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lastRenderedPageBreak/>
              <w:t>OECD-Adapted</w:t>
            </w:r>
          </w:p>
        </w:tc>
        <w:tc>
          <w:tcPr>
            <w:tcW w:w="1726" w:type="dxa"/>
            <w:gridSpan w:val="2"/>
            <w:tcBorders>
              <w:left w:val="nil"/>
              <w:bottom w:val="single" w:sz="12" w:space="0" w:color="5B9BD5"/>
              <w:right w:val="nil"/>
            </w:tcBorders>
            <w:shd w:val="clear" w:color="auto" w:fill="F4A06F" w:themeFill="accent2" w:themeFillTint="99"/>
            <w:noWrap/>
            <w:vAlign w:val="center"/>
            <w:hideMark/>
          </w:tcPr>
          <w:p w14:paraId="7CF0B334"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Key Substantive Areas</w:t>
            </w:r>
          </w:p>
        </w:tc>
        <w:tc>
          <w:tcPr>
            <w:tcW w:w="1626" w:type="dxa"/>
            <w:tcBorders>
              <w:left w:val="nil"/>
              <w:bottom w:val="single" w:sz="12" w:space="0" w:color="5B9BD5"/>
              <w:right w:val="nil"/>
            </w:tcBorders>
            <w:shd w:val="clear" w:color="auto" w:fill="F4A06F" w:themeFill="accent2" w:themeFillTint="99"/>
            <w:vAlign w:val="center"/>
            <w:hideMark/>
          </w:tcPr>
          <w:p w14:paraId="3917DC49"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Evaluation parameters (overall questions)</w:t>
            </w:r>
          </w:p>
        </w:tc>
        <w:tc>
          <w:tcPr>
            <w:tcW w:w="269" w:type="dxa"/>
            <w:gridSpan w:val="2"/>
            <w:tcBorders>
              <w:left w:val="nil"/>
              <w:bottom w:val="single" w:sz="12" w:space="0" w:color="5B9BD5"/>
              <w:right w:val="nil"/>
            </w:tcBorders>
            <w:shd w:val="clear" w:color="auto" w:fill="F4A06F" w:themeFill="accent2" w:themeFillTint="99"/>
            <w:vAlign w:val="center"/>
            <w:hideMark/>
          </w:tcPr>
          <w:p w14:paraId="636AA2E0"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p>
        </w:tc>
        <w:tc>
          <w:tcPr>
            <w:tcW w:w="1381" w:type="dxa"/>
            <w:gridSpan w:val="2"/>
            <w:tcBorders>
              <w:left w:val="nil"/>
              <w:bottom w:val="single" w:sz="12" w:space="0" w:color="5B9BD5"/>
              <w:right w:val="nil"/>
            </w:tcBorders>
            <w:shd w:val="clear" w:color="auto" w:fill="F4A06F" w:themeFill="accent2" w:themeFillTint="99"/>
            <w:vAlign w:val="center"/>
            <w:hideMark/>
          </w:tcPr>
          <w:p w14:paraId="0CF75AB9"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Evaluand (object of the evaluation)</w:t>
            </w:r>
          </w:p>
        </w:tc>
        <w:tc>
          <w:tcPr>
            <w:tcW w:w="284" w:type="dxa"/>
            <w:gridSpan w:val="2"/>
            <w:tcBorders>
              <w:left w:val="nil"/>
              <w:bottom w:val="single" w:sz="12" w:space="0" w:color="5B9BD5"/>
              <w:right w:val="nil"/>
            </w:tcBorders>
            <w:shd w:val="clear" w:color="auto" w:fill="F4A06F" w:themeFill="accent2" w:themeFillTint="99"/>
            <w:vAlign w:val="center"/>
            <w:hideMark/>
          </w:tcPr>
          <w:p w14:paraId="08601B8A"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p>
        </w:tc>
        <w:tc>
          <w:tcPr>
            <w:tcW w:w="1865" w:type="dxa"/>
            <w:gridSpan w:val="2"/>
            <w:tcBorders>
              <w:left w:val="nil"/>
              <w:bottom w:val="single" w:sz="12" w:space="0" w:color="5B9BD5"/>
              <w:right w:val="nil"/>
            </w:tcBorders>
            <w:shd w:val="clear" w:color="auto" w:fill="F4A06F" w:themeFill="accent2" w:themeFillTint="99"/>
            <w:vAlign w:val="center"/>
            <w:hideMark/>
          </w:tcPr>
          <w:p w14:paraId="6A0D36AD"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Field Research questions</w:t>
            </w:r>
          </w:p>
        </w:tc>
        <w:tc>
          <w:tcPr>
            <w:tcW w:w="1441" w:type="dxa"/>
            <w:tcBorders>
              <w:left w:val="nil"/>
              <w:bottom w:val="single" w:sz="12" w:space="0" w:color="5B9BD5"/>
              <w:right w:val="nil"/>
            </w:tcBorders>
            <w:shd w:val="clear" w:color="auto" w:fill="F4A06F" w:themeFill="accent2" w:themeFillTint="99"/>
            <w:vAlign w:val="center"/>
            <w:hideMark/>
          </w:tcPr>
          <w:p w14:paraId="17F777DF" w14:textId="77777777" w:rsidR="00E41B61" w:rsidRPr="007256C7" w:rsidRDefault="00E41B61" w:rsidP="00D81980">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Mixed Method</w:t>
            </w:r>
            <w:r w:rsidR="00D81980" w:rsidRPr="007256C7">
              <w:rPr>
                <w:rFonts w:eastAsia="Times New Roman" w:cs="Calibri"/>
                <w:b/>
                <w:bCs/>
                <w:smallCaps/>
                <w:color w:val="FFFFFF" w:themeColor="background1"/>
                <w:sz w:val="24"/>
                <w:szCs w:val="24"/>
                <w:lang w:eastAsia="en-US"/>
              </w:rPr>
              <w:t>s</w:t>
            </w:r>
          </w:p>
        </w:tc>
        <w:tc>
          <w:tcPr>
            <w:tcW w:w="2385" w:type="dxa"/>
            <w:gridSpan w:val="2"/>
            <w:tcBorders>
              <w:left w:val="nil"/>
              <w:bottom w:val="single" w:sz="12" w:space="0" w:color="5B9BD5"/>
              <w:right w:val="nil"/>
            </w:tcBorders>
            <w:shd w:val="clear" w:color="auto" w:fill="F4A06F" w:themeFill="accent2" w:themeFillTint="99"/>
            <w:vAlign w:val="center"/>
            <w:hideMark/>
          </w:tcPr>
          <w:p w14:paraId="0BBE6481"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Data Sources</w:t>
            </w:r>
          </w:p>
        </w:tc>
      </w:tr>
      <w:tr w:rsidR="0009059C" w:rsidRPr="007256C7" w14:paraId="23BB7ED7" w14:textId="77777777" w:rsidTr="00477EF6">
        <w:trPr>
          <w:trHeight w:val="392"/>
          <w:tblHeader/>
        </w:trPr>
        <w:tc>
          <w:tcPr>
            <w:tcW w:w="2014" w:type="dxa"/>
            <w:gridSpan w:val="2"/>
            <w:tcBorders>
              <w:top w:val="single" w:sz="12" w:space="0" w:color="5B9BD5"/>
              <w:left w:val="nil"/>
              <w:bottom w:val="dashSmallGap" w:sz="6" w:space="0" w:color="EA6312" w:themeColor="accent2"/>
              <w:right w:val="nil"/>
            </w:tcBorders>
            <w:shd w:val="clear" w:color="auto" w:fill="F4A06F" w:themeFill="accent2" w:themeFillTint="99"/>
            <w:noWrap/>
            <w:vAlign w:val="center"/>
            <w:hideMark/>
          </w:tcPr>
          <w:p w14:paraId="1E0BE6F3" w14:textId="77777777" w:rsidR="00E41B61" w:rsidRPr="007256C7" w:rsidRDefault="00E41B61" w:rsidP="00502CF2">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Evaluation Criteria</w:t>
            </w:r>
          </w:p>
        </w:tc>
        <w:tc>
          <w:tcPr>
            <w:tcW w:w="1726" w:type="dxa"/>
            <w:gridSpan w:val="2"/>
            <w:tcBorders>
              <w:top w:val="single" w:sz="12" w:space="0" w:color="5B9BD5"/>
              <w:left w:val="nil"/>
              <w:bottom w:val="dashSmallGap" w:sz="6" w:space="0" w:color="EA6312" w:themeColor="accent2"/>
              <w:right w:val="nil"/>
            </w:tcBorders>
            <w:shd w:val="clear" w:color="auto" w:fill="F4A06F" w:themeFill="accent2" w:themeFillTint="99"/>
            <w:noWrap/>
            <w:vAlign w:val="center"/>
            <w:hideMark/>
          </w:tcPr>
          <w:p w14:paraId="49A7B0D9"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p>
        </w:tc>
        <w:tc>
          <w:tcPr>
            <w:tcW w:w="1626"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413853FE"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p>
        </w:tc>
        <w:tc>
          <w:tcPr>
            <w:tcW w:w="269" w:type="dxa"/>
            <w:gridSpan w:val="2"/>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28FB04FA"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p>
        </w:tc>
        <w:tc>
          <w:tcPr>
            <w:tcW w:w="1381" w:type="dxa"/>
            <w:gridSpan w:val="2"/>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40FAAC28"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p>
        </w:tc>
        <w:tc>
          <w:tcPr>
            <w:tcW w:w="284" w:type="dxa"/>
            <w:gridSpan w:val="2"/>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6BAB635B"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p>
        </w:tc>
        <w:tc>
          <w:tcPr>
            <w:tcW w:w="1865" w:type="dxa"/>
            <w:gridSpan w:val="2"/>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290F7852"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p>
        </w:tc>
        <w:tc>
          <w:tcPr>
            <w:tcW w:w="1441"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5187A8BF"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p>
        </w:tc>
        <w:tc>
          <w:tcPr>
            <w:tcW w:w="2385" w:type="dxa"/>
            <w:gridSpan w:val="2"/>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5C6181C0" w14:textId="77777777" w:rsidR="00E41B61" w:rsidRPr="007256C7" w:rsidRDefault="00E41B61" w:rsidP="005B4465">
            <w:pPr>
              <w:spacing w:after="0" w:line="240" w:lineRule="auto"/>
              <w:ind w:left="-115"/>
              <w:jc w:val="center"/>
              <w:rPr>
                <w:rFonts w:eastAsia="Times New Roman" w:cs="Times New Roman"/>
                <w:b/>
                <w:bCs/>
                <w:smallCaps/>
                <w:color w:val="FFFFFF" w:themeColor="background1"/>
                <w:sz w:val="24"/>
                <w:szCs w:val="24"/>
                <w:lang w:eastAsia="en-US"/>
              </w:rPr>
            </w:pPr>
          </w:p>
        </w:tc>
      </w:tr>
      <w:tr w:rsidR="00477EF6" w:rsidRPr="007256C7" w14:paraId="09C6A6B6" w14:textId="77777777" w:rsidTr="001F18DD">
        <w:trPr>
          <w:gridBefore w:val="1"/>
          <w:gridAfter w:val="1"/>
          <w:wBefore w:w="25" w:type="dxa"/>
          <w:wAfter w:w="50" w:type="dxa"/>
          <w:trHeight w:val="307"/>
        </w:trPr>
        <w:tc>
          <w:tcPr>
            <w:tcW w:w="2014" w:type="dxa"/>
            <w:gridSpan w:val="2"/>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noWrap/>
            <w:vAlign w:val="center"/>
            <w:hideMark/>
          </w:tcPr>
          <w:p w14:paraId="6AFDBAA5" w14:textId="77777777" w:rsidR="00477EF6" w:rsidRPr="007256C7" w:rsidRDefault="00477EF6" w:rsidP="00CB3DED">
            <w:pPr>
              <w:spacing w:after="0" w:line="240" w:lineRule="auto"/>
              <w:ind w:left="-115"/>
              <w:jc w:val="center"/>
              <w:rPr>
                <w:sz w:val="24"/>
                <w:szCs w:val="24"/>
              </w:rPr>
            </w:pPr>
          </w:p>
          <w:p w14:paraId="22EE4328" w14:textId="77777777" w:rsidR="00477EF6" w:rsidRPr="007256C7" w:rsidRDefault="00477EF6" w:rsidP="00CB3DED">
            <w:pPr>
              <w:spacing w:after="0" w:line="240" w:lineRule="auto"/>
              <w:ind w:left="-115"/>
              <w:jc w:val="center"/>
              <w:rPr>
                <w:sz w:val="24"/>
                <w:szCs w:val="24"/>
              </w:rPr>
            </w:pPr>
          </w:p>
          <w:p w14:paraId="299308B5" w14:textId="77777777" w:rsidR="00477EF6" w:rsidRPr="007256C7" w:rsidRDefault="00BB0D1A" w:rsidP="00CB3DED">
            <w:pPr>
              <w:spacing w:after="0" w:line="240" w:lineRule="auto"/>
              <w:ind w:left="-115"/>
              <w:jc w:val="center"/>
              <w:rPr>
                <w:rFonts w:eastAsia="Times New Roman" w:cs="Times New Roman"/>
                <w:b/>
                <w:bCs/>
                <w:sz w:val="24"/>
                <w:szCs w:val="24"/>
                <w:lang w:eastAsia="en-US"/>
              </w:rPr>
            </w:pPr>
            <w:hyperlink r:id="rId34" w:anchor="RANGE!A40" w:history="1">
              <w:r w:rsidR="00477EF6" w:rsidRPr="007256C7">
                <w:rPr>
                  <w:rFonts w:eastAsia="Times New Roman" w:cs="Times New Roman"/>
                  <w:b/>
                  <w:bCs/>
                  <w:sz w:val="24"/>
                  <w:szCs w:val="24"/>
                  <w:lang w:eastAsia="en-US"/>
                </w:rPr>
                <w:t>Impact</w:t>
              </w:r>
            </w:hyperlink>
            <w:r w:rsidR="00477EF6" w:rsidRPr="007256C7">
              <w:rPr>
                <w:rFonts w:eastAsia="Times New Roman" w:cs="Times New Roman"/>
                <w:b/>
                <w:bCs/>
                <w:sz w:val="24"/>
                <w:szCs w:val="24"/>
                <w:lang w:eastAsia="en-US"/>
              </w:rPr>
              <w:t xml:space="preserve"> – </w:t>
            </w:r>
          </w:p>
          <w:p w14:paraId="08C1E3EB" w14:textId="77777777" w:rsidR="00477EF6" w:rsidRPr="007256C7" w:rsidRDefault="00477EF6" w:rsidP="00CB3DED">
            <w:pPr>
              <w:spacing w:after="0" w:line="240" w:lineRule="auto"/>
              <w:ind w:left="-115"/>
              <w:jc w:val="center"/>
              <w:rPr>
                <w:rFonts w:eastAsia="Times New Roman" w:cs="Times New Roman"/>
                <w:b/>
                <w:bCs/>
                <w:sz w:val="24"/>
                <w:szCs w:val="24"/>
                <w:lang w:eastAsia="en-US"/>
              </w:rPr>
            </w:pPr>
          </w:p>
          <w:p w14:paraId="115171E2" w14:textId="77777777" w:rsidR="00477EF6" w:rsidRPr="007256C7" w:rsidRDefault="00477EF6" w:rsidP="00CB3DED">
            <w:pPr>
              <w:spacing w:after="0" w:line="240" w:lineRule="auto"/>
              <w:ind w:left="-115"/>
              <w:jc w:val="center"/>
              <w:rPr>
                <w:rFonts w:eastAsia="Times New Roman" w:cs="Times New Roman"/>
                <w:b/>
                <w:bCs/>
                <w:sz w:val="24"/>
                <w:szCs w:val="24"/>
                <w:lang w:eastAsia="en-US"/>
              </w:rPr>
            </w:pPr>
            <w:r w:rsidRPr="007256C7">
              <w:rPr>
                <w:rFonts w:eastAsia="Times New Roman" w:cs="Times New Roman"/>
                <w:b/>
                <w:bCs/>
                <w:sz w:val="24"/>
                <w:szCs w:val="24"/>
                <w:lang w:eastAsia="en-US"/>
              </w:rPr>
              <w:t>What are the short-term positive and negative effects?</w:t>
            </w:r>
          </w:p>
        </w:tc>
        <w:tc>
          <w:tcPr>
            <w:tcW w:w="1701" w:type="dxa"/>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7C8AB7D3" w14:textId="77777777" w:rsidR="00477EF6" w:rsidRPr="007256C7" w:rsidRDefault="00477EF6" w:rsidP="001F18DD">
            <w:pPr>
              <w:spacing w:after="0" w:line="240" w:lineRule="auto"/>
              <w:ind w:left="-9"/>
              <w:jc w:val="center"/>
              <w:rPr>
                <w:rFonts w:eastAsia="Times New Roman" w:cs="Times New Roman"/>
                <w:b/>
                <w:bCs/>
                <w:color w:val="000000"/>
                <w:sz w:val="24"/>
                <w:szCs w:val="24"/>
                <w:lang w:eastAsia="en-US"/>
              </w:rPr>
            </w:pPr>
            <w:r w:rsidRPr="007256C7">
              <w:rPr>
                <w:rFonts w:eastAsia="Times New Roman" w:cs="Times New Roman"/>
                <w:b/>
                <w:bCs/>
                <w:color w:val="000000"/>
                <w:sz w:val="24"/>
                <w:szCs w:val="24"/>
                <w:lang w:eastAsia="en-US"/>
              </w:rPr>
              <w:t>Effects on the most vulnerable / children</w:t>
            </w:r>
          </w:p>
        </w:tc>
        <w:tc>
          <w:tcPr>
            <w:tcW w:w="1669" w:type="dxa"/>
            <w:gridSpan w:val="2"/>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70BB19DA" w14:textId="07BA6267" w:rsidR="00477EF6" w:rsidRPr="007256C7" w:rsidRDefault="00477EF6" w:rsidP="00F603A7">
            <w:pPr>
              <w:spacing w:after="0" w:line="240" w:lineRule="auto"/>
              <w:ind w:left="72"/>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 xml:space="preserve">What have been the positive and negative effects from exposure to </w:t>
            </w:r>
            <w:r w:rsidR="00F603A7">
              <w:rPr>
                <w:rFonts w:eastAsia="Times New Roman" w:cs="Times New Roman"/>
                <w:color w:val="4A856C" w:themeColor="accent4" w:themeShade="BF"/>
                <w:sz w:val="18"/>
                <w:szCs w:val="18"/>
                <w:lang w:eastAsia="en-US"/>
              </w:rPr>
              <w:t>HighScope?</w:t>
            </w:r>
          </w:p>
        </w:tc>
        <w:tc>
          <w:tcPr>
            <w:tcW w:w="268"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E1EEE8" w:themeFill="accent4" w:themeFillTint="33"/>
            <w:vAlign w:val="center"/>
            <w:hideMark/>
          </w:tcPr>
          <w:p w14:paraId="54DBB84E" w14:textId="77777777" w:rsidR="00477EF6" w:rsidRPr="007256C7" w:rsidRDefault="00477EF6" w:rsidP="00CB3DED">
            <w:pPr>
              <w:spacing w:after="0" w:line="240" w:lineRule="auto"/>
              <w:ind w:left="-115"/>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 </w:t>
            </w:r>
          </w:p>
          <w:p w14:paraId="0C3A68C6" w14:textId="77777777" w:rsidR="00477EF6" w:rsidRPr="007256C7" w:rsidRDefault="00477EF6" w:rsidP="00CB3DED">
            <w:pPr>
              <w:spacing w:after="0" w:line="240" w:lineRule="auto"/>
              <w:ind w:left="-115"/>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 </w:t>
            </w:r>
          </w:p>
        </w:tc>
        <w:tc>
          <w:tcPr>
            <w:tcW w:w="1374" w:type="dxa"/>
            <w:gridSpan w:val="2"/>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37D21EA4" w14:textId="77777777" w:rsidR="00477EF6" w:rsidRPr="007256C7" w:rsidRDefault="00477EF6" w:rsidP="001F18DD">
            <w:pPr>
              <w:spacing w:after="0" w:line="240" w:lineRule="auto"/>
              <w:ind w:left="43"/>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School Level</w:t>
            </w:r>
          </w:p>
        </w:tc>
        <w:tc>
          <w:tcPr>
            <w:tcW w:w="2114" w:type="dxa"/>
            <w:gridSpan w:val="3"/>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hideMark/>
          </w:tcPr>
          <w:p w14:paraId="12EE4196" w14:textId="77777777" w:rsidR="00477EF6" w:rsidRPr="007256C7" w:rsidRDefault="00477EF6" w:rsidP="00CB3DED">
            <w:pPr>
              <w:spacing w:after="0" w:line="240" w:lineRule="auto"/>
              <w:ind w:left="-115"/>
              <w:jc w:val="left"/>
              <w:rPr>
                <w:rFonts w:eastAsia="Times New Roman" w:cs="Times New Roman"/>
                <w:color w:val="4A856C" w:themeColor="accent4" w:themeShade="BF"/>
                <w:sz w:val="18"/>
                <w:szCs w:val="18"/>
                <w:lang w:eastAsia="en-US"/>
              </w:rPr>
            </w:pPr>
          </w:p>
        </w:tc>
        <w:tc>
          <w:tcPr>
            <w:tcW w:w="144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hideMark/>
          </w:tcPr>
          <w:p w14:paraId="5956E052" w14:textId="77777777" w:rsidR="00477EF6" w:rsidRPr="007256C7" w:rsidRDefault="00477EF6" w:rsidP="00D84B9F">
            <w:pPr>
              <w:spacing w:after="0" w:line="240" w:lineRule="auto"/>
              <w:ind w:left="-115"/>
              <w:jc w:val="left"/>
              <w:rPr>
                <w:rFonts w:eastAsia="Times New Roman" w:cs="Times New Roman"/>
                <w:bCs/>
                <w:color w:val="4A856C" w:themeColor="accent4" w:themeShade="BF"/>
                <w:sz w:val="18"/>
                <w:szCs w:val="18"/>
                <w:lang w:eastAsia="en-US"/>
              </w:rPr>
            </w:pPr>
          </w:p>
        </w:tc>
        <w:tc>
          <w:tcPr>
            <w:tcW w:w="2335" w:type="dxa"/>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hideMark/>
          </w:tcPr>
          <w:p w14:paraId="74E898E8" w14:textId="77777777" w:rsidR="00477EF6" w:rsidRPr="007256C7" w:rsidRDefault="00D84B9F" w:rsidP="00D84B9F">
            <w:pPr>
              <w:spacing w:after="0" w:line="240" w:lineRule="auto"/>
              <w:ind w:left="66"/>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Children who have been promoted</w:t>
            </w:r>
            <w:r w:rsidR="006E6082" w:rsidRPr="007256C7">
              <w:rPr>
                <w:rFonts w:eastAsia="Times New Roman" w:cs="Times New Roman"/>
                <w:color w:val="4A856C" w:themeColor="accent4" w:themeShade="BF"/>
                <w:sz w:val="18"/>
                <w:szCs w:val="18"/>
                <w:lang w:eastAsia="en-US"/>
              </w:rPr>
              <w:t xml:space="preserve"> (2</w:t>
            </w:r>
            <w:r w:rsidR="006E6082" w:rsidRPr="007256C7">
              <w:rPr>
                <w:rFonts w:eastAsia="Times New Roman" w:cs="Times New Roman"/>
                <w:color w:val="4A856C" w:themeColor="accent4" w:themeShade="BF"/>
                <w:sz w:val="18"/>
                <w:szCs w:val="18"/>
                <w:vertAlign w:val="superscript"/>
                <w:lang w:eastAsia="en-US"/>
              </w:rPr>
              <w:t>nd</w:t>
            </w:r>
            <w:r w:rsidR="006E6082" w:rsidRPr="007256C7">
              <w:rPr>
                <w:rFonts w:eastAsia="Times New Roman" w:cs="Times New Roman"/>
                <w:color w:val="4A856C" w:themeColor="accent4" w:themeShade="BF"/>
                <w:sz w:val="18"/>
                <w:szCs w:val="18"/>
                <w:lang w:eastAsia="en-US"/>
              </w:rPr>
              <w:t xml:space="preserve"> and 3</w:t>
            </w:r>
            <w:r w:rsidR="006E6082" w:rsidRPr="007256C7">
              <w:rPr>
                <w:rFonts w:eastAsia="Times New Roman" w:cs="Times New Roman"/>
                <w:color w:val="4A856C" w:themeColor="accent4" w:themeShade="BF"/>
                <w:sz w:val="18"/>
                <w:szCs w:val="18"/>
                <w:vertAlign w:val="superscript"/>
                <w:lang w:eastAsia="en-US"/>
              </w:rPr>
              <w:t>rd</w:t>
            </w:r>
            <w:r w:rsidR="006E6082" w:rsidRPr="007256C7">
              <w:rPr>
                <w:rFonts w:eastAsia="Times New Roman" w:cs="Times New Roman"/>
                <w:color w:val="4A856C" w:themeColor="accent4" w:themeShade="BF"/>
                <w:sz w:val="18"/>
                <w:szCs w:val="18"/>
                <w:lang w:eastAsia="en-US"/>
              </w:rPr>
              <w:t xml:space="preserve"> graders now)</w:t>
            </w:r>
          </w:p>
          <w:p w14:paraId="1A3EE46F" w14:textId="77777777" w:rsidR="00D84B9F" w:rsidRPr="007256C7" w:rsidRDefault="00D84B9F" w:rsidP="00D84B9F">
            <w:pPr>
              <w:spacing w:after="0" w:line="240" w:lineRule="auto"/>
              <w:ind w:left="66"/>
              <w:jc w:val="left"/>
              <w:rPr>
                <w:rFonts w:eastAsia="Times New Roman" w:cs="Times New Roman"/>
                <w:color w:val="4A856C" w:themeColor="accent4" w:themeShade="BF"/>
                <w:sz w:val="18"/>
                <w:szCs w:val="18"/>
                <w:lang w:eastAsia="en-US"/>
              </w:rPr>
            </w:pPr>
          </w:p>
          <w:p w14:paraId="79CE3C61" w14:textId="77777777" w:rsidR="00D84B9F" w:rsidRPr="007256C7" w:rsidRDefault="00D84B9F" w:rsidP="00D84B9F">
            <w:pPr>
              <w:spacing w:after="0" w:line="240" w:lineRule="auto"/>
              <w:ind w:left="66"/>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Teachers who have seen the children be promoted</w:t>
            </w:r>
          </w:p>
          <w:p w14:paraId="77EF4F12" w14:textId="77777777" w:rsidR="00D84B9F" w:rsidRPr="007256C7" w:rsidRDefault="00D84B9F" w:rsidP="00D84B9F">
            <w:pPr>
              <w:spacing w:after="0" w:line="240" w:lineRule="auto"/>
              <w:ind w:left="66"/>
              <w:jc w:val="left"/>
              <w:rPr>
                <w:rFonts w:eastAsia="Times New Roman" w:cs="Times New Roman"/>
                <w:color w:val="4A856C" w:themeColor="accent4" w:themeShade="BF"/>
                <w:sz w:val="18"/>
                <w:szCs w:val="18"/>
                <w:lang w:eastAsia="en-US"/>
              </w:rPr>
            </w:pPr>
          </w:p>
          <w:p w14:paraId="32B94CDE" w14:textId="77777777" w:rsidR="00D84B9F" w:rsidRPr="007256C7" w:rsidRDefault="00D9000C" w:rsidP="00D84B9F">
            <w:pPr>
              <w:spacing w:after="0" w:line="240" w:lineRule="auto"/>
              <w:ind w:left="66"/>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 xml:space="preserve">Parents </w:t>
            </w:r>
          </w:p>
        </w:tc>
      </w:tr>
      <w:tr w:rsidR="00477EF6" w:rsidRPr="007256C7" w14:paraId="2EC35750" w14:textId="77777777" w:rsidTr="001F18DD">
        <w:trPr>
          <w:gridBefore w:val="1"/>
          <w:gridAfter w:val="1"/>
          <w:wBefore w:w="25" w:type="dxa"/>
          <w:wAfter w:w="50" w:type="dxa"/>
          <w:trHeight w:val="2199"/>
        </w:trPr>
        <w:tc>
          <w:tcPr>
            <w:tcW w:w="201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24F6413A" w14:textId="77777777" w:rsidR="00477EF6" w:rsidRPr="007256C7" w:rsidRDefault="00477EF6" w:rsidP="00CB3DED">
            <w:pPr>
              <w:spacing w:after="0" w:line="240" w:lineRule="auto"/>
              <w:ind w:left="-115"/>
              <w:jc w:val="left"/>
              <w:rPr>
                <w:rFonts w:eastAsia="Times New Roman" w:cs="Times New Roman"/>
                <w:b/>
                <w:bCs/>
                <w:sz w:val="24"/>
                <w:szCs w:val="24"/>
                <w:lang w:eastAsia="en-US"/>
              </w:rPr>
            </w:pPr>
          </w:p>
        </w:tc>
        <w:tc>
          <w:tcPr>
            <w:tcW w:w="1701"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16310EE3" w14:textId="77777777" w:rsidR="00477EF6" w:rsidRPr="007256C7" w:rsidRDefault="00477EF6" w:rsidP="001F18DD">
            <w:pPr>
              <w:spacing w:after="0" w:line="240" w:lineRule="auto"/>
              <w:ind w:left="-9"/>
              <w:jc w:val="center"/>
              <w:rPr>
                <w:rFonts w:eastAsia="Times New Roman" w:cs="Times New Roman"/>
                <w:b/>
                <w:bCs/>
                <w:color w:val="000000"/>
                <w:sz w:val="24"/>
                <w:szCs w:val="24"/>
                <w:lang w:eastAsia="en-US"/>
              </w:rPr>
            </w:pPr>
          </w:p>
        </w:tc>
        <w:tc>
          <w:tcPr>
            <w:tcW w:w="1669"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7314D282" w14:textId="77777777" w:rsidR="00477EF6" w:rsidRPr="007256C7" w:rsidRDefault="00477EF6" w:rsidP="005F0E73">
            <w:pPr>
              <w:spacing w:after="0" w:line="240" w:lineRule="auto"/>
              <w:ind w:left="72"/>
              <w:jc w:val="left"/>
              <w:rPr>
                <w:rFonts w:eastAsia="Times New Roman" w:cs="Times New Roman"/>
                <w:color w:val="4A856C" w:themeColor="accent4" w:themeShade="BF"/>
                <w:sz w:val="18"/>
                <w:szCs w:val="18"/>
                <w:lang w:eastAsia="en-US"/>
              </w:rPr>
            </w:pPr>
          </w:p>
        </w:tc>
        <w:tc>
          <w:tcPr>
            <w:tcW w:w="268"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00DCC057" w14:textId="77777777" w:rsidR="00477EF6" w:rsidRPr="007256C7" w:rsidRDefault="00477EF6" w:rsidP="00CB3DED">
            <w:pPr>
              <w:spacing w:after="0" w:line="240" w:lineRule="auto"/>
              <w:ind w:left="-115"/>
              <w:jc w:val="left"/>
              <w:rPr>
                <w:rFonts w:eastAsia="Times New Roman" w:cs="Times New Roman"/>
                <w:color w:val="4A856C" w:themeColor="accent4" w:themeShade="BF"/>
                <w:sz w:val="18"/>
                <w:szCs w:val="18"/>
                <w:lang w:eastAsia="en-US"/>
              </w:rPr>
            </w:pPr>
          </w:p>
        </w:tc>
        <w:tc>
          <w:tcPr>
            <w:tcW w:w="137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2FCB6781" w14:textId="77777777" w:rsidR="00477EF6" w:rsidRPr="007256C7" w:rsidRDefault="00477EF6" w:rsidP="001F18DD">
            <w:pPr>
              <w:spacing w:after="0" w:line="240" w:lineRule="auto"/>
              <w:ind w:left="43"/>
              <w:jc w:val="left"/>
              <w:rPr>
                <w:rFonts w:eastAsia="Times New Roman" w:cs="Times New Roman"/>
                <w:color w:val="4A856C" w:themeColor="accent4" w:themeShade="BF"/>
                <w:sz w:val="18"/>
                <w:szCs w:val="18"/>
                <w:lang w:eastAsia="en-US"/>
              </w:rPr>
            </w:pPr>
          </w:p>
        </w:tc>
        <w:tc>
          <w:tcPr>
            <w:tcW w:w="284"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noWrap/>
            <w:hideMark/>
          </w:tcPr>
          <w:p w14:paraId="294E858D" w14:textId="77777777" w:rsidR="00477EF6" w:rsidRPr="007256C7" w:rsidRDefault="00477EF6" w:rsidP="00CB3DED">
            <w:pPr>
              <w:spacing w:after="0" w:line="240" w:lineRule="auto"/>
              <w:ind w:left="-115"/>
              <w:jc w:val="left"/>
              <w:rPr>
                <w:rFonts w:eastAsia="Times New Roman" w:cs="Times New Roman"/>
                <w:color w:val="4A856C" w:themeColor="accent4" w:themeShade="BF"/>
                <w:sz w:val="18"/>
                <w:szCs w:val="18"/>
                <w:lang w:eastAsia="en-US"/>
              </w:rPr>
            </w:pPr>
          </w:p>
        </w:tc>
        <w:tc>
          <w:tcPr>
            <w:tcW w:w="1830"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hideMark/>
          </w:tcPr>
          <w:p w14:paraId="44662E5A" w14:textId="77777777" w:rsidR="00477EF6" w:rsidRPr="007256C7" w:rsidRDefault="00477EF6" w:rsidP="005F0E73">
            <w:pPr>
              <w:spacing w:after="0" w:line="240" w:lineRule="auto"/>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val="en-GB" w:eastAsia="en-US"/>
              </w:rPr>
              <w:t>Is there any difference in the way the programme affects girls compared to boys? Based on socio-economic status, who is benefiting more? The poorest?  The richest?</w:t>
            </w:r>
          </w:p>
        </w:tc>
        <w:tc>
          <w:tcPr>
            <w:tcW w:w="144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hideMark/>
          </w:tcPr>
          <w:p w14:paraId="1F0D16C4" w14:textId="77777777" w:rsidR="001F18DD" w:rsidRPr="007256C7" w:rsidRDefault="001F18DD" w:rsidP="001F18DD">
            <w:pPr>
              <w:spacing w:after="0" w:line="240" w:lineRule="auto"/>
              <w:ind w:left="65"/>
              <w:jc w:val="left"/>
              <w:rPr>
                <w:rFonts w:eastAsia="Times New Roman" w:cs="Times New Roman"/>
                <w:bCs/>
                <w:color w:val="4A856C" w:themeColor="accent4" w:themeShade="BF"/>
                <w:sz w:val="18"/>
                <w:szCs w:val="18"/>
                <w:lang w:eastAsia="en-US"/>
              </w:rPr>
            </w:pPr>
          </w:p>
          <w:p w14:paraId="542F13C0" w14:textId="77777777" w:rsidR="00477EF6" w:rsidRPr="007256C7" w:rsidRDefault="00D84B9F" w:rsidP="001F18DD">
            <w:pPr>
              <w:spacing w:after="0" w:line="240" w:lineRule="auto"/>
              <w:ind w:left="65"/>
              <w:jc w:val="left"/>
              <w:rPr>
                <w:rFonts w:eastAsia="Times New Roman" w:cs="Times New Roman"/>
                <w:bCs/>
                <w:color w:val="4A856C" w:themeColor="accent4" w:themeShade="BF"/>
                <w:sz w:val="18"/>
                <w:szCs w:val="18"/>
                <w:lang w:eastAsia="en-US"/>
              </w:rPr>
            </w:pPr>
            <w:r w:rsidRPr="007256C7">
              <w:rPr>
                <w:rFonts w:eastAsia="Times New Roman" w:cs="Times New Roman"/>
                <w:bCs/>
                <w:color w:val="4A856C" w:themeColor="accent4" w:themeShade="BF"/>
                <w:sz w:val="18"/>
                <w:szCs w:val="18"/>
                <w:lang w:eastAsia="en-US"/>
              </w:rPr>
              <w:t>Interviews</w:t>
            </w:r>
            <w:r w:rsidR="00502CF2" w:rsidRPr="007256C7">
              <w:rPr>
                <w:rFonts w:eastAsia="Times New Roman" w:cs="Times New Roman"/>
                <w:bCs/>
                <w:color w:val="4A856C" w:themeColor="accent4" w:themeShade="BF"/>
                <w:sz w:val="18"/>
                <w:szCs w:val="18"/>
                <w:lang w:eastAsia="en-US"/>
              </w:rPr>
              <w:t xml:space="preserve"> about how the children who have passed through the programme are doing.</w:t>
            </w:r>
          </w:p>
          <w:p w14:paraId="2D158F95" w14:textId="77777777" w:rsidR="00D84B9F" w:rsidRPr="007256C7" w:rsidRDefault="00D84B9F" w:rsidP="001F18DD">
            <w:pPr>
              <w:spacing w:after="0" w:line="240" w:lineRule="auto"/>
              <w:ind w:left="65"/>
              <w:jc w:val="left"/>
              <w:rPr>
                <w:rFonts w:eastAsia="Times New Roman" w:cs="Times New Roman"/>
                <w:bCs/>
                <w:color w:val="4A856C" w:themeColor="accent4" w:themeShade="BF"/>
                <w:sz w:val="18"/>
                <w:szCs w:val="18"/>
                <w:lang w:eastAsia="en-US"/>
              </w:rPr>
            </w:pPr>
          </w:p>
        </w:tc>
        <w:tc>
          <w:tcPr>
            <w:tcW w:w="2335"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hideMark/>
          </w:tcPr>
          <w:p w14:paraId="2F321102" w14:textId="77777777" w:rsidR="00477EF6" w:rsidRPr="007256C7" w:rsidRDefault="00477EF6" w:rsidP="00D84B9F">
            <w:pPr>
              <w:spacing w:after="0" w:line="240" w:lineRule="auto"/>
              <w:ind w:left="66"/>
              <w:jc w:val="left"/>
              <w:rPr>
                <w:rFonts w:eastAsia="Times New Roman" w:cs="Times New Roman"/>
                <w:color w:val="4A856C" w:themeColor="accent4" w:themeShade="BF"/>
                <w:sz w:val="18"/>
                <w:szCs w:val="18"/>
                <w:lang w:eastAsia="en-US"/>
              </w:rPr>
            </w:pPr>
          </w:p>
        </w:tc>
      </w:tr>
      <w:tr w:rsidR="0009059C" w:rsidRPr="007256C7" w14:paraId="4AE0452D" w14:textId="77777777" w:rsidTr="001F18DD">
        <w:trPr>
          <w:gridBefore w:val="1"/>
          <w:gridAfter w:val="1"/>
          <w:wBefore w:w="25" w:type="dxa"/>
          <w:wAfter w:w="50" w:type="dxa"/>
          <w:trHeight w:val="954"/>
        </w:trPr>
        <w:tc>
          <w:tcPr>
            <w:tcW w:w="201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16F96CE2" w14:textId="77777777" w:rsidR="00477EF6" w:rsidRPr="007256C7" w:rsidRDefault="00477EF6" w:rsidP="00CB3DED">
            <w:pPr>
              <w:spacing w:after="0" w:line="240" w:lineRule="auto"/>
              <w:ind w:left="-115"/>
              <w:jc w:val="left"/>
              <w:rPr>
                <w:rFonts w:eastAsia="Times New Roman" w:cs="Times New Roman"/>
                <w:b/>
                <w:bCs/>
                <w:sz w:val="24"/>
                <w:szCs w:val="24"/>
                <w:lang w:eastAsia="en-US"/>
              </w:rPr>
            </w:pPr>
          </w:p>
        </w:tc>
        <w:tc>
          <w:tcPr>
            <w:tcW w:w="170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noWrap/>
            <w:vAlign w:val="center"/>
            <w:hideMark/>
          </w:tcPr>
          <w:p w14:paraId="79D2E540" w14:textId="77777777" w:rsidR="00477EF6" w:rsidRPr="007256C7" w:rsidRDefault="00477EF6" w:rsidP="001F18DD">
            <w:pPr>
              <w:spacing w:after="0" w:line="240" w:lineRule="auto"/>
              <w:ind w:left="-9"/>
              <w:jc w:val="center"/>
              <w:rPr>
                <w:rFonts w:eastAsia="Times New Roman" w:cs="Times New Roman"/>
                <w:b/>
                <w:bCs/>
                <w:color w:val="000000"/>
                <w:sz w:val="24"/>
                <w:szCs w:val="24"/>
                <w:lang w:eastAsia="en-US"/>
              </w:rPr>
            </w:pPr>
            <w:r w:rsidRPr="007256C7">
              <w:rPr>
                <w:rFonts w:eastAsia="Times New Roman" w:cs="Times New Roman"/>
                <w:b/>
                <w:bCs/>
                <w:color w:val="000000"/>
                <w:sz w:val="24"/>
                <w:szCs w:val="24"/>
                <w:lang w:eastAsia="en-US"/>
              </w:rPr>
              <w:t>Effects on the teachers</w:t>
            </w:r>
          </w:p>
        </w:tc>
        <w:tc>
          <w:tcPr>
            <w:tcW w:w="1669"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hideMark/>
          </w:tcPr>
          <w:p w14:paraId="2AB1CF92" w14:textId="77777777" w:rsidR="00477EF6" w:rsidRPr="007256C7" w:rsidRDefault="00477EF6" w:rsidP="0009059C">
            <w:pPr>
              <w:spacing w:after="0" w:line="240" w:lineRule="auto"/>
              <w:ind w:left="72"/>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 xml:space="preserve">Are there any benefits to </w:t>
            </w:r>
            <w:r w:rsidR="00A17C0B" w:rsidRPr="007256C7">
              <w:rPr>
                <w:rFonts w:eastAsia="Times New Roman" w:cs="Times New Roman"/>
                <w:color w:val="4A856C" w:themeColor="accent4" w:themeShade="BF"/>
                <w:sz w:val="18"/>
                <w:szCs w:val="18"/>
                <w:lang w:eastAsia="en-US"/>
              </w:rPr>
              <w:t>Unicef</w:t>
            </w:r>
            <w:r w:rsidR="0009059C" w:rsidRPr="007256C7">
              <w:rPr>
                <w:rFonts w:eastAsia="Times New Roman" w:cs="Times New Roman"/>
                <w:color w:val="4A856C" w:themeColor="accent4" w:themeShade="BF"/>
                <w:sz w:val="18"/>
                <w:szCs w:val="18"/>
                <w:lang w:eastAsia="en-US"/>
              </w:rPr>
              <w:t xml:space="preserve"> sponsored </w:t>
            </w:r>
            <w:r w:rsidRPr="007256C7">
              <w:rPr>
                <w:rFonts w:eastAsia="Times New Roman" w:cs="Times New Roman"/>
                <w:color w:val="4A856C" w:themeColor="accent4" w:themeShade="BF"/>
                <w:sz w:val="18"/>
                <w:szCs w:val="18"/>
                <w:lang w:eastAsia="en-US"/>
              </w:rPr>
              <w:t>programme</w:t>
            </w:r>
            <w:r w:rsidR="0009059C" w:rsidRPr="007256C7">
              <w:rPr>
                <w:rFonts w:eastAsia="Times New Roman" w:cs="Times New Roman"/>
                <w:color w:val="4A856C" w:themeColor="accent4" w:themeShade="BF"/>
                <w:sz w:val="18"/>
                <w:szCs w:val="18"/>
                <w:lang w:eastAsia="en-US"/>
              </w:rPr>
              <w:t xml:space="preserve"> s</w:t>
            </w:r>
            <w:r w:rsidR="00D6652F" w:rsidRPr="007256C7">
              <w:rPr>
                <w:rFonts w:eastAsia="Times New Roman" w:cs="Times New Roman"/>
                <w:color w:val="4A856C" w:themeColor="accent4" w:themeShade="BF"/>
                <w:sz w:val="18"/>
                <w:szCs w:val="18"/>
                <w:lang w:eastAsia="en-US"/>
              </w:rPr>
              <w:t>u</w:t>
            </w:r>
            <w:r w:rsidR="0009059C" w:rsidRPr="007256C7">
              <w:rPr>
                <w:rFonts w:eastAsia="Times New Roman" w:cs="Times New Roman"/>
                <w:color w:val="4A856C" w:themeColor="accent4" w:themeShade="BF"/>
                <w:sz w:val="18"/>
                <w:szCs w:val="18"/>
                <w:lang w:eastAsia="en-US"/>
              </w:rPr>
              <w:t>pport for the</w:t>
            </w:r>
            <w:r w:rsidRPr="007256C7">
              <w:rPr>
                <w:rFonts w:eastAsia="Times New Roman" w:cs="Times New Roman"/>
                <w:color w:val="4A856C" w:themeColor="accent4" w:themeShade="BF"/>
                <w:sz w:val="18"/>
                <w:szCs w:val="18"/>
                <w:lang w:eastAsia="en-US"/>
              </w:rPr>
              <w:t xml:space="preserve"> Training of Trainers (</w:t>
            </w:r>
            <w:proofErr w:type="spellStart"/>
            <w:r w:rsidRPr="007256C7">
              <w:rPr>
                <w:rFonts w:eastAsia="Times New Roman" w:cs="Times New Roman"/>
                <w:color w:val="4A856C" w:themeColor="accent4" w:themeShade="BF"/>
                <w:sz w:val="18"/>
                <w:szCs w:val="18"/>
                <w:lang w:eastAsia="en-US"/>
              </w:rPr>
              <w:t>ToT</w:t>
            </w:r>
            <w:proofErr w:type="spellEnd"/>
            <w:r w:rsidRPr="007256C7">
              <w:rPr>
                <w:rFonts w:eastAsia="Times New Roman" w:cs="Times New Roman"/>
                <w:color w:val="4A856C" w:themeColor="accent4" w:themeShade="BF"/>
                <w:sz w:val="18"/>
                <w:szCs w:val="18"/>
                <w:lang w:eastAsia="en-US"/>
              </w:rPr>
              <w:t xml:space="preserve">)? </w:t>
            </w:r>
          </w:p>
        </w:tc>
        <w:tc>
          <w:tcPr>
            <w:tcW w:w="268"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hideMark/>
          </w:tcPr>
          <w:p w14:paraId="0274EFAE" w14:textId="77777777" w:rsidR="00477EF6" w:rsidRPr="007256C7" w:rsidRDefault="00477EF6" w:rsidP="00CB3DED">
            <w:pPr>
              <w:spacing w:after="0" w:line="240" w:lineRule="auto"/>
              <w:ind w:left="-115"/>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 </w:t>
            </w:r>
          </w:p>
        </w:tc>
        <w:tc>
          <w:tcPr>
            <w:tcW w:w="1374"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5B1B9F4E" w14:textId="77777777" w:rsidR="00477EF6" w:rsidRPr="007256C7" w:rsidRDefault="00477EF6" w:rsidP="001F18DD">
            <w:pPr>
              <w:spacing w:after="0" w:line="240" w:lineRule="auto"/>
              <w:ind w:left="43"/>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School Level</w:t>
            </w:r>
          </w:p>
        </w:tc>
        <w:tc>
          <w:tcPr>
            <w:tcW w:w="284"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tcPr>
          <w:p w14:paraId="4DBB5CE9" w14:textId="77777777" w:rsidR="00477EF6" w:rsidRPr="007256C7" w:rsidRDefault="00477EF6" w:rsidP="00CB3DED">
            <w:pPr>
              <w:spacing w:after="0" w:line="240" w:lineRule="auto"/>
              <w:ind w:left="-115"/>
              <w:jc w:val="left"/>
              <w:rPr>
                <w:rFonts w:eastAsia="Times New Roman" w:cs="Times New Roman"/>
                <w:color w:val="4A856C" w:themeColor="accent4" w:themeShade="BF"/>
                <w:sz w:val="18"/>
                <w:szCs w:val="18"/>
                <w:lang w:eastAsia="en-US"/>
              </w:rPr>
            </w:pPr>
          </w:p>
        </w:tc>
        <w:tc>
          <w:tcPr>
            <w:tcW w:w="1830"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tcPr>
          <w:p w14:paraId="27E844DE" w14:textId="77777777" w:rsidR="00477EF6" w:rsidRPr="007256C7" w:rsidRDefault="00461E49" w:rsidP="005F0E73">
            <w:pPr>
              <w:spacing w:after="0" w:line="240" w:lineRule="auto"/>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Describe the difference in this professional development compared to other opportunities experienced?</w:t>
            </w:r>
          </w:p>
        </w:tc>
        <w:tc>
          <w:tcPr>
            <w:tcW w:w="1441"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14A6B38C" w14:textId="77777777" w:rsidR="00477EF6" w:rsidRPr="007256C7" w:rsidRDefault="0009059C" w:rsidP="001F18DD">
            <w:pPr>
              <w:spacing w:after="0" w:line="240" w:lineRule="auto"/>
              <w:ind w:left="65"/>
              <w:jc w:val="left"/>
              <w:rPr>
                <w:rFonts w:eastAsia="Times New Roman" w:cs="Times New Roman"/>
                <w:b/>
                <w:bCs/>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Interviews</w:t>
            </w:r>
          </w:p>
        </w:tc>
        <w:tc>
          <w:tcPr>
            <w:tcW w:w="2335"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E1EEE8" w:themeFill="accent4" w:themeFillTint="33"/>
            <w:vAlign w:val="center"/>
            <w:hideMark/>
          </w:tcPr>
          <w:p w14:paraId="5A42AC7E" w14:textId="77777777" w:rsidR="00477EF6" w:rsidRPr="007256C7" w:rsidRDefault="00A477DA" w:rsidP="00A477DA">
            <w:pPr>
              <w:spacing w:after="0" w:line="240" w:lineRule="auto"/>
              <w:ind w:left="66"/>
              <w:jc w:val="left"/>
              <w:rPr>
                <w:rFonts w:eastAsia="Times New Roman" w:cs="Times New Roman"/>
                <w:color w:val="4A856C" w:themeColor="accent4" w:themeShade="BF"/>
                <w:sz w:val="18"/>
                <w:szCs w:val="18"/>
                <w:lang w:eastAsia="en-US"/>
              </w:rPr>
            </w:pPr>
            <w:r w:rsidRPr="007256C7">
              <w:rPr>
                <w:rFonts w:eastAsia="Times New Roman" w:cs="Times New Roman"/>
                <w:color w:val="4A856C" w:themeColor="accent4" w:themeShade="BF"/>
                <w:sz w:val="18"/>
                <w:szCs w:val="18"/>
                <w:lang w:eastAsia="en-US"/>
              </w:rPr>
              <w:t>Trained</w:t>
            </w:r>
            <w:r w:rsidR="00477EF6" w:rsidRPr="007256C7">
              <w:rPr>
                <w:rFonts w:eastAsia="Times New Roman" w:cs="Times New Roman"/>
                <w:color w:val="4A856C" w:themeColor="accent4" w:themeShade="BF"/>
                <w:sz w:val="18"/>
                <w:szCs w:val="18"/>
                <w:lang w:eastAsia="en-US"/>
              </w:rPr>
              <w:t xml:space="preserve"> </w:t>
            </w:r>
            <w:r w:rsidRPr="007256C7">
              <w:rPr>
                <w:rFonts w:eastAsia="Times New Roman" w:cs="Times New Roman"/>
                <w:color w:val="4A856C" w:themeColor="accent4" w:themeShade="BF"/>
                <w:sz w:val="18"/>
                <w:szCs w:val="18"/>
                <w:lang w:eastAsia="en-US"/>
              </w:rPr>
              <w:t>Teachers</w:t>
            </w:r>
            <w:r w:rsidR="00477EF6" w:rsidRPr="007256C7">
              <w:rPr>
                <w:rFonts w:eastAsia="Times New Roman" w:cs="Times New Roman"/>
                <w:color w:val="4A856C" w:themeColor="accent4" w:themeShade="BF"/>
                <w:sz w:val="18"/>
                <w:szCs w:val="18"/>
                <w:lang w:eastAsia="en-US"/>
              </w:rPr>
              <w:t xml:space="preserve"> </w:t>
            </w:r>
          </w:p>
        </w:tc>
      </w:tr>
    </w:tbl>
    <w:p w14:paraId="18CA9C4D" w14:textId="77777777" w:rsidR="004A5378" w:rsidRPr="007256C7" w:rsidRDefault="004A5378"/>
    <w:p w14:paraId="2FDAFE5B" w14:textId="77777777" w:rsidR="004A5378" w:rsidRPr="007256C7" w:rsidRDefault="004A5378">
      <w:pPr>
        <w:jc w:val="left"/>
      </w:pPr>
      <w:r w:rsidRPr="007256C7">
        <w:br w:type="page"/>
      </w:r>
    </w:p>
    <w:p w14:paraId="7F5CAE5D" w14:textId="77777777" w:rsidR="00A51EDF" w:rsidRPr="007256C7" w:rsidRDefault="00A51EDF"/>
    <w:tbl>
      <w:tblPr>
        <w:tblW w:w="13046" w:type="dxa"/>
        <w:tblInd w:w="50" w:type="dxa"/>
        <w:tblLook w:val="04A0" w:firstRow="1" w:lastRow="0" w:firstColumn="1" w:lastColumn="0" w:noHBand="0" w:noVBand="1"/>
      </w:tblPr>
      <w:tblGrid>
        <w:gridCol w:w="36"/>
        <w:gridCol w:w="2188"/>
        <w:gridCol w:w="38"/>
        <w:gridCol w:w="2202"/>
        <w:gridCol w:w="32"/>
        <w:gridCol w:w="1599"/>
        <w:gridCol w:w="31"/>
        <w:gridCol w:w="251"/>
        <w:gridCol w:w="31"/>
        <w:gridCol w:w="1457"/>
        <w:gridCol w:w="31"/>
        <w:gridCol w:w="254"/>
        <w:gridCol w:w="30"/>
        <w:gridCol w:w="1596"/>
        <w:gridCol w:w="1538"/>
        <w:gridCol w:w="1732"/>
      </w:tblGrid>
      <w:tr w:rsidR="00823F54" w:rsidRPr="007256C7" w14:paraId="544A497D" w14:textId="77777777" w:rsidTr="00823F54">
        <w:trPr>
          <w:trHeight w:val="1108"/>
          <w:tblHeader/>
        </w:trPr>
        <w:tc>
          <w:tcPr>
            <w:tcW w:w="2224" w:type="dxa"/>
            <w:gridSpan w:val="2"/>
            <w:tcBorders>
              <w:left w:val="nil"/>
              <w:bottom w:val="single" w:sz="12" w:space="0" w:color="5B9BD5"/>
              <w:right w:val="nil"/>
            </w:tcBorders>
            <w:shd w:val="clear" w:color="auto" w:fill="F4A06F" w:themeFill="accent2" w:themeFillTint="99"/>
            <w:noWrap/>
            <w:vAlign w:val="center"/>
            <w:hideMark/>
          </w:tcPr>
          <w:p w14:paraId="219A26AA" w14:textId="77777777" w:rsidR="00A51EDF" w:rsidRPr="007256C7" w:rsidRDefault="00A51EDF" w:rsidP="00C4122D">
            <w:pPr>
              <w:spacing w:after="0" w:line="240" w:lineRule="auto"/>
              <w:jc w:val="center"/>
              <w:rPr>
                <w:rFonts w:eastAsia="Times New Roman" w:cs="Times New Roman"/>
                <w:b/>
                <w:bCs/>
                <w:smallCaps/>
                <w:color w:val="FFFFFF" w:themeColor="background1"/>
                <w:sz w:val="24"/>
                <w:szCs w:val="24"/>
                <w:lang w:eastAsia="en-US"/>
              </w:rPr>
            </w:pPr>
            <w:r w:rsidRPr="007256C7">
              <w:rPr>
                <w:smallCaps/>
                <w:color w:val="FFFFFF" w:themeColor="background1"/>
                <w:sz w:val="24"/>
                <w:szCs w:val="24"/>
              </w:rPr>
              <w:br w:type="page"/>
            </w:r>
            <w:r w:rsidRPr="007256C7">
              <w:rPr>
                <w:rFonts w:eastAsia="Times New Roman" w:cs="Times New Roman"/>
                <w:b/>
                <w:bCs/>
                <w:smallCaps/>
                <w:color w:val="FFFFFF" w:themeColor="background1"/>
                <w:sz w:val="24"/>
                <w:szCs w:val="24"/>
                <w:lang w:eastAsia="en-US"/>
              </w:rPr>
              <w:t>OECD-Adapted</w:t>
            </w:r>
          </w:p>
        </w:tc>
        <w:tc>
          <w:tcPr>
            <w:tcW w:w="2240" w:type="dxa"/>
            <w:gridSpan w:val="2"/>
            <w:tcBorders>
              <w:left w:val="nil"/>
              <w:bottom w:val="single" w:sz="12" w:space="0" w:color="5B9BD5"/>
              <w:right w:val="nil"/>
            </w:tcBorders>
            <w:shd w:val="clear" w:color="auto" w:fill="F4A06F" w:themeFill="accent2" w:themeFillTint="99"/>
            <w:noWrap/>
            <w:vAlign w:val="center"/>
            <w:hideMark/>
          </w:tcPr>
          <w:p w14:paraId="31CA0B6B"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Key Substantive Areas</w:t>
            </w:r>
          </w:p>
        </w:tc>
        <w:tc>
          <w:tcPr>
            <w:tcW w:w="1631" w:type="dxa"/>
            <w:gridSpan w:val="2"/>
            <w:tcBorders>
              <w:left w:val="nil"/>
              <w:bottom w:val="single" w:sz="12" w:space="0" w:color="5B9BD5"/>
              <w:right w:val="nil"/>
            </w:tcBorders>
            <w:shd w:val="clear" w:color="auto" w:fill="F4A06F" w:themeFill="accent2" w:themeFillTint="99"/>
            <w:vAlign w:val="center"/>
            <w:hideMark/>
          </w:tcPr>
          <w:p w14:paraId="2F24E289"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Evaluation parameters (overall questions)</w:t>
            </w:r>
          </w:p>
        </w:tc>
        <w:tc>
          <w:tcPr>
            <w:tcW w:w="282" w:type="dxa"/>
            <w:gridSpan w:val="2"/>
            <w:tcBorders>
              <w:left w:val="nil"/>
              <w:bottom w:val="single" w:sz="12" w:space="0" w:color="5B9BD5"/>
              <w:right w:val="nil"/>
            </w:tcBorders>
            <w:shd w:val="clear" w:color="auto" w:fill="F4A06F" w:themeFill="accent2" w:themeFillTint="99"/>
            <w:vAlign w:val="center"/>
            <w:hideMark/>
          </w:tcPr>
          <w:p w14:paraId="3513735E"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 </w:t>
            </w:r>
          </w:p>
        </w:tc>
        <w:tc>
          <w:tcPr>
            <w:tcW w:w="1488" w:type="dxa"/>
            <w:gridSpan w:val="2"/>
            <w:tcBorders>
              <w:left w:val="nil"/>
              <w:bottom w:val="single" w:sz="12" w:space="0" w:color="5B9BD5"/>
              <w:right w:val="nil"/>
            </w:tcBorders>
            <w:shd w:val="clear" w:color="auto" w:fill="F4A06F" w:themeFill="accent2" w:themeFillTint="99"/>
            <w:hideMark/>
          </w:tcPr>
          <w:p w14:paraId="463DAF92"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Evaluand (object of the evaluation)</w:t>
            </w:r>
          </w:p>
        </w:tc>
        <w:tc>
          <w:tcPr>
            <w:tcW w:w="285" w:type="dxa"/>
            <w:gridSpan w:val="2"/>
            <w:tcBorders>
              <w:left w:val="nil"/>
              <w:bottom w:val="single" w:sz="12" w:space="0" w:color="5B9BD5"/>
              <w:right w:val="nil"/>
            </w:tcBorders>
            <w:shd w:val="clear" w:color="auto" w:fill="F4A06F" w:themeFill="accent2" w:themeFillTint="99"/>
            <w:vAlign w:val="center"/>
            <w:hideMark/>
          </w:tcPr>
          <w:p w14:paraId="47854663"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 </w:t>
            </w:r>
          </w:p>
        </w:tc>
        <w:tc>
          <w:tcPr>
            <w:tcW w:w="1626" w:type="dxa"/>
            <w:gridSpan w:val="2"/>
            <w:tcBorders>
              <w:left w:val="nil"/>
              <w:bottom w:val="single" w:sz="12" w:space="0" w:color="5B9BD5"/>
              <w:right w:val="nil"/>
            </w:tcBorders>
            <w:shd w:val="clear" w:color="auto" w:fill="F4A06F" w:themeFill="accent2" w:themeFillTint="99"/>
            <w:vAlign w:val="center"/>
            <w:hideMark/>
          </w:tcPr>
          <w:p w14:paraId="5EEA0F57"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Field Research questions</w:t>
            </w:r>
          </w:p>
        </w:tc>
        <w:tc>
          <w:tcPr>
            <w:tcW w:w="1538" w:type="dxa"/>
            <w:tcBorders>
              <w:left w:val="nil"/>
              <w:bottom w:val="single" w:sz="12" w:space="0" w:color="5B9BD5"/>
              <w:right w:val="nil"/>
            </w:tcBorders>
            <w:shd w:val="clear" w:color="auto" w:fill="F4A06F" w:themeFill="accent2" w:themeFillTint="99"/>
            <w:vAlign w:val="center"/>
            <w:hideMark/>
          </w:tcPr>
          <w:p w14:paraId="545B7277" w14:textId="77777777" w:rsidR="00A51EDF" w:rsidRPr="007256C7" w:rsidRDefault="00A51EDF" w:rsidP="00D81980">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Mixed Method</w:t>
            </w:r>
            <w:r w:rsidR="00D81980" w:rsidRPr="007256C7">
              <w:rPr>
                <w:rFonts w:eastAsia="Times New Roman" w:cs="Calibri"/>
                <w:b/>
                <w:bCs/>
                <w:smallCaps/>
                <w:color w:val="FFFFFF" w:themeColor="background1"/>
                <w:sz w:val="24"/>
                <w:szCs w:val="24"/>
                <w:lang w:eastAsia="en-US"/>
              </w:rPr>
              <w:t>s</w:t>
            </w:r>
          </w:p>
        </w:tc>
        <w:tc>
          <w:tcPr>
            <w:tcW w:w="1732" w:type="dxa"/>
            <w:tcBorders>
              <w:left w:val="nil"/>
              <w:bottom w:val="single" w:sz="12" w:space="0" w:color="5B9BD5"/>
              <w:right w:val="nil"/>
            </w:tcBorders>
            <w:shd w:val="clear" w:color="auto" w:fill="F4A06F" w:themeFill="accent2" w:themeFillTint="99"/>
            <w:vAlign w:val="center"/>
            <w:hideMark/>
          </w:tcPr>
          <w:p w14:paraId="534334B8"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 xml:space="preserve">Data Sources </w:t>
            </w:r>
          </w:p>
        </w:tc>
      </w:tr>
      <w:tr w:rsidR="00823F54" w:rsidRPr="007256C7" w14:paraId="2886AF25" w14:textId="77777777" w:rsidTr="00823F54">
        <w:trPr>
          <w:trHeight w:val="392"/>
          <w:tblHeader/>
        </w:trPr>
        <w:tc>
          <w:tcPr>
            <w:tcW w:w="2224" w:type="dxa"/>
            <w:gridSpan w:val="2"/>
            <w:tcBorders>
              <w:top w:val="single" w:sz="12" w:space="0" w:color="5B9BD5"/>
              <w:left w:val="nil"/>
              <w:bottom w:val="dashSmallGap" w:sz="6" w:space="0" w:color="EA6312" w:themeColor="accent2"/>
              <w:right w:val="nil"/>
            </w:tcBorders>
            <w:shd w:val="clear" w:color="auto" w:fill="F4A06F" w:themeFill="accent2" w:themeFillTint="99"/>
            <w:noWrap/>
            <w:vAlign w:val="bottom"/>
            <w:hideMark/>
          </w:tcPr>
          <w:p w14:paraId="40F227A9" w14:textId="77777777" w:rsidR="00A51EDF" w:rsidRPr="007256C7" w:rsidRDefault="00A51EDF" w:rsidP="00C4122D">
            <w:pPr>
              <w:spacing w:after="0" w:line="240" w:lineRule="auto"/>
              <w:jc w:val="center"/>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Evaluation Criteria</w:t>
            </w:r>
          </w:p>
        </w:tc>
        <w:tc>
          <w:tcPr>
            <w:tcW w:w="2240" w:type="dxa"/>
            <w:gridSpan w:val="2"/>
            <w:tcBorders>
              <w:top w:val="single" w:sz="12" w:space="0" w:color="5B9BD5"/>
              <w:left w:val="nil"/>
              <w:bottom w:val="dashSmallGap" w:sz="6" w:space="0" w:color="EA6312" w:themeColor="accent2"/>
              <w:right w:val="nil"/>
            </w:tcBorders>
            <w:shd w:val="clear" w:color="auto" w:fill="F4A06F" w:themeFill="accent2" w:themeFillTint="99"/>
            <w:noWrap/>
            <w:vAlign w:val="center"/>
            <w:hideMark/>
          </w:tcPr>
          <w:p w14:paraId="24E863C6"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 </w:t>
            </w:r>
          </w:p>
        </w:tc>
        <w:tc>
          <w:tcPr>
            <w:tcW w:w="1631" w:type="dxa"/>
            <w:gridSpan w:val="2"/>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0248738E"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 </w:t>
            </w:r>
          </w:p>
        </w:tc>
        <w:tc>
          <w:tcPr>
            <w:tcW w:w="282" w:type="dxa"/>
            <w:gridSpan w:val="2"/>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3085D326"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 </w:t>
            </w:r>
          </w:p>
        </w:tc>
        <w:tc>
          <w:tcPr>
            <w:tcW w:w="1488" w:type="dxa"/>
            <w:gridSpan w:val="2"/>
            <w:tcBorders>
              <w:top w:val="single" w:sz="12" w:space="0" w:color="5B9BD5"/>
              <w:left w:val="nil"/>
              <w:bottom w:val="dashSmallGap" w:sz="6" w:space="0" w:color="EA6312" w:themeColor="accent2"/>
              <w:right w:val="nil"/>
            </w:tcBorders>
            <w:shd w:val="clear" w:color="auto" w:fill="F4A06F" w:themeFill="accent2" w:themeFillTint="99"/>
            <w:hideMark/>
          </w:tcPr>
          <w:p w14:paraId="19021401"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 </w:t>
            </w:r>
          </w:p>
        </w:tc>
        <w:tc>
          <w:tcPr>
            <w:tcW w:w="285" w:type="dxa"/>
            <w:gridSpan w:val="2"/>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7FC62182"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 </w:t>
            </w:r>
          </w:p>
        </w:tc>
        <w:tc>
          <w:tcPr>
            <w:tcW w:w="1626" w:type="dxa"/>
            <w:gridSpan w:val="2"/>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6F006C70"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 </w:t>
            </w:r>
          </w:p>
        </w:tc>
        <w:tc>
          <w:tcPr>
            <w:tcW w:w="1538"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7E4CFA65"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Times New Roman"/>
                <w:b/>
                <w:bCs/>
                <w:smallCaps/>
                <w:color w:val="FFFFFF" w:themeColor="background1"/>
                <w:sz w:val="24"/>
                <w:szCs w:val="24"/>
                <w:lang w:eastAsia="en-US"/>
              </w:rPr>
              <w:t> </w:t>
            </w:r>
          </w:p>
        </w:tc>
        <w:tc>
          <w:tcPr>
            <w:tcW w:w="1732" w:type="dxa"/>
            <w:tcBorders>
              <w:top w:val="single" w:sz="12" w:space="0" w:color="5B9BD5"/>
              <w:left w:val="nil"/>
              <w:bottom w:val="dashSmallGap" w:sz="6" w:space="0" w:color="EA6312" w:themeColor="accent2"/>
              <w:right w:val="nil"/>
            </w:tcBorders>
            <w:shd w:val="clear" w:color="auto" w:fill="F4A06F" w:themeFill="accent2" w:themeFillTint="99"/>
            <w:vAlign w:val="center"/>
            <w:hideMark/>
          </w:tcPr>
          <w:p w14:paraId="6A2F02AE" w14:textId="77777777" w:rsidR="00A51EDF" w:rsidRPr="007256C7" w:rsidRDefault="00A51EDF" w:rsidP="00C4122D">
            <w:pPr>
              <w:spacing w:after="0" w:line="240" w:lineRule="auto"/>
              <w:jc w:val="left"/>
              <w:rPr>
                <w:rFonts w:eastAsia="Times New Roman" w:cs="Times New Roman"/>
                <w:b/>
                <w:bCs/>
                <w:smallCaps/>
                <w:color w:val="FFFFFF" w:themeColor="background1"/>
                <w:sz w:val="24"/>
                <w:szCs w:val="24"/>
                <w:lang w:eastAsia="en-US"/>
              </w:rPr>
            </w:pPr>
            <w:r w:rsidRPr="007256C7">
              <w:rPr>
                <w:rFonts w:eastAsia="Times New Roman" w:cs="Calibri"/>
                <w:b/>
                <w:bCs/>
                <w:smallCaps/>
                <w:color w:val="FFFFFF" w:themeColor="background1"/>
                <w:sz w:val="24"/>
                <w:szCs w:val="24"/>
                <w:lang w:eastAsia="en-US"/>
              </w:rPr>
              <w:t> </w:t>
            </w:r>
          </w:p>
        </w:tc>
      </w:tr>
      <w:tr w:rsidR="001C029F" w:rsidRPr="007256C7" w14:paraId="798125D1" w14:textId="77777777" w:rsidTr="00A477DA">
        <w:trPr>
          <w:gridBefore w:val="1"/>
          <w:wBefore w:w="36" w:type="dxa"/>
          <w:trHeight w:val="498"/>
        </w:trPr>
        <w:tc>
          <w:tcPr>
            <w:tcW w:w="2226"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51F9E16D" w14:textId="145DBB19" w:rsidR="001C029F" w:rsidRPr="007256C7" w:rsidRDefault="001C029F" w:rsidP="00F603A7">
            <w:pPr>
              <w:spacing w:after="0" w:line="240" w:lineRule="auto"/>
              <w:jc w:val="left"/>
              <w:rPr>
                <w:rFonts w:eastAsia="Times New Roman" w:cs="Times New Roman"/>
                <w:b/>
                <w:bCs/>
                <w:szCs w:val="24"/>
                <w:lang w:eastAsia="en-US"/>
              </w:rPr>
            </w:pPr>
            <w:r w:rsidRPr="007256C7">
              <w:rPr>
                <w:rFonts w:eastAsia="Times New Roman" w:cs="Times New Roman"/>
                <w:b/>
                <w:bCs/>
                <w:szCs w:val="24"/>
                <w:lang w:eastAsia="en-US"/>
              </w:rPr>
              <w:t xml:space="preserve">Sustainability   - Is </w:t>
            </w:r>
            <w:r w:rsidR="000A7ED9" w:rsidRPr="007256C7">
              <w:rPr>
                <w:rFonts w:eastAsia="Times New Roman" w:cs="Times New Roman"/>
                <w:b/>
                <w:bCs/>
                <w:szCs w:val="24"/>
                <w:lang w:eastAsia="en-US"/>
              </w:rPr>
              <w:t>HighScope</w:t>
            </w:r>
            <w:r w:rsidRPr="007256C7">
              <w:rPr>
                <w:rFonts w:eastAsia="Times New Roman" w:cs="Times New Roman"/>
                <w:b/>
                <w:bCs/>
                <w:szCs w:val="24"/>
                <w:lang w:eastAsia="en-US"/>
              </w:rPr>
              <w:t xml:space="preserve"> likely to continue without </w:t>
            </w:r>
            <w:r w:rsidR="00A17C0B" w:rsidRPr="007256C7">
              <w:rPr>
                <w:rFonts w:eastAsia="Times New Roman" w:cs="Times New Roman"/>
                <w:b/>
                <w:bCs/>
                <w:szCs w:val="24"/>
                <w:lang w:eastAsia="en-US"/>
              </w:rPr>
              <w:t>Unicef</w:t>
            </w:r>
            <w:r w:rsidRPr="007256C7">
              <w:rPr>
                <w:rFonts w:eastAsia="Times New Roman" w:cs="Times New Roman"/>
                <w:b/>
                <w:bCs/>
                <w:szCs w:val="24"/>
                <w:lang w:eastAsia="en-US"/>
              </w:rPr>
              <w:t xml:space="preserve"> support?</w:t>
            </w:r>
          </w:p>
        </w:tc>
        <w:tc>
          <w:tcPr>
            <w:tcW w:w="2234" w:type="dxa"/>
            <w:gridSpan w:val="2"/>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7A49FB45" w14:textId="77777777" w:rsidR="001C029F" w:rsidRPr="007256C7" w:rsidRDefault="001C029F" w:rsidP="0087395C">
            <w:pPr>
              <w:spacing w:after="0" w:line="240" w:lineRule="auto"/>
              <w:jc w:val="left"/>
              <w:rPr>
                <w:rFonts w:eastAsia="Times New Roman" w:cs="Times New Roman"/>
                <w:b/>
                <w:bCs/>
                <w:szCs w:val="24"/>
                <w:lang w:eastAsia="en-US"/>
              </w:rPr>
            </w:pPr>
            <w:r w:rsidRPr="007256C7">
              <w:rPr>
                <w:rFonts w:eastAsia="Times New Roman" w:cs="Times New Roman"/>
                <w:b/>
                <w:bCs/>
                <w:szCs w:val="24"/>
                <w:lang w:eastAsia="en-US"/>
              </w:rPr>
              <w:t xml:space="preserve">Continuation of Activities </w:t>
            </w:r>
          </w:p>
        </w:tc>
        <w:tc>
          <w:tcPr>
            <w:tcW w:w="1630" w:type="dxa"/>
            <w:gridSpan w:val="2"/>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03397CC2"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xml:space="preserve">To what extent is there </w:t>
            </w:r>
            <w:r w:rsidRPr="007256C7">
              <w:rPr>
                <w:rFonts w:eastAsia="Times New Roman" w:cs="Times New Roman"/>
                <w:b/>
                <w:bCs/>
                <w:sz w:val="16"/>
                <w:szCs w:val="16"/>
                <w:lang w:eastAsia="en-US"/>
              </w:rPr>
              <w:t>a perceived sense of accountability</w:t>
            </w:r>
            <w:r w:rsidRPr="007256C7">
              <w:rPr>
                <w:rFonts w:eastAsia="Times New Roman" w:cs="Times New Roman"/>
                <w:sz w:val="16"/>
                <w:szCs w:val="16"/>
                <w:lang w:eastAsia="en-US"/>
              </w:rPr>
              <w:t xml:space="preserve"> to education within the communities, where the </w:t>
            </w:r>
            <w:r w:rsidR="000A7ED9" w:rsidRPr="007256C7">
              <w:rPr>
                <w:rFonts w:eastAsia="Times New Roman" w:cs="Times New Roman"/>
                <w:sz w:val="16"/>
                <w:szCs w:val="16"/>
                <w:lang w:eastAsia="en-US"/>
              </w:rPr>
              <w:t>HighScope®</w:t>
            </w:r>
            <w:r w:rsidRPr="007256C7">
              <w:rPr>
                <w:rFonts w:eastAsia="Times New Roman" w:cs="Times New Roman"/>
                <w:sz w:val="16"/>
                <w:szCs w:val="16"/>
                <w:lang w:eastAsia="en-US"/>
              </w:rPr>
              <w:t xml:space="preserve"> Curriculum Reform Programme is implemented?</w:t>
            </w:r>
          </w:p>
        </w:tc>
        <w:tc>
          <w:tcPr>
            <w:tcW w:w="282" w:type="dxa"/>
            <w:gridSpan w:val="2"/>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4F73C729"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27AC61F1"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1B361034"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04185078"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33D3BA33"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tc>
        <w:tc>
          <w:tcPr>
            <w:tcW w:w="1488"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5C9B0F9E"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Government Level</w:t>
            </w:r>
          </w:p>
        </w:tc>
        <w:tc>
          <w:tcPr>
            <w:tcW w:w="284" w:type="dxa"/>
            <w:gridSpan w:val="2"/>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noWrap/>
            <w:vAlign w:val="center"/>
            <w:hideMark/>
          </w:tcPr>
          <w:p w14:paraId="43B2F91D"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440BA9C6"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0E7CDB69"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66FA13BF"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22D486F7"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tc>
        <w:tc>
          <w:tcPr>
            <w:tcW w:w="1596"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4E4A7FE1" w14:textId="152C4F49"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xml:space="preserve">What is their perceived duty (buy-in) at country-level capacity to continue delivering and improve upon </w:t>
            </w:r>
            <w:r w:rsidR="00F603A7">
              <w:rPr>
                <w:rFonts w:eastAsia="Times New Roman" w:cs="Times New Roman"/>
                <w:sz w:val="16"/>
                <w:szCs w:val="16"/>
                <w:lang w:eastAsia="en-US"/>
              </w:rPr>
              <w:t>HighScope</w:t>
            </w:r>
            <w:r w:rsidRPr="007256C7">
              <w:rPr>
                <w:rFonts w:eastAsia="Times New Roman" w:cs="Times New Roman"/>
                <w:sz w:val="16"/>
                <w:szCs w:val="16"/>
                <w:lang w:eastAsia="en-US"/>
              </w:rPr>
              <w:t>?</w:t>
            </w:r>
          </w:p>
        </w:tc>
        <w:tc>
          <w:tcPr>
            <w:tcW w:w="1538" w:type="dxa"/>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B18C5E3"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Interviews about wanting and needing to continue the efforts.</w:t>
            </w:r>
          </w:p>
        </w:tc>
        <w:tc>
          <w:tcPr>
            <w:tcW w:w="173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06C6591"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xml:space="preserve">Ministry of Education </w:t>
            </w:r>
          </w:p>
        </w:tc>
      </w:tr>
      <w:tr w:rsidR="001C029F" w:rsidRPr="007256C7" w14:paraId="5FD63E61" w14:textId="77777777" w:rsidTr="00A477DA">
        <w:trPr>
          <w:gridBefore w:val="1"/>
          <w:wBefore w:w="36" w:type="dxa"/>
          <w:trHeight w:val="293"/>
        </w:trPr>
        <w:tc>
          <w:tcPr>
            <w:tcW w:w="2226" w:type="dxa"/>
            <w:gridSpan w:val="2"/>
            <w:vMerge/>
            <w:tcBorders>
              <w:left w:val="dashSmallGap" w:sz="6" w:space="0" w:color="EA6312" w:themeColor="accent2"/>
              <w:right w:val="dashSmallGap" w:sz="6" w:space="0" w:color="EA6312" w:themeColor="accent2"/>
            </w:tcBorders>
            <w:shd w:val="clear" w:color="auto" w:fill="FFDF9F"/>
            <w:vAlign w:val="center"/>
            <w:hideMark/>
          </w:tcPr>
          <w:p w14:paraId="6A94C154" w14:textId="77777777" w:rsidR="001C029F" w:rsidRPr="007256C7" w:rsidRDefault="001C029F" w:rsidP="0087395C">
            <w:pPr>
              <w:spacing w:after="0" w:line="240" w:lineRule="auto"/>
              <w:jc w:val="left"/>
              <w:rPr>
                <w:rFonts w:eastAsia="Times New Roman" w:cs="Times New Roman"/>
                <w:b/>
                <w:bCs/>
                <w:szCs w:val="24"/>
                <w:lang w:eastAsia="en-US"/>
              </w:rPr>
            </w:pPr>
          </w:p>
        </w:tc>
        <w:tc>
          <w:tcPr>
            <w:tcW w:w="223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67C99DD6" w14:textId="77777777" w:rsidR="001C029F" w:rsidRPr="007256C7" w:rsidRDefault="001C029F" w:rsidP="0087395C">
            <w:pPr>
              <w:spacing w:after="0" w:line="240" w:lineRule="auto"/>
              <w:jc w:val="left"/>
              <w:rPr>
                <w:rFonts w:eastAsia="Times New Roman" w:cs="Times New Roman"/>
                <w:b/>
                <w:bCs/>
                <w:szCs w:val="24"/>
                <w:lang w:eastAsia="en-US"/>
              </w:rPr>
            </w:pPr>
          </w:p>
        </w:tc>
        <w:tc>
          <w:tcPr>
            <w:tcW w:w="1630"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3CB91147"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282"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2D8B845"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488"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6F2202FC"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School Administrator Level</w:t>
            </w:r>
          </w:p>
        </w:tc>
        <w:tc>
          <w:tcPr>
            <w:tcW w:w="28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noWrap/>
            <w:vAlign w:val="center"/>
            <w:hideMark/>
          </w:tcPr>
          <w:p w14:paraId="06D9682C"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96" w:type="dxa"/>
            <w:vMerge/>
            <w:tcBorders>
              <w:left w:val="dashSmallGap" w:sz="6" w:space="0" w:color="EA6312" w:themeColor="accent2"/>
              <w:right w:val="dashSmallGap" w:sz="6" w:space="0" w:color="EA6312" w:themeColor="accent2"/>
            </w:tcBorders>
            <w:shd w:val="clear" w:color="auto" w:fill="FFDF9F"/>
            <w:vAlign w:val="center"/>
            <w:hideMark/>
          </w:tcPr>
          <w:p w14:paraId="5D7E25BE"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38" w:type="dxa"/>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4B7AC7FC" w14:textId="77777777" w:rsidR="001C029F" w:rsidRPr="007256C7" w:rsidRDefault="001C029F" w:rsidP="00A477DA">
            <w:pPr>
              <w:spacing w:after="0" w:line="240" w:lineRule="auto"/>
              <w:jc w:val="left"/>
              <w:rPr>
                <w:rFonts w:eastAsia="Times New Roman" w:cs="Times New Roman"/>
                <w:b/>
                <w:bCs/>
                <w:sz w:val="16"/>
                <w:szCs w:val="16"/>
                <w:lang w:eastAsia="en-US"/>
              </w:rPr>
            </w:pPr>
          </w:p>
        </w:tc>
        <w:tc>
          <w:tcPr>
            <w:tcW w:w="173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4056DFD8"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School Administrators and Teachers</w:t>
            </w:r>
          </w:p>
        </w:tc>
      </w:tr>
      <w:tr w:rsidR="001C029F" w:rsidRPr="007256C7" w14:paraId="7CEEDC7D" w14:textId="77777777" w:rsidTr="00A477DA">
        <w:trPr>
          <w:gridBefore w:val="1"/>
          <w:wBefore w:w="36" w:type="dxa"/>
          <w:trHeight w:val="534"/>
        </w:trPr>
        <w:tc>
          <w:tcPr>
            <w:tcW w:w="2226" w:type="dxa"/>
            <w:gridSpan w:val="2"/>
            <w:vMerge/>
            <w:tcBorders>
              <w:left w:val="dashSmallGap" w:sz="6" w:space="0" w:color="EA6312" w:themeColor="accent2"/>
              <w:right w:val="dashSmallGap" w:sz="6" w:space="0" w:color="EA6312" w:themeColor="accent2"/>
            </w:tcBorders>
            <w:shd w:val="clear" w:color="auto" w:fill="FFDF9F"/>
            <w:vAlign w:val="center"/>
          </w:tcPr>
          <w:p w14:paraId="3923F212" w14:textId="77777777" w:rsidR="001C029F" w:rsidRPr="007256C7" w:rsidRDefault="001C029F" w:rsidP="0087395C">
            <w:pPr>
              <w:spacing w:after="0" w:line="240" w:lineRule="auto"/>
              <w:jc w:val="left"/>
              <w:rPr>
                <w:rFonts w:eastAsia="Times New Roman" w:cs="Times New Roman"/>
                <w:b/>
                <w:bCs/>
                <w:szCs w:val="24"/>
                <w:lang w:eastAsia="en-US"/>
              </w:rPr>
            </w:pPr>
          </w:p>
        </w:tc>
        <w:tc>
          <w:tcPr>
            <w:tcW w:w="223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330A666B" w14:textId="77777777" w:rsidR="001C029F" w:rsidRPr="007256C7" w:rsidRDefault="001C029F" w:rsidP="0087395C">
            <w:pPr>
              <w:spacing w:after="0" w:line="240" w:lineRule="auto"/>
              <w:jc w:val="left"/>
              <w:rPr>
                <w:rFonts w:eastAsia="Times New Roman" w:cs="Times New Roman"/>
                <w:b/>
                <w:bCs/>
                <w:szCs w:val="24"/>
                <w:lang w:eastAsia="en-US"/>
              </w:rPr>
            </w:pPr>
          </w:p>
        </w:tc>
        <w:tc>
          <w:tcPr>
            <w:tcW w:w="1630"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3107F475"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282"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193A0153"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488"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6151984E"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28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noWrap/>
            <w:vAlign w:val="center"/>
          </w:tcPr>
          <w:p w14:paraId="124CC94C"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96" w:type="dxa"/>
            <w:vMerge/>
            <w:tcBorders>
              <w:left w:val="dashSmallGap" w:sz="6" w:space="0" w:color="EA6312" w:themeColor="accent2"/>
              <w:right w:val="dashSmallGap" w:sz="6" w:space="0" w:color="EA6312" w:themeColor="accent2"/>
            </w:tcBorders>
            <w:shd w:val="clear" w:color="auto" w:fill="FFDF9F"/>
            <w:vAlign w:val="center"/>
          </w:tcPr>
          <w:p w14:paraId="26D31DBC"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38"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tcPr>
          <w:p w14:paraId="0C2886D3"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Interviews looking specifically at their involvement and support for its continuation.</w:t>
            </w:r>
          </w:p>
        </w:tc>
        <w:tc>
          <w:tcPr>
            <w:tcW w:w="173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09C8F1BF"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xml:space="preserve">Ministry of Education and School </w:t>
            </w:r>
          </w:p>
        </w:tc>
      </w:tr>
      <w:tr w:rsidR="001C029F" w:rsidRPr="007256C7" w14:paraId="45527155" w14:textId="77777777" w:rsidTr="00A477DA">
        <w:trPr>
          <w:gridBefore w:val="1"/>
          <w:wBefore w:w="36" w:type="dxa"/>
          <w:trHeight w:val="392"/>
        </w:trPr>
        <w:tc>
          <w:tcPr>
            <w:tcW w:w="2226" w:type="dxa"/>
            <w:gridSpan w:val="2"/>
            <w:vMerge/>
            <w:tcBorders>
              <w:left w:val="dashSmallGap" w:sz="6" w:space="0" w:color="EA6312" w:themeColor="accent2"/>
              <w:right w:val="dashSmallGap" w:sz="6" w:space="0" w:color="EA6312" w:themeColor="accent2"/>
            </w:tcBorders>
            <w:shd w:val="clear" w:color="auto" w:fill="FFDF9F"/>
            <w:vAlign w:val="center"/>
            <w:hideMark/>
          </w:tcPr>
          <w:p w14:paraId="728D98C6" w14:textId="77777777" w:rsidR="001C029F" w:rsidRPr="007256C7" w:rsidRDefault="001C029F" w:rsidP="0087395C">
            <w:pPr>
              <w:spacing w:after="0" w:line="240" w:lineRule="auto"/>
              <w:jc w:val="left"/>
              <w:rPr>
                <w:rFonts w:eastAsia="Times New Roman" w:cs="Times New Roman"/>
                <w:b/>
                <w:bCs/>
                <w:szCs w:val="24"/>
                <w:lang w:eastAsia="en-US"/>
              </w:rPr>
            </w:pPr>
          </w:p>
        </w:tc>
        <w:tc>
          <w:tcPr>
            <w:tcW w:w="223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3D2ADD64" w14:textId="77777777" w:rsidR="001C029F" w:rsidRPr="007256C7" w:rsidRDefault="001C029F" w:rsidP="0087395C">
            <w:pPr>
              <w:spacing w:after="0" w:line="240" w:lineRule="auto"/>
              <w:jc w:val="left"/>
              <w:rPr>
                <w:rFonts w:eastAsia="Times New Roman" w:cs="Times New Roman"/>
                <w:b/>
                <w:bCs/>
                <w:szCs w:val="24"/>
                <w:lang w:eastAsia="en-US"/>
              </w:rPr>
            </w:pPr>
          </w:p>
        </w:tc>
        <w:tc>
          <w:tcPr>
            <w:tcW w:w="1630"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307C09BD"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282"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18E6B48"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488"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6FB677E7"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Teacher Level</w:t>
            </w:r>
          </w:p>
        </w:tc>
        <w:tc>
          <w:tcPr>
            <w:tcW w:w="28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noWrap/>
            <w:vAlign w:val="center"/>
            <w:hideMark/>
          </w:tcPr>
          <w:p w14:paraId="4622D573"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96" w:type="dxa"/>
            <w:vMerge/>
            <w:tcBorders>
              <w:left w:val="dashSmallGap" w:sz="6" w:space="0" w:color="EA6312" w:themeColor="accent2"/>
              <w:right w:val="dashSmallGap" w:sz="6" w:space="0" w:color="EA6312" w:themeColor="accent2"/>
            </w:tcBorders>
            <w:shd w:val="clear" w:color="auto" w:fill="FFDF9F"/>
            <w:vAlign w:val="center"/>
            <w:hideMark/>
          </w:tcPr>
          <w:p w14:paraId="4163726C"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38" w:type="dxa"/>
            <w:vMerge/>
            <w:tcBorders>
              <w:left w:val="dashSmallGap" w:sz="6" w:space="0" w:color="EA6312" w:themeColor="accent2"/>
              <w:right w:val="dashSmallGap" w:sz="6" w:space="0" w:color="EA6312" w:themeColor="accent2"/>
            </w:tcBorders>
            <w:shd w:val="clear" w:color="auto" w:fill="FFDF9F"/>
            <w:vAlign w:val="center"/>
            <w:hideMark/>
          </w:tcPr>
          <w:p w14:paraId="1F296451" w14:textId="77777777" w:rsidR="001C029F" w:rsidRPr="007256C7" w:rsidRDefault="001C029F" w:rsidP="00A477DA">
            <w:pPr>
              <w:spacing w:after="0" w:line="240" w:lineRule="auto"/>
              <w:jc w:val="left"/>
              <w:rPr>
                <w:rFonts w:eastAsia="Times New Roman" w:cs="Times New Roman"/>
                <w:b/>
                <w:bCs/>
                <w:sz w:val="16"/>
                <w:szCs w:val="16"/>
                <w:lang w:eastAsia="en-US"/>
              </w:rPr>
            </w:pPr>
          </w:p>
        </w:tc>
        <w:tc>
          <w:tcPr>
            <w:tcW w:w="173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1FA2B0E"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Administrators and Teachers</w:t>
            </w:r>
          </w:p>
        </w:tc>
      </w:tr>
      <w:tr w:rsidR="001C029F" w:rsidRPr="007256C7" w14:paraId="1F7CDE60" w14:textId="77777777" w:rsidTr="00A477DA">
        <w:trPr>
          <w:gridBefore w:val="1"/>
          <w:wBefore w:w="36" w:type="dxa"/>
          <w:trHeight w:val="392"/>
        </w:trPr>
        <w:tc>
          <w:tcPr>
            <w:tcW w:w="2226" w:type="dxa"/>
            <w:gridSpan w:val="2"/>
            <w:vMerge/>
            <w:tcBorders>
              <w:left w:val="dashSmallGap" w:sz="6" w:space="0" w:color="EA6312" w:themeColor="accent2"/>
              <w:right w:val="dashSmallGap" w:sz="6" w:space="0" w:color="EA6312" w:themeColor="accent2"/>
            </w:tcBorders>
            <w:shd w:val="clear" w:color="auto" w:fill="FFDF9F"/>
            <w:vAlign w:val="center"/>
            <w:hideMark/>
          </w:tcPr>
          <w:p w14:paraId="06D29B08" w14:textId="77777777" w:rsidR="001C029F" w:rsidRPr="007256C7" w:rsidRDefault="001C029F" w:rsidP="0087395C">
            <w:pPr>
              <w:spacing w:after="0" w:line="240" w:lineRule="auto"/>
              <w:jc w:val="left"/>
              <w:rPr>
                <w:rFonts w:eastAsia="Times New Roman" w:cs="Times New Roman"/>
                <w:b/>
                <w:bCs/>
                <w:szCs w:val="24"/>
                <w:lang w:eastAsia="en-US"/>
              </w:rPr>
            </w:pPr>
          </w:p>
        </w:tc>
        <w:tc>
          <w:tcPr>
            <w:tcW w:w="223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58922A84" w14:textId="77777777" w:rsidR="001C029F" w:rsidRPr="007256C7" w:rsidRDefault="001C029F" w:rsidP="0087395C">
            <w:pPr>
              <w:spacing w:after="0" w:line="240" w:lineRule="auto"/>
              <w:jc w:val="left"/>
              <w:rPr>
                <w:rFonts w:eastAsia="Times New Roman" w:cs="Times New Roman"/>
                <w:b/>
                <w:bCs/>
                <w:szCs w:val="24"/>
                <w:lang w:eastAsia="en-US"/>
              </w:rPr>
            </w:pPr>
          </w:p>
        </w:tc>
        <w:tc>
          <w:tcPr>
            <w:tcW w:w="1630"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7A75F506"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282"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A45D6AD"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488"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0449691E"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Parent Level</w:t>
            </w:r>
          </w:p>
        </w:tc>
        <w:tc>
          <w:tcPr>
            <w:tcW w:w="28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noWrap/>
            <w:vAlign w:val="center"/>
            <w:hideMark/>
          </w:tcPr>
          <w:p w14:paraId="0F525534"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96" w:type="dxa"/>
            <w:vMerge/>
            <w:tcBorders>
              <w:left w:val="dashSmallGap" w:sz="6" w:space="0" w:color="EA6312" w:themeColor="accent2"/>
              <w:right w:val="dashSmallGap" w:sz="6" w:space="0" w:color="EA6312" w:themeColor="accent2"/>
            </w:tcBorders>
            <w:shd w:val="clear" w:color="auto" w:fill="FFDF9F"/>
            <w:vAlign w:val="center"/>
            <w:hideMark/>
          </w:tcPr>
          <w:p w14:paraId="649B734C"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38" w:type="dxa"/>
            <w:vMerge/>
            <w:tcBorders>
              <w:left w:val="dashSmallGap" w:sz="6" w:space="0" w:color="EA6312" w:themeColor="accent2"/>
              <w:right w:val="dashSmallGap" w:sz="6" w:space="0" w:color="EA6312" w:themeColor="accent2"/>
            </w:tcBorders>
            <w:shd w:val="clear" w:color="auto" w:fill="FFDF9F"/>
            <w:vAlign w:val="center"/>
            <w:hideMark/>
          </w:tcPr>
          <w:p w14:paraId="3AA3086C" w14:textId="77777777" w:rsidR="001C029F" w:rsidRPr="007256C7" w:rsidRDefault="001C029F" w:rsidP="00A477DA">
            <w:pPr>
              <w:spacing w:after="0" w:line="240" w:lineRule="auto"/>
              <w:jc w:val="left"/>
              <w:rPr>
                <w:rFonts w:eastAsia="Times New Roman" w:cs="Times New Roman"/>
                <w:b/>
                <w:bCs/>
                <w:sz w:val="16"/>
                <w:szCs w:val="16"/>
                <w:lang w:eastAsia="en-US"/>
              </w:rPr>
            </w:pPr>
          </w:p>
        </w:tc>
        <w:tc>
          <w:tcPr>
            <w:tcW w:w="173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B86DA99"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Parents</w:t>
            </w:r>
          </w:p>
        </w:tc>
      </w:tr>
      <w:tr w:rsidR="001C029F" w:rsidRPr="007256C7" w14:paraId="041D386E" w14:textId="77777777" w:rsidTr="00A477DA">
        <w:trPr>
          <w:gridBefore w:val="1"/>
          <w:wBefore w:w="36" w:type="dxa"/>
          <w:trHeight w:val="228"/>
        </w:trPr>
        <w:tc>
          <w:tcPr>
            <w:tcW w:w="2226" w:type="dxa"/>
            <w:gridSpan w:val="2"/>
            <w:vMerge/>
            <w:tcBorders>
              <w:left w:val="dashSmallGap" w:sz="6" w:space="0" w:color="EA6312" w:themeColor="accent2"/>
              <w:right w:val="dashSmallGap" w:sz="6" w:space="0" w:color="EA6312" w:themeColor="accent2"/>
            </w:tcBorders>
            <w:shd w:val="clear" w:color="auto" w:fill="FFDF9F"/>
            <w:vAlign w:val="center"/>
            <w:hideMark/>
          </w:tcPr>
          <w:p w14:paraId="146BC499" w14:textId="77777777" w:rsidR="001C029F" w:rsidRPr="007256C7" w:rsidRDefault="001C029F" w:rsidP="0087395C">
            <w:pPr>
              <w:spacing w:after="0" w:line="240" w:lineRule="auto"/>
              <w:jc w:val="left"/>
              <w:rPr>
                <w:rFonts w:eastAsia="Times New Roman" w:cs="Times New Roman"/>
                <w:b/>
                <w:bCs/>
                <w:szCs w:val="24"/>
                <w:lang w:eastAsia="en-US"/>
              </w:rPr>
            </w:pPr>
          </w:p>
        </w:tc>
        <w:tc>
          <w:tcPr>
            <w:tcW w:w="223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0561CC25" w14:textId="77777777" w:rsidR="001C029F" w:rsidRPr="007256C7" w:rsidRDefault="001C029F" w:rsidP="0087395C">
            <w:pPr>
              <w:spacing w:after="0" w:line="240" w:lineRule="auto"/>
              <w:jc w:val="left"/>
              <w:rPr>
                <w:rFonts w:eastAsia="Times New Roman" w:cs="Times New Roman"/>
                <w:b/>
                <w:bCs/>
                <w:szCs w:val="24"/>
                <w:lang w:eastAsia="en-US"/>
              </w:rPr>
            </w:pPr>
          </w:p>
        </w:tc>
        <w:tc>
          <w:tcPr>
            <w:tcW w:w="1630"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3E16184"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282"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4866AFA9"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488"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66DD4C4"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Child Level</w:t>
            </w:r>
          </w:p>
        </w:tc>
        <w:tc>
          <w:tcPr>
            <w:tcW w:w="28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noWrap/>
            <w:vAlign w:val="center"/>
            <w:hideMark/>
          </w:tcPr>
          <w:p w14:paraId="5E882C08"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96"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90E1E07"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38"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DA2B455" w14:textId="77777777" w:rsidR="001C029F" w:rsidRPr="007256C7" w:rsidRDefault="001C029F" w:rsidP="00A477DA">
            <w:pPr>
              <w:spacing w:after="0" w:line="240" w:lineRule="auto"/>
              <w:jc w:val="left"/>
              <w:rPr>
                <w:rFonts w:eastAsia="Times New Roman" w:cs="Times New Roman"/>
                <w:b/>
                <w:bCs/>
                <w:sz w:val="16"/>
                <w:szCs w:val="16"/>
                <w:lang w:eastAsia="en-US"/>
              </w:rPr>
            </w:pPr>
          </w:p>
        </w:tc>
        <w:tc>
          <w:tcPr>
            <w:tcW w:w="173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05ECE6CA"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Children (ages 3-5 years old in particular)</w:t>
            </w:r>
          </w:p>
          <w:p w14:paraId="6C5E98EA" w14:textId="77777777" w:rsidR="001C029F" w:rsidRPr="007256C7" w:rsidRDefault="001C029F" w:rsidP="00A477DA">
            <w:pPr>
              <w:spacing w:after="0" w:line="240" w:lineRule="auto"/>
              <w:jc w:val="left"/>
              <w:rPr>
                <w:rFonts w:eastAsia="Times New Roman" w:cs="Times New Roman"/>
                <w:sz w:val="16"/>
                <w:szCs w:val="16"/>
                <w:lang w:eastAsia="en-US"/>
              </w:rPr>
            </w:pPr>
          </w:p>
        </w:tc>
      </w:tr>
      <w:tr w:rsidR="001C029F" w:rsidRPr="007256C7" w14:paraId="5841D8EE" w14:textId="77777777" w:rsidTr="00A477DA">
        <w:trPr>
          <w:gridBefore w:val="1"/>
          <w:wBefore w:w="36" w:type="dxa"/>
          <w:trHeight w:val="408"/>
        </w:trPr>
        <w:tc>
          <w:tcPr>
            <w:tcW w:w="2226" w:type="dxa"/>
            <w:gridSpan w:val="2"/>
            <w:vMerge/>
            <w:tcBorders>
              <w:left w:val="dashSmallGap" w:sz="6" w:space="0" w:color="EA6312" w:themeColor="accent2"/>
              <w:right w:val="dashSmallGap" w:sz="6" w:space="0" w:color="EA6312" w:themeColor="accent2"/>
            </w:tcBorders>
            <w:shd w:val="clear" w:color="auto" w:fill="FFDF9F"/>
            <w:vAlign w:val="center"/>
          </w:tcPr>
          <w:p w14:paraId="700A8B55" w14:textId="77777777" w:rsidR="001C029F" w:rsidRPr="007256C7" w:rsidRDefault="001C029F" w:rsidP="0087395C">
            <w:pPr>
              <w:spacing w:after="0" w:line="240" w:lineRule="auto"/>
              <w:jc w:val="left"/>
              <w:rPr>
                <w:rFonts w:eastAsia="Times New Roman" w:cs="Times New Roman"/>
                <w:b/>
                <w:bCs/>
                <w:szCs w:val="24"/>
                <w:lang w:eastAsia="en-US"/>
              </w:rPr>
            </w:pPr>
          </w:p>
        </w:tc>
        <w:tc>
          <w:tcPr>
            <w:tcW w:w="2234"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tcPr>
          <w:p w14:paraId="5F901EA2" w14:textId="77777777" w:rsidR="001C029F" w:rsidRPr="007256C7" w:rsidRDefault="001C029F" w:rsidP="0087395C">
            <w:pPr>
              <w:spacing w:after="0" w:line="240" w:lineRule="auto"/>
              <w:jc w:val="left"/>
              <w:rPr>
                <w:rFonts w:eastAsia="Times New Roman" w:cs="Times New Roman"/>
                <w:b/>
                <w:bCs/>
                <w:szCs w:val="24"/>
                <w:lang w:eastAsia="en-US"/>
              </w:rPr>
            </w:pPr>
            <w:r w:rsidRPr="007256C7">
              <w:rPr>
                <w:rFonts w:eastAsia="Times New Roman" w:cs="Times New Roman"/>
                <w:b/>
                <w:bCs/>
                <w:szCs w:val="24"/>
                <w:lang w:eastAsia="en-US"/>
              </w:rPr>
              <w:t>Links between Programme Design and Sustainability</w:t>
            </w:r>
          </w:p>
        </w:tc>
        <w:tc>
          <w:tcPr>
            <w:tcW w:w="1630"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tcPr>
          <w:p w14:paraId="36F41647"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xml:space="preserve">What are the strengths and weaknesses of the </w:t>
            </w:r>
            <w:r w:rsidR="000A7ED9" w:rsidRPr="007256C7">
              <w:rPr>
                <w:rFonts w:eastAsia="Times New Roman" w:cs="Times New Roman"/>
                <w:sz w:val="16"/>
                <w:szCs w:val="16"/>
                <w:lang w:eastAsia="en-US"/>
              </w:rPr>
              <w:t>HighScope®</w:t>
            </w:r>
            <w:r w:rsidRPr="007256C7">
              <w:rPr>
                <w:rFonts w:eastAsia="Times New Roman" w:cs="Times New Roman"/>
                <w:sz w:val="16"/>
                <w:szCs w:val="16"/>
                <w:lang w:eastAsia="en-US"/>
              </w:rPr>
              <w:t xml:space="preserve"> design?</w:t>
            </w:r>
          </w:p>
        </w:tc>
        <w:tc>
          <w:tcPr>
            <w:tcW w:w="282"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tcPr>
          <w:p w14:paraId="4D076B13"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488"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30A3841B"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Government Level</w:t>
            </w:r>
          </w:p>
        </w:tc>
        <w:tc>
          <w:tcPr>
            <w:tcW w:w="284" w:type="dxa"/>
            <w:gridSpan w:val="2"/>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noWrap/>
            <w:vAlign w:val="center"/>
          </w:tcPr>
          <w:p w14:paraId="0C0FCF3C"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96" w:type="dxa"/>
            <w:vMerge w:val="restart"/>
            <w:tcBorders>
              <w:left w:val="dashSmallGap" w:sz="6" w:space="0" w:color="EA6312" w:themeColor="accent2"/>
              <w:right w:val="dashSmallGap" w:sz="6" w:space="0" w:color="EA6312" w:themeColor="accent2"/>
            </w:tcBorders>
            <w:shd w:val="clear" w:color="auto" w:fill="FFDF9F"/>
            <w:vAlign w:val="center"/>
          </w:tcPr>
          <w:p w14:paraId="558DF8F4"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How do weaknesses and strengths contribute to sustainability?</w:t>
            </w:r>
          </w:p>
        </w:tc>
        <w:tc>
          <w:tcPr>
            <w:tcW w:w="1538"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tcPr>
          <w:p w14:paraId="42947F68" w14:textId="77777777" w:rsidR="001C029F" w:rsidRPr="007256C7" w:rsidRDefault="001C029F" w:rsidP="00A477DA">
            <w:pPr>
              <w:spacing w:after="0" w:line="240" w:lineRule="auto"/>
              <w:jc w:val="left"/>
              <w:rPr>
                <w:rFonts w:eastAsia="Times New Roman" w:cs="Times New Roman"/>
                <w:bCs/>
                <w:sz w:val="16"/>
                <w:szCs w:val="16"/>
                <w:lang w:eastAsia="en-US"/>
              </w:rPr>
            </w:pPr>
            <w:r w:rsidRPr="007256C7">
              <w:rPr>
                <w:rFonts w:eastAsia="Times New Roman" w:cs="Times New Roman"/>
                <w:bCs/>
                <w:sz w:val="16"/>
                <w:szCs w:val="16"/>
                <w:lang w:eastAsia="en-US"/>
              </w:rPr>
              <w:t>Interviews</w:t>
            </w:r>
          </w:p>
        </w:tc>
        <w:tc>
          <w:tcPr>
            <w:tcW w:w="173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55E89FA8"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Ministry of Education</w:t>
            </w:r>
          </w:p>
        </w:tc>
      </w:tr>
      <w:tr w:rsidR="001C029F" w:rsidRPr="007256C7" w14:paraId="1D4991D9" w14:textId="77777777" w:rsidTr="00A477DA">
        <w:trPr>
          <w:gridBefore w:val="1"/>
          <w:wBefore w:w="36" w:type="dxa"/>
          <w:trHeight w:val="279"/>
        </w:trPr>
        <w:tc>
          <w:tcPr>
            <w:tcW w:w="2226" w:type="dxa"/>
            <w:gridSpan w:val="2"/>
            <w:vMerge/>
            <w:tcBorders>
              <w:left w:val="dashSmallGap" w:sz="6" w:space="0" w:color="EA6312" w:themeColor="accent2"/>
              <w:right w:val="dashSmallGap" w:sz="6" w:space="0" w:color="EA6312" w:themeColor="accent2"/>
            </w:tcBorders>
            <w:shd w:val="clear" w:color="auto" w:fill="FFDF9F"/>
            <w:vAlign w:val="center"/>
          </w:tcPr>
          <w:p w14:paraId="712C07B0" w14:textId="77777777" w:rsidR="001C029F" w:rsidRPr="007256C7" w:rsidRDefault="001C029F" w:rsidP="0087395C">
            <w:pPr>
              <w:spacing w:after="0" w:line="240" w:lineRule="auto"/>
              <w:jc w:val="left"/>
              <w:rPr>
                <w:rFonts w:eastAsia="Times New Roman" w:cs="Times New Roman"/>
                <w:b/>
                <w:bCs/>
                <w:szCs w:val="24"/>
                <w:lang w:eastAsia="en-US"/>
              </w:rPr>
            </w:pPr>
          </w:p>
        </w:tc>
        <w:tc>
          <w:tcPr>
            <w:tcW w:w="2234"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412FD3FD" w14:textId="77777777" w:rsidR="001C029F" w:rsidRPr="007256C7" w:rsidRDefault="001C029F" w:rsidP="0087395C">
            <w:pPr>
              <w:spacing w:after="0" w:line="240" w:lineRule="auto"/>
              <w:jc w:val="left"/>
              <w:rPr>
                <w:rFonts w:eastAsia="Times New Roman" w:cs="Times New Roman"/>
                <w:b/>
                <w:bCs/>
                <w:szCs w:val="24"/>
                <w:lang w:eastAsia="en-US"/>
              </w:rPr>
            </w:pPr>
          </w:p>
        </w:tc>
        <w:tc>
          <w:tcPr>
            <w:tcW w:w="1630"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62E45DDC"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282"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6DF1AFAA"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488"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6BECF86D"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School Level</w:t>
            </w:r>
          </w:p>
        </w:tc>
        <w:tc>
          <w:tcPr>
            <w:tcW w:w="284"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FFDF9F"/>
            <w:noWrap/>
            <w:vAlign w:val="center"/>
          </w:tcPr>
          <w:p w14:paraId="7D036E8C"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96"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07B4E1EE" w14:textId="77777777" w:rsidR="001C029F" w:rsidRPr="007256C7" w:rsidRDefault="001C029F" w:rsidP="00A477DA">
            <w:pPr>
              <w:spacing w:after="0" w:line="240" w:lineRule="auto"/>
              <w:jc w:val="left"/>
              <w:rPr>
                <w:rFonts w:eastAsia="Times New Roman" w:cs="Times New Roman"/>
                <w:sz w:val="16"/>
                <w:szCs w:val="16"/>
                <w:lang w:eastAsia="en-US"/>
              </w:rPr>
            </w:pPr>
          </w:p>
        </w:tc>
        <w:tc>
          <w:tcPr>
            <w:tcW w:w="1538"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414C1EAF" w14:textId="77777777" w:rsidR="001C029F" w:rsidRPr="007256C7" w:rsidRDefault="001C029F" w:rsidP="00A477DA">
            <w:pPr>
              <w:spacing w:after="0" w:line="240" w:lineRule="auto"/>
              <w:jc w:val="left"/>
              <w:rPr>
                <w:rFonts w:eastAsia="Times New Roman" w:cs="Times New Roman"/>
                <w:bCs/>
                <w:sz w:val="16"/>
                <w:szCs w:val="16"/>
                <w:lang w:eastAsia="en-US"/>
              </w:rPr>
            </w:pPr>
          </w:p>
        </w:tc>
        <w:tc>
          <w:tcPr>
            <w:tcW w:w="173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tcPr>
          <w:p w14:paraId="2041F465" w14:textId="77777777" w:rsidR="001C029F" w:rsidRPr="007256C7" w:rsidRDefault="001C029F"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School Administrators and Teachers</w:t>
            </w:r>
          </w:p>
        </w:tc>
      </w:tr>
      <w:tr w:rsidR="0087395C" w:rsidRPr="007256C7" w14:paraId="765AE80D" w14:textId="77777777" w:rsidTr="00A477DA">
        <w:trPr>
          <w:gridBefore w:val="1"/>
          <w:wBefore w:w="36" w:type="dxa"/>
          <w:trHeight w:val="516"/>
        </w:trPr>
        <w:tc>
          <w:tcPr>
            <w:tcW w:w="2226" w:type="dxa"/>
            <w:gridSpan w:val="2"/>
            <w:vMerge/>
            <w:tcBorders>
              <w:left w:val="dashSmallGap" w:sz="6" w:space="0" w:color="EA6312" w:themeColor="accent2"/>
              <w:right w:val="dashSmallGap" w:sz="6" w:space="0" w:color="EA6312" w:themeColor="accent2"/>
            </w:tcBorders>
            <w:shd w:val="clear" w:color="auto" w:fill="FFDF9F"/>
            <w:vAlign w:val="center"/>
            <w:hideMark/>
          </w:tcPr>
          <w:p w14:paraId="2A6CEC6D" w14:textId="77777777" w:rsidR="0087395C" w:rsidRPr="007256C7" w:rsidRDefault="0087395C" w:rsidP="0087395C">
            <w:pPr>
              <w:spacing w:after="0" w:line="240" w:lineRule="auto"/>
              <w:jc w:val="left"/>
              <w:rPr>
                <w:rFonts w:eastAsia="Times New Roman" w:cs="Times New Roman"/>
                <w:b/>
                <w:bCs/>
                <w:szCs w:val="24"/>
                <w:lang w:eastAsia="en-US"/>
              </w:rPr>
            </w:pPr>
          </w:p>
        </w:tc>
        <w:tc>
          <w:tcPr>
            <w:tcW w:w="2234" w:type="dxa"/>
            <w:gridSpan w:val="2"/>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FB6ED16" w14:textId="77777777" w:rsidR="0087395C" w:rsidRPr="007256C7" w:rsidRDefault="0087395C" w:rsidP="0087395C">
            <w:pPr>
              <w:spacing w:after="0" w:line="240" w:lineRule="auto"/>
              <w:jc w:val="left"/>
              <w:rPr>
                <w:rFonts w:eastAsia="Times New Roman" w:cs="Times New Roman"/>
                <w:b/>
                <w:bCs/>
                <w:szCs w:val="24"/>
                <w:lang w:eastAsia="en-US"/>
              </w:rPr>
            </w:pPr>
            <w:r w:rsidRPr="007256C7">
              <w:rPr>
                <w:rFonts w:eastAsia="Times New Roman" w:cs="Times New Roman"/>
                <w:b/>
                <w:bCs/>
                <w:szCs w:val="24"/>
                <w:lang w:eastAsia="en-US"/>
              </w:rPr>
              <w:t>Replicability</w:t>
            </w:r>
          </w:p>
        </w:tc>
        <w:tc>
          <w:tcPr>
            <w:tcW w:w="1630" w:type="dxa"/>
            <w:gridSpan w:val="2"/>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7B23684"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xml:space="preserve">What is the likelihood that programme objectives will be expanded?  </w:t>
            </w:r>
          </w:p>
        </w:tc>
        <w:tc>
          <w:tcPr>
            <w:tcW w:w="282" w:type="dxa"/>
            <w:gridSpan w:val="2"/>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AE23168"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428E3940"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65371740"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0D83EBA3"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tc>
        <w:tc>
          <w:tcPr>
            <w:tcW w:w="1488"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8F38995"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Government Level</w:t>
            </w:r>
          </w:p>
        </w:tc>
        <w:tc>
          <w:tcPr>
            <w:tcW w:w="284" w:type="dxa"/>
            <w:gridSpan w:val="2"/>
            <w:vMerge w:val="restart"/>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noWrap/>
            <w:vAlign w:val="center"/>
            <w:hideMark/>
          </w:tcPr>
          <w:p w14:paraId="51F1E9E7"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48A7156A"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4CED5CD2"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p w14:paraId="490ED1E9"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w:t>
            </w:r>
          </w:p>
        </w:tc>
        <w:tc>
          <w:tcPr>
            <w:tcW w:w="1596"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5897A784"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What would be needed in order for the strategy to be more widely replicated or adapted? (Management, leadership, M&amp;E system)</w:t>
            </w:r>
          </w:p>
        </w:tc>
        <w:tc>
          <w:tcPr>
            <w:tcW w:w="1538" w:type="dxa"/>
            <w:vMerge w:val="restart"/>
            <w:tcBorders>
              <w:top w:val="dashSmallGap" w:sz="6" w:space="0" w:color="EA6312" w:themeColor="accent2"/>
              <w:left w:val="dashSmallGap" w:sz="6" w:space="0" w:color="EA6312" w:themeColor="accent2"/>
              <w:right w:val="dashSmallGap" w:sz="6" w:space="0" w:color="EA6312" w:themeColor="accent2"/>
            </w:tcBorders>
            <w:shd w:val="clear" w:color="auto" w:fill="FFDF9F"/>
            <w:vAlign w:val="center"/>
            <w:hideMark/>
          </w:tcPr>
          <w:p w14:paraId="4D0264EB" w14:textId="77777777" w:rsidR="0087395C" w:rsidRPr="007256C7" w:rsidRDefault="0087395C" w:rsidP="00A477DA">
            <w:pPr>
              <w:spacing w:after="0" w:line="240" w:lineRule="auto"/>
              <w:jc w:val="left"/>
              <w:rPr>
                <w:rFonts w:eastAsia="Times New Roman" w:cs="Times New Roman"/>
                <w:bCs/>
                <w:sz w:val="16"/>
                <w:szCs w:val="16"/>
                <w:lang w:eastAsia="en-US"/>
              </w:rPr>
            </w:pPr>
            <w:r w:rsidRPr="007256C7">
              <w:rPr>
                <w:rFonts w:eastAsia="Times New Roman" w:cs="Times New Roman"/>
                <w:bCs/>
                <w:sz w:val="16"/>
                <w:szCs w:val="16"/>
                <w:lang w:eastAsia="en-US"/>
              </w:rPr>
              <w:t>Focus Group Discussion</w:t>
            </w:r>
            <w:r w:rsidR="00A477DA" w:rsidRPr="007256C7">
              <w:rPr>
                <w:rFonts w:eastAsia="Times New Roman" w:cs="Times New Roman"/>
                <w:bCs/>
                <w:sz w:val="16"/>
                <w:szCs w:val="16"/>
                <w:lang w:eastAsia="en-US"/>
              </w:rPr>
              <w:t>s</w:t>
            </w:r>
          </w:p>
        </w:tc>
        <w:tc>
          <w:tcPr>
            <w:tcW w:w="173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6FE66FC6"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 xml:space="preserve">Ministry of Education and School </w:t>
            </w:r>
          </w:p>
        </w:tc>
      </w:tr>
      <w:tr w:rsidR="0087395C" w:rsidRPr="007256C7" w14:paraId="24C4D22A" w14:textId="77777777" w:rsidTr="00A477DA">
        <w:trPr>
          <w:gridBefore w:val="1"/>
          <w:wBefore w:w="36" w:type="dxa"/>
          <w:trHeight w:val="392"/>
        </w:trPr>
        <w:tc>
          <w:tcPr>
            <w:tcW w:w="2226" w:type="dxa"/>
            <w:gridSpan w:val="2"/>
            <w:vMerge/>
            <w:tcBorders>
              <w:left w:val="dashSmallGap" w:sz="6" w:space="0" w:color="EA6312" w:themeColor="accent2"/>
              <w:right w:val="dashSmallGap" w:sz="6" w:space="0" w:color="EA6312" w:themeColor="accent2"/>
            </w:tcBorders>
            <w:shd w:val="clear" w:color="auto" w:fill="FFDF9F"/>
            <w:vAlign w:val="center"/>
            <w:hideMark/>
          </w:tcPr>
          <w:p w14:paraId="188534EF" w14:textId="77777777" w:rsidR="0087395C" w:rsidRPr="007256C7" w:rsidRDefault="0087395C" w:rsidP="00703211">
            <w:pPr>
              <w:spacing w:after="0" w:line="240" w:lineRule="auto"/>
              <w:jc w:val="left"/>
              <w:rPr>
                <w:rFonts w:eastAsia="Times New Roman" w:cs="Times New Roman"/>
                <w:b/>
                <w:bCs/>
                <w:sz w:val="16"/>
                <w:szCs w:val="16"/>
                <w:lang w:eastAsia="en-US"/>
              </w:rPr>
            </w:pPr>
          </w:p>
        </w:tc>
        <w:tc>
          <w:tcPr>
            <w:tcW w:w="223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494C7231" w14:textId="77777777" w:rsidR="0087395C" w:rsidRPr="007256C7" w:rsidRDefault="0087395C" w:rsidP="00703211">
            <w:pPr>
              <w:spacing w:after="0" w:line="240" w:lineRule="auto"/>
              <w:jc w:val="left"/>
              <w:rPr>
                <w:rFonts w:eastAsia="Times New Roman" w:cs="Times New Roman"/>
                <w:b/>
                <w:bCs/>
                <w:sz w:val="16"/>
                <w:szCs w:val="16"/>
                <w:lang w:eastAsia="en-US"/>
              </w:rPr>
            </w:pPr>
          </w:p>
        </w:tc>
        <w:tc>
          <w:tcPr>
            <w:tcW w:w="1630"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4C59294" w14:textId="77777777" w:rsidR="0087395C" w:rsidRPr="007256C7" w:rsidRDefault="0087395C" w:rsidP="00A477DA">
            <w:pPr>
              <w:spacing w:after="0" w:line="240" w:lineRule="auto"/>
              <w:jc w:val="left"/>
              <w:rPr>
                <w:rFonts w:eastAsia="Times New Roman" w:cs="Times New Roman"/>
                <w:sz w:val="16"/>
                <w:szCs w:val="16"/>
                <w:lang w:eastAsia="en-US"/>
              </w:rPr>
            </w:pPr>
          </w:p>
        </w:tc>
        <w:tc>
          <w:tcPr>
            <w:tcW w:w="282"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7A94E3E5" w14:textId="77777777" w:rsidR="0087395C" w:rsidRPr="007256C7" w:rsidRDefault="0087395C" w:rsidP="00A477DA">
            <w:pPr>
              <w:spacing w:after="0" w:line="240" w:lineRule="auto"/>
              <w:jc w:val="left"/>
              <w:rPr>
                <w:rFonts w:eastAsia="Times New Roman" w:cs="Times New Roman"/>
                <w:sz w:val="16"/>
                <w:szCs w:val="16"/>
                <w:lang w:eastAsia="en-US"/>
              </w:rPr>
            </w:pPr>
          </w:p>
        </w:tc>
        <w:tc>
          <w:tcPr>
            <w:tcW w:w="1488"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3CF7C7DF"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School Administrator Level</w:t>
            </w:r>
          </w:p>
        </w:tc>
        <w:tc>
          <w:tcPr>
            <w:tcW w:w="28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noWrap/>
            <w:vAlign w:val="center"/>
            <w:hideMark/>
          </w:tcPr>
          <w:p w14:paraId="08BB7D46" w14:textId="77777777" w:rsidR="0087395C" w:rsidRPr="007256C7" w:rsidRDefault="0087395C" w:rsidP="00A477DA">
            <w:pPr>
              <w:spacing w:after="0" w:line="240" w:lineRule="auto"/>
              <w:jc w:val="left"/>
              <w:rPr>
                <w:rFonts w:eastAsia="Times New Roman" w:cs="Times New Roman"/>
                <w:sz w:val="16"/>
                <w:szCs w:val="16"/>
                <w:lang w:eastAsia="en-US"/>
              </w:rPr>
            </w:pPr>
          </w:p>
        </w:tc>
        <w:tc>
          <w:tcPr>
            <w:tcW w:w="1596" w:type="dxa"/>
            <w:vMerge/>
            <w:tcBorders>
              <w:left w:val="dashSmallGap" w:sz="6" w:space="0" w:color="EA6312" w:themeColor="accent2"/>
              <w:right w:val="dashSmallGap" w:sz="6" w:space="0" w:color="EA6312" w:themeColor="accent2"/>
            </w:tcBorders>
            <w:shd w:val="clear" w:color="auto" w:fill="FFDF9F"/>
            <w:vAlign w:val="center"/>
            <w:hideMark/>
          </w:tcPr>
          <w:p w14:paraId="1BC18FF1" w14:textId="77777777" w:rsidR="0087395C" w:rsidRPr="007256C7" w:rsidRDefault="0087395C" w:rsidP="00A477DA">
            <w:pPr>
              <w:spacing w:after="0" w:line="240" w:lineRule="auto"/>
              <w:jc w:val="left"/>
              <w:rPr>
                <w:rFonts w:eastAsia="Times New Roman" w:cs="Times New Roman"/>
                <w:sz w:val="16"/>
                <w:szCs w:val="16"/>
                <w:lang w:eastAsia="en-US"/>
              </w:rPr>
            </w:pPr>
          </w:p>
        </w:tc>
        <w:tc>
          <w:tcPr>
            <w:tcW w:w="1538" w:type="dxa"/>
            <w:vMerge/>
            <w:tcBorders>
              <w:left w:val="dashSmallGap" w:sz="6" w:space="0" w:color="EA6312" w:themeColor="accent2"/>
              <w:right w:val="dashSmallGap" w:sz="6" w:space="0" w:color="EA6312" w:themeColor="accent2"/>
            </w:tcBorders>
            <w:shd w:val="clear" w:color="auto" w:fill="FFDF9F"/>
            <w:vAlign w:val="center"/>
            <w:hideMark/>
          </w:tcPr>
          <w:p w14:paraId="6BBBDC27" w14:textId="77777777" w:rsidR="0087395C" w:rsidRPr="007256C7" w:rsidRDefault="0087395C" w:rsidP="00A477DA">
            <w:pPr>
              <w:spacing w:after="0" w:line="240" w:lineRule="auto"/>
              <w:jc w:val="left"/>
              <w:rPr>
                <w:rFonts w:eastAsia="Times New Roman" w:cs="Times New Roman"/>
                <w:b/>
                <w:bCs/>
                <w:sz w:val="16"/>
                <w:szCs w:val="16"/>
                <w:lang w:eastAsia="en-US"/>
              </w:rPr>
            </w:pPr>
          </w:p>
        </w:tc>
        <w:tc>
          <w:tcPr>
            <w:tcW w:w="173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0F9A893"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Administrators and Teachers</w:t>
            </w:r>
          </w:p>
        </w:tc>
      </w:tr>
      <w:tr w:rsidR="0087395C" w:rsidRPr="007256C7" w14:paraId="0D17681E" w14:textId="77777777" w:rsidTr="00A477DA">
        <w:trPr>
          <w:gridBefore w:val="1"/>
          <w:wBefore w:w="36" w:type="dxa"/>
          <w:trHeight w:val="417"/>
        </w:trPr>
        <w:tc>
          <w:tcPr>
            <w:tcW w:w="2226" w:type="dxa"/>
            <w:gridSpan w:val="2"/>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DBF6907" w14:textId="77777777" w:rsidR="0087395C" w:rsidRPr="007256C7" w:rsidRDefault="0087395C" w:rsidP="00703211">
            <w:pPr>
              <w:spacing w:after="0" w:line="240" w:lineRule="auto"/>
              <w:jc w:val="left"/>
              <w:rPr>
                <w:rFonts w:eastAsia="Times New Roman" w:cs="Times New Roman"/>
                <w:b/>
                <w:bCs/>
                <w:sz w:val="18"/>
                <w:szCs w:val="18"/>
                <w:lang w:eastAsia="en-US"/>
              </w:rPr>
            </w:pPr>
          </w:p>
        </w:tc>
        <w:tc>
          <w:tcPr>
            <w:tcW w:w="223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32D0E3B" w14:textId="77777777" w:rsidR="0087395C" w:rsidRPr="007256C7" w:rsidRDefault="0087395C" w:rsidP="00703211">
            <w:pPr>
              <w:spacing w:after="0" w:line="240" w:lineRule="auto"/>
              <w:jc w:val="left"/>
              <w:rPr>
                <w:rFonts w:eastAsia="Times New Roman" w:cs="Times New Roman"/>
                <w:b/>
                <w:bCs/>
                <w:sz w:val="16"/>
                <w:szCs w:val="16"/>
                <w:lang w:eastAsia="en-US"/>
              </w:rPr>
            </w:pPr>
          </w:p>
        </w:tc>
        <w:tc>
          <w:tcPr>
            <w:tcW w:w="1630"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1287BB5D" w14:textId="77777777" w:rsidR="0087395C" w:rsidRPr="007256C7" w:rsidRDefault="0087395C" w:rsidP="00A477DA">
            <w:pPr>
              <w:spacing w:after="0" w:line="240" w:lineRule="auto"/>
              <w:jc w:val="left"/>
              <w:rPr>
                <w:rFonts w:eastAsia="Times New Roman" w:cs="Times New Roman"/>
                <w:sz w:val="16"/>
                <w:szCs w:val="16"/>
                <w:lang w:eastAsia="en-US"/>
              </w:rPr>
            </w:pPr>
          </w:p>
        </w:tc>
        <w:tc>
          <w:tcPr>
            <w:tcW w:w="282"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7C2B8EA9" w14:textId="77777777" w:rsidR="0087395C" w:rsidRPr="007256C7" w:rsidRDefault="0087395C" w:rsidP="00A477DA">
            <w:pPr>
              <w:spacing w:after="0" w:line="240" w:lineRule="auto"/>
              <w:jc w:val="left"/>
              <w:rPr>
                <w:rFonts w:eastAsia="Times New Roman" w:cs="Times New Roman"/>
                <w:sz w:val="16"/>
                <w:szCs w:val="16"/>
                <w:lang w:eastAsia="en-US"/>
              </w:rPr>
            </w:pPr>
          </w:p>
        </w:tc>
        <w:tc>
          <w:tcPr>
            <w:tcW w:w="1488" w:type="dxa"/>
            <w:gridSpan w:val="2"/>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2E0CEC39"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Teacher Level</w:t>
            </w:r>
          </w:p>
        </w:tc>
        <w:tc>
          <w:tcPr>
            <w:tcW w:w="284" w:type="dxa"/>
            <w:gridSpan w:val="2"/>
            <w:vMerge/>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noWrap/>
            <w:vAlign w:val="center"/>
            <w:hideMark/>
          </w:tcPr>
          <w:p w14:paraId="40CEFFE1" w14:textId="77777777" w:rsidR="0087395C" w:rsidRPr="007256C7" w:rsidRDefault="0087395C" w:rsidP="00A477DA">
            <w:pPr>
              <w:spacing w:after="0" w:line="240" w:lineRule="auto"/>
              <w:jc w:val="left"/>
              <w:rPr>
                <w:rFonts w:eastAsia="Times New Roman" w:cs="Times New Roman"/>
                <w:sz w:val="16"/>
                <w:szCs w:val="16"/>
                <w:lang w:eastAsia="en-US"/>
              </w:rPr>
            </w:pPr>
          </w:p>
        </w:tc>
        <w:tc>
          <w:tcPr>
            <w:tcW w:w="1596"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603B24EA" w14:textId="77777777" w:rsidR="0087395C" w:rsidRPr="007256C7" w:rsidRDefault="0087395C" w:rsidP="00A477DA">
            <w:pPr>
              <w:spacing w:after="0" w:line="240" w:lineRule="auto"/>
              <w:jc w:val="left"/>
              <w:rPr>
                <w:rFonts w:eastAsia="Times New Roman" w:cs="Times New Roman"/>
                <w:sz w:val="16"/>
                <w:szCs w:val="16"/>
                <w:lang w:eastAsia="en-US"/>
              </w:rPr>
            </w:pPr>
          </w:p>
        </w:tc>
        <w:tc>
          <w:tcPr>
            <w:tcW w:w="1538" w:type="dxa"/>
            <w:vMerge/>
            <w:tcBorders>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58041E77" w14:textId="77777777" w:rsidR="0087395C" w:rsidRPr="007256C7" w:rsidRDefault="0087395C" w:rsidP="00A477DA">
            <w:pPr>
              <w:spacing w:after="0" w:line="240" w:lineRule="auto"/>
              <w:jc w:val="left"/>
              <w:rPr>
                <w:rFonts w:eastAsia="Times New Roman" w:cs="Times New Roman"/>
                <w:b/>
                <w:bCs/>
                <w:sz w:val="16"/>
                <w:szCs w:val="16"/>
                <w:lang w:eastAsia="en-US"/>
              </w:rPr>
            </w:pPr>
          </w:p>
        </w:tc>
        <w:tc>
          <w:tcPr>
            <w:tcW w:w="1732" w:type="dxa"/>
            <w:tcBorders>
              <w:top w:val="dashSmallGap" w:sz="6" w:space="0" w:color="EA6312" w:themeColor="accent2"/>
              <w:left w:val="dashSmallGap" w:sz="6" w:space="0" w:color="EA6312" w:themeColor="accent2"/>
              <w:bottom w:val="dashSmallGap" w:sz="6" w:space="0" w:color="EA6312" w:themeColor="accent2"/>
              <w:right w:val="dashSmallGap" w:sz="6" w:space="0" w:color="EA6312" w:themeColor="accent2"/>
            </w:tcBorders>
            <w:shd w:val="clear" w:color="auto" w:fill="FFDF9F"/>
            <w:vAlign w:val="center"/>
            <w:hideMark/>
          </w:tcPr>
          <w:p w14:paraId="3111A5EE" w14:textId="77777777" w:rsidR="0087395C" w:rsidRPr="007256C7" w:rsidRDefault="0087395C" w:rsidP="00A477DA">
            <w:pPr>
              <w:spacing w:after="0" w:line="240" w:lineRule="auto"/>
              <w:jc w:val="left"/>
              <w:rPr>
                <w:rFonts w:eastAsia="Times New Roman" w:cs="Times New Roman"/>
                <w:sz w:val="16"/>
                <w:szCs w:val="16"/>
                <w:lang w:eastAsia="en-US"/>
              </w:rPr>
            </w:pPr>
            <w:r w:rsidRPr="007256C7">
              <w:rPr>
                <w:rFonts w:eastAsia="Times New Roman" w:cs="Times New Roman"/>
                <w:sz w:val="16"/>
                <w:szCs w:val="16"/>
                <w:lang w:eastAsia="en-US"/>
              </w:rPr>
              <w:t>Parents</w:t>
            </w:r>
          </w:p>
        </w:tc>
      </w:tr>
    </w:tbl>
    <w:p w14:paraId="5601F368" w14:textId="77777777" w:rsidR="0087395C" w:rsidRPr="007256C7" w:rsidRDefault="0087395C">
      <w:pPr>
        <w:rPr>
          <w:sz w:val="18"/>
          <w:szCs w:val="18"/>
        </w:rPr>
      </w:pPr>
    </w:p>
    <w:p w14:paraId="23E3B294" w14:textId="77777777" w:rsidR="0087395C" w:rsidRPr="007256C7" w:rsidRDefault="0087395C">
      <w:pPr>
        <w:jc w:val="left"/>
        <w:rPr>
          <w:sz w:val="18"/>
          <w:szCs w:val="18"/>
        </w:rPr>
      </w:pPr>
      <w:r w:rsidRPr="007256C7">
        <w:rPr>
          <w:sz w:val="18"/>
          <w:szCs w:val="18"/>
        </w:rPr>
        <w:br w:type="page"/>
      </w:r>
    </w:p>
    <w:tbl>
      <w:tblPr>
        <w:tblW w:w="12984" w:type="dxa"/>
        <w:tblInd w:w="80" w:type="dxa"/>
        <w:tblLook w:val="04A0" w:firstRow="1" w:lastRow="0" w:firstColumn="1" w:lastColumn="0" w:noHBand="0" w:noVBand="1"/>
      </w:tblPr>
      <w:tblGrid>
        <w:gridCol w:w="12984"/>
      </w:tblGrid>
      <w:tr w:rsidR="00703211" w:rsidRPr="007256C7" w14:paraId="3A38FC9E" w14:textId="77777777" w:rsidTr="005F0E73">
        <w:trPr>
          <w:trHeight w:val="386"/>
        </w:trPr>
        <w:tc>
          <w:tcPr>
            <w:tcW w:w="12984" w:type="dxa"/>
            <w:tcBorders>
              <w:top w:val="single" w:sz="4" w:space="0" w:color="auto"/>
              <w:left w:val="single" w:sz="4" w:space="0" w:color="auto"/>
              <w:bottom w:val="nil"/>
              <w:right w:val="single" w:sz="4" w:space="0" w:color="000000"/>
            </w:tcBorders>
            <w:shd w:val="clear" w:color="000000" w:fill="C6E0B4"/>
            <w:vAlign w:val="bottom"/>
            <w:hideMark/>
          </w:tcPr>
          <w:p w14:paraId="71468A6A" w14:textId="77777777" w:rsidR="00703211" w:rsidRPr="007256C7" w:rsidRDefault="00A51EDF" w:rsidP="00703211">
            <w:pPr>
              <w:spacing w:after="0" w:line="240" w:lineRule="auto"/>
              <w:jc w:val="left"/>
              <w:rPr>
                <w:rFonts w:eastAsia="Times New Roman" w:cs="Times New Roman"/>
                <w:b/>
                <w:bCs/>
                <w:color w:val="222B35"/>
                <w:sz w:val="18"/>
                <w:szCs w:val="22"/>
                <w:lang w:eastAsia="en-US"/>
              </w:rPr>
            </w:pPr>
            <w:r w:rsidRPr="007256C7">
              <w:rPr>
                <w:rFonts w:eastAsia="Times New Roman" w:cs="Times New Roman"/>
                <w:b/>
                <w:bCs/>
                <w:color w:val="222B35"/>
                <w:sz w:val="18"/>
                <w:szCs w:val="22"/>
                <w:lang w:eastAsia="en-US"/>
              </w:rPr>
              <w:lastRenderedPageBreak/>
              <w:t xml:space="preserve">NB1: </w:t>
            </w:r>
            <w:r w:rsidR="00703211" w:rsidRPr="007256C7">
              <w:rPr>
                <w:rFonts w:eastAsia="Times New Roman" w:cs="Times New Roman"/>
                <w:b/>
                <w:bCs/>
                <w:color w:val="222B35"/>
                <w:sz w:val="18"/>
                <w:szCs w:val="22"/>
                <w:lang w:eastAsia="en-US"/>
              </w:rPr>
              <w:t xml:space="preserve">Definitions are from the </w:t>
            </w:r>
            <w:r w:rsidR="00A17C0B" w:rsidRPr="007256C7">
              <w:rPr>
                <w:rFonts w:eastAsia="Times New Roman" w:cs="Times New Roman"/>
                <w:b/>
                <w:bCs/>
                <w:color w:val="222B35"/>
                <w:sz w:val="18"/>
                <w:szCs w:val="22"/>
                <w:lang w:eastAsia="en-US"/>
              </w:rPr>
              <w:t>Unicef</w:t>
            </w:r>
            <w:r w:rsidR="00703211" w:rsidRPr="007256C7">
              <w:rPr>
                <w:rFonts w:eastAsia="Times New Roman" w:cs="Times New Roman"/>
                <w:b/>
                <w:bCs/>
                <w:color w:val="222B35"/>
                <w:sz w:val="18"/>
                <w:szCs w:val="22"/>
                <w:lang w:eastAsia="en-US"/>
              </w:rPr>
              <w:t xml:space="preserve"> adapted OECD Evaluation Criteria. </w:t>
            </w:r>
          </w:p>
        </w:tc>
      </w:tr>
      <w:tr w:rsidR="00703211" w:rsidRPr="007256C7" w14:paraId="312BD174" w14:textId="77777777" w:rsidTr="00A51EDF">
        <w:trPr>
          <w:trHeight w:val="1531"/>
        </w:trPr>
        <w:tc>
          <w:tcPr>
            <w:tcW w:w="12984" w:type="dxa"/>
            <w:tcBorders>
              <w:top w:val="nil"/>
              <w:left w:val="single" w:sz="4" w:space="0" w:color="auto"/>
              <w:bottom w:val="single" w:sz="4" w:space="0" w:color="auto"/>
              <w:right w:val="single" w:sz="4" w:space="0" w:color="000000"/>
            </w:tcBorders>
            <w:shd w:val="clear" w:color="000000" w:fill="C6E0B4"/>
            <w:vAlign w:val="bottom"/>
            <w:hideMark/>
          </w:tcPr>
          <w:p w14:paraId="374019D5" w14:textId="77777777" w:rsidR="00703211" w:rsidRPr="007256C7" w:rsidRDefault="00703211" w:rsidP="005F0E73">
            <w:pPr>
              <w:spacing w:before="240" w:after="0" w:line="240" w:lineRule="auto"/>
              <w:jc w:val="left"/>
              <w:rPr>
                <w:rFonts w:eastAsia="Times New Roman" w:cs="Times New Roman"/>
                <w:b/>
                <w:bCs/>
                <w:color w:val="222B35"/>
                <w:sz w:val="18"/>
                <w:szCs w:val="22"/>
                <w:lang w:eastAsia="en-US"/>
              </w:rPr>
            </w:pPr>
            <w:bookmarkStart w:id="33" w:name="RANGE!B34"/>
            <w:bookmarkEnd w:id="33"/>
            <w:r w:rsidRPr="007256C7">
              <w:rPr>
                <w:rFonts w:eastAsia="Times New Roman" w:cs="Times New Roman"/>
                <w:b/>
                <w:bCs/>
                <w:color w:val="222B35"/>
                <w:sz w:val="18"/>
                <w:szCs w:val="22"/>
                <w:lang w:eastAsia="en-US"/>
              </w:rPr>
              <w:t>NB</w:t>
            </w:r>
            <w:r w:rsidR="00A51EDF" w:rsidRPr="007256C7">
              <w:rPr>
                <w:rFonts w:eastAsia="Times New Roman" w:cs="Times New Roman"/>
                <w:b/>
                <w:bCs/>
                <w:color w:val="222B35"/>
                <w:sz w:val="18"/>
                <w:szCs w:val="22"/>
                <w:lang w:eastAsia="en-US"/>
              </w:rPr>
              <w:t>2</w:t>
            </w:r>
            <w:r w:rsidRPr="007256C7">
              <w:rPr>
                <w:rFonts w:eastAsia="Times New Roman" w:cs="Times New Roman"/>
                <w:b/>
                <w:bCs/>
                <w:color w:val="222B35"/>
                <w:sz w:val="18"/>
                <w:szCs w:val="22"/>
                <w:lang w:eastAsia="en-US"/>
              </w:rPr>
              <w:t xml:space="preserve">: The impact of </w:t>
            </w:r>
            <w:r w:rsidR="000A7ED9" w:rsidRPr="007256C7">
              <w:rPr>
                <w:rFonts w:eastAsia="Times New Roman" w:cs="Times New Roman"/>
                <w:b/>
                <w:bCs/>
                <w:color w:val="222B35"/>
                <w:sz w:val="18"/>
                <w:szCs w:val="22"/>
                <w:lang w:eastAsia="en-US"/>
              </w:rPr>
              <w:t>HighScope®</w:t>
            </w:r>
            <w:r w:rsidRPr="007256C7">
              <w:rPr>
                <w:rFonts w:eastAsia="Times New Roman" w:cs="Times New Roman"/>
                <w:b/>
                <w:bCs/>
                <w:color w:val="222B35"/>
                <w:sz w:val="18"/>
                <w:szCs w:val="22"/>
                <w:lang w:eastAsia="en-US"/>
              </w:rPr>
              <w:t xml:space="preserve"> Curriculum Reform would be reflected in the children’s progressive learning,  While the terms of reference calls for the observed unintended direct or indirect results at the household level (children, parents, and caregivers), it is not possible to address this component without a counterfactual (which would require baseline data) and a robust assessment measuring household-level changes.  However, some specific evidence will be collected that may be attributed to the contributions of the </w:t>
            </w:r>
            <w:r w:rsidR="000A7ED9" w:rsidRPr="007256C7">
              <w:rPr>
                <w:rFonts w:eastAsia="Times New Roman" w:cs="Times New Roman"/>
                <w:b/>
                <w:bCs/>
                <w:color w:val="222B35"/>
                <w:sz w:val="18"/>
                <w:szCs w:val="22"/>
                <w:lang w:eastAsia="en-US"/>
              </w:rPr>
              <w:t>HighScope®</w:t>
            </w:r>
            <w:r w:rsidRPr="007256C7">
              <w:rPr>
                <w:rFonts w:eastAsia="Times New Roman" w:cs="Times New Roman"/>
                <w:b/>
                <w:bCs/>
                <w:color w:val="222B35"/>
                <w:sz w:val="18"/>
                <w:szCs w:val="22"/>
                <w:lang w:eastAsia="en-US"/>
              </w:rPr>
              <w:t xml:space="preserve"> Curriculum Reform Programme to short, or medium term improvements in the selected children’s families. Further, a review of the way the programme affects girls compared to boys would also be performed. </w:t>
            </w:r>
          </w:p>
        </w:tc>
      </w:tr>
    </w:tbl>
    <w:p w14:paraId="790F1725" w14:textId="77777777" w:rsidR="00027018" w:rsidRPr="007256C7" w:rsidRDefault="00027018" w:rsidP="006117F3">
      <w:pPr>
        <w:jc w:val="left"/>
        <w:rPr>
          <w:sz w:val="20"/>
        </w:rPr>
      </w:pPr>
    </w:p>
    <w:p w14:paraId="52F7D5A2" w14:textId="77777777" w:rsidR="00BB36C5" w:rsidRPr="007256C7" w:rsidRDefault="00BB36C5" w:rsidP="006117F3">
      <w:pPr>
        <w:jc w:val="left"/>
        <w:rPr>
          <w:sz w:val="20"/>
        </w:rPr>
        <w:sectPr w:rsidR="00BB36C5" w:rsidRPr="007256C7" w:rsidSect="009936C3">
          <w:pgSz w:w="15840" w:h="12240" w:orient="landscape"/>
          <w:pgMar w:top="1440" w:right="1440" w:bottom="1440" w:left="1440" w:header="720" w:footer="720" w:gutter="0"/>
          <w:cols w:space="720"/>
          <w:titlePg/>
        </w:sectPr>
      </w:pPr>
    </w:p>
    <w:p w14:paraId="2273915B" w14:textId="77777777" w:rsidR="009259C1" w:rsidRPr="007256C7" w:rsidRDefault="009259C1" w:rsidP="009D6E72">
      <w:pPr>
        <w:pStyle w:val="Style1"/>
      </w:pPr>
      <w:bookmarkStart w:id="34" w:name="_Toc410219035"/>
      <w:r w:rsidRPr="007256C7">
        <w:lastRenderedPageBreak/>
        <w:t>Annex 6:</w:t>
      </w:r>
      <w:r w:rsidRPr="007256C7">
        <w:tab/>
        <w:t>List of Documents Consulted</w:t>
      </w:r>
      <w:bookmarkEnd w:id="34"/>
    </w:p>
    <w:p w14:paraId="469C18F7" w14:textId="77777777" w:rsidR="009259C1" w:rsidRPr="007256C7" w:rsidRDefault="009259C1" w:rsidP="00D70F46">
      <w:pPr>
        <w:spacing w:after="0"/>
        <w:rPr>
          <w:sz w:val="20"/>
          <w:szCs w:val="20"/>
        </w:rPr>
      </w:pPr>
      <w:proofErr w:type="spellStart"/>
      <w:r w:rsidRPr="007256C7">
        <w:rPr>
          <w:sz w:val="20"/>
          <w:szCs w:val="20"/>
        </w:rPr>
        <w:t>Airasian</w:t>
      </w:r>
      <w:proofErr w:type="spellEnd"/>
      <w:r w:rsidRPr="007256C7">
        <w:rPr>
          <w:sz w:val="20"/>
          <w:szCs w:val="20"/>
        </w:rPr>
        <w:t>, P. (2000). Assessment in the classroom: a concise approach, 2</w:t>
      </w:r>
      <w:r w:rsidRPr="007256C7">
        <w:rPr>
          <w:sz w:val="20"/>
          <w:szCs w:val="20"/>
          <w:vertAlign w:val="superscript"/>
        </w:rPr>
        <w:t>nd</w:t>
      </w:r>
      <w:r w:rsidRPr="007256C7">
        <w:rPr>
          <w:sz w:val="20"/>
          <w:szCs w:val="20"/>
        </w:rPr>
        <w:t xml:space="preserve"> Edition. New York: McGraw-Hill.</w:t>
      </w:r>
    </w:p>
    <w:p w14:paraId="4ADF7402" w14:textId="77777777" w:rsidR="007B086B" w:rsidRDefault="007B086B" w:rsidP="00D70F46">
      <w:pPr>
        <w:spacing w:after="0"/>
        <w:rPr>
          <w:sz w:val="20"/>
          <w:szCs w:val="20"/>
        </w:rPr>
      </w:pPr>
    </w:p>
    <w:p w14:paraId="74269F08" w14:textId="37B77499" w:rsidR="003354D8" w:rsidRPr="007256C7" w:rsidRDefault="003354D8" w:rsidP="00D70F46">
      <w:pPr>
        <w:spacing w:after="0"/>
        <w:rPr>
          <w:sz w:val="20"/>
          <w:szCs w:val="20"/>
        </w:rPr>
      </w:pPr>
      <w:r w:rsidRPr="007256C7">
        <w:rPr>
          <w:sz w:val="20"/>
          <w:szCs w:val="20"/>
        </w:rPr>
        <w:t xml:space="preserve">Bamberger, M. and </w:t>
      </w:r>
      <w:proofErr w:type="spellStart"/>
      <w:r w:rsidRPr="007256C7">
        <w:rPr>
          <w:sz w:val="20"/>
          <w:szCs w:val="20"/>
        </w:rPr>
        <w:t>Segone</w:t>
      </w:r>
      <w:proofErr w:type="spellEnd"/>
      <w:r w:rsidRPr="007256C7">
        <w:rPr>
          <w:sz w:val="20"/>
          <w:szCs w:val="20"/>
        </w:rPr>
        <w:t>. M UNICEF (2011) How to design and manage Equity-focused evaluations.</w:t>
      </w:r>
    </w:p>
    <w:p w14:paraId="1400F012" w14:textId="324135C0" w:rsidR="003354D8" w:rsidRPr="007256C7" w:rsidRDefault="003354D8" w:rsidP="00D70F46">
      <w:pPr>
        <w:spacing w:after="0"/>
        <w:rPr>
          <w:sz w:val="20"/>
          <w:szCs w:val="20"/>
        </w:rPr>
      </w:pPr>
      <w:r w:rsidRPr="007256C7">
        <w:rPr>
          <w:sz w:val="20"/>
          <w:szCs w:val="20"/>
        </w:rPr>
        <w:t>Accessed at: http://www.unicef.org/evaluation/index_60809.html</w:t>
      </w:r>
      <w:r w:rsidRPr="007256C7">
        <w:rPr>
          <w:sz w:val="20"/>
          <w:szCs w:val="20"/>
          <w:lang w:eastAsia="en-US"/>
        </w:rPr>
        <w:t xml:space="preserve"> </w:t>
      </w:r>
    </w:p>
    <w:p w14:paraId="53CD5ADB" w14:textId="77777777" w:rsidR="00D70F46" w:rsidRPr="007256C7" w:rsidRDefault="00D70F46" w:rsidP="00D70F46">
      <w:pPr>
        <w:pStyle w:val="FootnoteText"/>
        <w:rPr>
          <w:lang w:eastAsia="en-US"/>
        </w:rPr>
      </w:pPr>
    </w:p>
    <w:p w14:paraId="6D768B74" w14:textId="030697E4" w:rsidR="009259C1" w:rsidRPr="007256C7" w:rsidRDefault="009259C1" w:rsidP="00D70F46">
      <w:pPr>
        <w:pStyle w:val="FootnoteText"/>
        <w:rPr>
          <w:lang w:eastAsia="en-US"/>
        </w:rPr>
      </w:pPr>
      <w:r w:rsidRPr="007256C7">
        <w:rPr>
          <w:lang w:eastAsia="en-US"/>
        </w:rPr>
        <w:t xml:space="preserve">Campbell, F.A., Ramey, C.T., </w:t>
      </w:r>
      <w:proofErr w:type="spellStart"/>
      <w:r w:rsidRPr="007256C7">
        <w:rPr>
          <w:lang w:eastAsia="en-US"/>
        </w:rPr>
        <w:t>Pungello</w:t>
      </w:r>
      <w:proofErr w:type="spellEnd"/>
      <w:r w:rsidRPr="007256C7">
        <w:rPr>
          <w:lang w:eastAsia="en-US"/>
        </w:rPr>
        <w:t xml:space="preserve">, E., Sparling, J., &amp; Miller-Johnson, S. (2002) "Early childhood education: Young adult outcomes from the Abecedarian Project." </w:t>
      </w:r>
      <w:r w:rsidRPr="007256C7">
        <w:rPr>
          <w:i/>
          <w:iCs/>
          <w:lang w:eastAsia="en-US"/>
        </w:rPr>
        <w:t>Applied Developmental Science</w:t>
      </w:r>
      <w:r w:rsidRPr="007256C7">
        <w:rPr>
          <w:lang w:eastAsia="en-US"/>
        </w:rPr>
        <w:t xml:space="preserve"> 6: 42-57.</w:t>
      </w:r>
    </w:p>
    <w:p w14:paraId="77D0C52B" w14:textId="77777777" w:rsidR="009259C1" w:rsidRPr="007256C7" w:rsidRDefault="009259C1" w:rsidP="00D70F46">
      <w:pPr>
        <w:pStyle w:val="FootnoteText"/>
        <w:rPr>
          <w:lang w:val="en" w:eastAsia="en-US"/>
        </w:rPr>
      </w:pPr>
    </w:p>
    <w:p w14:paraId="1F28EF58" w14:textId="77777777" w:rsidR="009259C1" w:rsidRPr="007256C7" w:rsidRDefault="009259C1" w:rsidP="00D70F46">
      <w:pPr>
        <w:pStyle w:val="FootnoteText"/>
      </w:pPr>
      <w:r w:rsidRPr="007256C7">
        <w:t>CARICOM. (2008) Regional Guidelines for Developing Policy, Regulation and Standards in Early Childhood Development Services. Page 8.  Accessed at:</w:t>
      </w:r>
    </w:p>
    <w:p w14:paraId="0072CC07" w14:textId="77777777" w:rsidR="009259C1" w:rsidRPr="007256C7" w:rsidRDefault="00BB0D1A" w:rsidP="00D70F46">
      <w:pPr>
        <w:spacing w:after="0"/>
        <w:rPr>
          <w:rStyle w:val="Hyperlink"/>
          <w:color w:val="auto"/>
          <w:sz w:val="20"/>
          <w:szCs w:val="20"/>
        </w:rPr>
      </w:pPr>
      <w:hyperlink r:id="rId35" w:history="1">
        <w:r w:rsidR="009259C1" w:rsidRPr="007256C7">
          <w:rPr>
            <w:rStyle w:val="Hyperlink"/>
            <w:color w:val="auto"/>
            <w:sz w:val="20"/>
            <w:szCs w:val="20"/>
          </w:rPr>
          <w:t>http://www.caricom.org/jsp/community_organs/cohsod_education/early_childhood_development_guidelines.pdf</w:t>
        </w:r>
      </w:hyperlink>
    </w:p>
    <w:p w14:paraId="4F09DFD7" w14:textId="77777777" w:rsidR="009259C1" w:rsidRPr="007256C7" w:rsidRDefault="009259C1" w:rsidP="00D70F46">
      <w:pPr>
        <w:pStyle w:val="FootnoteText"/>
      </w:pPr>
      <w:r w:rsidRPr="007256C7">
        <w:t xml:space="preserve">Charles, Jacqueline, “Browne becomes new Prime Minister of Antigua, Youngest Ever.” </w:t>
      </w:r>
      <w:r w:rsidRPr="007256C7">
        <w:rPr>
          <w:i/>
        </w:rPr>
        <w:t>The Miami Herald</w:t>
      </w:r>
      <w:r w:rsidRPr="007256C7">
        <w:t xml:space="preserve">, June 13, 2014. </w:t>
      </w:r>
    </w:p>
    <w:p w14:paraId="48DD16E5" w14:textId="77777777" w:rsidR="009259C1" w:rsidRPr="007256C7" w:rsidRDefault="009259C1" w:rsidP="00D70F46">
      <w:pPr>
        <w:pStyle w:val="FootnoteText"/>
      </w:pPr>
    </w:p>
    <w:p w14:paraId="64C421AF" w14:textId="77777777" w:rsidR="009259C1" w:rsidRPr="007256C7" w:rsidRDefault="009259C1" w:rsidP="00D70F46">
      <w:pPr>
        <w:pStyle w:val="FootnoteText"/>
      </w:pPr>
      <w:r w:rsidRPr="007256C7">
        <w:t xml:space="preserve">Charles, L. (2012) The Cost Of Providing Early Childhood Services In Antigua and Barbuda.  </w:t>
      </w:r>
    </w:p>
    <w:p w14:paraId="534D3640" w14:textId="77777777" w:rsidR="009259C1" w:rsidRPr="007256C7" w:rsidRDefault="009259C1" w:rsidP="00D70F46">
      <w:pPr>
        <w:pStyle w:val="FootnoteText"/>
      </w:pPr>
    </w:p>
    <w:p w14:paraId="542722DF" w14:textId="77777777" w:rsidR="009259C1" w:rsidRPr="007256C7" w:rsidRDefault="009259C1" w:rsidP="00D70F46">
      <w:pPr>
        <w:pStyle w:val="FootnoteText"/>
      </w:pPr>
      <w:r w:rsidRPr="007256C7">
        <w:t>Charles, L (2011). Investment and Financing Strategies for Early Childhood Development in the CARICOM Region.</w:t>
      </w:r>
    </w:p>
    <w:p w14:paraId="7C7194E2" w14:textId="77777777" w:rsidR="009259C1" w:rsidRPr="007256C7" w:rsidRDefault="009259C1" w:rsidP="00D70F46">
      <w:pPr>
        <w:pStyle w:val="FootnoteText"/>
        <w:rPr>
          <w:bCs/>
        </w:rPr>
      </w:pPr>
    </w:p>
    <w:p w14:paraId="2C699412" w14:textId="77777777" w:rsidR="009259C1" w:rsidRPr="007256C7" w:rsidRDefault="009259C1" w:rsidP="00D70F46">
      <w:pPr>
        <w:spacing w:after="0"/>
        <w:rPr>
          <w:i/>
          <w:iCs/>
          <w:sz w:val="20"/>
          <w:szCs w:val="20"/>
        </w:rPr>
      </w:pPr>
      <w:r w:rsidRPr="007256C7">
        <w:rPr>
          <w:sz w:val="20"/>
          <w:szCs w:val="20"/>
        </w:rPr>
        <w:t>Charles, M. M. (2011) UNICEF Eastern Caribbean Office</w:t>
      </w:r>
      <w:r w:rsidRPr="007256C7">
        <w:rPr>
          <w:i/>
          <w:sz w:val="20"/>
          <w:szCs w:val="20"/>
        </w:rPr>
        <w:t xml:space="preserve">.  The HighScope Curriculum Reform Programme: </w:t>
      </w:r>
      <w:r w:rsidRPr="007256C7">
        <w:rPr>
          <w:i/>
          <w:iCs/>
          <w:sz w:val="20"/>
          <w:szCs w:val="20"/>
        </w:rPr>
        <w:t>A Child-Directed Preschool Curriculum at Work in the Eastern Caribbean.</w:t>
      </w:r>
    </w:p>
    <w:p w14:paraId="696234A7" w14:textId="77777777" w:rsidR="009259C1" w:rsidRPr="007256C7" w:rsidRDefault="009259C1" w:rsidP="00D70F46">
      <w:pPr>
        <w:pStyle w:val="FootnoteText"/>
      </w:pPr>
      <w:r w:rsidRPr="007256C7">
        <w:t xml:space="preserve">CIA World </w:t>
      </w:r>
      <w:proofErr w:type="spellStart"/>
      <w:r w:rsidRPr="007256C7">
        <w:t>Factbook</w:t>
      </w:r>
      <w:proofErr w:type="spellEnd"/>
      <w:r w:rsidRPr="007256C7">
        <w:t xml:space="preserve"> (2014). Dominica Country Profile. </w:t>
      </w:r>
      <w:hyperlink r:id="rId36" w:history="1">
        <w:r w:rsidRPr="007256C7">
          <w:rPr>
            <w:rStyle w:val="Hyperlink"/>
            <w:color w:val="auto"/>
          </w:rPr>
          <w:t>https://www.cia.gov/library/publications/the-world-factbook/geos/ac.html</w:t>
        </w:r>
      </w:hyperlink>
      <w:r w:rsidRPr="007256C7">
        <w:t>. Accessed June 17, 2014.</w:t>
      </w:r>
    </w:p>
    <w:p w14:paraId="778ADAC2" w14:textId="77777777" w:rsidR="009259C1" w:rsidRPr="007256C7" w:rsidRDefault="009259C1" w:rsidP="00D70F46">
      <w:pPr>
        <w:pStyle w:val="FootnoteText"/>
      </w:pPr>
    </w:p>
    <w:p w14:paraId="24F73A7E" w14:textId="77777777" w:rsidR="009259C1" w:rsidRPr="007256C7" w:rsidRDefault="009259C1" w:rsidP="00D70F46">
      <w:pPr>
        <w:pStyle w:val="FootnoteText"/>
      </w:pPr>
      <w:r w:rsidRPr="007256C7">
        <w:t xml:space="preserve">CIA World </w:t>
      </w:r>
      <w:proofErr w:type="spellStart"/>
      <w:r w:rsidRPr="007256C7">
        <w:t>Factbook</w:t>
      </w:r>
      <w:proofErr w:type="spellEnd"/>
      <w:r w:rsidRPr="007256C7">
        <w:t xml:space="preserve"> (2014). Antigua and Barbuda Country Profile. </w:t>
      </w:r>
      <w:hyperlink r:id="rId37" w:history="1">
        <w:r w:rsidRPr="007256C7">
          <w:rPr>
            <w:rStyle w:val="Hyperlink"/>
            <w:color w:val="auto"/>
          </w:rPr>
          <w:t>https://www.cia.gov/library/publications/the-world-factbook/geos/ac.html</w:t>
        </w:r>
      </w:hyperlink>
      <w:r w:rsidRPr="007256C7">
        <w:t>. Accessed June 17, 2014.</w:t>
      </w:r>
    </w:p>
    <w:p w14:paraId="3B8BAA8C" w14:textId="77777777" w:rsidR="009259C1" w:rsidRPr="007256C7" w:rsidRDefault="009259C1" w:rsidP="00D70F46">
      <w:pPr>
        <w:pStyle w:val="FootnoteText"/>
      </w:pPr>
    </w:p>
    <w:p w14:paraId="781A8E3A" w14:textId="77777777" w:rsidR="009259C1" w:rsidRPr="007256C7" w:rsidRDefault="009259C1" w:rsidP="00D70F46">
      <w:pPr>
        <w:pStyle w:val="FootnoteText"/>
      </w:pPr>
      <w:r w:rsidRPr="007256C7">
        <w:t xml:space="preserve">CIA World </w:t>
      </w:r>
      <w:proofErr w:type="spellStart"/>
      <w:r w:rsidRPr="007256C7">
        <w:t>Factbook</w:t>
      </w:r>
      <w:proofErr w:type="spellEnd"/>
      <w:r w:rsidRPr="007256C7">
        <w:t xml:space="preserve"> (2014). Saint Kitts and Nevis Country Profile. </w:t>
      </w:r>
      <w:hyperlink r:id="rId38" w:history="1">
        <w:r w:rsidRPr="007256C7">
          <w:rPr>
            <w:rStyle w:val="Hyperlink"/>
            <w:color w:val="auto"/>
          </w:rPr>
          <w:t>https://www.cia.gov/library/publications/the-world-factbook/geos/ac.html</w:t>
        </w:r>
      </w:hyperlink>
      <w:r w:rsidRPr="007256C7">
        <w:t>. Accessed June 17, 2014.</w:t>
      </w:r>
    </w:p>
    <w:p w14:paraId="2DCF5150" w14:textId="77777777" w:rsidR="009259C1" w:rsidRPr="007256C7" w:rsidRDefault="009259C1" w:rsidP="00D70F46">
      <w:pPr>
        <w:pStyle w:val="FootnoteText"/>
        <w:rPr>
          <w:lang w:val="en" w:eastAsia="en-US"/>
        </w:rPr>
      </w:pPr>
    </w:p>
    <w:p w14:paraId="056F48DA" w14:textId="77777777" w:rsidR="009259C1" w:rsidRPr="007256C7" w:rsidRDefault="009259C1" w:rsidP="00D70F46">
      <w:pPr>
        <w:pStyle w:val="FootnoteText"/>
        <w:rPr>
          <w:lang w:eastAsia="en-US"/>
        </w:rPr>
      </w:pPr>
      <w:proofErr w:type="spellStart"/>
      <w:r w:rsidRPr="007256C7">
        <w:rPr>
          <w:lang w:val="en" w:eastAsia="en-US"/>
        </w:rPr>
        <w:t>Culkin</w:t>
      </w:r>
      <w:proofErr w:type="spellEnd"/>
      <w:r w:rsidRPr="007256C7">
        <w:rPr>
          <w:lang w:val="en" w:eastAsia="en-US"/>
        </w:rPr>
        <w:t xml:space="preserve">, M. L., </w:t>
      </w:r>
      <w:proofErr w:type="spellStart"/>
      <w:r w:rsidRPr="007256C7">
        <w:rPr>
          <w:lang w:val="en" w:eastAsia="en-US"/>
        </w:rPr>
        <w:t>Howes</w:t>
      </w:r>
      <w:proofErr w:type="spellEnd"/>
      <w:r w:rsidRPr="007256C7">
        <w:rPr>
          <w:lang w:val="en" w:eastAsia="en-US"/>
        </w:rPr>
        <w:t xml:space="preserve">, C., Kagan, S. L. and </w:t>
      </w:r>
      <w:proofErr w:type="spellStart"/>
      <w:r w:rsidRPr="007256C7">
        <w:rPr>
          <w:lang w:val="en" w:eastAsia="en-US"/>
        </w:rPr>
        <w:t>Yazejian</w:t>
      </w:r>
      <w:proofErr w:type="spellEnd"/>
      <w:r w:rsidRPr="007256C7">
        <w:rPr>
          <w:lang w:val="en" w:eastAsia="en-US"/>
        </w:rPr>
        <w:t xml:space="preserve">, N. (2001) The Relation of Preschool Child-Care Quality to Children's Cognitive and Social Developmental Trajectories through Second Grade. Child Development, 72: 1534–1553; </w:t>
      </w:r>
      <w:r w:rsidRPr="007256C7">
        <w:rPr>
          <w:lang w:eastAsia="en-US"/>
        </w:rPr>
        <w:t xml:space="preserve">Reynolds, A. J., Temple, J. </w:t>
      </w:r>
    </w:p>
    <w:p w14:paraId="194A7E0F" w14:textId="77777777" w:rsidR="009259C1" w:rsidRPr="007256C7" w:rsidRDefault="009259C1" w:rsidP="00D70F46">
      <w:pPr>
        <w:pStyle w:val="FootnoteText"/>
        <w:rPr>
          <w:lang w:eastAsia="en-US"/>
        </w:rPr>
      </w:pPr>
    </w:p>
    <w:p w14:paraId="59D2B507" w14:textId="18E1E546" w:rsidR="009259C1" w:rsidRPr="007256C7" w:rsidRDefault="009259C1" w:rsidP="00D70F46">
      <w:pPr>
        <w:spacing w:after="0"/>
        <w:rPr>
          <w:sz w:val="20"/>
          <w:szCs w:val="20"/>
        </w:rPr>
      </w:pPr>
      <w:r w:rsidRPr="007256C7">
        <w:rPr>
          <w:sz w:val="20"/>
          <w:szCs w:val="20"/>
        </w:rPr>
        <w:t>Convention of the Rights of the Child (CRC</w:t>
      </w:r>
      <w:r w:rsidR="00281DE2" w:rsidRPr="007256C7">
        <w:rPr>
          <w:sz w:val="20"/>
          <w:szCs w:val="20"/>
        </w:rPr>
        <w:t>)</w:t>
      </w:r>
      <w:r w:rsidRPr="007256C7">
        <w:rPr>
          <w:sz w:val="20"/>
          <w:szCs w:val="20"/>
        </w:rPr>
        <w:t xml:space="preserve">. </w:t>
      </w:r>
    </w:p>
    <w:p w14:paraId="08235B14" w14:textId="77777777" w:rsidR="00D70F46" w:rsidRPr="007256C7" w:rsidRDefault="00D70F46" w:rsidP="00D70F46">
      <w:pPr>
        <w:spacing w:after="0"/>
        <w:rPr>
          <w:sz w:val="20"/>
          <w:szCs w:val="20"/>
        </w:rPr>
      </w:pPr>
    </w:p>
    <w:p w14:paraId="706D1F91" w14:textId="77777777" w:rsidR="003354D8" w:rsidRPr="007256C7" w:rsidRDefault="009259C1" w:rsidP="00D70F46">
      <w:pPr>
        <w:spacing w:after="0"/>
        <w:rPr>
          <w:sz w:val="20"/>
          <w:szCs w:val="20"/>
        </w:rPr>
      </w:pPr>
      <w:r w:rsidRPr="007256C7">
        <w:rPr>
          <w:sz w:val="20"/>
          <w:szCs w:val="20"/>
        </w:rPr>
        <w:t xml:space="preserve">Dart, J. (2009).  Six Normative Approaches to Evaluation.  </w:t>
      </w:r>
    </w:p>
    <w:p w14:paraId="0377B480" w14:textId="2560F1AB" w:rsidR="009259C1" w:rsidRPr="007256C7" w:rsidRDefault="009259C1" w:rsidP="00D70F46">
      <w:pPr>
        <w:spacing w:after="0"/>
        <w:rPr>
          <w:rStyle w:val="Hyperlink"/>
          <w:color w:val="auto"/>
          <w:sz w:val="20"/>
          <w:szCs w:val="20"/>
        </w:rPr>
      </w:pPr>
      <w:r w:rsidRPr="007256C7">
        <w:rPr>
          <w:sz w:val="20"/>
          <w:szCs w:val="20"/>
        </w:rPr>
        <w:lastRenderedPageBreak/>
        <w:t xml:space="preserve">Accessed at: </w:t>
      </w:r>
      <w:hyperlink r:id="rId39" w:history="1">
        <w:r w:rsidRPr="007256C7">
          <w:rPr>
            <w:rStyle w:val="Hyperlink"/>
            <w:color w:val="auto"/>
            <w:sz w:val="20"/>
            <w:szCs w:val="20"/>
          </w:rPr>
          <w:t>http://www.clearhorizon.com.au/wp-content/uploads/2009/01/dart-six_normative_approaches.pdf</w:t>
        </w:r>
      </w:hyperlink>
    </w:p>
    <w:p w14:paraId="3A510270" w14:textId="50D7588E" w:rsidR="003354D8" w:rsidRPr="007256C7" w:rsidRDefault="003354D8" w:rsidP="00D70F46">
      <w:pPr>
        <w:spacing w:after="0"/>
        <w:rPr>
          <w:sz w:val="20"/>
          <w:szCs w:val="20"/>
        </w:rPr>
      </w:pPr>
      <w:r w:rsidRPr="007256C7">
        <w:rPr>
          <w:sz w:val="20"/>
          <w:szCs w:val="20"/>
        </w:rPr>
        <w:t>DESA. (2014) World Statistics Pocketbook 2014 edition Small Island Developing States Series V, No. 38/SIDS Special Issue.</w:t>
      </w:r>
    </w:p>
    <w:p w14:paraId="4F69C7BC" w14:textId="77777777" w:rsidR="00D70F46" w:rsidRPr="007256C7" w:rsidRDefault="00D70F46" w:rsidP="00D70F46">
      <w:pPr>
        <w:spacing w:after="0"/>
        <w:rPr>
          <w:sz w:val="20"/>
          <w:szCs w:val="20"/>
          <w:lang w:val="en"/>
        </w:rPr>
      </w:pPr>
    </w:p>
    <w:p w14:paraId="225435A5" w14:textId="77777777" w:rsidR="009259C1" w:rsidRPr="007256C7" w:rsidRDefault="009259C1" w:rsidP="00D70F46">
      <w:pPr>
        <w:spacing w:after="0"/>
        <w:rPr>
          <w:sz w:val="20"/>
          <w:szCs w:val="20"/>
          <w:lang w:val="en"/>
        </w:rPr>
      </w:pPr>
      <w:r w:rsidRPr="007256C7">
        <w:rPr>
          <w:sz w:val="20"/>
          <w:szCs w:val="20"/>
          <w:lang w:val="en"/>
        </w:rPr>
        <w:t xml:space="preserve">Epstein, A.S. </w:t>
      </w:r>
      <w:r w:rsidRPr="007256C7">
        <w:rPr>
          <w:sz w:val="20"/>
          <w:szCs w:val="20"/>
          <w:u w:val="single"/>
          <w:lang w:val="en"/>
        </w:rPr>
        <w:t>Essentials of Active Learning in Preschool: Getting to Know the HighScope Curriculum</w:t>
      </w:r>
      <w:r w:rsidRPr="007256C7">
        <w:rPr>
          <w:sz w:val="20"/>
          <w:szCs w:val="20"/>
          <w:lang w:val="en"/>
        </w:rPr>
        <w:t>, 1st Edition." High/Scope Educational Research Foundation. 2007.</w:t>
      </w:r>
    </w:p>
    <w:p w14:paraId="139AB5B0" w14:textId="77777777" w:rsidR="009259C1" w:rsidRPr="007256C7" w:rsidRDefault="009259C1" w:rsidP="00D70F46">
      <w:pPr>
        <w:pStyle w:val="FootnoteText"/>
      </w:pPr>
      <w:r w:rsidRPr="007256C7">
        <w:t>Freedom House (2013). Freedom in the World Report 2013: Antigua and Barbuda http://www.freedomhouse.org/report/freedom-world/2013/antigua-and-barbuda#.U6A_q_ldWSo</w:t>
      </w:r>
    </w:p>
    <w:p w14:paraId="3138E400" w14:textId="77777777" w:rsidR="009259C1" w:rsidRPr="007256C7" w:rsidRDefault="009259C1" w:rsidP="00D70F46">
      <w:pPr>
        <w:pStyle w:val="FootnoteText"/>
      </w:pPr>
    </w:p>
    <w:p w14:paraId="6E8F9D47" w14:textId="77777777" w:rsidR="009259C1" w:rsidRPr="007256C7" w:rsidRDefault="009259C1" w:rsidP="00D70F46">
      <w:pPr>
        <w:pStyle w:val="FootnoteText"/>
      </w:pPr>
      <w:r w:rsidRPr="007256C7">
        <w:t xml:space="preserve">Freedom House (2013). Freedom in the World Report 2013: Dominica </w:t>
      </w:r>
      <w:hyperlink r:id="rId40" w:anchor=".U6LhfPldV5I" w:history="1">
        <w:r w:rsidRPr="007256C7">
          <w:rPr>
            <w:rStyle w:val="Hyperlink"/>
            <w:color w:val="auto"/>
          </w:rPr>
          <w:t>http://www.freedomhouse.org/report/freedom-world/2013/dominica-0#.U6LhfPldV5I</w:t>
        </w:r>
      </w:hyperlink>
      <w:r w:rsidRPr="007256C7">
        <w:t xml:space="preserve"> Accessed June 18, 2014.</w:t>
      </w:r>
    </w:p>
    <w:p w14:paraId="16919F5C" w14:textId="77777777" w:rsidR="009259C1" w:rsidRPr="007256C7" w:rsidRDefault="009259C1" w:rsidP="00D70F46">
      <w:pPr>
        <w:pStyle w:val="FootnoteText"/>
      </w:pPr>
    </w:p>
    <w:p w14:paraId="6B9B5BEB" w14:textId="77777777" w:rsidR="009259C1" w:rsidRPr="007256C7" w:rsidRDefault="009259C1" w:rsidP="00D70F46">
      <w:pPr>
        <w:pStyle w:val="FootnoteText"/>
      </w:pPr>
      <w:r w:rsidRPr="007256C7">
        <w:t xml:space="preserve">Freedom House (2013). Freedom in the World Report 2013: St. Kitts and Nevis </w:t>
      </w:r>
      <w:hyperlink r:id="rId41" w:anchor=".U6LgdPldV5I" w:history="1">
        <w:r w:rsidRPr="007256C7">
          <w:rPr>
            <w:rStyle w:val="Hyperlink"/>
            <w:color w:val="auto"/>
          </w:rPr>
          <w:t>http://www.freedomhouse.org/report/freedom-world/2013/st-kitts-and-nevis#.U6LgdPldV5I</w:t>
        </w:r>
      </w:hyperlink>
    </w:p>
    <w:p w14:paraId="42223BDC" w14:textId="77777777" w:rsidR="009259C1" w:rsidRPr="007256C7" w:rsidRDefault="009259C1" w:rsidP="00D70F46">
      <w:pPr>
        <w:pStyle w:val="FootnoteText"/>
      </w:pPr>
    </w:p>
    <w:p w14:paraId="365F3992" w14:textId="77777777" w:rsidR="009259C1" w:rsidRPr="007256C7" w:rsidRDefault="009259C1" w:rsidP="00D70F46">
      <w:pPr>
        <w:pStyle w:val="FootnoteText"/>
      </w:pPr>
      <w:r w:rsidRPr="007256C7">
        <w:t xml:space="preserve">Government of Antigua and Barbuda (2008). The Education Act, No. 21 of 2008. </w:t>
      </w:r>
    </w:p>
    <w:p w14:paraId="7E3056EC" w14:textId="77777777" w:rsidR="009259C1" w:rsidRPr="007256C7" w:rsidRDefault="009259C1" w:rsidP="00D70F46">
      <w:pPr>
        <w:pStyle w:val="FootnoteText"/>
      </w:pPr>
    </w:p>
    <w:p w14:paraId="1F83A77A" w14:textId="77777777" w:rsidR="009259C1" w:rsidRPr="007256C7" w:rsidRDefault="009259C1" w:rsidP="00D70F46">
      <w:pPr>
        <w:pStyle w:val="FootnoteText"/>
      </w:pPr>
      <w:r w:rsidRPr="007256C7">
        <w:t xml:space="preserve">Government of Antigua and Barbuda, Ministry of Education (2008) </w:t>
      </w:r>
      <w:r w:rsidRPr="007256C7">
        <w:rPr>
          <w:bCs/>
        </w:rPr>
        <w:t>Standards for the Regulation of Early Childhood Services in Antigua and Barbuda under the Education Act.</w:t>
      </w:r>
    </w:p>
    <w:p w14:paraId="18BCC405" w14:textId="77777777" w:rsidR="009259C1" w:rsidRPr="007256C7" w:rsidRDefault="009259C1" w:rsidP="00D70F46">
      <w:pPr>
        <w:pStyle w:val="FootnoteText"/>
      </w:pPr>
    </w:p>
    <w:p w14:paraId="1CB8BF59" w14:textId="77777777" w:rsidR="009259C1" w:rsidRPr="007256C7" w:rsidRDefault="009259C1" w:rsidP="00D70F46">
      <w:pPr>
        <w:pStyle w:val="FootnoteText"/>
      </w:pPr>
      <w:r w:rsidRPr="007256C7">
        <w:t xml:space="preserve">Government of Dominica, Education Planning Unit, (2012). </w:t>
      </w:r>
    </w:p>
    <w:p w14:paraId="76917067" w14:textId="77777777" w:rsidR="009259C1" w:rsidRPr="007256C7" w:rsidRDefault="009259C1" w:rsidP="00D70F46">
      <w:pPr>
        <w:pStyle w:val="FootnoteText"/>
      </w:pPr>
    </w:p>
    <w:p w14:paraId="44920CAA" w14:textId="77777777" w:rsidR="009259C1" w:rsidRPr="007256C7" w:rsidRDefault="009259C1" w:rsidP="00D70F46">
      <w:pPr>
        <w:pStyle w:val="FootnoteText"/>
      </w:pPr>
      <w:r w:rsidRPr="007256C7">
        <w:t>Government of St. Kitts and Nevis. The Education Act No. 9 and No. 17.</w:t>
      </w:r>
    </w:p>
    <w:p w14:paraId="31FCA94E" w14:textId="77777777" w:rsidR="009259C1" w:rsidRPr="007256C7" w:rsidRDefault="009259C1" w:rsidP="00D70F46">
      <w:pPr>
        <w:pStyle w:val="FootnoteText"/>
      </w:pPr>
    </w:p>
    <w:p w14:paraId="44F7DD1E" w14:textId="77777777" w:rsidR="009259C1" w:rsidRPr="007256C7" w:rsidRDefault="009259C1" w:rsidP="00D70F46">
      <w:pPr>
        <w:pStyle w:val="FootnoteText"/>
        <w:rPr>
          <w:i/>
        </w:rPr>
      </w:pPr>
      <w:r w:rsidRPr="007256C7">
        <w:t xml:space="preserve">Government of St. Kitts and Nevis, Ministry of Education. (2008) White Paper on Education Development and Policy 2009-2019:  </w:t>
      </w:r>
      <w:r w:rsidRPr="007256C7">
        <w:rPr>
          <w:i/>
        </w:rPr>
        <w:t>Raising the Standard, Maximising Resources, Aligning With best Practices – Promoting Success for All.</w:t>
      </w:r>
    </w:p>
    <w:p w14:paraId="73EAA22F" w14:textId="77777777" w:rsidR="009259C1" w:rsidRPr="007256C7" w:rsidRDefault="009259C1" w:rsidP="00D70F46">
      <w:pPr>
        <w:pStyle w:val="FootnoteText"/>
        <w:rPr>
          <w:i/>
        </w:rPr>
      </w:pPr>
    </w:p>
    <w:p w14:paraId="63FE66C6" w14:textId="61CB68C1" w:rsidR="003354D8" w:rsidRPr="007256C7" w:rsidRDefault="003354D8" w:rsidP="00D70F46">
      <w:pPr>
        <w:spacing w:after="0"/>
        <w:rPr>
          <w:sz w:val="20"/>
          <w:szCs w:val="20"/>
        </w:rPr>
      </w:pPr>
      <w:proofErr w:type="spellStart"/>
      <w:r w:rsidRPr="007256C7">
        <w:rPr>
          <w:sz w:val="20"/>
          <w:szCs w:val="20"/>
        </w:rPr>
        <w:t>Guba</w:t>
      </w:r>
      <w:proofErr w:type="spellEnd"/>
      <w:r w:rsidRPr="007256C7">
        <w:rPr>
          <w:sz w:val="20"/>
          <w:szCs w:val="20"/>
        </w:rPr>
        <w:t>, E. G., &amp; Lincoln, Y. S. (1989). Fourth generation evaluation. Newbury Park, CA, Sage Publications.</w:t>
      </w:r>
    </w:p>
    <w:p w14:paraId="0B5CE08F" w14:textId="77777777" w:rsidR="009259C1" w:rsidRPr="007256C7" w:rsidRDefault="009259C1" w:rsidP="00D70F46">
      <w:pPr>
        <w:pStyle w:val="FootnoteText"/>
        <w:rPr>
          <w:lang w:eastAsia="en-US"/>
        </w:rPr>
      </w:pPr>
      <w:r w:rsidRPr="007256C7">
        <w:rPr>
          <w:lang w:eastAsia="en-US"/>
        </w:rPr>
        <w:t>HighScope. (2014) Eastern Caribbean and UNICEF: Capacity Building for Early Childhood Education Formative</w:t>
      </w:r>
      <w:r w:rsidRPr="007256C7">
        <w:t xml:space="preserve"> </w:t>
      </w:r>
      <w:r w:rsidRPr="007256C7">
        <w:rPr>
          <w:lang w:eastAsia="en-US"/>
        </w:rPr>
        <w:t>Evaluation with the HighScope Educational Research Foundation: Final Evaluative Report.</w:t>
      </w:r>
    </w:p>
    <w:p w14:paraId="051F8E9E" w14:textId="77777777" w:rsidR="009259C1" w:rsidRPr="007256C7" w:rsidRDefault="009259C1" w:rsidP="00D70F46">
      <w:pPr>
        <w:pStyle w:val="FootnoteText"/>
        <w:rPr>
          <w:lang w:eastAsia="en-US"/>
        </w:rPr>
      </w:pPr>
      <w:r w:rsidRPr="007256C7">
        <w:rPr>
          <w:lang w:eastAsia="en-US"/>
        </w:rPr>
        <w:t xml:space="preserve"> </w:t>
      </w:r>
    </w:p>
    <w:p w14:paraId="26AEED83" w14:textId="77777777" w:rsidR="009259C1" w:rsidRPr="007256C7" w:rsidRDefault="009259C1" w:rsidP="00D70F46">
      <w:pPr>
        <w:pStyle w:val="FootnoteText"/>
        <w:rPr>
          <w:lang w:eastAsia="en-US"/>
        </w:rPr>
      </w:pPr>
      <w:r w:rsidRPr="007256C7">
        <w:rPr>
          <w:lang w:eastAsia="en-US"/>
        </w:rPr>
        <w:t xml:space="preserve">HighScope. (2014). Preschool Child Observation Record. Accessed from: </w:t>
      </w:r>
      <w:hyperlink r:id="rId42" w:history="1">
        <w:r w:rsidRPr="007256C7">
          <w:rPr>
            <w:rStyle w:val="Hyperlink"/>
            <w:color w:val="auto"/>
            <w:lang w:eastAsia="en-US"/>
          </w:rPr>
          <w:t>http://www.highscope.org/Content.asp?ContentId=113</w:t>
        </w:r>
      </w:hyperlink>
    </w:p>
    <w:p w14:paraId="1FDA7137" w14:textId="77777777" w:rsidR="009259C1" w:rsidRPr="007256C7" w:rsidRDefault="009259C1" w:rsidP="00D70F46">
      <w:pPr>
        <w:pStyle w:val="FootnoteText"/>
      </w:pPr>
    </w:p>
    <w:p w14:paraId="1A360E6B" w14:textId="77777777" w:rsidR="009259C1" w:rsidRPr="007256C7" w:rsidRDefault="009259C1" w:rsidP="00D70F46">
      <w:pPr>
        <w:pStyle w:val="FootnoteText"/>
      </w:pPr>
      <w:r w:rsidRPr="007256C7">
        <w:t xml:space="preserve">National Scientiﬁc Council on the Developing Child. (2004). Young children develop in an environment of relationships. Working Paper No. 1. Page 1. </w:t>
      </w:r>
    </w:p>
    <w:p w14:paraId="26D3E4A2" w14:textId="77777777" w:rsidR="009259C1" w:rsidRPr="007256C7" w:rsidRDefault="009259C1" w:rsidP="00D70F46">
      <w:pPr>
        <w:spacing w:after="0"/>
        <w:rPr>
          <w:rStyle w:val="Hyperlink"/>
          <w:color w:val="auto"/>
          <w:sz w:val="20"/>
          <w:szCs w:val="20"/>
        </w:rPr>
      </w:pPr>
      <w:r w:rsidRPr="007256C7">
        <w:rPr>
          <w:sz w:val="20"/>
          <w:szCs w:val="20"/>
        </w:rPr>
        <w:t xml:space="preserve">Retrieved from </w:t>
      </w:r>
      <w:hyperlink r:id="rId43" w:history="1">
        <w:r w:rsidRPr="007256C7">
          <w:rPr>
            <w:rStyle w:val="Hyperlink"/>
            <w:color w:val="auto"/>
            <w:sz w:val="20"/>
            <w:szCs w:val="20"/>
          </w:rPr>
          <w:t>http://www.developingchild.net</w:t>
        </w:r>
      </w:hyperlink>
    </w:p>
    <w:p w14:paraId="7BA23A55" w14:textId="77777777" w:rsidR="00D70F46" w:rsidRPr="007256C7" w:rsidRDefault="00D70F46" w:rsidP="00D70F46">
      <w:pPr>
        <w:spacing w:after="0"/>
        <w:rPr>
          <w:sz w:val="20"/>
          <w:szCs w:val="20"/>
        </w:rPr>
      </w:pPr>
    </w:p>
    <w:p w14:paraId="2E63C3FB" w14:textId="77777777" w:rsidR="003354D8" w:rsidRPr="007256C7" w:rsidRDefault="003354D8" w:rsidP="00D70F46">
      <w:pPr>
        <w:spacing w:after="0"/>
        <w:rPr>
          <w:sz w:val="20"/>
          <w:szCs w:val="20"/>
        </w:rPr>
      </w:pPr>
      <w:r w:rsidRPr="007256C7">
        <w:rPr>
          <w:sz w:val="20"/>
          <w:szCs w:val="20"/>
        </w:rPr>
        <w:t>Overseas Development Institute. (2006) Evaluating humanitarian action using the OECD-DAC criteria: An ALNAP guide for humanitarian agencies.  London: United Kingdom.</w:t>
      </w:r>
    </w:p>
    <w:p w14:paraId="28205D5A" w14:textId="77777777" w:rsidR="00D70F46" w:rsidRPr="007256C7" w:rsidRDefault="00D70F46" w:rsidP="00D70F46">
      <w:pPr>
        <w:spacing w:after="0"/>
        <w:rPr>
          <w:sz w:val="20"/>
          <w:szCs w:val="20"/>
        </w:rPr>
      </w:pPr>
    </w:p>
    <w:p w14:paraId="29F6D273" w14:textId="4462373F" w:rsidR="009259C1" w:rsidRPr="007256C7" w:rsidRDefault="009259C1" w:rsidP="00D70F46">
      <w:pPr>
        <w:spacing w:after="0"/>
        <w:rPr>
          <w:sz w:val="20"/>
          <w:szCs w:val="20"/>
        </w:rPr>
      </w:pPr>
      <w:r w:rsidRPr="007256C7">
        <w:rPr>
          <w:sz w:val="20"/>
          <w:szCs w:val="20"/>
        </w:rPr>
        <w:t xml:space="preserve">OECD (1991).  The DAC Principles for the Evaluation of Development Assistance, OECD (1991), </w:t>
      </w:r>
    </w:p>
    <w:p w14:paraId="7CAA084E" w14:textId="77777777" w:rsidR="00D70F46" w:rsidRPr="007256C7" w:rsidRDefault="00D70F46" w:rsidP="00D70F46">
      <w:pPr>
        <w:spacing w:after="0"/>
        <w:rPr>
          <w:sz w:val="20"/>
          <w:szCs w:val="20"/>
        </w:rPr>
      </w:pPr>
    </w:p>
    <w:p w14:paraId="7CF45712" w14:textId="77777777" w:rsidR="009259C1" w:rsidRPr="007256C7" w:rsidRDefault="009259C1" w:rsidP="00D70F46">
      <w:pPr>
        <w:spacing w:after="0"/>
        <w:rPr>
          <w:sz w:val="20"/>
          <w:szCs w:val="20"/>
        </w:rPr>
      </w:pPr>
      <w:r w:rsidRPr="007256C7">
        <w:rPr>
          <w:sz w:val="20"/>
          <w:szCs w:val="20"/>
        </w:rPr>
        <w:lastRenderedPageBreak/>
        <w:t>OECD (1986). Glossary of Terms Used in Evaluation, in 'Methods and Procedures in Aid Evaluation'</w:t>
      </w:r>
    </w:p>
    <w:p w14:paraId="220D8489" w14:textId="77777777" w:rsidR="00D70F46" w:rsidRPr="007256C7" w:rsidRDefault="00D70F46" w:rsidP="00D70F46">
      <w:pPr>
        <w:spacing w:after="0"/>
        <w:rPr>
          <w:sz w:val="20"/>
          <w:szCs w:val="20"/>
        </w:rPr>
      </w:pPr>
    </w:p>
    <w:p w14:paraId="44BD50D0" w14:textId="77777777" w:rsidR="009259C1" w:rsidRPr="007256C7" w:rsidRDefault="009259C1" w:rsidP="00D70F46">
      <w:pPr>
        <w:spacing w:after="0"/>
        <w:rPr>
          <w:sz w:val="20"/>
          <w:szCs w:val="20"/>
        </w:rPr>
      </w:pPr>
      <w:r w:rsidRPr="007256C7">
        <w:rPr>
          <w:sz w:val="20"/>
          <w:szCs w:val="20"/>
        </w:rPr>
        <w:t>OECD (2000) Glossary of Evaluation and Results Based Management (RBM) Terms</w:t>
      </w:r>
    </w:p>
    <w:p w14:paraId="2DD21E65" w14:textId="2B1CDB6D" w:rsidR="009259C1" w:rsidRPr="007256C7" w:rsidRDefault="003354D8" w:rsidP="00D70F46">
      <w:pPr>
        <w:pStyle w:val="FootnoteText"/>
      </w:pPr>
      <w:r w:rsidRPr="007256C7">
        <w:rPr>
          <w:bCs/>
        </w:rPr>
        <w:t>Organisation of Eastern Caribbean States (</w:t>
      </w:r>
      <w:r w:rsidR="009259C1" w:rsidRPr="007256C7">
        <w:t>OECS</w:t>
      </w:r>
      <w:r w:rsidRPr="007256C7">
        <w:t>)</w:t>
      </w:r>
      <w:r w:rsidR="009259C1" w:rsidRPr="007256C7">
        <w:t xml:space="preserve">. (2012) 2012 – 2021 OESC Education Sector Strategy. </w:t>
      </w:r>
    </w:p>
    <w:p w14:paraId="70E4D291" w14:textId="77777777" w:rsidR="009259C1" w:rsidRPr="007256C7" w:rsidRDefault="009259C1" w:rsidP="00D70F46">
      <w:pPr>
        <w:pStyle w:val="FootnoteText"/>
      </w:pPr>
    </w:p>
    <w:p w14:paraId="561F9F53" w14:textId="77777777" w:rsidR="003354D8" w:rsidRPr="007256C7" w:rsidRDefault="003354D8" w:rsidP="00D70F46">
      <w:pPr>
        <w:spacing w:after="0"/>
        <w:rPr>
          <w:bCs/>
          <w:sz w:val="20"/>
          <w:szCs w:val="20"/>
        </w:rPr>
      </w:pPr>
      <w:r w:rsidRPr="007256C7">
        <w:rPr>
          <w:bCs/>
          <w:sz w:val="20"/>
          <w:szCs w:val="20"/>
        </w:rPr>
        <w:t xml:space="preserve">OECS. (2013) OECS EDUCATION SECTOR STRATEGY 2012-2021.  </w:t>
      </w:r>
    </w:p>
    <w:p w14:paraId="04ED5BF0" w14:textId="163011F1" w:rsidR="003354D8" w:rsidRPr="007256C7" w:rsidRDefault="003354D8" w:rsidP="00D70F46">
      <w:pPr>
        <w:spacing w:after="0"/>
        <w:rPr>
          <w:sz w:val="20"/>
          <w:szCs w:val="20"/>
        </w:rPr>
      </w:pPr>
      <w:r w:rsidRPr="007256C7">
        <w:rPr>
          <w:sz w:val="20"/>
          <w:szCs w:val="20"/>
        </w:rPr>
        <w:t xml:space="preserve">Accessed at: </w:t>
      </w:r>
      <w:hyperlink r:id="rId44" w:history="1">
        <w:r w:rsidRPr="007256C7">
          <w:rPr>
            <w:sz w:val="20"/>
            <w:szCs w:val="20"/>
          </w:rPr>
          <w:t>http://www.oecs.org/edmu-documents</w:t>
        </w:r>
      </w:hyperlink>
      <w:r w:rsidRPr="007256C7">
        <w:rPr>
          <w:sz w:val="20"/>
          <w:szCs w:val="20"/>
        </w:rPr>
        <w:t>.</w:t>
      </w:r>
    </w:p>
    <w:p w14:paraId="19A4C26C" w14:textId="77777777" w:rsidR="00D70F46" w:rsidRPr="007256C7" w:rsidRDefault="00D70F46" w:rsidP="00D70F46">
      <w:pPr>
        <w:spacing w:after="0"/>
        <w:rPr>
          <w:sz w:val="20"/>
          <w:szCs w:val="20"/>
        </w:rPr>
      </w:pPr>
    </w:p>
    <w:p w14:paraId="3E65C6B8" w14:textId="4A23ED5C" w:rsidR="003354D8" w:rsidRPr="007256C7" w:rsidRDefault="003354D8" w:rsidP="00D70F46">
      <w:pPr>
        <w:spacing w:after="0"/>
        <w:rPr>
          <w:sz w:val="20"/>
          <w:szCs w:val="20"/>
        </w:rPr>
      </w:pPr>
      <w:r w:rsidRPr="007256C7">
        <w:rPr>
          <w:sz w:val="20"/>
          <w:szCs w:val="20"/>
        </w:rPr>
        <w:t>Heckman</w:t>
      </w:r>
      <w:r w:rsidR="00D70F46" w:rsidRPr="007256C7">
        <w:rPr>
          <w:sz w:val="20"/>
          <w:szCs w:val="20"/>
        </w:rPr>
        <w:t>, J. (2000)</w:t>
      </w:r>
      <w:r w:rsidRPr="007256C7">
        <w:rPr>
          <w:sz w:val="20"/>
          <w:szCs w:val="20"/>
        </w:rPr>
        <w:t xml:space="preserve"> “Policies to Foster Human Capital, ”JCPR Working Papers 154, Chicago, IL: Northwestern University/ University of Chicago Joint Center for Poverty Research.</w:t>
      </w:r>
    </w:p>
    <w:p w14:paraId="60C3604E" w14:textId="77777777" w:rsidR="00D70F46" w:rsidRPr="007256C7" w:rsidRDefault="00D70F46" w:rsidP="00D70F46">
      <w:pPr>
        <w:spacing w:after="0"/>
        <w:rPr>
          <w:sz w:val="20"/>
          <w:szCs w:val="20"/>
        </w:rPr>
      </w:pPr>
    </w:p>
    <w:p w14:paraId="61856326" w14:textId="77777777" w:rsidR="003354D8" w:rsidRPr="007256C7" w:rsidRDefault="003354D8" w:rsidP="00D70F46">
      <w:pPr>
        <w:spacing w:after="0"/>
        <w:rPr>
          <w:sz w:val="20"/>
          <w:szCs w:val="20"/>
        </w:rPr>
      </w:pPr>
      <w:proofErr w:type="spellStart"/>
      <w:r w:rsidRPr="007256C7">
        <w:rPr>
          <w:sz w:val="20"/>
          <w:szCs w:val="20"/>
        </w:rPr>
        <w:t>Karoly</w:t>
      </w:r>
      <w:proofErr w:type="spellEnd"/>
      <w:r w:rsidRPr="007256C7">
        <w:rPr>
          <w:sz w:val="20"/>
          <w:szCs w:val="20"/>
        </w:rPr>
        <w:t xml:space="preserve"> and Bigelow, The Economics of Investing in Universal Preschool in California, p. xxix.</w:t>
      </w:r>
    </w:p>
    <w:p w14:paraId="680ED143" w14:textId="3884E542" w:rsidR="003354D8" w:rsidRPr="007256C7" w:rsidRDefault="003354D8" w:rsidP="00D70F46">
      <w:pPr>
        <w:spacing w:after="0"/>
        <w:rPr>
          <w:sz w:val="20"/>
          <w:szCs w:val="20"/>
        </w:rPr>
      </w:pPr>
      <w:r w:rsidRPr="007256C7">
        <w:rPr>
          <w:sz w:val="20"/>
          <w:szCs w:val="20"/>
        </w:rPr>
        <w:t>Learning Outcomes for Early Childhood development in the Caribbean Curriculum Resource Guide</w:t>
      </w:r>
      <w:r w:rsidR="00D70F46" w:rsidRPr="007256C7">
        <w:rPr>
          <w:sz w:val="20"/>
          <w:szCs w:val="20"/>
        </w:rPr>
        <w:t>.</w:t>
      </w:r>
      <w:r w:rsidR="009D6E72">
        <w:rPr>
          <w:sz w:val="20"/>
          <w:szCs w:val="20"/>
        </w:rPr>
        <w:t xml:space="preserve"> </w:t>
      </w:r>
      <w:hyperlink r:id="rId45" w:history="1">
        <w:r w:rsidRPr="00C30C23">
          <w:rPr>
            <w:rStyle w:val="Hyperlink"/>
            <w:color w:val="0070C0"/>
            <w:sz w:val="20"/>
            <w:szCs w:val="20"/>
          </w:rPr>
          <w:t>http://www.open.uwi.edu/sites/default/files/Learning_Outcomes_Handbook.pdf</w:t>
        </w:r>
      </w:hyperlink>
    </w:p>
    <w:p w14:paraId="42527D95" w14:textId="77777777" w:rsidR="00D70F46" w:rsidRPr="007256C7" w:rsidRDefault="00D70F46" w:rsidP="00D70F46">
      <w:pPr>
        <w:pStyle w:val="FootnoteText"/>
        <w:rPr>
          <w:lang w:eastAsia="en-US"/>
        </w:rPr>
      </w:pPr>
    </w:p>
    <w:p w14:paraId="5FAAB704" w14:textId="77777777" w:rsidR="009259C1" w:rsidRPr="007256C7" w:rsidRDefault="009259C1" w:rsidP="00D70F46">
      <w:pPr>
        <w:pStyle w:val="FootnoteText"/>
        <w:rPr>
          <w:lang w:eastAsia="en-US"/>
        </w:rPr>
      </w:pPr>
      <w:proofErr w:type="spellStart"/>
      <w:r w:rsidRPr="007256C7">
        <w:rPr>
          <w:lang w:eastAsia="en-US"/>
        </w:rPr>
        <w:t>Peisner</w:t>
      </w:r>
      <w:proofErr w:type="spellEnd"/>
      <w:r w:rsidRPr="007256C7">
        <w:rPr>
          <w:lang w:eastAsia="en-US"/>
        </w:rPr>
        <w:t xml:space="preserve">-Feinberg, E. S., </w:t>
      </w:r>
      <w:proofErr w:type="spellStart"/>
      <w:r w:rsidRPr="007256C7">
        <w:rPr>
          <w:lang w:eastAsia="en-US"/>
        </w:rPr>
        <w:t>Burchinal</w:t>
      </w:r>
      <w:proofErr w:type="spellEnd"/>
      <w:r w:rsidRPr="007256C7">
        <w:rPr>
          <w:lang w:eastAsia="en-US"/>
        </w:rPr>
        <w:t xml:space="preserve">, M. R., Clifford, R. M., </w:t>
      </w:r>
      <w:proofErr w:type="spellStart"/>
      <w:r w:rsidRPr="007256C7">
        <w:rPr>
          <w:lang w:eastAsia="en-US"/>
        </w:rPr>
        <w:t>Culkin</w:t>
      </w:r>
      <w:proofErr w:type="spellEnd"/>
      <w:r w:rsidRPr="007256C7">
        <w:rPr>
          <w:lang w:eastAsia="en-US"/>
        </w:rPr>
        <w:t xml:space="preserve">, M. L., </w:t>
      </w:r>
      <w:proofErr w:type="spellStart"/>
      <w:r w:rsidRPr="007256C7">
        <w:rPr>
          <w:lang w:eastAsia="en-US"/>
        </w:rPr>
        <w:t>Howes</w:t>
      </w:r>
      <w:proofErr w:type="spellEnd"/>
      <w:r w:rsidRPr="007256C7">
        <w:rPr>
          <w:lang w:eastAsia="en-US"/>
        </w:rPr>
        <w:t xml:space="preserve">, C., Kagan, S. L. and </w:t>
      </w:r>
      <w:proofErr w:type="spellStart"/>
      <w:r w:rsidRPr="007256C7">
        <w:rPr>
          <w:lang w:eastAsia="en-US"/>
        </w:rPr>
        <w:t>Yazejian</w:t>
      </w:r>
      <w:proofErr w:type="spellEnd"/>
      <w:r w:rsidRPr="007256C7">
        <w:rPr>
          <w:lang w:eastAsia="en-US"/>
        </w:rPr>
        <w:t>, N. (2001) The Relation of Preschool Child-Care Quality to Children's Cognitive and Social Developmental Trajectories through Second Grade. Child Development, 72: 1534–1553</w:t>
      </w:r>
    </w:p>
    <w:p w14:paraId="333C0CF0" w14:textId="77777777" w:rsidR="009259C1" w:rsidRPr="007256C7" w:rsidRDefault="009259C1" w:rsidP="00D70F46">
      <w:pPr>
        <w:pStyle w:val="FootnoteText"/>
      </w:pPr>
    </w:p>
    <w:p w14:paraId="21C93007" w14:textId="77777777" w:rsidR="009259C1" w:rsidRPr="007256C7" w:rsidRDefault="009259C1" w:rsidP="00D70F46">
      <w:pPr>
        <w:pStyle w:val="FootnoteText"/>
      </w:pPr>
      <w:r w:rsidRPr="007256C7">
        <w:t xml:space="preserve">Q-Finance Country Profile: Dominica </w:t>
      </w:r>
      <w:hyperlink r:id="rId46" w:history="1">
        <w:r w:rsidRPr="007256C7">
          <w:rPr>
            <w:rStyle w:val="Hyperlink"/>
            <w:color w:val="auto"/>
          </w:rPr>
          <w:t>http://www.qfinance.com/country-profiles/dominica</w:t>
        </w:r>
      </w:hyperlink>
      <w:r w:rsidRPr="007256C7">
        <w:t xml:space="preserve"> Accessed June 18, 2014.</w:t>
      </w:r>
    </w:p>
    <w:p w14:paraId="3E44320B" w14:textId="77777777" w:rsidR="009259C1" w:rsidRPr="007256C7" w:rsidRDefault="009259C1" w:rsidP="00D70F46">
      <w:pPr>
        <w:pStyle w:val="FootnoteText"/>
        <w:rPr>
          <w:lang w:eastAsia="en-US"/>
        </w:rPr>
      </w:pPr>
    </w:p>
    <w:p w14:paraId="4C2661BC" w14:textId="77777777" w:rsidR="00D70F46" w:rsidRPr="007256C7" w:rsidRDefault="00D70F46" w:rsidP="00D70F46">
      <w:pPr>
        <w:spacing w:after="0"/>
        <w:rPr>
          <w:sz w:val="20"/>
          <w:szCs w:val="20"/>
        </w:rPr>
      </w:pPr>
      <w:r w:rsidRPr="007256C7">
        <w:rPr>
          <w:sz w:val="20"/>
          <w:szCs w:val="20"/>
        </w:rPr>
        <w:t xml:space="preserve">Reynolds, A , Temple, J., Robertson, D. and Mann, E. (2002) “Age 21 Cost-Benefit Analysis of the Title I Chicago Child-Parent Centers,” Educational Evaluation and Policy Analysis, vol. 24, no. 4, pp. 267-303.  </w:t>
      </w:r>
    </w:p>
    <w:p w14:paraId="59409DFF" w14:textId="77DAF904" w:rsidR="009259C1" w:rsidRPr="007256C7" w:rsidRDefault="009259C1" w:rsidP="00D70F46">
      <w:pPr>
        <w:pStyle w:val="FootnoteText"/>
        <w:rPr>
          <w:lang w:eastAsia="en-US"/>
        </w:rPr>
      </w:pPr>
      <w:r w:rsidRPr="007256C7">
        <w:rPr>
          <w:lang w:eastAsia="en-US"/>
        </w:rPr>
        <w:t xml:space="preserve">Reynolds, A., Temple, J., Robertson, D., </w:t>
      </w:r>
      <w:r w:rsidR="00D70F46" w:rsidRPr="007256C7">
        <w:rPr>
          <w:lang w:eastAsia="en-US"/>
        </w:rPr>
        <w:t xml:space="preserve">and </w:t>
      </w:r>
      <w:r w:rsidRPr="007256C7">
        <w:rPr>
          <w:lang w:eastAsia="en-US"/>
        </w:rPr>
        <w:t>Mann, E. (2001) Long-term effects of an early childhood intervention on educational achievement and juvenile arrest: A 15-year follow-up of low-income children in public schools. Journal of the American Medical Association, May 9, 285 (18): 2339-46</w:t>
      </w:r>
    </w:p>
    <w:p w14:paraId="1EFA1CDA" w14:textId="77777777" w:rsidR="009259C1" w:rsidRPr="007256C7" w:rsidRDefault="009259C1" w:rsidP="00D70F46">
      <w:pPr>
        <w:pStyle w:val="FootnoteText"/>
        <w:rPr>
          <w:lang w:val="en" w:eastAsia="en-US"/>
        </w:rPr>
      </w:pPr>
    </w:p>
    <w:p w14:paraId="1D4CA5F1" w14:textId="76E4C51C" w:rsidR="00D70F46" w:rsidRPr="007256C7" w:rsidRDefault="00D70F46" w:rsidP="00D70F46">
      <w:pPr>
        <w:spacing w:after="0"/>
        <w:rPr>
          <w:sz w:val="20"/>
          <w:szCs w:val="20"/>
        </w:rPr>
      </w:pPr>
      <w:r w:rsidRPr="007256C7">
        <w:rPr>
          <w:sz w:val="20"/>
          <w:szCs w:val="20"/>
        </w:rPr>
        <w:t xml:space="preserve">Ramey, S. and Ramey, C. (2000) “Early Childhood Experiences and Developmental Competence,” in Sheldon </w:t>
      </w:r>
      <w:proofErr w:type="spellStart"/>
      <w:r w:rsidRPr="007256C7">
        <w:rPr>
          <w:sz w:val="20"/>
          <w:szCs w:val="20"/>
        </w:rPr>
        <w:t>Danziger</w:t>
      </w:r>
      <w:proofErr w:type="spellEnd"/>
      <w:r w:rsidRPr="007256C7">
        <w:rPr>
          <w:sz w:val="20"/>
          <w:szCs w:val="20"/>
        </w:rPr>
        <w:t xml:space="preserve"> and Jane </w:t>
      </w:r>
      <w:proofErr w:type="spellStart"/>
      <w:r w:rsidRPr="007256C7">
        <w:rPr>
          <w:sz w:val="20"/>
          <w:szCs w:val="20"/>
        </w:rPr>
        <w:t>Waldofogel</w:t>
      </w:r>
      <w:proofErr w:type="spellEnd"/>
      <w:r w:rsidRPr="007256C7">
        <w:rPr>
          <w:sz w:val="20"/>
          <w:szCs w:val="20"/>
        </w:rPr>
        <w:t>, eds., Securing the Future (New York, NY: Russell Sage Foundation, pp. 132-137.</w:t>
      </w:r>
    </w:p>
    <w:p w14:paraId="71A89085" w14:textId="77777777" w:rsidR="00D70F46" w:rsidRPr="007256C7" w:rsidRDefault="00D70F46" w:rsidP="00D70F46">
      <w:pPr>
        <w:pStyle w:val="FootnoteText"/>
        <w:rPr>
          <w:lang w:val="en" w:eastAsia="en-US"/>
        </w:rPr>
      </w:pPr>
    </w:p>
    <w:p w14:paraId="7C31892B" w14:textId="77777777" w:rsidR="009259C1" w:rsidRPr="007256C7" w:rsidRDefault="009259C1" w:rsidP="00D70F46">
      <w:pPr>
        <w:pStyle w:val="FootnoteText"/>
        <w:rPr>
          <w:lang w:val="en" w:eastAsia="en-US"/>
        </w:rPr>
      </w:pPr>
      <w:proofErr w:type="spellStart"/>
      <w:r w:rsidRPr="007256C7">
        <w:rPr>
          <w:lang w:val="en" w:eastAsia="en-US"/>
        </w:rPr>
        <w:t>Schweinhart</w:t>
      </w:r>
      <w:proofErr w:type="spellEnd"/>
      <w:r w:rsidRPr="007256C7">
        <w:rPr>
          <w:lang w:val="en" w:eastAsia="en-US"/>
        </w:rPr>
        <w:t xml:space="preserve">, L. J., </w:t>
      </w:r>
      <w:proofErr w:type="spellStart"/>
      <w:r w:rsidRPr="007256C7">
        <w:rPr>
          <w:lang w:val="en" w:eastAsia="en-US"/>
        </w:rPr>
        <w:t>Montie</w:t>
      </w:r>
      <w:proofErr w:type="spellEnd"/>
      <w:r w:rsidRPr="007256C7">
        <w:rPr>
          <w:lang w:val="en" w:eastAsia="en-US"/>
        </w:rPr>
        <w:t xml:space="preserve">, J., Xiang, Z., Barnett, W. S., Belfield, C. R., &amp; </w:t>
      </w:r>
      <w:proofErr w:type="spellStart"/>
      <w:r w:rsidRPr="007256C7">
        <w:rPr>
          <w:lang w:val="en" w:eastAsia="en-US"/>
        </w:rPr>
        <w:t>Nores</w:t>
      </w:r>
      <w:proofErr w:type="spellEnd"/>
      <w:r w:rsidRPr="007256C7">
        <w:rPr>
          <w:lang w:val="en" w:eastAsia="en-US"/>
        </w:rPr>
        <w:t>, M. (2005). </w:t>
      </w:r>
      <w:r w:rsidRPr="007256C7">
        <w:rPr>
          <w:i/>
          <w:iCs/>
          <w:lang w:val="en" w:eastAsia="en-US"/>
        </w:rPr>
        <w:t>Lifetime effects: The HighScope Perry Preschool study through age 40</w:t>
      </w:r>
      <w:r w:rsidRPr="007256C7">
        <w:rPr>
          <w:lang w:val="en" w:eastAsia="en-US"/>
        </w:rPr>
        <w:t>. (Monographs of the HighScope Educational Research Foundation, 14). Ypsilanti, MI: HighScope Press.</w:t>
      </w:r>
    </w:p>
    <w:p w14:paraId="13683CBF" w14:textId="77777777" w:rsidR="009259C1" w:rsidRPr="007256C7" w:rsidRDefault="009259C1" w:rsidP="00D70F46">
      <w:pPr>
        <w:pStyle w:val="FootnoteText"/>
        <w:rPr>
          <w:rStyle w:val="FootnoteReference"/>
        </w:rPr>
      </w:pPr>
    </w:p>
    <w:p w14:paraId="20EF2442" w14:textId="77777777" w:rsidR="009259C1" w:rsidRPr="007256C7" w:rsidRDefault="009259C1" w:rsidP="00D70F46">
      <w:pPr>
        <w:pStyle w:val="FootnoteText"/>
      </w:pPr>
      <w:proofErr w:type="spellStart"/>
      <w:r w:rsidRPr="007256C7">
        <w:t>Schweinhart</w:t>
      </w:r>
      <w:proofErr w:type="spellEnd"/>
      <w:r w:rsidRPr="007256C7">
        <w:t>, L. &amp; Heckman, J. (2010) The Cost-Benefit Analysis of the Preschool Curriculum Comparison Study. Final Report to the John D and Catherine T. MacArthur Foundation.</w:t>
      </w:r>
    </w:p>
    <w:p w14:paraId="114ECCA6" w14:textId="77777777" w:rsidR="009259C1" w:rsidRPr="007256C7" w:rsidRDefault="009259C1" w:rsidP="00D70F46">
      <w:pPr>
        <w:pStyle w:val="FootnoteText"/>
      </w:pPr>
    </w:p>
    <w:p w14:paraId="170DB986" w14:textId="77777777" w:rsidR="009259C1" w:rsidRPr="007256C7" w:rsidRDefault="009259C1" w:rsidP="00D70F46">
      <w:pPr>
        <w:pStyle w:val="FootnoteText"/>
      </w:pPr>
      <w:proofErr w:type="spellStart"/>
      <w:r w:rsidRPr="007256C7">
        <w:t>Schweinhart</w:t>
      </w:r>
      <w:proofErr w:type="spellEnd"/>
      <w:r w:rsidRPr="007256C7">
        <w:t xml:space="preserve">, L. &amp; </w:t>
      </w:r>
      <w:proofErr w:type="spellStart"/>
      <w:r w:rsidRPr="007256C7">
        <w:t>Weikart</w:t>
      </w:r>
      <w:proofErr w:type="spellEnd"/>
      <w:r w:rsidRPr="007256C7">
        <w:t xml:space="preserve">, D. P. (1997) Lasting differences: The HighScope® Preschool Curriculum Comparison study through age 23 (Monographs of the HighScope Educational Research Foundation, 12). Ypsilanti, MI: HighScope® Press.  </w:t>
      </w:r>
    </w:p>
    <w:p w14:paraId="04930C85" w14:textId="77777777" w:rsidR="009259C1" w:rsidRPr="007256C7" w:rsidRDefault="009259C1" w:rsidP="00D70F46">
      <w:pPr>
        <w:pStyle w:val="FootnoteText"/>
        <w:rPr>
          <w:rStyle w:val="FootnoteReference"/>
        </w:rPr>
      </w:pPr>
    </w:p>
    <w:p w14:paraId="1853FEB2" w14:textId="77777777" w:rsidR="009259C1" w:rsidRPr="007256C7" w:rsidRDefault="009259C1" w:rsidP="00D70F46">
      <w:pPr>
        <w:pStyle w:val="FootnoteText"/>
      </w:pPr>
      <w:proofErr w:type="spellStart"/>
      <w:r w:rsidRPr="007256C7">
        <w:t>Schweinhart</w:t>
      </w:r>
      <w:proofErr w:type="spellEnd"/>
      <w:r w:rsidRPr="007256C7">
        <w:t>, L. J., &amp; Heckman, J.J. (2010) The Cost-Benefit Analysis of the Preschool Curriculum Comparison Study. Final Report to the John D and Catherine T. MacArthur Foundation.</w:t>
      </w:r>
    </w:p>
    <w:p w14:paraId="6EE7A6F2" w14:textId="6C912353" w:rsidR="009259C1" w:rsidRPr="007256C7" w:rsidRDefault="009259C1" w:rsidP="00D70F46">
      <w:pPr>
        <w:pStyle w:val="FootnoteText"/>
      </w:pPr>
      <w:r w:rsidRPr="007256C7">
        <w:lastRenderedPageBreak/>
        <w:t xml:space="preserve">UNDP. </w:t>
      </w:r>
      <w:hyperlink r:id="rId47" w:history="1">
        <w:r w:rsidRPr="007256C7">
          <w:rPr>
            <w:rStyle w:val="Hyperlink"/>
            <w:color w:val="auto"/>
          </w:rPr>
          <w:t>http://web.undp.org/evaluation/handbook/ch7-2.html</w:t>
        </w:r>
      </w:hyperlink>
      <w:r w:rsidR="009D6E72">
        <w:rPr>
          <w:rStyle w:val="Hyperlink"/>
          <w:color w:val="auto"/>
        </w:rPr>
        <w:t xml:space="preserve"> </w:t>
      </w:r>
      <w:r w:rsidRPr="007256C7">
        <w:t xml:space="preserve"> </w:t>
      </w:r>
    </w:p>
    <w:p w14:paraId="47FC8AFF" w14:textId="77777777" w:rsidR="009259C1" w:rsidRPr="007256C7" w:rsidRDefault="009259C1" w:rsidP="00D70F46">
      <w:pPr>
        <w:pStyle w:val="FootnoteText"/>
      </w:pPr>
    </w:p>
    <w:p w14:paraId="3E6D46DB" w14:textId="77777777" w:rsidR="009259C1" w:rsidRPr="007256C7" w:rsidRDefault="009259C1" w:rsidP="00D70F46">
      <w:pPr>
        <w:pStyle w:val="FootnoteText"/>
      </w:pPr>
      <w:r w:rsidRPr="007256C7">
        <w:t>United Nations. (1959) DECLARATION OF THE RIGHTS OF THE CHILD.  Adopted by UN General Assembly Resolution 1386 (XIV) of 10 December 1959, paragraph 7.</w:t>
      </w:r>
    </w:p>
    <w:p w14:paraId="014420D2" w14:textId="77777777" w:rsidR="009259C1" w:rsidRPr="007256C7" w:rsidRDefault="009259C1" w:rsidP="00D70F46">
      <w:pPr>
        <w:pStyle w:val="FootnoteText"/>
      </w:pPr>
    </w:p>
    <w:p w14:paraId="2DABC2ED" w14:textId="77777777" w:rsidR="009259C1" w:rsidRPr="007256C7" w:rsidRDefault="009259C1" w:rsidP="00D70F46">
      <w:pPr>
        <w:pStyle w:val="FootnoteText"/>
        <w:rPr>
          <w:rFonts w:eastAsia="Times New Roman" w:cs="Arial"/>
        </w:rPr>
      </w:pPr>
      <w:r w:rsidRPr="007256C7">
        <w:rPr>
          <w:bCs/>
        </w:rPr>
        <w:t xml:space="preserve">UNESCO. </w:t>
      </w:r>
      <w:hyperlink r:id="rId48" w:history="1">
        <w:r w:rsidRPr="007256C7">
          <w:rPr>
            <w:rStyle w:val="Hyperlink"/>
            <w:rFonts w:eastAsia="Times New Roman" w:cs="Arial"/>
            <w:color w:val="auto"/>
          </w:rPr>
          <w:t>http://data.uis.unesco.org/</w:t>
        </w:r>
      </w:hyperlink>
    </w:p>
    <w:p w14:paraId="3161BF23" w14:textId="77777777" w:rsidR="009259C1" w:rsidRPr="007256C7" w:rsidRDefault="009259C1" w:rsidP="00D70F46">
      <w:pPr>
        <w:pStyle w:val="FootnoteText"/>
        <w:rPr>
          <w:bCs/>
        </w:rPr>
      </w:pPr>
    </w:p>
    <w:p w14:paraId="0DEE7A2C" w14:textId="77777777" w:rsidR="009259C1" w:rsidRPr="007256C7" w:rsidRDefault="009259C1" w:rsidP="00D70F46">
      <w:pPr>
        <w:pStyle w:val="FootnoteText"/>
        <w:rPr>
          <w:bCs/>
        </w:rPr>
      </w:pPr>
      <w:r w:rsidRPr="007256C7">
        <w:rPr>
          <w:bCs/>
        </w:rPr>
        <w:t>UNICEF. E/CN.17/2010/9 (2011) Review of the implementation of the Mauritius Strategy”, submitted to the Commission on Sustainable Development</w:t>
      </w:r>
    </w:p>
    <w:p w14:paraId="276D6190" w14:textId="77777777" w:rsidR="009D6E72" w:rsidRDefault="009D6E72" w:rsidP="009D6E72">
      <w:pPr>
        <w:spacing w:after="0"/>
        <w:jc w:val="left"/>
        <w:rPr>
          <w:sz w:val="20"/>
          <w:szCs w:val="20"/>
        </w:rPr>
      </w:pPr>
    </w:p>
    <w:p w14:paraId="10D19AA7" w14:textId="5D5BD7A9" w:rsidR="009259C1" w:rsidRPr="007256C7" w:rsidRDefault="00D70F46" w:rsidP="009D6E72">
      <w:pPr>
        <w:spacing w:after="0"/>
        <w:jc w:val="left"/>
        <w:rPr>
          <w:bCs/>
        </w:rPr>
      </w:pPr>
      <w:r w:rsidRPr="007256C7">
        <w:rPr>
          <w:sz w:val="20"/>
          <w:szCs w:val="20"/>
        </w:rPr>
        <w:t xml:space="preserve">UNICEF. (2011) Eastern Caribbean multi-country Programme Eastern Caribbean.  Country programme document 2012-2016, paragraph 36.  </w:t>
      </w:r>
      <w:r w:rsidRPr="007256C7">
        <w:t xml:space="preserve">Accessed at: </w:t>
      </w:r>
      <w:hyperlink r:id="rId49" w:history="1">
        <w:r w:rsidRPr="00C30C23">
          <w:rPr>
            <w:rStyle w:val="Hyperlink"/>
            <w:color w:val="0070C0"/>
          </w:rPr>
          <w:t>http://www.unicef.org/about/execboard/files/Eastern_Caribbean_multicountry_2012-2016_20_Oct_2012.pdf</w:t>
        </w:r>
      </w:hyperlink>
    </w:p>
    <w:p w14:paraId="697D470C" w14:textId="77777777" w:rsidR="00D70F46" w:rsidRPr="007256C7" w:rsidRDefault="00D70F46" w:rsidP="00D70F46">
      <w:pPr>
        <w:pStyle w:val="FootnoteText"/>
      </w:pPr>
    </w:p>
    <w:p w14:paraId="5426BE63" w14:textId="77777777" w:rsidR="009259C1" w:rsidRPr="007256C7" w:rsidRDefault="009259C1" w:rsidP="00D70F46">
      <w:pPr>
        <w:pStyle w:val="FootnoteText"/>
        <w:rPr>
          <w:bCs/>
        </w:rPr>
      </w:pPr>
      <w:r w:rsidRPr="007256C7">
        <w:t xml:space="preserve">UNICEF. (2013) </w:t>
      </w:r>
      <w:r w:rsidRPr="007256C7">
        <w:rPr>
          <w:bCs/>
        </w:rPr>
        <w:t>Eastern Caribbean multi-country Programme Country Programme Document</w:t>
      </w:r>
      <w:r w:rsidRPr="007256C7">
        <w:rPr>
          <w:lang w:val="en-GB"/>
        </w:rPr>
        <w:t>.</w:t>
      </w:r>
    </w:p>
    <w:p w14:paraId="6D62C99F" w14:textId="77777777" w:rsidR="009259C1" w:rsidRPr="007256C7" w:rsidRDefault="009259C1" w:rsidP="00D70F46">
      <w:pPr>
        <w:pStyle w:val="FootnoteText"/>
      </w:pPr>
    </w:p>
    <w:p w14:paraId="01DDBF45" w14:textId="77777777" w:rsidR="009259C1" w:rsidRPr="007256C7" w:rsidRDefault="009259C1" w:rsidP="00D70F46">
      <w:pPr>
        <w:pStyle w:val="FootnoteText"/>
      </w:pPr>
      <w:r w:rsidRPr="007256C7">
        <w:t xml:space="preserve">UNICEF. (2013) E/ICEF/2013/14. </w:t>
      </w:r>
      <w:r w:rsidRPr="007256C7">
        <w:rPr>
          <w:i/>
        </w:rPr>
        <w:t>Revised</w:t>
      </w:r>
      <w:r w:rsidRPr="007256C7">
        <w:t xml:space="preserve"> Evaluation Policy of UNICEF. </w:t>
      </w:r>
    </w:p>
    <w:p w14:paraId="32FF59C3" w14:textId="77777777" w:rsidR="009259C1" w:rsidRPr="007256C7" w:rsidRDefault="009259C1" w:rsidP="00D70F46">
      <w:pPr>
        <w:pStyle w:val="FootnoteText"/>
      </w:pPr>
    </w:p>
    <w:p w14:paraId="09236151" w14:textId="77777777" w:rsidR="009259C1" w:rsidRPr="007256C7" w:rsidRDefault="009259C1" w:rsidP="00D70F46">
      <w:pPr>
        <w:spacing w:after="0"/>
        <w:rPr>
          <w:sz w:val="20"/>
          <w:szCs w:val="20"/>
        </w:rPr>
      </w:pPr>
      <w:r w:rsidRPr="007256C7">
        <w:rPr>
          <w:sz w:val="20"/>
          <w:szCs w:val="20"/>
        </w:rPr>
        <w:t>UNICEF. (2014) TERMS OF REFERENCE: UNICEF Office for the Eastern Caribbean Area.</w:t>
      </w:r>
    </w:p>
    <w:p w14:paraId="2243F3CA" w14:textId="77777777" w:rsidR="007B086B" w:rsidRDefault="007B086B" w:rsidP="00D70F46">
      <w:pPr>
        <w:spacing w:after="0"/>
        <w:rPr>
          <w:bCs/>
          <w:sz w:val="20"/>
          <w:szCs w:val="20"/>
        </w:rPr>
      </w:pPr>
    </w:p>
    <w:p w14:paraId="3A862435" w14:textId="77777777" w:rsidR="00D70F46" w:rsidRDefault="00D70F46" w:rsidP="009D6E72">
      <w:pPr>
        <w:spacing w:after="0"/>
        <w:ind w:right="-270"/>
        <w:rPr>
          <w:bCs/>
          <w:sz w:val="20"/>
          <w:szCs w:val="20"/>
        </w:rPr>
      </w:pPr>
      <w:r w:rsidRPr="007256C7">
        <w:rPr>
          <w:bCs/>
          <w:sz w:val="20"/>
          <w:szCs w:val="20"/>
        </w:rPr>
        <w:t xml:space="preserve">UNICEF. (2009) PBA SC/2005/0712-01.  UNICEF Final Report for the Government of Italy: Eastern Caribbean Education Sector Capacity Building for </w:t>
      </w:r>
      <w:proofErr w:type="spellStart"/>
      <w:r w:rsidRPr="007256C7">
        <w:rPr>
          <w:bCs/>
          <w:sz w:val="20"/>
          <w:szCs w:val="20"/>
        </w:rPr>
        <w:t>Lifeskills</w:t>
      </w:r>
      <w:proofErr w:type="spellEnd"/>
      <w:r w:rsidRPr="007256C7">
        <w:rPr>
          <w:bCs/>
          <w:sz w:val="20"/>
          <w:szCs w:val="20"/>
        </w:rPr>
        <w:t xml:space="preserve"> and Early Childhood Education, page 3.</w:t>
      </w:r>
    </w:p>
    <w:p w14:paraId="0B3B7E41" w14:textId="77777777" w:rsidR="007B086B" w:rsidRPr="007256C7" w:rsidRDefault="007B086B" w:rsidP="00D70F46">
      <w:pPr>
        <w:spacing w:after="0"/>
        <w:rPr>
          <w:sz w:val="20"/>
          <w:szCs w:val="20"/>
        </w:rPr>
      </w:pPr>
    </w:p>
    <w:p w14:paraId="4D0FBA15" w14:textId="77777777" w:rsidR="009259C1" w:rsidRPr="007256C7" w:rsidRDefault="009259C1" w:rsidP="00D70F46">
      <w:pPr>
        <w:pStyle w:val="FootnoteText"/>
      </w:pPr>
      <w:proofErr w:type="spellStart"/>
      <w:r w:rsidRPr="007256C7">
        <w:t>Vogler</w:t>
      </w:r>
      <w:proofErr w:type="spellEnd"/>
      <w:r w:rsidRPr="007256C7">
        <w:t xml:space="preserve">, P., </w:t>
      </w:r>
      <w:proofErr w:type="spellStart"/>
      <w:r w:rsidRPr="007256C7">
        <w:t>Crivello</w:t>
      </w:r>
      <w:proofErr w:type="spellEnd"/>
      <w:r w:rsidRPr="007256C7">
        <w:t xml:space="preserve">, G. and </w:t>
      </w:r>
      <w:proofErr w:type="spellStart"/>
      <w:r w:rsidRPr="007256C7">
        <w:t>Woodhead</w:t>
      </w:r>
      <w:proofErr w:type="spellEnd"/>
      <w:r w:rsidRPr="007256C7">
        <w:t>, M. (2008) Early childhood transitions research: A review of concepts, theory, and practice. Working Paper No. 48. The Hague, The Netherlands: Bernard van Leer Foundation.</w:t>
      </w:r>
    </w:p>
    <w:p w14:paraId="6F628D32" w14:textId="77777777" w:rsidR="009259C1" w:rsidRPr="007256C7" w:rsidRDefault="009259C1" w:rsidP="00D70F46">
      <w:pPr>
        <w:pStyle w:val="FootnoteText"/>
      </w:pPr>
    </w:p>
    <w:p w14:paraId="32CFA1A3" w14:textId="77777777" w:rsidR="009259C1" w:rsidRPr="007256C7" w:rsidRDefault="009259C1" w:rsidP="00D70F46">
      <w:pPr>
        <w:spacing w:after="0"/>
        <w:rPr>
          <w:sz w:val="20"/>
          <w:szCs w:val="20"/>
        </w:rPr>
      </w:pPr>
      <w:r w:rsidRPr="007256C7">
        <w:rPr>
          <w:sz w:val="20"/>
          <w:szCs w:val="20"/>
        </w:rPr>
        <w:t>Williams, S. (2009) HighScope Resource.  Establishing Curricula in the Caribbean: HighScope Helps Meet the Region’s Early Childhood Challenges. Spring.</w:t>
      </w:r>
    </w:p>
    <w:p w14:paraId="6278C866" w14:textId="77777777" w:rsidR="009259C1" w:rsidRPr="007256C7" w:rsidRDefault="009259C1" w:rsidP="00D70F46">
      <w:pPr>
        <w:pStyle w:val="FootnoteText"/>
      </w:pPr>
    </w:p>
    <w:p w14:paraId="6ABD44E3" w14:textId="77777777" w:rsidR="00D70F46" w:rsidRPr="007256C7" w:rsidRDefault="009259C1" w:rsidP="00D70F46">
      <w:pPr>
        <w:pStyle w:val="FootnoteText"/>
      </w:pPr>
      <w:r w:rsidRPr="007256C7">
        <w:t xml:space="preserve">World Travel and Tourism Council (2014) “Travel and Tourism Economic Impact 2014: Antigua and Barbuda” </w:t>
      </w:r>
    </w:p>
    <w:p w14:paraId="20ACFD96" w14:textId="27891E63" w:rsidR="00D70F46" w:rsidRPr="007256C7" w:rsidRDefault="00BB0D1A" w:rsidP="00D70F46">
      <w:pPr>
        <w:pStyle w:val="FootnoteText"/>
      </w:pPr>
      <w:hyperlink r:id="rId50" w:history="1">
        <w:r w:rsidR="009259C1" w:rsidRPr="007256C7">
          <w:rPr>
            <w:rStyle w:val="Hyperlink"/>
            <w:color w:val="auto"/>
          </w:rPr>
          <w:t>http://www.wttc.org/research/economic-impact-research/country-reports/a/antigua-and-barbuda/</w:t>
        </w:r>
      </w:hyperlink>
      <w:r w:rsidR="009259C1" w:rsidRPr="007256C7">
        <w:t xml:space="preserve"> </w:t>
      </w:r>
    </w:p>
    <w:p w14:paraId="57CACF86" w14:textId="77777777" w:rsidR="009259C1" w:rsidRPr="007256C7" w:rsidRDefault="009259C1" w:rsidP="00D70F46">
      <w:pPr>
        <w:pStyle w:val="FootnoteText"/>
      </w:pPr>
    </w:p>
    <w:p w14:paraId="35048C02" w14:textId="77777777" w:rsidR="00D70F46" w:rsidRPr="007256C7" w:rsidRDefault="009259C1" w:rsidP="00D70F46">
      <w:pPr>
        <w:pStyle w:val="FootnoteText"/>
      </w:pPr>
      <w:r w:rsidRPr="007256C7">
        <w:t xml:space="preserve">World Travel and Tourism Council (2014) “Travel and Tourism Economic Impact 2014: Dominica” </w:t>
      </w:r>
    </w:p>
    <w:p w14:paraId="1A882BA3" w14:textId="525F8CF6" w:rsidR="009259C1" w:rsidRPr="007256C7" w:rsidRDefault="00BB0D1A" w:rsidP="00D70F46">
      <w:pPr>
        <w:pStyle w:val="FootnoteText"/>
      </w:pPr>
      <w:hyperlink r:id="rId51" w:history="1">
        <w:r w:rsidR="009259C1" w:rsidRPr="007256C7">
          <w:rPr>
            <w:rStyle w:val="Hyperlink"/>
            <w:color w:val="auto"/>
          </w:rPr>
          <w:t>http://www.wttc.org/research/economic-impact-research/country-reports/d/dominica/</w:t>
        </w:r>
      </w:hyperlink>
      <w:r w:rsidR="009259C1" w:rsidRPr="007256C7">
        <w:t xml:space="preserve">  </w:t>
      </w:r>
    </w:p>
    <w:p w14:paraId="74FECB87" w14:textId="77777777" w:rsidR="009259C1" w:rsidRPr="007256C7" w:rsidRDefault="009259C1" w:rsidP="00D70F46">
      <w:pPr>
        <w:pStyle w:val="FootnoteText"/>
      </w:pPr>
    </w:p>
    <w:p w14:paraId="52336994" w14:textId="77777777" w:rsidR="00D70F46" w:rsidRPr="007256C7" w:rsidRDefault="009259C1" w:rsidP="00D70F46">
      <w:pPr>
        <w:pStyle w:val="FootnoteText"/>
      </w:pPr>
      <w:r w:rsidRPr="007256C7">
        <w:t xml:space="preserve">World Travel and Tourism Council (2014) “Travel and Tourism Economic Impact 2014: St. Kitts and Nevis” </w:t>
      </w:r>
    </w:p>
    <w:p w14:paraId="6DD2E689" w14:textId="36AFA0C5" w:rsidR="009259C1" w:rsidRPr="007256C7" w:rsidRDefault="00BB0D1A" w:rsidP="00D70F46">
      <w:pPr>
        <w:pStyle w:val="FootnoteText"/>
      </w:pPr>
      <w:hyperlink r:id="rId52" w:history="1">
        <w:r w:rsidR="009259C1" w:rsidRPr="007256C7">
          <w:rPr>
            <w:rStyle w:val="Hyperlink"/>
            <w:color w:val="auto"/>
          </w:rPr>
          <w:t>http://www.wttc.org/research/economic-impact-research/country-reports/s/saint-kitts-and-nevis/</w:t>
        </w:r>
      </w:hyperlink>
      <w:r w:rsidR="009259C1" w:rsidRPr="007256C7">
        <w:t xml:space="preserve"> </w:t>
      </w:r>
    </w:p>
    <w:p w14:paraId="4EE31692" w14:textId="77777777" w:rsidR="009259C1" w:rsidRPr="007256C7" w:rsidRDefault="009259C1" w:rsidP="00D70F46">
      <w:pPr>
        <w:pStyle w:val="FootnoteText"/>
      </w:pPr>
    </w:p>
    <w:p w14:paraId="78E5C22B" w14:textId="12BE15C2" w:rsidR="009259C1" w:rsidRPr="007256C7" w:rsidRDefault="009259C1" w:rsidP="00D70F46">
      <w:pPr>
        <w:pStyle w:val="FootnoteText"/>
      </w:pPr>
      <w:r w:rsidRPr="007256C7">
        <w:t xml:space="preserve">The World Bank, </w:t>
      </w:r>
      <w:hyperlink r:id="rId53" w:history="1">
        <w:r w:rsidRPr="007256C7">
          <w:rPr>
            <w:rStyle w:val="Hyperlink"/>
            <w:color w:val="auto"/>
          </w:rPr>
          <w:t>http://www.worldbank.org/en/results/2013/09/19/education-young-poor-children-Dominican-Republic</w:t>
        </w:r>
      </w:hyperlink>
      <w:r w:rsidRPr="007256C7">
        <w:t>.</w:t>
      </w:r>
    </w:p>
    <w:p w14:paraId="44109756" w14:textId="38403856" w:rsidR="009259C1" w:rsidRPr="007256C7" w:rsidRDefault="009259C1" w:rsidP="00D70F46">
      <w:pPr>
        <w:pStyle w:val="FootnoteText"/>
      </w:pPr>
      <w:r w:rsidRPr="007256C7">
        <w:t>The World Bank. (2012) Education Indicators. Accessed at:</w:t>
      </w:r>
      <w:r w:rsidR="00D70F46" w:rsidRPr="007256C7">
        <w:t xml:space="preserve"> </w:t>
      </w:r>
      <w:hyperlink r:id="rId54" w:history="1">
        <w:r w:rsidRPr="007256C7">
          <w:rPr>
            <w:rStyle w:val="Hyperlink"/>
            <w:color w:val="auto"/>
          </w:rPr>
          <w:t>http://data.worldbank.org/indicator/SE.PRE.ENRR?order=wbapi_data_value_2012+wbapi_data_value&amp;sort=asc</w:t>
        </w:r>
      </w:hyperlink>
      <w:r w:rsidR="00281DE2" w:rsidRPr="007256C7">
        <w:rPr>
          <w:rStyle w:val="Hyperlink"/>
          <w:color w:val="auto"/>
        </w:rPr>
        <w:t xml:space="preserve"> </w:t>
      </w:r>
      <w:r w:rsidRPr="007256C7">
        <w:t xml:space="preserve"> </w:t>
      </w:r>
      <w:r w:rsidR="00281DE2" w:rsidRPr="007256C7">
        <w:t xml:space="preserve"> </w:t>
      </w:r>
    </w:p>
    <w:p w14:paraId="08CB96F9" w14:textId="2D234B36" w:rsidR="00BB36C5" w:rsidRPr="007256C7" w:rsidRDefault="00281DE2" w:rsidP="009D6E72">
      <w:pPr>
        <w:pStyle w:val="Style1"/>
      </w:pPr>
      <w:bookmarkStart w:id="35" w:name="_Toc410219036"/>
      <w:r w:rsidRPr="007256C7">
        <w:lastRenderedPageBreak/>
        <w:t>Annex 7</w:t>
      </w:r>
      <w:r w:rsidR="005844B0" w:rsidRPr="007256C7">
        <w:t xml:space="preserve">: </w:t>
      </w:r>
      <w:r w:rsidR="004900E0" w:rsidRPr="007256C7">
        <w:tab/>
      </w:r>
      <w:r w:rsidR="00BB36C5" w:rsidRPr="007256C7">
        <w:t>List of Stakeholders</w:t>
      </w:r>
      <w:bookmarkEnd w:id="35"/>
      <w:r w:rsidR="00BB36C5" w:rsidRPr="007256C7">
        <w:t xml:space="preserve"> </w:t>
      </w:r>
    </w:p>
    <w:p w14:paraId="1959C660" w14:textId="77777777" w:rsidR="00F67153" w:rsidRPr="007256C7" w:rsidRDefault="00F67153" w:rsidP="00F67153">
      <w:pPr>
        <w:spacing w:after="0" w:line="240" w:lineRule="auto"/>
        <w:jc w:val="center"/>
        <w:rPr>
          <w:b/>
          <w:u w:val="single"/>
        </w:rPr>
      </w:pPr>
      <w:r w:rsidRPr="007256C7">
        <w:rPr>
          <w:b/>
          <w:u w:val="single"/>
        </w:rPr>
        <w:t>Antigua and Barbuda</w:t>
      </w:r>
    </w:p>
    <w:p w14:paraId="4CC45BBC" w14:textId="77777777" w:rsidR="00F67153" w:rsidRPr="007256C7" w:rsidRDefault="00F67153" w:rsidP="00F67153">
      <w:pPr>
        <w:spacing w:after="0" w:line="240" w:lineRule="auto"/>
        <w:rPr>
          <w:b/>
        </w:rPr>
      </w:pPr>
    </w:p>
    <w:p w14:paraId="241C05ED" w14:textId="77777777" w:rsidR="00F67153" w:rsidRPr="007256C7" w:rsidRDefault="00F67153" w:rsidP="00F67153">
      <w:pPr>
        <w:spacing w:after="0" w:line="240" w:lineRule="auto"/>
        <w:rPr>
          <w:b/>
        </w:rPr>
      </w:pPr>
      <w:r w:rsidRPr="007256C7">
        <w:rPr>
          <w:b/>
        </w:rPr>
        <w:t>Ministry of Education</w:t>
      </w:r>
    </w:p>
    <w:p w14:paraId="2496F050" w14:textId="16205F21" w:rsidR="004900E0" w:rsidRPr="007256C7" w:rsidRDefault="004900E0" w:rsidP="0091727A">
      <w:pPr>
        <w:pStyle w:val="RecipientAddress"/>
        <w:numPr>
          <w:ilvl w:val="0"/>
          <w:numId w:val="21"/>
        </w:numPr>
        <w:contextualSpacing/>
      </w:pPr>
      <w:r w:rsidRPr="007256C7">
        <w:t xml:space="preserve">Michael Browne, Minister of </w:t>
      </w:r>
      <w:r w:rsidR="00E93AEF" w:rsidRPr="007256C7">
        <w:t>Education</w:t>
      </w:r>
    </w:p>
    <w:p w14:paraId="621C1FA6" w14:textId="77777777" w:rsidR="00F67153" w:rsidRPr="007256C7" w:rsidRDefault="00F67153" w:rsidP="0091727A">
      <w:pPr>
        <w:pStyle w:val="RecipientAddress"/>
        <w:numPr>
          <w:ilvl w:val="0"/>
          <w:numId w:val="21"/>
        </w:numPr>
        <w:contextualSpacing/>
      </w:pPr>
      <w:proofErr w:type="spellStart"/>
      <w:r w:rsidRPr="007256C7">
        <w:t>Earla</w:t>
      </w:r>
      <w:proofErr w:type="spellEnd"/>
      <w:r w:rsidRPr="007256C7">
        <w:t xml:space="preserve"> </w:t>
      </w:r>
      <w:proofErr w:type="spellStart"/>
      <w:r w:rsidRPr="007256C7">
        <w:t>Esdaille</w:t>
      </w:r>
      <w:proofErr w:type="spellEnd"/>
      <w:r w:rsidRPr="007256C7">
        <w:t xml:space="preserve"> - Director ECD Unit</w:t>
      </w:r>
    </w:p>
    <w:p w14:paraId="6BF7193D" w14:textId="77777777" w:rsidR="00F67153" w:rsidRPr="007256C7" w:rsidRDefault="00F67153" w:rsidP="0091727A">
      <w:pPr>
        <w:pStyle w:val="RecipientAddress"/>
        <w:numPr>
          <w:ilvl w:val="0"/>
          <w:numId w:val="21"/>
        </w:numPr>
        <w:contextualSpacing/>
      </w:pPr>
      <w:proofErr w:type="spellStart"/>
      <w:r w:rsidRPr="007256C7">
        <w:t>Embler</w:t>
      </w:r>
      <w:proofErr w:type="spellEnd"/>
      <w:r w:rsidRPr="007256C7">
        <w:t xml:space="preserve"> Spencer - Curriculum Officer ECD Unit (not sure this is correct title)</w:t>
      </w:r>
    </w:p>
    <w:p w14:paraId="0190359F" w14:textId="77777777" w:rsidR="00F67153" w:rsidRPr="007256C7" w:rsidRDefault="00F67153" w:rsidP="0091727A">
      <w:pPr>
        <w:pStyle w:val="RecipientAddress"/>
        <w:numPr>
          <w:ilvl w:val="0"/>
          <w:numId w:val="21"/>
        </w:numPr>
        <w:contextualSpacing/>
      </w:pPr>
      <w:proofErr w:type="spellStart"/>
      <w:r w:rsidRPr="007256C7">
        <w:t>Alvacea</w:t>
      </w:r>
      <w:proofErr w:type="spellEnd"/>
      <w:r w:rsidRPr="007256C7">
        <w:t xml:space="preserve"> Burton - Education Officer Zone II  </w:t>
      </w:r>
    </w:p>
    <w:p w14:paraId="1465BD00" w14:textId="77777777" w:rsidR="00F67153" w:rsidRPr="007256C7" w:rsidRDefault="00F67153" w:rsidP="0091727A">
      <w:pPr>
        <w:pStyle w:val="RecipientAddress"/>
        <w:numPr>
          <w:ilvl w:val="0"/>
          <w:numId w:val="21"/>
        </w:numPr>
        <w:contextualSpacing/>
      </w:pPr>
      <w:proofErr w:type="spellStart"/>
      <w:r w:rsidRPr="007256C7">
        <w:t>Idona</w:t>
      </w:r>
      <w:proofErr w:type="spellEnd"/>
      <w:r w:rsidRPr="007256C7">
        <w:t xml:space="preserve"> George - Education Officer Zone I</w:t>
      </w:r>
    </w:p>
    <w:p w14:paraId="1E10713C" w14:textId="77777777" w:rsidR="00F67153" w:rsidRPr="007256C7" w:rsidRDefault="00F67153" w:rsidP="0091727A">
      <w:pPr>
        <w:pStyle w:val="RecipientAddress"/>
        <w:numPr>
          <w:ilvl w:val="0"/>
          <w:numId w:val="21"/>
        </w:numPr>
        <w:contextualSpacing/>
      </w:pPr>
      <w:r w:rsidRPr="007256C7">
        <w:t>Charmaine A. Meade - Education Officer Secondary Schools</w:t>
      </w:r>
    </w:p>
    <w:p w14:paraId="77D4CDAB" w14:textId="77777777" w:rsidR="00F67153" w:rsidRPr="007256C7" w:rsidRDefault="00F67153" w:rsidP="0091727A">
      <w:pPr>
        <w:pStyle w:val="RecipientAddress"/>
        <w:numPr>
          <w:ilvl w:val="0"/>
          <w:numId w:val="21"/>
        </w:numPr>
        <w:contextualSpacing/>
      </w:pPr>
      <w:r w:rsidRPr="007256C7">
        <w:t>Emil Michael - Education Officer Zone IV</w:t>
      </w:r>
    </w:p>
    <w:p w14:paraId="39E30A87" w14:textId="77777777" w:rsidR="00F67153" w:rsidRPr="007256C7" w:rsidRDefault="00F67153" w:rsidP="0091727A">
      <w:pPr>
        <w:pStyle w:val="RecipientAddress"/>
        <w:numPr>
          <w:ilvl w:val="0"/>
          <w:numId w:val="21"/>
        </w:numPr>
        <w:contextualSpacing/>
      </w:pPr>
      <w:r w:rsidRPr="007256C7">
        <w:t>Desiree Antonio - Education Officer Zone III</w:t>
      </w:r>
    </w:p>
    <w:p w14:paraId="5617A067" w14:textId="77777777" w:rsidR="00F67153" w:rsidRPr="007256C7" w:rsidRDefault="00F67153" w:rsidP="0091727A">
      <w:pPr>
        <w:pStyle w:val="RecipientAddress"/>
        <w:numPr>
          <w:ilvl w:val="0"/>
          <w:numId w:val="21"/>
        </w:numPr>
        <w:contextualSpacing/>
      </w:pPr>
      <w:r w:rsidRPr="007256C7">
        <w:t xml:space="preserve">Clare Browne - Deputy Director of Education </w:t>
      </w:r>
    </w:p>
    <w:p w14:paraId="63717492" w14:textId="77777777" w:rsidR="00F67153" w:rsidRPr="007256C7" w:rsidRDefault="00F67153" w:rsidP="0091727A">
      <w:pPr>
        <w:pStyle w:val="RecipientAddress"/>
        <w:numPr>
          <w:ilvl w:val="0"/>
          <w:numId w:val="21"/>
        </w:numPr>
        <w:contextualSpacing/>
      </w:pPr>
      <w:proofErr w:type="spellStart"/>
      <w:r w:rsidRPr="007256C7">
        <w:t>Jacintha</w:t>
      </w:r>
      <w:proofErr w:type="spellEnd"/>
      <w:r w:rsidRPr="007256C7">
        <w:t xml:space="preserve"> Pringle - Director of Education</w:t>
      </w:r>
    </w:p>
    <w:p w14:paraId="1291E720" w14:textId="77777777" w:rsidR="00F67153" w:rsidRPr="007256C7" w:rsidRDefault="00F67153" w:rsidP="0091727A">
      <w:pPr>
        <w:pStyle w:val="RecipientAddress"/>
        <w:numPr>
          <w:ilvl w:val="0"/>
          <w:numId w:val="21"/>
        </w:numPr>
        <w:contextualSpacing/>
      </w:pPr>
      <w:r w:rsidRPr="007256C7">
        <w:t xml:space="preserve">Valerie </w:t>
      </w:r>
      <w:proofErr w:type="spellStart"/>
      <w:r w:rsidRPr="007256C7">
        <w:t>Mussington</w:t>
      </w:r>
      <w:proofErr w:type="spellEnd"/>
      <w:r w:rsidRPr="007256C7">
        <w:t xml:space="preserve"> - Permanent Secretary for Education</w:t>
      </w:r>
    </w:p>
    <w:p w14:paraId="025C6130" w14:textId="77777777" w:rsidR="00F67153" w:rsidRPr="007256C7" w:rsidRDefault="00F67153" w:rsidP="00F67153">
      <w:pPr>
        <w:pStyle w:val="RecipientAddress"/>
      </w:pPr>
    </w:p>
    <w:p w14:paraId="2D092882" w14:textId="77777777" w:rsidR="00F67153" w:rsidRPr="007256C7" w:rsidRDefault="00F67153" w:rsidP="00F67153">
      <w:pPr>
        <w:pStyle w:val="RecipientAddress"/>
        <w:rPr>
          <w:b/>
        </w:rPr>
      </w:pPr>
      <w:r w:rsidRPr="007256C7">
        <w:rPr>
          <w:b/>
        </w:rPr>
        <w:t>HighScope Teachers and Supervisors</w:t>
      </w:r>
    </w:p>
    <w:p w14:paraId="5363D44D" w14:textId="77777777" w:rsidR="00F67153" w:rsidRPr="007256C7" w:rsidRDefault="00F67153" w:rsidP="0091727A">
      <w:pPr>
        <w:pStyle w:val="RecipientAddress"/>
        <w:numPr>
          <w:ilvl w:val="0"/>
          <w:numId w:val="23"/>
        </w:numPr>
        <w:contextualSpacing/>
      </w:pPr>
      <w:r w:rsidRPr="007256C7">
        <w:t>Veronica Haywood   - Head Teacher and Supervisor at Simon Bolivar Preschool</w:t>
      </w:r>
    </w:p>
    <w:p w14:paraId="37D46CFC" w14:textId="77777777" w:rsidR="00F67153" w:rsidRPr="007256C7" w:rsidRDefault="00F67153" w:rsidP="0091727A">
      <w:pPr>
        <w:pStyle w:val="RecipientAddress"/>
        <w:numPr>
          <w:ilvl w:val="0"/>
          <w:numId w:val="22"/>
        </w:numPr>
        <w:contextualSpacing/>
      </w:pPr>
      <w:r w:rsidRPr="007256C7">
        <w:t>Amanda Christian, Teacher Simon Bolivar</w:t>
      </w:r>
    </w:p>
    <w:p w14:paraId="6B65BF4F" w14:textId="77777777" w:rsidR="00F67153" w:rsidRPr="007256C7" w:rsidRDefault="00F67153" w:rsidP="0091727A">
      <w:pPr>
        <w:pStyle w:val="RecipientAddress"/>
        <w:numPr>
          <w:ilvl w:val="0"/>
          <w:numId w:val="22"/>
        </w:numPr>
        <w:contextualSpacing/>
      </w:pPr>
      <w:r w:rsidRPr="007256C7">
        <w:t>Charisa Hazelwood    -  Teacher at Beginners Academy</w:t>
      </w:r>
    </w:p>
    <w:p w14:paraId="396929A5" w14:textId="77777777" w:rsidR="00F67153" w:rsidRPr="007256C7" w:rsidRDefault="00F67153" w:rsidP="0091727A">
      <w:pPr>
        <w:pStyle w:val="RecipientAddress"/>
        <w:numPr>
          <w:ilvl w:val="0"/>
          <w:numId w:val="22"/>
        </w:numPr>
        <w:contextualSpacing/>
      </w:pPr>
      <w:r w:rsidRPr="007256C7">
        <w:t>Bernadette Hazelwood – Supervisor at Beginners Academy</w:t>
      </w:r>
    </w:p>
    <w:p w14:paraId="126F60CE" w14:textId="77777777" w:rsidR="00F67153" w:rsidRPr="007256C7" w:rsidRDefault="00F67153" w:rsidP="0091727A">
      <w:pPr>
        <w:pStyle w:val="RecipientAddress"/>
        <w:numPr>
          <w:ilvl w:val="0"/>
          <w:numId w:val="22"/>
        </w:numPr>
        <w:contextualSpacing/>
      </w:pPr>
      <w:r w:rsidRPr="007256C7">
        <w:t>Kay Bailey    - Supervisor and Director at Eleven Hour Sunshine Preschool</w:t>
      </w:r>
    </w:p>
    <w:p w14:paraId="55E18BB6" w14:textId="77777777" w:rsidR="00F67153" w:rsidRPr="007256C7" w:rsidRDefault="00F67153" w:rsidP="0091727A">
      <w:pPr>
        <w:pStyle w:val="RecipientAddress"/>
        <w:numPr>
          <w:ilvl w:val="0"/>
          <w:numId w:val="22"/>
        </w:numPr>
        <w:contextualSpacing/>
      </w:pPr>
      <w:r w:rsidRPr="007256C7">
        <w:t>Hester Samuel   - Head Teacher at Eleven Hour Sunshine</w:t>
      </w:r>
    </w:p>
    <w:p w14:paraId="48B9ACE5" w14:textId="77777777" w:rsidR="00F67153" w:rsidRPr="007256C7" w:rsidRDefault="00F67153" w:rsidP="0091727A">
      <w:pPr>
        <w:pStyle w:val="RecipientAddress"/>
        <w:numPr>
          <w:ilvl w:val="0"/>
          <w:numId w:val="22"/>
        </w:numPr>
        <w:contextualSpacing/>
      </w:pPr>
      <w:r w:rsidRPr="007256C7">
        <w:t>Denise Pryce -  Supervisor and Teacher at Green Bay Preschool</w:t>
      </w:r>
    </w:p>
    <w:p w14:paraId="162A96A0" w14:textId="77777777" w:rsidR="00F67153" w:rsidRPr="007256C7" w:rsidRDefault="00F67153" w:rsidP="0091727A">
      <w:pPr>
        <w:pStyle w:val="RecipientAddress"/>
        <w:numPr>
          <w:ilvl w:val="0"/>
          <w:numId w:val="22"/>
        </w:numPr>
        <w:contextualSpacing/>
      </w:pPr>
      <w:proofErr w:type="spellStart"/>
      <w:r w:rsidRPr="007256C7">
        <w:t>Rosebelle</w:t>
      </w:r>
      <w:proofErr w:type="spellEnd"/>
      <w:r w:rsidRPr="007256C7">
        <w:t xml:space="preserve"> Payne   - Teacher at Villa Preschool</w:t>
      </w:r>
    </w:p>
    <w:p w14:paraId="7AE12BE6" w14:textId="77777777" w:rsidR="00F67153" w:rsidRPr="007256C7" w:rsidRDefault="00F67153" w:rsidP="00F67153">
      <w:pPr>
        <w:pStyle w:val="RecipientAddress"/>
        <w:ind w:left="720"/>
      </w:pPr>
    </w:p>
    <w:p w14:paraId="2B5E041A" w14:textId="77777777" w:rsidR="00F67153" w:rsidRPr="007256C7" w:rsidRDefault="00F67153" w:rsidP="00F67153">
      <w:pPr>
        <w:pStyle w:val="RecipientAddress"/>
      </w:pPr>
    </w:p>
    <w:p w14:paraId="50D02280" w14:textId="77777777" w:rsidR="00F67153" w:rsidRPr="007256C7" w:rsidRDefault="00F67153" w:rsidP="00F67153">
      <w:pPr>
        <w:pStyle w:val="RecipientAddress"/>
        <w:rPr>
          <w:b/>
        </w:rPr>
      </w:pPr>
      <w:r w:rsidRPr="007256C7">
        <w:rPr>
          <w:b/>
        </w:rPr>
        <w:t>HighScope Parents</w:t>
      </w:r>
    </w:p>
    <w:p w14:paraId="5BC86629" w14:textId="77777777" w:rsidR="00F67153" w:rsidRPr="007256C7" w:rsidRDefault="00F67153" w:rsidP="0091727A">
      <w:pPr>
        <w:pStyle w:val="RecipientAddress"/>
        <w:numPr>
          <w:ilvl w:val="0"/>
          <w:numId w:val="26"/>
        </w:numPr>
        <w:contextualSpacing/>
        <w:rPr>
          <w:b/>
        </w:rPr>
      </w:pPr>
      <w:r w:rsidRPr="007256C7">
        <w:t>Simon Bolivar Parent Focus Group:</w:t>
      </w:r>
      <w:r w:rsidRPr="007256C7">
        <w:rPr>
          <w:b/>
        </w:rPr>
        <w:t xml:space="preserve"> </w:t>
      </w:r>
      <w:r w:rsidRPr="007256C7">
        <w:t>13 participants (12 female, 1 male)</w:t>
      </w:r>
    </w:p>
    <w:p w14:paraId="32040EAF" w14:textId="77777777" w:rsidR="00F67153" w:rsidRPr="007256C7" w:rsidRDefault="00F67153" w:rsidP="0091727A">
      <w:pPr>
        <w:pStyle w:val="RecipientAddress"/>
        <w:numPr>
          <w:ilvl w:val="0"/>
          <w:numId w:val="26"/>
        </w:numPr>
        <w:contextualSpacing/>
        <w:rPr>
          <w:b/>
        </w:rPr>
      </w:pPr>
      <w:r w:rsidRPr="007256C7">
        <w:t>Eleven Hour Sunshine Parent Focus Group</w:t>
      </w:r>
      <w:r w:rsidRPr="007256C7">
        <w:rPr>
          <w:b/>
        </w:rPr>
        <w:t xml:space="preserve">: </w:t>
      </w:r>
      <w:r w:rsidRPr="007256C7">
        <w:t>12 participants (11 female, 1 male)</w:t>
      </w:r>
    </w:p>
    <w:p w14:paraId="60B4169B" w14:textId="77777777" w:rsidR="00F67153" w:rsidRPr="007256C7" w:rsidRDefault="00F67153" w:rsidP="0091727A">
      <w:pPr>
        <w:pStyle w:val="RecipientAddress"/>
        <w:numPr>
          <w:ilvl w:val="0"/>
          <w:numId w:val="26"/>
        </w:numPr>
        <w:contextualSpacing/>
        <w:rPr>
          <w:b/>
        </w:rPr>
      </w:pPr>
      <w:r w:rsidRPr="007256C7">
        <w:t>Beginners Academy Parent Interviews</w:t>
      </w:r>
    </w:p>
    <w:p w14:paraId="77D419A3" w14:textId="77777777" w:rsidR="00F67153" w:rsidRPr="007256C7" w:rsidRDefault="00F67153" w:rsidP="0091727A">
      <w:pPr>
        <w:pStyle w:val="RecipientAddress"/>
        <w:numPr>
          <w:ilvl w:val="0"/>
          <w:numId w:val="24"/>
        </w:numPr>
        <w:contextualSpacing/>
      </w:pPr>
      <w:proofErr w:type="spellStart"/>
      <w:r w:rsidRPr="007256C7">
        <w:t>Cerelyn</w:t>
      </w:r>
      <w:proofErr w:type="spellEnd"/>
      <w:r w:rsidRPr="007256C7">
        <w:t xml:space="preserve"> Richards   - Past HighScope parent who also works at Beginners Academy with the Daycare kids.</w:t>
      </w:r>
    </w:p>
    <w:p w14:paraId="1EE8808C" w14:textId="77777777" w:rsidR="00F67153" w:rsidRPr="007256C7" w:rsidRDefault="00F67153" w:rsidP="0091727A">
      <w:pPr>
        <w:pStyle w:val="RecipientAddress"/>
        <w:numPr>
          <w:ilvl w:val="0"/>
          <w:numId w:val="24"/>
        </w:numPr>
        <w:contextualSpacing/>
        <w:sectPr w:rsidR="00F67153" w:rsidRPr="007256C7">
          <w:pgSz w:w="12240" w:h="15840"/>
          <w:pgMar w:top="1440" w:right="1440" w:bottom="1440" w:left="1440" w:header="720" w:footer="720" w:gutter="0"/>
          <w:cols w:space="720"/>
          <w:docGrid w:linePitch="360"/>
        </w:sectPr>
      </w:pPr>
      <w:proofErr w:type="spellStart"/>
      <w:r w:rsidRPr="007256C7">
        <w:t>Richell</w:t>
      </w:r>
      <w:proofErr w:type="spellEnd"/>
      <w:r w:rsidRPr="007256C7">
        <w:t xml:space="preserve"> George Cole   - Parent of HighScope student at Beginners Academy</w:t>
      </w:r>
    </w:p>
    <w:p w14:paraId="589837ED" w14:textId="77777777" w:rsidR="00F67153" w:rsidRPr="007256C7" w:rsidRDefault="00F67153" w:rsidP="00F67153">
      <w:pPr>
        <w:spacing w:after="0" w:line="240" w:lineRule="auto"/>
        <w:jc w:val="center"/>
        <w:rPr>
          <w:b/>
          <w:u w:val="single"/>
        </w:rPr>
      </w:pPr>
      <w:r w:rsidRPr="007256C7">
        <w:rPr>
          <w:b/>
          <w:u w:val="single"/>
        </w:rPr>
        <w:lastRenderedPageBreak/>
        <w:t>Dominica</w:t>
      </w:r>
    </w:p>
    <w:p w14:paraId="62A65A5C" w14:textId="77777777" w:rsidR="00F67153" w:rsidRPr="007256C7" w:rsidRDefault="00F67153" w:rsidP="00F67153">
      <w:pPr>
        <w:spacing w:after="0" w:line="240" w:lineRule="auto"/>
        <w:rPr>
          <w:b/>
        </w:rPr>
      </w:pPr>
      <w:r w:rsidRPr="007256C7">
        <w:rPr>
          <w:b/>
        </w:rPr>
        <w:t>Ministry of Education</w:t>
      </w:r>
    </w:p>
    <w:p w14:paraId="22E55E67" w14:textId="77777777" w:rsidR="00F67153" w:rsidRPr="007256C7" w:rsidRDefault="00F67153" w:rsidP="0091727A">
      <w:pPr>
        <w:pStyle w:val="ListParagraph"/>
        <w:numPr>
          <w:ilvl w:val="0"/>
          <w:numId w:val="29"/>
        </w:numPr>
        <w:spacing w:after="0" w:line="240" w:lineRule="auto"/>
        <w:jc w:val="left"/>
      </w:pPr>
      <w:r w:rsidRPr="007256C7">
        <w:rPr>
          <w:rFonts w:cs="Helvetica"/>
          <w:sz w:val="21"/>
          <w:szCs w:val="21"/>
          <w:shd w:val="clear" w:color="auto" w:fill="FFFFFF"/>
        </w:rPr>
        <w:t>Marcella Powell</w:t>
      </w:r>
      <w:r w:rsidRPr="007256C7">
        <w:t xml:space="preserve"> - Education Permanent Secretary </w:t>
      </w:r>
    </w:p>
    <w:p w14:paraId="54636D3C" w14:textId="77777777" w:rsidR="00F67153" w:rsidRPr="007256C7" w:rsidRDefault="00F67153" w:rsidP="0091727A">
      <w:pPr>
        <w:pStyle w:val="ListParagraph"/>
        <w:numPr>
          <w:ilvl w:val="0"/>
          <w:numId w:val="29"/>
        </w:numPr>
        <w:spacing w:after="0" w:line="240" w:lineRule="auto"/>
        <w:jc w:val="left"/>
        <w:rPr>
          <w:szCs w:val="22"/>
        </w:rPr>
      </w:pPr>
      <w:r w:rsidRPr="007256C7">
        <w:t>Veda George, ECD Unit</w:t>
      </w:r>
    </w:p>
    <w:p w14:paraId="05626C25" w14:textId="77777777" w:rsidR="00F67153" w:rsidRPr="007256C7" w:rsidRDefault="00F67153" w:rsidP="00F67153">
      <w:pPr>
        <w:spacing w:after="0" w:line="240" w:lineRule="auto"/>
        <w:rPr>
          <w:b/>
        </w:rPr>
      </w:pPr>
      <w:r w:rsidRPr="007256C7">
        <w:rPr>
          <w:b/>
        </w:rPr>
        <w:t>HighScope Teachers and Supervisors</w:t>
      </w:r>
    </w:p>
    <w:p w14:paraId="2BDB76A6" w14:textId="77777777" w:rsidR="00F67153" w:rsidRPr="007256C7" w:rsidRDefault="00F67153" w:rsidP="0091727A">
      <w:pPr>
        <w:pStyle w:val="ListParagraph"/>
        <w:numPr>
          <w:ilvl w:val="0"/>
          <w:numId w:val="25"/>
        </w:numPr>
        <w:spacing w:after="0" w:line="240" w:lineRule="auto"/>
        <w:jc w:val="left"/>
      </w:pPr>
      <w:r w:rsidRPr="007256C7">
        <w:t xml:space="preserve">Patricia Bruno – Teacher at </w:t>
      </w:r>
      <w:proofErr w:type="spellStart"/>
      <w:r w:rsidRPr="007256C7">
        <w:t>Mahaut</w:t>
      </w:r>
      <w:proofErr w:type="spellEnd"/>
      <w:r w:rsidRPr="007256C7">
        <w:t xml:space="preserve"> Preschool</w:t>
      </w:r>
    </w:p>
    <w:p w14:paraId="1D63826B" w14:textId="77777777" w:rsidR="00F67153" w:rsidRPr="007256C7" w:rsidRDefault="00F67153" w:rsidP="0091727A">
      <w:pPr>
        <w:pStyle w:val="ListParagraph"/>
        <w:numPr>
          <w:ilvl w:val="0"/>
          <w:numId w:val="25"/>
        </w:numPr>
        <w:spacing w:after="0" w:line="240" w:lineRule="auto"/>
        <w:jc w:val="left"/>
      </w:pPr>
      <w:r w:rsidRPr="007256C7">
        <w:t xml:space="preserve">Eva Leslie Smith – Teacher at </w:t>
      </w:r>
      <w:proofErr w:type="spellStart"/>
      <w:r w:rsidRPr="007256C7">
        <w:t>Mahaut</w:t>
      </w:r>
      <w:proofErr w:type="spellEnd"/>
      <w:r w:rsidRPr="007256C7">
        <w:t xml:space="preserve"> Preschool</w:t>
      </w:r>
    </w:p>
    <w:p w14:paraId="0D8EFA9F" w14:textId="77777777" w:rsidR="00F67153" w:rsidRPr="007256C7" w:rsidRDefault="00F67153" w:rsidP="0091727A">
      <w:pPr>
        <w:pStyle w:val="ListParagraph"/>
        <w:numPr>
          <w:ilvl w:val="0"/>
          <w:numId w:val="25"/>
        </w:numPr>
        <w:spacing w:after="0" w:line="240" w:lineRule="auto"/>
        <w:jc w:val="left"/>
      </w:pPr>
      <w:r w:rsidRPr="007256C7">
        <w:t xml:space="preserve">Josette Jean-Baptiste – Head Teacher and Supervisor at </w:t>
      </w:r>
      <w:proofErr w:type="spellStart"/>
      <w:r w:rsidRPr="007256C7">
        <w:t>Mahaut</w:t>
      </w:r>
      <w:proofErr w:type="spellEnd"/>
      <w:r w:rsidRPr="007256C7">
        <w:t xml:space="preserve"> Preschool</w:t>
      </w:r>
    </w:p>
    <w:p w14:paraId="41315EA2" w14:textId="77777777" w:rsidR="00F67153" w:rsidRPr="007256C7" w:rsidRDefault="00F67153" w:rsidP="0091727A">
      <w:pPr>
        <w:pStyle w:val="ListParagraph"/>
        <w:numPr>
          <w:ilvl w:val="0"/>
          <w:numId w:val="25"/>
        </w:numPr>
        <w:spacing w:after="0" w:line="240" w:lineRule="auto"/>
        <w:jc w:val="left"/>
      </w:pPr>
      <w:r w:rsidRPr="007256C7">
        <w:t xml:space="preserve">Abigail Jean-Baptiste – Teacher at </w:t>
      </w:r>
      <w:proofErr w:type="spellStart"/>
      <w:r w:rsidRPr="007256C7">
        <w:t>Mahaut</w:t>
      </w:r>
      <w:proofErr w:type="spellEnd"/>
      <w:r w:rsidRPr="007256C7">
        <w:t xml:space="preserve"> Preschool</w:t>
      </w:r>
    </w:p>
    <w:p w14:paraId="1E084186" w14:textId="77777777" w:rsidR="00F67153" w:rsidRPr="007256C7" w:rsidRDefault="00F67153" w:rsidP="0091727A">
      <w:pPr>
        <w:pStyle w:val="RecipientAddress"/>
        <w:numPr>
          <w:ilvl w:val="0"/>
          <w:numId w:val="25"/>
        </w:numPr>
        <w:contextualSpacing/>
        <w:rPr>
          <w:b/>
        </w:rPr>
      </w:pPr>
      <w:proofErr w:type="spellStart"/>
      <w:r w:rsidRPr="007256C7">
        <w:t>Jannice</w:t>
      </w:r>
      <w:proofErr w:type="spellEnd"/>
      <w:r w:rsidRPr="007256C7">
        <w:t xml:space="preserve"> </w:t>
      </w:r>
      <w:proofErr w:type="spellStart"/>
      <w:r w:rsidRPr="007256C7">
        <w:t>Dejan</w:t>
      </w:r>
      <w:proofErr w:type="spellEnd"/>
      <w:r w:rsidRPr="007256C7">
        <w:t xml:space="preserve"> – Head Teacher and Supervisor at Grand Fond Preschool</w:t>
      </w:r>
    </w:p>
    <w:p w14:paraId="3DC66EE6" w14:textId="3020DAF6" w:rsidR="00F67153" w:rsidRPr="007256C7" w:rsidRDefault="002921E8" w:rsidP="0091727A">
      <w:pPr>
        <w:pStyle w:val="RecipientAddress"/>
        <w:numPr>
          <w:ilvl w:val="0"/>
          <w:numId w:val="25"/>
        </w:numPr>
        <w:contextualSpacing/>
        <w:rPr>
          <w:b/>
        </w:rPr>
      </w:pPr>
      <w:r w:rsidRPr="007256C7">
        <w:t xml:space="preserve">Danielle </w:t>
      </w:r>
      <w:proofErr w:type="spellStart"/>
      <w:r w:rsidR="00F67153" w:rsidRPr="007256C7">
        <w:t>Cuffy</w:t>
      </w:r>
      <w:proofErr w:type="spellEnd"/>
      <w:r w:rsidR="00F67153" w:rsidRPr="007256C7">
        <w:t xml:space="preserve"> – Teacher at Grand Fond Preschool </w:t>
      </w:r>
    </w:p>
    <w:p w14:paraId="00993065" w14:textId="4EFC78B9" w:rsidR="00F67153" w:rsidRPr="007256C7" w:rsidRDefault="00F67153" w:rsidP="0091727A">
      <w:pPr>
        <w:pStyle w:val="RecipientAddress"/>
        <w:numPr>
          <w:ilvl w:val="0"/>
          <w:numId w:val="25"/>
        </w:numPr>
        <w:contextualSpacing/>
        <w:rPr>
          <w:b/>
        </w:rPr>
      </w:pPr>
      <w:r w:rsidRPr="007256C7">
        <w:t>Patricia Noel - Supervisor and Head Teacher at S</w:t>
      </w:r>
      <w:r w:rsidR="00E915BD" w:rsidRPr="007256C7">
        <w:t>.</w:t>
      </w:r>
      <w:r w:rsidRPr="007256C7">
        <w:t>W</w:t>
      </w:r>
      <w:r w:rsidR="00E915BD" w:rsidRPr="007256C7">
        <w:t>.</w:t>
      </w:r>
      <w:r w:rsidRPr="007256C7">
        <w:t>O</w:t>
      </w:r>
      <w:r w:rsidR="00E915BD" w:rsidRPr="007256C7">
        <w:t>.</w:t>
      </w:r>
      <w:r w:rsidRPr="007256C7">
        <w:t>R</w:t>
      </w:r>
      <w:r w:rsidR="00E915BD" w:rsidRPr="007256C7">
        <w:t>.</w:t>
      </w:r>
      <w:r w:rsidRPr="007256C7">
        <w:t>D</w:t>
      </w:r>
      <w:r w:rsidR="00E915BD" w:rsidRPr="007256C7">
        <w:t>.</w:t>
      </w:r>
      <w:r w:rsidRPr="007256C7">
        <w:t xml:space="preserve"> Preschool</w:t>
      </w:r>
    </w:p>
    <w:p w14:paraId="0FE24712" w14:textId="460AEA44" w:rsidR="00F67153" w:rsidRPr="007256C7" w:rsidRDefault="00F67153" w:rsidP="0091727A">
      <w:pPr>
        <w:pStyle w:val="ListParagraph"/>
        <w:numPr>
          <w:ilvl w:val="0"/>
          <w:numId w:val="25"/>
        </w:numPr>
        <w:spacing w:after="0" w:line="240" w:lineRule="auto"/>
        <w:jc w:val="left"/>
      </w:pPr>
      <w:r w:rsidRPr="007256C7">
        <w:t xml:space="preserve">Fanny </w:t>
      </w:r>
      <w:proofErr w:type="spellStart"/>
      <w:r w:rsidRPr="007256C7">
        <w:t>Rapha</w:t>
      </w:r>
      <w:proofErr w:type="spellEnd"/>
      <w:r w:rsidRPr="007256C7">
        <w:t xml:space="preserve"> - Teacher at S</w:t>
      </w:r>
      <w:r w:rsidR="00E915BD" w:rsidRPr="007256C7">
        <w:t>.</w:t>
      </w:r>
      <w:r w:rsidRPr="007256C7">
        <w:t>W</w:t>
      </w:r>
      <w:r w:rsidR="00E915BD" w:rsidRPr="007256C7">
        <w:t>.</w:t>
      </w:r>
      <w:r w:rsidRPr="007256C7">
        <w:t>O</w:t>
      </w:r>
      <w:r w:rsidR="00E915BD" w:rsidRPr="007256C7">
        <w:t>.</w:t>
      </w:r>
      <w:r w:rsidRPr="007256C7">
        <w:t>R</w:t>
      </w:r>
      <w:r w:rsidR="00E915BD" w:rsidRPr="007256C7">
        <w:t>.</w:t>
      </w:r>
      <w:r w:rsidRPr="007256C7">
        <w:t>D</w:t>
      </w:r>
      <w:r w:rsidR="00E915BD" w:rsidRPr="007256C7">
        <w:t>.</w:t>
      </w:r>
      <w:r w:rsidRPr="007256C7">
        <w:t xml:space="preserve"> Preschool</w:t>
      </w:r>
    </w:p>
    <w:p w14:paraId="76CD2FBD" w14:textId="77777777" w:rsidR="00F67153" w:rsidRPr="007256C7" w:rsidRDefault="00F67153" w:rsidP="0091727A">
      <w:pPr>
        <w:pStyle w:val="ListParagraph"/>
        <w:numPr>
          <w:ilvl w:val="0"/>
          <w:numId w:val="25"/>
        </w:numPr>
        <w:spacing w:after="0" w:line="240" w:lineRule="auto"/>
        <w:jc w:val="left"/>
      </w:pPr>
      <w:r w:rsidRPr="007256C7">
        <w:t>Debra Charles – Head Teacher and Supervisor at Social Centre Model School</w:t>
      </w:r>
    </w:p>
    <w:p w14:paraId="38AD65D3" w14:textId="77777777" w:rsidR="00F67153" w:rsidRPr="007256C7" w:rsidRDefault="00F67153" w:rsidP="0091727A">
      <w:pPr>
        <w:pStyle w:val="ListParagraph"/>
        <w:numPr>
          <w:ilvl w:val="0"/>
          <w:numId w:val="25"/>
        </w:numPr>
        <w:spacing w:after="0" w:line="240" w:lineRule="auto"/>
        <w:jc w:val="left"/>
      </w:pPr>
      <w:proofErr w:type="spellStart"/>
      <w:r w:rsidRPr="007256C7">
        <w:t>Makisha</w:t>
      </w:r>
      <w:proofErr w:type="spellEnd"/>
      <w:r w:rsidRPr="007256C7">
        <w:t xml:space="preserve"> Riley Mitchell – Teacher at Social Centre Model School</w:t>
      </w:r>
    </w:p>
    <w:p w14:paraId="6F283122" w14:textId="77777777" w:rsidR="00F67153" w:rsidRPr="007256C7" w:rsidRDefault="00F67153" w:rsidP="0091727A">
      <w:pPr>
        <w:pStyle w:val="ListParagraph"/>
        <w:numPr>
          <w:ilvl w:val="0"/>
          <w:numId w:val="25"/>
        </w:numPr>
        <w:spacing w:after="0" w:line="240" w:lineRule="auto"/>
        <w:jc w:val="left"/>
      </w:pPr>
      <w:r w:rsidRPr="007256C7">
        <w:t>Martha Isles – Teacher at Social Centre Model School</w:t>
      </w:r>
    </w:p>
    <w:p w14:paraId="73F1CB40" w14:textId="77777777" w:rsidR="00F67153" w:rsidRPr="007256C7" w:rsidRDefault="00F67153" w:rsidP="0091727A">
      <w:pPr>
        <w:pStyle w:val="ListParagraph"/>
        <w:numPr>
          <w:ilvl w:val="0"/>
          <w:numId w:val="25"/>
        </w:numPr>
        <w:spacing w:after="0" w:line="240" w:lineRule="auto"/>
        <w:jc w:val="left"/>
      </w:pPr>
      <w:r w:rsidRPr="007256C7">
        <w:t>Sharon Samuel – Teacher at Social Centre Model School</w:t>
      </w:r>
    </w:p>
    <w:p w14:paraId="1E0F57A7" w14:textId="77777777" w:rsidR="00F67153" w:rsidRPr="007256C7" w:rsidRDefault="00F67153" w:rsidP="0091727A">
      <w:pPr>
        <w:pStyle w:val="ListParagraph"/>
        <w:numPr>
          <w:ilvl w:val="0"/>
          <w:numId w:val="25"/>
        </w:numPr>
        <w:spacing w:after="0" w:line="240" w:lineRule="auto"/>
        <w:jc w:val="left"/>
      </w:pPr>
      <w:proofErr w:type="spellStart"/>
      <w:r w:rsidRPr="007256C7">
        <w:t>Valda</w:t>
      </w:r>
      <w:proofErr w:type="spellEnd"/>
      <w:r w:rsidRPr="007256C7">
        <w:t xml:space="preserve"> Frederick – Teacher at Social Centre Model School</w:t>
      </w:r>
    </w:p>
    <w:p w14:paraId="4DA26FD1" w14:textId="77777777" w:rsidR="00F67153" w:rsidRPr="007256C7" w:rsidRDefault="00F67153" w:rsidP="0091727A">
      <w:pPr>
        <w:pStyle w:val="ListParagraph"/>
        <w:numPr>
          <w:ilvl w:val="0"/>
          <w:numId w:val="25"/>
        </w:numPr>
        <w:spacing w:after="0" w:line="240" w:lineRule="auto"/>
        <w:jc w:val="left"/>
      </w:pPr>
      <w:proofErr w:type="spellStart"/>
      <w:r w:rsidRPr="007256C7">
        <w:t>Albena</w:t>
      </w:r>
      <w:proofErr w:type="spellEnd"/>
      <w:r w:rsidRPr="007256C7">
        <w:t xml:space="preserve"> </w:t>
      </w:r>
      <w:proofErr w:type="spellStart"/>
      <w:r w:rsidRPr="007256C7">
        <w:t>Mulcare</w:t>
      </w:r>
      <w:proofErr w:type="spellEnd"/>
      <w:r w:rsidRPr="007256C7">
        <w:t xml:space="preserve"> – Teacher at Social Centre Model School</w:t>
      </w:r>
    </w:p>
    <w:p w14:paraId="6BA89012" w14:textId="77777777" w:rsidR="00F67153" w:rsidRPr="007256C7" w:rsidRDefault="00F67153" w:rsidP="00F67153">
      <w:pPr>
        <w:pStyle w:val="ListParagraph"/>
        <w:spacing w:after="0" w:line="240" w:lineRule="auto"/>
      </w:pPr>
    </w:p>
    <w:p w14:paraId="3CABF900" w14:textId="77777777" w:rsidR="00F67153" w:rsidRPr="007256C7" w:rsidRDefault="00F67153" w:rsidP="00F67153">
      <w:pPr>
        <w:spacing w:after="0" w:line="240" w:lineRule="auto"/>
        <w:rPr>
          <w:b/>
        </w:rPr>
      </w:pPr>
      <w:r w:rsidRPr="007256C7">
        <w:rPr>
          <w:b/>
        </w:rPr>
        <w:t>HighScope Parents</w:t>
      </w:r>
    </w:p>
    <w:p w14:paraId="2C7C5596" w14:textId="77777777" w:rsidR="00F67153" w:rsidRPr="007256C7" w:rsidRDefault="00F67153" w:rsidP="0091727A">
      <w:pPr>
        <w:pStyle w:val="ListParagraph"/>
        <w:numPr>
          <w:ilvl w:val="0"/>
          <w:numId w:val="27"/>
        </w:numPr>
        <w:spacing w:after="0" w:line="240" w:lineRule="auto"/>
        <w:jc w:val="left"/>
      </w:pPr>
      <w:proofErr w:type="spellStart"/>
      <w:r w:rsidRPr="007256C7">
        <w:t>Mahaut</w:t>
      </w:r>
      <w:proofErr w:type="spellEnd"/>
      <w:r w:rsidRPr="007256C7">
        <w:t xml:space="preserve"> Preschool Parent Focus Group: 10 participants (3 male, 7 female).</w:t>
      </w:r>
    </w:p>
    <w:p w14:paraId="38EC1424" w14:textId="77777777" w:rsidR="00F67153" w:rsidRPr="007256C7" w:rsidRDefault="00F67153" w:rsidP="0091727A">
      <w:pPr>
        <w:pStyle w:val="ListParagraph"/>
        <w:numPr>
          <w:ilvl w:val="0"/>
          <w:numId w:val="27"/>
        </w:numPr>
        <w:spacing w:after="0" w:line="240" w:lineRule="auto"/>
        <w:jc w:val="left"/>
      </w:pPr>
      <w:r w:rsidRPr="007256C7">
        <w:t>Grand Fond Parent Focus Group: 11 participants (10 female, 1 male).</w:t>
      </w:r>
    </w:p>
    <w:p w14:paraId="53CD68D7" w14:textId="55151085" w:rsidR="00F67153" w:rsidRPr="007256C7" w:rsidRDefault="00F67153" w:rsidP="0091727A">
      <w:pPr>
        <w:pStyle w:val="ListParagraph"/>
        <w:numPr>
          <w:ilvl w:val="0"/>
          <w:numId w:val="27"/>
        </w:numPr>
        <w:spacing w:after="0" w:line="240" w:lineRule="auto"/>
        <w:jc w:val="left"/>
      </w:pPr>
      <w:r w:rsidRPr="007256C7">
        <w:t>S</w:t>
      </w:r>
      <w:r w:rsidR="002921E8" w:rsidRPr="007256C7">
        <w:t>.</w:t>
      </w:r>
      <w:r w:rsidRPr="007256C7">
        <w:t>W</w:t>
      </w:r>
      <w:r w:rsidR="002921E8" w:rsidRPr="007256C7">
        <w:t>.</w:t>
      </w:r>
      <w:r w:rsidRPr="007256C7">
        <w:t>O</w:t>
      </w:r>
      <w:r w:rsidR="002921E8" w:rsidRPr="007256C7">
        <w:t>.</w:t>
      </w:r>
      <w:r w:rsidRPr="007256C7">
        <w:t>R</w:t>
      </w:r>
      <w:r w:rsidR="002921E8" w:rsidRPr="007256C7">
        <w:t>.</w:t>
      </w:r>
      <w:r w:rsidRPr="007256C7">
        <w:t>D</w:t>
      </w:r>
      <w:r w:rsidR="002921E8" w:rsidRPr="007256C7">
        <w:t>.</w:t>
      </w:r>
      <w:r w:rsidRPr="007256C7">
        <w:t xml:space="preserve"> Parent Focus Group: 13 participants (all female)</w:t>
      </w:r>
    </w:p>
    <w:p w14:paraId="0A3BF00D" w14:textId="77777777" w:rsidR="00F67153" w:rsidRPr="007256C7" w:rsidRDefault="00F67153" w:rsidP="0091727A">
      <w:pPr>
        <w:pStyle w:val="ListParagraph"/>
        <w:numPr>
          <w:ilvl w:val="0"/>
          <w:numId w:val="27"/>
        </w:numPr>
        <w:spacing w:after="0" w:line="240" w:lineRule="auto"/>
        <w:jc w:val="left"/>
      </w:pPr>
      <w:r w:rsidRPr="007256C7">
        <w:t>Social Centre Model School Parent Focus Group: 10 participants (2 male, 7 female)</w:t>
      </w:r>
    </w:p>
    <w:p w14:paraId="3874E470" w14:textId="77777777" w:rsidR="00F67153" w:rsidRPr="007256C7" w:rsidRDefault="00F67153" w:rsidP="00F67153">
      <w:pPr>
        <w:spacing w:after="0" w:line="240" w:lineRule="auto"/>
      </w:pPr>
    </w:p>
    <w:p w14:paraId="776C5BA0" w14:textId="77777777" w:rsidR="00F67153" w:rsidRPr="007256C7" w:rsidRDefault="00F67153" w:rsidP="00F67153">
      <w:pPr>
        <w:spacing w:after="0" w:line="240" w:lineRule="auto"/>
        <w:rPr>
          <w:b/>
        </w:rPr>
      </w:pPr>
      <w:r w:rsidRPr="007256C7">
        <w:rPr>
          <w:b/>
        </w:rPr>
        <w:t>Focus Group with Primary School Teachers and Principals</w:t>
      </w:r>
    </w:p>
    <w:tbl>
      <w:tblPr>
        <w:tblStyle w:val="TableGrid"/>
        <w:tblW w:w="0" w:type="auto"/>
        <w:tblLook w:val="04A0" w:firstRow="1" w:lastRow="0" w:firstColumn="1" w:lastColumn="0" w:noHBand="0" w:noVBand="1"/>
      </w:tblPr>
      <w:tblGrid>
        <w:gridCol w:w="3102"/>
        <w:gridCol w:w="3606"/>
        <w:gridCol w:w="2642"/>
      </w:tblGrid>
      <w:tr w:rsidR="00F67153" w:rsidRPr="007256C7" w14:paraId="22A9C856" w14:textId="77777777" w:rsidTr="00C61022">
        <w:trPr>
          <w:trHeight w:val="305"/>
        </w:trPr>
        <w:tc>
          <w:tcPr>
            <w:tcW w:w="3192" w:type="dxa"/>
          </w:tcPr>
          <w:p w14:paraId="1303F925" w14:textId="77777777" w:rsidR="00F67153" w:rsidRPr="007256C7" w:rsidRDefault="00F67153" w:rsidP="00C61022">
            <w:pPr>
              <w:rPr>
                <w:b/>
              </w:rPr>
            </w:pPr>
            <w:r w:rsidRPr="007256C7">
              <w:rPr>
                <w:b/>
              </w:rPr>
              <w:t>Name</w:t>
            </w:r>
          </w:p>
        </w:tc>
        <w:tc>
          <w:tcPr>
            <w:tcW w:w="3666" w:type="dxa"/>
          </w:tcPr>
          <w:p w14:paraId="1A79C933" w14:textId="77777777" w:rsidR="00F67153" w:rsidRPr="007256C7" w:rsidRDefault="00F67153" w:rsidP="00C61022">
            <w:pPr>
              <w:rPr>
                <w:b/>
              </w:rPr>
            </w:pPr>
            <w:r w:rsidRPr="007256C7">
              <w:rPr>
                <w:b/>
              </w:rPr>
              <w:t>School</w:t>
            </w:r>
          </w:p>
        </w:tc>
        <w:tc>
          <w:tcPr>
            <w:tcW w:w="2718" w:type="dxa"/>
          </w:tcPr>
          <w:p w14:paraId="4D286B50" w14:textId="77777777" w:rsidR="00F67153" w:rsidRPr="007256C7" w:rsidRDefault="00F67153" w:rsidP="00C61022">
            <w:pPr>
              <w:rPr>
                <w:b/>
              </w:rPr>
            </w:pPr>
            <w:r w:rsidRPr="007256C7">
              <w:rPr>
                <w:b/>
              </w:rPr>
              <w:t>Position</w:t>
            </w:r>
          </w:p>
        </w:tc>
      </w:tr>
      <w:tr w:rsidR="00F67153" w:rsidRPr="007256C7" w14:paraId="6C00B60F" w14:textId="77777777" w:rsidTr="00C61022">
        <w:tc>
          <w:tcPr>
            <w:tcW w:w="3192" w:type="dxa"/>
          </w:tcPr>
          <w:p w14:paraId="667750C6" w14:textId="77777777" w:rsidR="00F67153" w:rsidRPr="007256C7" w:rsidRDefault="00F67153" w:rsidP="00C61022">
            <w:proofErr w:type="spellStart"/>
            <w:r w:rsidRPr="007256C7">
              <w:t>Shakina</w:t>
            </w:r>
            <w:proofErr w:type="spellEnd"/>
            <w:r w:rsidRPr="007256C7">
              <w:t xml:space="preserve"> </w:t>
            </w:r>
            <w:proofErr w:type="spellStart"/>
            <w:r w:rsidRPr="007256C7">
              <w:t>Derival</w:t>
            </w:r>
            <w:proofErr w:type="spellEnd"/>
            <w:r w:rsidRPr="007256C7">
              <w:t xml:space="preserve"> </w:t>
            </w:r>
          </w:p>
        </w:tc>
        <w:tc>
          <w:tcPr>
            <w:tcW w:w="3666" w:type="dxa"/>
          </w:tcPr>
          <w:p w14:paraId="0A62AB5A" w14:textId="77777777" w:rsidR="00F67153" w:rsidRPr="007256C7" w:rsidRDefault="00F67153" w:rsidP="00C61022">
            <w:r w:rsidRPr="007256C7">
              <w:t xml:space="preserve">Bagatelle Primary </w:t>
            </w:r>
          </w:p>
        </w:tc>
        <w:tc>
          <w:tcPr>
            <w:tcW w:w="2718" w:type="dxa"/>
          </w:tcPr>
          <w:p w14:paraId="065452FF" w14:textId="77777777" w:rsidR="00F67153" w:rsidRPr="007256C7" w:rsidRDefault="00F67153" w:rsidP="00C61022">
            <w:r w:rsidRPr="007256C7">
              <w:t>K &amp; 1 teacher</w:t>
            </w:r>
          </w:p>
        </w:tc>
      </w:tr>
      <w:tr w:rsidR="00F67153" w:rsidRPr="007256C7" w14:paraId="0BD7C4D7" w14:textId="77777777" w:rsidTr="00C61022">
        <w:tc>
          <w:tcPr>
            <w:tcW w:w="3192" w:type="dxa"/>
          </w:tcPr>
          <w:p w14:paraId="72554AD7" w14:textId="77777777" w:rsidR="00F67153" w:rsidRPr="007256C7" w:rsidRDefault="00F67153" w:rsidP="00C61022">
            <w:r w:rsidRPr="007256C7">
              <w:t xml:space="preserve">Doreen </w:t>
            </w:r>
            <w:proofErr w:type="spellStart"/>
            <w:r w:rsidRPr="007256C7">
              <w:t>Ulatt</w:t>
            </w:r>
            <w:proofErr w:type="spellEnd"/>
          </w:p>
        </w:tc>
        <w:tc>
          <w:tcPr>
            <w:tcW w:w="3666" w:type="dxa"/>
          </w:tcPr>
          <w:p w14:paraId="4D2521CD" w14:textId="77777777" w:rsidR="00F67153" w:rsidRPr="007256C7" w:rsidRDefault="00F67153" w:rsidP="00C61022">
            <w:r w:rsidRPr="007256C7">
              <w:t>Trafalgar Primary</w:t>
            </w:r>
          </w:p>
        </w:tc>
        <w:tc>
          <w:tcPr>
            <w:tcW w:w="2718" w:type="dxa"/>
          </w:tcPr>
          <w:p w14:paraId="248E8D84" w14:textId="77777777" w:rsidR="00F67153" w:rsidRPr="007256C7" w:rsidRDefault="00F67153" w:rsidP="00C61022">
            <w:r w:rsidRPr="007256C7">
              <w:t>Principal</w:t>
            </w:r>
          </w:p>
        </w:tc>
      </w:tr>
      <w:tr w:rsidR="00F67153" w:rsidRPr="007256C7" w14:paraId="555F1C63" w14:textId="77777777" w:rsidTr="00C61022">
        <w:tc>
          <w:tcPr>
            <w:tcW w:w="3192" w:type="dxa"/>
          </w:tcPr>
          <w:p w14:paraId="6FA7354F" w14:textId="77777777" w:rsidR="00F67153" w:rsidRPr="007256C7" w:rsidRDefault="00F67153" w:rsidP="00C61022">
            <w:r w:rsidRPr="007256C7">
              <w:t xml:space="preserve">Maurice </w:t>
            </w:r>
            <w:proofErr w:type="spellStart"/>
            <w:r w:rsidRPr="007256C7">
              <w:t>Lusite</w:t>
            </w:r>
            <w:proofErr w:type="spellEnd"/>
          </w:p>
        </w:tc>
        <w:tc>
          <w:tcPr>
            <w:tcW w:w="3666" w:type="dxa"/>
          </w:tcPr>
          <w:p w14:paraId="7CB5034B" w14:textId="77777777" w:rsidR="00F67153" w:rsidRPr="007256C7" w:rsidRDefault="00F67153" w:rsidP="00C61022">
            <w:r w:rsidRPr="007256C7">
              <w:t xml:space="preserve">Bagatelle Primary </w:t>
            </w:r>
          </w:p>
        </w:tc>
        <w:tc>
          <w:tcPr>
            <w:tcW w:w="2718" w:type="dxa"/>
          </w:tcPr>
          <w:p w14:paraId="474C4E28" w14:textId="77777777" w:rsidR="00F67153" w:rsidRPr="007256C7" w:rsidRDefault="00F67153" w:rsidP="00C61022">
            <w:r w:rsidRPr="007256C7">
              <w:t>Principal</w:t>
            </w:r>
          </w:p>
        </w:tc>
      </w:tr>
      <w:tr w:rsidR="00F67153" w:rsidRPr="007256C7" w14:paraId="4B477AB2" w14:textId="77777777" w:rsidTr="00C61022">
        <w:tc>
          <w:tcPr>
            <w:tcW w:w="3192" w:type="dxa"/>
          </w:tcPr>
          <w:p w14:paraId="3CD0E339" w14:textId="77777777" w:rsidR="00F67153" w:rsidRPr="007256C7" w:rsidRDefault="00F67153" w:rsidP="00C61022">
            <w:r w:rsidRPr="007256C7">
              <w:t xml:space="preserve">Leon </w:t>
            </w:r>
            <w:proofErr w:type="spellStart"/>
            <w:r w:rsidRPr="007256C7">
              <w:t>Leconate</w:t>
            </w:r>
            <w:proofErr w:type="spellEnd"/>
          </w:p>
        </w:tc>
        <w:tc>
          <w:tcPr>
            <w:tcW w:w="3666" w:type="dxa"/>
          </w:tcPr>
          <w:p w14:paraId="34A9D2B5" w14:textId="77777777" w:rsidR="00F67153" w:rsidRPr="007256C7" w:rsidRDefault="00F67153" w:rsidP="00C61022">
            <w:proofErr w:type="spellStart"/>
            <w:r w:rsidRPr="007256C7">
              <w:t>Kelleb</w:t>
            </w:r>
            <w:proofErr w:type="spellEnd"/>
            <w:r w:rsidRPr="007256C7">
              <w:t xml:space="preserve"> John Laurent Primary </w:t>
            </w:r>
          </w:p>
        </w:tc>
        <w:tc>
          <w:tcPr>
            <w:tcW w:w="2718" w:type="dxa"/>
          </w:tcPr>
          <w:p w14:paraId="72052ACA" w14:textId="77777777" w:rsidR="00F67153" w:rsidRPr="007256C7" w:rsidRDefault="00F67153" w:rsidP="00C61022">
            <w:r w:rsidRPr="007256C7">
              <w:t>K teacher</w:t>
            </w:r>
          </w:p>
        </w:tc>
      </w:tr>
      <w:tr w:rsidR="00F67153" w:rsidRPr="007256C7" w14:paraId="3A42F6E5" w14:textId="77777777" w:rsidTr="00C61022">
        <w:tc>
          <w:tcPr>
            <w:tcW w:w="3192" w:type="dxa"/>
          </w:tcPr>
          <w:p w14:paraId="103AED7C" w14:textId="77777777" w:rsidR="00F67153" w:rsidRPr="007256C7" w:rsidRDefault="00F67153" w:rsidP="00C61022">
            <w:r w:rsidRPr="007256C7">
              <w:t>Victoria Roberts</w:t>
            </w:r>
          </w:p>
        </w:tc>
        <w:tc>
          <w:tcPr>
            <w:tcW w:w="3666" w:type="dxa"/>
          </w:tcPr>
          <w:p w14:paraId="3FB57A53" w14:textId="77777777" w:rsidR="00F67153" w:rsidRPr="007256C7" w:rsidRDefault="00F67153" w:rsidP="00C61022">
            <w:proofErr w:type="spellStart"/>
            <w:r w:rsidRPr="007256C7">
              <w:t>Mahaut</w:t>
            </w:r>
            <w:proofErr w:type="spellEnd"/>
            <w:r w:rsidRPr="007256C7">
              <w:t xml:space="preserve"> Primary</w:t>
            </w:r>
          </w:p>
        </w:tc>
        <w:tc>
          <w:tcPr>
            <w:tcW w:w="2718" w:type="dxa"/>
          </w:tcPr>
          <w:p w14:paraId="3022988C" w14:textId="77777777" w:rsidR="00F67153" w:rsidRPr="007256C7" w:rsidRDefault="00F67153" w:rsidP="00C61022">
            <w:r w:rsidRPr="007256C7">
              <w:t>Principal</w:t>
            </w:r>
          </w:p>
        </w:tc>
      </w:tr>
      <w:tr w:rsidR="00F67153" w:rsidRPr="007256C7" w14:paraId="5A38E175" w14:textId="77777777" w:rsidTr="00C61022">
        <w:tc>
          <w:tcPr>
            <w:tcW w:w="3192" w:type="dxa"/>
          </w:tcPr>
          <w:p w14:paraId="36068655" w14:textId="77777777" w:rsidR="00F67153" w:rsidRPr="007256C7" w:rsidRDefault="00F67153" w:rsidP="00C61022">
            <w:proofErr w:type="spellStart"/>
            <w:r w:rsidRPr="007256C7">
              <w:t>Lyndonna</w:t>
            </w:r>
            <w:proofErr w:type="spellEnd"/>
            <w:r w:rsidRPr="007256C7">
              <w:t xml:space="preserve"> Benjamin</w:t>
            </w:r>
          </w:p>
        </w:tc>
        <w:tc>
          <w:tcPr>
            <w:tcW w:w="3666" w:type="dxa"/>
          </w:tcPr>
          <w:p w14:paraId="335C4E3C" w14:textId="77777777" w:rsidR="00F67153" w:rsidRPr="007256C7" w:rsidRDefault="00F67153" w:rsidP="00C61022">
            <w:proofErr w:type="spellStart"/>
            <w:r w:rsidRPr="007256C7">
              <w:t>Mahaut</w:t>
            </w:r>
            <w:proofErr w:type="spellEnd"/>
            <w:r w:rsidRPr="007256C7">
              <w:t xml:space="preserve"> Primary</w:t>
            </w:r>
          </w:p>
        </w:tc>
        <w:tc>
          <w:tcPr>
            <w:tcW w:w="2718" w:type="dxa"/>
          </w:tcPr>
          <w:p w14:paraId="77322817" w14:textId="77777777" w:rsidR="00F67153" w:rsidRPr="007256C7" w:rsidRDefault="00F67153" w:rsidP="00C61022">
            <w:r w:rsidRPr="007256C7">
              <w:t>K teacher</w:t>
            </w:r>
          </w:p>
        </w:tc>
      </w:tr>
      <w:tr w:rsidR="00F67153" w:rsidRPr="007256C7" w14:paraId="0A8E91D5" w14:textId="77777777" w:rsidTr="00C61022">
        <w:tc>
          <w:tcPr>
            <w:tcW w:w="3192" w:type="dxa"/>
          </w:tcPr>
          <w:p w14:paraId="532E1CF2" w14:textId="77777777" w:rsidR="00F67153" w:rsidRPr="007256C7" w:rsidRDefault="00F67153" w:rsidP="00C61022">
            <w:r w:rsidRPr="007256C7">
              <w:t>Evans James</w:t>
            </w:r>
          </w:p>
        </w:tc>
        <w:tc>
          <w:tcPr>
            <w:tcW w:w="3666" w:type="dxa"/>
          </w:tcPr>
          <w:p w14:paraId="2B1948C8" w14:textId="77777777" w:rsidR="00F67153" w:rsidRPr="007256C7" w:rsidRDefault="00F67153" w:rsidP="00C61022">
            <w:r w:rsidRPr="007256C7">
              <w:t>Grand Bay</w:t>
            </w:r>
          </w:p>
        </w:tc>
        <w:tc>
          <w:tcPr>
            <w:tcW w:w="2718" w:type="dxa"/>
          </w:tcPr>
          <w:p w14:paraId="0409E478" w14:textId="77777777" w:rsidR="00F67153" w:rsidRPr="007256C7" w:rsidRDefault="00F67153" w:rsidP="00C61022">
            <w:r w:rsidRPr="007256C7">
              <w:t>Principal</w:t>
            </w:r>
          </w:p>
        </w:tc>
      </w:tr>
      <w:tr w:rsidR="00F67153" w:rsidRPr="007256C7" w14:paraId="4A6F4A16" w14:textId="77777777" w:rsidTr="00C61022">
        <w:tc>
          <w:tcPr>
            <w:tcW w:w="3192" w:type="dxa"/>
          </w:tcPr>
          <w:p w14:paraId="1A7D61BC" w14:textId="77777777" w:rsidR="00F67153" w:rsidRPr="007256C7" w:rsidRDefault="00F67153" w:rsidP="00C61022">
            <w:r w:rsidRPr="007256C7">
              <w:t>Marcia Defoe</w:t>
            </w:r>
          </w:p>
        </w:tc>
        <w:tc>
          <w:tcPr>
            <w:tcW w:w="3666" w:type="dxa"/>
          </w:tcPr>
          <w:p w14:paraId="571B3C77" w14:textId="77777777" w:rsidR="00F67153" w:rsidRPr="007256C7" w:rsidRDefault="00F67153" w:rsidP="00C61022">
            <w:r w:rsidRPr="007256C7">
              <w:t>Grand Bay</w:t>
            </w:r>
          </w:p>
        </w:tc>
        <w:tc>
          <w:tcPr>
            <w:tcW w:w="2718" w:type="dxa"/>
          </w:tcPr>
          <w:p w14:paraId="4AEB92E5" w14:textId="77777777" w:rsidR="00F67153" w:rsidRPr="007256C7" w:rsidRDefault="00F67153" w:rsidP="00C61022">
            <w:r w:rsidRPr="007256C7">
              <w:t>K teacher</w:t>
            </w:r>
          </w:p>
        </w:tc>
      </w:tr>
      <w:tr w:rsidR="00F67153" w:rsidRPr="007256C7" w14:paraId="4F0138EB" w14:textId="77777777" w:rsidTr="00C61022">
        <w:tc>
          <w:tcPr>
            <w:tcW w:w="3192" w:type="dxa"/>
          </w:tcPr>
          <w:p w14:paraId="2A7A013D" w14:textId="77777777" w:rsidR="00F67153" w:rsidRPr="007256C7" w:rsidRDefault="00F67153" w:rsidP="00C61022">
            <w:r w:rsidRPr="007256C7">
              <w:t xml:space="preserve">Verne </w:t>
            </w:r>
          </w:p>
        </w:tc>
        <w:tc>
          <w:tcPr>
            <w:tcW w:w="3666" w:type="dxa"/>
          </w:tcPr>
          <w:p w14:paraId="258E536F" w14:textId="77777777" w:rsidR="00F67153" w:rsidRPr="007256C7" w:rsidRDefault="00F67153" w:rsidP="00C61022">
            <w:proofErr w:type="spellStart"/>
            <w:r w:rsidRPr="007256C7">
              <w:t>Kelleb</w:t>
            </w:r>
            <w:proofErr w:type="spellEnd"/>
            <w:r w:rsidRPr="007256C7">
              <w:t xml:space="preserve"> John Laurent</w:t>
            </w:r>
          </w:p>
        </w:tc>
        <w:tc>
          <w:tcPr>
            <w:tcW w:w="2718" w:type="dxa"/>
          </w:tcPr>
          <w:p w14:paraId="60238DBB" w14:textId="77777777" w:rsidR="00F67153" w:rsidRPr="007256C7" w:rsidRDefault="00F67153" w:rsidP="00C61022">
            <w:r w:rsidRPr="007256C7">
              <w:t>Principle</w:t>
            </w:r>
          </w:p>
        </w:tc>
      </w:tr>
      <w:tr w:rsidR="00F67153" w:rsidRPr="007256C7" w14:paraId="387FDB63" w14:textId="77777777" w:rsidTr="00C61022">
        <w:tc>
          <w:tcPr>
            <w:tcW w:w="3192" w:type="dxa"/>
          </w:tcPr>
          <w:p w14:paraId="7CF15E1E" w14:textId="77777777" w:rsidR="00F67153" w:rsidRPr="007256C7" w:rsidRDefault="00F67153" w:rsidP="00C61022">
            <w:r w:rsidRPr="007256C7">
              <w:t>Lydia Joseph Philip</w:t>
            </w:r>
          </w:p>
        </w:tc>
        <w:tc>
          <w:tcPr>
            <w:tcW w:w="3666" w:type="dxa"/>
          </w:tcPr>
          <w:p w14:paraId="52B4A16E" w14:textId="77777777" w:rsidR="00F67153" w:rsidRPr="007256C7" w:rsidRDefault="00F67153" w:rsidP="00C61022">
            <w:r w:rsidRPr="007256C7">
              <w:t xml:space="preserve">Grand Fond Primary </w:t>
            </w:r>
          </w:p>
        </w:tc>
        <w:tc>
          <w:tcPr>
            <w:tcW w:w="2718" w:type="dxa"/>
          </w:tcPr>
          <w:p w14:paraId="76A1CE9A" w14:textId="77777777" w:rsidR="00F67153" w:rsidRPr="007256C7" w:rsidRDefault="00F67153" w:rsidP="00C61022">
            <w:r w:rsidRPr="007256C7">
              <w:t>K teacher</w:t>
            </w:r>
          </w:p>
        </w:tc>
      </w:tr>
      <w:tr w:rsidR="00F67153" w:rsidRPr="007256C7" w14:paraId="0C8AA670" w14:textId="77777777" w:rsidTr="00C61022">
        <w:tc>
          <w:tcPr>
            <w:tcW w:w="3192" w:type="dxa"/>
          </w:tcPr>
          <w:p w14:paraId="1C103F1B" w14:textId="77777777" w:rsidR="00F67153" w:rsidRPr="007256C7" w:rsidRDefault="00F67153" w:rsidP="00C61022">
            <w:r w:rsidRPr="007256C7">
              <w:t>Karen Richards</w:t>
            </w:r>
          </w:p>
        </w:tc>
        <w:tc>
          <w:tcPr>
            <w:tcW w:w="3666" w:type="dxa"/>
          </w:tcPr>
          <w:p w14:paraId="3651B5FE" w14:textId="77777777" w:rsidR="00F67153" w:rsidRPr="007256C7" w:rsidRDefault="00F67153" w:rsidP="00C61022">
            <w:r w:rsidRPr="007256C7">
              <w:t>Massacre/</w:t>
            </w:r>
            <w:proofErr w:type="spellStart"/>
            <w:r w:rsidRPr="007256C7">
              <w:t>Canefield</w:t>
            </w:r>
            <w:proofErr w:type="spellEnd"/>
            <w:r w:rsidRPr="007256C7">
              <w:t xml:space="preserve"> Primary</w:t>
            </w:r>
          </w:p>
        </w:tc>
        <w:tc>
          <w:tcPr>
            <w:tcW w:w="2718" w:type="dxa"/>
          </w:tcPr>
          <w:p w14:paraId="77BF9A2D" w14:textId="77777777" w:rsidR="00F67153" w:rsidRPr="007256C7" w:rsidRDefault="00F67153" w:rsidP="00C61022">
            <w:r w:rsidRPr="007256C7">
              <w:t>K teacher</w:t>
            </w:r>
          </w:p>
        </w:tc>
      </w:tr>
      <w:tr w:rsidR="00F67153" w:rsidRPr="007256C7" w14:paraId="3BE599FF" w14:textId="77777777" w:rsidTr="00C61022">
        <w:tc>
          <w:tcPr>
            <w:tcW w:w="3192" w:type="dxa"/>
          </w:tcPr>
          <w:p w14:paraId="3E1FD45B" w14:textId="77777777" w:rsidR="00F67153" w:rsidRPr="007256C7" w:rsidRDefault="00F67153" w:rsidP="00C61022">
            <w:r w:rsidRPr="007256C7">
              <w:t xml:space="preserve">Brenda </w:t>
            </w:r>
            <w:proofErr w:type="spellStart"/>
            <w:r w:rsidRPr="007256C7">
              <w:t>Coupel</w:t>
            </w:r>
            <w:proofErr w:type="spellEnd"/>
          </w:p>
        </w:tc>
        <w:tc>
          <w:tcPr>
            <w:tcW w:w="3666" w:type="dxa"/>
          </w:tcPr>
          <w:p w14:paraId="66226D57" w14:textId="77777777" w:rsidR="00F67153" w:rsidRPr="007256C7" w:rsidRDefault="00F67153" w:rsidP="00C61022">
            <w:r w:rsidRPr="007256C7">
              <w:t>Warner Primary</w:t>
            </w:r>
          </w:p>
        </w:tc>
        <w:tc>
          <w:tcPr>
            <w:tcW w:w="2718" w:type="dxa"/>
          </w:tcPr>
          <w:p w14:paraId="51C98AFB" w14:textId="77777777" w:rsidR="00F67153" w:rsidRPr="007256C7" w:rsidRDefault="00F67153" w:rsidP="00C61022">
            <w:r w:rsidRPr="007256C7">
              <w:t>K teacher</w:t>
            </w:r>
          </w:p>
        </w:tc>
      </w:tr>
      <w:tr w:rsidR="00F67153" w:rsidRPr="007256C7" w14:paraId="71485622" w14:textId="77777777" w:rsidTr="00C61022">
        <w:tc>
          <w:tcPr>
            <w:tcW w:w="3192" w:type="dxa"/>
          </w:tcPr>
          <w:p w14:paraId="7251AB2B" w14:textId="77777777" w:rsidR="00F67153" w:rsidRPr="007256C7" w:rsidRDefault="00F67153" w:rsidP="00C61022">
            <w:r w:rsidRPr="007256C7">
              <w:t>Elizabeth Xavier David</w:t>
            </w:r>
          </w:p>
        </w:tc>
        <w:tc>
          <w:tcPr>
            <w:tcW w:w="3666" w:type="dxa"/>
          </w:tcPr>
          <w:p w14:paraId="4220812A" w14:textId="77777777" w:rsidR="00F67153" w:rsidRPr="007256C7" w:rsidRDefault="00F67153" w:rsidP="00C61022">
            <w:r w:rsidRPr="007256C7">
              <w:t>Massacre/</w:t>
            </w:r>
            <w:proofErr w:type="spellStart"/>
            <w:r w:rsidRPr="007256C7">
              <w:t>Canefield</w:t>
            </w:r>
            <w:proofErr w:type="spellEnd"/>
            <w:r w:rsidRPr="007256C7">
              <w:t xml:space="preserve"> Primary</w:t>
            </w:r>
          </w:p>
        </w:tc>
        <w:tc>
          <w:tcPr>
            <w:tcW w:w="2718" w:type="dxa"/>
          </w:tcPr>
          <w:p w14:paraId="7407FB80" w14:textId="77777777" w:rsidR="00F67153" w:rsidRPr="007256C7" w:rsidRDefault="00F67153" w:rsidP="00C61022">
            <w:r w:rsidRPr="007256C7">
              <w:t>Principal</w:t>
            </w:r>
          </w:p>
        </w:tc>
      </w:tr>
    </w:tbl>
    <w:p w14:paraId="7F1D4145" w14:textId="77777777" w:rsidR="00F67153" w:rsidRPr="007256C7" w:rsidRDefault="00F67153" w:rsidP="00F67153">
      <w:pPr>
        <w:spacing w:after="0" w:line="240" w:lineRule="auto"/>
        <w:rPr>
          <w:b/>
        </w:rPr>
      </w:pPr>
    </w:p>
    <w:p w14:paraId="205DFC10" w14:textId="77777777" w:rsidR="00F67153" w:rsidRPr="007256C7" w:rsidRDefault="00F67153" w:rsidP="00F67153">
      <w:pPr>
        <w:spacing w:after="0" w:line="240" w:lineRule="auto"/>
        <w:rPr>
          <w:b/>
        </w:rPr>
      </w:pPr>
      <w:r w:rsidRPr="007256C7">
        <w:rPr>
          <w:b/>
        </w:rPr>
        <w:t>Director of the Social Centre</w:t>
      </w:r>
    </w:p>
    <w:p w14:paraId="509BBF5D" w14:textId="77777777" w:rsidR="00F67153" w:rsidRPr="007256C7" w:rsidRDefault="00F67153" w:rsidP="0091727A">
      <w:pPr>
        <w:pStyle w:val="RecipientAddress"/>
        <w:numPr>
          <w:ilvl w:val="0"/>
          <w:numId w:val="28"/>
        </w:numPr>
        <w:contextualSpacing/>
      </w:pPr>
      <w:r w:rsidRPr="007256C7">
        <w:t xml:space="preserve">Mrs. Norma </w:t>
      </w:r>
      <w:proofErr w:type="spellStart"/>
      <w:r w:rsidRPr="007256C7">
        <w:t>Cyrille</w:t>
      </w:r>
      <w:proofErr w:type="spellEnd"/>
      <w:r w:rsidRPr="007256C7">
        <w:t xml:space="preserve">   -  Social Centre Director</w:t>
      </w:r>
    </w:p>
    <w:p w14:paraId="777CE322" w14:textId="0257476C" w:rsidR="002921E8" w:rsidRPr="007256C7" w:rsidRDefault="002921E8" w:rsidP="002921E8">
      <w:pPr>
        <w:pStyle w:val="RecipientAddress"/>
        <w:contextualSpacing/>
        <w:rPr>
          <w:b/>
        </w:rPr>
      </w:pPr>
      <w:r w:rsidRPr="007256C7">
        <w:rPr>
          <w:b/>
        </w:rPr>
        <w:t>Grand Fond Primary School</w:t>
      </w:r>
    </w:p>
    <w:p w14:paraId="0D229268" w14:textId="493A02DB" w:rsidR="002921E8" w:rsidRPr="007256C7" w:rsidRDefault="002921E8" w:rsidP="0091727A">
      <w:pPr>
        <w:pStyle w:val="RecipientAddress"/>
        <w:numPr>
          <w:ilvl w:val="0"/>
          <w:numId w:val="28"/>
        </w:numPr>
        <w:contextualSpacing/>
      </w:pPr>
      <w:proofErr w:type="spellStart"/>
      <w:r w:rsidRPr="007256C7">
        <w:t>Hatty</w:t>
      </w:r>
      <w:proofErr w:type="spellEnd"/>
      <w:r w:rsidRPr="007256C7">
        <w:t xml:space="preserve"> Leslie, Principal</w:t>
      </w:r>
    </w:p>
    <w:p w14:paraId="02092C8E" w14:textId="77777777" w:rsidR="00F67153" w:rsidRPr="007256C7" w:rsidRDefault="00F67153" w:rsidP="00F67153">
      <w:pPr>
        <w:pStyle w:val="RecipientAddress"/>
      </w:pPr>
    </w:p>
    <w:p w14:paraId="34FEE7ED" w14:textId="77777777" w:rsidR="00F67153" w:rsidRPr="007256C7" w:rsidRDefault="00F67153" w:rsidP="00F67153">
      <w:pPr>
        <w:pStyle w:val="RecipientAddress"/>
      </w:pPr>
    </w:p>
    <w:p w14:paraId="32144C9D" w14:textId="77777777" w:rsidR="00F67153" w:rsidRPr="007256C7" w:rsidRDefault="00F67153" w:rsidP="00F67153">
      <w:pPr>
        <w:pStyle w:val="RecipientAddress"/>
        <w:jc w:val="center"/>
        <w:rPr>
          <w:b/>
          <w:u w:val="single"/>
        </w:rPr>
      </w:pPr>
      <w:r w:rsidRPr="007256C7">
        <w:rPr>
          <w:b/>
          <w:u w:val="single"/>
        </w:rPr>
        <w:t>St. Kitts and Nevis</w:t>
      </w:r>
    </w:p>
    <w:p w14:paraId="4FCBE186" w14:textId="77777777" w:rsidR="00F67153" w:rsidRPr="007256C7" w:rsidRDefault="00F67153" w:rsidP="00F67153">
      <w:pPr>
        <w:rPr>
          <w:szCs w:val="22"/>
        </w:rPr>
      </w:pPr>
      <w:r w:rsidRPr="007256C7">
        <w:rPr>
          <w:b/>
          <w:szCs w:val="22"/>
        </w:rPr>
        <w:t>Ministry of Education</w:t>
      </w:r>
    </w:p>
    <w:p w14:paraId="5B97BE40" w14:textId="761ADFFB" w:rsidR="00F67153" w:rsidRPr="007256C7" w:rsidRDefault="00F67153" w:rsidP="0091727A">
      <w:pPr>
        <w:pStyle w:val="ListParagraph"/>
        <w:numPr>
          <w:ilvl w:val="0"/>
          <w:numId w:val="28"/>
        </w:numPr>
        <w:spacing w:after="0" w:line="276" w:lineRule="auto"/>
      </w:pPr>
      <w:r w:rsidRPr="007256C7">
        <w:t>Honorable Nige</w:t>
      </w:r>
      <w:r w:rsidR="00347D4C" w:rsidRPr="007256C7">
        <w:t>l Carty</w:t>
      </w:r>
      <w:r w:rsidRPr="007256C7">
        <w:t xml:space="preserve"> </w:t>
      </w:r>
      <w:r w:rsidR="00347D4C" w:rsidRPr="007256C7">
        <w:t xml:space="preserve"> - </w:t>
      </w:r>
      <w:r w:rsidRPr="007256C7">
        <w:t>Minister of Education</w:t>
      </w:r>
    </w:p>
    <w:p w14:paraId="676A7EA8" w14:textId="6F8C2A1C" w:rsidR="00F67153" w:rsidRPr="007256C7" w:rsidRDefault="00F67153" w:rsidP="0091727A">
      <w:pPr>
        <w:pStyle w:val="ListParagraph"/>
        <w:numPr>
          <w:ilvl w:val="0"/>
          <w:numId w:val="28"/>
        </w:numPr>
        <w:spacing w:after="0" w:line="276" w:lineRule="auto"/>
      </w:pPr>
      <w:proofErr w:type="spellStart"/>
      <w:r w:rsidRPr="007256C7">
        <w:t>Lornette</w:t>
      </w:r>
      <w:proofErr w:type="spellEnd"/>
      <w:r w:rsidRPr="007256C7">
        <w:t xml:space="preserve"> </w:t>
      </w:r>
      <w:proofErr w:type="spellStart"/>
      <w:r w:rsidRPr="007256C7">
        <w:t>Queely</w:t>
      </w:r>
      <w:proofErr w:type="spellEnd"/>
      <w:r w:rsidRPr="007256C7">
        <w:t>-Connor</w:t>
      </w:r>
      <w:r w:rsidR="00347D4C" w:rsidRPr="007256C7">
        <w:t xml:space="preserve"> - </w:t>
      </w:r>
      <w:r w:rsidRPr="007256C7">
        <w:t xml:space="preserve"> Permanent Secretary on Nevis</w:t>
      </w:r>
    </w:p>
    <w:p w14:paraId="7B89D1F6" w14:textId="1EBB84DA" w:rsidR="00F67153" w:rsidRPr="007256C7" w:rsidRDefault="00F67153" w:rsidP="0091727A">
      <w:pPr>
        <w:pStyle w:val="ListParagraph"/>
        <w:numPr>
          <w:ilvl w:val="0"/>
          <w:numId w:val="28"/>
        </w:numPr>
        <w:spacing w:after="0" w:line="276" w:lineRule="auto"/>
      </w:pPr>
      <w:r w:rsidRPr="007256C7">
        <w:t>Clarice Cotton</w:t>
      </w:r>
      <w:r w:rsidR="00347D4C" w:rsidRPr="007256C7">
        <w:t xml:space="preserve"> -</w:t>
      </w:r>
      <w:r w:rsidRPr="007256C7">
        <w:t xml:space="preserve"> Chief Education Officer on St. Kitts</w:t>
      </w:r>
    </w:p>
    <w:p w14:paraId="115C2BAF" w14:textId="490FCAEF" w:rsidR="00F67153" w:rsidRPr="007256C7" w:rsidRDefault="00347D4C" w:rsidP="0091727A">
      <w:pPr>
        <w:pStyle w:val="ListParagraph"/>
        <w:numPr>
          <w:ilvl w:val="0"/>
          <w:numId w:val="28"/>
        </w:numPr>
        <w:spacing w:after="0" w:line="276" w:lineRule="auto"/>
      </w:pPr>
      <w:proofErr w:type="spellStart"/>
      <w:r w:rsidRPr="007256C7">
        <w:t>Vanta</w:t>
      </w:r>
      <w:proofErr w:type="spellEnd"/>
      <w:r w:rsidRPr="007256C7">
        <w:t xml:space="preserve"> Walters -</w:t>
      </w:r>
      <w:r w:rsidR="00F67153" w:rsidRPr="007256C7">
        <w:t xml:space="preserve"> Former National Director, Early Childhood Development on St. Kitts</w:t>
      </w:r>
    </w:p>
    <w:p w14:paraId="18048190" w14:textId="7146FF8A" w:rsidR="00F67153" w:rsidRPr="007256C7" w:rsidRDefault="00F67153" w:rsidP="0091727A">
      <w:pPr>
        <w:pStyle w:val="ListParagraph"/>
        <w:numPr>
          <w:ilvl w:val="0"/>
          <w:numId w:val="28"/>
        </w:numPr>
        <w:spacing w:after="0" w:line="276" w:lineRule="auto"/>
      </w:pPr>
      <w:r w:rsidRPr="007256C7">
        <w:t>Jacquelyn Morris</w:t>
      </w:r>
      <w:r w:rsidR="00347D4C" w:rsidRPr="007256C7">
        <w:t xml:space="preserve"> -</w:t>
      </w:r>
      <w:r w:rsidRPr="007256C7">
        <w:t xml:space="preserve"> National Director, Early Childhood Development on St. Kitts</w:t>
      </w:r>
    </w:p>
    <w:p w14:paraId="7FEB327F" w14:textId="4BC63BC1" w:rsidR="00F67153" w:rsidRPr="007256C7" w:rsidRDefault="00F67153" w:rsidP="0091727A">
      <w:pPr>
        <w:pStyle w:val="ListParagraph"/>
        <w:numPr>
          <w:ilvl w:val="0"/>
          <w:numId w:val="28"/>
        </w:numPr>
        <w:spacing w:after="0" w:line="276" w:lineRule="auto"/>
      </w:pPr>
      <w:r w:rsidRPr="007256C7">
        <w:t xml:space="preserve">Florence </w:t>
      </w:r>
      <w:proofErr w:type="spellStart"/>
      <w:r w:rsidRPr="007256C7">
        <w:t>Smithen</w:t>
      </w:r>
      <w:proofErr w:type="spellEnd"/>
      <w:r w:rsidRPr="007256C7">
        <w:t xml:space="preserve"> </w:t>
      </w:r>
      <w:r w:rsidR="00347D4C" w:rsidRPr="007256C7">
        <w:t xml:space="preserve">- </w:t>
      </w:r>
      <w:r w:rsidRPr="007256C7">
        <w:t>Education Officer on Nevis</w:t>
      </w:r>
    </w:p>
    <w:p w14:paraId="7CFD3362" w14:textId="0AE631C7" w:rsidR="00F67153" w:rsidRPr="007256C7" w:rsidRDefault="00F67153" w:rsidP="0091727A">
      <w:pPr>
        <w:pStyle w:val="ListParagraph"/>
        <w:numPr>
          <w:ilvl w:val="0"/>
          <w:numId w:val="28"/>
        </w:numPr>
        <w:spacing w:after="0" w:line="276" w:lineRule="auto"/>
      </w:pPr>
      <w:r w:rsidRPr="007256C7">
        <w:t>Nadine Natta</w:t>
      </w:r>
      <w:r w:rsidR="00347D4C" w:rsidRPr="007256C7">
        <w:t xml:space="preserve"> -</w:t>
      </w:r>
      <w:r w:rsidRPr="007256C7">
        <w:t xml:space="preserve"> Resource Teacher on St. Kitts</w:t>
      </w:r>
    </w:p>
    <w:p w14:paraId="18A9438B" w14:textId="4F02F011" w:rsidR="00F67153" w:rsidRPr="007256C7" w:rsidRDefault="00F67153" w:rsidP="0091727A">
      <w:pPr>
        <w:pStyle w:val="ListParagraph"/>
        <w:numPr>
          <w:ilvl w:val="0"/>
          <w:numId w:val="28"/>
        </w:numPr>
        <w:spacing w:after="0" w:line="276" w:lineRule="auto"/>
      </w:pPr>
      <w:r w:rsidRPr="007256C7">
        <w:t>Valery Dolphin</w:t>
      </w:r>
      <w:r w:rsidR="00347D4C" w:rsidRPr="007256C7">
        <w:t xml:space="preserve"> -</w:t>
      </w:r>
      <w:r w:rsidRPr="007256C7">
        <w:t xml:space="preserve"> Resource Teacher on St. Kitts</w:t>
      </w:r>
    </w:p>
    <w:p w14:paraId="3090F899" w14:textId="5487F88C" w:rsidR="00F67153" w:rsidRPr="007256C7" w:rsidRDefault="00F67153" w:rsidP="0091727A">
      <w:pPr>
        <w:pStyle w:val="ListParagraph"/>
        <w:numPr>
          <w:ilvl w:val="0"/>
          <w:numId w:val="28"/>
        </w:numPr>
        <w:spacing w:after="0" w:line="276" w:lineRule="auto"/>
      </w:pPr>
      <w:r w:rsidRPr="007256C7">
        <w:t>Rosalind Warner-Otto</w:t>
      </w:r>
      <w:r w:rsidR="00347D4C" w:rsidRPr="007256C7">
        <w:t xml:space="preserve"> -</w:t>
      </w:r>
      <w:r w:rsidRPr="007256C7">
        <w:t xml:space="preserve"> Resource Teacher on St. Kitts</w:t>
      </w:r>
    </w:p>
    <w:p w14:paraId="449DDBE6" w14:textId="70C94211" w:rsidR="00F67153" w:rsidRPr="007256C7" w:rsidRDefault="00F67153" w:rsidP="0091727A">
      <w:pPr>
        <w:pStyle w:val="ListParagraph"/>
        <w:numPr>
          <w:ilvl w:val="0"/>
          <w:numId w:val="28"/>
        </w:numPr>
        <w:spacing w:after="0" w:line="276" w:lineRule="auto"/>
      </w:pPr>
      <w:r w:rsidRPr="007256C7">
        <w:t>June Wallace</w:t>
      </w:r>
      <w:r w:rsidR="00347D4C" w:rsidRPr="007256C7">
        <w:t xml:space="preserve"> -</w:t>
      </w:r>
      <w:r w:rsidRPr="007256C7">
        <w:t xml:space="preserve"> Resource Teacher on St. Kitts</w:t>
      </w:r>
    </w:p>
    <w:p w14:paraId="7709E9FB" w14:textId="20452931" w:rsidR="00F67153" w:rsidRPr="007256C7" w:rsidRDefault="00347D4C" w:rsidP="0091727A">
      <w:pPr>
        <w:pStyle w:val="ListParagraph"/>
        <w:numPr>
          <w:ilvl w:val="0"/>
          <w:numId w:val="28"/>
        </w:numPr>
        <w:spacing w:after="0" w:line="276" w:lineRule="auto"/>
      </w:pPr>
      <w:r w:rsidRPr="007256C7">
        <w:t>Palsy Wilkin -</w:t>
      </w:r>
      <w:r w:rsidR="00F67153" w:rsidRPr="007256C7">
        <w:t xml:space="preserve"> Principal Education Officer on Nevis</w:t>
      </w:r>
    </w:p>
    <w:p w14:paraId="526243CF" w14:textId="4F293DD1" w:rsidR="00F67153" w:rsidRPr="007256C7" w:rsidRDefault="00F67153" w:rsidP="0091727A">
      <w:pPr>
        <w:pStyle w:val="ListParagraph"/>
        <w:numPr>
          <w:ilvl w:val="0"/>
          <w:numId w:val="28"/>
        </w:numPr>
        <w:spacing w:after="0" w:line="276" w:lineRule="auto"/>
      </w:pPr>
      <w:proofErr w:type="spellStart"/>
      <w:r w:rsidRPr="007256C7">
        <w:t>Dawnny</w:t>
      </w:r>
      <w:proofErr w:type="spellEnd"/>
      <w:r w:rsidRPr="007256C7">
        <w:t xml:space="preserve"> </w:t>
      </w:r>
      <w:proofErr w:type="spellStart"/>
      <w:r w:rsidRPr="007256C7">
        <w:t>Lanns</w:t>
      </w:r>
      <w:proofErr w:type="spellEnd"/>
      <w:r w:rsidR="00347D4C" w:rsidRPr="007256C7">
        <w:t xml:space="preserve"> -</w:t>
      </w:r>
      <w:r w:rsidRPr="007256C7">
        <w:t xml:space="preserve"> Coordinator Early Childhood Education on Nevis</w:t>
      </w:r>
    </w:p>
    <w:p w14:paraId="1ED03F55" w14:textId="77777777" w:rsidR="00F67153" w:rsidRPr="007256C7" w:rsidRDefault="00F67153" w:rsidP="00F67153">
      <w:pPr>
        <w:rPr>
          <w:szCs w:val="22"/>
        </w:rPr>
      </w:pPr>
    </w:p>
    <w:p w14:paraId="361A5F45" w14:textId="77777777" w:rsidR="00F67153" w:rsidRPr="007256C7" w:rsidRDefault="00F67153" w:rsidP="00F67153">
      <w:pPr>
        <w:pStyle w:val="RecipientAddress"/>
        <w:rPr>
          <w:b/>
        </w:rPr>
      </w:pPr>
      <w:r w:rsidRPr="007256C7">
        <w:rPr>
          <w:b/>
        </w:rPr>
        <w:t>HighScope Teachers and Supervisors</w:t>
      </w:r>
    </w:p>
    <w:p w14:paraId="72D557EA" w14:textId="77777777" w:rsidR="004900E0" w:rsidRPr="007256C7" w:rsidRDefault="004900E0" w:rsidP="004900E0">
      <w:pPr>
        <w:pStyle w:val="RecipientAddress"/>
        <w:contextualSpacing/>
      </w:pPr>
    </w:p>
    <w:p w14:paraId="35AAF2F0" w14:textId="77777777" w:rsidR="00F67153" w:rsidRPr="007256C7" w:rsidRDefault="00F67153" w:rsidP="0091727A">
      <w:pPr>
        <w:pStyle w:val="RecipientAddress"/>
        <w:numPr>
          <w:ilvl w:val="0"/>
          <w:numId w:val="30"/>
        </w:numPr>
        <w:contextualSpacing/>
      </w:pPr>
      <w:proofErr w:type="spellStart"/>
      <w:r w:rsidRPr="007256C7">
        <w:t>Yasmine</w:t>
      </w:r>
      <w:proofErr w:type="spellEnd"/>
      <w:r w:rsidRPr="007256C7">
        <w:t xml:space="preserve"> Powell, Supervisor of McKnight Daycare Centre</w:t>
      </w:r>
    </w:p>
    <w:p w14:paraId="7A36C49D" w14:textId="77777777" w:rsidR="00F67153" w:rsidRPr="007256C7" w:rsidRDefault="00F67153" w:rsidP="0091727A">
      <w:pPr>
        <w:pStyle w:val="RecipientAddress"/>
        <w:numPr>
          <w:ilvl w:val="0"/>
          <w:numId w:val="30"/>
        </w:numPr>
        <w:contextualSpacing/>
      </w:pPr>
      <w:r w:rsidRPr="007256C7">
        <w:t>Michelle Isaac, Teacher of McKnight Daycare Centre</w:t>
      </w:r>
    </w:p>
    <w:p w14:paraId="2221BCAA" w14:textId="77777777" w:rsidR="00F67153" w:rsidRPr="007256C7" w:rsidRDefault="00F67153" w:rsidP="0091727A">
      <w:pPr>
        <w:pStyle w:val="RecipientAddress"/>
        <w:numPr>
          <w:ilvl w:val="0"/>
          <w:numId w:val="30"/>
        </w:numPr>
        <w:contextualSpacing/>
      </w:pPr>
      <w:r w:rsidRPr="007256C7">
        <w:t>Tanisha Hanley, Teacher of McKnight Daycare Centre</w:t>
      </w:r>
    </w:p>
    <w:p w14:paraId="034F8287" w14:textId="77777777" w:rsidR="00F67153" w:rsidRPr="007256C7" w:rsidRDefault="00F67153" w:rsidP="0091727A">
      <w:pPr>
        <w:pStyle w:val="RecipientAddress"/>
        <w:numPr>
          <w:ilvl w:val="0"/>
          <w:numId w:val="30"/>
        </w:numPr>
        <w:contextualSpacing/>
      </w:pPr>
      <w:proofErr w:type="spellStart"/>
      <w:r w:rsidRPr="007256C7">
        <w:t>Haddiya</w:t>
      </w:r>
      <w:proofErr w:type="spellEnd"/>
      <w:r w:rsidRPr="007256C7">
        <w:t xml:space="preserve"> Jeffers, Teacher of McKnight Daycare Centre</w:t>
      </w:r>
    </w:p>
    <w:p w14:paraId="1C4F346F" w14:textId="77777777" w:rsidR="00F67153" w:rsidRPr="007256C7" w:rsidRDefault="00F67153" w:rsidP="0091727A">
      <w:pPr>
        <w:pStyle w:val="RecipientAddress"/>
        <w:numPr>
          <w:ilvl w:val="0"/>
          <w:numId w:val="30"/>
        </w:numPr>
        <w:contextualSpacing/>
      </w:pPr>
      <w:r w:rsidRPr="007256C7">
        <w:t>Zelda James, Teacher of McKnight Daycare Centre</w:t>
      </w:r>
    </w:p>
    <w:p w14:paraId="259B536E" w14:textId="77777777" w:rsidR="00F67153" w:rsidRPr="007256C7" w:rsidRDefault="00F67153" w:rsidP="0091727A">
      <w:pPr>
        <w:pStyle w:val="RecipientAddress"/>
        <w:numPr>
          <w:ilvl w:val="0"/>
          <w:numId w:val="30"/>
        </w:numPr>
        <w:contextualSpacing/>
      </w:pPr>
      <w:proofErr w:type="spellStart"/>
      <w:r w:rsidRPr="007256C7">
        <w:t>Celicia</w:t>
      </w:r>
      <w:proofErr w:type="spellEnd"/>
      <w:r w:rsidRPr="007256C7">
        <w:t xml:space="preserve"> Jordan, Teacher of McKnight Daycare Centre</w:t>
      </w:r>
    </w:p>
    <w:p w14:paraId="52DC69EB" w14:textId="77777777" w:rsidR="00F67153" w:rsidRPr="007256C7" w:rsidRDefault="00F67153" w:rsidP="0091727A">
      <w:pPr>
        <w:pStyle w:val="RecipientAddress"/>
        <w:numPr>
          <w:ilvl w:val="0"/>
          <w:numId w:val="30"/>
        </w:numPr>
        <w:contextualSpacing/>
      </w:pPr>
      <w:r w:rsidRPr="007256C7">
        <w:t>Sophia Johnson, Teacher McKnight Daycare Centre</w:t>
      </w:r>
    </w:p>
    <w:p w14:paraId="74408B59" w14:textId="2C3E732D" w:rsidR="004900E0" w:rsidRPr="007256C7" w:rsidRDefault="004900E0" w:rsidP="0091727A">
      <w:pPr>
        <w:pStyle w:val="RecipientAddress"/>
        <w:numPr>
          <w:ilvl w:val="0"/>
          <w:numId w:val="30"/>
        </w:numPr>
        <w:contextualSpacing/>
      </w:pPr>
      <w:r w:rsidRPr="007256C7">
        <w:t xml:space="preserve">Jasmine Harris, Supervisor </w:t>
      </w:r>
      <w:proofErr w:type="spellStart"/>
      <w:r w:rsidRPr="007256C7">
        <w:t>Cayon</w:t>
      </w:r>
      <w:proofErr w:type="spellEnd"/>
      <w:r w:rsidRPr="007256C7">
        <w:t xml:space="preserve"> Daycare Centre</w:t>
      </w:r>
    </w:p>
    <w:p w14:paraId="3DB8A662" w14:textId="4BBE4213" w:rsidR="00F67153" w:rsidRPr="007256C7" w:rsidRDefault="00F67153" w:rsidP="0091727A">
      <w:pPr>
        <w:pStyle w:val="ListParagraph"/>
        <w:numPr>
          <w:ilvl w:val="0"/>
          <w:numId w:val="30"/>
        </w:numPr>
        <w:spacing w:after="0" w:line="276" w:lineRule="auto"/>
      </w:pPr>
      <w:proofErr w:type="spellStart"/>
      <w:r w:rsidRPr="007256C7">
        <w:t>Oct</w:t>
      </w:r>
      <w:r w:rsidR="004900E0" w:rsidRPr="007256C7">
        <w:t>acia</w:t>
      </w:r>
      <w:proofErr w:type="spellEnd"/>
      <w:r w:rsidRPr="007256C7">
        <w:t xml:space="preserve"> </w:t>
      </w:r>
      <w:r w:rsidR="004900E0" w:rsidRPr="007256C7">
        <w:t>Jeffers</w:t>
      </w:r>
      <w:r w:rsidRPr="007256C7">
        <w:t xml:space="preserve">, Teacher of </w:t>
      </w:r>
      <w:proofErr w:type="spellStart"/>
      <w:r w:rsidRPr="007256C7">
        <w:t>Cayon</w:t>
      </w:r>
      <w:proofErr w:type="spellEnd"/>
      <w:r w:rsidRPr="007256C7">
        <w:t xml:space="preserve"> Day Care Centre</w:t>
      </w:r>
    </w:p>
    <w:p w14:paraId="6FD3E094" w14:textId="77777777" w:rsidR="00F67153" w:rsidRPr="007256C7" w:rsidRDefault="00F67153" w:rsidP="0091727A">
      <w:pPr>
        <w:pStyle w:val="ListParagraph"/>
        <w:numPr>
          <w:ilvl w:val="0"/>
          <w:numId w:val="30"/>
        </w:numPr>
        <w:spacing w:after="0" w:line="276" w:lineRule="auto"/>
      </w:pPr>
      <w:proofErr w:type="spellStart"/>
      <w:r w:rsidRPr="007256C7">
        <w:t>Tobesea</w:t>
      </w:r>
      <w:proofErr w:type="spellEnd"/>
      <w:r w:rsidRPr="007256C7">
        <w:t xml:space="preserve"> </w:t>
      </w:r>
      <w:proofErr w:type="spellStart"/>
      <w:r w:rsidRPr="007256C7">
        <w:t>Connonier</w:t>
      </w:r>
      <w:proofErr w:type="spellEnd"/>
      <w:r w:rsidRPr="007256C7">
        <w:t xml:space="preserve">, Teacher of </w:t>
      </w:r>
      <w:proofErr w:type="spellStart"/>
      <w:r w:rsidRPr="007256C7">
        <w:t>Cayon</w:t>
      </w:r>
      <w:proofErr w:type="spellEnd"/>
      <w:r w:rsidRPr="007256C7">
        <w:t xml:space="preserve"> Day Care Centre</w:t>
      </w:r>
    </w:p>
    <w:p w14:paraId="2E5B8BF2" w14:textId="77777777" w:rsidR="00F67153" w:rsidRPr="007256C7" w:rsidRDefault="00F67153" w:rsidP="0091727A">
      <w:pPr>
        <w:pStyle w:val="ListParagraph"/>
        <w:numPr>
          <w:ilvl w:val="0"/>
          <w:numId w:val="30"/>
        </w:numPr>
        <w:spacing w:after="0" w:line="276" w:lineRule="auto"/>
      </w:pPr>
      <w:proofErr w:type="spellStart"/>
      <w:r w:rsidRPr="007256C7">
        <w:t>Kimmoy</w:t>
      </w:r>
      <w:proofErr w:type="spellEnd"/>
      <w:r w:rsidRPr="007256C7">
        <w:t xml:space="preserve"> Charles, Teacher of </w:t>
      </w:r>
      <w:proofErr w:type="spellStart"/>
      <w:r w:rsidRPr="007256C7">
        <w:t>Cayon</w:t>
      </w:r>
      <w:proofErr w:type="spellEnd"/>
      <w:r w:rsidRPr="007256C7">
        <w:t xml:space="preserve"> Day Care Centre</w:t>
      </w:r>
    </w:p>
    <w:p w14:paraId="09149843" w14:textId="09F8DF8C" w:rsidR="00F67153" w:rsidRPr="007256C7" w:rsidRDefault="004900E0" w:rsidP="0091727A">
      <w:pPr>
        <w:pStyle w:val="ListParagraph"/>
        <w:numPr>
          <w:ilvl w:val="0"/>
          <w:numId w:val="30"/>
        </w:numPr>
        <w:spacing w:after="0" w:line="276" w:lineRule="auto"/>
        <w:jc w:val="left"/>
      </w:pPr>
      <w:proofErr w:type="spellStart"/>
      <w:r w:rsidRPr="007256C7">
        <w:t>Wa</w:t>
      </w:r>
      <w:r w:rsidR="00F67153" w:rsidRPr="007256C7">
        <w:t>lisia</w:t>
      </w:r>
      <w:proofErr w:type="spellEnd"/>
      <w:r w:rsidR="00F67153" w:rsidRPr="007256C7">
        <w:t xml:space="preserve"> </w:t>
      </w:r>
      <w:r w:rsidRPr="007256C7">
        <w:t>Dias</w:t>
      </w:r>
      <w:r w:rsidR="00F67153" w:rsidRPr="007256C7">
        <w:t xml:space="preserve">,  Teacher of </w:t>
      </w:r>
      <w:proofErr w:type="spellStart"/>
      <w:r w:rsidR="00F67153" w:rsidRPr="007256C7">
        <w:t>Cayon</w:t>
      </w:r>
      <w:proofErr w:type="spellEnd"/>
      <w:r w:rsidR="00F67153" w:rsidRPr="007256C7">
        <w:t xml:space="preserve"> Day Care Centre</w:t>
      </w:r>
    </w:p>
    <w:p w14:paraId="0F3C4BF9" w14:textId="77777777" w:rsidR="00F67153" w:rsidRPr="007256C7" w:rsidRDefault="00F67153" w:rsidP="0091727A">
      <w:pPr>
        <w:pStyle w:val="ListParagraph"/>
        <w:numPr>
          <w:ilvl w:val="0"/>
          <w:numId w:val="30"/>
        </w:numPr>
        <w:spacing w:after="0" w:line="276" w:lineRule="auto"/>
        <w:jc w:val="left"/>
      </w:pPr>
      <w:proofErr w:type="spellStart"/>
      <w:r w:rsidRPr="007256C7">
        <w:t>Delicia</w:t>
      </w:r>
      <w:proofErr w:type="spellEnd"/>
      <w:r w:rsidRPr="007256C7">
        <w:t xml:space="preserve"> Anthony, Teacher of </w:t>
      </w:r>
      <w:proofErr w:type="spellStart"/>
      <w:r w:rsidRPr="007256C7">
        <w:t>Cayon</w:t>
      </w:r>
      <w:proofErr w:type="spellEnd"/>
      <w:r w:rsidRPr="007256C7">
        <w:t xml:space="preserve"> Day Care Centre</w:t>
      </w:r>
    </w:p>
    <w:p w14:paraId="173B4748" w14:textId="4DDFAB7D" w:rsidR="00F67153" w:rsidRPr="007256C7" w:rsidRDefault="00F67153" w:rsidP="0091727A">
      <w:pPr>
        <w:pStyle w:val="ListParagraph"/>
        <w:numPr>
          <w:ilvl w:val="0"/>
          <w:numId w:val="30"/>
        </w:numPr>
        <w:spacing w:after="0" w:line="276" w:lineRule="auto"/>
        <w:jc w:val="left"/>
      </w:pPr>
      <w:proofErr w:type="spellStart"/>
      <w:r w:rsidRPr="007256C7">
        <w:t>Moneshia</w:t>
      </w:r>
      <w:proofErr w:type="spellEnd"/>
      <w:r w:rsidRPr="007256C7">
        <w:t xml:space="preserve"> </w:t>
      </w:r>
      <w:r w:rsidR="004900E0" w:rsidRPr="007256C7">
        <w:t>Rawlins</w:t>
      </w:r>
      <w:r w:rsidRPr="007256C7">
        <w:t xml:space="preserve">,  Teacher of </w:t>
      </w:r>
      <w:proofErr w:type="spellStart"/>
      <w:r w:rsidRPr="007256C7">
        <w:t>Cayon</w:t>
      </w:r>
      <w:proofErr w:type="spellEnd"/>
      <w:r w:rsidRPr="007256C7">
        <w:t xml:space="preserve"> Day Care Centre</w:t>
      </w:r>
    </w:p>
    <w:p w14:paraId="582A54FE" w14:textId="77777777" w:rsidR="00F67153" w:rsidRPr="007256C7" w:rsidRDefault="00F67153" w:rsidP="0091727A">
      <w:pPr>
        <w:pStyle w:val="ListParagraph"/>
        <w:numPr>
          <w:ilvl w:val="0"/>
          <w:numId w:val="30"/>
        </w:numPr>
        <w:spacing w:after="0" w:line="276" w:lineRule="auto"/>
      </w:pPr>
      <w:r w:rsidRPr="007256C7">
        <w:t xml:space="preserve">Brenda </w:t>
      </w:r>
      <w:proofErr w:type="spellStart"/>
      <w:r w:rsidRPr="007256C7">
        <w:t>Smithen</w:t>
      </w:r>
      <w:proofErr w:type="spellEnd"/>
      <w:r w:rsidRPr="007256C7">
        <w:t>-Williams, Head Teacher / Supervisor of Charlestown Primary School</w:t>
      </w:r>
    </w:p>
    <w:p w14:paraId="6B0B8B2F" w14:textId="77777777" w:rsidR="00F67153" w:rsidRPr="007256C7" w:rsidRDefault="00F67153" w:rsidP="0091727A">
      <w:pPr>
        <w:pStyle w:val="ListParagraph"/>
        <w:numPr>
          <w:ilvl w:val="0"/>
          <w:numId w:val="30"/>
        </w:numPr>
        <w:spacing w:after="0" w:line="276" w:lineRule="auto"/>
      </w:pPr>
      <w:r w:rsidRPr="007256C7">
        <w:t xml:space="preserve">Malinda </w:t>
      </w:r>
      <w:proofErr w:type="spellStart"/>
      <w:r w:rsidRPr="007256C7">
        <w:t>Liburd</w:t>
      </w:r>
      <w:proofErr w:type="spellEnd"/>
      <w:r w:rsidRPr="007256C7">
        <w:t>, Teacher of Charlestown Primary School</w:t>
      </w:r>
    </w:p>
    <w:p w14:paraId="34E76E08" w14:textId="77777777" w:rsidR="00F67153" w:rsidRPr="007256C7" w:rsidRDefault="00F67153" w:rsidP="0091727A">
      <w:pPr>
        <w:pStyle w:val="ListParagraph"/>
        <w:numPr>
          <w:ilvl w:val="0"/>
          <w:numId w:val="30"/>
        </w:numPr>
        <w:spacing w:after="0" w:line="276" w:lineRule="auto"/>
      </w:pPr>
      <w:r w:rsidRPr="007256C7">
        <w:t>Gillian Hendrickson, Teacher of Charlestown Primary School</w:t>
      </w:r>
    </w:p>
    <w:p w14:paraId="2D74E85F" w14:textId="77777777" w:rsidR="00F67153" w:rsidRPr="007256C7" w:rsidRDefault="00F67153" w:rsidP="0091727A">
      <w:pPr>
        <w:pStyle w:val="ListParagraph"/>
        <w:numPr>
          <w:ilvl w:val="0"/>
          <w:numId w:val="30"/>
        </w:numPr>
        <w:spacing w:after="0" w:line="276" w:lineRule="auto"/>
      </w:pPr>
      <w:r w:rsidRPr="007256C7">
        <w:t xml:space="preserve">Marigold </w:t>
      </w:r>
      <w:proofErr w:type="spellStart"/>
      <w:r w:rsidRPr="007256C7">
        <w:t>Wilkonson</w:t>
      </w:r>
      <w:proofErr w:type="spellEnd"/>
      <w:r w:rsidRPr="007256C7">
        <w:t>, Teacher of Charlestown Primary School</w:t>
      </w:r>
    </w:p>
    <w:p w14:paraId="79035894" w14:textId="77777777" w:rsidR="00F67153" w:rsidRPr="007256C7" w:rsidRDefault="00F67153" w:rsidP="0091727A">
      <w:pPr>
        <w:pStyle w:val="ListParagraph"/>
        <w:numPr>
          <w:ilvl w:val="0"/>
          <w:numId w:val="30"/>
        </w:numPr>
        <w:spacing w:after="0" w:line="276" w:lineRule="auto"/>
      </w:pPr>
      <w:proofErr w:type="spellStart"/>
      <w:r w:rsidRPr="007256C7">
        <w:t>Nekisha</w:t>
      </w:r>
      <w:proofErr w:type="spellEnd"/>
      <w:r w:rsidRPr="007256C7">
        <w:t xml:space="preserve"> Marshall, Teacher of Charlestown Primary School</w:t>
      </w:r>
    </w:p>
    <w:p w14:paraId="106A1E54" w14:textId="77777777" w:rsidR="00F67153" w:rsidRPr="007256C7" w:rsidRDefault="00F67153" w:rsidP="0091727A">
      <w:pPr>
        <w:pStyle w:val="ListParagraph"/>
        <w:numPr>
          <w:ilvl w:val="0"/>
          <w:numId w:val="30"/>
        </w:numPr>
        <w:spacing w:after="0" w:line="276" w:lineRule="auto"/>
      </w:pPr>
      <w:r w:rsidRPr="007256C7">
        <w:t>Serena Clarke, Teacher of Charlestown Primary School</w:t>
      </w:r>
    </w:p>
    <w:p w14:paraId="521A3A08" w14:textId="77777777" w:rsidR="00F67153" w:rsidRPr="007256C7" w:rsidRDefault="00F67153" w:rsidP="0091727A">
      <w:pPr>
        <w:pStyle w:val="ListParagraph"/>
        <w:numPr>
          <w:ilvl w:val="0"/>
          <w:numId w:val="30"/>
        </w:numPr>
        <w:spacing w:after="0" w:line="276" w:lineRule="auto"/>
      </w:pPr>
      <w:proofErr w:type="spellStart"/>
      <w:r w:rsidRPr="007256C7">
        <w:t>Velona</w:t>
      </w:r>
      <w:proofErr w:type="spellEnd"/>
      <w:r w:rsidRPr="007256C7">
        <w:t xml:space="preserve"> Claxton, Teacher of Charlestown Primary School</w:t>
      </w:r>
    </w:p>
    <w:p w14:paraId="73D7F034" w14:textId="77777777" w:rsidR="009259C1" w:rsidRPr="007256C7" w:rsidRDefault="009259C1" w:rsidP="00F67153">
      <w:pPr>
        <w:rPr>
          <w:b/>
          <w:szCs w:val="22"/>
        </w:rPr>
      </w:pPr>
    </w:p>
    <w:p w14:paraId="5331239D" w14:textId="77777777" w:rsidR="00F67153" w:rsidRPr="007256C7" w:rsidRDefault="00F67153" w:rsidP="00F67153">
      <w:pPr>
        <w:rPr>
          <w:szCs w:val="22"/>
        </w:rPr>
      </w:pPr>
      <w:r w:rsidRPr="007256C7">
        <w:rPr>
          <w:b/>
          <w:szCs w:val="22"/>
        </w:rPr>
        <w:lastRenderedPageBreak/>
        <w:t>HighScope Parents</w:t>
      </w:r>
      <w:r w:rsidRPr="007256C7">
        <w:rPr>
          <w:szCs w:val="22"/>
        </w:rPr>
        <w:t xml:space="preserve"> </w:t>
      </w:r>
    </w:p>
    <w:p w14:paraId="1F302EA8" w14:textId="77777777" w:rsidR="00F67153" w:rsidRPr="007256C7" w:rsidRDefault="00F67153" w:rsidP="0091727A">
      <w:pPr>
        <w:pStyle w:val="ListParagraph"/>
        <w:numPr>
          <w:ilvl w:val="0"/>
          <w:numId w:val="33"/>
        </w:numPr>
        <w:spacing w:after="200" w:line="240" w:lineRule="auto"/>
      </w:pPr>
      <w:r w:rsidRPr="007256C7">
        <w:t>McKnight Daycare Centre Parent Interviews: 6 participants (2 males and 4 females)</w:t>
      </w:r>
    </w:p>
    <w:p w14:paraId="167A96BC" w14:textId="2BF1BC77" w:rsidR="00F67153" w:rsidRPr="007256C7" w:rsidRDefault="00F67153" w:rsidP="0091727A">
      <w:pPr>
        <w:pStyle w:val="ListParagraph"/>
        <w:numPr>
          <w:ilvl w:val="0"/>
          <w:numId w:val="33"/>
        </w:numPr>
        <w:spacing w:after="200" w:line="240" w:lineRule="auto"/>
      </w:pPr>
      <w:proofErr w:type="spellStart"/>
      <w:r w:rsidRPr="007256C7">
        <w:t>Cayon</w:t>
      </w:r>
      <w:proofErr w:type="spellEnd"/>
      <w:r w:rsidRPr="007256C7">
        <w:t xml:space="preserve"> Day Care Centre Focus Group: 30 participants: </w:t>
      </w:r>
      <w:r w:rsidR="009259C1" w:rsidRPr="007256C7">
        <w:t>(</w:t>
      </w:r>
      <w:r w:rsidRPr="007256C7">
        <w:t>8 males, 22 females)</w:t>
      </w:r>
    </w:p>
    <w:p w14:paraId="77F56A82" w14:textId="77777777" w:rsidR="00F67153" w:rsidRPr="007256C7" w:rsidRDefault="00F67153" w:rsidP="0091727A">
      <w:pPr>
        <w:pStyle w:val="ListParagraph"/>
        <w:numPr>
          <w:ilvl w:val="0"/>
          <w:numId w:val="33"/>
        </w:numPr>
        <w:spacing w:after="200" w:line="240" w:lineRule="auto"/>
      </w:pPr>
      <w:r w:rsidRPr="007256C7">
        <w:t>Charleston Primary School parent Focus Group: 13 participants (8 males, 5 females)</w:t>
      </w:r>
    </w:p>
    <w:p w14:paraId="1D03F09E" w14:textId="77777777" w:rsidR="00F67153" w:rsidRPr="007256C7" w:rsidRDefault="00F67153" w:rsidP="00F67153">
      <w:pPr>
        <w:pStyle w:val="RecipientAddress"/>
        <w:rPr>
          <w:b/>
        </w:rPr>
      </w:pPr>
      <w:r w:rsidRPr="007256C7">
        <w:rPr>
          <w:b/>
        </w:rPr>
        <w:t>Primary School Teachers</w:t>
      </w:r>
    </w:p>
    <w:p w14:paraId="3B32ACC0" w14:textId="250494BF" w:rsidR="00F67153" w:rsidRPr="007256C7" w:rsidRDefault="00F67153" w:rsidP="0091727A">
      <w:pPr>
        <w:pStyle w:val="RecipientAddress"/>
        <w:numPr>
          <w:ilvl w:val="0"/>
          <w:numId w:val="32"/>
        </w:numPr>
        <w:contextualSpacing/>
      </w:pPr>
      <w:r w:rsidRPr="007256C7">
        <w:t xml:space="preserve">Marissa </w:t>
      </w:r>
      <w:proofErr w:type="spellStart"/>
      <w:r w:rsidRPr="007256C7">
        <w:t>Caines</w:t>
      </w:r>
      <w:proofErr w:type="spellEnd"/>
      <w:r w:rsidR="00347D4C" w:rsidRPr="007256C7">
        <w:t xml:space="preserve"> -</w:t>
      </w:r>
      <w:r w:rsidRPr="007256C7">
        <w:t xml:space="preserve"> Kindergarten Teacher, Dr. William Connor Primary School (St. Kitts)</w:t>
      </w:r>
    </w:p>
    <w:p w14:paraId="221A02F1" w14:textId="7E4C3380" w:rsidR="00F67153" w:rsidRPr="007256C7" w:rsidRDefault="00347D4C" w:rsidP="0091727A">
      <w:pPr>
        <w:pStyle w:val="RecipientAddress"/>
        <w:numPr>
          <w:ilvl w:val="0"/>
          <w:numId w:val="32"/>
        </w:numPr>
        <w:contextualSpacing/>
      </w:pPr>
      <w:proofErr w:type="spellStart"/>
      <w:r w:rsidRPr="007256C7">
        <w:t>Lenette</w:t>
      </w:r>
      <w:proofErr w:type="spellEnd"/>
      <w:r w:rsidRPr="007256C7">
        <w:t xml:space="preserve"> Roper -</w:t>
      </w:r>
      <w:r w:rsidR="00F67153" w:rsidRPr="007256C7">
        <w:t xml:space="preserve"> Kindergarten Teacher, Charleston Primary School (Nevis)</w:t>
      </w:r>
    </w:p>
    <w:p w14:paraId="5AEF8C13" w14:textId="31E5F1A5" w:rsidR="00F67153" w:rsidRPr="007256C7" w:rsidRDefault="00F67153" w:rsidP="0091727A">
      <w:pPr>
        <w:pStyle w:val="RecipientAddress"/>
        <w:numPr>
          <w:ilvl w:val="0"/>
          <w:numId w:val="32"/>
        </w:numPr>
        <w:contextualSpacing/>
      </w:pPr>
      <w:r w:rsidRPr="007256C7">
        <w:t>Verna Grant</w:t>
      </w:r>
      <w:r w:rsidR="00347D4C" w:rsidRPr="007256C7">
        <w:t xml:space="preserve"> -</w:t>
      </w:r>
      <w:r w:rsidRPr="007256C7">
        <w:t xml:space="preserve"> Kindergarten Teacher, Charleston Primary School (Nevis)</w:t>
      </w:r>
    </w:p>
    <w:p w14:paraId="32DD9B68" w14:textId="77777777" w:rsidR="00F67153" w:rsidRPr="007256C7" w:rsidRDefault="00F67153" w:rsidP="00F67153">
      <w:pPr>
        <w:pStyle w:val="RecipientAddress"/>
      </w:pPr>
    </w:p>
    <w:p w14:paraId="7A9FAAD6" w14:textId="77777777" w:rsidR="00F67153" w:rsidRPr="007256C7" w:rsidRDefault="00F67153" w:rsidP="00F67153">
      <w:pPr>
        <w:pStyle w:val="RecipientAddress"/>
        <w:rPr>
          <w:b/>
        </w:rPr>
      </w:pPr>
      <w:r w:rsidRPr="007256C7">
        <w:rPr>
          <w:b/>
        </w:rPr>
        <w:t>Kindergartners</w:t>
      </w:r>
    </w:p>
    <w:p w14:paraId="04B41419" w14:textId="77777777" w:rsidR="009259C1" w:rsidRPr="007256C7" w:rsidRDefault="009259C1" w:rsidP="009259C1">
      <w:pPr>
        <w:pStyle w:val="RecipientAddress"/>
        <w:ind w:left="720"/>
        <w:contextualSpacing/>
      </w:pPr>
    </w:p>
    <w:p w14:paraId="5A69CD93" w14:textId="2A0B0B0F" w:rsidR="00F67153" w:rsidRPr="007256C7" w:rsidRDefault="009259C1" w:rsidP="0091727A">
      <w:pPr>
        <w:pStyle w:val="RecipientAddress"/>
        <w:numPr>
          <w:ilvl w:val="0"/>
          <w:numId w:val="31"/>
        </w:numPr>
        <w:contextualSpacing/>
      </w:pPr>
      <w:proofErr w:type="spellStart"/>
      <w:r w:rsidRPr="007256C7">
        <w:t>Deonté</w:t>
      </w:r>
      <w:proofErr w:type="spellEnd"/>
      <w:r w:rsidRPr="007256C7">
        <w:t xml:space="preserve"> </w:t>
      </w:r>
      <w:proofErr w:type="spellStart"/>
      <w:r w:rsidRPr="007256C7">
        <w:t>Libyrd</w:t>
      </w:r>
      <w:proofErr w:type="spellEnd"/>
      <w:r w:rsidRPr="007256C7">
        <w:t>, male (5 years old), Charleston Primary School (Nevis)</w:t>
      </w:r>
    </w:p>
    <w:p w14:paraId="280067BB" w14:textId="77777777" w:rsidR="00F67153" w:rsidRPr="007256C7" w:rsidRDefault="00F67153" w:rsidP="0091727A">
      <w:pPr>
        <w:pStyle w:val="RecipientAddress"/>
        <w:numPr>
          <w:ilvl w:val="0"/>
          <w:numId w:val="31"/>
        </w:numPr>
        <w:contextualSpacing/>
      </w:pPr>
      <w:proofErr w:type="spellStart"/>
      <w:r w:rsidRPr="007256C7">
        <w:t>Tejaneh</w:t>
      </w:r>
      <w:proofErr w:type="spellEnd"/>
      <w:r w:rsidRPr="007256C7">
        <w:t xml:space="preserve"> David, female (6 years old), Charleston Primary School (Nevis)</w:t>
      </w:r>
    </w:p>
    <w:p w14:paraId="329836EB" w14:textId="77777777" w:rsidR="00F67153" w:rsidRPr="007256C7" w:rsidRDefault="00F67153" w:rsidP="0091727A">
      <w:pPr>
        <w:pStyle w:val="RecipientAddress"/>
        <w:numPr>
          <w:ilvl w:val="0"/>
          <w:numId w:val="31"/>
        </w:numPr>
        <w:contextualSpacing/>
      </w:pPr>
      <w:proofErr w:type="spellStart"/>
      <w:r w:rsidRPr="007256C7">
        <w:t>T’shanika</w:t>
      </w:r>
      <w:proofErr w:type="spellEnd"/>
      <w:r w:rsidRPr="007256C7">
        <w:t xml:space="preserve"> Wells, female (6 years old), Charleston Primary School (Nevis)</w:t>
      </w:r>
    </w:p>
    <w:p w14:paraId="147FA1E0" w14:textId="5F6B2184" w:rsidR="00F67153" w:rsidRPr="007256C7" w:rsidRDefault="009259C1" w:rsidP="0091727A">
      <w:pPr>
        <w:pStyle w:val="ListParagraph"/>
        <w:numPr>
          <w:ilvl w:val="0"/>
          <w:numId w:val="31"/>
        </w:numPr>
        <w:spacing w:after="0" w:line="276" w:lineRule="auto"/>
      </w:pPr>
      <w:proofErr w:type="spellStart"/>
      <w:r w:rsidRPr="007256C7">
        <w:t>Jarden</w:t>
      </w:r>
      <w:proofErr w:type="spellEnd"/>
      <w:r w:rsidRPr="007256C7">
        <w:t xml:space="preserve"> Robertson, male (5 years old), Charleston Primary School (Nevis)</w:t>
      </w:r>
    </w:p>
    <w:p w14:paraId="7F71D34E" w14:textId="77777777" w:rsidR="00F67153" w:rsidRPr="007256C7" w:rsidRDefault="00F67153" w:rsidP="00F67153">
      <w:pPr>
        <w:spacing w:after="0"/>
        <w:rPr>
          <w:szCs w:val="22"/>
        </w:rPr>
        <w:sectPr w:rsidR="00F67153" w:rsidRPr="007256C7">
          <w:pgSz w:w="12240" w:h="15840"/>
          <w:pgMar w:top="1440" w:right="1440" w:bottom="1440" w:left="1440" w:header="720" w:footer="720" w:gutter="0"/>
          <w:cols w:space="720"/>
          <w:docGrid w:linePitch="360"/>
        </w:sectPr>
      </w:pPr>
    </w:p>
    <w:p w14:paraId="590505A4" w14:textId="6B2781DF" w:rsidR="00BB36C5" w:rsidRPr="007256C7" w:rsidRDefault="00BB36C5" w:rsidP="009D6E72">
      <w:pPr>
        <w:pStyle w:val="Style1"/>
      </w:pPr>
      <w:bookmarkStart w:id="36" w:name="_Toc410219037"/>
      <w:r w:rsidRPr="007256C7">
        <w:lastRenderedPageBreak/>
        <w:t xml:space="preserve">Annex </w:t>
      </w:r>
      <w:r w:rsidR="00281DE2" w:rsidRPr="007256C7">
        <w:t>8</w:t>
      </w:r>
      <w:r w:rsidR="005844B0" w:rsidRPr="007256C7">
        <w:t xml:space="preserve">: </w:t>
      </w:r>
      <w:r w:rsidR="008F11D4">
        <w:tab/>
      </w:r>
      <w:r w:rsidRPr="007256C7">
        <w:t>Samples of Main Instruments Used (</w:t>
      </w:r>
      <w:r w:rsidR="00900A16">
        <w:t>and</w:t>
      </w:r>
      <w:r w:rsidRPr="007256C7">
        <w:t xml:space="preserve"> permission slip)</w:t>
      </w:r>
      <w:bookmarkEnd w:id="36"/>
    </w:p>
    <w:p w14:paraId="2D7A687A" w14:textId="77777777" w:rsidR="009D06C2" w:rsidRDefault="009D06C2">
      <w:pPr>
        <w:jc w:val="left"/>
        <w:rPr>
          <w:b/>
        </w:rPr>
      </w:pPr>
      <w:r>
        <w:rPr>
          <w:b/>
        </w:rPr>
        <w:br w:type="page"/>
      </w:r>
    </w:p>
    <w:p w14:paraId="7A0954CC" w14:textId="53071423" w:rsidR="00D2582E" w:rsidRPr="00D2582E" w:rsidRDefault="00D2582E" w:rsidP="00D2582E">
      <w:pPr>
        <w:rPr>
          <w:rFonts w:ascii="Century Gothic" w:eastAsia="Times New Roman" w:hAnsi="Century Gothic" w:cs="Times New Roman"/>
          <w:b/>
          <w:szCs w:val="22"/>
          <w:lang w:eastAsia="en-US"/>
        </w:rPr>
      </w:pPr>
      <w:r w:rsidRPr="00D2582E">
        <w:rPr>
          <w:rFonts w:ascii="Century Gothic" w:eastAsia="Times New Roman" w:hAnsi="Century Gothic" w:cs="Times New Roman"/>
          <w:b/>
          <w:szCs w:val="22"/>
          <w:lang w:eastAsia="en-US"/>
        </w:rPr>
        <w:lastRenderedPageBreak/>
        <w:t>Classroom Observation Form</w:t>
      </w:r>
    </w:p>
    <w:p w14:paraId="43B05176" w14:textId="46BFF9CD" w:rsidR="009D06C2" w:rsidRPr="009D06C2" w:rsidRDefault="009D06C2" w:rsidP="00D2582E">
      <w:pPr>
        <w:rPr>
          <w:rFonts w:ascii="Century Gothic" w:eastAsia="Times New Roman" w:hAnsi="Century Gothic" w:cs="Times New Roman"/>
          <w:sz w:val="18"/>
          <w:szCs w:val="22"/>
          <w:lang w:eastAsia="en-US"/>
        </w:rPr>
      </w:pPr>
      <w:r w:rsidRPr="009D06C2">
        <w:rPr>
          <w:rFonts w:ascii="Century Gothic" w:eastAsia="Times New Roman" w:hAnsi="Century Gothic" w:cs="Times New Roman"/>
          <w:sz w:val="18"/>
          <w:szCs w:val="22"/>
          <w:lang w:eastAsia="en-US"/>
        </w:rPr>
        <w:t>Prior to your visit, confirm from teacher is what the regular routine.</w:t>
      </w:r>
    </w:p>
    <w:tbl>
      <w:tblPr>
        <w:tblStyle w:val="TableGrid4"/>
        <w:tblW w:w="0" w:type="auto"/>
        <w:tblLook w:val="04A0" w:firstRow="1" w:lastRow="0" w:firstColumn="1" w:lastColumn="0" w:noHBand="0" w:noVBand="1"/>
      </w:tblPr>
      <w:tblGrid>
        <w:gridCol w:w="4500"/>
        <w:gridCol w:w="4500"/>
      </w:tblGrid>
      <w:tr w:rsidR="009D06C2" w:rsidRPr="009D06C2" w14:paraId="2D725FEA" w14:textId="77777777" w:rsidTr="00D2582E">
        <w:trPr>
          <w:trHeight w:val="695"/>
        </w:trPr>
        <w:tc>
          <w:tcPr>
            <w:tcW w:w="4500" w:type="dxa"/>
            <w:vAlign w:val="center"/>
          </w:tcPr>
          <w:p w14:paraId="5E31EFB6" w14:textId="77777777" w:rsidR="009D06C2" w:rsidRPr="009D06C2" w:rsidRDefault="009D06C2" w:rsidP="009D06C2">
            <w:pPr>
              <w:spacing w:line="288" w:lineRule="auto"/>
              <w:jc w:val="left"/>
              <w:rPr>
                <w:rFonts w:ascii="Century Gothic" w:eastAsia="Times New Roman" w:hAnsi="Century Gothic"/>
                <w:sz w:val="18"/>
                <w:szCs w:val="22"/>
              </w:rPr>
            </w:pPr>
            <w:r w:rsidRPr="009D06C2">
              <w:rPr>
                <w:rFonts w:ascii="Century Gothic" w:eastAsia="Times New Roman" w:hAnsi="Century Gothic"/>
                <w:sz w:val="18"/>
                <w:szCs w:val="22"/>
              </w:rPr>
              <w:t xml:space="preserve">Name of school: </w:t>
            </w:r>
          </w:p>
        </w:tc>
        <w:tc>
          <w:tcPr>
            <w:tcW w:w="4500" w:type="dxa"/>
            <w:vAlign w:val="center"/>
          </w:tcPr>
          <w:p w14:paraId="3CC5FCC6" w14:textId="77777777" w:rsidR="009D06C2" w:rsidRPr="009D06C2" w:rsidRDefault="009D06C2" w:rsidP="009D06C2">
            <w:pPr>
              <w:spacing w:line="288" w:lineRule="auto"/>
              <w:jc w:val="left"/>
              <w:rPr>
                <w:rFonts w:ascii="Century Gothic" w:eastAsia="Times New Roman" w:hAnsi="Century Gothic"/>
                <w:sz w:val="18"/>
                <w:szCs w:val="22"/>
              </w:rPr>
            </w:pPr>
            <w:r w:rsidRPr="009D06C2">
              <w:rPr>
                <w:rFonts w:ascii="Century Gothic" w:eastAsia="Times New Roman" w:hAnsi="Century Gothic"/>
                <w:sz w:val="18"/>
                <w:szCs w:val="22"/>
              </w:rPr>
              <w:t>Number of children observed:</w:t>
            </w:r>
          </w:p>
          <w:p w14:paraId="127F01BD" w14:textId="77777777" w:rsidR="009D06C2" w:rsidRPr="009D06C2" w:rsidRDefault="009D06C2" w:rsidP="009D06C2">
            <w:pPr>
              <w:spacing w:line="288" w:lineRule="auto"/>
              <w:jc w:val="left"/>
              <w:rPr>
                <w:rFonts w:ascii="Century Gothic" w:eastAsia="Times New Roman" w:hAnsi="Century Gothic"/>
                <w:sz w:val="18"/>
                <w:szCs w:val="22"/>
              </w:rPr>
            </w:pPr>
            <w:r w:rsidRPr="009D06C2">
              <w:rPr>
                <w:rFonts w:ascii="Century Gothic" w:eastAsia="Times New Roman" w:hAnsi="Century Gothic"/>
                <w:sz w:val="18"/>
                <w:szCs w:val="22"/>
              </w:rPr>
              <w:t>Girls_______     Boys________</w:t>
            </w:r>
          </w:p>
        </w:tc>
      </w:tr>
      <w:tr w:rsidR="009D06C2" w:rsidRPr="009D06C2" w14:paraId="61762667" w14:textId="77777777" w:rsidTr="00D2582E">
        <w:trPr>
          <w:trHeight w:val="812"/>
        </w:trPr>
        <w:tc>
          <w:tcPr>
            <w:tcW w:w="4500" w:type="dxa"/>
            <w:vAlign w:val="center"/>
          </w:tcPr>
          <w:p w14:paraId="17D66CF3" w14:textId="77777777" w:rsidR="009D06C2" w:rsidRPr="009D06C2" w:rsidRDefault="009D06C2" w:rsidP="009D06C2">
            <w:pPr>
              <w:spacing w:line="288" w:lineRule="auto"/>
              <w:jc w:val="left"/>
              <w:rPr>
                <w:rFonts w:ascii="Century Gothic" w:eastAsia="Times New Roman" w:hAnsi="Century Gothic"/>
                <w:sz w:val="18"/>
                <w:szCs w:val="22"/>
              </w:rPr>
            </w:pPr>
            <w:r w:rsidRPr="009D06C2">
              <w:rPr>
                <w:rFonts w:ascii="Century Gothic" w:eastAsia="Times New Roman" w:hAnsi="Century Gothic"/>
                <w:sz w:val="18"/>
                <w:szCs w:val="22"/>
              </w:rPr>
              <w:t>Number of Teachers:</w:t>
            </w:r>
          </w:p>
        </w:tc>
        <w:tc>
          <w:tcPr>
            <w:tcW w:w="4500" w:type="dxa"/>
            <w:vAlign w:val="center"/>
          </w:tcPr>
          <w:p w14:paraId="181E710F" w14:textId="5FEA57AB" w:rsidR="009D06C2" w:rsidRPr="009D06C2" w:rsidRDefault="009D06C2" w:rsidP="009D06C2">
            <w:pPr>
              <w:spacing w:line="288" w:lineRule="auto"/>
              <w:jc w:val="left"/>
              <w:rPr>
                <w:rFonts w:ascii="Century Gothic" w:eastAsia="Times New Roman" w:hAnsi="Century Gothic"/>
                <w:sz w:val="18"/>
                <w:szCs w:val="22"/>
              </w:rPr>
            </w:pPr>
            <w:r w:rsidRPr="009D06C2">
              <w:rPr>
                <w:rFonts w:ascii="Century Gothic" w:eastAsia="Times New Roman" w:hAnsi="Century Gothic"/>
                <w:sz w:val="18"/>
                <w:szCs w:val="22"/>
              </w:rPr>
              <w:t>Class Observation Time: 30 min</w:t>
            </w:r>
            <w:r w:rsidR="00F603A7">
              <w:rPr>
                <w:rFonts w:ascii="Century Gothic" w:eastAsia="Times New Roman" w:hAnsi="Century Gothic"/>
                <w:sz w:val="18"/>
                <w:szCs w:val="22"/>
              </w:rPr>
              <w:t>ute</w:t>
            </w:r>
            <w:r w:rsidRPr="009D06C2">
              <w:rPr>
                <w:rFonts w:ascii="Century Gothic" w:eastAsia="Times New Roman" w:hAnsi="Century Gothic"/>
                <w:sz w:val="18"/>
                <w:szCs w:val="22"/>
              </w:rPr>
              <w:t>s_____</w:t>
            </w:r>
          </w:p>
          <w:p w14:paraId="62E40A90" w14:textId="77777777" w:rsidR="009D06C2" w:rsidRPr="009D06C2" w:rsidRDefault="009D06C2" w:rsidP="009D06C2">
            <w:pPr>
              <w:spacing w:line="288" w:lineRule="auto"/>
              <w:jc w:val="left"/>
              <w:rPr>
                <w:rFonts w:ascii="Century Gothic" w:eastAsia="Times New Roman" w:hAnsi="Century Gothic"/>
                <w:sz w:val="18"/>
                <w:szCs w:val="22"/>
              </w:rPr>
            </w:pPr>
            <w:r w:rsidRPr="009D06C2">
              <w:rPr>
                <w:rFonts w:ascii="Century Gothic" w:eastAsia="Times New Roman" w:hAnsi="Century Gothic"/>
                <w:sz w:val="18"/>
                <w:szCs w:val="22"/>
              </w:rPr>
              <w:t>1 Hour______ More than one Hour______</w:t>
            </w:r>
          </w:p>
        </w:tc>
      </w:tr>
    </w:tbl>
    <w:p w14:paraId="0CAC336F" w14:textId="77777777" w:rsidR="009D06C2" w:rsidRPr="009D06C2" w:rsidRDefault="009D06C2" w:rsidP="009D06C2">
      <w:pPr>
        <w:spacing w:after="200" w:line="288" w:lineRule="auto"/>
        <w:rPr>
          <w:rFonts w:ascii="Century Gothic" w:eastAsia="Times New Roman" w:hAnsi="Century Gothic" w:cs="Times New Roman"/>
          <w:sz w:val="18"/>
          <w:szCs w:val="22"/>
          <w:lang w:eastAsia="en-US"/>
        </w:rPr>
      </w:pPr>
    </w:p>
    <w:p w14:paraId="453DE006" w14:textId="77777777" w:rsidR="009D06C2" w:rsidRPr="009D06C2" w:rsidRDefault="009D06C2" w:rsidP="009D06C2">
      <w:pPr>
        <w:spacing w:line="240" w:lineRule="auto"/>
        <w:jc w:val="left"/>
        <w:rPr>
          <w:rFonts w:ascii="Century Gothic" w:eastAsia="Times New Roman" w:hAnsi="Century Gothic" w:cs="Times New Roman"/>
          <w:sz w:val="18"/>
          <w:szCs w:val="22"/>
          <w:lang w:eastAsia="en-US"/>
        </w:rPr>
      </w:pPr>
      <w:r w:rsidRPr="009D06C2">
        <w:rPr>
          <w:rFonts w:ascii="Century Gothic" w:eastAsia="Times New Roman" w:hAnsi="Century Gothic" w:cs="Times New Roman"/>
          <w:sz w:val="18"/>
          <w:szCs w:val="22"/>
          <w:lang w:eastAsia="en-US"/>
        </w:rPr>
        <w:t xml:space="preserve">Is there text on walls: ____ Yes </w:t>
      </w:r>
      <w:r w:rsidRPr="009D06C2">
        <w:rPr>
          <w:rFonts w:ascii="Century Gothic" w:eastAsia="Times New Roman" w:hAnsi="Century Gothic" w:cs="Times New Roman"/>
          <w:sz w:val="18"/>
          <w:szCs w:val="22"/>
          <w:lang w:eastAsia="en-US"/>
        </w:rPr>
        <w:tab/>
        <w:t xml:space="preserve">____ No </w:t>
      </w:r>
    </w:p>
    <w:p w14:paraId="71C81095" w14:textId="77777777" w:rsidR="009D06C2" w:rsidRPr="009D06C2" w:rsidRDefault="009D06C2" w:rsidP="009D06C2">
      <w:pPr>
        <w:spacing w:line="240" w:lineRule="auto"/>
        <w:jc w:val="left"/>
        <w:rPr>
          <w:rFonts w:ascii="Century Gothic" w:eastAsia="Times New Roman" w:hAnsi="Century Gothic" w:cs="Times New Roman"/>
          <w:sz w:val="18"/>
          <w:szCs w:val="22"/>
          <w:lang w:eastAsia="en-US"/>
        </w:rPr>
      </w:pPr>
      <w:r w:rsidRPr="009D06C2">
        <w:rPr>
          <w:rFonts w:ascii="Century Gothic" w:eastAsia="Times New Roman" w:hAnsi="Century Gothic" w:cs="Times New Roman"/>
          <w:sz w:val="18"/>
          <w:szCs w:val="22"/>
          <w:lang w:eastAsia="en-US"/>
        </w:rPr>
        <w:t xml:space="preserve">How many walls? ____ 1 ____ 2  ____ 3  ____ 4 </w:t>
      </w:r>
    </w:p>
    <w:p w14:paraId="23310C22" w14:textId="77777777" w:rsidR="009D06C2" w:rsidRPr="009D06C2" w:rsidRDefault="009D06C2" w:rsidP="009D06C2">
      <w:pPr>
        <w:spacing w:line="240" w:lineRule="auto"/>
        <w:jc w:val="left"/>
        <w:rPr>
          <w:rFonts w:ascii="Century Gothic" w:eastAsia="Times New Roman" w:hAnsi="Century Gothic" w:cs="Times New Roman"/>
          <w:sz w:val="18"/>
          <w:szCs w:val="22"/>
          <w:lang w:eastAsia="en-US"/>
        </w:rPr>
      </w:pPr>
      <w:r w:rsidRPr="009D06C2">
        <w:rPr>
          <w:rFonts w:ascii="Century Gothic" w:eastAsia="Times New Roman" w:hAnsi="Century Gothic" w:cs="Times New Roman"/>
          <w:sz w:val="18"/>
          <w:szCs w:val="22"/>
          <w:lang w:eastAsia="en-US"/>
        </w:rPr>
        <w:t xml:space="preserve">Is the text used during lesson: ____ Yes </w:t>
      </w:r>
      <w:r w:rsidRPr="009D06C2">
        <w:rPr>
          <w:rFonts w:ascii="Century Gothic" w:eastAsia="Times New Roman" w:hAnsi="Century Gothic" w:cs="Times New Roman"/>
          <w:sz w:val="18"/>
          <w:szCs w:val="22"/>
          <w:lang w:eastAsia="en-US"/>
        </w:rPr>
        <w:tab/>
        <w:t xml:space="preserve">____ No </w:t>
      </w:r>
    </w:p>
    <w:p w14:paraId="2BAB2C53" w14:textId="77777777" w:rsidR="009D06C2" w:rsidRPr="00722ADB" w:rsidRDefault="009D06C2" w:rsidP="009D06C2">
      <w:pPr>
        <w:spacing w:line="240" w:lineRule="auto"/>
        <w:jc w:val="left"/>
        <w:rPr>
          <w:rFonts w:ascii="Century Gothic" w:eastAsia="Times New Roman" w:hAnsi="Century Gothic" w:cs="Times New Roman"/>
          <w:sz w:val="18"/>
          <w:szCs w:val="18"/>
          <w:lang w:eastAsia="en-US"/>
        </w:rPr>
      </w:pPr>
      <w:r w:rsidRPr="00722ADB">
        <w:rPr>
          <w:rFonts w:ascii="Century Gothic" w:eastAsia="Times New Roman" w:hAnsi="Century Gothic" w:cs="Times New Roman"/>
          <w:sz w:val="18"/>
          <w:szCs w:val="18"/>
          <w:lang w:eastAsia="en-US"/>
        </w:rPr>
        <w:t xml:space="preserve">Work designed and created by children is on display? ____ Yes </w:t>
      </w:r>
      <w:r w:rsidRPr="00722ADB">
        <w:rPr>
          <w:rFonts w:ascii="Century Gothic" w:eastAsia="Times New Roman" w:hAnsi="Century Gothic" w:cs="Times New Roman"/>
          <w:sz w:val="18"/>
          <w:szCs w:val="18"/>
          <w:lang w:eastAsia="en-US"/>
        </w:rPr>
        <w:tab/>
        <w:t>____ No</w:t>
      </w:r>
    </w:p>
    <w:p w14:paraId="2F4B27C5" w14:textId="77777777" w:rsidR="009D06C2" w:rsidRPr="00D2582E" w:rsidRDefault="009D06C2" w:rsidP="00D2582E">
      <w:pPr>
        <w:rPr>
          <w:b/>
        </w:rPr>
      </w:pPr>
      <w:r w:rsidRPr="00722ADB">
        <w:rPr>
          <w:b/>
          <w:sz w:val="18"/>
          <w:szCs w:val="18"/>
        </w:rPr>
        <w:t>Daily Routine</w:t>
      </w:r>
    </w:p>
    <w:p w14:paraId="71416EE7" w14:textId="77777777" w:rsidR="009D06C2" w:rsidRPr="00722ADB" w:rsidRDefault="009D06C2" w:rsidP="00D2582E">
      <w:pPr>
        <w:spacing w:after="0"/>
        <w:rPr>
          <w:sz w:val="18"/>
          <w:szCs w:val="18"/>
          <w:lang w:eastAsia="en-US"/>
        </w:rPr>
      </w:pPr>
      <w:r w:rsidRPr="00722ADB">
        <w:rPr>
          <w:sz w:val="18"/>
          <w:szCs w:val="18"/>
          <w:lang w:eastAsia="en-US"/>
        </w:rPr>
        <w:t>The classroom has a consistent daily routine? (Compare what teacher says to what you observe)</w:t>
      </w:r>
    </w:p>
    <w:p w14:paraId="764898EA" w14:textId="77777777" w:rsidR="009D06C2" w:rsidRPr="00722ADB" w:rsidRDefault="009D06C2" w:rsidP="00D2582E">
      <w:pPr>
        <w:spacing w:after="0"/>
        <w:rPr>
          <w:sz w:val="18"/>
          <w:szCs w:val="18"/>
          <w:lang w:eastAsia="en-US"/>
        </w:rPr>
      </w:pPr>
      <w:r w:rsidRPr="00722ADB">
        <w:rPr>
          <w:sz w:val="18"/>
          <w:szCs w:val="18"/>
          <w:lang w:eastAsia="en-US"/>
        </w:rPr>
        <w:t xml:space="preserve">____ Yes </w:t>
      </w:r>
      <w:r w:rsidRPr="00722ADB">
        <w:rPr>
          <w:sz w:val="18"/>
          <w:szCs w:val="18"/>
          <w:lang w:eastAsia="en-US"/>
        </w:rPr>
        <w:tab/>
        <w:t>____ No ____ To Some Degree</w:t>
      </w:r>
    </w:p>
    <w:p w14:paraId="79EA1529" w14:textId="3CD4EA8A" w:rsidR="009D06C2" w:rsidRPr="00722ADB" w:rsidRDefault="009D06C2" w:rsidP="00D2582E">
      <w:pPr>
        <w:spacing w:after="0"/>
        <w:rPr>
          <w:sz w:val="18"/>
          <w:szCs w:val="18"/>
          <w:lang w:eastAsia="en-US"/>
        </w:rPr>
      </w:pPr>
      <w:r w:rsidRPr="00722ADB">
        <w:rPr>
          <w:sz w:val="18"/>
          <w:szCs w:val="18"/>
          <w:lang w:eastAsia="en-US"/>
        </w:rPr>
        <w:t>The children are aware of the daily routine?</w:t>
      </w:r>
    </w:p>
    <w:p w14:paraId="243AAEF2" w14:textId="77777777" w:rsidR="009D06C2" w:rsidRPr="00722ADB" w:rsidRDefault="009D06C2" w:rsidP="00D2582E">
      <w:pPr>
        <w:spacing w:after="0"/>
        <w:rPr>
          <w:sz w:val="18"/>
          <w:szCs w:val="18"/>
          <w:lang w:eastAsia="en-US"/>
        </w:rPr>
      </w:pPr>
      <w:r w:rsidRPr="00722ADB">
        <w:rPr>
          <w:sz w:val="18"/>
          <w:szCs w:val="18"/>
          <w:lang w:eastAsia="en-US"/>
        </w:rPr>
        <w:t xml:space="preserve">____ Yes </w:t>
      </w:r>
      <w:r w:rsidRPr="00722ADB">
        <w:rPr>
          <w:sz w:val="18"/>
          <w:szCs w:val="18"/>
          <w:lang w:eastAsia="en-US"/>
        </w:rPr>
        <w:tab/>
        <w:t>____ No   ____ To Some Degree</w:t>
      </w:r>
    </w:p>
    <w:p w14:paraId="7A5646DD" w14:textId="77777777" w:rsidR="009D06C2" w:rsidRPr="00722ADB" w:rsidRDefault="009D06C2" w:rsidP="00D2582E">
      <w:pPr>
        <w:spacing w:after="0"/>
        <w:rPr>
          <w:sz w:val="18"/>
          <w:szCs w:val="18"/>
          <w:lang w:eastAsia="en-US"/>
        </w:rPr>
      </w:pPr>
      <w:r w:rsidRPr="00722ADB">
        <w:rPr>
          <w:sz w:val="18"/>
          <w:szCs w:val="18"/>
          <w:lang w:eastAsia="en-US"/>
        </w:rPr>
        <w:t>Children have an appropriate amount of time for each part of the day?</w:t>
      </w:r>
    </w:p>
    <w:p w14:paraId="5AE97B07" w14:textId="77777777" w:rsidR="009D06C2" w:rsidRPr="00722ADB" w:rsidRDefault="009D06C2" w:rsidP="00D2582E">
      <w:pPr>
        <w:spacing w:after="0"/>
        <w:rPr>
          <w:sz w:val="18"/>
          <w:szCs w:val="18"/>
          <w:lang w:eastAsia="en-US"/>
        </w:rPr>
      </w:pPr>
      <w:r w:rsidRPr="00722ADB">
        <w:rPr>
          <w:sz w:val="18"/>
          <w:szCs w:val="18"/>
          <w:lang w:eastAsia="en-US"/>
        </w:rPr>
        <w:t>____ Yes   ____ No  ____ To Some Degree</w:t>
      </w:r>
    </w:p>
    <w:p w14:paraId="4A21A75D" w14:textId="77777777" w:rsidR="009D06C2" w:rsidRPr="00722ADB" w:rsidRDefault="009D06C2" w:rsidP="00D2582E">
      <w:pPr>
        <w:spacing w:after="0"/>
        <w:rPr>
          <w:sz w:val="18"/>
          <w:szCs w:val="18"/>
          <w:lang w:eastAsia="en-US"/>
        </w:rPr>
      </w:pPr>
      <w:r w:rsidRPr="00722ADB">
        <w:rPr>
          <w:sz w:val="18"/>
          <w:szCs w:val="18"/>
          <w:lang w:eastAsia="en-US"/>
        </w:rPr>
        <w:t>Children are actively engaged and appear focused as they carry out the activities in each part of the day?</w:t>
      </w:r>
    </w:p>
    <w:p w14:paraId="081E833D" w14:textId="77777777" w:rsidR="009D06C2" w:rsidRPr="00D2582E" w:rsidRDefault="009D06C2" w:rsidP="00D2582E">
      <w:pPr>
        <w:spacing w:after="0"/>
        <w:rPr>
          <w:sz w:val="18"/>
          <w:szCs w:val="18"/>
          <w:lang w:eastAsia="en-US"/>
        </w:rPr>
      </w:pPr>
      <w:r w:rsidRPr="00722ADB">
        <w:rPr>
          <w:sz w:val="18"/>
          <w:szCs w:val="18"/>
          <w:lang w:eastAsia="en-US"/>
        </w:rPr>
        <w:t>____ Yes   ____ No  ____ To Some Degree</w:t>
      </w:r>
    </w:p>
    <w:p w14:paraId="6B8B367E" w14:textId="77777777" w:rsidR="00722ADB" w:rsidRDefault="00722ADB" w:rsidP="009D06C2">
      <w:pPr>
        <w:spacing w:after="200" w:line="288" w:lineRule="auto"/>
        <w:rPr>
          <w:rFonts w:ascii="Century Gothic" w:eastAsia="Times New Roman" w:hAnsi="Century Gothic" w:cs="Times New Roman"/>
          <w:sz w:val="18"/>
          <w:szCs w:val="18"/>
          <w:lang w:eastAsia="en-US"/>
        </w:rPr>
      </w:pPr>
    </w:p>
    <w:p w14:paraId="54DAE72D" w14:textId="56B67FD3" w:rsidR="009D06C2" w:rsidRPr="009D06C2" w:rsidRDefault="009D06C2" w:rsidP="009D06C2">
      <w:pPr>
        <w:spacing w:after="200" w:line="288" w:lineRule="auto"/>
        <w:rPr>
          <w:rFonts w:ascii="Century Gothic" w:eastAsia="Times New Roman" w:hAnsi="Century Gothic" w:cs="Times New Roman"/>
          <w:sz w:val="18"/>
          <w:szCs w:val="18"/>
          <w:lang w:eastAsia="en-US"/>
        </w:rPr>
      </w:pPr>
      <w:r w:rsidRPr="00722ADB">
        <w:rPr>
          <w:rFonts w:ascii="Century Gothic" w:eastAsia="Times New Roman" w:hAnsi="Century Gothic" w:cs="Times New Roman"/>
          <w:b/>
          <w:sz w:val="18"/>
          <w:szCs w:val="18"/>
          <w:lang w:eastAsia="en-US"/>
        </w:rPr>
        <w:t>The daily routine includes children</w:t>
      </w:r>
    </w:p>
    <w:tbl>
      <w:tblPr>
        <w:tblStyle w:val="TableGrid4"/>
        <w:tblW w:w="0" w:type="auto"/>
        <w:tblInd w:w="-432" w:type="dxa"/>
        <w:tblLook w:val="04A0" w:firstRow="1" w:lastRow="0" w:firstColumn="1" w:lastColumn="0" w:noHBand="0" w:noVBand="1"/>
      </w:tblPr>
      <w:tblGrid>
        <w:gridCol w:w="3269"/>
        <w:gridCol w:w="1048"/>
        <w:gridCol w:w="1105"/>
        <w:gridCol w:w="2045"/>
        <w:gridCol w:w="1965"/>
      </w:tblGrid>
      <w:tr w:rsidR="009D06C2" w:rsidRPr="009D06C2" w14:paraId="2ADB31EC" w14:textId="77777777" w:rsidTr="00D2582E">
        <w:tc>
          <w:tcPr>
            <w:tcW w:w="3269" w:type="dxa"/>
          </w:tcPr>
          <w:p w14:paraId="6CE39A43"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Planning (and indicating plans to adults)</w:t>
            </w:r>
          </w:p>
        </w:tc>
        <w:tc>
          <w:tcPr>
            <w:tcW w:w="1048" w:type="dxa"/>
          </w:tcPr>
          <w:p w14:paraId="72A1F246"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 xml:space="preserve">Yes </w:t>
            </w:r>
          </w:p>
        </w:tc>
        <w:tc>
          <w:tcPr>
            <w:tcW w:w="1105" w:type="dxa"/>
          </w:tcPr>
          <w:p w14:paraId="49D86409"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w:t>
            </w:r>
          </w:p>
        </w:tc>
        <w:tc>
          <w:tcPr>
            <w:tcW w:w="2045" w:type="dxa"/>
          </w:tcPr>
          <w:p w14:paraId="0D8289CF"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To Some Degree</w:t>
            </w:r>
          </w:p>
        </w:tc>
        <w:tc>
          <w:tcPr>
            <w:tcW w:w="1965" w:type="dxa"/>
          </w:tcPr>
          <w:p w14:paraId="63ED8A30"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Not Observed</w:t>
            </w:r>
          </w:p>
        </w:tc>
      </w:tr>
      <w:tr w:rsidR="009D06C2" w:rsidRPr="009D06C2" w14:paraId="58EDADC1" w14:textId="77777777" w:rsidTr="00D2582E">
        <w:tc>
          <w:tcPr>
            <w:tcW w:w="3269" w:type="dxa"/>
          </w:tcPr>
          <w:p w14:paraId="36170673"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Carrying out their plans (work time, choice time, free play)</w:t>
            </w:r>
          </w:p>
        </w:tc>
        <w:tc>
          <w:tcPr>
            <w:tcW w:w="1048" w:type="dxa"/>
          </w:tcPr>
          <w:p w14:paraId="2C5F29D8"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 xml:space="preserve">Yes </w:t>
            </w:r>
          </w:p>
        </w:tc>
        <w:tc>
          <w:tcPr>
            <w:tcW w:w="1105" w:type="dxa"/>
          </w:tcPr>
          <w:p w14:paraId="59D5028F"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w:t>
            </w:r>
          </w:p>
        </w:tc>
        <w:tc>
          <w:tcPr>
            <w:tcW w:w="2045" w:type="dxa"/>
          </w:tcPr>
          <w:p w14:paraId="5BCFFF8A"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To Some Degree</w:t>
            </w:r>
          </w:p>
        </w:tc>
        <w:tc>
          <w:tcPr>
            <w:tcW w:w="1965" w:type="dxa"/>
          </w:tcPr>
          <w:p w14:paraId="558B37EF"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Not Observed</w:t>
            </w:r>
          </w:p>
        </w:tc>
      </w:tr>
      <w:tr w:rsidR="009D06C2" w:rsidRPr="009D06C2" w14:paraId="67B56687" w14:textId="77777777" w:rsidTr="00D2582E">
        <w:tc>
          <w:tcPr>
            <w:tcW w:w="3269" w:type="dxa"/>
          </w:tcPr>
          <w:p w14:paraId="312FAE77" w14:textId="77777777" w:rsidR="009D06C2" w:rsidRPr="009D06C2" w:rsidRDefault="009D06C2" w:rsidP="00D2582E">
            <w:pPr>
              <w:spacing w:line="288" w:lineRule="auto"/>
              <w:jc w:val="left"/>
              <w:rPr>
                <w:rFonts w:ascii="Century Gothic" w:eastAsia="Times New Roman" w:hAnsi="Century Gothic"/>
                <w:sz w:val="18"/>
                <w:szCs w:val="22"/>
              </w:rPr>
            </w:pPr>
            <w:r w:rsidRPr="009D06C2">
              <w:rPr>
                <w:rFonts w:ascii="Century Gothic" w:eastAsia="Times New Roman" w:hAnsi="Century Gothic"/>
                <w:sz w:val="18"/>
                <w:szCs w:val="22"/>
              </w:rPr>
              <w:t>Recalling and discussing their activities</w:t>
            </w:r>
          </w:p>
        </w:tc>
        <w:tc>
          <w:tcPr>
            <w:tcW w:w="1048" w:type="dxa"/>
          </w:tcPr>
          <w:p w14:paraId="0D44CD8C"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 xml:space="preserve">Yes </w:t>
            </w:r>
          </w:p>
        </w:tc>
        <w:tc>
          <w:tcPr>
            <w:tcW w:w="1105" w:type="dxa"/>
          </w:tcPr>
          <w:p w14:paraId="238E1DD2"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w:t>
            </w:r>
          </w:p>
        </w:tc>
        <w:tc>
          <w:tcPr>
            <w:tcW w:w="2045" w:type="dxa"/>
          </w:tcPr>
          <w:p w14:paraId="1E1AD057"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To Some Degree</w:t>
            </w:r>
          </w:p>
        </w:tc>
        <w:tc>
          <w:tcPr>
            <w:tcW w:w="1965" w:type="dxa"/>
          </w:tcPr>
          <w:p w14:paraId="05B76549"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Not Observed</w:t>
            </w:r>
          </w:p>
        </w:tc>
      </w:tr>
      <w:tr w:rsidR="009D06C2" w:rsidRPr="009D06C2" w14:paraId="7F0A294A" w14:textId="77777777" w:rsidTr="00D2582E">
        <w:tc>
          <w:tcPr>
            <w:tcW w:w="3269" w:type="dxa"/>
          </w:tcPr>
          <w:p w14:paraId="352B2E0C" w14:textId="77777777" w:rsidR="009D06C2" w:rsidRPr="009D06C2" w:rsidRDefault="009D06C2" w:rsidP="00D2582E">
            <w:pPr>
              <w:spacing w:line="288" w:lineRule="auto"/>
              <w:jc w:val="left"/>
              <w:rPr>
                <w:rFonts w:ascii="Century Gothic" w:eastAsia="Times New Roman" w:hAnsi="Century Gothic"/>
                <w:sz w:val="18"/>
                <w:szCs w:val="22"/>
              </w:rPr>
            </w:pPr>
            <w:r w:rsidRPr="009D06C2">
              <w:rPr>
                <w:rFonts w:ascii="Century Gothic" w:eastAsia="Times New Roman" w:hAnsi="Century Gothic"/>
                <w:sz w:val="18"/>
                <w:szCs w:val="22"/>
              </w:rPr>
              <w:t>Engaging in small group activities</w:t>
            </w:r>
          </w:p>
        </w:tc>
        <w:tc>
          <w:tcPr>
            <w:tcW w:w="1048" w:type="dxa"/>
          </w:tcPr>
          <w:p w14:paraId="54925681"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 xml:space="preserve">Yes </w:t>
            </w:r>
          </w:p>
        </w:tc>
        <w:tc>
          <w:tcPr>
            <w:tcW w:w="1105" w:type="dxa"/>
          </w:tcPr>
          <w:p w14:paraId="0D0D6C08"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w:t>
            </w:r>
          </w:p>
        </w:tc>
        <w:tc>
          <w:tcPr>
            <w:tcW w:w="2045" w:type="dxa"/>
          </w:tcPr>
          <w:p w14:paraId="56F6283A"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To Some Degree</w:t>
            </w:r>
          </w:p>
        </w:tc>
        <w:tc>
          <w:tcPr>
            <w:tcW w:w="1965" w:type="dxa"/>
          </w:tcPr>
          <w:p w14:paraId="3C721130"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Not Observed</w:t>
            </w:r>
          </w:p>
        </w:tc>
      </w:tr>
      <w:tr w:rsidR="009D06C2" w:rsidRPr="009D06C2" w14:paraId="177DA6F9" w14:textId="77777777" w:rsidTr="00D2582E">
        <w:tc>
          <w:tcPr>
            <w:tcW w:w="3269" w:type="dxa"/>
          </w:tcPr>
          <w:p w14:paraId="43DEE755" w14:textId="77777777" w:rsidR="009D06C2" w:rsidRPr="009D06C2" w:rsidRDefault="009D06C2" w:rsidP="00D2582E">
            <w:pPr>
              <w:spacing w:line="288" w:lineRule="auto"/>
              <w:jc w:val="left"/>
              <w:rPr>
                <w:rFonts w:ascii="Century Gothic" w:eastAsia="Times New Roman" w:hAnsi="Century Gothic"/>
                <w:sz w:val="18"/>
                <w:szCs w:val="22"/>
              </w:rPr>
            </w:pPr>
            <w:r w:rsidRPr="009D06C2">
              <w:rPr>
                <w:rFonts w:ascii="Century Gothic" w:eastAsia="Times New Roman" w:hAnsi="Century Gothic"/>
                <w:sz w:val="18"/>
                <w:szCs w:val="22"/>
              </w:rPr>
              <w:t>Engaging in large group activities</w:t>
            </w:r>
          </w:p>
        </w:tc>
        <w:tc>
          <w:tcPr>
            <w:tcW w:w="1048" w:type="dxa"/>
          </w:tcPr>
          <w:p w14:paraId="595D6DA3"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 xml:space="preserve">Yes </w:t>
            </w:r>
          </w:p>
        </w:tc>
        <w:tc>
          <w:tcPr>
            <w:tcW w:w="1105" w:type="dxa"/>
          </w:tcPr>
          <w:p w14:paraId="7043E42C"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w:t>
            </w:r>
          </w:p>
        </w:tc>
        <w:tc>
          <w:tcPr>
            <w:tcW w:w="2045" w:type="dxa"/>
          </w:tcPr>
          <w:p w14:paraId="779563A4"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To Some Degree</w:t>
            </w:r>
          </w:p>
        </w:tc>
        <w:tc>
          <w:tcPr>
            <w:tcW w:w="1965" w:type="dxa"/>
          </w:tcPr>
          <w:p w14:paraId="391C8DEE"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Not Observed</w:t>
            </w:r>
          </w:p>
        </w:tc>
      </w:tr>
      <w:tr w:rsidR="009D06C2" w:rsidRPr="009D06C2" w14:paraId="6C4F3A84" w14:textId="77777777" w:rsidTr="00D2582E">
        <w:tc>
          <w:tcPr>
            <w:tcW w:w="3269" w:type="dxa"/>
          </w:tcPr>
          <w:p w14:paraId="4A7B6B2F" w14:textId="77777777" w:rsidR="009D06C2" w:rsidRPr="009D06C2" w:rsidRDefault="009D06C2" w:rsidP="00D2582E">
            <w:pPr>
              <w:spacing w:line="288" w:lineRule="auto"/>
              <w:jc w:val="left"/>
              <w:rPr>
                <w:rFonts w:ascii="Century Gothic" w:eastAsia="Times New Roman" w:hAnsi="Century Gothic"/>
                <w:sz w:val="18"/>
                <w:szCs w:val="22"/>
              </w:rPr>
            </w:pPr>
            <w:r w:rsidRPr="009D06C2">
              <w:rPr>
                <w:rFonts w:ascii="Century Gothic" w:eastAsia="Times New Roman" w:hAnsi="Century Gothic"/>
                <w:sz w:val="18"/>
                <w:szCs w:val="22"/>
              </w:rPr>
              <w:t>snacks or meals (with participation and interaction)</w:t>
            </w:r>
          </w:p>
        </w:tc>
        <w:tc>
          <w:tcPr>
            <w:tcW w:w="1048" w:type="dxa"/>
          </w:tcPr>
          <w:p w14:paraId="7BCBC3E9"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 xml:space="preserve">Yes </w:t>
            </w:r>
          </w:p>
        </w:tc>
        <w:tc>
          <w:tcPr>
            <w:tcW w:w="1105" w:type="dxa"/>
          </w:tcPr>
          <w:p w14:paraId="5327B9AE"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w:t>
            </w:r>
          </w:p>
        </w:tc>
        <w:tc>
          <w:tcPr>
            <w:tcW w:w="2045" w:type="dxa"/>
          </w:tcPr>
          <w:p w14:paraId="360B21C0"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To Some Degree</w:t>
            </w:r>
          </w:p>
        </w:tc>
        <w:tc>
          <w:tcPr>
            <w:tcW w:w="1965" w:type="dxa"/>
          </w:tcPr>
          <w:p w14:paraId="641A9EE9"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Not Observed</w:t>
            </w:r>
          </w:p>
        </w:tc>
      </w:tr>
      <w:tr w:rsidR="009D06C2" w:rsidRPr="009D06C2" w14:paraId="57D78F68" w14:textId="77777777" w:rsidTr="00D2582E">
        <w:tc>
          <w:tcPr>
            <w:tcW w:w="3269" w:type="dxa"/>
          </w:tcPr>
          <w:p w14:paraId="3684CD0B" w14:textId="77777777" w:rsidR="009D06C2" w:rsidRPr="009D06C2" w:rsidRDefault="009D06C2" w:rsidP="00D2582E">
            <w:pPr>
              <w:spacing w:line="288" w:lineRule="auto"/>
              <w:ind w:left="-90"/>
              <w:rPr>
                <w:rFonts w:ascii="Century Gothic" w:eastAsia="Times New Roman" w:hAnsi="Century Gothic"/>
                <w:sz w:val="18"/>
                <w:szCs w:val="22"/>
              </w:rPr>
            </w:pPr>
            <w:r w:rsidRPr="009D06C2">
              <w:rPr>
                <w:rFonts w:ascii="Century Gothic" w:eastAsia="Times New Roman" w:hAnsi="Century Gothic"/>
                <w:sz w:val="18"/>
                <w:szCs w:val="22"/>
              </w:rPr>
              <w:t>Participating in cleaning-up</w:t>
            </w:r>
          </w:p>
        </w:tc>
        <w:tc>
          <w:tcPr>
            <w:tcW w:w="1048" w:type="dxa"/>
          </w:tcPr>
          <w:p w14:paraId="1FBAF8D6"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 xml:space="preserve">Yes </w:t>
            </w:r>
          </w:p>
        </w:tc>
        <w:tc>
          <w:tcPr>
            <w:tcW w:w="1105" w:type="dxa"/>
          </w:tcPr>
          <w:p w14:paraId="62E8FB6A"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w:t>
            </w:r>
          </w:p>
        </w:tc>
        <w:tc>
          <w:tcPr>
            <w:tcW w:w="2045" w:type="dxa"/>
          </w:tcPr>
          <w:p w14:paraId="1F01EAE6"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To Some Degree</w:t>
            </w:r>
          </w:p>
        </w:tc>
        <w:tc>
          <w:tcPr>
            <w:tcW w:w="1965" w:type="dxa"/>
          </w:tcPr>
          <w:p w14:paraId="279D47C8"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Not Observed</w:t>
            </w:r>
          </w:p>
        </w:tc>
      </w:tr>
      <w:tr w:rsidR="009D06C2" w:rsidRPr="009D06C2" w14:paraId="13967C9D" w14:textId="77777777" w:rsidTr="00D2582E">
        <w:tc>
          <w:tcPr>
            <w:tcW w:w="3269" w:type="dxa"/>
          </w:tcPr>
          <w:p w14:paraId="03A57B20"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Nap or rest</w:t>
            </w:r>
          </w:p>
        </w:tc>
        <w:tc>
          <w:tcPr>
            <w:tcW w:w="1048" w:type="dxa"/>
          </w:tcPr>
          <w:p w14:paraId="7E713524"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 xml:space="preserve">Yes </w:t>
            </w:r>
          </w:p>
        </w:tc>
        <w:tc>
          <w:tcPr>
            <w:tcW w:w="1105" w:type="dxa"/>
          </w:tcPr>
          <w:p w14:paraId="5810A0F6"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w:t>
            </w:r>
          </w:p>
        </w:tc>
        <w:tc>
          <w:tcPr>
            <w:tcW w:w="2045" w:type="dxa"/>
          </w:tcPr>
          <w:p w14:paraId="10FBD303"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To Some Degree</w:t>
            </w:r>
          </w:p>
        </w:tc>
        <w:tc>
          <w:tcPr>
            <w:tcW w:w="1965" w:type="dxa"/>
          </w:tcPr>
          <w:p w14:paraId="27DAE52B" w14:textId="77777777" w:rsidR="009D06C2" w:rsidRPr="009D06C2" w:rsidRDefault="009D06C2" w:rsidP="00D2582E">
            <w:pPr>
              <w:spacing w:line="288" w:lineRule="auto"/>
              <w:rPr>
                <w:rFonts w:ascii="Century Gothic" w:eastAsia="Times New Roman" w:hAnsi="Century Gothic"/>
                <w:sz w:val="18"/>
                <w:szCs w:val="22"/>
              </w:rPr>
            </w:pPr>
            <w:r w:rsidRPr="009D06C2">
              <w:rPr>
                <w:rFonts w:ascii="Century Gothic" w:eastAsia="Times New Roman" w:hAnsi="Century Gothic"/>
                <w:sz w:val="18"/>
                <w:szCs w:val="22"/>
              </w:rPr>
              <w:t>Not Observed</w:t>
            </w:r>
          </w:p>
        </w:tc>
      </w:tr>
    </w:tbl>
    <w:p w14:paraId="0F374C49" w14:textId="77777777" w:rsidR="009D06C2" w:rsidRPr="009D06C2" w:rsidRDefault="009D06C2" w:rsidP="009D06C2">
      <w:pPr>
        <w:spacing w:after="200" w:line="288" w:lineRule="auto"/>
        <w:rPr>
          <w:rFonts w:ascii="Century Gothic" w:eastAsia="Times New Roman" w:hAnsi="Century Gothic" w:cs="Times New Roman"/>
          <w:b/>
          <w:color w:val="4F81BD"/>
          <w:sz w:val="18"/>
          <w:szCs w:val="22"/>
          <w:lang w:eastAsia="en-US"/>
        </w:rPr>
      </w:pPr>
    </w:p>
    <w:p w14:paraId="5776374D" w14:textId="77777777" w:rsidR="009D06C2" w:rsidRPr="00D2582E" w:rsidRDefault="009D06C2" w:rsidP="00D2582E">
      <w:pPr>
        <w:rPr>
          <w:sz w:val="18"/>
        </w:rPr>
      </w:pPr>
      <w:r w:rsidRPr="00D2582E">
        <w:rPr>
          <w:sz w:val="18"/>
        </w:rPr>
        <w:t>Teacher – Child Interaction</w:t>
      </w:r>
    </w:p>
    <w:p w14:paraId="6D347A4F" w14:textId="77777777" w:rsidR="009D06C2" w:rsidRPr="009D06C2" w:rsidRDefault="009D06C2" w:rsidP="009D06C2">
      <w:pPr>
        <w:spacing w:after="0" w:line="288" w:lineRule="auto"/>
        <w:rPr>
          <w:rFonts w:ascii="Century Gothic" w:eastAsia="Times New Roman" w:hAnsi="Century Gothic" w:cs="Times New Roman"/>
          <w:sz w:val="18"/>
          <w:szCs w:val="22"/>
          <w:lang w:eastAsia="en-US"/>
        </w:rPr>
      </w:pPr>
      <w:r w:rsidRPr="009D06C2">
        <w:rPr>
          <w:rFonts w:ascii="Century Gothic" w:eastAsia="Times New Roman" w:hAnsi="Century Gothic" w:cs="Times New Roman"/>
          <w:sz w:val="18"/>
          <w:szCs w:val="22"/>
          <w:lang w:eastAsia="en-US"/>
        </w:rPr>
        <w:t xml:space="preserve">Did the teacher include interactive activities (songs, games, role-play) </w:t>
      </w:r>
    </w:p>
    <w:p w14:paraId="114513C6" w14:textId="77777777" w:rsidR="009D06C2" w:rsidRPr="009D06C2" w:rsidRDefault="009D06C2" w:rsidP="009D06C2">
      <w:pPr>
        <w:spacing w:after="0" w:line="288" w:lineRule="auto"/>
        <w:rPr>
          <w:rFonts w:ascii="Century Gothic" w:eastAsia="Times New Roman" w:hAnsi="Century Gothic" w:cs="Times New Roman"/>
          <w:b/>
          <w:color w:val="FF0000"/>
          <w:szCs w:val="22"/>
          <w:lang w:eastAsia="en-US"/>
        </w:rPr>
      </w:pPr>
      <w:r w:rsidRPr="009D06C2">
        <w:rPr>
          <w:rFonts w:ascii="Century Gothic" w:eastAsia="Times New Roman" w:hAnsi="Century Gothic" w:cs="Times New Roman"/>
          <w:sz w:val="18"/>
          <w:szCs w:val="22"/>
          <w:lang w:eastAsia="en-US"/>
        </w:rPr>
        <w:t>____ Yes   ____ No</w:t>
      </w:r>
    </w:p>
    <w:tbl>
      <w:tblPr>
        <w:tblStyle w:val="TableGrid4"/>
        <w:tblW w:w="0" w:type="auto"/>
        <w:tblInd w:w="-432" w:type="dxa"/>
        <w:tblLook w:val="04A0" w:firstRow="1" w:lastRow="0" w:firstColumn="1" w:lastColumn="0" w:noHBand="0" w:noVBand="1"/>
      </w:tblPr>
      <w:tblGrid>
        <w:gridCol w:w="4050"/>
        <w:gridCol w:w="1170"/>
        <w:gridCol w:w="1170"/>
        <w:gridCol w:w="1620"/>
        <w:gridCol w:w="1422"/>
      </w:tblGrid>
      <w:tr w:rsidR="009D06C2" w:rsidRPr="009D06C2" w14:paraId="0B38F02F" w14:textId="77777777" w:rsidTr="00D2582E">
        <w:tc>
          <w:tcPr>
            <w:tcW w:w="4050" w:type="dxa"/>
          </w:tcPr>
          <w:p w14:paraId="021F6FF4" w14:textId="77777777" w:rsidR="009D06C2" w:rsidRPr="00722ADB" w:rsidRDefault="009D06C2" w:rsidP="00D2582E">
            <w:pPr>
              <w:spacing w:line="288" w:lineRule="auto"/>
              <w:jc w:val="left"/>
              <w:rPr>
                <w:rFonts w:ascii="Century Gothic" w:eastAsia="Times New Roman" w:hAnsi="Century Gothic"/>
                <w:sz w:val="18"/>
                <w:szCs w:val="18"/>
              </w:rPr>
            </w:pPr>
            <w:r w:rsidRPr="00722ADB">
              <w:rPr>
                <w:rFonts w:ascii="Century Gothic" w:eastAsia="Times New Roman" w:hAnsi="Century Gothic"/>
                <w:sz w:val="18"/>
                <w:szCs w:val="18"/>
              </w:rPr>
              <w:lastRenderedPageBreak/>
              <w:t>Children’s separation from home and daily entry are handled with sensitivity and respect</w:t>
            </w:r>
          </w:p>
        </w:tc>
        <w:tc>
          <w:tcPr>
            <w:tcW w:w="1170" w:type="dxa"/>
            <w:vAlign w:val="center"/>
          </w:tcPr>
          <w:p w14:paraId="0B1690D3"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Yes</w:t>
            </w:r>
          </w:p>
        </w:tc>
        <w:tc>
          <w:tcPr>
            <w:tcW w:w="1170" w:type="dxa"/>
            <w:vAlign w:val="center"/>
          </w:tcPr>
          <w:p w14:paraId="7BBEB66F"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w:t>
            </w:r>
          </w:p>
        </w:tc>
        <w:tc>
          <w:tcPr>
            <w:tcW w:w="1620" w:type="dxa"/>
            <w:vAlign w:val="center"/>
          </w:tcPr>
          <w:p w14:paraId="5E69B19B"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To some degree</w:t>
            </w:r>
          </w:p>
        </w:tc>
        <w:tc>
          <w:tcPr>
            <w:tcW w:w="1422" w:type="dxa"/>
            <w:vAlign w:val="center"/>
          </w:tcPr>
          <w:p w14:paraId="17CF6A97"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Not observed</w:t>
            </w:r>
          </w:p>
        </w:tc>
      </w:tr>
      <w:tr w:rsidR="009D06C2" w:rsidRPr="009D06C2" w14:paraId="67A4FBD5" w14:textId="77777777" w:rsidTr="00D2582E">
        <w:tc>
          <w:tcPr>
            <w:tcW w:w="4050" w:type="dxa"/>
          </w:tcPr>
          <w:p w14:paraId="2262FFEF" w14:textId="77777777" w:rsidR="009D06C2" w:rsidRPr="00722ADB" w:rsidRDefault="009D06C2" w:rsidP="00D2582E">
            <w:pPr>
              <w:spacing w:line="288" w:lineRule="auto"/>
              <w:jc w:val="left"/>
              <w:rPr>
                <w:rFonts w:ascii="Century Gothic" w:eastAsia="Times New Roman" w:hAnsi="Century Gothic"/>
                <w:sz w:val="18"/>
                <w:szCs w:val="18"/>
              </w:rPr>
            </w:pPr>
            <w:r w:rsidRPr="00722ADB">
              <w:rPr>
                <w:rFonts w:ascii="Century Gothic" w:eastAsia="Times New Roman" w:hAnsi="Century Gothic"/>
                <w:sz w:val="18"/>
                <w:szCs w:val="18"/>
              </w:rPr>
              <w:t>Adults create a warm and caring atmosphere (address comments to children, attend to children who are upset, positive attention, children go to adults for help, call teachers by name)</w:t>
            </w:r>
          </w:p>
        </w:tc>
        <w:tc>
          <w:tcPr>
            <w:tcW w:w="1170" w:type="dxa"/>
            <w:vAlign w:val="center"/>
          </w:tcPr>
          <w:p w14:paraId="4B014AE4"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Yes</w:t>
            </w:r>
          </w:p>
        </w:tc>
        <w:tc>
          <w:tcPr>
            <w:tcW w:w="1170" w:type="dxa"/>
            <w:vAlign w:val="center"/>
          </w:tcPr>
          <w:p w14:paraId="0BA2E938"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w:t>
            </w:r>
          </w:p>
        </w:tc>
        <w:tc>
          <w:tcPr>
            <w:tcW w:w="1620" w:type="dxa"/>
            <w:vAlign w:val="center"/>
          </w:tcPr>
          <w:p w14:paraId="03D9BB66"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To some degree</w:t>
            </w:r>
          </w:p>
        </w:tc>
        <w:tc>
          <w:tcPr>
            <w:tcW w:w="1422" w:type="dxa"/>
            <w:vAlign w:val="center"/>
          </w:tcPr>
          <w:p w14:paraId="52F6F86B"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Not observed</w:t>
            </w:r>
          </w:p>
        </w:tc>
      </w:tr>
      <w:tr w:rsidR="009D06C2" w:rsidRPr="009D06C2" w14:paraId="5568A656" w14:textId="77777777" w:rsidTr="00D2582E">
        <w:trPr>
          <w:trHeight w:val="1172"/>
        </w:trPr>
        <w:tc>
          <w:tcPr>
            <w:tcW w:w="4050" w:type="dxa"/>
          </w:tcPr>
          <w:p w14:paraId="3F5E07D9" w14:textId="77777777" w:rsidR="009D06C2" w:rsidRPr="00722ADB" w:rsidRDefault="009D06C2" w:rsidP="00D2582E">
            <w:pPr>
              <w:spacing w:line="288" w:lineRule="auto"/>
              <w:jc w:val="left"/>
              <w:rPr>
                <w:rFonts w:ascii="Century Gothic" w:eastAsia="Times New Roman" w:hAnsi="Century Gothic"/>
                <w:sz w:val="18"/>
                <w:szCs w:val="18"/>
              </w:rPr>
            </w:pPr>
            <w:r w:rsidRPr="00722ADB">
              <w:rPr>
                <w:rFonts w:ascii="Century Gothic" w:eastAsia="Times New Roman" w:hAnsi="Century Gothic"/>
                <w:sz w:val="18"/>
                <w:szCs w:val="18"/>
              </w:rPr>
              <w:t>Adults share control of conversations with children (asking open ended questions, seek children’s ideas, listen without interrupting)</w:t>
            </w:r>
          </w:p>
        </w:tc>
        <w:tc>
          <w:tcPr>
            <w:tcW w:w="1170" w:type="dxa"/>
            <w:vAlign w:val="center"/>
          </w:tcPr>
          <w:p w14:paraId="155FF823"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Yes</w:t>
            </w:r>
          </w:p>
        </w:tc>
        <w:tc>
          <w:tcPr>
            <w:tcW w:w="1170" w:type="dxa"/>
            <w:vAlign w:val="center"/>
          </w:tcPr>
          <w:p w14:paraId="1DBF0433"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w:t>
            </w:r>
          </w:p>
        </w:tc>
        <w:tc>
          <w:tcPr>
            <w:tcW w:w="1620" w:type="dxa"/>
            <w:vAlign w:val="center"/>
          </w:tcPr>
          <w:p w14:paraId="4410D5D2"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To some degree</w:t>
            </w:r>
          </w:p>
        </w:tc>
        <w:tc>
          <w:tcPr>
            <w:tcW w:w="1422" w:type="dxa"/>
            <w:vAlign w:val="center"/>
          </w:tcPr>
          <w:p w14:paraId="54E7A318"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Not observed</w:t>
            </w:r>
          </w:p>
        </w:tc>
      </w:tr>
      <w:tr w:rsidR="009D06C2" w:rsidRPr="009D06C2" w14:paraId="59E4EA75" w14:textId="77777777" w:rsidTr="00D2582E">
        <w:tc>
          <w:tcPr>
            <w:tcW w:w="4050" w:type="dxa"/>
          </w:tcPr>
          <w:p w14:paraId="2AC20A2F" w14:textId="77777777" w:rsidR="009D06C2" w:rsidRPr="00722ADB" w:rsidRDefault="009D06C2" w:rsidP="00D2582E">
            <w:pPr>
              <w:spacing w:line="288" w:lineRule="auto"/>
              <w:jc w:val="left"/>
              <w:rPr>
                <w:rFonts w:ascii="Century Gothic" w:eastAsia="Times New Roman" w:hAnsi="Century Gothic"/>
                <w:sz w:val="18"/>
                <w:szCs w:val="18"/>
              </w:rPr>
            </w:pPr>
            <w:r w:rsidRPr="00722ADB">
              <w:rPr>
                <w:rFonts w:ascii="Century Gothic" w:eastAsia="Times New Roman" w:hAnsi="Century Gothic"/>
                <w:sz w:val="18"/>
                <w:szCs w:val="18"/>
              </w:rPr>
              <w:t>Adults participate as partners in children’s play (assume roles suggested by children and follow cues)</w:t>
            </w:r>
          </w:p>
        </w:tc>
        <w:tc>
          <w:tcPr>
            <w:tcW w:w="1170" w:type="dxa"/>
            <w:vAlign w:val="center"/>
          </w:tcPr>
          <w:p w14:paraId="710D77DA"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Yes</w:t>
            </w:r>
          </w:p>
        </w:tc>
        <w:tc>
          <w:tcPr>
            <w:tcW w:w="1170" w:type="dxa"/>
            <w:vAlign w:val="center"/>
          </w:tcPr>
          <w:p w14:paraId="2CBBCAAD"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w:t>
            </w:r>
          </w:p>
        </w:tc>
        <w:tc>
          <w:tcPr>
            <w:tcW w:w="1620" w:type="dxa"/>
            <w:vAlign w:val="center"/>
          </w:tcPr>
          <w:p w14:paraId="3B5B18A7"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To some degree</w:t>
            </w:r>
          </w:p>
        </w:tc>
        <w:tc>
          <w:tcPr>
            <w:tcW w:w="1422" w:type="dxa"/>
            <w:vAlign w:val="center"/>
          </w:tcPr>
          <w:p w14:paraId="30CD9549"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Not observed</w:t>
            </w:r>
          </w:p>
        </w:tc>
      </w:tr>
      <w:tr w:rsidR="009D06C2" w:rsidRPr="009D06C2" w14:paraId="443BC260" w14:textId="77777777" w:rsidTr="00D2582E">
        <w:tc>
          <w:tcPr>
            <w:tcW w:w="4050" w:type="dxa"/>
          </w:tcPr>
          <w:p w14:paraId="3E037BA5" w14:textId="77777777" w:rsidR="009D06C2" w:rsidRPr="00722ADB" w:rsidRDefault="009D06C2" w:rsidP="00D2582E">
            <w:pPr>
              <w:spacing w:line="288" w:lineRule="auto"/>
              <w:jc w:val="left"/>
              <w:rPr>
                <w:rFonts w:ascii="Century Gothic" w:eastAsia="Times New Roman" w:hAnsi="Century Gothic"/>
                <w:sz w:val="18"/>
                <w:szCs w:val="18"/>
              </w:rPr>
            </w:pPr>
            <w:r w:rsidRPr="00722ADB">
              <w:rPr>
                <w:rFonts w:ascii="Century Gothic" w:eastAsia="Times New Roman" w:hAnsi="Century Gothic"/>
                <w:sz w:val="18"/>
                <w:szCs w:val="18"/>
              </w:rPr>
              <w:t xml:space="preserve">Adults encourage children’s ideas, suggestions and efforts </w:t>
            </w:r>
          </w:p>
        </w:tc>
        <w:tc>
          <w:tcPr>
            <w:tcW w:w="1170" w:type="dxa"/>
            <w:vAlign w:val="center"/>
          </w:tcPr>
          <w:p w14:paraId="26AB4D6C"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Yes</w:t>
            </w:r>
          </w:p>
        </w:tc>
        <w:tc>
          <w:tcPr>
            <w:tcW w:w="1170" w:type="dxa"/>
            <w:vAlign w:val="center"/>
          </w:tcPr>
          <w:p w14:paraId="14C5F1F7"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w:t>
            </w:r>
          </w:p>
        </w:tc>
        <w:tc>
          <w:tcPr>
            <w:tcW w:w="1620" w:type="dxa"/>
            <w:vAlign w:val="center"/>
          </w:tcPr>
          <w:p w14:paraId="08E06062"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To some degree</w:t>
            </w:r>
          </w:p>
        </w:tc>
        <w:tc>
          <w:tcPr>
            <w:tcW w:w="1422" w:type="dxa"/>
            <w:vAlign w:val="center"/>
          </w:tcPr>
          <w:p w14:paraId="22DE464D"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Not observed</w:t>
            </w:r>
          </w:p>
        </w:tc>
      </w:tr>
      <w:tr w:rsidR="009D06C2" w:rsidRPr="009D06C2" w14:paraId="03109965" w14:textId="77777777" w:rsidTr="00D2582E">
        <w:tc>
          <w:tcPr>
            <w:tcW w:w="4050" w:type="dxa"/>
          </w:tcPr>
          <w:p w14:paraId="439CC4E0" w14:textId="77777777" w:rsidR="009D06C2" w:rsidRPr="009D06C2" w:rsidRDefault="009D06C2" w:rsidP="00D2582E">
            <w:pPr>
              <w:spacing w:line="288" w:lineRule="auto"/>
              <w:jc w:val="left"/>
              <w:rPr>
                <w:rFonts w:ascii="Century Gothic" w:eastAsia="Times New Roman" w:hAnsi="Century Gothic"/>
                <w:sz w:val="18"/>
                <w:szCs w:val="18"/>
              </w:rPr>
            </w:pPr>
            <w:r w:rsidRPr="009D06C2">
              <w:rPr>
                <w:rFonts w:ascii="Century Gothic" w:eastAsia="Times New Roman" w:hAnsi="Century Gothic"/>
                <w:sz w:val="18"/>
                <w:szCs w:val="18"/>
              </w:rPr>
              <w:t>Adults encourage and support children’s strengths and interests</w:t>
            </w:r>
          </w:p>
        </w:tc>
        <w:tc>
          <w:tcPr>
            <w:tcW w:w="1170" w:type="dxa"/>
            <w:vAlign w:val="center"/>
          </w:tcPr>
          <w:p w14:paraId="7039A3B5"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Yes</w:t>
            </w:r>
          </w:p>
        </w:tc>
        <w:tc>
          <w:tcPr>
            <w:tcW w:w="1170" w:type="dxa"/>
            <w:vAlign w:val="center"/>
          </w:tcPr>
          <w:p w14:paraId="6E4A4AE4"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w:t>
            </w:r>
          </w:p>
        </w:tc>
        <w:tc>
          <w:tcPr>
            <w:tcW w:w="1620" w:type="dxa"/>
            <w:vAlign w:val="center"/>
          </w:tcPr>
          <w:p w14:paraId="3327FBA6"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To some degree</w:t>
            </w:r>
          </w:p>
        </w:tc>
        <w:tc>
          <w:tcPr>
            <w:tcW w:w="1422" w:type="dxa"/>
            <w:vAlign w:val="center"/>
          </w:tcPr>
          <w:p w14:paraId="1FEDDBA9"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Not observed</w:t>
            </w:r>
          </w:p>
        </w:tc>
      </w:tr>
      <w:tr w:rsidR="009D06C2" w:rsidRPr="009D06C2" w14:paraId="10683068" w14:textId="77777777" w:rsidTr="00D2582E">
        <w:tc>
          <w:tcPr>
            <w:tcW w:w="4050" w:type="dxa"/>
          </w:tcPr>
          <w:p w14:paraId="2ED9779B" w14:textId="77777777" w:rsidR="009D06C2" w:rsidRPr="009D06C2" w:rsidRDefault="009D06C2" w:rsidP="00D2582E">
            <w:pPr>
              <w:spacing w:line="288" w:lineRule="auto"/>
              <w:jc w:val="left"/>
              <w:rPr>
                <w:rFonts w:ascii="Century Gothic" w:eastAsia="Times New Roman" w:hAnsi="Century Gothic"/>
                <w:sz w:val="18"/>
                <w:szCs w:val="18"/>
              </w:rPr>
            </w:pPr>
            <w:r w:rsidRPr="009D06C2">
              <w:rPr>
                <w:rFonts w:ascii="Century Gothic" w:eastAsia="Times New Roman" w:hAnsi="Century Gothic"/>
                <w:sz w:val="18"/>
                <w:szCs w:val="18"/>
              </w:rPr>
              <w:t>Adults encourage children to explore and use materials and their own developmental level and pace</w:t>
            </w:r>
          </w:p>
        </w:tc>
        <w:tc>
          <w:tcPr>
            <w:tcW w:w="1170" w:type="dxa"/>
            <w:vAlign w:val="center"/>
          </w:tcPr>
          <w:p w14:paraId="67CE4CD3"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Yes</w:t>
            </w:r>
          </w:p>
        </w:tc>
        <w:tc>
          <w:tcPr>
            <w:tcW w:w="1170" w:type="dxa"/>
            <w:vAlign w:val="center"/>
          </w:tcPr>
          <w:p w14:paraId="7066317C"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w:t>
            </w:r>
          </w:p>
        </w:tc>
        <w:tc>
          <w:tcPr>
            <w:tcW w:w="1620" w:type="dxa"/>
            <w:vAlign w:val="center"/>
          </w:tcPr>
          <w:p w14:paraId="1B856566"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To some degree</w:t>
            </w:r>
          </w:p>
        </w:tc>
        <w:tc>
          <w:tcPr>
            <w:tcW w:w="1422" w:type="dxa"/>
            <w:vAlign w:val="center"/>
          </w:tcPr>
          <w:p w14:paraId="678FBD90"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Not observed</w:t>
            </w:r>
          </w:p>
        </w:tc>
      </w:tr>
      <w:tr w:rsidR="009D06C2" w:rsidRPr="009D06C2" w14:paraId="7A60EF1A" w14:textId="77777777" w:rsidTr="00D2582E">
        <w:tc>
          <w:tcPr>
            <w:tcW w:w="4050" w:type="dxa"/>
          </w:tcPr>
          <w:p w14:paraId="0815B943" w14:textId="77777777" w:rsidR="009D06C2" w:rsidRPr="009D06C2" w:rsidRDefault="009D06C2" w:rsidP="00D2582E">
            <w:pPr>
              <w:spacing w:line="288" w:lineRule="auto"/>
              <w:jc w:val="left"/>
              <w:rPr>
                <w:rFonts w:ascii="Century Gothic" w:eastAsia="Times New Roman" w:hAnsi="Century Gothic"/>
                <w:sz w:val="18"/>
                <w:szCs w:val="18"/>
              </w:rPr>
            </w:pPr>
            <w:r w:rsidRPr="009D06C2">
              <w:rPr>
                <w:rFonts w:ascii="Century Gothic" w:eastAsia="Times New Roman" w:hAnsi="Century Gothic"/>
                <w:sz w:val="18"/>
                <w:szCs w:val="18"/>
              </w:rPr>
              <w:t>Adults encourage children to do things for themselves</w:t>
            </w:r>
          </w:p>
        </w:tc>
        <w:tc>
          <w:tcPr>
            <w:tcW w:w="1170" w:type="dxa"/>
            <w:vAlign w:val="center"/>
          </w:tcPr>
          <w:p w14:paraId="4470EAA6"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Yes</w:t>
            </w:r>
          </w:p>
        </w:tc>
        <w:tc>
          <w:tcPr>
            <w:tcW w:w="1170" w:type="dxa"/>
            <w:vAlign w:val="center"/>
          </w:tcPr>
          <w:p w14:paraId="3AE6BBB2"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w:t>
            </w:r>
          </w:p>
        </w:tc>
        <w:tc>
          <w:tcPr>
            <w:tcW w:w="1620" w:type="dxa"/>
            <w:vAlign w:val="center"/>
          </w:tcPr>
          <w:p w14:paraId="40BB69E4"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To some degree</w:t>
            </w:r>
          </w:p>
        </w:tc>
        <w:tc>
          <w:tcPr>
            <w:tcW w:w="1422" w:type="dxa"/>
            <w:vAlign w:val="center"/>
          </w:tcPr>
          <w:p w14:paraId="70DA1B94"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Not observed</w:t>
            </w:r>
          </w:p>
        </w:tc>
      </w:tr>
      <w:tr w:rsidR="009D06C2" w:rsidRPr="009D06C2" w14:paraId="10AE772B" w14:textId="77777777" w:rsidTr="00D2582E">
        <w:tc>
          <w:tcPr>
            <w:tcW w:w="4050" w:type="dxa"/>
          </w:tcPr>
          <w:p w14:paraId="73C1BFD7" w14:textId="77777777" w:rsidR="009D06C2" w:rsidRPr="009D06C2" w:rsidRDefault="009D06C2" w:rsidP="00D2582E">
            <w:pPr>
              <w:spacing w:line="288" w:lineRule="auto"/>
              <w:jc w:val="left"/>
              <w:rPr>
                <w:rFonts w:ascii="Century Gothic" w:eastAsia="Times New Roman" w:hAnsi="Century Gothic"/>
                <w:sz w:val="18"/>
                <w:szCs w:val="18"/>
              </w:rPr>
            </w:pPr>
            <w:r w:rsidRPr="009D06C2">
              <w:rPr>
                <w:rFonts w:ascii="Century Gothic" w:eastAsia="Times New Roman" w:hAnsi="Century Gothic"/>
                <w:sz w:val="18"/>
                <w:szCs w:val="18"/>
              </w:rPr>
              <w:t>Adults encourage children to interact with and turn to one another for assistance throughout the day</w:t>
            </w:r>
          </w:p>
        </w:tc>
        <w:tc>
          <w:tcPr>
            <w:tcW w:w="1170" w:type="dxa"/>
            <w:vAlign w:val="center"/>
          </w:tcPr>
          <w:p w14:paraId="6AE97DA2"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Yes</w:t>
            </w:r>
          </w:p>
        </w:tc>
        <w:tc>
          <w:tcPr>
            <w:tcW w:w="1170" w:type="dxa"/>
            <w:vAlign w:val="center"/>
          </w:tcPr>
          <w:p w14:paraId="1A85AAA9"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w:t>
            </w:r>
          </w:p>
        </w:tc>
        <w:tc>
          <w:tcPr>
            <w:tcW w:w="1620" w:type="dxa"/>
            <w:vAlign w:val="center"/>
          </w:tcPr>
          <w:p w14:paraId="14F0E426"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To some degree</w:t>
            </w:r>
          </w:p>
        </w:tc>
        <w:tc>
          <w:tcPr>
            <w:tcW w:w="1422" w:type="dxa"/>
            <w:vAlign w:val="center"/>
          </w:tcPr>
          <w:p w14:paraId="786D359B"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Not observed</w:t>
            </w:r>
          </w:p>
        </w:tc>
      </w:tr>
      <w:tr w:rsidR="009D06C2" w:rsidRPr="009D06C2" w14:paraId="743FAC06" w14:textId="77777777" w:rsidTr="00D2582E">
        <w:tc>
          <w:tcPr>
            <w:tcW w:w="4050" w:type="dxa"/>
          </w:tcPr>
          <w:p w14:paraId="101E69D7" w14:textId="77777777" w:rsidR="009D06C2" w:rsidRPr="009D06C2" w:rsidRDefault="009D06C2" w:rsidP="00D2582E">
            <w:pPr>
              <w:spacing w:line="288" w:lineRule="auto"/>
              <w:jc w:val="left"/>
              <w:rPr>
                <w:rFonts w:ascii="Century Gothic" w:eastAsia="Times New Roman" w:hAnsi="Century Gothic"/>
                <w:sz w:val="18"/>
                <w:szCs w:val="18"/>
              </w:rPr>
            </w:pPr>
            <w:r w:rsidRPr="009D06C2">
              <w:rPr>
                <w:rFonts w:ascii="Century Gothic" w:eastAsia="Times New Roman" w:hAnsi="Century Gothic"/>
                <w:sz w:val="18"/>
                <w:szCs w:val="18"/>
              </w:rPr>
              <w:t>Adults involve children in resolving conflict</w:t>
            </w:r>
          </w:p>
        </w:tc>
        <w:tc>
          <w:tcPr>
            <w:tcW w:w="1170" w:type="dxa"/>
            <w:vAlign w:val="center"/>
          </w:tcPr>
          <w:p w14:paraId="79CF1FF0"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Yes</w:t>
            </w:r>
          </w:p>
        </w:tc>
        <w:tc>
          <w:tcPr>
            <w:tcW w:w="1170" w:type="dxa"/>
            <w:vAlign w:val="center"/>
          </w:tcPr>
          <w:p w14:paraId="1A093B4B"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w:t>
            </w:r>
          </w:p>
        </w:tc>
        <w:tc>
          <w:tcPr>
            <w:tcW w:w="1620" w:type="dxa"/>
            <w:vAlign w:val="center"/>
          </w:tcPr>
          <w:p w14:paraId="6F345E85"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To some degree</w:t>
            </w:r>
          </w:p>
        </w:tc>
        <w:tc>
          <w:tcPr>
            <w:tcW w:w="1422" w:type="dxa"/>
            <w:vAlign w:val="center"/>
          </w:tcPr>
          <w:p w14:paraId="471B0FF3" w14:textId="77777777" w:rsidR="009D06C2" w:rsidRPr="009D06C2" w:rsidRDefault="009D06C2" w:rsidP="00D2582E">
            <w:pPr>
              <w:spacing w:line="288" w:lineRule="auto"/>
              <w:jc w:val="center"/>
              <w:rPr>
                <w:rFonts w:ascii="Century Gothic" w:eastAsia="Times New Roman" w:hAnsi="Century Gothic"/>
                <w:sz w:val="18"/>
                <w:szCs w:val="18"/>
              </w:rPr>
            </w:pPr>
            <w:r w:rsidRPr="009D06C2">
              <w:rPr>
                <w:rFonts w:ascii="Century Gothic" w:eastAsia="Times New Roman" w:hAnsi="Century Gothic"/>
                <w:sz w:val="18"/>
                <w:szCs w:val="18"/>
              </w:rPr>
              <w:t>Not observed</w:t>
            </w:r>
          </w:p>
        </w:tc>
      </w:tr>
    </w:tbl>
    <w:p w14:paraId="49B75EB6" w14:textId="77777777" w:rsidR="009D06C2" w:rsidRPr="009D06C2" w:rsidRDefault="009D06C2" w:rsidP="009D06C2">
      <w:pPr>
        <w:spacing w:after="0" w:line="288" w:lineRule="auto"/>
        <w:rPr>
          <w:rFonts w:ascii="Century Gothic" w:eastAsia="Times New Roman" w:hAnsi="Century Gothic" w:cs="Times New Roman"/>
          <w:szCs w:val="22"/>
          <w:lang w:eastAsia="en-US"/>
        </w:rPr>
      </w:pPr>
    </w:p>
    <w:p w14:paraId="1AB941C3" w14:textId="77777777" w:rsidR="009D06C2" w:rsidRPr="00D2582E" w:rsidRDefault="009D06C2" w:rsidP="00D2582E">
      <w:pPr>
        <w:rPr>
          <w:b/>
          <w:sz w:val="18"/>
        </w:rPr>
      </w:pPr>
      <w:r w:rsidRPr="00D2582E">
        <w:rPr>
          <w:b/>
          <w:sz w:val="18"/>
        </w:rPr>
        <w:t>Social Skills and Self-Expressions of Emotion</w:t>
      </w:r>
    </w:p>
    <w:p w14:paraId="06B07609" w14:textId="4C4E0D82" w:rsidR="009D06C2" w:rsidRPr="00D2582E" w:rsidRDefault="009D06C2" w:rsidP="00D2582E">
      <w:pPr>
        <w:rPr>
          <w:sz w:val="18"/>
          <w:szCs w:val="18"/>
          <w:lang w:eastAsia="en-US"/>
        </w:rPr>
      </w:pPr>
      <w:r w:rsidRPr="00D2582E">
        <w:rPr>
          <w:sz w:val="18"/>
          <w:szCs w:val="18"/>
          <w:lang w:eastAsia="en-US"/>
        </w:rPr>
        <w:t>Children are involved in social activities? Social Activities--Physical and/or verbal activities involving attention to one's behavior in relation to other children and adults, such as showing objects to others (e.g., show and tell), reporting your “news” (e.g., telling others about the park you visited last night), sharing materials, borrowing materials, seeking or giving help or information, planning or making decisions, talking to others, asking questions, making demands, carrying on a conversation, telling jokes, requesting permission to do something, conflict resolution, etc.</w:t>
      </w:r>
      <w:r w:rsidR="002A24E0">
        <w:rPr>
          <w:sz w:val="18"/>
          <w:szCs w:val="18"/>
          <w:lang w:eastAsia="en-US"/>
        </w:rPr>
        <w:tab/>
      </w:r>
      <w:r w:rsidRPr="00D2582E">
        <w:rPr>
          <w:sz w:val="18"/>
          <w:szCs w:val="18"/>
          <w:lang w:eastAsia="en-US"/>
        </w:rPr>
        <w:t xml:space="preserve">____ Yes </w:t>
      </w:r>
      <w:r w:rsidRPr="00D2582E">
        <w:rPr>
          <w:sz w:val="18"/>
          <w:szCs w:val="18"/>
          <w:lang w:eastAsia="en-US"/>
        </w:rPr>
        <w:tab/>
        <w:t>____ No</w:t>
      </w:r>
    </w:p>
    <w:p w14:paraId="15690210" w14:textId="77777777" w:rsidR="009D06C2" w:rsidRPr="00D2582E" w:rsidRDefault="009D06C2" w:rsidP="00D2582E">
      <w:pPr>
        <w:rPr>
          <w:sz w:val="18"/>
          <w:szCs w:val="18"/>
          <w:lang w:eastAsia="en-US"/>
        </w:rPr>
      </w:pPr>
      <w:r w:rsidRPr="00D2582E">
        <w:rPr>
          <w:sz w:val="18"/>
          <w:szCs w:val="18"/>
          <w:lang w:eastAsia="en-US"/>
        </w:rPr>
        <w:t xml:space="preserve">Children express positive or negative emotions? ____ Yes </w:t>
      </w:r>
      <w:r w:rsidRPr="00D2582E">
        <w:rPr>
          <w:sz w:val="18"/>
          <w:szCs w:val="18"/>
          <w:lang w:eastAsia="en-US"/>
        </w:rPr>
        <w:tab/>
        <w:t>____ No</w:t>
      </w:r>
    </w:p>
    <w:p w14:paraId="03CBB1D0" w14:textId="77777777" w:rsidR="009D06C2" w:rsidRPr="00D2582E" w:rsidRDefault="009D06C2" w:rsidP="00D2582E">
      <w:pPr>
        <w:rPr>
          <w:sz w:val="18"/>
          <w:szCs w:val="18"/>
          <w:lang w:eastAsia="en-US"/>
        </w:rPr>
      </w:pPr>
      <w:r w:rsidRPr="00D2582E">
        <w:rPr>
          <w:sz w:val="18"/>
          <w:szCs w:val="18"/>
          <w:lang w:eastAsia="en-US"/>
        </w:rPr>
        <w:t xml:space="preserve">Children listen to, watch or participate in physical and/or verbal communication of attitudes and/or feelings. ____ Yes </w:t>
      </w:r>
      <w:r w:rsidRPr="00D2582E">
        <w:rPr>
          <w:sz w:val="18"/>
          <w:szCs w:val="18"/>
          <w:lang w:eastAsia="en-US"/>
        </w:rPr>
        <w:tab/>
        <w:t>____ No</w:t>
      </w:r>
    </w:p>
    <w:p w14:paraId="6A513AAE" w14:textId="498A1F36" w:rsidR="009D06C2" w:rsidRPr="00D2582E" w:rsidRDefault="009D06C2" w:rsidP="00D2582E">
      <w:pPr>
        <w:spacing w:after="0"/>
        <w:rPr>
          <w:b/>
          <w:sz w:val="18"/>
        </w:rPr>
      </w:pPr>
      <w:r w:rsidRPr="00D2582E">
        <w:rPr>
          <w:b/>
          <w:sz w:val="18"/>
        </w:rPr>
        <w:t>Self-Sufficiency</w:t>
      </w:r>
    </w:p>
    <w:p w14:paraId="2E733E4E" w14:textId="77777777" w:rsidR="00D2582E" w:rsidRDefault="009D06C2" w:rsidP="00D2582E">
      <w:pPr>
        <w:spacing w:after="0"/>
        <w:rPr>
          <w:sz w:val="18"/>
        </w:rPr>
      </w:pPr>
      <w:r w:rsidRPr="00D2582E">
        <w:rPr>
          <w:sz w:val="18"/>
        </w:rPr>
        <w:t>Children take part in tasks involving attention to physical and bodily needs. This refers to toileting, washing hands or face, bathing, washing/brushing hair, brushing teeth, dressing, eating, sleeping, etc.</w:t>
      </w:r>
    </w:p>
    <w:p w14:paraId="494512FB" w14:textId="1629F7AD" w:rsidR="009D06C2" w:rsidRPr="00D2582E" w:rsidRDefault="009D06C2" w:rsidP="00D2582E">
      <w:pPr>
        <w:spacing w:after="0"/>
        <w:rPr>
          <w:sz w:val="18"/>
        </w:rPr>
      </w:pPr>
      <w:r w:rsidRPr="00D2582E">
        <w:rPr>
          <w:sz w:val="18"/>
        </w:rPr>
        <w:t xml:space="preserve">____ Yes </w:t>
      </w:r>
      <w:r w:rsidRPr="00D2582E">
        <w:rPr>
          <w:sz w:val="18"/>
        </w:rPr>
        <w:tab/>
        <w:t>____ No</w:t>
      </w:r>
    </w:p>
    <w:p w14:paraId="630F6A4F" w14:textId="77777777" w:rsidR="00D2582E" w:rsidRDefault="00D2582E" w:rsidP="00D2582E">
      <w:pPr>
        <w:spacing w:after="0"/>
        <w:rPr>
          <w:sz w:val="18"/>
        </w:rPr>
      </w:pPr>
    </w:p>
    <w:p w14:paraId="6E2A6DFF" w14:textId="77777777" w:rsidR="009D06C2" w:rsidRPr="00D2582E" w:rsidRDefault="009D06C2" w:rsidP="00D2582E">
      <w:pPr>
        <w:spacing w:after="0"/>
        <w:rPr>
          <w:sz w:val="18"/>
        </w:rPr>
      </w:pPr>
      <w:r w:rsidRPr="00D2582E">
        <w:rPr>
          <w:sz w:val="18"/>
        </w:rPr>
        <w:lastRenderedPageBreak/>
        <w:t xml:space="preserve">Children take part in caring for the class room.  Refers to helping with chores such as setting up snack or clean up ____ Yes </w:t>
      </w:r>
      <w:r w:rsidRPr="00D2582E">
        <w:rPr>
          <w:sz w:val="18"/>
        </w:rPr>
        <w:tab/>
        <w:t>____ No</w:t>
      </w:r>
    </w:p>
    <w:p w14:paraId="6CCAB4DD" w14:textId="77777777" w:rsidR="009D06C2" w:rsidRPr="00D2582E" w:rsidRDefault="009D06C2" w:rsidP="00D2582E">
      <w:pPr>
        <w:spacing w:after="0"/>
        <w:rPr>
          <w:sz w:val="18"/>
        </w:rPr>
      </w:pPr>
    </w:p>
    <w:p w14:paraId="37896B69" w14:textId="77777777" w:rsidR="009D06C2" w:rsidRPr="00D2582E" w:rsidRDefault="009D06C2" w:rsidP="00D2582E">
      <w:pPr>
        <w:spacing w:after="0"/>
        <w:rPr>
          <w:b/>
          <w:sz w:val="18"/>
        </w:rPr>
      </w:pPr>
      <w:r w:rsidRPr="00D2582E">
        <w:rPr>
          <w:b/>
          <w:sz w:val="18"/>
        </w:rPr>
        <w:t>Sensory and Motor Skills</w:t>
      </w:r>
    </w:p>
    <w:p w14:paraId="15B0C391" w14:textId="1EC4A363" w:rsidR="009D06C2" w:rsidRPr="00D2582E" w:rsidRDefault="009D06C2" w:rsidP="00D2582E">
      <w:pPr>
        <w:spacing w:after="0"/>
        <w:rPr>
          <w:sz w:val="18"/>
        </w:rPr>
      </w:pPr>
      <w:r w:rsidRPr="00D2582E">
        <w:rPr>
          <w:sz w:val="18"/>
        </w:rPr>
        <w:t>Did you observe children using gross motor skills? Gross Motor--Active movement using legs, arms, head, and/or body: Such activities would include: running, climbing, jumping, swinging, swimming, rough-housing, throwing, sliding, riding a bike, baseball, soccer, football, leapfrog, ring-around-the-</w:t>
      </w:r>
      <w:proofErr w:type="spellStart"/>
      <w:r w:rsidRPr="00D2582E">
        <w:rPr>
          <w:sz w:val="18"/>
        </w:rPr>
        <w:t>rosie</w:t>
      </w:r>
      <w:proofErr w:type="spellEnd"/>
      <w:r w:rsidRPr="00D2582E">
        <w:rPr>
          <w:sz w:val="18"/>
        </w:rPr>
        <w:t xml:space="preserve">, chasing games, hiding games, teasing games, calisthenics, gymnastics, using a trampoline, building with large wooden or plastic blocks, giant </w:t>
      </w:r>
      <w:r w:rsidR="00BB1E70" w:rsidRPr="00D2582E">
        <w:rPr>
          <w:sz w:val="18"/>
        </w:rPr>
        <w:t>tinker toys</w:t>
      </w:r>
      <w:r w:rsidRPr="00D2582E">
        <w:rPr>
          <w:sz w:val="18"/>
        </w:rPr>
        <w:t>, crates, etc.++</w:t>
      </w:r>
      <w:r w:rsidR="00D2582E">
        <w:rPr>
          <w:sz w:val="18"/>
        </w:rPr>
        <w:t xml:space="preserve">    </w:t>
      </w:r>
      <w:r w:rsidRPr="00D2582E">
        <w:rPr>
          <w:sz w:val="18"/>
        </w:rPr>
        <w:t xml:space="preserve">____ Yes   ____ No  </w:t>
      </w:r>
    </w:p>
    <w:p w14:paraId="394B5B7B" w14:textId="77777777" w:rsidR="009D06C2" w:rsidRPr="00D2582E" w:rsidRDefault="009D06C2" w:rsidP="00D2582E">
      <w:pPr>
        <w:spacing w:after="0"/>
        <w:rPr>
          <w:sz w:val="18"/>
        </w:rPr>
      </w:pPr>
    </w:p>
    <w:p w14:paraId="1B01544E" w14:textId="0BFD2CE1" w:rsidR="009D06C2" w:rsidRPr="00D2582E" w:rsidRDefault="009D06C2" w:rsidP="00D2582E">
      <w:pPr>
        <w:spacing w:after="0"/>
        <w:rPr>
          <w:sz w:val="18"/>
        </w:rPr>
      </w:pPr>
      <w:r w:rsidRPr="00D2582E">
        <w:rPr>
          <w:sz w:val="18"/>
        </w:rPr>
        <w:t xml:space="preserve">Did you observe children using fine motor skills? Fine Motor--Active movement using hands, feet, fingers, toes. Such activities would include: stringing beads, sewing/lacing cards, table games, puzzles, peg boards, dice, playing with </w:t>
      </w:r>
      <w:r w:rsidR="00BB1E70" w:rsidRPr="00D2582E">
        <w:rPr>
          <w:sz w:val="18"/>
        </w:rPr>
        <w:t>play dough</w:t>
      </w:r>
      <w:r w:rsidRPr="00D2582E">
        <w:rPr>
          <w:sz w:val="18"/>
        </w:rPr>
        <w:t xml:space="preserve">, clay, sand, water, rice, or beans, sorting, arranging, handling small object building with </w:t>
      </w:r>
      <w:r w:rsidR="00BB1E70" w:rsidRPr="00D2582E">
        <w:rPr>
          <w:sz w:val="18"/>
        </w:rPr>
        <w:t>Legos</w:t>
      </w:r>
      <w:r w:rsidRPr="00D2582E">
        <w:rPr>
          <w:sz w:val="18"/>
        </w:rPr>
        <w:t xml:space="preserve">, bristle blocks, other small blocks, small </w:t>
      </w:r>
      <w:r w:rsidR="00BB1E70" w:rsidRPr="00D2582E">
        <w:rPr>
          <w:sz w:val="18"/>
        </w:rPr>
        <w:t>tinker toys</w:t>
      </w:r>
      <w:r w:rsidRPr="00D2582E">
        <w:rPr>
          <w:sz w:val="18"/>
        </w:rPr>
        <w:t>; doing woodworking, carpentry, etc.++</w:t>
      </w:r>
    </w:p>
    <w:p w14:paraId="1D0BE6EA" w14:textId="77777777" w:rsidR="009D06C2" w:rsidRPr="00D2582E" w:rsidRDefault="009D06C2" w:rsidP="00D2582E">
      <w:pPr>
        <w:spacing w:after="0"/>
        <w:rPr>
          <w:sz w:val="18"/>
        </w:rPr>
      </w:pPr>
      <w:r w:rsidRPr="00D2582E">
        <w:rPr>
          <w:sz w:val="18"/>
        </w:rPr>
        <w:t xml:space="preserve">____ Yes   ____ No  </w:t>
      </w:r>
    </w:p>
    <w:p w14:paraId="6CA669C9" w14:textId="77777777" w:rsidR="009D06C2" w:rsidRPr="00D2582E" w:rsidRDefault="009D06C2" w:rsidP="00D2582E">
      <w:pPr>
        <w:spacing w:after="0"/>
        <w:rPr>
          <w:sz w:val="18"/>
        </w:rPr>
      </w:pPr>
    </w:p>
    <w:p w14:paraId="47352880" w14:textId="77777777" w:rsidR="009D06C2" w:rsidRPr="00D2582E" w:rsidRDefault="009D06C2" w:rsidP="00D2582E">
      <w:pPr>
        <w:spacing w:after="0"/>
        <w:rPr>
          <w:b/>
          <w:sz w:val="18"/>
        </w:rPr>
      </w:pPr>
      <w:r w:rsidRPr="00D2582E">
        <w:rPr>
          <w:b/>
          <w:sz w:val="18"/>
        </w:rPr>
        <w:t>Pre-academic</w:t>
      </w:r>
    </w:p>
    <w:p w14:paraId="5D5F804E" w14:textId="77777777" w:rsidR="009D06C2" w:rsidRPr="00D2582E" w:rsidRDefault="009D06C2" w:rsidP="00D2582E">
      <w:pPr>
        <w:spacing w:after="0"/>
        <w:rPr>
          <w:sz w:val="18"/>
        </w:rPr>
      </w:pPr>
      <w:r w:rsidRPr="00D2582E">
        <w:rPr>
          <w:sz w:val="18"/>
        </w:rPr>
        <w:t xml:space="preserve">Use of teaching aids during the lesson: ____ Yes </w:t>
      </w:r>
      <w:r w:rsidRPr="00D2582E">
        <w:rPr>
          <w:sz w:val="18"/>
        </w:rPr>
        <w:tab/>
        <w:t xml:space="preserve">____ No </w:t>
      </w:r>
    </w:p>
    <w:p w14:paraId="68799794" w14:textId="77777777" w:rsidR="009D06C2" w:rsidRPr="00D2582E" w:rsidRDefault="009D06C2" w:rsidP="00D2582E">
      <w:pPr>
        <w:spacing w:after="0"/>
        <w:rPr>
          <w:sz w:val="18"/>
        </w:rPr>
      </w:pPr>
      <w:r w:rsidRPr="00D2582E">
        <w:rPr>
          <w:sz w:val="18"/>
        </w:rPr>
        <w:t xml:space="preserve">Use of small or large group methodology during the lesson: ____ Yes </w:t>
      </w:r>
      <w:r w:rsidRPr="00D2582E">
        <w:rPr>
          <w:sz w:val="18"/>
        </w:rPr>
        <w:tab/>
        <w:t>____ No</w:t>
      </w:r>
    </w:p>
    <w:p w14:paraId="22581DC3" w14:textId="17D1B7B0" w:rsidR="009D06C2" w:rsidRPr="00D2582E" w:rsidRDefault="009D06C2" w:rsidP="00D2582E">
      <w:pPr>
        <w:spacing w:after="0"/>
        <w:rPr>
          <w:sz w:val="18"/>
        </w:rPr>
      </w:pPr>
    </w:p>
    <w:p w14:paraId="297A8B92" w14:textId="1CA87213" w:rsidR="009D06C2" w:rsidRPr="00D2582E" w:rsidRDefault="009D06C2" w:rsidP="00D2582E">
      <w:pPr>
        <w:spacing w:after="0"/>
        <w:rPr>
          <w:sz w:val="18"/>
        </w:rPr>
      </w:pPr>
      <w:r w:rsidRPr="00D2582E">
        <w:rPr>
          <w:sz w:val="18"/>
        </w:rPr>
        <w:t xml:space="preserve">Children’s use of any reading skills (if applicable) (Reading--Activities involving visual recognition/auditory discrimination of letters, and use of books, such as looking at books independently, attempting to sound out words, learning to look or looking at books right-side-up and in proper sequence (i.e., beginning to end), learning to "read" or "reading" in the direction of the written language, following the words in a book while listening to the story narrated on a recording, forming letters with </w:t>
      </w:r>
      <w:r w:rsidR="00BB1E70" w:rsidRPr="00D2582E">
        <w:rPr>
          <w:sz w:val="18"/>
        </w:rPr>
        <w:t>play dough</w:t>
      </w:r>
      <w:r w:rsidRPr="00D2582E">
        <w:rPr>
          <w:sz w:val="18"/>
        </w:rPr>
        <w:t>, etc.)</w:t>
      </w:r>
    </w:p>
    <w:p w14:paraId="5D492FB0" w14:textId="77777777" w:rsidR="009D06C2" w:rsidRPr="00D2582E" w:rsidRDefault="009D06C2" w:rsidP="00D2582E">
      <w:pPr>
        <w:spacing w:after="0"/>
        <w:rPr>
          <w:sz w:val="18"/>
        </w:rPr>
      </w:pPr>
      <w:r w:rsidRPr="00D2582E">
        <w:rPr>
          <w:sz w:val="18"/>
        </w:rPr>
        <w:t xml:space="preserve">____ Yes </w:t>
      </w:r>
      <w:r w:rsidRPr="00D2582E">
        <w:rPr>
          <w:sz w:val="18"/>
        </w:rPr>
        <w:tab/>
        <w:t xml:space="preserve">____ No </w:t>
      </w:r>
    </w:p>
    <w:p w14:paraId="5BB74FFF" w14:textId="77777777" w:rsidR="009D06C2" w:rsidRPr="00D2582E" w:rsidRDefault="009D06C2" w:rsidP="00D2582E">
      <w:pPr>
        <w:spacing w:after="0"/>
        <w:rPr>
          <w:sz w:val="18"/>
          <w:szCs w:val="18"/>
          <w:lang w:eastAsia="en-US"/>
        </w:rPr>
      </w:pPr>
    </w:p>
    <w:p w14:paraId="5DBB896B" w14:textId="4497AD11" w:rsidR="009D06C2" w:rsidRPr="00D2582E" w:rsidRDefault="009D06C2" w:rsidP="00D2582E">
      <w:pPr>
        <w:spacing w:after="0"/>
        <w:rPr>
          <w:sz w:val="18"/>
          <w:szCs w:val="18"/>
          <w:lang w:eastAsia="en-US"/>
        </w:rPr>
      </w:pPr>
      <w:r w:rsidRPr="00D2582E">
        <w:rPr>
          <w:b/>
          <w:sz w:val="18"/>
          <w:szCs w:val="18"/>
          <w:lang w:eastAsia="en-US"/>
        </w:rPr>
        <w:t>Children’s use of any writing skills (if applicable)?</w:t>
      </w:r>
      <w:r w:rsidR="00D2582E">
        <w:rPr>
          <w:color w:val="FF0000"/>
          <w:sz w:val="18"/>
          <w:szCs w:val="18"/>
          <w:lang w:eastAsia="en-US"/>
        </w:rPr>
        <w:t xml:space="preserve">    </w:t>
      </w:r>
      <w:r w:rsidRPr="00D2582E">
        <w:rPr>
          <w:sz w:val="18"/>
          <w:szCs w:val="18"/>
          <w:lang w:eastAsia="en-US"/>
        </w:rPr>
        <w:t xml:space="preserve">____ Yes </w:t>
      </w:r>
      <w:r w:rsidRPr="00D2582E">
        <w:rPr>
          <w:sz w:val="18"/>
          <w:szCs w:val="18"/>
          <w:lang w:eastAsia="en-US"/>
        </w:rPr>
        <w:tab/>
        <w:t xml:space="preserve">____ No </w:t>
      </w:r>
    </w:p>
    <w:p w14:paraId="7E93AC34" w14:textId="77777777" w:rsidR="009D06C2" w:rsidRPr="00D2582E" w:rsidRDefault="009D06C2" w:rsidP="00D2582E">
      <w:pPr>
        <w:spacing w:after="0"/>
        <w:rPr>
          <w:sz w:val="18"/>
          <w:szCs w:val="18"/>
          <w:lang w:eastAsia="en-US"/>
        </w:rPr>
      </w:pPr>
    </w:p>
    <w:p w14:paraId="41DF6A5D" w14:textId="09D737FA" w:rsidR="009D06C2" w:rsidRPr="00D2582E" w:rsidRDefault="009D06C2" w:rsidP="00D2582E">
      <w:pPr>
        <w:spacing w:after="0"/>
        <w:rPr>
          <w:sz w:val="18"/>
          <w:szCs w:val="18"/>
          <w:lang w:eastAsia="en-US"/>
        </w:rPr>
      </w:pPr>
      <w:r w:rsidRPr="00D2582E">
        <w:rPr>
          <w:b/>
          <w:sz w:val="18"/>
          <w:szCs w:val="18"/>
          <w:lang w:eastAsia="en-US"/>
        </w:rPr>
        <w:t>Children’s use of any math skills (if applicable)?</w:t>
      </w:r>
      <w:r w:rsidRPr="00D2582E">
        <w:rPr>
          <w:sz w:val="18"/>
          <w:szCs w:val="18"/>
          <w:lang w:eastAsia="en-US"/>
        </w:rPr>
        <w:t xml:space="preserve"> ____ Yes </w:t>
      </w:r>
      <w:r w:rsidRPr="00D2582E">
        <w:rPr>
          <w:sz w:val="18"/>
          <w:szCs w:val="18"/>
          <w:lang w:eastAsia="en-US"/>
        </w:rPr>
        <w:tab/>
        <w:t xml:space="preserve">____ No </w:t>
      </w:r>
    </w:p>
    <w:p w14:paraId="33003E11" w14:textId="77777777" w:rsidR="009D06C2" w:rsidRPr="00D2582E" w:rsidRDefault="009D06C2" w:rsidP="00D2582E">
      <w:pPr>
        <w:spacing w:after="0"/>
        <w:rPr>
          <w:sz w:val="18"/>
          <w:szCs w:val="18"/>
          <w:lang w:eastAsia="en-US"/>
        </w:rPr>
      </w:pPr>
    </w:p>
    <w:p w14:paraId="1AE3239F" w14:textId="77777777" w:rsidR="00722ADB" w:rsidRDefault="009D06C2" w:rsidP="00D2582E">
      <w:pPr>
        <w:spacing w:after="0"/>
        <w:rPr>
          <w:b/>
          <w:sz w:val="18"/>
          <w:szCs w:val="18"/>
          <w:lang w:eastAsia="en-US"/>
        </w:rPr>
      </w:pPr>
      <w:r w:rsidRPr="00D2582E">
        <w:rPr>
          <w:b/>
          <w:sz w:val="18"/>
          <w:szCs w:val="18"/>
          <w:lang w:eastAsia="en-US"/>
        </w:rPr>
        <w:t xml:space="preserve">Children’s use of any sensory exploration or examination of objects or materials skills (if applicable) </w:t>
      </w:r>
    </w:p>
    <w:p w14:paraId="30EEA796" w14:textId="16DA4848" w:rsidR="009D06C2" w:rsidRPr="00D2582E" w:rsidRDefault="009D06C2" w:rsidP="00D2582E">
      <w:pPr>
        <w:spacing w:after="0"/>
        <w:rPr>
          <w:sz w:val="18"/>
          <w:szCs w:val="18"/>
          <w:lang w:eastAsia="en-US"/>
        </w:rPr>
      </w:pPr>
      <w:r w:rsidRPr="00D2582E">
        <w:rPr>
          <w:sz w:val="18"/>
          <w:szCs w:val="18"/>
          <w:lang w:eastAsia="en-US"/>
        </w:rPr>
        <w:t xml:space="preserve">____ Yes </w:t>
      </w:r>
      <w:r w:rsidRPr="00D2582E">
        <w:rPr>
          <w:sz w:val="18"/>
          <w:szCs w:val="18"/>
          <w:lang w:eastAsia="en-US"/>
        </w:rPr>
        <w:tab/>
        <w:t xml:space="preserve">____ No </w:t>
      </w:r>
    </w:p>
    <w:p w14:paraId="4E9FFD75" w14:textId="77777777" w:rsidR="009D06C2" w:rsidRPr="00D2582E" w:rsidRDefault="009D06C2" w:rsidP="00D2582E">
      <w:pPr>
        <w:spacing w:after="0"/>
        <w:rPr>
          <w:sz w:val="18"/>
          <w:szCs w:val="18"/>
          <w:lang w:eastAsia="en-US"/>
        </w:rPr>
      </w:pPr>
    </w:p>
    <w:p w14:paraId="6ACB54C8" w14:textId="137C194C" w:rsidR="009D06C2" w:rsidRPr="00D2582E" w:rsidRDefault="009D06C2" w:rsidP="00D2582E">
      <w:pPr>
        <w:spacing w:after="0"/>
        <w:rPr>
          <w:sz w:val="18"/>
          <w:szCs w:val="18"/>
          <w:lang w:eastAsia="en-US"/>
        </w:rPr>
      </w:pPr>
      <w:r w:rsidRPr="00D2582E">
        <w:rPr>
          <w:b/>
          <w:sz w:val="18"/>
          <w:szCs w:val="18"/>
          <w:lang w:eastAsia="en-US"/>
        </w:rPr>
        <w:t xml:space="preserve">Children’s understanding of any community environmental skills (if applicable)? </w:t>
      </w:r>
    </w:p>
    <w:p w14:paraId="15807059" w14:textId="77777777" w:rsidR="009D06C2" w:rsidRPr="009D06C2" w:rsidRDefault="009D06C2" w:rsidP="00D2582E">
      <w:pPr>
        <w:spacing w:after="0"/>
        <w:rPr>
          <w:lang w:eastAsia="en-US"/>
        </w:rPr>
      </w:pPr>
      <w:r w:rsidRPr="00D2582E">
        <w:rPr>
          <w:sz w:val="18"/>
          <w:szCs w:val="18"/>
          <w:lang w:eastAsia="en-US"/>
        </w:rPr>
        <w:t xml:space="preserve">____ Yes </w:t>
      </w:r>
      <w:r w:rsidRPr="00D2582E">
        <w:rPr>
          <w:sz w:val="18"/>
          <w:szCs w:val="18"/>
          <w:lang w:eastAsia="en-US"/>
        </w:rPr>
        <w:tab/>
        <w:t>____ No</w:t>
      </w:r>
      <w:r w:rsidRPr="009D06C2">
        <w:rPr>
          <w:lang w:eastAsia="en-US"/>
        </w:rPr>
        <w:t xml:space="preserve"> </w:t>
      </w:r>
    </w:p>
    <w:p w14:paraId="1819EDDF" w14:textId="77777777" w:rsidR="009D06C2" w:rsidRPr="00722ADB" w:rsidRDefault="009D06C2" w:rsidP="00722ADB">
      <w:pPr>
        <w:spacing w:after="0"/>
        <w:rPr>
          <w:sz w:val="18"/>
          <w:szCs w:val="18"/>
        </w:rPr>
      </w:pPr>
    </w:p>
    <w:p w14:paraId="3710036D" w14:textId="5BCDCC4C" w:rsidR="009D06C2" w:rsidRPr="00722ADB" w:rsidRDefault="009D06C2" w:rsidP="00722ADB">
      <w:pPr>
        <w:spacing w:after="0"/>
        <w:rPr>
          <w:sz w:val="18"/>
          <w:szCs w:val="18"/>
        </w:rPr>
      </w:pPr>
      <w:r w:rsidRPr="00722ADB">
        <w:rPr>
          <w:sz w:val="18"/>
          <w:szCs w:val="18"/>
        </w:rPr>
        <w:t xml:space="preserve">Children’s participation in any religious activities (if applicable)? Religious Activities--The child listens/watches, listens to instructions for, or participates in religious activities such as lessons, singing, praying, attending chapel, etc. </w:t>
      </w:r>
      <w:r w:rsidR="00722ADB">
        <w:rPr>
          <w:sz w:val="18"/>
          <w:szCs w:val="18"/>
        </w:rPr>
        <w:t xml:space="preserve">   </w:t>
      </w:r>
      <w:r w:rsidRPr="00722ADB">
        <w:rPr>
          <w:sz w:val="18"/>
          <w:szCs w:val="18"/>
        </w:rPr>
        <w:t xml:space="preserve">____ Yes </w:t>
      </w:r>
      <w:r w:rsidRPr="00722ADB">
        <w:rPr>
          <w:sz w:val="18"/>
          <w:szCs w:val="18"/>
        </w:rPr>
        <w:tab/>
        <w:t xml:space="preserve">____ No </w:t>
      </w:r>
    </w:p>
    <w:p w14:paraId="7C604B14" w14:textId="03C2C184" w:rsidR="009D06C2" w:rsidRPr="00722ADB" w:rsidRDefault="009D06C2" w:rsidP="00722ADB">
      <w:pPr>
        <w:spacing w:after="0"/>
        <w:rPr>
          <w:sz w:val="18"/>
          <w:szCs w:val="18"/>
        </w:rPr>
      </w:pPr>
    </w:p>
    <w:p w14:paraId="15E1885D" w14:textId="77777777" w:rsidR="009D06C2" w:rsidRDefault="009D06C2" w:rsidP="00722ADB">
      <w:pPr>
        <w:spacing w:after="0"/>
        <w:rPr>
          <w:sz w:val="18"/>
          <w:szCs w:val="18"/>
        </w:rPr>
      </w:pPr>
    </w:p>
    <w:p w14:paraId="7D591ED6" w14:textId="77777777" w:rsidR="002A24E0" w:rsidRDefault="002A24E0">
      <w:pPr>
        <w:jc w:val="left"/>
        <w:rPr>
          <w:b/>
          <w:sz w:val="18"/>
        </w:rPr>
      </w:pPr>
      <w:r>
        <w:rPr>
          <w:b/>
          <w:sz w:val="18"/>
        </w:rPr>
        <w:br w:type="page"/>
      </w:r>
    </w:p>
    <w:p w14:paraId="559AA235" w14:textId="696907B2" w:rsidR="009D06C2" w:rsidRPr="00722ADB" w:rsidRDefault="009D06C2" w:rsidP="00722ADB">
      <w:pPr>
        <w:jc w:val="left"/>
        <w:rPr>
          <w:b/>
        </w:rPr>
      </w:pPr>
      <w:r w:rsidRPr="00D2582E">
        <w:rPr>
          <w:b/>
          <w:sz w:val="18"/>
        </w:rPr>
        <w:lastRenderedPageBreak/>
        <w:t>TEACHER [TOT] Survey F</w:t>
      </w:r>
      <w:r w:rsidR="00D2582E">
        <w:rPr>
          <w:b/>
          <w:sz w:val="18"/>
        </w:rPr>
        <w:t>orm</w:t>
      </w:r>
    </w:p>
    <w:p w14:paraId="284D9BBB" w14:textId="77777777" w:rsidR="009D06C2" w:rsidRPr="00722ADB" w:rsidRDefault="009D06C2" w:rsidP="00722ADB">
      <w:pPr>
        <w:spacing w:after="0"/>
        <w:rPr>
          <w:b/>
          <w:sz w:val="18"/>
        </w:rPr>
      </w:pPr>
      <w:r w:rsidRPr="00722ADB">
        <w:rPr>
          <w:b/>
          <w:sz w:val="18"/>
        </w:rPr>
        <w:t>Demographic Information</w:t>
      </w:r>
    </w:p>
    <w:p w14:paraId="445C0B8E" w14:textId="77777777" w:rsidR="009D06C2" w:rsidRPr="00722ADB" w:rsidRDefault="009D06C2" w:rsidP="00722ADB">
      <w:pPr>
        <w:spacing w:after="0"/>
        <w:rPr>
          <w:sz w:val="18"/>
        </w:rPr>
      </w:pPr>
      <w:r w:rsidRPr="00722ADB">
        <w:rPr>
          <w:sz w:val="18"/>
        </w:rPr>
        <w:t>Confirm that this teacher has provided this training….</w:t>
      </w:r>
    </w:p>
    <w:tbl>
      <w:tblPr>
        <w:tblStyle w:val="TableGrid5"/>
        <w:tblW w:w="0" w:type="auto"/>
        <w:tblLook w:val="04A0" w:firstRow="1" w:lastRow="0" w:firstColumn="1" w:lastColumn="0" w:noHBand="0" w:noVBand="1"/>
      </w:tblPr>
      <w:tblGrid>
        <w:gridCol w:w="4500"/>
        <w:gridCol w:w="4500"/>
      </w:tblGrid>
      <w:tr w:rsidR="009D06C2" w:rsidRPr="00722ADB" w14:paraId="7DE1D45B" w14:textId="77777777" w:rsidTr="00D2582E">
        <w:tc>
          <w:tcPr>
            <w:tcW w:w="4500" w:type="dxa"/>
            <w:vAlign w:val="center"/>
          </w:tcPr>
          <w:p w14:paraId="1A343063" w14:textId="77777777" w:rsidR="009D06C2" w:rsidRPr="00722ADB" w:rsidRDefault="009D06C2" w:rsidP="00722ADB">
            <w:pPr>
              <w:rPr>
                <w:sz w:val="18"/>
              </w:rPr>
            </w:pPr>
            <w:r w:rsidRPr="00722ADB">
              <w:rPr>
                <w:sz w:val="18"/>
              </w:rPr>
              <w:t>Country</w:t>
            </w:r>
            <w:r w:rsidRPr="00722ADB">
              <w:rPr>
                <w:sz w:val="18"/>
              </w:rPr>
              <w:tab/>
              <w:t>:</w:t>
            </w:r>
          </w:p>
        </w:tc>
        <w:tc>
          <w:tcPr>
            <w:tcW w:w="4500" w:type="dxa"/>
            <w:vMerge w:val="restart"/>
          </w:tcPr>
          <w:p w14:paraId="5F310BB9" w14:textId="77777777" w:rsidR="009D06C2" w:rsidRPr="00722ADB" w:rsidRDefault="009D06C2" w:rsidP="00722ADB">
            <w:pPr>
              <w:rPr>
                <w:sz w:val="18"/>
              </w:rPr>
            </w:pPr>
            <w:r w:rsidRPr="00722ADB">
              <w:rPr>
                <w:sz w:val="18"/>
              </w:rPr>
              <w:t>Number of students in his/her classroom(s):______</w:t>
            </w:r>
          </w:p>
          <w:p w14:paraId="779B962A" w14:textId="77777777" w:rsidR="009D06C2" w:rsidRPr="00722ADB" w:rsidRDefault="009D06C2" w:rsidP="00722ADB">
            <w:pPr>
              <w:rPr>
                <w:sz w:val="18"/>
              </w:rPr>
            </w:pPr>
            <w:r w:rsidRPr="00722ADB">
              <w:rPr>
                <w:sz w:val="18"/>
              </w:rPr>
              <w:t>Female_______</w:t>
            </w:r>
          </w:p>
          <w:p w14:paraId="26DCC0EC" w14:textId="77777777" w:rsidR="009D06C2" w:rsidRPr="00722ADB" w:rsidRDefault="009D06C2" w:rsidP="00722ADB">
            <w:pPr>
              <w:rPr>
                <w:sz w:val="18"/>
              </w:rPr>
            </w:pPr>
            <w:r w:rsidRPr="00722ADB">
              <w:rPr>
                <w:sz w:val="18"/>
              </w:rPr>
              <w:t>Male_________</w:t>
            </w:r>
          </w:p>
        </w:tc>
      </w:tr>
      <w:tr w:rsidR="009D06C2" w:rsidRPr="00722ADB" w14:paraId="390FAA2C" w14:textId="77777777" w:rsidTr="00D2582E">
        <w:tc>
          <w:tcPr>
            <w:tcW w:w="4500" w:type="dxa"/>
            <w:vAlign w:val="center"/>
          </w:tcPr>
          <w:p w14:paraId="5B9C90DB" w14:textId="77777777" w:rsidR="009D06C2" w:rsidRPr="00722ADB" w:rsidRDefault="009D06C2" w:rsidP="00722ADB">
            <w:pPr>
              <w:rPr>
                <w:sz w:val="18"/>
              </w:rPr>
            </w:pPr>
            <w:r w:rsidRPr="00722ADB">
              <w:rPr>
                <w:sz w:val="18"/>
              </w:rPr>
              <w:t>Name of School:</w:t>
            </w:r>
          </w:p>
        </w:tc>
        <w:tc>
          <w:tcPr>
            <w:tcW w:w="4500" w:type="dxa"/>
            <w:vMerge/>
          </w:tcPr>
          <w:p w14:paraId="206E0DAF" w14:textId="77777777" w:rsidR="009D06C2" w:rsidRPr="00722ADB" w:rsidRDefault="009D06C2" w:rsidP="00722ADB">
            <w:pPr>
              <w:rPr>
                <w:sz w:val="18"/>
              </w:rPr>
            </w:pPr>
          </w:p>
        </w:tc>
      </w:tr>
      <w:tr w:rsidR="009D06C2" w:rsidRPr="00722ADB" w14:paraId="5B51DD01" w14:textId="77777777" w:rsidTr="00D2582E">
        <w:tc>
          <w:tcPr>
            <w:tcW w:w="4500" w:type="dxa"/>
          </w:tcPr>
          <w:p w14:paraId="29002B49" w14:textId="77777777" w:rsidR="009D06C2" w:rsidRPr="00722ADB" w:rsidRDefault="009D06C2" w:rsidP="00722ADB">
            <w:pPr>
              <w:rPr>
                <w:sz w:val="18"/>
              </w:rPr>
            </w:pPr>
            <w:r w:rsidRPr="00722ADB">
              <w:rPr>
                <w:sz w:val="18"/>
              </w:rPr>
              <w:t>Name of Teacher:</w:t>
            </w:r>
          </w:p>
        </w:tc>
        <w:tc>
          <w:tcPr>
            <w:tcW w:w="4500" w:type="dxa"/>
            <w:vMerge/>
          </w:tcPr>
          <w:p w14:paraId="06894612" w14:textId="77777777" w:rsidR="009D06C2" w:rsidRPr="00722ADB" w:rsidRDefault="009D06C2" w:rsidP="00722ADB">
            <w:pPr>
              <w:rPr>
                <w:sz w:val="18"/>
              </w:rPr>
            </w:pPr>
          </w:p>
        </w:tc>
      </w:tr>
    </w:tbl>
    <w:p w14:paraId="6E985F9A" w14:textId="77777777" w:rsidR="009D06C2" w:rsidRPr="00722ADB" w:rsidRDefault="009D06C2" w:rsidP="00722ADB">
      <w:pPr>
        <w:spacing w:after="0"/>
        <w:rPr>
          <w:sz w:val="18"/>
        </w:rPr>
      </w:pPr>
    </w:p>
    <w:p w14:paraId="66989AE4" w14:textId="77777777" w:rsidR="009D06C2" w:rsidRPr="00722ADB" w:rsidRDefault="009D06C2" w:rsidP="00722ADB">
      <w:pPr>
        <w:spacing w:after="0"/>
        <w:rPr>
          <w:b/>
          <w:sz w:val="18"/>
        </w:rPr>
      </w:pPr>
      <w:r w:rsidRPr="00722ADB">
        <w:rPr>
          <w:b/>
          <w:sz w:val="18"/>
        </w:rPr>
        <w:t>Training Information</w:t>
      </w:r>
    </w:p>
    <w:p w14:paraId="077B1817" w14:textId="77777777" w:rsidR="009D06C2" w:rsidRPr="00722ADB" w:rsidRDefault="009D06C2" w:rsidP="00722ADB">
      <w:pPr>
        <w:spacing w:after="0"/>
        <w:rPr>
          <w:sz w:val="18"/>
        </w:rPr>
      </w:pPr>
    </w:p>
    <w:p w14:paraId="1857D61E" w14:textId="77777777" w:rsidR="009D06C2" w:rsidRPr="00722ADB" w:rsidRDefault="009D06C2" w:rsidP="00722ADB">
      <w:pPr>
        <w:spacing w:after="0"/>
        <w:rPr>
          <w:sz w:val="18"/>
        </w:rPr>
      </w:pPr>
      <w:r w:rsidRPr="00722ADB">
        <w:rPr>
          <w:sz w:val="18"/>
        </w:rPr>
        <w:t xml:space="preserve">1. For how long have you been providing </w:t>
      </w:r>
      <w:proofErr w:type="spellStart"/>
      <w:r w:rsidRPr="00722ADB">
        <w:rPr>
          <w:sz w:val="18"/>
        </w:rPr>
        <w:t>ToT</w:t>
      </w:r>
      <w:proofErr w:type="spellEnd"/>
      <w:r w:rsidRPr="00722ADB">
        <w:rPr>
          <w:sz w:val="18"/>
        </w:rPr>
        <w:t xml:space="preserve"> HighScopes trainings?  </w:t>
      </w:r>
    </w:p>
    <w:p w14:paraId="7CBDF35E" w14:textId="77777777" w:rsidR="009D06C2" w:rsidRPr="00722ADB" w:rsidRDefault="009D06C2" w:rsidP="00722ADB">
      <w:pPr>
        <w:spacing w:after="0"/>
        <w:rPr>
          <w:sz w:val="18"/>
        </w:rPr>
      </w:pPr>
      <w:r w:rsidRPr="00722ADB">
        <w:rPr>
          <w:sz w:val="18"/>
        </w:rPr>
        <w:t>______________(in months or years)</w:t>
      </w:r>
    </w:p>
    <w:p w14:paraId="1E2E5F60" w14:textId="77777777" w:rsidR="009D06C2" w:rsidRPr="00722ADB" w:rsidRDefault="009D06C2" w:rsidP="00722ADB">
      <w:pPr>
        <w:spacing w:after="0"/>
        <w:rPr>
          <w:sz w:val="18"/>
        </w:rPr>
      </w:pPr>
      <w:r w:rsidRPr="00722ADB">
        <w:rPr>
          <w:sz w:val="18"/>
        </w:rPr>
        <w:t>2. Roughly, how</w:t>
      </w:r>
      <w:r w:rsidRPr="00722ADB">
        <w:rPr>
          <w:sz w:val="18"/>
        </w:rPr>
        <w:tab/>
        <w:t>many trainings sessions have you provided?___________</w:t>
      </w:r>
    </w:p>
    <w:p w14:paraId="740DB406" w14:textId="77777777" w:rsidR="009D06C2" w:rsidRPr="00722ADB" w:rsidRDefault="009D06C2" w:rsidP="00722ADB">
      <w:pPr>
        <w:spacing w:after="0"/>
        <w:rPr>
          <w:sz w:val="18"/>
        </w:rPr>
      </w:pPr>
      <w:r w:rsidRPr="00722ADB">
        <w:rPr>
          <w:sz w:val="18"/>
        </w:rPr>
        <w:t xml:space="preserve">3. Have </w:t>
      </w:r>
      <w:r w:rsidRPr="00722ADB">
        <w:rPr>
          <w:sz w:val="18"/>
        </w:rPr>
        <w:tab/>
        <w:t>you provided coaching assistance from a school stakeholder? (Circle only one)</w:t>
      </w:r>
    </w:p>
    <w:p w14:paraId="4CC03554" w14:textId="77777777" w:rsidR="009D06C2" w:rsidRPr="00722ADB" w:rsidRDefault="009D06C2" w:rsidP="00722ADB">
      <w:pPr>
        <w:spacing w:after="0"/>
        <w:rPr>
          <w:sz w:val="18"/>
        </w:rPr>
      </w:pPr>
      <w:r w:rsidRPr="00722ADB">
        <w:rPr>
          <w:sz w:val="18"/>
        </w:rPr>
        <w:t xml:space="preserve">______NO ________YES </w:t>
      </w:r>
    </w:p>
    <w:p w14:paraId="04CAA7C5" w14:textId="77777777" w:rsidR="009D06C2" w:rsidRPr="00722ADB" w:rsidRDefault="009D06C2" w:rsidP="00722ADB">
      <w:pPr>
        <w:spacing w:after="0"/>
        <w:rPr>
          <w:sz w:val="18"/>
        </w:rPr>
      </w:pPr>
      <w:r w:rsidRPr="00722ADB">
        <w:rPr>
          <w:sz w:val="18"/>
        </w:rPr>
        <w:t xml:space="preserve">4. For how long have you been providing </w:t>
      </w:r>
      <w:proofErr w:type="spellStart"/>
      <w:r w:rsidRPr="00722ADB">
        <w:rPr>
          <w:sz w:val="18"/>
        </w:rPr>
        <w:t>ToT</w:t>
      </w:r>
      <w:proofErr w:type="spellEnd"/>
      <w:r w:rsidRPr="00722ADB">
        <w:rPr>
          <w:sz w:val="18"/>
        </w:rPr>
        <w:t xml:space="preserve"> HighScopes trainings?  </w:t>
      </w:r>
    </w:p>
    <w:p w14:paraId="6D92D248" w14:textId="77777777" w:rsidR="009D06C2" w:rsidRPr="00722ADB" w:rsidRDefault="009D06C2" w:rsidP="00722ADB">
      <w:pPr>
        <w:spacing w:after="0"/>
        <w:rPr>
          <w:sz w:val="18"/>
        </w:rPr>
      </w:pPr>
      <w:r w:rsidRPr="00722ADB">
        <w:rPr>
          <w:sz w:val="18"/>
        </w:rPr>
        <w:t>______________(in months or years)</w:t>
      </w:r>
    </w:p>
    <w:p w14:paraId="349A0A52" w14:textId="77777777" w:rsidR="009D06C2" w:rsidRPr="00722ADB" w:rsidRDefault="009D06C2" w:rsidP="00722ADB">
      <w:pPr>
        <w:spacing w:after="0"/>
        <w:rPr>
          <w:sz w:val="18"/>
        </w:rPr>
      </w:pPr>
      <w:r w:rsidRPr="00722ADB">
        <w:rPr>
          <w:sz w:val="18"/>
        </w:rPr>
        <w:t>5. Roughly, how</w:t>
      </w:r>
      <w:r w:rsidRPr="00722ADB">
        <w:rPr>
          <w:sz w:val="18"/>
        </w:rPr>
        <w:tab/>
        <w:t>many times have you provided coaching assistance?___________</w:t>
      </w:r>
      <w:r w:rsidRPr="00722ADB">
        <w:rPr>
          <w:sz w:val="18"/>
        </w:rPr>
        <w:tab/>
        <w:t xml:space="preserve"> </w:t>
      </w:r>
      <w:r w:rsidRPr="00722ADB">
        <w:rPr>
          <w:sz w:val="18"/>
        </w:rPr>
        <w:tab/>
      </w:r>
    </w:p>
    <w:p w14:paraId="148AB080" w14:textId="77777777" w:rsidR="009D06C2" w:rsidRPr="00722ADB" w:rsidRDefault="009D06C2" w:rsidP="00722ADB">
      <w:pPr>
        <w:spacing w:after="0"/>
        <w:rPr>
          <w:sz w:val="18"/>
        </w:rPr>
      </w:pPr>
      <w:r w:rsidRPr="00722ADB">
        <w:rPr>
          <w:sz w:val="18"/>
        </w:rPr>
        <w:t>Training Effectiveness – Materials Use</w:t>
      </w:r>
    </w:p>
    <w:p w14:paraId="27A1E7A2" w14:textId="77777777" w:rsidR="009D06C2" w:rsidRPr="00722ADB" w:rsidRDefault="009D06C2" w:rsidP="00722ADB">
      <w:pPr>
        <w:spacing w:after="0"/>
        <w:rPr>
          <w:sz w:val="18"/>
        </w:rPr>
      </w:pPr>
    </w:p>
    <w:p w14:paraId="093FF01F" w14:textId="77777777" w:rsidR="009D06C2" w:rsidRPr="00722ADB" w:rsidRDefault="009D06C2" w:rsidP="00722ADB">
      <w:pPr>
        <w:rPr>
          <w:sz w:val="18"/>
        </w:rPr>
      </w:pPr>
      <w:r w:rsidRPr="00722ADB">
        <w:rPr>
          <w:sz w:val="18"/>
        </w:rPr>
        <w:t xml:space="preserve">As a </w:t>
      </w:r>
      <w:proofErr w:type="spellStart"/>
      <w:r w:rsidRPr="00722ADB">
        <w:rPr>
          <w:sz w:val="18"/>
        </w:rPr>
        <w:t>ToT</w:t>
      </w:r>
      <w:proofErr w:type="spellEnd"/>
      <w:r w:rsidRPr="00722ADB">
        <w:rPr>
          <w:sz w:val="18"/>
        </w:rPr>
        <w:t>, we understand that you have been trained through the UNICEF – supported intervention.  For the next series of questions, please use the following five</w:t>
      </w:r>
      <w:r w:rsidRPr="00722ADB">
        <w:rPr>
          <w:rFonts w:ascii="Cambria Math" w:hAnsi="Cambria Math" w:cs="Cambria Math"/>
          <w:sz w:val="18"/>
        </w:rPr>
        <w:t>‐</w:t>
      </w:r>
      <w:r w:rsidRPr="00722ADB">
        <w:rPr>
          <w:sz w:val="18"/>
        </w:rPr>
        <w:t>point scale to respond</w:t>
      </w:r>
      <w:r w:rsidRPr="00722ADB">
        <w:rPr>
          <w:sz w:val="18"/>
        </w:rPr>
        <w:tab/>
        <w:t xml:space="preserve"> to the questions:</w:t>
      </w:r>
    </w:p>
    <w:p w14:paraId="13501AB2" w14:textId="60E30F92" w:rsidR="009D06C2" w:rsidRPr="00722ADB" w:rsidRDefault="009D06C2" w:rsidP="00722ADB">
      <w:pPr>
        <w:rPr>
          <w:b/>
          <w:sz w:val="18"/>
        </w:rPr>
      </w:pPr>
      <w:r w:rsidRPr="00722ADB">
        <w:rPr>
          <w:b/>
          <w:sz w:val="18"/>
        </w:rPr>
        <w:t xml:space="preserve">Perceptions of Effectiveness </w:t>
      </w:r>
      <w:r w:rsidR="00D2582E" w:rsidRPr="00722ADB">
        <w:rPr>
          <w:b/>
          <w:sz w:val="18"/>
        </w:rPr>
        <w:t xml:space="preserve">of Training Delivery </w:t>
      </w:r>
      <w:r w:rsidRPr="00722ADB">
        <w:rPr>
          <w:b/>
          <w:sz w:val="18"/>
        </w:rPr>
        <w:t>and Pedagogy</w:t>
      </w:r>
    </w:p>
    <w:tbl>
      <w:tblPr>
        <w:tblStyle w:val="TableGrid5"/>
        <w:tblW w:w="0" w:type="auto"/>
        <w:tblLook w:val="04A0" w:firstRow="1" w:lastRow="0" w:firstColumn="1" w:lastColumn="0" w:noHBand="0" w:noVBand="1"/>
      </w:tblPr>
      <w:tblGrid>
        <w:gridCol w:w="1800"/>
        <w:gridCol w:w="1800"/>
        <w:gridCol w:w="1800"/>
        <w:gridCol w:w="1800"/>
        <w:gridCol w:w="1800"/>
      </w:tblGrid>
      <w:tr w:rsidR="009D06C2" w:rsidRPr="009D06C2" w14:paraId="43F75807" w14:textId="77777777" w:rsidTr="00D2582E">
        <w:trPr>
          <w:trHeight w:val="494"/>
        </w:trPr>
        <w:tc>
          <w:tcPr>
            <w:tcW w:w="1800" w:type="dxa"/>
            <w:vAlign w:val="center"/>
          </w:tcPr>
          <w:p w14:paraId="022F9258" w14:textId="77777777" w:rsidR="009D06C2" w:rsidRPr="009D06C2" w:rsidRDefault="009D06C2" w:rsidP="009D06C2">
            <w:pPr>
              <w:spacing w:line="288" w:lineRule="auto"/>
              <w:jc w:val="center"/>
              <w:rPr>
                <w:rFonts w:ascii="Century Gothic" w:eastAsia="Times New Roman" w:hAnsi="Century Gothic" w:cs="Times New Roman"/>
                <w:b/>
                <w:sz w:val="18"/>
                <w:szCs w:val="18"/>
              </w:rPr>
            </w:pPr>
            <w:r w:rsidRPr="009D06C2">
              <w:rPr>
                <w:rFonts w:ascii="Century Gothic" w:eastAsia="Times New Roman" w:hAnsi="Century Gothic" w:cs="Times New Roman"/>
                <w:b/>
                <w:sz w:val="18"/>
                <w:szCs w:val="18"/>
              </w:rPr>
              <w:t>(1)</w:t>
            </w:r>
          </w:p>
        </w:tc>
        <w:tc>
          <w:tcPr>
            <w:tcW w:w="1800" w:type="dxa"/>
            <w:vAlign w:val="center"/>
          </w:tcPr>
          <w:p w14:paraId="760DDE02" w14:textId="77777777" w:rsidR="009D06C2" w:rsidRPr="009D06C2" w:rsidRDefault="009D06C2" w:rsidP="009D06C2">
            <w:pPr>
              <w:spacing w:line="288" w:lineRule="auto"/>
              <w:jc w:val="center"/>
              <w:rPr>
                <w:rFonts w:ascii="Century Gothic" w:eastAsia="Times New Roman" w:hAnsi="Century Gothic" w:cs="Times New Roman"/>
                <w:b/>
                <w:sz w:val="18"/>
                <w:szCs w:val="18"/>
              </w:rPr>
            </w:pPr>
            <w:r w:rsidRPr="009D06C2">
              <w:rPr>
                <w:rFonts w:ascii="Century Gothic" w:eastAsia="Times New Roman" w:hAnsi="Century Gothic" w:cs="Times New Roman"/>
                <w:b/>
                <w:sz w:val="18"/>
                <w:szCs w:val="18"/>
              </w:rPr>
              <w:t>(2)</w:t>
            </w:r>
          </w:p>
        </w:tc>
        <w:tc>
          <w:tcPr>
            <w:tcW w:w="1800" w:type="dxa"/>
            <w:vAlign w:val="center"/>
          </w:tcPr>
          <w:p w14:paraId="0D0AF1BB" w14:textId="77777777" w:rsidR="009D06C2" w:rsidRPr="009D06C2" w:rsidRDefault="009D06C2" w:rsidP="009D06C2">
            <w:pPr>
              <w:spacing w:line="288" w:lineRule="auto"/>
              <w:jc w:val="center"/>
              <w:rPr>
                <w:rFonts w:ascii="Century Gothic" w:eastAsia="Times New Roman" w:hAnsi="Century Gothic" w:cs="Times New Roman"/>
                <w:b/>
                <w:sz w:val="18"/>
                <w:szCs w:val="18"/>
              </w:rPr>
            </w:pPr>
            <w:r w:rsidRPr="009D06C2">
              <w:rPr>
                <w:rFonts w:ascii="Century Gothic" w:eastAsia="Times New Roman" w:hAnsi="Century Gothic" w:cs="Times New Roman"/>
                <w:b/>
                <w:sz w:val="18"/>
                <w:szCs w:val="18"/>
              </w:rPr>
              <w:t>(3)</w:t>
            </w:r>
          </w:p>
        </w:tc>
        <w:tc>
          <w:tcPr>
            <w:tcW w:w="1800" w:type="dxa"/>
            <w:vAlign w:val="center"/>
          </w:tcPr>
          <w:p w14:paraId="77E83A45" w14:textId="77777777" w:rsidR="009D06C2" w:rsidRPr="009D06C2" w:rsidRDefault="009D06C2" w:rsidP="009D06C2">
            <w:pPr>
              <w:spacing w:line="288" w:lineRule="auto"/>
              <w:jc w:val="center"/>
              <w:rPr>
                <w:rFonts w:ascii="Century Gothic" w:eastAsia="Times New Roman" w:hAnsi="Century Gothic" w:cs="Times New Roman"/>
                <w:b/>
                <w:sz w:val="18"/>
                <w:szCs w:val="18"/>
              </w:rPr>
            </w:pPr>
            <w:r w:rsidRPr="009D06C2">
              <w:rPr>
                <w:rFonts w:ascii="Century Gothic" w:eastAsia="Times New Roman" w:hAnsi="Century Gothic" w:cs="Times New Roman"/>
                <w:b/>
                <w:sz w:val="18"/>
                <w:szCs w:val="18"/>
              </w:rPr>
              <w:t>(4)</w:t>
            </w:r>
          </w:p>
        </w:tc>
        <w:tc>
          <w:tcPr>
            <w:tcW w:w="1800" w:type="dxa"/>
            <w:vAlign w:val="center"/>
          </w:tcPr>
          <w:p w14:paraId="231050C5" w14:textId="77777777" w:rsidR="009D06C2" w:rsidRPr="009D06C2" w:rsidRDefault="009D06C2" w:rsidP="009D06C2">
            <w:pPr>
              <w:spacing w:line="288" w:lineRule="auto"/>
              <w:jc w:val="center"/>
              <w:rPr>
                <w:rFonts w:ascii="Century Gothic" w:eastAsia="Times New Roman" w:hAnsi="Century Gothic" w:cs="Times New Roman"/>
                <w:b/>
                <w:sz w:val="18"/>
                <w:szCs w:val="18"/>
              </w:rPr>
            </w:pPr>
            <w:r w:rsidRPr="009D06C2">
              <w:rPr>
                <w:rFonts w:ascii="Century Gothic" w:eastAsia="Times New Roman" w:hAnsi="Century Gothic" w:cs="Times New Roman"/>
                <w:b/>
                <w:sz w:val="18"/>
                <w:szCs w:val="18"/>
              </w:rPr>
              <w:t>(5)</w:t>
            </w:r>
          </w:p>
        </w:tc>
      </w:tr>
      <w:tr w:rsidR="009D06C2" w:rsidRPr="009D06C2" w14:paraId="57B035B8" w14:textId="77777777" w:rsidTr="00D2582E">
        <w:trPr>
          <w:trHeight w:val="524"/>
        </w:trPr>
        <w:tc>
          <w:tcPr>
            <w:tcW w:w="1800" w:type="dxa"/>
            <w:vAlign w:val="center"/>
          </w:tcPr>
          <w:p w14:paraId="02F8E2CF" w14:textId="77777777" w:rsidR="009D06C2" w:rsidRPr="009D06C2" w:rsidRDefault="009D06C2" w:rsidP="009D06C2">
            <w:pPr>
              <w:spacing w:line="288" w:lineRule="auto"/>
              <w:jc w:val="center"/>
              <w:rPr>
                <w:rFonts w:ascii="Century Gothic" w:eastAsia="Times New Roman" w:hAnsi="Century Gothic" w:cs="Times New Roman"/>
                <w:b/>
                <w:sz w:val="18"/>
                <w:szCs w:val="18"/>
              </w:rPr>
            </w:pPr>
            <w:r w:rsidRPr="009D06C2">
              <w:rPr>
                <w:rFonts w:ascii="Century Gothic" w:eastAsia="Times New Roman" w:hAnsi="Century Gothic" w:cs="Times New Roman"/>
                <w:b/>
                <w:sz w:val="18"/>
                <w:szCs w:val="18"/>
              </w:rPr>
              <w:t>Strongly Disagree</w:t>
            </w:r>
          </w:p>
        </w:tc>
        <w:tc>
          <w:tcPr>
            <w:tcW w:w="1800" w:type="dxa"/>
            <w:vAlign w:val="center"/>
          </w:tcPr>
          <w:p w14:paraId="2121BFA5" w14:textId="77777777" w:rsidR="009D06C2" w:rsidRPr="009D06C2" w:rsidRDefault="009D06C2" w:rsidP="009D06C2">
            <w:pPr>
              <w:spacing w:line="288" w:lineRule="auto"/>
              <w:jc w:val="center"/>
              <w:rPr>
                <w:rFonts w:ascii="Century Gothic" w:eastAsia="Times New Roman" w:hAnsi="Century Gothic" w:cs="Times New Roman"/>
                <w:b/>
                <w:sz w:val="18"/>
                <w:szCs w:val="18"/>
              </w:rPr>
            </w:pPr>
            <w:r w:rsidRPr="009D06C2">
              <w:rPr>
                <w:rFonts w:ascii="Century Gothic" w:eastAsia="Times New Roman" w:hAnsi="Century Gothic" w:cs="Times New Roman"/>
                <w:b/>
                <w:sz w:val="18"/>
                <w:szCs w:val="18"/>
              </w:rPr>
              <w:t>Disagree</w:t>
            </w:r>
          </w:p>
        </w:tc>
        <w:tc>
          <w:tcPr>
            <w:tcW w:w="1800" w:type="dxa"/>
            <w:vAlign w:val="center"/>
          </w:tcPr>
          <w:p w14:paraId="26C1E95F" w14:textId="77777777" w:rsidR="009D06C2" w:rsidRPr="009D06C2" w:rsidRDefault="009D06C2" w:rsidP="009D06C2">
            <w:pPr>
              <w:spacing w:line="288" w:lineRule="auto"/>
              <w:jc w:val="center"/>
              <w:rPr>
                <w:rFonts w:ascii="Century Gothic" w:eastAsia="Times New Roman" w:hAnsi="Century Gothic" w:cs="Times New Roman"/>
                <w:b/>
                <w:sz w:val="18"/>
                <w:szCs w:val="18"/>
              </w:rPr>
            </w:pPr>
            <w:r w:rsidRPr="009D06C2">
              <w:rPr>
                <w:rFonts w:ascii="Century Gothic" w:eastAsia="Times New Roman" w:hAnsi="Century Gothic" w:cs="Times New Roman"/>
                <w:b/>
                <w:sz w:val="18"/>
                <w:szCs w:val="18"/>
              </w:rPr>
              <w:t>Neither Agree nor Disagree</w:t>
            </w:r>
          </w:p>
        </w:tc>
        <w:tc>
          <w:tcPr>
            <w:tcW w:w="1800" w:type="dxa"/>
            <w:vAlign w:val="center"/>
          </w:tcPr>
          <w:p w14:paraId="7822B67A" w14:textId="77777777" w:rsidR="009D06C2" w:rsidRPr="009D06C2" w:rsidRDefault="009D06C2" w:rsidP="009D06C2">
            <w:pPr>
              <w:spacing w:line="288" w:lineRule="auto"/>
              <w:jc w:val="center"/>
              <w:rPr>
                <w:rFonts w:ascii="Century Gothic" w:eastAsia="Times New Roman" w:hAnsi="Century Gothic" w:cs="Times New Roman"/>
                <w:b/>
                <w:sz w:val="18"/>
                <w:szCs w:val="18"/>
              </w:rPr>
            </w:pPr>
            <w:r w:rsidRPr="009D06C2">
              <w:rPr>
                <w:rFonts w:ascii="Century Gothic" w:eastAsia="Times New Roman" w:hAnsi="Century Gothic" w:cs="Times New Roman"/>
                <w:b/>
                <w:sz w:val="18"/>
                <w:szCs w:val="18"/>
              </w:rPr>
              <w:t>Agree</w:t>
            </w:r>
          </w:p>
        </w:tc>
        <w:tc>
          <w:tcPr>
            <w:tcW w:w="1800" w:type="dxa"/>
            <w:vAlign w:val="center"/>
          </w:tcPr>
          <w:p w14:paraId="66BF65C5" w14:textId="77777777" w:rsidR="009D06C2" w:rsidRPr="009D06C2" w:rsidRDefault="009D06C2" w:rsidP="009D06C2">
            <w:pPr>
              <w:spacing w:line="288" w:lineRule="auto"/>
              <w:jc w:val="center"/>
              <w:rPr>
                <w:rFonts w:ascii="Century Gothic" w:eastAsia="Times New Roman" w:hAnsi="Century Gothic" w:cs="Times New Roman"/>
                <w:b/>
                <w:sz w:val="18"/>
                <w:szCs w:val="18"/>
              </w:rPr>
            </w:pPr>
            <w:r w:rsidRPr="009D06C2">
              <w:rPr>
                <w:rFonts w:ascii="Century Gothic" w:eastAsia="Times New Roman" w:hAnsi="Century Gothic" w:cs="Times New Roman"/>
                <w:b/>
                <w:sz w:val="18"/>
                <w:szCs w:val="18"/>
              </w:rPr>
              <w:t>Strongly Agree</w:t>
            </w:r>
          </w:p>
        </w:tc>
      </w:tr>
    </w:tbl>
    <w:p w14:paraId="1E09B70D" w14:textId="77777777" w:rsidR="009D06C2" w:rsidRPr="009D06C2" w:rsidRDefault="009D06C2" w:rsidP="009D06C2">
      <w:pPr>
        <w:spacing w:after="0" w:line="288" w:lineRule="auto"/>
        <w:rPr>
          <w:rFonts w:ascii="Century Gothic" w:eastAsia="Times New Roman" w:hAnsi="Century Gothic" w:cs="Times New Roman"/>
          <w:sz w:val="18"/>
          <w:szCs w:val="18"/>
          <w:lang w:eastAsia="en-US"/>
        </w:rPr>
      </w:pPr>
      <w:r w:rsidRPr="009D06C2">
        <w:rPr>
          <w:rFonts w:ascii="Century Gothic" w:eastAsia="Times New Roman" w:hAnsi="Century Gothic" w:cs="Times New Roman"/>
          <w:noProof/>
          <w:sz w:val="18"/>
          <w:szCs w:val="18"/>
          <w:lang w:eastAsia="en-US"/>
        </w:rPr>
        <mc:AlternateContent>
          <mc:Choice Requires="wps">
            <w:drawing>
              <wp:anchor distT="0" distB="0" distL="114300" distR="114300" simplePos="0" relativeHeight="251682816" behindDoc="0" locked="0" layoutInCell="1" allowOverlap="1" wp14:anchorId="7D3966FF" wp14:editId="1E314E95">
                <wp:simplePos x="0" y="0"/>
                <wp:positionH relativeFrom="column">
                  <wp:posOffset>2661285</wp:posOffset>
                </wp:positionH>
                <wp:positionV relativeFrom="paragraph">
                  <wp:posOffset>155575</wp:posOffset>
                </wp:positionV>
                <wp:extent cx="210185" cy="308610"/>
                <wp:effectExtent l="19050" t="19050" r="37465" b="15240"/>
                <wp:wrapNone/>
                <wp:docPr id="27" name="Up Arrow 27"/>
                <wp:cNvGraphicFramePr/>
                <a:graphic xmlns:a="http://schemas.openxmlformats.org/drawingml/2006/main">
                  <a:graphicData uri="http://schemas.microsoft.com/office/word/2010/wordprocessingShape">
                    <wps:wsp>
                      <wps:cNvSpPr/>
                      <wps:spPr>
                        <a:xfrm>
                          <a:off x="0" y="0"/>
                          <a:ext cx="210185" cy="308610"/>
                        </a:xfrm>
                        <a:prstGeom prst="up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B6CEE6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7" o:spid="_x0000_s1026" type="#_x0000_t68" style="position:absolute;margin-left:209.55pt;margin-top:12.25pt;width:16.55pt;height:24.3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" adj="7356" fillcolor="windowText" strokeweight="2pt"/>
            </w:pict>
          </mc:Fallback>
        </mc:AlternateContent>
      </w:r>
      <w:r w:rsidRPr="009D06C2">
        <w:rPr>
          <w:rFonts w:ascii="Century Gothic" w:eastAsia="Times New Roman" w:hAnsi="Century Gothic" w:cs="Times New Roman"/>
          <w:noProof/>
          <w:sz w:val="18"/>
          <w:szCs w:val="18"/>
          <w:lang w:eastAsia="en-US"/>
        </w:rPr>
        <mc:AlternateContent>
          <mc:Choice Requires="wps">
            <w:drawing>
              <wp:anchor distT="0" distB="0" distL="114300" distR="114300" simplePos="0" relativeHeight="251681792" behindDoc="0" locked="0" layoutInCell="1" allowOverlap="1" wp14:anchorId="64A06D0A" wp14:editId="7983FA56">
                <wp:simplePos x="0" y="0"/>
                <wp:positionH relativeFrom="column">
                  <wp:posOffset>339090</wp:posOffset>
                </wp:positionH>
                <wp:positionV relativeFrom="paragraph">
                  <wp:posOffset>153035</wp:posOffset>
                </wp:positionV>
                <wp:extent cx="210185" cy="308610"/>
                <wp:effectExtent l="19050" t="19050" r="37465" b="15240"/>
                <wp:wrapNone/>
                <wp:docPr id="28" name="Up Arrow 28"/>
                <wp:cNvGraphicFramePr/>
                <a:graphic xmlns:a="http://schemas.openxmlformats.org/drawingml/2006/main">
                  <a:graphicData uri="http://schemas.microsoft.com/office/word/2010/wordprocessingShape">
                    <wps:wsp>
                      <wps:cNvSpPr/>
                      <wps:spPr>
                        <a:xfrm>
                          <a:off x="0" y="0"/>
                          <a:ext cx="210185" cy="308610"/>
                        </a:xfrm>
                        <a:prstGeom prst="up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F767CE" id="Up Arrow 28" o:spid="_x0000_s1026" type="#_x0000_t68" style="position:absolute;margin-left:26.7pt;margin-top:12.05pt;width:16.55pt;height:24.3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" adj="7356" fillcolor="windowText" strokeweight="2pt"/>
            </w:pict>
          </mc:Fallback>
        </mc:AlternateContent>
      </w:r>
      <w:r w:rsidRPr="009D06C2">
        <w:rPr>
          <w:rFonts w:ascii="Century Gothic" w:eastAsia="Times New Roman" w:hAnsi="Century Gothic" w:cs="Times New Roman"/>
          <w:noProof/>
          <w:sz w:val="18"/>
          <w:szCs w:val="18"/>
          <w:lang w:eastAsia="en-US"/>
        </w:rPr>
        <mc:AlternateContent>
          <mc:Choice Requires="wps">
            <w:drawing>
              <wp:anchor distT="0" distB="0" distL="114300" distR="114300" simplePos="0" relativeHeight="251684864" behindDoc="0" locked="0" layoutInCell="1" allowOverlap="1" wp14:anchorId="5727B00C" wp14:editId="2899B179">
                <wp:simplePos x="0" y="0"/>
                <wp:positionH relativeFrom="column">
                  <wp:posOffset>1567815</wp:posOffset>
                </wp:positionH>
                <wp:positionV relativeFrom="paragraph">
                  <wp:posOffset>158115</wp:posOffset>
                </wp:positionV>
                <wp:extent cx="210185" cy="308610"/>
                <wp:effectExtent l="19050" t="19050" r="37465" b="15240"/>
                <wp:wrapNone/>
                <wp:docPr id="29" name="Up Arrow 29"/>
                <wp:cNvGraphicFramePr/>
                <a:graphic xmlns:a="http://schemas.openxmlformats.org/drawingml/2006/main">
                  <a:graphicData uri="http://schemas.microsoft.com/office/word/2010/wordprocessingShape">
                    <wps:wsp>
                      <wps:cNvSpPr/>
                      <wps:spPr>
                        <a:xfrm>
                          <a:off x="0" y="0"/>
                          <a:ext cx="210185" cy="308610"/>
                        </a:xfrm>
                        <a:prstGeom prst="up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BCCF87" id="Up Arrow 29" o:spid="_x0000_s1026" type="#_x0000_t68" style="position:absolute;margin-left:123.45pt;margin-top:12.45pt;width:16.55pt;height:24.3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" adj="7356" fillcolor="windowText" strokeweight="2pt"/>
            </w:pict>
          </mc:Fallback>
        </mc:AlternateContent>
      </w:r>
      <w:r w:rsidRPr="009D06C2">
        <w:rPr>
          <w:rFonts w:ascii="Century Gothic" w:eastAsia="Times New Roman" w:hAnsi="Century Gothic" w:cs="Times New Roman"/>
          <w:noProof/>
          <w:sz w:val="18"/>
          <w:szCs w:val="18"/>
          <w:lang w:eastAsia="en-US"/>
        </w:rPr>
        <mc:AlternateContent>
          <mc:Choice Requires="wps">
            <w:drawing>
              <wp:anchor distT="0" distB="0" distL="114300" distR="114300" simplePos="0" relativeHeight="251683840" behindDoc="0" locked="0" layoutInCell="1" allowOverlap="1" wp14:anchorId="2B3A4520" wp14:editId="757AB21E">
                <wp:simplePos x="0" y="0"/>
                <wp:positionH relativeFrom="column">
                  <wp:posOffset>3836035</wp:posOffset>
                </wp:positionH>
                <wp:positionV relativeFrom="paragraph">
                  <wp:posOffset>153670</wp:posOffset>
                </wp:positionV>
                <wp:extent cx="210185" cy="308610"/>
                <wp:effectExtent l="19050" t="19050" r="37465" b="15240"/>
                <wp:wrapNone/>
                <wp:docPr id="30" name="Up Arrow 30"/>
                <wp:cNvGraphicFramePr/>
                <a:graphic xmlns:a="http://schemas.openxmlformats.org/drawingml/2006/main">
                  <a:graphicData uri="http://schemas.microsoft.com/office/word/2010/wordprocessingShape">
                    <wps:wsp>
                      <wps:cNvSpPr/>
                      <wps:spPr>
                        <a:xfrm>
                          <a:off x="0" y="0"/>
                          <a:ext cx="210185" cy="308610"/>
                        </a:xfrm>
                        <a:prstGeom prst="up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8EC603" id="Up Arrow 30" o:spid="_x0000_s1026" type="#_x0000_t68" style="position:absolute;margin-left:302.05pt;margin-top:12.1pt;width:16.55pt;height:24.3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" adj="7356" fillcolor="windowText" strokeweight="2pt"/>
            </w:pict>
          </mc:Fallback>
        </mc:AlternateContent>
      </w:r>
      <w:r w:rsidRPr="009D06C2">
        <w:rPr>
          <w:rFonts w:ascii="Century Gothic" w:eastAsia="Times New Roman" w:hAnsi="Century Gothic" w:cs="Times New Roman"/>
          <w:noProof/>
          <w:sz w:val="18"/>
          <w:szCs w:val="18"/>
          <w:lang w:eastAsia="en-US"/>
        </w:rPr>
        <mc:AlternateContent>
          <mc:Choice Requires="wps">
            <w:drawing>
              <wp:anchor distT="0" distB="0" distL="114300" distR="114300" simplePos="0" relativeHeight="251685888" behindDoc="0" locked="0" layoutInCell="1" allowOverlap="1" wp14:anchorId="7F100C66" wp14:editId="25B8ADA7">
                <wp:simplePos x="0" y="0"/>
                <wp:positionH relativeFrom="column">
                  <wp:posOffset>4938395</wp:posOffset>
                </wp:positionH>
                <wp:positionV relativeFrom="paragraph">
                  <wp:posOffset>158057</wp:posOffset>
                </wp:positionV>
                <wp:extent cx="210486" cy="308758"/>
                <wp:effectExtent l="19050" t="19050" r="37465" b="15240"/>
                <wp:wrapNone/>
                <wp:docPr id="31" name="Up Arrow 31"/>
                <wp:cNvGraphicFramePr/>
                <a:graphic xmlns:a="http://schemas.openxmlformats.org/drawingml/2006/main">
                  <a:graphicData uri="http://schemas.microsoft.com/office/word/2010/wordprocessingShape">
                    <wps:wsp>
                      <wps:cNvSpPr/>
                      <wps:spPr>
                        <a:xfrm>
                          <a:off x="0" y="0"/>
                          <a:ext cx="210486" cy="308758"/>
                        </a:xfrm>
                        <a:prstGeom prst="up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E28B42" id="Up Arrow 31" o:spid="_x0000_s1026" type="#_x0000_t68" style="position:absolute;margin-left:388.85pt;margin-top:12.45pt;width:16.55pt;height:24.3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" adj="7363" fillcolor="windowText" strokeweight="2pt"/>
            </w:pict>
          </mc:Fallback>
        </mc:AlternateContent>
      </w:r>
    </w:p>
    <w:p w14:paraId="75C03414" w14:textId="77777777" w:rsidR="009D06C2" w:rsidRPr="009D06C2" w:rsidRDefault="009D06C2" w:rsidP="009D06C2">
      <w:pPr>
        <w:spacing w:after="0" w:line="288" w:lineRule="auto"/>
        <w:rPr>
          <w:rFonts w:ascii="Century Gothic" w:eastAsia="Times New Roman" w:hAnsi="Century Gothic" w:cs="Times New Roman"/>
          <w:sz w:val="18"/>
          <w:szCs w:val="18"/>
          <w:lang w:eastAsia="en-US"/>
        </w:rPr>
      </w:pPr>
    </w:p>
    <w:p w14:paraId="699AD29B" w14:textId="77777777" w:rsidR="009D06C2" w:rsidRPr="009D06C2" w:rsidRDefault="009D06C2" w:rsidP="009D06C2">
      <w:pPr>
        <w:spacing w:after="0" w:line="288" w:lineRule="auto"/>
        <w:rPr>
          <w:rFonts w:ascii="Century Gothic" w:eastAsia="Times New Roman" w:hAnsi="Century Gothic" w:cs="Times New Roman"/>
          <w:sz w:val="18"/>
          <w:szCs w:val="18"/>
          <w:lang w:eastAsia="en-US"/>
        </w:rPr>
      </w:pPr>
      <w:r w:rsidRPr="009D06C2">
        <w:rPr>
          <w:rFonts w:ascii="Century Gothic" w:eastAsia="Times New Roman" w:hAnsi="Century Gothic" w:cs="Times New Roman"/>
          <w:noProof/>
          <w:sz w:val="18"/>
          <w:szCs w:val="18"/>
          <w:lang w:eastAsia="en-US"/>
        </w:rPr>
        <mc:AlternateContent>
          <mc:Choice Requires="wps">
            <w:drawing>
              <wp:anchor distT="0" distB="0" distL="114300" distR="114300" simplePos="0" relativeHeight="251680768" behindDoc="0" locked="0" layoutInCell="1" allowOverlap="1" wp14:anchorId="38EA983D" wp14:editId="1ADF3B52">
                <wp:simplePos x="0" y="0"/>
                <wp:positionH relativeFrom="column">
                  <wp:posOffset>-80752</wp:posOffset>
                </wp:positionH>
                <wp:positionV relativeFrom="paragraph">
                  <wp:posOffset>61174</wp:posOffset>
                </wp:positionV>
                <wp:extent cx="5854535" cy="368135"/>
                <wp:effectExtent l="95250" t="38100" r="32385" b="108585"/>
                <wp:wrapNone/>
                <wp:docPr id="32" name="Right Arrow 32"/>
                <wp:cNvGraphicFramePr/>
                <a:graphic xmlns:a="http://schemas.openxmlformats.org/drawingml/2006/main">
                  <a:graphicData uri="http://schemas.microsoft.com/office/word/2010/wordprocessingShape">
                    <wps:wsp>
                      <wps:cNvSpPr/>
                      <wps:spPr>
                        <a:xfrm>
                          <a:off x="0" y="0"/>
                          <a:ext cx="5854535" cy="368135"/>
                        </a:xfrm>
                        <a:prstGeom prst="rightArrow">
                          <a:avLst/>
                        </a:prstGeom>
                        <a:gradFill rotWithShape="1">
                          <a:gsLst>
                            <a:gs pos="0">
                              <a:srgbClr val="4F81BD">
                                <a:shade val="51000"/>
                                <a:satMod val="130000"/>
                              </a:srgbClr>
                            </a:gs>
                            <a:gs pos="30000">
                              <a:srgbClr val="1F497D">
                                <a:lumMod val="60000"/>
                                <a:lumOff val="40000"/>
                              </a:srgbClr>
                            </a:gs>
                            <a:gs pos="100000">
                              <a:srgbClr val="4F81B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27C168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2" o:spid="_x0000_s1026" type="#_x0000_t13" style="position:absolute;margin-left:-6.35pt;margin-top:4.8pt;width:461pt;height:29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" adj="20921" fillcolor="#2c5d98" stroked="f">
                <v:fill color2="#3a7ccb" rotate="t" angle="180" colors="0 #2c5d98;19661f #558ed5;1 #3a7ccb" focus="100%" type="gradient">
                  <o:fill v:ext="view" type="gradientUnscaled"/>
                </v:fill>
                <v:shadow on="t" color="black" opacity="22937f" origin=",.5" offset="0,.63889mm"/>
              </v:shape>
            </w:pict>
          </mc:Fallback>
        </mc:AlternateContent>
      </w:r>
    </w:p>
    <w:p w14:paraId="738E8183" w14:textId="77777777" w:rsidR="009D06C2" w:rsidRPr="009D06C2" w:rsidRDefault="009D06C2" w:rsidP="009D06C2">
      <w:pPr>
        <w:spacing w:after="0" w:line="288" w:lineRule="auto"/>
        <w:rPr>
          <w:rFonts w:ascii="Century Gothic" w:eastAsia="Times New Roman" w:hAnsi="Century Gothic" w:cs="Times New Roman"/>
          <w:sz w:val="18"/>
          <w:szCs w:val="18"/>
          <w:lang w:eastAsia="en-US"/>
        </w:rPr>
      </w:pPr>
    </w:p>
    <w:p w14:paraId="3D0B6C6F" w14:textId="77777777" w:rsidR="009D06C2" w:rsidRPr="009D06C2" w:rsidRDefault="009D06C2" w:rsidP="009D06C2">
      <w:pPr>
        <w:spacing w:after="0" w:line="288" w:lineRule="auto"/>
        <w:rPr>
          <w:rFonts w:ascii="Century Gothic" w:eastAsia="Times New Roman" w:hAnsi="Century Gothic" w:cs="Times New Roman"/>
          <w:sz w:val="18"/>
          <w:szCs w:val="18"/>
          <w:lang w:eastAsia="en-US"/>
        </w:rPr>
      </w:pPr>
    </w:p>
    <w:p w14:paraId="478E61CA" w14:textId="77777777" w:rsidR="009D06C2" w:rsidRPr="009D06C2" w:rsidRDefault="009D06C2" w:rsidP="0091727A">
      <w:pPr>
        <w:numPr>
          <w:ilvl w:val="0"/>
          <w:numId w:val="53"/>
        </w:numPr>
        <w:spacing w:after="0" w:line="276" w:lineRule="auto"/>
        <w:contextualSpacing/>
        <w:jc w:val="left"/>
        <w:rPr>
          <w:rFonts w:ascii="Century Gothic" w:eastAsia="Century Gothic" w:hAnsi="Century Gothic" w:cs="Times New Roman"/>
          <w:sz w:val="18"/>
          <w:szCs w:val="18"/>
          <w:lang w:eastAsia="en-US"/>
        </w:rPr>
      </w:pPr>
      <w:r w:rsidRPr="009D06C2">
        <w:rPr>
          <w:rFonts w:ascii="Century Gothic" w:eastAsia="Century Gothic" w:hAnsi="Century Gothic" w:cs="Times New Roman"/>
          <w:sz w:val="18"/>
          <w:szCs w:val="18"/>
          <w:lang w:eastAsia="en-US"/>
        </w:rPr>
        <w:t>I typically show the teachers I train how and what to do in order to master course content. ____</w:t>
      </w:r>
    </w:p>
    <w:p w14:paraId="3C4A5FD2" w14:textId="77777777" w:rsidR="009D06C2" w:rsidRPr="009D06C2" w:rsidRDefault="009D06C2" w:rsidP="0091727A">
      <w:pPr>
        <w:numPr>
          <w:ilvl w:val="0"/>
          <w:numId w:val="53"/>
        </w:numPr>
        <w:spacing w:after="0" w:line="276" w:lineRule="auto"/>
        <w:contextualSpacing/>
        <w:jc w:val="left"/>
        <w:rPr>
          <w:rFonts w:ascii="Century Gothic" w:eastAsia="Century Gothic" w:hAnsi="Century Gothic" w:cs="Times New Roman"/>
          <w:sz w:val="18"/>
          <w:szCs w:val="18"/>
          <w:lang w:eastAsia="en-US"/>
        </w:rPr>
      </w:pPr>
      <w:r w:rsidRPr="009D06C2">
        <w:rPr>
          <w:rFonts w:ascii="Century Gothic" w:eastAsia="Century Gothic" w:hAnsi="Century Gothic" w:cs="Times New Roman"/>
          <w:sz w:val="18"/>
          <w:szCs w:val="18"/>
          <w:lang w:eastAsia="en-US"/>
        </w:rPr>
        <w:t>My training goals and methods address a variety of student learning styles._____</w:t>
      </w:r>
    </w:p>
    <w:p w14:paraId="0C4AC22D" w14:textId="77777777" w:rsidR="009D06C2" w:rsidRPr="009D06C2" w:rsidRDefault="009D06C2" w:rsidP="0091727A">
      <w:pPr>
        <w:numPr>
          <w:ilvl w:val="0"/>
          <w:numId w:val="53"/>
        </w:numPr>
        <w:spacing w:after="0" w:line="276" w:lineRule="auto"/>
        <w:contextualSpacing/>
        <w:jc w:val="left"/>
        <w:rPr>
          <w:rFonts w:ascii="Century Gothic" w:eastAsia="Century Gothic" w:hAnsi="Century Gothic" w:cs="Times New Roman"/>
          <w:sz w:val="18"/>
          <w:szCs w:val="18"/>
          <w:lang w:eastAsia="en-US"/>
        </w:rPr>
      </w:pPr>
      <w:r w:rsidRPr="009D06C2">
        <w:rPr>
          <w:rFonts w:ascii="Century Gothic" w:eastAsia="Century Gothic" w:hAnsi="Century Gothic" w:cs="Times New Roman"/>
          <w:sz w:val="18"/>
          <w:szCs w:val="18"/>
          <w:lang w:eastAsia="en-US"/>
        </w:rPr>
        <w:t>Sharing my knowledge and expertise with the teachers I train is very important to me._____</w:t>
      </w:r>
    </w:p>
    <w:p w14:paraId="2B07E562" w14:textId="77777777" w:rsidR="009D06C2" w:rsidRPr="009D06C2" w:rsidRDefault="009D06C2" w:rsidP="0091727A">
      <w:pPr>
        <w:numPr>
          <w:ilvl w:val="0"/>
          <w:numId w:val="53"/>
        </w:numPr>
        <w:spacing w:after="0" w:line="276" w:lineRule="auto"/>
        <w:contextualSpacing/>
        <w:jc w:val="left"/>
        <w:rPr>
          <w:rFonts w:ascii="Century Gothic" w:eastAsia="Century Gothic" w:hAnsi="Century Gothic" w:cs="Times New Roman"/>
          <w:sz w:val="18"/>
          <w:szCs w:val="18"/>
          <w:lang w:eastAsia="en-US"/>
        </w:rPr>
      </w:pPr>
      <w:r w:rsidRPr="009D06C2">
        <w:rPr>
          <w:rFonts w:ascii="Century Gothic" w:eastAsia="Century Gothic" w:hAnsi="Century Gothic" w:cs="Times New Roman"/>
          <w:sz w:val="18"/>
          <w:szCs w:val="18"/>
          <w:lang w:eastAsia="en-US"/>
        </w:rPr>
        <w:t>I give the teachers I train negative feedback when I see their performance is unsatisfactory._____</w:t>
      </w:r>
    </w:p>
    <w:p w14:paraId="68F79A72" w14:textId="77777777" w:rsidR="009D06C2" w:rsidRPr="009D06C2" w:rsidRDefault="009D06C2" w:rsidP="0091727A">
      <w:pPr>
        <w:numPr>
          <w:ilvl w:val="0"/>
          <w:numId w:val="53"/>
        </w:numPr>
        <w:spacing w:after="0" w:line="276" w:lineRule="auto"/>
        <w:ind w:right="-576"/>
        <w:contextualSpacing/>
        <w:jc w:val="left"/>
        <w:rPr>
          <w:rFonts w:ascii="Century Gothic" w:eastAsia="Century Gothic" w:hAnsi="Century Gothic" w:cs="Times New Roman"/>
          <w:sz w:val="18"/>
          <w:szCs w:val="18"/>
          <w:lang w:eastAsia="en-US"/>
        </w:rPr>
      </w:pPr>
      <w:r w:rsidRPr="009D06C2">
        <w:rPr>
          <w:rFonts w:ascii="Century Gothic" w:eastAsia="Century Gothic" w:hAnsi="Century Gothic" w:cs="Times New Roman"/>
          <w:sz w:val="18"/>
          <w:szCs w:val="18"/>
          <w:lang w:eastAsia="en-US"/>
        </w:rPr>
        <w:t>The teachers I train have the opportunity to direct or provide input into their learning experience.____</w:t>
      </w:r>
    </w:p>
    <w:p w14:paraId="391B68AB" w14:textId="77777777" w:rsidR="00722ADB" w:rsidRDefault="00722ADB" w:rsidP="00722ADB">
      <w:pPr>
        <w:rPr>
          <w:b/>
          <w:sz w:val="18"/>
        </w:rPr>
      </w:pPr>
    </w:p>
    <w:p w14:paraId="7DECE9F1" w14:textId="77777777" w:rsidR="009D06C2" w:rsidRPr="00722ADB" w:rsidRDefault="009D06C2" w:rsidP="00722ADB">
      <w:pPr>
        <w:rPr>
          <w:b/>
          <w:sz w:val="18"/>
        </w:rPr>
      </w:pPr>
      <w:r w:rsidRPr="00722ADB">
        <w:rPr>
          <w:b/>
          <w:sz w:val="18"/>
        </w:rPr>
        <w:t>Improvements</w:t>
      </w:r>
    </w:p>
    <w:p w14:paraId="04D7BD4A" w14:textId="77777777" w:rsidR="009D06C2" w:rsidRPr="00722ADB" w:rsidRDefault="009D06C2" w:rsidP="00722ADB">
      <w:pPr>
        <w:rPr>
          <w:sz w:val="18"/>
        </w:rPr>
      </w:pPr>
      <w:r w:rsidRPr="00722ADB">
        <w:rPr>
          <w:sz w:val="18"/>
        </w:rPr>
        <w:t>In your view, what could be done to further support teachers to implement HighScopes?</w:t>
      </w:r>
    </w:p>
    <w:p w14:paraId="7B67C659" w14:textId="77777777" w:rsidR="009D06C2" w:rsidRPr="00722ADB" w:rsidRDefault="009D06C2" w:rsidP="00722ADB">
      <w:pPr>
        <w:rPr>
          <w:sz w:val="18"/>
        </w:rPr>
      </w:pPr>
      <w:r w:rsidRPr="00722ADB">
        <w:rPr>
          <w:sz w:val="18"/>
        </w:rPr>
        <w:t xml:space="preserve">What could be improved to further support your ability to be a more effective </w:t>
      </w:r>
      <w:proofErr w:type="spellStart"/>
      <w:r w:rsidRPr="00722ADB">
        <w:rPr>
          <w:sz w:val="18"/>
        </w:rPr>
        <w:t>ToT</w:t>
      </w:r>
      <w:proofErr w:type="spellEnd"/>
      <w:r w:rsidRPr="00722ADB">
        <w:rPr>
          <w:sz w:val="18"/>
        </w:rPr>
        <w:t xml:space="preserve"> of HS?</w:t>
      </w:r>
    </w:p>
    <w:p w14:paraId="05CD0AE0" w14:textId="77777777" w:rsidR="00D2582E" w:rsidRPr="00722ADB" w:rsidRDefault="00D2582E" w:rsidP="00722ADB">
      <w:pPr>
        <w:rPr>
          <w:sz w:val="18"/>
        </w:rPr>
      </w:pPr>
      <w:r w:rsidRPr="00722ADB">
        <w:rPr>
          <w:sz w:val="18"/>
        </w:rPr>
        <w:br w:type="page"/>
      </w:r>
    </w:p>
    <w:p w14:paraId="714243AF" w14:textId="77777777" w:rsidR="00D2582E" w:rsidRPr="00D2582E" w:rsidRDefault="00D2582E" w:rsidP="00D2582E">
      <w:pPr>
        <w:rPr>
          <w:b/>
          <w:sz w:val="18"/>
          <w:szCs w:val="18"/>
        </w:rPr>
      </w:pPr>
      <w:r w:rsidRPr="00D2582E">
        <w:rPr>
          <w:b/>
          <w:sz w:val="18"/>
          <w:szCs w:val="18"/>
        </w:rPr>
        <w:lastRenderedPageBreak/>
        <w:t>TEACHER Survey Form</w:t>
      </w:r>
    </w:p>
    <w:p w14:paraId="162B9414" w14:textId="77777777" w:rsidR="00D2582E" w:rsidRPr="00D13A32" w:rsidRDefault="00D2582E" w:rsidP="00D2582E">
      <w:pPr>
        <w:rPr>
          <w:b/>
          <w:sz w:val="18"/>
          <w:szCs w:val="18"/>
        </w:rPr>
      </w:pPr>
      <w:r w:rsidRPr="00D13A32">
        <w:rPr>
          <w:b/>
          <w:sz w:val="18"/>
          <w:szCs w:val="18"/>
        </w:rPr>
        <w:t>Demographic Information</w:t>
      </w:r>
    </w:p>
    <w:p w14:paraId="20DC6E5A" w14:textId="77777777" w:rsidR="00D2582E" w:rsidRPr="00D2582E" w:rsidRDefault="00D2582E" w:rsidP="00D2582E">
      <w:pPr>
        <w:spacing w:after="0"/>
        <w:rPr>
          <w:b/>
          <w:sz w:val="18"/>
          <w:szCs w:val="18"/>
        </w:rPr>
      </w:pPr>
      <w:r w:rsidRPr="00D2582E">
        <w:rPr>
          <w:b/>
          <w:sz w:val="18"/>
          <w:szCs w:val="18"/>
        </w:rPr>
        <w:t>Confirm if this teacher has received training.  If not, skip to teacher characteristics section.</w:t>
      </w:r>
    </w:p>
    <w:tbl>
      <w:tblPr>
        <w:tblStyle w:val="TableGrid"/>
        <w:tblW w:w="0" w:type="auto"/>
        <w:tblLook w:val="04A0" w:firstRow="1" w:lastRow="0" w:firstColumn="1" w:lastColumn="0" w:noHBand="0" w:noVBand="1"/>
      </w:tblPr>
      <w:tblGrid>
        <w:gridCol w:w="4500"/>
        <w:gridCol w:w="4500"/>
      </w:tblGrid>
      <w:tr w:rsidR="00D2582E" w:rsidRPr="00D2582E" w14:paraId="77102561" w14:textId="77777777" w:rsidTr="00D2582E">
        <w:tc>
          <w:tcPr>
            <w:tcW w:w="4500" w:type="dxa"/>
            <w:vAlign w:val="center"/>
          </w:tcPr>
          <w:p w14:paraId="4382372E" w14:textId="77777777" w:rsidR="00D2582E" w:rsidRPr="00D2582E" w:rsidRDefault="00D2582E" w:rsidP="00D2582E">
            <w:pPr>
              <w:spacing w:line="288" w:lineRule="auto"/>
              <w:rPr>
                <w:rFonts w:eastAsia="Times New Roman" w:cs="Times New Roman"/>
                <w:sz w:val="18"/>
                <w:szCs w:val="18"/>
              </w:rPr>
            </w:pPr>
            <w:r w:rsidRPr="00D2582E">
              <w:rPr>
                <w:rFonts w:eastAsia="Times New Roman" w:cs="Times New Roman"/>
                <w:sz w:val="18"/>
                <w:szCs w:val="18"/>
              </w:rPr>
              <w:t>Country</w:t>
            </w:r>
            <w:r w:rsidRPr="00D2582E">
              <w:rPr>
                <w:rFonts w:eastAsia="Times New Roman" w:cs="Times New Roman"/>
                <w:sz w:val="18"/>
                <w:szCs w:val="18"/>
              </w:rPr>
              <w:tab/>
              <w:t>:</w:t>
            </w:r>
          </w:p>
        </w:tc>
        <w:tc>
          <w:tcPr>
            <w:tcW w:w="4500" w:type="dxa"/>
            <w:vMerge w:val="restart"/>
          </w:tcPr>
          <w:p w14:paraId="758BBA4C" w14:textId="77777777" w:rsidR="00D2582E" w:rsidRPr="00D2582E" w:rsidRDefault="00D2582E" w:rsidP="00D2582E">
            <w:pPr>
              <w:spacing w:line="288" w:lineRule="auto"/>
              <w:rPr>
                <w:rFonts w:eastAsia="Times New Roman" w:cs="Times New Roman"/>
                <w:sz w:val="18"/>
                <w:szCs w:val="18"/>
              </w:rPr>
            </w:pPr>
            <w:r w:rsidRPr="00D2582E">
              <w:rPr>
                <w:rFonts w:eastAsia="Times New Roman" w:cs="Times New Roman"/>
                <w:sz w:val="18"/>
                <w:szCs w:val="18"/>
              </w:rPr>
              <w:t>Number of students in his/her classroom(s):______</w:t>
            </w:r>
          </w:p>
          <w:p w14:paraId="0C76E69B" w14:textId="77777777" w:rsidR="00D2582E" w:rsidRPr="00D2582E" w:rsidRDefault="00D2582E" w:rsidP="00D2582E">
            <w:pPr>
              <w:spacing w:line="288" w:lineRule="auto"/>
              <w:rPr>
                <w:rFonts w:eastAsia="Times New Roman" w:cs="Times New Roman"/>
                <w:sz w:val="18"/>
                <w:szCs w:val="18"/>
              </w:rPr>
            </w:pPr>
            <w:r w:rsidRPr="00D2582E">
              <w:rPr>
                <w:rFonts w:eastAsia="Times New Roman" w:cs="Times New Roman"/>
                <w:sz w:val="18"/>
                <w:szCs w:val="18"/>
              </w:rPr>
              <w:t>Girls_________</w:t>
            </w:r>
          </w:p>
          <w:p w14:paraId="4879787D" w14:textId="77777777" w:rsidR="00D2582E" w:rsidRPr="00D2582E" w:rsidRDefault="00D2582E" w:rsidP="00D2582E">
            <w:pPr>
              <w:spacing w:line="288" w:lineRule="auto"/>
              <w:rPr>
                <w:rFonts w:eastAsia="Times New Roman" w:cs="Times New Roman"/>
                <w:sz w:val="18"/>
                <w:szCs w:val="18"/>
              </w:rPr>
            </w:pPr>
            <w:r w:rsidRPr="00D2582E">
              <w:rPr>
                <w:rFonts w:eastAsia="Times New Roman" w:cs="Times New Roman"/>
                <w:sz w:val="18"/>
                <w:szCs w:val="18"/>
              </w:rPr>
              <w:t>Boys_________</w:t>
            </w:r>
          </w:p>
        </w:tc>
      </w:tr>
      <w:tr w:rsidR="00D2582E" w:rsidRPr="00D2582E" w14:paraId="3E4E186E" w14:textId="77777777" w:rsidTr="00D2582E">
        <w:tc>
          <w:tcPr>
            <w:tcW w:w="4500" w:type="dxa"/>
            <w:vAlign w:val="center"/>
          </w:tcPr>
          <w:p w14:paraId="4176EF80" w14:textId="77777777" w:rsidR="00D2582E" w:rsidRPr="00D2582E" w:rsidRDefault="00D2582E" w:rsidP="00D2582E">
            <w:pPr>
              <w:spacing w:line="288" w:lineRule="auto"/>
              <w:rPr>
                <w:rFonts w:eastAsia="Times New Roman" w:cs="Times New Roman"/>
                <w:sz w:val="18"/>
                <w:szCs w:val="18"/>
              </w:rPr>
            </w:pPr>
            <w:r w:rsidRPr="00D2582E">
              <w:rPr>
                <w:rFonts w:eastAsia="Times New Roman" w:cs="Times New Roman"/>
                <w:sz w:val="18"/>
                <w:szCs w:val="18"/>
              </w:rPr>
              <w:t>Name of School:</w:t>
            </w:r>
          </w:p>
        </w:tc>
        <w:tc>
          <w:tcPr>
            <w:tcW w:w="4500" w:type="dxa"/>
            <w:vMerge/>
          </w:tcPr>
          <w:p w14:paraId="0ACEE5AF" w14:textId="77777777" w:rsidR="00D2582E" w:rsidRPr="00D2582E" w:rsidRDefault="00D2582E" w:rsidP="00D2582E">
            <w:pPr>
              <w:spacing w:line="288" w:lineRule="auto"/>
              <w:rPr>
                <w:rFonts w:eastAsia="Times New Roman" w:cs="Times New Roman"/>
                <w:sz w:val="18"/>
                <w:szCs w:val="18"/>
              </w:rPr>
            </w:pPr>
          </w:p>
        </w:tc>
      </w:tr>
      <w:tr w:rsidR="00D2582E" w:rsidRPr="00D2582E" w14:paraId="7E897AA5" w14:textId="77777777" w:rsidTr="00D2582E">
        <w:tc>
          <w:tcPr>
            <w:tcW w:w="4500" w:type="dxa"/>
          </w:tcPr>
          <w:p w14:paraId="550C1418" w14:textId="77777777" w:rsidR="00D2582E" w:rsidRPr="00D2582E" w:rsidRDefault="00D2582E" w:rsidP="00D2582E">
            <w:pPr>
              <w:spacing w:line="288" w:lineRule="auto"/>
              <w:rPr>
                <w:rFonts w:eastAsia="Times New Roman" w:cs="Times New Roman"/>
                <w:sz w:val="18"/>
                <w:szCs w:val="18"/>
              </w:rPr>
            </w:pPr>
            <w:r w:rsidRPr="00D2582E">
              <w:rPr>
                <w:rFonts w:eastAsia="Times New Roman" w:cs="Times New Roman"/>
                <w:sz w:val="18"/>
                <w:szCs w:val="18"/>
              </w:rPr>
              <w:t>Name of Teacher:</w:t>
            </w:r>
          </w:p>
        </w:tc>
        <w:tc>
          <w:tcPr>
            <w:tcW w:w="4500" w:type="dxa"/>
            <w:vMerge/>
          </w:tcPr>
          <w:p w14:paraId="4B6BB848" w14:textId="77777777" w:rsidR="00D2582E" w:rsidRPr="00D2582E" w:rsidRDefault="00D2582E" w:rsidP="00D2582E">
            <w:pPr>
              <w:spacing w:line="288" w:lineRule="auto"/>
              <w:rPr>
                <w:rFonts w:eastAsia="Times New Roman" w:cs="Times New Roman"/>
                <w:sz w:val="18"/>
                <w:szCs w:val="18"/>
              </w:rPr>
            </w:pPr>
          </w:p>
        </w:tc>
      </w:tr>
    </w:tbl>
    <w:p w14:paraId="7B32F9A2" w14:textId="77777777" w:rsidR="00D2582E" w:rsidRPr="00D13A32" w:rsidRDefault="00D2582E" w:rsidP="00D2582E">
      <w:pPr>
        <w:spacing w:after="0" w:line="288" w:lineRule="auto"/>
        <w:rPr>
          <w:rFonts w:eastAsia="Times New Roman" w:cs="Times New Roman"/>
          <w:sz w:val="16"/>
          <w:szCs w:val="16"/>
        </w:rPr>
      </w:pPr>
    </w:p>
    <w:p w14:paraId="6D9FB90E" w14:textId="77777777" w:rsidR="00D2582E" w:rsidRPr="00D13A32" w:rsidRDefault="00D2582E" w:rsidP="00D2582E">
      <w:pPr>
        <w:rPr>
          <w:sz w:val="16"/>
          <w:szCs w:val="16"/>
        </w:rPr>
      </w:pPr>
      <w:r w:rsidRPr="00D13A32">
        <w:rPr>
          <w:sz w:val="16"/>
          <w:szCs w:val="16"/>
        </w:rPr>
        <w:t>Training Information</w:t>
      </w:r>
    </w:p>
    <w:p w14:paraId="2F89DE30" w14:textId="77777777" w:rsidR="00D2582E" w:rsidRPr="00D13A32" w:rsidRDefault="00D2582E" w:rsidP="00D2582E">
      <w:pPr>
        <w:spacing w:after="0" w:line="288" w:lineRule="auto"/>
        <w:rPr>
          <w:rFonts w:eastAsia="Times New Roman" w:cs="Times New Roman"/>
          <w:sz w:val="16"/>
          <w:szCs w:val="16"/>
        </w:rPr>
      </w:pPr>
      <w:r w:rsidRPr="00D13A32">
        <w:rPr>
          <w:rFonts w:eastAsia="Times New Roman" w:cs="Times New Roman"/>
          <w:sz w:val="16"/>
          <w:szCs w:val="16"/>
        </w:rPr>
        <w:t>1. Have</w:t>
      </w:r>
      <w:r w:rsidRPr="00D13A32">
        <w:rPr>
          <w:rFonts w:eastAsia="Times New Roman" w:cs="Times New Roman"/>
          <w:sz w:val="16"/>
          <w:szCs w:val="16"/>
        </w:rPr>
        <w:tab/>
        <w:t xml:space="preserve">you taken part in any </w:t>
      </w:r>
      <w:proofErr w:type="spellStart"/>
      <w:r w:rsidRPr="00D13A32">
        <w:rPr>
          <w:rFonts w:eastAsia="Times New Roman" w:cs="Times New Roman"/>
          <w:sz w:val="16"/>
          <w:szCs w:val="16"/>
        </w:rPr>
        <w:t>ToT</w:t>
      </w:r>
      <w:proofErr w:type="spellEnd"/>
      <w:r w:rsidRPr="00D13A32">
        <w:rPr>
          <w:rFonts w:eastAsia="Times New Roman" w:cs="Times New Roman"/>
          <w:sz w:val="16"/>
          <w:szCs w:val="16"/>
        </w:rPr>
        <w:t xml:space="preserve"> HighScopes trainings? [Check only one please]</w:t>
      </w:r>
      <w:r w:rsidRPr="00D13A32">
        <w:rPr>
          <w:rFonts w:eastAsia="Times New Roman" w:cs="Times New Roman"/>
          <w:sz w:val="16"/>
          <w:szCs w:val="16"/>
        </w:rPr>
        <w:tab/>
      </w:r>
      <w:r w:rsidRPr="00D13A32">
        <w:rPr>
          <w:rFonts w:eastAsia="Times New Roman" w:cs="Times New Roman"/>
          <w:sz w:val="16"/>
          <w:szCs w:val="16"/>
        </w:rPr>
        <w:tab/>
        <w:t xml:space="preserve"> </w:t>
      </w:r>
    </w:p>
    <w:p w14:paraId="571D9986" w14:textId="77777777" w:rsidR="00D2582E" w:rsidRPr="00D13A32" w:rsidRDefault="00D2582E" w:rsidP="00D2582E">
      <w:pPr>
        <w:spacing w:after="0" w:line="288" w:lineRule="auto"/>
        <w:rPr>
          <w:rFonts w:eastAsia="Times New Roman" w:cs="Times New Roman"/>
          <w:sz w:val="16"/>
          <w:szCs w:val="16"/>
        </w:rPr>
      </w:pPr>
      <w:r w:rsidRPr="00D13A32">
        <w:rPr>
          <w:rFonts w:eastAsia="Times New Roman" w:cs="Times New Roman"/>
          <w:sz w:val="16"/>
          <w:szCs w:val="16"/>
        </w:rPr>
        <w:t xml:space="preserve">______NO ________YES </w:t>
      </w:r>
    </w:p>
    <w:p w14:paraId="25978B77" w14:textId="77777777" w:rsidR="00D2582E" w:rsidRPr="00D13A32" w:rsidRDefault="00D2582E" w:rsidP="00D2582E">
      <w:pPr>
        <w:spacing w:after="0" w:line="288" w:lineRule="auto"/>
        <w:rPr>
          <w:rFonts w:eastAsia="Times New Roman" w:cs="Times New Roman"/>
          <w:sz w:val="16"/>
          <w:szCs w:val="16"/>
        </w:rPr>
      </w:pPr>
      <w:r w:rsidRPr="00D13A32">
        <w:rPr>
          <w:rFonts w:eastAsia="Times New Roman" w:cs="Times New Roman"/>
          <w:sz w:val="16"/>
          <w:szCs w:val="16"/>
        </w:rPr>
        <w:t>2. How</w:t>
      </w:r>
      <w:r w:rsidRPr="00D13A32">
        <w:rPr>
          <w:rFonts w:eastAsia="Times New Roman" w:cs="Times New Roman"/>
          <w:sz w:val="16"/>
          <w:szCs w:val="16"/>
        </w:rPr>
        <w:tab/>
        <w:t>many trainings sessions have you attended?___________</w:t>
      </w:r>
    </w:p>
    <w:p w14:paraId="41CE0948" w14:textId="77777777" w:rsidR="00D2582E" w:rsidRPr="00D13A32" w:rsidRDefault="00D2582E" w:rsidP="00D2582E">
      <w:pPr>
        <w:spacing w:after="0" w:line="288" w:lineRule="auto"/>
        <w:rPr>
          <w:rFonts w:eastAsia="Times New Roman" w:cs="Times New Roman"/>
          <w:sz w:val="16"/>
          <w:szCs w:val="16"/>
        </w:rPr>
      </w:pPr>
      <w:r w:rsidRPr="00D13A32">
        <w:rPr>
          <w:rFonts w:eastAsia="Times New Roman" w:cs="Times New Roman"/>
          <w:sz w:val="16"/>
          <w:szCs w:val="16"/>
        </w:rPr>
        <w:t xml:space="preserve">3. Have </w:t>
      </w:r>
      <w:r w:rsidRPr="00D13A32">
        <w:rPr>
          <w:rFonts w:eastAsia="Times New Roman" w:cs="Times New Roman"/>
          <w:sz w:val="16"/>
          <w:szCs w:val="16"/>
        </w:rPr>
        <w:tab/>
        <w:t>you received coaching assistance from a school stakeholder?</w:t>
      </w:r>
    </w:p>
    <w:p w14:paraId="1846D9B6" w14:textId="77777777" w:rsidR="00D2582E" w:rsidRPr="00D13A32" w:rsidRDefault="00D2582E" w:rsidP="00D2582E">
      <w:pPr>
        <w:spacing w:after="0" w:line="288" w:lineRule="auto"/>
        <w:rPr>
          <w:rFonts w:eastAsia="Times New Roman" w:cs="Times New Roman"/>
          <w:sz w:val="16"/>
          <w:szCs w:val="16"/>
        </w:rPr>
      </w:pPr>
      <w:r w:rsidRPr="00D13A32">
        <w:rPr>
          <w:rFonts w:eastAsia="Times New Roman" w:cs="Times New Roman"/>
          <w:sz w:val="16"/>
          <w:szCs w:val="16"/>
        </w:rPr>
        <w:t xml:space="preserve"> ______NO ________YES </w:t>
      </w:r>
    </w:p>
    <w:p w14:paraId="711AEAB0" w14:textId="77777777" w:rsidR="00D2582E" w:rsidRPr="00D13A32" w:rsidRDefault="00D2582E" w:rsidP="00D2582E">
      <w:pPr>
        <w:spacing w:after="0" w:line="288" w:lineRule="auto"/>
        <w:rPr>
          <w:rFonts w:eastAsia="Times New Roman" w:cs="Times New Roman"/>
          <w:sz w:val="16"/>
          <w:szCs w:val="16"/>
        </w:rPr>
      </w:pPr>
      <w:r w:rsidRPr="00D13A32">
        <w:rPr>
          <w:rFonts w:eastAsia="Times New Roman" w:cs="Times New Roman"/>
          <w:sz w:val="16"/>
          <w:szCs w:val="16"/>
        </w:rPr>
        <w:t>5. How</w:t>
      </w:r>
      <w:r w:rsidRPr="00D13A32">
        <w:rPr>
          <w:rFonts w:eastAsia="Times New Roman" w:cs="Times New Roman"/>
          <w:sz w:val="16"/>
          <w:szCs w:val="16"/>
        </w:rPr>
        <w:tab/>
        <w:t>many times have you received coaching assistance?</w:t>
      </w:r>
      <w:r w:rsidRPr="00D13A32">
        <w:rPr>
          <w:rFonts w:eastAsia="Times New Roman" w:cs="Times New Roman"/>
          <w:sz w:val="16"/>
          <w:szCs w:val="16"/>
        </w:rPr>
        <w:tab/>
        <w:t>___________</w:t>
      </w:r>
      <w:r w:rsidRPr="00D13A32">
        <w:rPr>
          <w:rFonts w:eastAsia="Times New Roman" w:cs="Times New Roman"/>
          <w:sz w:val="16"/>
          <w:szCs w:val="16"/>
        </w:rPr>
        <w:tab/>
        <w:t xml:space="preserve"> </w:t>
      </w:r>
      <w:r w:rsidRPr="00D13A32">
        <w:rPr>
          <w:rFonts w:eastAsia="Times New Roman" w:cs="Times New Roman"/>
          <w:sz w:val="16"/>
          <w:szCs w:val="16"/>
        </w:rPr>
        <w:tab/>
      </w:r>
    </w:p>
    <w:p w14:paraId="30AA5E65" w14:textId="77777777" w:rsidR="00D2582E" w:rsidRPr="00D13A32" w:rsidRDefault="00D2582E" w:rsidP="00D2582E">
      <w:pPr>
        <w:rPr>
          <w:sz w:val="16"/>
          <w:szCs w:val="16"/>
        </w:rPr>
      </w:pPr>
      <w:r w:rsidRPr="00D13A32">
        <w:rPr>
          <w:sz w:val="16"/>
          <w:szCs w:val="16"/>
        </w:rPr>
        <w:t>Training Effectiveness – Materials Use</w:t>
      </w:r>
    </w:p>
    <w:p w14:paraId="392E607A" w14:textId="77777777" w:rsidR="00D2582E" w:rsidRDefault="00D2582E" w:rsidP="00D2582E">
      <w:pPr>
        <w:spacing w:after="0" w:line="288" w:lineRule="auto"/>
        <w:rPr>
          <w:rFonts w:eastAsia="Times New Roman" w:cs="Times New Roman"/>
          <w:sz w:val="18"/>
          <w:szCs w:val="20"/>
        </w:rPr>
      </w:pPr>
      <w:r w:rsidRPr="00D13A32">
        <w:rPr>
          <w:rFonts w:eastAsia="Times New Roman" w:cs="Times New Roman"/>
          <w:sz w:val="16"/>
          <w:szCs w:val="16"/>
        </w:rPr>
        <w:t>For the next series of questions, please use the following five</w:t>
      </w:r>
      <w:r w:rsidRPr="00D13A32">
        <w:rPr>
          <w:rFonts w:ascii="Cambria Math" w:eastAsia="Times New Roman" w:hAnsi="Cambria Math" w:cs="Cambria Math"/>
          <w:sz w:val="16"/>
          <w:szCs w:val="16"/>
        </w:rPr>
        <w:t>‐</w:t>
      </w:r>
      <w:r w:rsidRPr="00D13A32">
        <w:rPr>
          <w:rFonts w:eastAsia="Times New Roman" w:cs="Times New Roman"/>
          <w:sz w:val="16"/>
          <w:szCs w:val="16"/>
        </w:rPr>
        <w:t>point scale to respond</w:t>
      </w:r>
      <w:r w:rsidRPr="00D13A32">
        <w:rPr>
          <w:rFonts w:eastAsia="Times New Roman" w:cs="Times New Roman"/>
          <w:sz w:val="16"/>
          <w:szCs w:val="16"/>
        </w:rPr>
        <w:tab/>
        <w:t xml:space="preserve"> to the questions:</w:t>
      </w:r>
    </w:p>
    <w:p w14:paraId="4338060E" w14:textId="77777777" w:rsidR="00D2582E" w:rsidRPr="00D2582E" w:rsidRDefault="00D2582E" w:rsidP="00D2582E">
      <w:pPr>
        <w:spacing w:after="0" w:line="288" w:lineRule="auto"/>
        <w:rPr>
          <w:rFonts w:eastAsia="Times New Roman" w:cs="Times New Roman"/>
          <w:sz w:val="16"/>
          <w:szCs w:val="20"/>
        </w:rPr>
      </w:pPr>
    </w:p>
    <w:tbl>
      <w:tblPr>
        <w:tblStyle w:val="TableGrid"/>
        <w:tblW w:w="0" w:type="auto"/>
        <w:tblLook w:val="04A0" w:firstRow="1" w:lastRow="0" w:firstColumn="1" w:lastColumn="0" w:noHBand="0" w:noVBand="1"/>
      </w:tblPr>
      <w:tblGrid>
        <w:gridCol w:w="1800"/>
        <w:gridCol w:w="1800"/>
        <w:gridCol w:w="1800"/>
        <w:gridCol w:w="1800"/>
        <w:gridCol w:w="1800"/>
      </w:tblGrid>
      <w:tr w:rsidR="00D2582E" w:rsidRPr="00D2582E" w14:paraId="09909649" w14:textId="77777777" w:rsidTr="00D2582E">
        <w:trPr>
          <w:trHeight w:val="458"/>
        </w:trPr>
        <w:tc>
          <w:tcPr>
            <w:tcW w:w="1800" w:type="dxa"/>
            <w:vAlign w:val="center"/>
          </w:tcPr>
          <w:p w14:paraId="574D29D7" w14:textId="77777777" w:rsidR="00D2582E" w:rsidRPr="00D13A32" w:rsidRDefault="00D2582E" w:rsidP="00D2582E">
            <w:pPr>
              <w:spacing w:line="288" w:lineRule="auto"/>
              <w:jc w:val="center"/>
              <w:rPr>
                <w:rFonts w:eastAsia="Times New Roman" w:cs="Times New Roman"/>
                <w:b/>
                <w:sz w:val="18"/>
                <w:szCs w:val="20"/>
              </w:rPr>
            </w:pPr>
            <w:r w:rsidRPr="00D13A32">
              <w:rPr>
                <w:rFonts w:eastAsia="Times New Roman" w:cs="Times New Roman"/>
                <w:b/>
                <w:sz w:val="18"/>
                <w:szCs w:val="20"/>
              </w:rPr>
              <w:t>(1)</w:t>
            </w:r>
          </w:p>
        </w:tc>
        <w:tc>
          <w:tcPr>
            <w:tcW w:w="1800" w:type="dxa"/>
            <w:vAlign w:val="center"/>
          </w:tcPr>
          <w:p w14:paraId="464B0661" w14:textId="77777777" w:rsidR="00D2582E" w:rsidRPr="00D13A32" w:rsidRDefault="00D2582E" w:rsidP="00D2582E">
            <w:pPr>
              <w:spacing w:line="288" w:lineRule="auto"/>
              <w:jc w:val="center"/>
              <w:rPr>
                <w:rFonts w:eastAsia="Times New Roman" w:cs="Times New Roman"/>
                <w:b/>
                <w:sz w:val="18"/>
                <w:szCs w:val="20"/>
              </w:rPr>
            </w:pPr>
            <w:r w:rsidRPr="00D13A32">
              <w:rPr>
                <w:rFonts w:eastAsia="Times New Roman" w:cs="Times New Roman"/>
                <w:b/>
                <w:sz w:val="18"/>
                <w:szCs w:val="20"/>
              </w:rPr>
              <w:t>(2)</w:t>
            </w:r>
          </w:p>
        </w:tc>
        <w:tc>
          <w:tcPr>
            <w:tcW w:w="1800" w:type="dxa"/>
            <w:vAlign w:val="center"/>
          </w:tcPr>
          <w:p w14:paraId="474098F2" w14:textId="77777777" w:rsidR="00D2582E" w:rsidRPr="00D13A32" w:rsidRDefault="00D2582E" w:rsidP="00D2582E">
            <w:pPr>
              <w:spacing w:line="288" w:lineRule="auto"/>
              <w:jc w:val="center"/>
              <w:rPr>
                <w:rFonts w:eastAsia="Times New Roman" w:cs="Times New Roman"/>
                <w:b/>
                <w:sz w:val="18"/>
                <w:szCs w:val="20"/>
              </w:rPr>
            </w:pPr>
            <w:r w:rsidRPr="00D13A32">
              <w:rPr>
                <w:rFonts w:eastAsia="Times New Roman" w:cs="Times New Roman"/>
                <w:b/>
                <w:sz w:val="18"/>
                <w:szCs w:val="20"/>
              </w:rPr>
              <w:t>(3)</w:t>
            </w:r>
          </w:p>
        </w:tc>
        <w:tc>
          <w:tcPr>
            <w:tcW w:w="1800" w:type="dxa"/>
            <w:vAlign w:val="center"/>
          </w:tcPr>
          <w:p w14:paraId="1438505C" w14:textId="77777777" w:rsidR="00D2582E" w:rsidRPr="00D13A32" w:rsidRDefault="00D2582E" w:rsidP="00D2582E">
            <w:pPr>
              <w:spacing w:line="288" w:lineRule="auto"/>
              <w:jc w:val="center"/>
              <w:rPr>
                <w:rFonts w:eastAsia="Times New Roman" w:cs="Times New Roman"/>
                <w:b/>
                <w:sz w:val="18"/>
                <w:szCs w:val="20"/>
              </w:rPr>
            </w:pPr>
            <w:r w:rsidRPr="00D13A32">
              <w:rPr>
                <w:rFonts w:eastAsia="Times New Roman" w:cs="Times New Roman"/>
                <w:b/>
                <w:sz w:val="18"/>
                <w:szCs w:val="20"/>
              </w:rPr>
              <w:t>(4)</w:t>
            </w:r>
          </w:p>
        </w:tc>
        <w:tc>
          <w:tcPr>
            <w:tcW w:w="1800" w:type="dxa"/>
            <w:vAlign w:val="center"/>
          </w:tcPr>
          <w:p w14:paraId="4F6FA819" w14:textId="77777777" w:rsidR="00D2582E" w:rsidRPr="00D13A32" w:rsidRDefault="00D2582E" w:rsidP="00D2582E">
            <w:pPr>
              <w:spacing w:line="288" w:lineRule="auto"/>
              <w:jc w:val="center"/>
              <w:rPr>
                <w:rFonts w:eastAsia="Times New Roman" w:cs="Times New Roman"/>
                <w:b/>
                <w:sz w:val="18"/>
                <w:szCs w:val="20"/>
              </w:rPr>
            </w:pPr>
            <w:r w:rsidRPr="00D13A32">
              <w:rPr>
                <w:rFonts w:eastAsia="Times New Roman" w:cs="Times New Roman"/>
                <w:b/>
                <w:sz w:val="18"/>
                <w:szCs w:val="20"/>
              </w:rPr>
              <w:t>(5)</w:t>
            </w:r>
          </w:p>
        </w:tc>
      </w:tr>
      <w:tr w:rsidR="00D2582E" w:rsidRPr="00D2582E" w14:paraId="02CBE95D" w14:textId="77777777" w:rsidTr="00D2582E">
        <w:trPr>
          <w:trHeight w:val="251"/>
        </w:trPr>
        <w:tc>
          <w:tcPr>
            <w:tcW w:w="1800" w:type="dxa"/>
            <w:vAlign w:val="center"/>
          </w:tcPr>
          <w:p w14:paraId="0AE221C6" w14:textId="77777777" w:rsidR="00D2582E" w:rsidRPr="00D13A32" w:rsidRDefault="00D2582E" w:rsidP="00D2582E">
            <w:pPr>
              <w:spacing w:line="288" w:lineRule="auto"/>
              <w:jc w:val="center"/>
              <w:rPr>
                <w:rFonts w:eastAsia="Times New Roman" w:cs="Times New Roman"/>
                <w:b/>
                <w:sz w:val="18"/>
                <w:szCs w:val="20"/>
              </w:rPr>
            </w:pPr>
            <w:r w:rsidRPr="00D13A32">
              <w:rPr>
                <w:rFonts w:eastAsia="Times New Roman" w:cs="Times New Roman"/>
                <w:b/>
                <w:sz w:val="18"/>
                <w:szCs w:val="20"/>
              </w:rPr>
              <w:t>Almost Never</w:t>
            </w:r>
          </w:p>
        </w:tc>
        <w:tc>
          <w:tcPr>
            <w:tcW w:w="1800" w:type="dxa"/>
            <w:vAlign w:val="center"/>
          </w:tcPr>
          <w:p w14:paraId="203665B3" w14:textId="77777777" w:rsidR="00D2582E" w:rsidRPr="00D13A32" w:rsidRDefault="00D2582E" w:rsidP="00D2582E">
            <w:pPr>
              <w:spacing w:line="288" w:lineRule="auto"/>
              <w:jc w:val="center"/>
              <w:rPr>
                <w:rFonts w:eastAsia="Times New Roman" w:cs="Times New Roman"/>
                <w:b/>
                <w:sz w:val="18"/>
                <w:szCs w:val="20"/>
              </w:rPr>
            </w:pPr>
            <w:r w:rsidRPr="00D13A32">
              <w:rPr>
                <w:rFonts w:eastAsia="Times New Roman" w:cs="Times New Roman"/>
                <w:b/>
                <w:sz w:val="18"/>
                <w:szCs w:val="20"/>
              </w:rPr>
              <w:t>Seldom</w:t>
            </w:r>
          </w:p>
        </w:tc>
        <w:tc>
          <w:tcPr>
            <w:tcW w:w="1800" w:type="dxa"/>
            <w:vAlign w:val="center"/>
          </w:tcPr>
          <w:p w14:paraId="61E8436A" w14:textId="77777777" w:rsidR="00D2582E" w:rsidRPr="00D13A32" w:rsidRDefault="00D2582E" w:rsidP="00D2582E">
            <w:pPr>
              <w:spacing w:line="288" w:lineRule="auto"/>
              <w:jc w:val="center"/>
              <w:rPr>
                <w:rFonts w:eastAsia="Times New Roman" w:cs="Times New Roman"/>
                <w:b/>
                <w:sz w:val="18"/>
                <w:szCs w:val="20"/>
              </w:rPr>
            </w:pPr>
            <w:r w:rsidRPr="00D13A32">
              <w:rPr>
                <w:rFonts w:eastAsia="Times New Roman" w:cs="Times New Roman"/>
                <w:b/>
                <w:sz w:val="18"/>
                <w:szCs w:val="20"/>
              </w:rPr>
              <w:t>Every Month</w:t>
            </w:r>
          </w:p>
        </w:tc>
        <w:tc>
          <w:tcPr>
            <w:tcW w:w="1800" w:type="dxa"/>
            <w:vAlign w:val="center"/>
          </w:tcPr>
          <w:p w14:paraId="266F2CF9" w14:textId="77777777" w:rsidR="00D2582E" w:rsidRPr="00D13A32" w:rsidRDefault="00D2582E" w:rsidP="00D2582E">
            <w:pPr>
              <w:spacing w:line="288" w:lineRule="auto"/>
              <w:jc w:val="center"/>
              <w:rPr>
                <w:rFonts w:eastAsia="Times New Roman" w:cs="Times New Roman"/>
                <w:b/>
                <w:sz w:val="18"/>
                <w:szCs w:val="20"/>
              </w:rPr>
            </w:pPr>
            <w:r w:rsidRPr="00D13A32">
              <w:rPr>
                <w:rFonts w:eastAsia="Times New Roman" w:cs="Times New Roman"/>
                <w:b/>
                <w:sz w:val="18"/>
                <w:szCs w:val="20"/>
              </w:rPr>
              <w:t>Every Week</w:t>
            </w:r>
          </w:p>
        </w:tc>
        <w:tc>
          <w:tcPr>
            <w:tcW w:w="1800" w:type="dxa"/>
            <w:vAlign w:val="center"/>
          </w:tcPr>
          <w:p w14:paraId="121D22C7" w14:textId="77777777" w:rsidR="00D2582E" w:rsidRPr="00D13A32" w:rsidRDefault="00D2582E" w:rsidP="00D2582E">
            <w:pPr>
              <w:spacing w:line="288" w:lineRule="auto"/>
              <w:jc w:val="center"/>
              <w:rPr>
                <w:rFonts w:eastAsia="Times New Roman" w:cs="Times New Roman"/>
                <w:b/>
                <w:sz w:val="18"/>
                <w:szCs w:val="20"/>
              </w:rPr>
            </w:pPr>
            <w:r w:rsidRPr="00D13A32">
              <w:rPr>
                <w:rFonts w:eastAsia="Times New Roman" w:cs="Times New Roman"/>
                <w:b/>
                <w:sz w:val="18"/>
                <w:szCs w:val="20"/>
              </w:rPr>
              <w:t>Every Day</w:t>
            </w:r>
          </w:p>
        </w:tc>
      </w:tr>
    </w:tbl>
    <w:p w14:paraId="63C449AF" w14:textId="77777777" w:rsidR="00D2582E" w:rsidRPr="00D2582E" w:rsidRDefault="00D2582E" w:rsidP="00D2582E">
      <w:pPr>
        <w:spacing w:after="0" w:line="288" w:lineRule="auto"/>
        <w:rPr>
          <w:rFonts w:ascii="Tahoma" w:eastAsia="Times New Roman" w:hAnsi="Tahoma" w:cs="Times New Roman"/>
          <w:sz w:val="16"/>
          <w:szCs w:val="20"/>
        </w:rPr>
      </w:pPr>
      <w:r w:rsidRPr="00D2582E">
        <w:rPr>
          <w:rFonts w:ascii="Tahoma" w:eastAsia="Times New Roman" w:hAnsi="Tahoma" w:cs="Times New Roman"/>
          <w:noProof/>
          <w:sz w:val="16"/>
          <w:szCs w:val="20"/>
          <w:lang w:eastAsia="en-US"/>
        </w:rPr>
        <mc:AlternateContent>
          <mc:Choice Requires="wps">
            <w:drawing>
              <wp:anchor distT="0" distB="0" distL="114300" distR="114300" simplePos="0" relativeHeight="251689984" behindDoc="0" locked="0" layoutInCell="1" allowOverlap="1" wp14:anchorId="6ECDC0A7" wp14:editId="6664B14A">
                <wp:simplePos x="0" y="0"/>
                <wp:positionH relativeFrom="column">
                  <wp:posOffset>2661285</wp:posOffset>
                </wp:positionH>
                <wp:positionV relativeFrom="paragraph">
                  <wp:posOffset>155575</wp:posOffset>
                </wp:positionV>
                <wp:extent cx="210185" cy="308610"/>
                <wp:effectExtent l="19050" t="19050" r="37465" b="15240"/>
                <wp:wrapNone/>
                <wp:docPr id="10" name="Up Arrow 10"/>
                <wp:cNvGraphicFramePr/>
                <a:graphic xmlns:a="http://schemas.openxmlformats.org/drawingml/2006/main">
                  <a:graphicData uri="http://schemas.microsoft.com/office/word/2010/wordprocessingShape">
                    <wps:wsp>
                      <wps:cNvSpPr/>
                      <wps:spPr>
                        <a:xfrm>
                          <a:off x="0" y="0"/>
                          <a:ext cx="210185" cy="308610"/>
                        </a:xfrm>
                        <a:prstGeom prs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A0EC1E" id="Up Arrow 10" o:spid="_x0000_s1026" type="#_x0000_t68" style="position:absolute;margin-left:209.55pt;margin-top:12.25pt;width:16.55pt;height:24.3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" adj="7356" fillcolor="black [3200]" strokecolor="black [1600]" strokeweight="1.52778mm">
                <v:stroke linestyle="thickThin"/>
              </v:shape>
            </w:pict>
          </mc:Fallback>
        </mc:AlternateContent>
      </w:r>
      <w:r w:rsidRPr="00D2582E">
        <w:rPr>
          <w:rFonts w:ascii="Tahoma" w:eastAsia="Times New Roman" w:hAnsi="Tahoma" w:cs="Times New Roman"/>
          <w:noProof/>
          <w:sz w:val="16"/>
          <w:szCs w:val="20"/>
          <w:lang w:eastAsia="en-US"/>
        </w:rPr>
        <mc:AlternateContent>
          <mc:Choice Requires="wps">
            <w:drawing>
              <wp:anchor distT="0" distB="0" distL="114300" distR="114300" simplePos="0" relativeHeight="251688960" behindDoc="0" locked="0" layoutInCell="1" allowOverlap="1" wp14:anchorId="3FF25001" wp14:editId="4DF41453">
                <wp:simplePos x="0" y="0"/>
                <wp:positionH relativeFrom="column">
                  <wp:posOffset>339090</wp:posOffset>
                </wp:positionH>
                <wp:positionV relativeFrom="paragraph">
                  <wp:posOffset>153035</wp:posOffset>
                </wp:positionV>
                <wp:extent cx="210185" cy="308610"/>
                <wp:effectExtent l="19050" t="19050" r="37465" b="15240"/>
                <wp:wrapNone/>
                <wp:docPr id="24" name="Up Arrow 24"/>
                <wp:cNvGraphicFramePr/>
                <a:graphic xmlns:a="http://schemas.openxmlformats.org/drawingml/2006/main">
                  <a:graphicData uri="http://schemas.microsoft.com/office/word/2010/wordprocessingShape">
                    <wps:wsp>
                      <wps:cNvSpPr/>
                      <wps:spPr>
                        <a:xfrm>
                          <a:off x="0" y="0"/>
                          <a:ext cx="210185" cy="308610"/>
                        </a:xfrm>
                        <a:prstGeom prs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20FFAB" id="Up Arrow 24" o:spid="_x0000_s1026" type="#_x0000_t68" style="position:absolute;margin-left:26.7pt;margin-top:12.05pt;width:16.55pt;height:24.3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" adj="7356" fillcolor="black [3200]" strokecolor="black [1600]" strokeweight="1.52778mm">
                <v:stroke linestyle="thickThin"/>
              </v:shape>
            </w:pict>
          </mc:Fallback>
        </mc:AlternateContent>
      </w:r>
      <w:r w:rsidRPr="00D2582E">
        <w:rPr>
          <w:rFonts w:ascii="Tahoma" w:eastAsia="Times New Roman" w:hAnsi="Tahoma" w:cs="Times New Roman"/>
          <w:noProof/>
          <w:sz w:val="16"/>
          <w:szCs w:val="20"/>
          <w:lang w:eastAsia="en-US"/>
        </w:rPr>
        <mc:AlternateContent>
          <mc:Choice Requires="wps">
            <w:drawing>
              <wp:anchor distT="0" distB="0" distL="114300" distR="114300" simplePos="0" relativeHeight="251692032" behindDoc="0" locked="0" layoutInCell="1" allowOverlap="1" wp14:anchorId="27BC8574" wp14:editId="065869B1">
                <wp:simplePos x="0" y="0"/>
                <wp:positionH relativeFrom="column">
                  <wp:posOffset>1567815</wp:posOffset>
                </wp:positionH>
                <wp:positionV relativeFrom="paragraph">
                  <wp:posOffset>158115</wp:posOffset>
                </wp:positionV>
                <wp:extent cx="210185" cy="308610"/>
                <wp:effectExtent l="19050" t="19050" r="37465" b="15240"/>
                <wp:wrapNone/>
                <wp:docPr id="13" name="Up Arrow 13"/>
                <wp:cNvGraphicFramePr/>
                <a:graphic xmlns:a="http://schemas.openxmlformats.org/drawingml/2006/main">
                  <a:graphicData uri="http://schemas.microsoft.com/office/word/2010/wordprocessingShape">
                    <wps:wsp>
                      <wps:cNvSpPr/>
                      <wps:spPr>
                        <a:xfrm>
                          <a:off x="0" y="0"/>
                          <a:ext cx="210185" cy="308610"/>
                        </a:xfrm>
                        <a:prstGeom prs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64C6CB" id="Up Arrow 13" o:spid="_x0000_s1026" type="#_x0000_t68" style="position:absolute;margin-left:123.45pt;margin-top:12.45pt;width:16.55pt;height:24.3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" adj="7356" fillcolor="black [3200]" strokecolor="black [1600]" strokeweight="1.52778mm">
                <v:stroke linestyle="thickThin"/>
              </v:shape>
            </w:pict>
          </mc:Fallback>
        </mc:AlternateContent>
      </w:r>
      <w:r w:rsidRPr="00D2582E">
        <w:rPr>
          <w:rFonts w:ascii="Tahoma" w:eastAsia="Times New Roman" w:hAnsi="Tahoma" w:cs="Times New Roman"/>
          <w:noProof/>
          <w:sz w:val="16"/>
          <w:szCs w:val="20"/>
          <w:lang w:eastAsia="en-US"/>
        </w:rPr>
        <mc:AlternateContent>
          <mc:Choice Requires="wps">
            <w:drawing>
              <wp:anchor distT="0" distB="0" distL="114300" distR="114300" simplePos="0" relativeHeight="251691008" behindDoc="0" locked="0" layoutInCell="1" allowOverlap="1" wp14:anchorId="08DB67C6" wp14:editId="6428BA72">
                <wp:simplePos x="0" y="0"/>
                <wp:positionH relativeFrom="column">
                  <wp:posOffset>3836035</wp:posOffset>
                </wp:positionH>
                <wp:positionV relativeFrom="paragraph">
                  <wp:posOffset>153670</wp:posOffset>
                </wp:positionV>
                <wp:extent cx="210185" cy="308610"/>
                <wp:effectExtent l="19050" t="19050" r="37465" b="15240"/>
                <wp:wrapNone/>
                <wp:docPr id="12" name="Up Arrow 12"/>
                <wp:cNvGraphicFramePr/>
                <a:graphic xmlns:a="http://schemas.openxmlformats.org/drawingml/2006/main">
                  <a:graphicData uri="http://schemas.microsoft.com/office/word/2010/wordprocessingShape">
                    <wps:wsp>
                      <wps:cNvSpPr/>
                      <wps:spPr>
                        <a:xfrm>
                          <a:off x="0" y="0"/>
                          <a:ext cx="210185" cy="308610"/>
                        </a:xfrm>
                        <a:prstGeom prs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3E1424" id="Up Arrow 12" o:spid="_x0000_s1026" type="#_x0000_t68" style="position:absolute;margin-left:302.05pt;margin-top:12.1pt;width:16.55pt;height:24.3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" adj="7356" fillcolor="black [3200]" strokecolor="black [1600]" strokeweight="1.52778mm">
                <v:stroke linestyle="thickThin"/>
              </v:shape>
            </w:pict>
          </mc:Fallback>
        </mc:AlternateContent>
      </w:r>
      <w:r w:rsidRPr="00D2582E">
        <w:rPr>
          <w:rFonts w:ascii="Tahoma" w:eastAsia="Times New Roman" w:hAnsi="Tahoma" w:cs="Times New Roman"/>
          <w:noProof/>
          <w:sz w:val="16"/>
          <w:szCs w:val="20"/>
          <w:lang w:eastAsia="en-US"/>
        </w:rPr>
        <mc:AlternateContent>
          <mc:Choice Requires="wps">
            <w:drawing>
              <wp:anchor distT="0" distB="0" distL="114300" distR="114300" simplePos="0" relativeHeight="251693056" behindDoc="0" locked="0" layoutInCell="1" allowOverlap="1" wp14:anchorId="09858501" wp14:editId="624C25D1">
                <wp:simplePos x="0" y="0"/>
                <wp:positionH relativeFrom="column">
                  <wp:posOffset>4938395</wp:posOffset>
                </wp:positionH>
                <wp:positionV relativeFrom="paragraph">
                  <wp:posOffset>158057</wp:posOffset>
                </wp:positionV>
                <wp:extent cx="210486" cy="308758"/>
                <wp:effectExtent l="19050" t="19050" r="37465" b="15240"/>
                <wp:wrapNone/>
                <wp:docPr id="25" name="Up Arrow 25"/>
                <wp:cNvGraphicFramePr/>
                <a:graphic xmlns:a="http://schemas.openxmlformats.org/drawingml/2006/main">
                  <a:graphicData uri="http://schemas.microsoft.com/office/word/2010/wordprocessingShape">
                    <wps:wsp>
                      <wps:cNvSpPr/>
                      <wps:spPr>
                        <a:xfrm>
                          <a:off x="0" y="0"/>
                          <a:ext cx="210486" cy="308758"/>
                        </a:xfrm>
                        <a:prstGeom prs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6FB75B" id="Up Arrow 25" o:spid="_x0000_s1026" type="#_x0000_t68" style="position:absolute;margin-left:388.85pt;margin-top:12.45pt;width:16.55pt;height:24.3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" adj="7363" fillcolor="black [3200]" strokecolor="black [1600]" strokeweight="1.52778mm">
                <v:stroke linestyle="thickThin"/>
              </v:shape>
            </w:pict>
          </mc:Fallback>
        </mc:AlternateContent>
      </w:r>
    </w:p>
    <w:p w14:paraId="7C4BA18E" w14:textId="77777777" w:rsidR="00D2582E" w:rsidRPr="00D2582E" w:rsidRDefault="00D2582E" w:rsidP="00D2582E">
      <w:pPr>
        <w:spacing w:after="0" w:line="288" w:lineRule="auto"/>
        <w:rPr>
          <w:rFonts w:ascii="Tahoma" w:eastAsia="Times New Roman" w:hAnsi="Tahoma" w:cs="Times New Roman"/>
          <w:sz w:val="16"/>
          <w:szCs w:val="20"/>
        </w:rPr>
      </w:pPr>
    </w:p>
    <w:p w14:paraId="7C81B367" w14:textId="77777777" w:rsidR="00D2582E" w:rsidRPr="00D2582E" w:rsidRDefault="00D2582E" w:rsidP="00D2582E">
      <w:pPr>
        <w:spacing w:after="0" w:line="288" w:lineRule="auto"/>
        <w:rPr>
          <w:rFonts w:ascii="Tahoma" w:eastAsia="Times New Roman" w:hAnsi="Tahoma" w:cs="Times New Roman"/>
          <w:sz w:val="16"/>
          <w:szCs w:val="20"/>
        </w:rPr>
      </w:pPr>
      <w:r w:rsidRPr="00D2582E">
        <w:rPr>
          <w:rFonts w:ascii="Tahoma" w:eastAsia="Times New Roman" w:hAnsi="Tahoma" w:cs="Times New Roman"/>
          <w:noProof/>
          <w:sz w:val="16"/>
          <w:szCs w:val="20"/>
          <w:lang w:eastAsia="en-US"/>
        </w:rPr>
        <mc:AlternateContent>
          <mc:Choice Requires="wps">
            <w:drawing>
              <wp:anchor distT="0" distB="0" distL="114300" distR="114300" simplePos="0" relativeHeight="251687936" behindDoc="0" locked="0" layoutInCell="1" allowOverlap="1" wp14:anchorId="1E53B472" wp14:editId="0C3E3403">
                <wp:simplePos x="0" y="0"/>
                <wp:positionH relativeFrom="column">
                  <wp:posOffset>-80752</wp:posOffset>
                </wp:positionH>
                <wp:positionV relativeFrom="paragraph">
                  <wp:posOffset>61174</wp:posOffset>
                </wp:positionV>
                <wp:extent cx="5854535" cy="368135"/>
                <wp:effectExtent l="95250" t="38100" r="32385" b="108585"/>
                <wp:wrapNone/>
                <wp:docPr id="7" name="Right Arrow 7"/>
                <wp:cNvGraphicFramePr/>
                <a:graphic xmlns:a="http://schemas.openxmlformats.org/drawingml/2006/main">
                  <a:graphicData uri="http://schemas.microsoft.com/office/word/2010/wordprocessingShape">
                    <wps:wsp>
                      <wps:cNvSpPr/>
                      <wps:spPr>
                        <a:xfrm>
                          <a:off x="0" y="0"/>
                          <a:ext cx="5854535" cy="368135"/>
                        </a:xfrm>
                        <a:prstGeom prst="rightArrow">
                          <a:avLst/>
                        </a:prstGeom>
                        <a:gradFill>
                          <a:gsLst>
                            <a:gs pos="0">
                              <a:schemeClr val="accent1">
                                <a:shade val="51000"/>
                                <a:satMod val="130000"/>
                              </a:schemeClr>
                            </a:gs>
                            <a:gs pos="30000">
                              <a:schemeClr val="tx2">
                                <a:lumMod val="60000"/>
                                <a:lumOff val="40000"/>
                              </a:schemeClr>
                            </a:gs>
                            <a:gs pos="100000">
                              <a:schemeClr val="accent1">
                                <a:shade val="94000"/>
                                <a:satMod val="135000"/>
                              </a:schemeClr>
                            </a:gs>
                          </a:gsLst>
                        </a:gradFill>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78D2D6" id="Right Arrow 7" o:spid="_x0000_s1026" type="#_x0000_t13" style="position:absolute;margin-left:-6.35pt;margin-top:4.8pt;width:461pt;height:29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" adj="20921" fillcolor="#590a09 [1636]" stroked="f">
                <v:fill color2="#a41312 [3012]" rotate="t" angle="180" colors="0 #930000;19661f #50b9c1;1 #c60000" focus="100%" type="gradient">
                  <o:fill v:ext="view" type="gradientUnscaled"/>
                </v:fill>
                <v:shadow on="t" color="black" opacity="29491f" origin=",.5" offset="0,3pt"/>
              </v:shape>
            </w:pict>
          </mc:Fallback>
        </mc:AlternateContent>
      </w:r>
    </w:p>
    <w:p w14:paraId="16CC6923" w14:textId="77777777" w:rsidR="00D2582E" w:rsidRPr="00D2582E" w:rsidRDefault="00D2582E" w:rsidP="00D2582E">
      <w:pPr>
        <w:spacing w:after="0" w:line="288" w:lineRule="auto"/>
        <w:rPr>
          <w:rFonts w:ascii="Tahoma" w:eastAsia="Times New Roman" w:hAnsi="Tahoma" w:cs="Times New Roman"/>
          <w:sz w:val="16"/>
          <w:szCs w:val="20"/>
        </w:rPr>
      </w:pPr>
    </w:p>
    <w:p w14:paraId="3AEA1ACA" w14:textId="77777777" w:rsidR="00D2582E" w:rsidRPr="00D2582E" w:rsidRDefault="00D2582E" w:rsidP="00D2582E">
      <w:pPr>
        <w:spacing w:after="0" w:line="288" w:lineRule="auto"/>
        <w:rPr>
          <w:rFonts w:ascii="Tahoma" w:eastAsia="Times New Roman" w:hAnsi="Tahoma" w:cs="Times New Roman"/>
          <w:sz w:val="16"/>
          <w:szCs w:val="20"/>
        </w:rPr>
      </w:pPr>
    </w:p>
    <w:p w14:paraId="42127E44" w14:textId="77777777" w:rsidR="00D2582E" w:rsidRPr="00D2582E" w:rsidRDefault="00D2582E" w:rsidP="0091727A">
      <w:pPr>
        <w:pStyle w:val="NoSpacing"/>
        <w:numPr>
          <w:ilvl w:val="0"/>
          <w:numId w:val="52"/>
        </w:numPr>
        <w:rPr>
          <w:sz w:val="16"/>
        </w:rPr>
      </w:pPr>
      <w:r w:rsidRPr="00D2582E">
        <w:rPr>
          <w:sz w:val="16"/>
        </w:rPr>
        <w:t>How often do you apply the information you learned in your classroom?  _____</w:t>
      </w:r>
      <w:r w:rsidRPr="00D2582E">
        <w:rPr>
          <w:b/>
          <w:sz w:val="16"/>
        </w:rPr>
        <w:t>[Please insert code for each Question]</w:t>
      </w:r>
    </w:p>
    <w:p w14:paraId="5A82CA19" w14:textId="77777777" w:rsidR="00D2582E" w:rsidRPr="00D2582E" w:rsidRDefault="00D2582E" w:rsidP="0091727A">
      <w:pPr>
        <w:pStyle w:val="NoSpacing"/>
        <w:numPr>
          <w:ilvl w:val="0"/>
          <w:numId w:val="52"/>
        </w:numPr>
        <w:rPr>
          <w:sz w:val="16"/>
        </w:rPr>
      </w:pPr>
      <w:r w:rsidRPr="00D2582E">
        <w:rPr>
          <w:sz w:val="16"/>
        </w:rPr>
        <w:t>How often do you apply the coaching support applied? ____</w:t>
      </w:r>
    </w:p>
    <w:p w14:paraId="6690014A" w14:textId="77777777" w:rsidR="00D2582E" w:rsidRPr="00D2582E" w:rsidRDefault="00D2582E" w:rsidP="0091727A">
      <w:pPr>
        <w:pStyle w:val="NoSpacing"/>
        <w:numPr>
          <w:ilvl w:val="0"/>
          <w:numId w:val="52"/>
        </w:numPr>
        <w:rPr>
          <w:sz w:val="16"/>
        </w:rPr>
      </w:pPr>
      <w:r w:rsidRPr="00D2582E">
        <w:rPr>
          <w:sz w:val="16"/>
        </w:rPr>
        <w:t>How often do you use the tools provided?  ______</w:t>
      </w:r>
    </w:p>
    <w:p w14:paraId="3D8E566A" w14:textId="77777777" w:rsidR="00D2582E" w:rsidRPr="00D2582E" w:rsidRDefault="00D2582E" w:rsidP="0091727A">
      <w:pPr>
        <w:pStyle w:val="NoSpacing"/>
        <w:numPr>
          <w:ilvl w:val="0"/>
          <w:numId w:val="52"/>
        </w:numPr>
        <w:rPr>
          <w:sz w:val="16"/>
        </w:rPr>
      </w:pPr>
      <w:r w:rsidRPr="00D2582E">
        <w:rPr>
          <w:sz w:val="16"/>
        </w:rPr>
        <w:t>How often do you use the programme quality assessment (PQA) form (documenting anecdotal notes for children, observing child behavior, child strengths and weaknesses)? [May need to show the form to the respondent]_____</w:t>
      </w:r>
    </w:p>
    <w:p w14:paraId="1895F4E1" w14:textId="77777777" w:rsidR="00D2582E" w:rsidRPr="00D2582E" w:rsidRDefault="00D2582E" w:rsidP="0091727A">
      <w:pPr>
        <w:pStyle w:val="NoSpacing"/>
        <w:numPr>
          <w:ilvl w:val="0"/>
          <w:numId w:val="52"/>
        </w:numPr>
        <w:rPr>
          <w:sz w:val="16"/>
        </w:rPr>
      </w:pPr>
      <w:r w:rsidRPr="00D2582E">
        <w:rPr>
          <w:sz w:val="16"/>
        </w:rPr>
        <w:t>How often do you engage in curriculum planning and assessment for each child? ____</w:t>
      </w:r>
    </w:p>
    <w:p w14:paraId="4BE02372" w14:textId="77777777" w:rsidR="00D2582E" w:rsidRPr="00D2582E" w:rsidRDefault="00D2582E" w:rsidP="0091727A">
      <w:pPr>
        <w:pStyle w:val="ListParagraph"/>
        <w:numPr>
          <w:ilvl w:val="0"/>
          <w:numId w:val="52"/>
        </w:numPr>
        <w:spacing w:after="0" w:line="288" w:lineRule="auto"/>
        <w:rPr>
          <w:sz w:val="16"/>
        </w:rPr>
      </w:pPr>
      <w:r w:rsidRPr="00D2582E">
        <w:rPr>
          <w:sz w:val="16"/>
        </w:rPr>
        <w:t xml:space="preserve">How often do you share this information with the parents? ________ </w:t>
      </w:r>
    </w:p>
    <w:p w14:paraId="36CBD808" w14:textId="77777777" w:rsidR="00D2582E" w:rsidRDefault="00D2582E" w:rsidP="00D2582E">
      <w:pPr>
        <w:rPr>
          <w:sz w:val="18"/>
          <w:szCs w:val="18"/>
        </w:rPr>
      </w:pPr>
    </w:p>
    <w:p w14:paraId="7642167E" w14:textId="049A8423" w:rsidR="00D2582E" w:rsidRPr="00722ADB" w:rsidRDefault="00D2582E" w:rsidP="00D2582E">
      <w:pPr>
        <w:rPr>
          <w:rFonts w:eastAsia="Times New Roman" w:cs="Times New Roman"/>
          <w:b/>
          <w:sz w:val="18"/>
          <w:szCs w:val="18"/>
        </w:rPr>
      </w:pPr>
      <w:r w:rsidRPr="00722ADB">
        <w:rPr>
          <w:b/>
          <w:sz w:val="18"/>
          <w:szCs w:val="18"/>
        </w:rPr>
        <w:t>Perceptions of Training Effectiveness</w:t>
      </w:r>
    </w:p>
    <w:tbl>
      <w:tblPr>
        <w:tblStyle w:val="TableGrid"/>
        <w:tblW w:w="0" w:type="auto"/>
        <w:tblLook w:val="04A0" w:firstRow="1" w:lastRow="0" w:firstColumn="1" w:lastColumn="0" w:noHBand="0" w:noVBand="1"/>
      </w:tblPr>
      <w:tblGrid>
        <w:gridCol w:w="1800"/>
        <w:gridCol w:w="1800"/>
        <w:gridCol w:w="1800"/>
        <w:gridCol w:w="1800"/>
        <w:gridCol w:w="1800"/>
      </w:tblGrid>
      <w:tr w:rsidR="00D2582E" w:rsidRPr="00D2582E" w14:paraId="6D5381C8" w14:textId="77777777" w:rsidTr="00D2582E">
        <w:trPr>
          <w:trHeight w:val="314"/>
        </w:trPr>
        <w:tc>
          <w:tcPr>
            <w:tcW w:w="1800" w:type="dxa"/>
            <w:vAlign w:val="center"/>
          </w:tcPr>
          <w:p w14:paraId="6065E119" w14:textId="77777777" w:rsidR="00D2582E" w:rsidRPr="00D2582E" w:rsidRDefault="00D2582E" w:rsidP="00D2582E">
            <w:pPr>
              <w:spacing w:line="288" w:lineRule="auto"/>
              <w:jc w:val="center"/>
              <w:rPr>
                <w:rFonts w:eastAsia="Times New Roman" w:cs="Times New Roman"/>
                <w:b/>
                <w:sz w:val="18"/>
                <w:szCs w:val="18"/>
              </w:rPr>
            </w:pPr>
            <w:r w:rsidRPr="00D2582E">
              <w:rPr>
                <w:rFonts w:eastAsia="Times New Roman" w:cs="Times New Roman"/>
                <w:b/>
                <w:sz w:val="18"/>
                <w:szCs w:val="18"/>
              </w:rPr>
              <w:t>(1)</w:t>
            </w:r>
          </w:p>
        </w:tc>
        <w:tc>
          <w:tcPr>
            <w:tcW w:w="1800" w:type="dxa"/>
            <w:vAlign w:val="center"/>
          </w:tcPr>
          <w:p w14:paraId="3F7969B4" w14:textId="77777777" w:rsidR="00D2582E" w:rsidRPr="00D2582E" w:rsidRDefault="00D2582E" w:rsidP="00D2582E">
            <w:pPr>
              <w:spacing w:line="288" w:lineRule="auto"/>
              <w:jc w:val="center"/>
              <w:rPr>
                <w:rFonts w:eastAsia="Times New Roman" w:cs="Times New Roman"/>
                <w:b/>
                <w:sz w:val="18"/>
                <w:szCs w:val="18"/>
              </w:rPr>
            </w:pPr>
            <w:r w:rsidRPr="00D2582E">
              <w:rPr>
                <w:rFonts w:eastAsia="Times New Roman" w:cs="Times New Roman"/>
                <w:b/>
                <w:sz w:val="18"/>
                <w:szCs w:val="18"/>
              </w:rPr>
              <w:t>(2)</w:t>
            </w:r>
          </w:p>
        </w:tc>
        <w:tc>
          <w:tcPr>
            <w:tcW w:w="1800" w:type="dxa"/>
            <w:vAlign w:val="center"/>
          </w:tcPr>
          <w:p w14:paraId="2FD8EE44" w14:textId="77777777" w:rsidR="00D2582E" w:rsidRPr="00D2582E" w:rsidRDefault="00D2582E" w:rsidP="00D2582E">
            <w:pPr>
              <w:spacing w:line="288" w:lineRule="auto"/>
              <w:jc w:val="center"/>
              <w:rPr>
                <w:rFonts w:eastAsia="Times New Roman" w:cs="Times New Roman"/>
                <w:b/>
                <w:sz w:val="18"/>
                <w:szCs w:val="18"/>
              </w:rPr>
            </w:pPr>
            <w:r w:rsidRPr="00D2582E">
              <w:rPr>
                <w:rFonts w:eastAsia="Times New Roman" w:cs="Times New Roman"/>
                <w:b/>
                <w:sz w:val="18"/>
                <w:szCs w:val="18"/>
              </w:rPr>
              <w:t>(3)</w:t>
            </w:r>
          </w:p>
        </w:tc>
        <w:tc>
          <w:tcPr>
            <w:tcW w:w="1800" w:type="dxa"/>
            <w:vAlign w:val="center"/>
          </w:tcPr>
          <w:p w14:paraId="3039724F" w14:textId="77777777" w:rsidR="00D2582E" w:rsidRPr="00D2582E" w:rsidRDefault="00D2582E" w:rsidP="00D2582E">
            <w:pPr>
              <w:spacing w:line="288" w:lineRule="auto"/>
              <w:jc w:val="center"/>
              <w:rPr>
                <w:rFonts w:eastAsia="Times New Roman" w:cs="Times New Roman"/>
                <w:b/>
                <w:sz w:val="18"/>
                <w:szCs w:val="18"/>
              </w:rPr>
            </w:pPr>
            <w:r w:rsidRPr="00D2582E">
              <w:rPr>
                <w:rFonts w:eastAsia="Times New Roman" w:cs="Times New Roman"/>
                <w:b/>
                <w:sz w:val="18"/>
                <w:szCs w:val="18"/>
              </w:rPr>
              <w:t>(4)</w:t>
            </w:r>
          </w:p>
        </w:tc>
        <w:tc>
          <w:tcPr>
            <w:tcW w:w="1800" w:type="dxa"/>
            <w:vAlign w:val="center"/>
          </w:tcPr>
          <w:p w14:paraId="26E2FEBE" w14:textId="77777777" w:rsidR="00D2582E" w:rsidRPr="00D2582E" w:rsidRDefault="00D2582E" w:rsidP="00D2582E">
            <w:pPr>
              <w:spacing w:line="288" w:lineRule="auto"/>
              <w:jc w:val="center"/>
              <w:rPr>
                <w:rFonts w:eastAsia="Times New Roman" w:cs="Times New Roman"/>
                <w:b/>
                <w:sz w:val="18"/>
                <w:szCs w:val="18"/>
              </w:rPr>
            </w:pPr>
            <w:r w:rsidRPr="00D2582E">
              <w:rPr>
                <w:rFonts w:eastAsia="Times New Roman" w:cs="Times New Roman"/>
                <w:b/>
                <w:sz w:val="18"/>
                <w:szCs w:val="18"/>
              </w:rPr>
              <w:t>(5)</w:t>
            </w:r>
          </w:p>
        </w:tc>
      </w:tr>
      <w:tr w:rsidR="00D2582E" w:rsidRPr="00D2582E" w14:paraId="444C04FE" w14:textId="77777777" w:rsidTr="00D2582E">
        <w:trPr>
          <w:trHeight w:val="524"/>
        </w:trPr>
        <w:tc>
          <w:tcPr>
            <w:tcW w:w="1800" w:type="dxa"/>
            <w:vAlign w:val="center"/>
          </w:tcPr>
          <w:p w14:paraId="37A6CFCA" w14:textId="77777777" w:rsidR="00D2582E" w:rsidRPr="00D2582E" w:rsidRDefault="00D2582E" w:rsidP="00D2582E">
            <w:pPr>
              <w:spacing w:line="288" w:lineRule="auto"/>
              <w:jc w:val="center"/>
              <w:rPr>
                <w:rFonts w:eastAsia="Times New Roman" w:cs="Times New Roman"/>
                <w:b/>
                <w:sz w:val="18"/>
                <w:szCs w:val="18"/>
              </w:rPr>
            </w:pPr>
            <w:r w:rsidRPr="00D2582E">
              <w:rPr>
                <w:rFonts w:eastAsia="Times New Roman" w:cs="Times New Roman"/>
                <w:b/>
                <w:sz w:val="18"/>
                <w:szCs w:val="18"/>
              </w:rPr>
              <w:t>Strongly Disagree</w:t>
            </w:r>
          </w:p>
        </w:tc>
        <w:tc>
          <w:tcPr>
            <w:tcW w:w="1800" w:type="dxa"/>
            <w:vAlign w:val="center"/>
          </w:tcPr>
          <w:p w14:paraId="157E5539" w14:textId="77777777" w:rsidR="00D2582E" w:rsidRPr="00D2582E" w:rsidRDefault="00D2582E" w:rsidP="00D2582E">
            <w:pPr>
              <w:spacing w:line="288" w:lineRule="auto"/>
              <w:jc w:val="center"/>
              <w:rPr>
                <w:rFonts w:eastAsia="Times New Roman" w:cs="Times New Roman"/>
                <w:b/>
                <w:sz w:val="18"/>
                <w:szCs w:val="18"/>
              </w:rPr>
            </w:pPr>
            <w:r w:rsidRPr="00D2582E">
              <w:rPr>
                <w:rFonts w:eastAsia="Times New Roman" w:cs="Times New Roman"/>
                <w:b/>
                <w:sz w:val="18"/>
                <w:szCs w:val="18"/>
              </w:rPr>
              <w:t>Disagree</w:t>
            </w:r>
          </w:p>
        </w:tc>
        <w:tc>
          <w:tcPr>
            <w:tcW w:w="1800" w:type="dxa"/>
            <w:vAlign w:val="center"/>
          </w:tcPr>
          <w:p w14:paraId="2A982135" w14:textId="77777777" w:rsidR="00D2582E" w:rsidRPr="00D2582E" w:rsidRDefault="00D2582E" w:rsidP="00D2582E">
            <w:pPr>
              <w:spacing w:line="288" w:lineRule="auto"/>
              <w:jc w:val="center"/>
              <w:rPr>
                <w:rFonts w:eastAsia="Times New Roman" w:cs="Times New Roman"/>
                <w:b/>
                <w:sz w:val="18"/>
                <w:szCs w:val="18"/>
              </w:rPr>
            </w:pPr>
            <w:r w:rsidRPr="00D2582E">
              <w:rPr>
                <w:rFonts w:eastAsia="Times New Roman" w:cs="Times New Roman"/>
                <w:b/>
                <w:sz w:val="18"/>
                <w:szCs w:val="18"/>
              </w:rPr>
              <w:t>Neither Agree nor Disagree</w:t>
            </w:r>
          </w:p>
        </w:tc>
        <w:tc>
          <w:tcPr>
            <w:tcW w:w="1800" w:type="dxa"/>
            <w:vAlign w:val="center"/>
          </w:tcPr>
          <w:p w14:paraId="293EBC42" w14:textId="77777777" w:rsidR="00D2582E" w:rsidRPr="00D2582E" w:rsidRDefault="00D2582E" w:rsidP="00D2582E">
            <w:pPr>
              <w:spacing w:line="288" w:lineRule="auto"/>
              <w:jc w:val="center"/>
              <w:rPr>
                <w:rFonts w:eastAsia="Times New Roman" w:cs="Times New Roman"/>
                <w:b/>
                <w:sz w:val="18"/>
                <w:szCs w:val="18"/>
              </w:rPr>
            </w:pPr>
            <w:r w:rsidRPr="00D2582E">
              <w:rPr>
                <w:rFonts w:eastAsia="Times New Roman" w:cs="Times New Roman"/>
                <w:b/>
                <w:sz w:val="18"/>
                <w:szCs w:val="18"/>
              </w:rPr>
              <w:t>Agree</w:t>
            </w:r>
          </w:p>
        </w:tc>
        <w:tc>
          <w:tcPr>
            <w:tcW w:w="1800" w:type="dxa"/>
            <w:vAlign w:val="center"/>
          </w:tcPr>
          <w:p w14:paraId="66C8E6D2" w14:textId="77777777" w:rsidR="00D2582E" w:rsidRPr="00D2582E" w:rsidRDefault="00D2582E" w:rsidP="00D2582E">
            <w:pPr>
              <w:spacing w:line="288" w:lineRule="auto"/>
              <w:jc w:val="center"/>
              <w:rPr>
                <w:rFonts w:eastAsia="Times New Roman" w:cs="Times New Roman"/>
                <w:b/>
                <w:sz w:val="18"/>
                <w:szCs w:val="18"/>
              </w:rPr>
            </w:pPr>
            <w:r w:rsidRPr="00D2582E">
              <w:rPr>
                <w:rFonts w:eastAsia="Times New Roman" w:cs="Times New Roman"/>
                <w:b/>
                <w:sz w:val="18"/>
                <w:szCs w:val="18"/>
              </w:rPr>
              <w:t>Strongly Agree</w:t>
            </w:r>
          </w:p>
        </w:tc>
      </w:tr>
    </w:tbl>
    <w:p w14:paraId="33686408" w14:textId="77777777" w:rsidR="00D2582E" w:rsidRPr="00D2582E" w:rsidRDefault="00D2582E" w:rsidP="00D2582E">
      <w:pPr>
        <w:spacing w:after="0" w:line="288" w:lineRule="auto"/>
        <w:rPr>
          <w:rFonts w:ascii="Tahoma" w:eastAsia="Times New Roman" w:hAnsi="Tahoma" w:cs="Times New Roman"/>
          <w:sz w:val="18"/>
          <w:szCs w:val="18"/>
        </w:rPr>
      </w:pPr>
      <w:r w:rsidRPr="00D2582E">
        <w:rPr>
          <w:rFonts w:ascii="Tahoma" w:eastAsia="Times New Roman" w:hAnsi="Tahoma" w:cs="Times New Roman"/>
          <w:noProof/>
          <w:sz w:val="18"/>
          <w:szCs w:val="18"/>
          <w:lang w:eastAsia="en-US"/>
        </w:rPr>
        <mc:AlternateContent>
          <mc:Choice Requires="wps">
            <w:drawing>
              <wp:anchor distT="0" distB="0" distL="114300" distR="114300" simplePos="0" relativeHeight="251696128" behindDoc="0" locked="0" layoutInCell="1" allowOverlap="1" wp14:anchorId="495E0C37" wp14:editId="38076B81">
                <wp:simplePos x="0" y="0"/>
                <wp:positionH relativeFrom="column">
                  <wp:posOffset>2661285</wp:posOffset>
                </wp:positionH>
                <wp:positionV relativeFrom="paragraph">
                  <wp:posOffset>155575</wp:posOffset>
                </wp:positionV>
                <wp:extent cx="210185" cy="308610"/>
                <wp:effectExtent l="19050" t="19050" r="37465" b="15240"/>
                <wp:wrapNone/>
                <wp:docPr id="26" name="Up Arrow 26"/>
                <wp:cNvGraphicFramePr/>
                <a:graphic xmlns:a="http://schemas.openxmlformats.org/drawingml/2006/main">
                  <a:graphicData uri="http://schemas.microsoft.com/office/word/2010/wordprocessingShape">
                    <wps:wsp>
                      <wps:cNvSpPr/>
                      <wps:spPr>
                        <a:xfrm>
                          <a:off x="0" y="0"/>
                          <a:ext cx="210185" cy="308610"/>
                        </a:xfrm>
                        <a:prstGeom prst="up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C73C6C" id="Up Arrow 26" o:spid="_x0000_s1026" type="#_x0000_t68" style="position:absolute;margin-left:209.55pt;margin-top:12.25pt;width:16.55pt;height:24.3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" adj="7356" fillcolor="windowText" strokeweight="2pt"/>
            </w:pict>
          </mc:Fallback>
        </mc:AlternateContent>
      </w:r>
      <w:r w:rsidRPr="00D2582E">
        <w:rPr>
          <w:rFonts w:ascii="Tahoma" w:eastAsia="Times New Roman" w:hAnsi="Tahoma" w:cs="Times New Roman"/>
          <w:noProof/>
          <w:sz w:val="18"/>
          <w:szCs w:val="18"/>
          <w:lang w:eastAsia="en-US"/>
        </w:rPr>
        <mc:AlternateContent>
          <mc:Choice Requires="wps">
            <w:drawing>
              <wp:anchor distT="0" distB="0" distL="114300" distR="114300" simplePos="0" relativeHeight="251695104" behindDoc="0" locked="0" layoutInCell="1" allowOverlap="1" wp14:anchorId="0FB3FF52" wp14:editId="07569CE6">
                <wp:simplePos x="0" y="0"/>
                <wp:positionH relativeFrom="column">
                  <wp:posOffset>339090</wp:posOffset>
                </wp:positionH>
                <wp:positionV relativeFrom="paragraph">
                  <wp:posOffset>153035</wp:posOffset>
                </wp:positionV>
                <wp:extent cx="210185" cy="308610"/>
                <wp:effectExtent l="19050" t="19050" r="37465" b="15240"/>
                <wp:wrapNone/>
                <wp:docPr id="33" name="Up Arrow 33"/>
                <wp:cNvGraphicFramePr/>
                <a:graphic xmlns:a="http://schemas.openxmlformats.org/drawingml/2006/main">
                  <a:graphicData uri="http://schemas.microsoft.com/office/word/2010/wordprocessingShape">
                    <wps:wsp>
                      <wps:cNvSpPr/>
                      <wps:spPr>
                        <a:xfrm>
                          <a:off x="0" y="0"/>
                          <a:ext cx="210185" cy="308610"/>
                        </a:xfrm>
                        <a:prstGeom prst="up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ADB16A" id="Up Arrow 33" o:spid="_x0000_s1026" type="#_x0000_t68" style="position:absolute;margin-left:26.7pt;margin-top:12.05pt;width:16.55pt;height:24.3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" adj="7356" fillcolor="windowText" strokeweight="2pt"/>
            </w:pict>
          </mc:Fallback>
        </mc:AlternateContent>
      </w:r>
      <w:r w:rsidRPr="00D2582E">
        <w:rPr>
          <w:rFonts w:ascii="Tahoma" w:eastAsia="Times New Roman" w:hAnsi="Tahoma" w:cs="Times New Roman"/>
          <w:noProof/>
          <w:sz w:val="18"/>
          <w:szCs w:val="18"/>
          <w:lang w:eastAsia="en-US"/>
        </w:rPr>
        <mc:AlternateContent>
          <mc:Choice Requires="wps">
            <w:drawing>
              <wp:anchor distT="0" distB="0" distL="114300" distR="114300" simplePos="0" relativeHeight="251698176" behindDoc="0" locked="0" layoutInCell="1" allowOverlap="1" wp14:anchorId="20CDC832" wp14:editId="1185F930">
                <wp:simplePos x="0" y="0"/>
                <wp:positionH relativeFrom="column">
                  <wp:posOffset>1567815</wp:posOffset>
                </wp:positionH>
                <wp:positionV relativeFrom="paragraph">
                  <wp:posOffset>158115</wp:posOffset>
                </wp:positionV>
                <wp:extent cx="210185" cy="308610"/>
                <wp:effectExtent l="19050" t="19050" r="37465" b="15240"/>
                <wp:wrapNone/>
                <wp:docPr id="34" name="Up Arrow 34"/>
                <wp:cNvGraphicFramePr/>
                <a:graphic xmlns:a="http://schemas.openxmlformats.org/drawingml/2006/main">
                  <a:graphicData uri="http://schemas.microsoft.com/office/word/2010/wordprocessingShape">
                    <wps:wsp>
                      <wps:cNvSpPr/>
                      <wps:spPr>
                        <a:xfrm>
                          <a:off x="0" y="0"/>
                          <a:ext cx="210185" cy="308610"/>
                        </a:xfrm>
                        <a:prstGeom prst="up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38AF07" id="Up Arrow 34" o:spid="_x0000_s1026" type="#_x0000_t68" style="position:absolute;margin-left:123.45pt;margin-top:12.45pt;width:16.55pt;height:24.3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" adj="7356" fillcolor="windowText" strokeweight="2pt"/>
            </w:pict>
          </mc:Fallback>
        </mc:AlternateContent>
      </w:r>
      <w:r w:rsidRPr="00D2582E">
        <w:rPr>
          <w:rFonts w:ascii="Tahoma" w:eastAsia="Times New Roman" w:hAnsi="Tahoma" w:cs="Times New Roman"/>
          <w:noProof/>
          <w:sz w:val="18"/>
          <w:szCs w:val="18"/>
          <w:lang w:eastAsia="en-US"/>
        </w:rPr>
        <mc:AlternateContent>
          <mc:Choice Requires="wps">
            <w:drawing>
              <wp:anchor distT="0" distB="0" distL="114300" distR="114300" simplePos="0" relativeHeight="251697152" behindDoc="0" locked="0" layoutInCell="1" allowOverlap="1" wp14:anchorId="5BB563CD" wp14:editId="58C2A69C">
                <wp:simplePos x="0" y="0"/>
                <wp:positionH relativeFrom="column">
                  <wp:posOffset>3836035</wp:posOffset>
                </wp:positionH>
                <wp:positionV relativeFrom="paragraph">
                  <wp:posOffset>153670</wp:posOffset>
                </wp:positionV>
                <wp:extent cx="210185" cy="308610"/>
                <wp:effectExtent l="19050" t="19050" r="37465" b="15240"/>
                <wp:wrapNone/>
                <wp:docPr id="35" name="Up Arrow 35"/>
                <wp:cNvGraphicFramePr/>
                <a:graphic xmlns:a="http://schemas.openxmlformats.org/drawingml/2006/main">
                  <a:graphicData uri="http://schemas.microsoft.com/office/word/2010/wordprocessingShape">
                    <wps:wsp>
                      <wps:cNvSpPr/>
                      <wps:spPr>
                        <a:xfrm>
                          <a:off x="0" y="0"/>
                          <a:ext cx="210185" cy="308610"/>
                        </a:xfrm>
                        <a:prstGeom prst="up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927A22" id="Up Arrow 35" o:spid="_x0000_s1026" type="#_x0000_t68" style="position:absolute;margin-left:302.05pt;margin-top:12.1pt;width:16.55pt;height:24.3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" adj="7356" fillcolor="windowText" strokeweight="2pt"/>
            </w:pict>
          </mc:Fallback>
        </mc:AlternateContent>
      </w:r>
      <w:r w:rsidRPr="00D2582E">
        <w:rPr>
          <w:rFonts w:ascii="Tahoma" w:eastAsia="Times New Roman" w:hAnsi="Tahoma" w:cs="Times New Roman"/>
          <w:noProof/>
          <w:sz w:val="18"/>
          <w:szCs w:val="18"/>
          <w:lang w:eastAsia="en-US"/>
        </w:rPr>
        <mc:AlternateContent>
          <mc:Choice Requires="wps">
            <w:drawing>
              <wp:anchor distT="0" distB="0" distL="114300" distR="114300" simplePos="0" relativeHeight="251699200" behindDoc="0" locked="0" layoutInCell="1" allowOverlap="1" wp14:anchorId="3E7E812B" wp14:editId="162E27F0">
                <wp:simplePos x="0" y="0"/>
                <wp:positionH relativeFrom="column">
                  <wp:posOffset>4938395</wp:posOffset>
                </wp:positionH>
                <wp:positionV relativeFrom="paragraph">
                  <wp:posOffset>158057</wp:posOffset>
                </wp:positionV>
                <wp:extent cx="210486" cy="308758"/>
                <wp:effectExtent l="19050" t="19050" r="37465" b="15240"/>
                <wp:wrapNone/>
                <wp:docPr id="36" name="Up Arrow 36"/>
                <wp:cNvGraphicFramePr/>
                <a:graphic xmlns:a="http://schemas.openxmlformats.org/drawingml/2006/main">
                  <a:graphicData uri="http://schemas.microsoft.com/office/word/2010/wordprocessingShape">
                    <wps:wsp>
                      <wps:cNvSpPr/>
                      <wps:spPr>
                        <a:xfrm>
                          <a:off x="0" y="0"/>
                          <a:ext cx="210486" cy="308758"/>
                        </a:xfrm>
                        <a:prstGeom prst="up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D89939" id="Up Arrow 36" o:spid="_x0000_s1026" type="#_x0000_t68" style="position:absolute;margin-left:388.85pt;margin-top:12.45pt;width:16.55pt;height:24.3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" adj="7363" fillcolor="windowText" strokeweight="2pt"/>
            </w:pict>
          </mc:Fallback>
        </mc:AlternateContent>
      </w:r>
    </w:p>
    <w:p w14:paraId="46D265FD" w14:textId="77777777" w:rsidR="00D2582E" w:rsidRPr="00D2582E" w:rsidRDefault="00D2582E" w:rsidP="00D2582E">
      <w:pPr>
        <w:spacing w:after="0" w:line="288" w:lineRule="auto"/>
        <w:rPr>
          <w:rFonts w:ascii="Tahoma" w:eastAsia="Times New Roman" w:hAnsi="Tahoma" w:cs="Times New Roman"/>
          <w:sz w:val="18"/>
          <w:szCs w:val="18"/>
        </w:rPr>
      </w:pPr>
    </w:p>
    <w:p w14:paraId="109F8802" w14:textId="77777777" w:rsidR="00D2582E" w:rsidRPr="00D2582E" w:rsidRDefault="00D2582E" w:rsidP="00D2582E">
      <w:pPr>
        <w:spacing w:after="0" w:line="288" w:lineRule="auto"/>
        <w:rPr>
          <w:rFonts w:ascii="Tahoma" w:eastAsia="Times New Roman" w:hAnsi="Tahoma" w:cs="Times New Roman"/>
          <w:sz w:val="18"/>
          <w:szCs w:val="18"/>
        </w:rPr>
      </w:pPr>
      <w:r w:rsidRPr="00D2582E">
        <w:rPr>
          <w:rFonts w:ascii="Tahoma" w:eastAsia="Times New Roman" w:hAnsi="Tahoma" w:cs="Times New Roman"/>
          <w:noProof/>
          <w:sz w:val="18"/>
          <w:szCs w:val="18"/>
          <w:lang w:eastAsia="en-US"/>
        </w:rPr>
        <mc:AlternateContent>
          <mc:Choice Requires="wps">
            <w:drawing>
              <wp:anchor distT="0" distB="0" distL="114300" distR="114300" simplePos="0" relativeHeight="251694080" behindDoc="0" locked="0" layoutInCell="1" allowOverlap="1" wp14:anchorId="03BEE973" wp14:editId="4E0E8A49">
                <wp:simplePos x="0" y="0"/>
                <wp:positionH relativeFrom="column">
                  <wp:posOffset>-80752</wp:posOffset>
                </wp:positionH>
                <wp:positionV relativeFrom="paragraph">
                  <wp:posOffset>61174</wp:posOffset>
                </wp:positionV>
                <wp:extent cx="5854535" cy="368135"/>
                <wp:effectExtent l="95250" t="38100" r="32385" b="108585"/>
                <wp:wrapNone/>
                <wp:docPr id="37" name="Right Arrow 37"/>
                <wp:cNvGraphicFramePr/>
                <a:graphic xmlns:a="http://schemas.openxmlformats.org/drawingml/2006/main">
                  <a:graphicData uri="http://schemas.microsoft.com/office/word/2010/wordprocessingShape">
                    <wps:wsp>
                      <wps:cNvSpPr/>
                      <wps:spPr>
                        <a:xfrm>
                          <a:off x="0" y="0"/>
                          <a:ext cx="5854535" cy="368135"/>
                        </a:xfrm>
                        <a:prstGeom prst="rightArrow">
                          <a:avLst/>
                        </a:prstGeom>
                        <a:gradFill rotWithShape="1">
                          <a:gsLst>
                            <a:gs pos="0">
                              <a:srgbClr val="4F81BD">
                                <a:shade val="51000"/>
                                <a:satMod val="130000"/>
                              </a:srgbClr>
                            </a:gs>
                            <a:gs pos="30000">
                              <a:srgbClr val="1F497D">
                                <a:lumMod val="60000"/>
                                <a:lumOff val="40000"/>
                              </a:srgbClr>
                            </a:gs>
                            <a:gs pos="100000">
                              <a:srgbClr val="4F81B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B7807F9" id="Right Arrow 37" o:spid="_x0000_s1026" type="#_x0000_t13" style="position:absolute;margin-left:-6.35pt;margin-top:4.8pt;width:461pt;height:29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" adj="20921" fillcolor="#2c5d98" stroked="f">
                <v:fill color2="#3a7ccb" rotate="t" angle="180" colors="0 #2c5d98;19661f #558ed5;1 #3a7ccb" focus="100%" type="gradient">
                  <o:fill v:ext="view" type="gradientUnscaled"/>
                </v:fill>
                <v:shadow on="t" color="black" opacity="22937f" origin=",.5" offset="0,.63889mm"/>
              </v:shape>
            </w:pict>
          </mc:Fallback>
        </mc:AlternateContent>
      </w:r>
    </w:p>
    <w:p w14:paraId="53317A2F" w14:textId="77777777" w:rsidR="00D2582E" w:rsidRPr="00D2582E" w:rsidRDefault="00D2582E" w:rsidP="00D2582E">
      <w:pPr>
        <w:spacing w:after="0" w:line="288" w:lineRule="auto"/>
        <w:rPr>
          <w:rFonts w:ascii="Tahoma" w:eastAsia="Times New Roman" w:hAnsi="Tahoma" w:cs="Times New Roman"/>
          <w:sz w:val="18"/>
          <w:szCs w:val="18"/>
        </w:rPr>
      </w:pPr>
    </w:p>
    <w:p w14:paraId="2C294587" w14:textId="77777777" w:rsidR="00D2582E" w:rsidRPr="00D2582E" w:rsidRDefault="00D2582E" w:rsidP="00D2582E">
      <w:pPr>
        <w:spacing w:after="0" w:line="288" w:lineRule="auto"/>
        <w:rPr>
          <w:rFonts w:ascii="Tahoma" w:eastAsia="Times New Roman" w:hAnsi="Tahoma" w:cs="Times New Roman"/>
          <w:sz w:val="18"/>
          <w:szCs w:val="18"/>
        </w:rPr>
      </w:pPr>
    </w:p>
    <w:p w14:paraId="465D0776" w14:textId="77777777" w:rsidR="00D2582E" w:rsidRPr="00D2582E" w:rsidRDefault="00D2582E" w:rsidP="0091727A">
      <w:pPr>
        <w:pStyle w:val="ListParagraph"/>
        <w:numPr>
          <w:ilvl w:val="0"/>
          <w:numId w:val="53"/>
        </w:numPr>
        <w:spacing w:after="0" w:line="276" w:lineRule="auto"/>
        <w:jc w:val="left"/>
        <w:rPr>
          <w:sz w:val="18"/>
          <w:szCs w:val="18"/>
        </w:rPr>
      </w:pPr>
      <w:r w:rsidRPr="00D2582E">
        <w:rPr>
          <w:sz w:val="18"/>
          <w:szCs w:val="18"/>
        </w:rPr>
        <w:t>The information I have learned has helped me to be a more effective teacher. ____</w:t>
      </w:r>
      <w:r w:rsidRPr="00D2582E">
        <w:rPr>
          <w:b/>
          <w:sz w:val="18"/>
          <w:szCs w:val="18"/>
        </w:rPr>
        <w:t xml:space="preserve"> [Insert code]</w:t>
      </w:r>
    </w:p>
    <w:p w14:paraId="79F41547" w14:textId="77777777" w:rsidR="00D2582E" w:rsidRPr="00D2582E" w:rsidRDefault="00D2582E" w:rsidP="0091727A">
      <w:pPr>
        <w:pStyle w:val="ListParagraph"/>
        <w:numPr>
          <w:ilvl w:val="0"/>
          <w:numId w:val="53"/>
        </w:numPr>
        <w:spacing w:after="0" w:line="276" w:lineRule="auto"/>
        <w:jc w:val="left"/>
        <w:rPr>
          <w:sz w:val="18"/>
          <w:szCs w:val="18"/>
        </w:rPr>
      </w:pPr>
      <w:r w:rsidRPr="00D2582E">
        <w:rPr>
          <w:sz w:val="18"/>
          <w:szCs w:val="18"/>
        </w:rPr>
        <w:t>In my view, the coaching support has helped me to be a better teacher. _____</w:t>
      </w:r>
    </w:p>
    <w:p w14:paraId="23E135B6" w14:textId="77777777" w:rsidR="00D2582E" w:rsidRPr="00D2582E" w:rsidRDefault="00D2582E" w:rsidP="0091727A">
      <w:pPr>
        <w:pStyle w:val="ListParagraph"/>
        <w:numPr>
          <w:ilvl w:val="0"/>
          <w:numId w:val="53"/>
        </w:numPr>
        <w:spacing w:after="0" w:line="276" w:lineRule="auto"/>
        <w:jc w:val="left"/>
        <w:rPr>
          <w:sz w:val="18"/>
          <w:szCs w:val="18"/>
        </w:rPr>
      </w:pPr>
      <w:r w:rsidRPr="00D2582E">
        <w:rPr>
          <w:sz w:val="18"/>
          <w:szCs w:val="18"/>
        </w:rPr>
        <w:t>The tools that have been provided to me support my ability to teach the children.  _____</w:t>
      </w:r>
    </w:p>
    <w:p w14:paraId="11D656C5" w14:textId="77777777" w:rsidR="00D2582E" w:rsidRPr="00F82844" w:rsidRDefault="00D2582E" w:rsidP="0091727A">
      <w:pPr>
        <w:pStyle w:val="ListParagraph"/>
        <w:numPr>
          <w:ilvl w:val="0"/>
          <w:numId w:val="53"/>
        </w:numPr>
        <w:spacing w:after="0" w:line="276" w:lineRule="auto"/>
        <w:jc w:val="left"/>
        <w:rPr>
          <w:sz w:val="18"/>
        </w:rPr>
      </w:pPr>
      <w:r w:rsidRPr="00F82844">
        <w:rPr>
          <w:sz w:val="18"/>
        </w:rPr>
        <w:t xml:space="preserve">The PQA has </w:t>
      </w:r>
      <w:r>
        <w:rPr>
          <w:sz w:val="18"/>
        </w:rPr>
        <w:t>made my work as a teacher more structured and consistent.____</w:t>
      </w:r>
    </w:p>
    <w:p w14:paraId="66CB7A43" w14:textId="77777777" w:rsidR="00D2582E" w:rsidRPr="00F82844" w:rsidRDefault="00D2582E" w:rsidP="0091727A">
      <w:pPr>
        <w:pStyle w:val="ListParagraph"/>
        <w:numPr>
          <w:ilvl w:val="0"/>
          <w:numId w:val="53"/>
        </w:numPr>
        <w:spacing w:after="0" w:line="276" w:lineRule="auto"/>
        <w:ind w:right="-216"/>
        <w:jc w:val="left"/>
        <w:rPr>
          <w:sz w:val="18"/>
        </w:rPr>
      </w:pPr>
      <w:r w:rsidRPr="00F82844">
        <w:rPr>
          <w:sz w:val="18"/>
        </w:rPr>
        <w:t xml:space="preserve">The task of curriculum planning </w:t>
      </w:r>
      <w:r>
        <w:rPr>
          <w:sz w:val="18"/>
        </w:rPr>
        <w:t xml:space="preserve">/ </w:t>
      </w:r>
      <w:r w:rsidRPr="00F82844">
        <w:rPr>
          <w:sz w:val="18"/>
        </w:rPr>
        <w:t xml:space="preserve">assessment has </w:t>
      </w:r>
      <w:r>
        <w:rPr>
          <w:sz w:val="18"/>
        </w:rPr>
        <w:t xml:space="preserve">made </w:t>
      </w:r>
      <w:r w:rsidRPr="00F82844">
        <w:rPr>
          <w:sz w:val="18"/>
        </w:rPr>
        <w:t>me</w:t>
      </w:r>
      <w:r>
        <w:rPr>
          <w:sz w:val="18"/>
        </w:rPr>
        <w:t xml:space="preserve"> to be a more competent teacher.____</w:t>
      </w:r>
    </w:p>
    <w:p w14:paraId="271E4D1C" w14:textId="77777777" w:rsidR="00D2582E" w:rsidRPr="00F82844" w:rsidRDefault="00D2582E" w:rsidP="0091727A">
      <w:pPr>
        <w:pStyle w:val="ListParagraph"/>
        <w:numPr>
          <w:ilvl w:val="0"/>
          <w:numId w:val="53"/>
        </w:numPr>
        <w:spacing w:after="0" w:line="276" w:lineRule="auto"/>
        <w:jc w:val="left"/>
        <w:rPr>
          <w:sz w:val="18"/>
        </w:rPr>
      </w:pPr>
      <w:r w:rsidRPr="00F82844">
        <w:rPr>
          <w:sz w:val="18"/>
        </w:rPr>
        <w:t>Sharing information with the parents makes me fee</w:t>
      </w:r>
      <w:r>
        <w:rPr>
          <w:sz w:val="18"/>
        </w:rPr>
        <w:t>l like a stronger teacher.____</w:t>
      </w:r>
    </w:p>
    <w:p w14:paraId="5080ECCF" w14:textId="77777777" w:rsidR="00D2582E" w:rsidRPr="00722ADB" w:rsidRDefault="00D2582E" w:rsidP="00722ADB">
      <w:pPr>
        <w:rPr>
          <w:b/>
          <w:sz w:val="18"/>
        </w:rPr>
      </w:pPr>
      <w:r w:rsidRPr="00722ADB">
        <w:rPr>
          <w:b/>
          <w:sz w:val="18"/>
        </w:rPr>
        <w:lastRenderedPageBreak/>
        <w:t>Improvements</w:t>
      </w:r>
    </w:p>
    <w:p w14:paraId="7D099F88" w14:textId="77777777" w:rsidR="00D2582E" w:rsidRDefault="00D2582E" w:rsidP="0091727A">
      <w:pPr>
        <w:pStyle w:val="ListParagraph"/>
        <w:numPr>
          <w:ilvl w:val="0"/>
          <w:numId w:val="53"/>
        </w:numPr>
        <w:spacing w:after="200" w:line="276" w:lineRule="auto"/>
        <w:jc w:val="left"/>
        <w:rPr>
          <w:sz w:val="18"/>
        </w:rPr>
      </w:pPr>
      <w:r w:rsidRPr="00F82844">
        <w:rPr>
          <w:sz w:val="18"/>
        </w:rPr>
        <w:t>What could be improved to further support your ability to be a more effective teacher?</w:t>
      </w:r>
    </w:p>
    <w:p w14:paraId="4FA39EC7" w14:textId="77777777" w:rsidR="00D2582E" w:rsidRPr="00722ADB" w:rsidRDefault="00D2582E" w:rsidP="00722ADB">
      <w:pPr>
        <w:rPr>
          <w:b/>
          <w:sz w:val="18"/>
        </w:rPr>
      </w:pPr>
      <w:r w:rsidRPr="00722ADB">
        <w:rPr>
          <w:b/>
          <w:sz w:val="18"/>
        </w:rPr>
        <w:t>Teacher Characteristics Data</w:t>
      </w:r>
    </w:p>
    <w:p w14:paraId="04BE8DF3" w14:textId="77777777" w:rsidR="00D2582E" w:rsidRPr="00722ADB" w:rsidRDefault="00D2582E" w:rsidP="00D2582E">
      <w:pPr>
        <w:autoSpaceDE w:val="0"/>
        <w:autoSpaceDN w:val="0"/>
        <w:adjustRightInd w:val="0"/>
        <w:spacing w:after="0" w:line="240" w:lineRule="auto"/>
        <w:rPr>
          <w:rFonts w:cs="Times New Roman"/>
          <w:sz w:val="18"/>
          <w:szCs w:val="18"/>
        </w:rPr>
      </w:pPr>
      <w:r w:rsidRPr="00722ADB">
        <w:rPr>
          <w:rFonts w:cs="Times New Roman"/>
          <w:sz w:val="18"/>
          <w:szCs w:val="18"/>
        </w:rPr>
        <w:t xml:space="preserve">As part of our evaluation, we are gathering information about the adults who work with the children we are observing. </w:t>
      </w:r>
    </w:p>
    <w:p w14:paraId="1D58546F" w14:textId="77777777" w:rsidR="00D2582E" w:rsidRPr="00722ADB" w:rsidRDefault="00D2582E" w:rsidP="00D2582E">
      <w:pPr>
        <w:autoSpaceDE w:val="0"/>
        <w:autoSpaceDN w:val="0"/>
        <w:adjustRightInd w:val="0"/>
        <w:spacing w:after="0" w:line="240" w:lineRule="auto"/>
        <w:rPr>
          <w:rFonts w:cs="Times New Roman"/>
          <w:sz w:val="18"/>
          <w:szCs w:val="18"/>
        </w:rPr>
      </w:pPr>
    </w:p>
    <w:p w14:paraId="60ABDFCB" w14:textId="77777777" w:rsidR="00D2582E" w:rsidRPr="00722ADB" w:rsidRDefault="00D2582E" w:rsidP="0091727A">
      <w:pPr>
        <w:pStyle w:val="ListParagraph"/>
        <w:numPr>
          <w:ilvl w:val="0"/>
          <w:numId w:val="53"/>
        </w:numPr>
        <w:autoSpaceDE w:val="0"/>
        <w:autoSpaceDN w:val="0"/>
        <w:adjustRightInd w:val="0"/>
        <w:spacing w:after="0" w:line="240" w:lineRule="auto"/>
        <w:jc w:val="left"/>
        <w:rPr>
          <w:rFonts w:cs="Times New Roman"/>
          <w:sz w:val="18"/>
          <w:szCs w:val="18"/>
        </w:rPr>
      </w:pPr>
      <w:r w:rsidRPr="00722ADB">
        <w:rPr>
          <w:rFonts w:cs="Times New Roman"/>
          <w:sz w:val="18"/>
          <w:szCs w:val="18"/>
        </w:rPr>
        <w:t>First, what is your age (in years)?</w:t>
      </w:r>
    </w:p>
    <w:p w14:paraId="3CB554CD" w14:textId="77777777" w:rsidR="00D2582E" w:rsidRPr="00722ADB" w:rsidRDefault="00D2582E" w:rsidP="00D2582E">
      <w:pPr>
        <w:autoSpaceDE w:val="0"/>
        <w:autoSpaceDN w:val="0"/>
        <w:adjustRightInd w:val="0"/>
        <w:spacing w:after="0" w:line="240" w:lineRule="auto"/>
        <w:ind w:left="360"/>
        <w:rPr>
          <w:rFonts w:cs="Times New Roman"/>
          <w:sz w:val="18"/>
          <w:szCs w:val="18"/>
        </w:rPr>
      </w:pPr>
    </w:p>
    <w:p w14:paraId="1382FF16" w14:textId="77777777" w:rsidR="00D2582E" w:rsidRPr="00722ADB" w:rsidRDefault="00D2582E" w:rsidP="00D2582E">
      <w:pPr>
        <w:autoSpaceDE w:val="0"/>
        <w:autoSpaceDN w:val="0"/>
        <w:adjustRightInd w:val="0"/>
        <w:spacing w:after="0" w:line="240" w:lineRule="auto"/>
        <w:ind w:left="360"/>
        <w:rPr>
          <w:rFonts w:cs="Times New Roman"/>
          <w:sz w:val="18"/>
          <w:szCs w:val="18"/>
        </w:rPr>
      </w:pPr>
      <w:r w:rsidRPr="00722ADB">
        <w:rPr>
          <w:rFonts w:cs="Times New Roman"/>
          <w:sz w:val="18"/>
          <w:szCs w:val="18"/>
        </w:rPr>
        <w:t>________ AGE</w:t>
      </w:r>
    </w:p>
    <w:p w14:paraId="2380B4D4" w14:textId="77777777" w:rsidR="00D2582E" w:rsidRPr="00722ADB" w:rsidRDefault="00D2582E" w:rsidP="00D2582E">
      <w:pPr>
        <w:autoSpaceDE w:val="0"/>
        <w:autoSpaceDN w:val="0"/>
        <w:adjustRightInd w:val="0"/>
        <w:spacing w:after="0" w:line="240" w:lineRule="auto"/>
        <w:rPr>
          <w:rFonts w:cs="Times New Roman"/>
          <w:sz w:val="18"/>
          <w:szCs w:val="18"/>
        </w:rPr>
      </w:pPr>
    </w:p>
    <w:p w14:paraId="1BA5E795" w14:textId="77777777" w:rsidR="00D2582E" w:rsidRPr="00722ADB" w:rsidRDefault="00D2582E" w:rsidP="0091727A">
      <w:pPr>
        <w:pStyle w:val="ListParagraph"/>
        <w:numPr>
          <w:ilvl w:val="0"/>
          <w:numId w:val="53"/>
        </w:numPr>
        <w:autoSpaceDE w:val="0"/>
        <w:autoSpaceDN w:val="0"/>
        <w:adjustRightInd w:val="0"/>
        <w:spacing w:after="0" w:line="240" w:lineRule="auto"/>
        <w:jc w:val="left"/>
        <w:rPr>
          <w:rFonts w:cs="Times New Roman"/>
          <w:sz w:val="18"/>
          <w:szCs w:val="18"/>
        </w:rPr>
      </w:pPr>
      <w:r w:rsidRPr="00722ADB">
        <w:rPr>
          <w:rFonts w:cs="Times New Roman"/>
          <w:sz w:val="18"/>
          <w:szCs w:val="18"/>
        </w:rPr>
        <w:t>What is your gender? [Please check one]</w:t>
      </w:r>
    </w:p>
    <w:p w14:paraId="46B20C4E" w14:textId="77777777" w:rsidR="00D2582E" w:rsidRPr="00722ADB" w:rsidRDefault="00D2582E" w:rsidP="00D2582E">
      <w:pPr>
        <w:autoSpaceDE w:val="0"/>
        <w:autoSpaceDN w:val="0"/>
        <w:adjustRightInd w:val="0"/>
        <w:spacing w:after="0" w:line="240" w:lineRule="auto"/>
        <w:ind w:firstLine="360"/>
        <w:rPr>
          <w:rFonts w:cs="Times New Roman"/>
          <w:sz w:val="18"/>
          <w:szCs w:val="18"/>
        </w:rPr>
      </w:pPr>
    </w:p>
    <w:p w14:paraId="378EE99F" w14:textId="77777777" w:rsidR="00D2582E" w:rsidRPr="00722ADB" w:rsidRDefault="00D2582E" w:rsidP="00D2582E">
      <w:pPr>
        <w:autoSpaceDE w:val="0"/>
        <w:autoSpaceDN w:val="0"/>
        <w:adjustRightInd w:val="0"/>
        <w:spacing w:after="0" w:line="240" w:lineRule="auto"/>
        <w:ind w:firstLine="360"/>
        <w:rPr>
          <w:rFonts w:cs="Times New Roman"/>
          <w:sz w:val="18"/>
          <w:szCs w:val="18"/>
        </w:rPr>
      </w:pPr>
      <w:r w:rsidRPr="00722ADB">
        <w:rPr>
          <w:rFonts w:cs="Times New Roman"/>
          <w:sz w:val="18"/>
          <w:szCs w:val="18"/>
        </w:rPr>
        <w:t>________ MALE _________ FEMALE</w:t>
      </w:r>
    </w:p>
    <w:p w14:paraId="00A55813" w14:textId="77777777" w:rsidR="00D2582E" w:rsidRPr="00722ADB" w:rsidRDefault="00D2582E" w:rsidP="00D2582E">
      <w:pPr>
        <w:autoSpaceDE w:val="0"/>
        <w:autoSpaceDN w:val="0"/>
        <w:adjustRightInd w:val="0"/>
        <w:spacing w:after="0" w:line="240" w:lineRule="auto"/>
        <w:rPr>
          <w:rFonts w:cs="Times New Roman"/>
          <w:sz w:val="18"/>
          <w:szCs w:val="18"/>
        </w:rPr>
      </w:pPr>
    </w:p>
    <w:p w14:paraId="6230862D" w14:textId="77777777" w:rsidR="00D2582E" w:rsidRPr="00722ADB" w:rsidRDefault="00D2582E" w:rsidP="0091727A">
      <w:pPr>
        <w:pStyle w:val="ListParagraph"/>
        <w:numPr>
          <w:ilvl w:val="0"/>
          <w:numId w:val="53"/>
        </w:numPr>
        <w:autoSpaceDE w:val="0"/>
        <w:autoSpaceDN w:val="0"/>
        <w:adjustRightInd w:val="0"/>
        <w:spacing w:after="0" w:line="240" w:lineRule="auto"/>
        <w:jc w:val="left"/>
        <w:rPr>
          <w:rFonts w:cs="Times New Roman"/>
          <w:sz w:val="18"/>
          <w:szCs w:val="18"/>
        </w:rPr>
      </w:pPr>
      <w:r w:rsidRPr="00722ADB">
        <w:rPr>
          <w:rFonts w:cs="Times New Roman"/>
          <w:sz w:val="18"/>
          <w:szCs w:val="18"/>
        </w:rPr>
        <w:t>How many years have you been working with 3- to 5-year-old children?</w:t>
      </w:r>
    </w:p>
    <w:p w14:paraId="7A984BCE" w14:textId="77777777" w:rsidR="00D2582E" w:rsidRPr="00722ADB" w:rsidRDefault="00D2582E" w:rsidP="00D2582E">
      <w:pPr>
        <w:autoSpaceDE w:val="0"/>
        <w:autoSpaceDN w:val="0"/>
        <w:adjustRightInd w:val="0"/>
        <w:spacing w:after="0" w:line="240" w:lineRule="auto"/>
        <w:ind w:firstLine="360"/>
        <w:rPr>
          <w:rFonts w:cs="Times New Roman"/>
          <w:sz w:val="18"/>
          <w:szCs w:val="18"/>
        </w:rPr>
      </w:pPr>
    </w:p>
    <w:p w14:paraId="3FA112E0" w14:textId="77777777" w:rsidR="00D2582E" w:rsidRPr="00722ADB" w:rsidRDefault="00D2582E" w:rsidP="00D2582E">
      <w:pPr>
        <w:autoSpaceDE w:val="0"/>
        <w:autoSpaceDN w:val="0"/>
        <w:adjustRightInd w:val="0"/>
        <w:spacing w:after="0" w:line="240" w:lineRule="auto"/>
        <w:ind w:firstLine="360"/>
        <w:rPr>
          <w:rFonts w:cs="Times New Roman"/>
          <w:sz w:val="18"/>
          <w:szCs w:val="18"/>
        </w:rPr>
      </w:pPr>
      <w:r w:rsidRPr="00722ADB">
        <w:rPr>
          <w:rFonts w:cs="Times New Roman"/>
          <w:sz w:val="18"/>
          <w:szCs w:val="18"/>
        </w:rPr>
        <w:t>________ NUMBER OF YEARS WORKING WITH 3- TO 5-YEAR-OLD CHILDREN</w:t>
      </w:r>
    </w:p>
    <w:p w14:paraId="215DEABA" w14:textId="77777777" w:rsidR="00D2582E" w:rsidRPr="00722ADB" w:rsidRDefault="00D2582E" w:rsidP="00D2582E">
      <w:pPr>
        <w:autoSpaceDE w:val="0"/>
        <w:autoSpaceDN w:val="0"/>
        <w:adjustRightInd w:val="0"/>
        <w:spacing w:after="0" w:line="240" w:lineRule="auto"/>
        <w:rPr>
          <w:rFonts w:cs="Times New Roman"/>
          <w:sz w:val="18"/>
          <w:szCs w:val="18"/>
        </w:rPr>
      </w:pPr>
    </w:p>
    <w:p w14:paraId="2B02A2C2" w14:textId="77777777" w:rsidR="00D2582E" w:rsidRPr="00722ADB" w:rsidRDefault="00D2582E" w:rsidP="0091727A">
      <w:pPr>
        <w:pStyle w:val="ListParagraph"/>
        <w:numPr>
          <w:ilvl w:val="0"/>
          <w:numId w:val="53"/>
        </w:numPr>
        <w:autoSpaceDE w:val="0"/>
        <w:autoSpaceDN w:val="0"/>
        <w:adjustRightInd w:val="0"/>
        <w:spacing w:after="0" w:line="240" w:lineRule="auto"/>
        <w:jc w:val="left"/>
        <w:rPr>
          <w:rFonts w:cs="Times New Roman"/>
          <w:sz w:val="18"/>
          <w:szCs w:val="18"/>
        </w:rPr>
      </w:pPr>
      <w:r w:rsidRPr="00722ADB">
        <w:rPr>
          <w:rFonts w:cs="Times New Roman"/>
          <w:sz w:val="18"/>
          <w:szCs w:val="18"/>
        </w:rPr>
        <w:t>How many years have you been working at this school?</w:t>
      </w:r>
    </w:p>
    <w:p w14:paraId="1F2AC75E" w14:textId="77777777" w:rsidR="00D2582E" w:rsidRPr="00722ADB" w:rsidRDefault="00D2582E" w:rsidP="00D2582E">
      <w:pPr>
        <w:autoSpaceDE w:val="0"/>
        <w:autoSpaceDN w:val="0"/>
        <w:adjustRightInd w:val="0"/>
        <w:spacing w:after="0" w:line="240" w:lineRule="auto"/>
        <w:ind w:firstLine="360"/>
        <w:rPr>
          <w:rFonts w:cs="Times New Roman"/>
          <w:sz w:val="18"/>
          <w:szCs w:val="18"/>
        </w:rPr>
      </w:pPr>
    </w:p>
    <w:p w14:paraId="472F2149" w14:textId="77777777" w:rsidR="00D2582E" w:rsidRPr="00722ADB" w:rsidRDefault="00D2582E" w:rsidP="00D2582E">
      <w:pPr>
        <w:autoSpaceDE w:val="0"/>
        <w:autoSpaceDN w:val="0"/>
        <w:adjustRightInd w:val="0"/>
        <w:spacing w:after="0" w:line="240" w:lineRule="auto"/>
        <w:ind w:firstLine="360"/>
        <w:rPr>
          <w:rFonts w:cs="Times New Roman"/>
          <w:sz w:val="18"/>
          <w:szCs w:val="18"/>
        </w:rPr>
      </w:pPr>
      <w:r w:rsidRPr="00722ADB">
        <w:rPr>
          <w:rFonts w:cs="Times New Roman"/>
          <w:sz w:val="18"/>
          <w:szCs w:val="18"/>
        </w:rPr>
        <w:t>________ NUMBER OF YEARS WORKING IN THE SETTING</w:t>
      </w:r>
    </w:p>
    <w:p w14:paraId="761CD9F0" w14:textId="77777777" w:rsidR="00D2582E" w:rsidRPr="00722ADB" w:rsidRDefault="00D2582E" w:rsidP="00D2582E">
      <w:pPr>
        <w:autoSpaceDE w:val="0"/>
        <w:autoSpaceDN w:val="0"/>
        <w:adjustRightInd w:val="0"/>
        <w:spacing w:after="0" w:line="240" w:lineRule="auto"/>
        <w:rPr>
          <w:rFonts w:cs="Times New Roman"/>
          <w:sz w:val="18"/>
          <w:szCs w:val="18"/>
        </w:rPr>
      </w:pPr>
    </w:p>
    <w:p w14:paraId="4BE1C605" w14:textId="77777777" w:rsidR="00D2582E" w:rsidRPr="00722ADB" w:rsidRDefault="00D2582E" w:rsidP="0091727A">
      <w:pPr>
        <w:pStyle w:val="ListParagraph"/>
        <w:numPr>
          <w:ilvl w:val="0"/>
          <w:numId w:val="53"/>
        </w:numPr>
        <w:autoSpaceDE w:val="0"/>
        <w:autoSpaceDN w:val="0"/>
        <w:adjustRightInd w:val="0"/>
        <w:spacing w:after="0" w:line="240" w:lineRule="auto"/>
        <w:jc w:val="left"/>
        <w:rPr>
          <w:rFonts w:cs="Times New Roman"/>
          <w:sz w:val="18"/>
          <w:szCs w:val="18"/>
        </w:rPr>
      </w:pPr>
      <w:r w:rsidRPr="00722ADB">
        <w:rPr>
          <w:rFonts w:cs="Times New Roman"/>
          <w:sz w:val="18"/>
          <w:szCs w:val="18"/>
        </w:rPr>
        <w:t>Place a checkmark in front of the highest grade or educational level you have completed [Check One Please].</w:t>
      </w:r>
    </w:p>
    <w:p w14:paraId="2F769525" w14:textId="77777777" w:rsidR="00D2582E" w:rsidRPr="00722ADB" w:rsidRDefault="00D2582E" w:rsidP="00D2582E">
      <w:pPr>
        <w:autoSpaceDE w:val="0"/>
        <w:autoSpaceDN w:val="0"/>
        <w:adjustRightInd w:val="0"/>
        <w:spacing w:after="0" w:line="240" w:lineRule="auto"/>
        <w:ind w:left="360"/>
        <w:rPr>
          <w:rFonts w:cs="Times New Roman"/>
          <w:sz w:val="18"/>
          <w:szCs w:val="18"/>
        </w:rPr>
      </w:pPr>
    </w:p>
    <w:tbl>
      <w:tblPr>
        <w:tblStyle w:val="TableGrid"/>
        <w:tblW w:w="8658"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8"/>
        <w:gridCol w:w="5490"/>
      </w:tblGrid>
      <w:tr w:rsidR="00D2582E" w:rsidRPr="00722ADB" w14:paraId="5E998674" w14:textId="77777777" w:rsidTr="00D2582E">
        <w:tc>
          <w:tcPr>
            <w:tcW w:w="3168" w:type="dxa"/>
          </w:tcPr>
          <w:p w14:paraId="7344726C" w14:textId="77777777" w:rsidR="00D2582E" w:rsidRPr="00722ADB" w:rsidRDefault="00D2582E" w:rsidP="00D2582E">
            <w:pPr>
              <w:autoSpaceDE w:val="0"/>
              <w:autoSpaceDN w:val="0"/>
              <w:adjustRightInd w:val="0"/>
              <w:ind w:left="360"/>
              <w:rPr>
                <w:rFonts w:cs="Times New Roman"/>
                <w:sz w:val="18"/>
                <w:szCs w:val="18"/>
              </w:rPr>
            </w:pPr>
            <w:r w:rsidRPr="00722ADB">
              <w:rPr>
                <w:rFonts w:cs="Times New Roman"/>
                <w:sz w:val="18"/>
                <w:szCs w:val="18"/>
              </w:rPr>
              <w:t>______________ No Schooling</w:t>
            </w:r>
          </w:p>
        </w:tc>
        <w:tc>
          <w:tcPr>
            <w:tcW w:w="5490" w:type="dxa"/>
          </w:tcPr>
          <w:p w14:paraId="23E68C1A" w14:textId="77777777" w:rsidR="00D2582E" w:rsidRPr="00722ADB" w:rsidRDefault="00D2582E" w:rsidP="00D2582E">
            <w:pPr>
              <w:autoSpaceDE w:val="0"/>
              <w:autoSpaceDN w:val="0"/>
              <w:adjustRightInd w:val="0"/>
              <w:rPr>
                <w:rFonts w:cs="Times New Roman"/>
                <w:sz w:val="18"/>
                <w:szCs w:val="18"/>
              </w:rPr>
            </w:pPr>
            <w:r w:rsidRPr="00722ADB">
              <w:rPr>
                <w:rFonts w:cs="Times New Roman"/>
                <w:sz w:val="18"/>
                <w:szCs w:val="18"/>
              </w:rPr>
              <w:t>______________ Senior High</w:t>
            </w:r>
          </w:p>
        </w:tc>
      </w:tr>
      <w:tr w:rsidR="00D2582E" w:rsidRPr="00722ADB" w14:paraId="04CA33A9" w14:textId="77777777" w:rsidTr="00D2582E">
        <w:tc>
          <w:tcPr>
            <w:tcW w:w="3168" w:type="dxa"/>
          </w:tcPr>
          <w:p w14:paraId="42C7F525" w14:textId="77777777" w:rsidR="00D2582E" w:rsidRPr="00722ADB" w:rsidRDefault="00D2582E" w:rsidP="00D2582E">
            <w:pPr>
              <w:autoSpaceDE w:val="0"/>
              <w:autoSpaceDN w:val="0"/>
              <w:adjustRightInd w:val="0"/>
              <w:ind w:left="360"/>
              <w:rPr>
                <w:rFonts w:cs="Times New Roman"/>
                <w:sz w:val="18"/>
                <w:szCs w:val="18"/>
              </w:rPr>
            </w:pPr>
            <w:r w:rsidRPr="00722ADB">
              <w:rPr>
                <w:rFonts w:cs="Times New Roman"/>
                <w:sz w:val="18"/>
                <w:szCs w:val="18"/>
              </w:rPr>
              <w:t>______________ Preprimary</w:t>
            </w:r>
          </w:p>
        </w:tc>
        <w:tc>
          <w:tcPr>
            <w:tcW w:w="5490" w:type="dxa"/>
          </w:tcPr>
          <w:p w14:paraId="0C146097" w14:textId="77777777" w:rsidR="00D2582E" w:rsidRPr="00722ADB" w:rsidRDefault="00D2582E" w:rsidP="00D2582E">
            <w:pPr>
              <w:autoSpaceDE w:val="0"/>
              <w:autoSpaceDN w:val="0"/>
              <w:adjustRightInd w:val="0"/>
              <w:rPr>
                <w:rFonts w:cs="Times New Roman"/>
                <w:sz w:val="18"/>
                <w:szCs w:val="18"/>
              </w:rPr>
            </w:pPr>
            <w:r w:rsidRPr="00722ADB">
              <w:rPr>
                <w:rFonts w:cs="Times New Roman"/>
                <w:sz w:val="18"/>
                <w:szCs w:val="18"/>
              </w:rPr>
              <w:t>______________ Some college/less than Bachelor’s degree</w:t>
            </w:r>
          </w:p>
        </w:tc>
      </w:tr>
      <w:tr w:rsidR="00D2582E" w:rsidRPr="00722ADB" w14:paraId="6762D76F" w14:textId="77777777" w:rsidTr="00D2582E">
        <w:tc>
          <w:tcPr>
            <w:tcW w:w="3168" w:type="dxa"/>
          </w:tcPr>
          <w:p w14:paraId="5C2C93B7" w14:textId="77777777" w:rsidR="00D2582E" w:rsidRPr="00722ADB" w:rsidRDefault="00D2582E" w:rsidP="00D2582E">
            <w:pPr>
              <w:autoSpaceDE w:val="0"/>
              <w:autoSpaceDN w:val="0"/>
              <w:adjustRightInd w:val="0"/>
              <w:ind w:left="360"/>
              <w:rPr>
                <w:rFonts w:cs="Times New Roman"/>
                <w:sz w:val="18"/>
                <w:szCs w:val="18"/>
              </w:rPr>
            </w:pPr>
            <w:r w:rsidRPr="00722ADB">
              <w:rPr>
                <w:rFonts w:cs="Times New Roman"/>
                <w:sz w:val="18"/>
                <w:szCs w:val="18"/>
              </w:rPr>
              <w:t>______________ Primary</w:t>
            </w:r>
          </w:p>
        </w:tc>
        <w:tc>
          <w:tcPr>
            <w:tcW w:w="5490" w:type="dxa"/>
          </w:tcPr>
          <w:p w14:paraId="352BAB99" w14:textId="77777777" w:rsidR="00D2582E" w:rsidRPr="00722ADB" w:rsidRDefault="00D2582E" w:rsidP="00D2582E">
            <w:pPr>
              <w:autoSpaceDE w:val="0"/>
              <w:autoSpaceDN w:val="0"/>
              <w:adjustRightInd w:val="0"/>
              <w:rPr>
                <w:rFonts w:cs="Times New Roman"/>
                <w:sz w:val="18"/>
                <w:szCs w:val="18"/>
              </w:rPr>
            </w:pPr>
            <w:r w:rsidRPr="00722ADB">
              <w:rPr>
                <w:rFonts w:cs="Times New Roman"/>
                <w:sz w:val="18"/>
                <w:szCs w:val="18"/>
              </w:rPr>
              <w:t>______________ First stage University (Bachelor’s degree)</w:t>
            </w:r>
          </w:p>
        </w:tc>
      </w:tr>
      <w:tr w:rsidR="00D2582E" w:rsidRPr="00722ADB" w14:paraId="06857329" w14:textId="77777777" w:rsidTr="00D2582E">
        <w:tc>
          <w:tcPr>
            <w:tcW w:w="3168" w:type="dxa"/>
          </w:tcPr>
          <w:p w14:paraId="55EFA8C5" w14:textId="77777777" w:rsidR="00D2582E" w:rsidRPr="00722ADB" w:rsidRDefault="00D2582E" w:rsidP="00D2582E">
            <w:pPr>
              <w:autoSpaceDE w:val="0"/>
              <w:autoSpaceDN w:val="0"/>
              <w:adjustRightInd w:val="0"/>
              <w:ind w:left="360"/>
              <w:rPr>
                <w:rFonts w:cs="Times New Roman"/>
                <w:sz w:val="18"/>
                <w:szCs w:val="18"/>
              </w:rPr>
            </w:pPr>
            <w:r w:rsidRPr="00722ADB">
              <w:rPr>
                <w:rFonts w:cs="Times New Roman"/>
                <w:sz w:val="18"/>
                <w:szCs w:val="18"/>
              </w:rPr>
              <w:t>______________ Junior High</w:t>
            </w:r>
          </w:p>
        </w:tc>
        <w:tc>
          <w:tcPr>
            <w:tcW w:w="5490" w:type="dxa"/>
          </w:tcPr>
          <w:p w14:paraId="662A7989" w14:textId="77777777" w:rsidR="00D2582E" w:rsidRPr="00722ADB" w:rsidRDefault="00D2582E" w:rsidP="00D2582E">
            <w:pPr>
              <w:autoSpaceDE w:val="0"/>
              <w:autoSpaceDN w:val="0"/>
              <w:adjustRightInd w:val="0"/>
              <w:rPr>
                <w:rFonts w:cs="Times New Roman"/>
                <w:sz w:val="18"/>
                <w:szCs w:val="18"/>
              </w:rPr>
            </w:pPr>
            <w:r w:rsidRPr="00722ADB">
              <w:rPr>
                <w:rFonts w:cs="Times New Roman"/>
                <w:sz w:val="18"/>
                <w:szCs w:val="18"/>
              </w:rPr>
              <w:t>______________ Second stage University (Master’s, Ph.D.)</w:t>
            </w:r>
          </w:p>
        </w:tc>
      </w:tr>
      <w:tr w:rsidR="00D2582E" w:rsidRPr="00722ADB" w14:paraId="3D9929E7" w14:textId="77777777" w:rsidTr="00D2582E">
        <w:tc>
          <w:tcPr>
            <w:tcW w:w="3168" w:type="dxa"/>
          </w:tcPr>
          <w:p w14:paraId="489F9F12" w14:textId="77777777" w:rsidR="00D2582E" w:rsidRPr="00722ADB" w:rsidRDefault="00D2582E" w:rsidP="00D2582E">
            <w:pPr>
              <w:autoSpaceDE w:val="0"/>
              <w:autoSpaceDN w:val="0"/>
              <w:adjustRightInd w:val="0"/>
              <w:ind w:left="360"/>
              <w:rPr>
                <w:rFonts w:cs="Times New Roman"/>
                <w:sz w:val="18"/>
                <w:szCs w:val="18"/>
              </w:rPr>
            </w:pPr>
          </w:p>
        </w:tc>
        <w:tc>
          <w:tcPr>
            <w:tcW w:w="5490" w:type="dxa"/>
          </w:tcPr>
          <w:p w14:paraId="2EA651B4" w14:textId="77777777" w:rsidR="00D2582E" w:rsidRPr="00722ADB" w:rsidRDefault="00D2582E" w:rsidP="00D2582E">
            <w:pPr>
              <w:autoSpaceDE w:val="0"/>
              <w:autoSpaceDN w:val="0"/>
              <w:adjustRightInd w:val="0"/>
              <w:rPr>
                <w:rFonts w:cs="Times New Roman"/>
                <w:sz w:val="18"/>
                <w:szCs w:val="18"/>
              </w:rPr>
            </w:pPr>
            <w:r w:rsidRPr="00722ADB">
              <w:rPr>
                <w:rFonts w:cs="Times New Roman"/>
                <w:sz w:val="18"/>
                <w:szCs w:val="18"/>
              </w:rPr>
              <w:t>______________ Not definable by level</w:t>
            </w:r>
          </w:p>
        </w:tc>
      </w:tr>
    </w:tbl>
    <w:p w14:paraId="37E94FA5" w14:textId="77777777" w:rsidR="00D2582E" w:rsidRPr="00722ADB" w:rsidRDefault="00D2582E" w:rsidP="00D2582E">
      <w:pPr>
        <w:pStyle w:val="ListParagraph"/>
        <w:autoSpaceDE w:val="0"/>
        <w:autoSpaceDN w:val="0"/>
        <w:adjustRightInd w:val="0"/>
        <w:spacing w:after="0" w:line="240" w:lineRule="auto"/>
        <w:rPr>
          <w:rFonts w:cs="Times New Roman"/>
          <w:sz w:val="18"/>
          <w:szCs w:val="18"/>
        </w:rPr>
      </w:pPr>
    </w:p>
    <w:p w14:paraId="22253855" w14:textId="77777777" w:rsidR="00D2582E" w:rsidRPr="00722ADB" w:rsidRDefault="00D2582E" w:rsidP="0091727A">
      <w:pPr>
        <w:pStyle w:val="ListParagraph"/>
        <w:numPr>
          <w:ilvl w:val="0"/>
          <w:numId w:val="53"/>
        </w:numPr>
        <w:autoSpaceDE w:val="0"/>
        <w:autoSpaceDN w:val="0"/>
        <w:adjustRightInd w:val="0"/>
        <w:spacing w:after="0" w:line="240" w:lineRule="auto"/>
        <w:jc w:val="left"/>
        <w:rPr>
          <w:rFonts w:cs="Times New Roman"/>
          <w:sz w:val="18"/>
          <w:szCs w:val="18"/>
        </w:rPr>
      </w:pPr>
      <w:r w:rsidRPr="00722ADB">
        <w:rPr>
          <w:rFonts w:cs="Times New Roman"/>
          <w:sz w:val="18"/>
          <w:szCs w:val="18"/>
        </w:rPr>
        <w:t>Apart from HighScope, did you attend a teacher training programme?</w:t>
      </w:r>
    </w:p>
    <w:p w14:paraId="08EEC7E9" w14:textId="77777777" w:rsidR="00D2582E" w:rsidRPr="00722ADB" w:rsidRDefault="00D2582E" w:rsidP="00D2582E">
      <w:pPr>
        <w:autoSpaceDE w:val="0"/>
        <w:autoSpaceDN w:val="0"/>
        <w:adjustRightInd w:val="0"/>
        <w:spacing w:after="0" w:line="240" w:lineRule="auto"/>
        <w:ind w:firstLine="360"/>
        <w:rPr>
          <w:rFonts w:cs="Times New Roman"/>
          <w:sz w:val="18"/>
          <w:szCs w:val="18"/>
        </w:rPr>
      </w:pPr>
      <w:r w:rsidRPr="00722ADB">
        <w:rPr>
          <w:rFonts w:cs="Times New Roman"/>
          <w:sz w:val="18"/>
          <w:szCs w:val="18"/>
        </w:rPr>
        <w:t>______NO (GO to Question 27) ______YES (continue)</w:t>
      </w:r>
    </w:p>
    <w:p w14:paraId="4B77DD82" w14:textId="77777777" w:rsidR="00D2582E" w:rsidRPr="00722ADB" w:rsidRDefault="00D2582E" w:rsidP="00D2582E">
      <w:pPr>
        <w:autoSpaceDE w:val="0"/>
        <w:autoSpaceDN w:val="0"/>
        <w:adjustRightInd w:val="0"/>
        <w:spacing w:after="0" w:line="240" w:lineRule="auto"/>
        <w:rPr>
          <w:rFonts w:cs="Times New Roman"/>
          <w:sz w:val="18"/>
          <w:szCs w:val="18"/>
        </w:rPr>
      </w:pPr>
    </w:p>
    <w:p w14:paraId="50798FFA" w14:textId="77777777" w:rsidR="00D2582E" w:rsidRPr="00722ADB" w:rsidRDefault="00D2582E" w:rsidP="0091727A">
      <w:pPr>
        <w:pStyle w:val="ListParagraph"/>
        <w:numPr>
          <w:ilvl w:val="0"/>
          <w:numId w:val="53"/>
        </w:numPr>
        <w:autoSpaceDE w:val="0"/>
        <w:autoSpaceDN w:val="0"/>
        <w:adjustRightInd w:val="0"/>
        <w:spacing w:after="0" w:line="240" w:lineRule="auto"/>
        <w:jc w:val="left"/>
        <w:rPr>
          <w:rFonts w:cs="Times New Roman"/>
          <w:sz w:val="18"/>
          <w:szCs w:val="18"/>
        </w:rPr>
      </w:pPr>
      <w:r w:rsidRPr="00722ADB">
        <w:rPr>
          <w:rFonts w:cs="Times New Roman"/>
          <w:sz w:val="18"/>
          <w:szCs w:val="18"/>
        </w:rPr>
        <w:t>At what level of education did you attend the teacher training Program?</w:t>
      </w:r>
    </w:p>
    <w:p w14:paraId="62955C29" w14:textId="77777777" w:rsidR="00D2582E" w:rsidRPr="00722ADB" w:rsidRDefault="00D2582E" w:rsidP="00D2582E">
      <w:pPr>
        <w:autoSpaceDE w:val="0"/>
        <w:autoSpaceDN w:val="0"/>
        <w:adjustRightInd w:val="0"/>
        <w:spacing w:after="0" w:line="240" w:lineRule="auto"/>
        <w:ind w:left="360"/>
        <w:rPr>
          <w:rFonts w:cs="Times New Roman"/>
          <w:sz w:val="18"/>
          <w:szCs w:val="18"/>
        </w:rPr>
      </w:pPr>
      <w:r w:rsidRPr="00722ADB">
        <w:rPr>
          <w:rFonts w:cs="Times New Roman"/>
          <w:sz w:val="18"/>
          <w:szCs w:val="18"/>
        </w:rPr>
        <w:t>________ SECONDARY EDUCATION</w:t>
      </w:r>
    </w:p>
    <w:p w14:paraId="16FD71C8" w14:textId="77777777" w:rsidR="00D2582E" w:rsidRPr="00722ADB" w:rsidRDefault="00D2582E" w:rsidP="00D2582E">
      <w:pPr>
        <w:autoSpaceDE w:val="0"/>
        <w:autoSpaceDN w:val="0"/>
        <w:adjustRightInd w:val="0"/>
        <w:spacing w:after="0" w:line="240" w:lineRule="auto"/>
        <w:ind w:left="360"/>
        <w:rPr>
          <w:rFonts w:cs="Times New Roman"/>
          <w:sz w:val="18"/>
          <w:szCs w:val="18"/>
        </w:rPr>
      </w:pPr>
      <w:r w:rsidRPr="00722ADB">
        <w:rPr>
          <w:rFonts w:cs="Times New Roman"/>
          <w:sz w:val="18"/>
          <w:szCs w:val="18"/>
        </w:rPr>
        <w:t>________ VOCATIONAL EDUCATION</w:t>
      </w:r>
    </w:p>
    <w:p w14:paraId="1402B3D1" w14:textId="77777777" w:rsidR="00D2582E" w:rsidRPr="00722ADB" w:rsidRDefault="00D2582E" w:rsidP="00D2582E">
      <w:pPr>
        <w:autoSpaceDE w:val="0"/>
        <w:autoSpaceDN w:val="0"/>
        <w:adjustRightInd w:val="0"/>
        <w:spacing w:after="0" w:line="240" w:lineRule="auto"/>
        <w:ind w:left="360"/>
        <w:rPr>
          <w:rFonts w:cs="Times New Roman"/>
          <w:sz w:val="18"/>
          <w:szCs w:val="18"/>
        </w:rPr>
      </w:pPr>
      <w:r w:rsidRPr="00722ADB">
        <w:rPr>
          <w:rFonts w:cs="Times New Roman"/>
          <w:sz w:val="18"/>
          <w:szCs w:val="18"/>
        </w:rPr>
        <w:t>________ TERTIARY EDUCATION</w:t>
      </w:r>
    </w:p>
    <w:p w14:paraId="46B90835" w14:textId="77777777" w:rsidR="00D2582E" w:rsidRPr="00722ADB" w:rsidRDefault="00D2582E" w:rsidP="00D2582E">
      <w:pPr>
        <w:autoSpaceDE w:val="0"/>
        <w:autoSpaceDN w:val="0"/>
        <w:adjustRightInd w:val="0"/>
        <w:spacing w:after="0" w:line="240" w:lineRule="auto"/>
        <w:rPr>
          <w:rFonts w:cs="Times New Roman"/>
          <w:sz w:val="18"/>
          <w:szCs w:val="18"/>
        </w:rPr>
      </w:pPr>
    </w:p>
    <w:p w14:paraId="437CA455" w14:textId="77777777" w:rsidR="00D2582E" w:rsidRPr="00722ADB" w:rsidRDefault="00D2582E" w:rsidP="0091727A">
      <w:pPr>
        <w:pStyle w:val="ListParagraph"/>
        <w:numPr>
          <w:ilvl w:val="0"/>
          <w:numId w:val="53"/>
        </w:numPr>
        <w:autoSpaceDE w:val="0"/>
        <w:autoSpaceDN w:val="0"/>
        <w:adjustRightInd w:val="0"/>
        <w:spacing w:after="0" w:line="240" w:lineRule="auto"/>
        <w:jc w:val="left"/>
        <w:rPr>
          <w:rFonts w:cs="Times New Roman"/>
          <w:sz w:val="18"/>
          <w:szCs w:val="18"/>
        </w:rPr>
      </w:pPr>
      <w:r w:rsidRPr="00722ADB">
        <w:rPr>
          <w:rFonts w:cs="Times New Roman"/>
          <w:sz w:val="18"/>
          <w:szCs w:val="18"/>
        </w:rPr>
        <w:t>How many years of teacher training did you attend?</w:t>
      </w:r>
    </w:p>
    <w:p w14:paraId="1FB92ADF" w14:textId="77777777" w:rsidR="00D2582E" w:rsidRPr="00722ADB" w:rsidRDefault="00D2582E" w:rsidP="00D2582E">
      <w:pPr>
        <w:autoSpaceDE w:val="0"/>
        <w:autoSpaceDN w:val="0"/>
        <w:adjustRightInd w:val="0"/>
        <w:spacing w:after="0" w:line="240" w:lineRule="auto"/>
        <w:ind w:firstLine="360"/>
        <w:rPr>
          <w:rFonts w:cs="Times New Roman"/>
          <w:sz w:val="18"/>
          <w:szCs w:val="18"/>
        </w:rPr>
      </w:pPr>
      <w:r w:rsidRPr="00722ADB">
        <w:rPr>
          <w:rFonts w:cs="Times New Roman"/>
          <w:sz w:val="18"/>
          <w:szCs w:val="18"/>
        </w:rPr>
        <w:t>________ NUMBER OF YEARS OF TEACHER TRAINING</w:t>
      </w:r>
    </w:p>
    <w:p w14:paraId="1DAE6642" w14:textId="77777777" w:rsidR="00D2582E" w:rsidRPr="00722ADB" w:rsidRDefault="00D2582E" w:rsidP="00D2582E">
      <w:pPr>
        <w:autoSpaceDE w:val="0"/>
        <w:autoSpaceDN w:val="0"/>
        <w:adjustRightInd w:val="0"/>
        <w:spacing w:after="0" w:line="240" w:lineRule="auto"/>
        <w:rPr>
          <w:rFonts w:cs="Times New Roman"/>
          <w:sz w:val="18"/>
          <w:szCs w:val="18"/>
        </w:rPr>
      </w:pPr>
    </w:p>
    <w:p w14:paraId="4695C320" w14:textId="77777777" w:rsidR="00D2582E" w:rsidRPr="00722ADB" w:rsidRDefault="00D2582E" w:rsidP="0091727A">
      <w:pPr>
        <w:pStyle w:val="ListParagraph"/>
        <w:numPr>
          <w:ilvl w:val="0"/>
          <w:numId w:val="53"/>
        </w:numPr>
        <w:autoSpaceDE w:val="0"/>
        <w:autoSpaceDN w:val="0"/>
        <w:adjustRightInd w:val="0"/>
        <w:spacing w:after="0" w:line="240" w:lineRule="auto"/>
        <w:jc w:val="left"/>
        <w:rPr>
          <w:rFonts w:cs="Times New Roman"/>
          <w:sz w:val="18"/>
          <w:szCs w:val="18"/>
        </w:rPr>
      </w:pPr>
      <w:r w:rsidRPr="00722ADB">
        <w:rPr>
          <w:rFonts w:cs="Times New Roman"/>
          <w:sz w:val="18"/>
          <w:szCs w:val="18"/>
        </w:rPr>
        <w:t>Are you certified or licensed?</w:t>
      </w:r>
    </w:p>
    <w:p w14:paraId="7A6B7199" w14:textId="77777777" w:rsidR="00D2582E" w:rsidRPr="00722ADB" w:rsidRDefault="00D2582E" w:rsidP="00D2582E">
      <w:pPr>
        <w:autoSpaceDE w:val="0"/>
        <w:autoSpaceDN w:val="0"/>
        <w:adjustRightInd w:val="0"/>
        <w:spacing w:after="0" w:line="240" w:lineRule="auto"/>
        <w:ind w:firstLine="360"/>
        <w:rPr>
          <w:rFonts w:cs="Times New Roman"/>
          <w:sz w:val="18"/>
          <w:szCs w:val="18"/>
        </w:rPr>
      </w:pPr>
      <w:r w:rsidRPr="00722ADB">
        <w:rPr>
          <w:rFonts w:cs="Times New Roman"/>
          <w:sz w:val="18"/>
          <w:szCs w:val="18"/>
        </w:rPr>
        <w:t>______NO (GO to Question 30) ________YES (continue)</w:t>
      </w:r>
    </w:p>
    <w:p w14:paraId="06F1E5A9" w14:textId="77777777" w:rsidR="00D2582E" w:rsidRPr="00722ADB" w:rsidRDefault="00D2582E" w:rsidP="00D2582E">
      <w:pPr>
        <w:autoSpaceDE w:val="0"/>
        <w:autoSpaceDN w:val="0"/>
        <w:adjustRightInd w:val="0"/>
        <w:spacing w:after="0" w:line="240" w:lineRule="auto"/>
        <w:rPr>
          <w:rFonts w:cs="Times New Roman"/>
          <w:sz w:val="18"/>
          <w:szCs w:val="18"/>
        </w:rPr>
      </w:pPr>
    </w:p>
    <w:p w14:paraId="0904273D" w14:textId="77777777" w:rsidR="00D2582E" w:rsidRPr="00722ADB" w:rsidRDefault="00D2582E" w:rsidP="0091727A">
      <w:pPr>
        <w:pStyle w:val="ListParagraph"/>
        <w:numPr>
          <w:ilvl w:val="0"/>
          <w:numId w:val="53"/>
        </w:numPr>
        <w:autoSpaceDE w:val="0"/>
        <w:autoSpaceDN w:val="0"/>
        <w:adjustRightInd w:val="0"/>
        <w:spacing w:after="0" w:line="240" w:lineRule="auto"/>
        <w:jc w:val="left"/>
        <w:rPr>
          <w:rFonts w:cs="Times New Roman"/>
          <w:sz w:val="18"/>
          <w:szCs w:val="18"/>
        </w:rPr>
      </w:pPr>
      <w:r w:rsidRPr="00722ADB">
        <w:rPr>
          <w:rFonts w:cs="Times New Roman"/>
          <w:sz w:val="18"/>
          <w:szCs w:val="18"/>
        </w:rPr>
        <w:t xml:space="preserve">Are you certified for preprimary education? </w:t>
      </w:r>
      <w:r w:rsidRPr="00722ADB">
        <w:rPr>
          <w:rFonts w:cs="Times New Roman"/>
          <w:b/>
          <w:i/>
          <w:sz w:val="18"/>
          <w:szCs w:val="18"/>
        </w:rPr>
        <w:t>[If relevant]</w:t>
      </w:r>
    </w:p>
    <w:p w14:paraId="7F621464" w14:textId="77777777" w:rsidR="00D2582E" w:rsidRPr="00722ADB" w:rsidRDefault="00D2582E" w:rsidP="00D2582E">
      <w:pPr>
        <w:autoSpaceDE w:val="0"/>
        <w:autoSpaceDN w:val="0"/>
        <w:adjustRightInd w:val="0"/>
        <w:spacing w:after="0" w:line="240" w:lineRule="auto"/>
        <w:ind w:firstLine="360"/>
        <w:rPr>
          <w:rFonts w:cs="Times New Roman"/>
          <w:sz w:val="18"/>
          <w:szCs w:val="18"/>
        </w:rPr>
      </w:pPr>
      <w:r w:rsidRPr="00722ADB">
        <w:rPr>
          <w:rFonts w:cs="Times New Roman"/>
          <w:sz w:val="18"/>
          <w:szCs w:val="18"/>
        </w:rPr>
        <w:t xml:space="preserve">______NO </w:t>
      </w:r>
      <w:r w:rsidRPr="00722ADB">
        <w:rPr>
          <w:rFonts w:cs="Times New Roman"/>
          <w:sz w:val="18"/>
          <w:szCs w:val="18"/>
        </w:rPr>
        <w:tab/>
        <w:t xml:space="preserve">________YES </w:t>
      </w:r>
    </w:p>
    <w:p w14:paraId="70B53A3C" w14:textId="77777777" w:rsidR="00D2582E" w:rsidRPr="00722ADB" w:rsidRDefault="00D2582E" w:rsidP="00D2582E">
      <w:pPr>
        <w:autoSpaceDE w:val="0"/>
        <w:autoSpaceDN w:val="0"/>
        <w:adjustRightInd w:val="0"/>
        <w:spacing w:after="0" w:line="240" w:lineRule="auto"/>
        <w:rPr>
          <w:rFonts w:cs="Times New Roman"/>
          <w:sz w:val="18"/>
          <w:szCs w:val="18"/>
        </w:rPr>
      </w:pPr>
    </w:p>
    <w:p w14:paraId="7387FE03" w14:textId="77777777" w:rsidR="00D2582E" w:rsidRPr="00722ADB" w:rsidRDefault="00D2582E" w:rsidP="0091727A">
      <w:pPr>
        <w:pStyle w:val="ListParagraph"/>
        <w:numPr>
          <w:ilvl w:val="0"/>
          <w:numId w:val="53"/>
        </w:numPr>
        <w:autoSpaceDE w:val="0"/>
        <w:autoSpaceDN w:val="0"/>
        <w:adjustRightInd w:val="0"/>
        <w:spacing w:after="0" w:line="240" w:lineRule="auto"/>
        <w:jc w:val="left"/>
        <w:rPr>
          <w:rFonts w:cs="Times New Roman"/>
          <w:sz w:val="18"/>
          <w:szCs w:val="18"/>
        </w:rPr>
      </w:pPr>
      <w:r w:rsidRPr="00722ADB">
        <w:rPr>
          <w:rFonts w:cs="Times New Roman"/>
          <w:sz w:val="18"/>
          <w:szCs w:val="18"/>
        </w:rPr>
        <w:t xml:space="preserve">Are you certified for primary education? </w:t>
      </w:r>
      <w:r w:rsidRPr="00722ADB">
        <w:rPr>
          <w:rFonts w:cs="Times New Roman"/>
          <w:b/>
          <w:i/>
          <w:sz w:val="18"/>
          <w:szCs w:val="18"/>
        </w:rPr>
        <w:t>[If relevant]</w:t>
      </w:r>
    </w:p>
    <w:p w14:paraId="4328C0C9" w14:textId="77777777" w:rsidR="00D2582E" w:rsidRPr="00722ADB" w:rsidRDefault="00D2582E" w:rsidP="00D2582E">
      <w:pPr>
        <w:autoSpaceDE w:val="0"/>
        <w:autoSpaceDN w:val="0"/>
        <w:adjustRightInd w:val="0"/>
        <w:spacing w:after="0" w:line="240" w:lineRule="auto"/>
        <w:ind w:firstLine="360"/>
        <w:rPr>
          <w:rFonts w:cs="Times New Roman"/>
          <w:sz w:val="18"/>
          <w:szCs w:val="18"/>
        </w:rPr>
      </w:pPr>
      <w:r w:rsidRPr="00722ADB">
        <w:rPr>
          <w:rFonts w:cs="Times New Roman"/>
          <w:sz w:val="18"/>
          <w:szCs w:val="18"/>
        </w:rPr>
        <w:t>______NO</w:t>
      </w:r>
      <w:r w:rsidRPr="00722ADB">
        <w:rPr>
          <w:rFonts w:cs="Times New Roman"/>
          <w:sz w:val="18"/>
          <w:szCs w:val="18"/>
        </w:rPr>
        <w:tab/>
        <w:t>________YES (continue)</w:t>
      </w:r>
    </w:p>
    <w:p w14:paraId="0D78B710" w14:textId="77777777" w:rsidR="00D2582E" w:rsidRDefault="00D2582E" w:rsidP="00D2582E">
      <w:pPr>
        <w:autoSpaceDE w:val="0"/>
        <w:autoSpaceDN w:val="0"/>
        <w:adjustRightInd w:val="0"/>
        <w:spacing w:after="0" w:line="240" w:lineRule="auto"/>
        <w:rPr>
          <w:rFonts w:cs="Times New Roman"/>
          <w:sz w:val="18"/>
          <w:szCs w:val="18"/>
        </w:rPr>
      </w:pPr>
    </w:p>
    <w:p w14:paraId="0D55836E" w14:textId="77777777" w:rsidR="00D13A32" w:rsidRDefault="00D13A32" w:rsidP="00D2582E">
      <w:pPr>
        <w:autoSpaceDE w:val="0"/>
        <w:autoSpaceDN w:val="0"/>
        <w:adjustRightInd w:val="0"/>
        <w:spacing w:after="0" w:line="240" w:lineRule="auto"/>
        <w:rPr>
          <w:rFonts w:cs="Times New Roman"/>
          <w:sz w:val="18"/>
          <w:szCs w:val="18"/>
        </w:rPr>
      </w:pPr>
    </w:p>
    <w:p w14:paraId="249FC145" w14:textId="77777777" w:rsidR="00D13A32" w:rsidRDefault="00D13A32" w:rsidP="00D2582E">
      <w:pPr>
        <w:autoSpaceDE w:val="0"/>
        <w:autoSpaceDN w:val="0"/>
        <w:adjustRightInd w:val="0"/>
        <w:spacing w:after="0" w:line="240" w:lineRule="auto"/>
        <w:rPr>
          <w:rFonts w:cs="Times New Roman"/>
          <w:sz w:val="18"/>
          <w:szCs w:val="18"/>
        </w:rPr>
      </w:pPr>
    </w:p>
    <w:p w14:paraId="1FC63149" w14:textId="77777777" w:rsidR="00D13A32" w:rsidRPr="00722ADB" w:rsidRDefault="00D13A32" w:rsidP="00D2582E">
      <w:pPr>
        <w:autoSpaceDE w:val="0"/>
        <w:autoSpaceDN w:val="0"/>
        <w:adjustRightInd w:val="0"/>
        <w:spacing w:after="0" w:line="240" w:lineRule="auto"/>
        <w:rPr>
          <w:rFonts w:cs="Times New Roman"/>
          <w:sz w:val="18"/>
          <w:szCs w:val="18"/>
        </w:rPr>
      </w:pPr>
    </w:p>
    <w:p w14:paraId="6B13A4B2" w14:textId="77777777" w:rsidR="00D2582E" w:rsidRPr="00BD1052" w:rsidRDefault="00D2582E" w:rsidP="0091727A">
      <w:pPr>
        <w:pStyle w:val="ListParagraph"/>
        <w:numPr>
          <w:ilvl w:val="0"/>
          <w:numId w:val="53"/>
        </w:numPr>
        <w:autoSpaceDE w:val="0"/>
        <w:autoSpaceDN w:val="0"/>
        <w:adjustRightInd w:val="0"/>
        <w:spacing w:after="0" w:line="240" w:lineRule="auto"/>
        <w:jc w:val="left"/>
        <w:rPr>
          <w:rFonts w:cs="Times New Roman"/>
          <w:sz w:val="20"/>
          <w:szCs w:val="18"/>
        </w:rPr>
      </w:pPr>
      <w:r w:rsidRPr="00722ADB">
        <w:rPr>
          <w:rFonts w:cs="Times New Roman"/>
          <w:sz w:val="18"/>
          <w:szCs w:val="18"/>
        </w:rPr>
        <w:lastRenderedPageBreak/>
        <w:t>For each of the following, check the appropriate column to indicate if you have received additional specialized training in that area, and the length of the specialized training:</w:t>
      </w:r>
    </w:p>
    <w:p w14:paraId="6BA2303B" w14:textId="77777777" w:rsidR="00D2582E" w:rsidRDefault="00D2582E" w:rsidP="00D2582E">
      <w:pPr>
        <w:autoSpaceDE w:val="0"/>
        <w:autoSpaceDN w:val="0"/>
        <w:adjustRightInd w:val="0"/>
        <w:spacing w:after="0" w:line="240" w:lineRule="auto"/>
        <w:rPr>
          <w:rFonts w:cs="Times New Roman"/>
          <w:sz w:val="20"/>
          <w:szCs w:val="18"/>
        </w:rPr>
      </w:pPr>
    </w:p>
    <w:p w14:paraId="47546FE5" w14:textId="77777777" w:rsidR="00D13A32" w:rsidRPr="00BD1052" w:rsidRDefault="00D13A32" w:rsidP="00D2582E">
      <w:pPr>
        <w:autoSpaceDE w:val="0"/>
        <w:autoSpaceDN w:val="0"/>
        <w:adjustRightInd w:val="0"/>
        <w:spacing w:after="0" w:line="240" w:lineRule="auto"/>
        <w:rPr>
          <w:rFonts w:cs="Times New Roman"/>
          <w:sz w:val="20"/>
          <w:szCs w:val="18"/>
        </w:rPr>
      </w:pPr>
    </w:p>
    <w:tbl>
      <w:tblPr>
        <w:tblStyle w:val="TableGrid6"/>
        <w:tblW w:w="0" w:type="auto"/>
        <w:tblLook w:val="04A0" w:firstRow="1" w:lastRow="0" w:firstColumn="1" w:lastColumn="0" w:noHBand="0" w:noVBand="1"/>
      </w:tblPr>
      <w:tblGrid>
        <w:gridCol w:w="4698"/>
        <w:gridCol w:w="2340"/>
        <w:gridCol w:w="1962"/>
      </w:tblGrid>
      <w:tr w:rsidR="00D2582E" w:rsidRPr="00D13A32" w14:paraId="31BE35EA" w14:textId="77777777" w:rsidTr="00D13A32">
        <w:tc>
          <w:tcPr>
            <w:tcW w:w="4698" w:type="dxa"/>
          </w:tcPr>
          <w:p w14:paraId="4821331B" w14:textId="77777777" w:rsidR="00D2582E" w:rsidRPr="00D13A32" w:rsidRDefault="00D2582E" w:rsidP="00D2582E">
            <w:pPr>
              <w:autoSpaceDE w:val="0"/>
              <w:autoSpaceDN w:val="0"/>
              <w:adjustRightInd w:val="0"/>
              <w:jc w:val="center"/>
              <w:rPr>
                <w:rFonts w:asciiTheme="minorHAnsi" w:hAnsiTheme="minorHAnsi"/>
                <w:b/>
                <w:sz w:val="16"/>
                <w:szCs w:val="16"/>
              </w:rPr>
            </w:pPr>
            <w:r w:rsidRPr="00D13A32">
              <w:rPr>
                <w:rFonts w:asciiTheme="minorHAnsi" w:hAnsiTheme="minorHAnsi"/>
                <w:b/>
                <w:sz w:val="16"/>
                <w:szCs w:val="16"/>
              </w:rPr>
              <w:t>TOPIC</w:t>
            </w:r>
          </w:p>
        </w:tc>
        <w:tc>
          <w:tcPr>
            <w:tcW w:w="2340" w:type="dxa"/>
          </w:tcPr>
          <w:p w14:paraId="3CB26D66" w14:textId="77777777" w:rsidR="00D2582E" w:rsidRPr="00D13A32" w:rsidRDefault="00D2582E" w:rsidP="00D2582E">
            <w:pPr>
              <w:autoSpaceDE w:val="0"/>
              <w:autoSpaceDN w:val="0"/>
              <w:adjustRightInd w:val="0"/>
              <w:jc w:val="center"/>
              <w:rPr>
                <w:rFonts w:asciiTheme="minorHAnsi" w:hAnsiTheme="minorHAnsi"/>
                <w:b/>
                <w:sz w:val="16"/>
                <w:szCs w:val="16"/>
              </w:rPr>
            </w:pPr>
            <w:r w:rsidRPr="00D13A32">
              <w:rPr>
                <w:rFonts w:asciiTheme="minorHAnsi" w:hAnsiTheme="minorHAnsi"/>
                <w:b/>
                <w:sz w:val="16"/>
                <w:szCs w:val="16"/>
              </w:rPr>
              <w:t>Brief (1 day to 1</w:t>
            </w:r>
          </w:p>
          <w:p w14:paraId="241BACAF" w14:textId="77777777" w:rsidR="00D2582E" w:rsidRPr="00D13A32" w:rsidRDefault="00D2582E" w:rsidP="00D2582E">
            <w:pPr>
              <w:autoSpaceDE w:val="0"/>
              <w:autoSpaceDN w:val="0"/>
              <w:adjustRightInd w:val="0"/>
              <w:jc w:val="center"/>
              <w:rPr>
                <w:rFonts w:asciiTheme="minorHAnsi" w:hAnsiTheme="minorHAnsi"/>
                <w:b/>
                <w:sz w:val="16"/>
                <w:szCs w:val="16"/>
              </w:rPr>
            </w:pPr>
            <w:r w:rsidRPr="00D13A32">
              <w:rPr>
                <w:rFonts w:asciiTheme="minorHAnsi" w:hAnsiTheme="minorHAnsi"/>
                <w:b/>
                <w:sz w:val="16"/>
                <w:szCs w:val="16"/>
              </w:rPr>
              <w:t>week)</w:t>
            </w:r>
          </w:p>
        </w:tc>
        <w:tc>
          <w:tcPr>
            <w:tcW w:w="1962" w:type="dxa"/>
          </w:tcPr>
          <w:p w14:paraId="54BC8C1E" w14:textId="77777777" w:rsidR="00D2582E" w:rsidRPr="00D13A32" w:rsidRDefault="00D2582E" w:rsidP="00D2582E">
            <w:pPr>
              <w:autoSpaceDE w:val="0"/>
              <w:autoSpaceDN w:val="0"/>
              <w:adjustRightInd w:val="0"/>
              <w:jc w:val="center"/>
              <w:rPr>
                <w:rFonts w:asciiTheme="minorHAnsi" w:hAnsiTheme="minorHAnsi"/>
                <w:b/>
                <w:sz w:val="16"/>
                <w:szCs w:val="16"/>
              </w:rPr>
            </w:pPr>
            <w:r w:rsidRPr="00D13A32">
              <w:rPr>
                <w:rFonts w:asciiTheme="minorHAnsi" w:hAnsiTheme="minorHAnsi"/>
                <w:b/>
                <w:sz w:val="16"/>
                <w:szCs w:val="16"/>
              </w:rPr>
              <w:t>Long (More</w:t>
            </w:r>
          </w:p>
          <w:p w14:paraId="60582CDE" w14:textId="77777777" w:rsidR="00D2582E" w:rsidRPr="00D13A32" w:rsidRDefault="00D2582E" w:rsidP="00D2582E">
            <w:pPr>
              <w:autoSpaceDE w:val="0"/>
              <w:autoSpaceDN w:val="0"/>
              <w:adjustRightInd w:val="0"/>
              <w:jc w:val="center"/>
              <w:rPr>
                <w:rFonts w:asciiTheme="minorHAnsi" w:hAnsiTheme="minorHAnsi"/>
                <w:b/>
                <w:sz w:val="16"/>
                <w:szCs w:val="16"/>
              </w:rPr>
            </w:pPr>
            <w:r w:rsidRPr="00D13A32">
              <w:rPr>
                <w:rFonts w:asciiTheme="minorHAnsi" w:hAnsiTheme="minorHAnsi"/>
                <w:b/>
                <w:sz w:val="16"/>
                <w:szCs w:val="16"/>
              </w:rPr>
              <w:t>than 1 week)</w:t>
            </w:r>
          </w:p>
        </w:tc>
      </w:tr>
      <w:tr w:rsidR="00D2582E" w:rsidRPr="00D13A32" w14:paraId="794422CC" w14:textId="77777777" w:rsidTr="00D13A32">
        <w:tc>
          <w:tcPr>
            <w:tcW w:w="4698" w:type="dxa"/>
          </w:tcPr>
          <w:p w14:paraId="69270FBF"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Social Development Skills</w:t>
            </w:r>
          </w:p>
        </w:tc>
        <w:tc>
          <w:tcPr>
            <w:tcW w:w="2340" w:type="dxa"/>
          </w:tcPr>
          <w:p w14:paraId="1A940601"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3BB71241"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4A386F0B" w14:textId="77777777" w:rsidTr="00D13A32">
        <w:tc>
          <w:tcPr>
            <w:tcW w:w="4698" w:type="dxa"/>
          </w:tcPr>
          <w:p w14:paraId="45F7EE7C"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Language Development in Children</w:t>
            </w:r>
          </w:p>
        </w:tc>
        <w:tc>
          <w:tcPr>
            <w:tcW w:w="2340" w:type="dxa"/>
          </w:tcPr>
          <w:p w14:paraId="5384E6FC"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2C9E2684"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11FCB69D" w14:textId="77777777" w:rsidTr="00D13A32">
        <w:tc>
          <w:tcPr>
            <w:tcW w:w="4698" w:type="dxa"/>
          </w:tcPr>
          <w:p w14:paraId="7208D1B5"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Motor Development</w:t>
            </w:r>
          </w:p>
        </w:tc>
        <w:tc>
          <w:tcPr>
            <w:tcW w:w="2340" w:type="dxa"/>
          </w:tcPr>
          <w:p w14:paraId="57620F5A"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67F3E09C"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0134A406" w14:textId="77777777" w:rsidTr="00D13A32">
        <w:tc>
          <w:tcPr>
            <w:tcW w:w="4698" w:type="dxa"/>
          </w:tcPr>
          <w:p w14:paraId="26F654C4"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Psychology of Primary Education</w:t>
            </w:r>
          </w:p>
        </w:tc>
        <w:tc>
          <w:tcPr>
            <w:tcW w:w="2340" w:type="dxa"/>
          </w:tcPr>
          <w:p w14:paraId="531EB1BA"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5B951432"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269DE336" w14:textId="77777777" w:rsidTr="00D13A32">
        <w:tc>
          <w:tcPr>
            <w:tcW w:w="4698" w:type="dxa"/>
          </w:tcPr>
          <w:p w14:paraId="5B853632"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Cognitive Development</w:t>
            </w:r>
          </w:p>
        </w:tc>
        <w:tc>
          <w:tcPr>
            <w:tcW w:w="2340" w:type="dxa"/>
          </w:tcPr>
          <w:p w14:paraId="207D08F7"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77CDA0C7"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6659124F" w14:textId="77777777" w:rsidTr="00D13A32">
        <w:tc>
          <w:tcPr>
            <w:tcW w:w="4698" w:type="dxa"/>
          </w:tcPr>
          <w:p w14:paraId="12225E45"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Development of Motivation for Learning in Preschoolers</w:t>
            </w:r>
          </w:p>
        </w:tc>
        <w:tc>
          <w:tcPr>
            <w:tcW w:w="2340" w:type="dxa"/>
          </w:tcPr>
          <w:p w14:paraId="4B8733C4"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1CD9B09C"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0C2B1378" w14:textId="77777777" w:rsidTr="00D13A32">
        <w:tc>
          <w:tcPr>
            <w:tcW w:w="4698" w:type="dxa"/>
          </w:tcPr>
          <w:p w14:paraId="02203F0A"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Creativity in Preschoolers</w:t>
            </w:r>
          </w:p>
        </w:tc>
        <w:tc>
          <w:tcPr>
            <w:tcW w:w="2340" w:type="dxa"/>
          </w:tcPr>
          <w:p w14:paraId="2A1F0A0C"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03D136AC"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62373E43" w14:textId="77777777" w:rsidTr="00D13A32">
        <w:tc>
          <w:tcPr>
            <w:tcW w:w="4698" w:type="dxa"/>
          </w:tcPr>
          <w:p w14:paraId="6B9691CC"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Readiness Skills</w:t>
            </w:r>
          </w:p>
        </w:tc>
        <w:tc>
          <w:tcPr>
            <w:tcW w:w="2340" w:type="dxa"/>
          </w:tcPr>
          <w:p w14:paraId="0A642996"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3F9C1750"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22888CEA" w14:textId="77777777" w:rsidTr="00D13A32">
        <w:tc>
          <w:tcPr>
            <w:tcW w:w="4698" w:type="dxa"/>
          </w:tcPr>
          <w:p w14:paraId="7C5C873F"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Reading and Writing Skills</w:t>
            </w:r>
          </w:p>
        </w:tc>
        <w:tc>
          <w:tcPr>
            <w:tcW w:w="2340" w:type="dxa"/>
          </w:tcPr>
          <w:p w14:paraId="04BD8635"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75D25EB7"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62761160" w14:textId="77777777" w:rsidTr="00D13A32">
        <w:tc>
          <w:tcPr>
            <w:tcW w:w="4698" w:type="dxa"/>
          </w:tcPr>
          <w:p w14:paraId="6B92BF5A"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Music and Games for Preschoolers</w:t>
            </w:r>
          </w:p>
        </w:tc>
        <w:tc>
          <w:tcPr>
            <w:tcW w:w="2340" w:type="dxa"/>
          </w:tcPr>
          <w:p w14:paraId="77C3D16F"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2E468556"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6B254513" w14:textId="77777777" w:rsidTr="00D13A32">
        <w:tc>
          <w:tcPr>
            <w:tcW w:w="4698" w:type="dxa"/>
          </w:tcPr>
          <w:p w14:paraId="6685879C"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Science Methods</w:t>
            </w:r>
          </w:p>
        </w:tc>
        <w:tc>
          <w:tcPr>
            <w:tcW w:w="2340" w:type="dxa"/>
          </w:tcPr>
          <w:p w14:paraId="2BB04F8E"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25E8B2EF"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72FCAA84" w14:textId="77777777" w:rsidTr="00D13A32">
        <w:tc>
          <w:tcPr>
            <w:tcW w:w="4698" w:type="dxa"/>
          </w:tcPr>
          <w:p w14:paraId="0FD7EA55"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Mathematics Methods</w:t>
            </w:r>
          </w:p>
        </w:tc>
        <w:tc>
          <w:tcPr>
            <w:tcW w:w="2340" w:type="dxa"/>
          </w:tcPr>
          <w:p w14:paraId="69457F3D"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2A2F487D"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7FBD3DD8" w14:textId="77777777" w:rsidTr="00D13A32">
        <w:tc>
          <w:tcPr>
            <w:tcW w:w="4698" w:type="dxa"/>
          </w:tcPr>
          <w:p w14:paraId="62267240"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Health and Safety of Preschoolers</w:t>
            </w:r>
          </w:p>
        </w:tc>
        <w:tc>
          <w:tcPr>
            <w:tcW w:w="2340" w:type="dxa"/>
          </w:tcPr>
          <w:p w14:paraId="77F9FB74"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4C309B28"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2901E2BD" w14:textId="77777777" w:rsidTr="00D13A32">
        <w:tc>
          <w:tcPr>
            <w:tcW w:w="4698" w:type="dxa"/>
          </w:tcPr>
          <w:p w14:paraId="19FA9263"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Assessment Procedures for Preschoolers</w:t>
            </w:r>
          </w:p>
        </w:tc>
        <w:tc>
          <w:tcPr>
            <w:tcW w:w="2340" w:type="dxa"/>
          </w:tcPr>
          <w:p w14:paraId="3CCEB0D0"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6061F506" w14:textId="77777777" w:rsidR="00D2582E" w:rsidRPr="00D13A32" w:rsidRDefault="00D2582E" w:rsidP="00D2582E">
            <w:pPr>
              <w:autoSpaceDE w:val="0"/>
              <w:autoSpaceDN w:val="0"/>
              <w:adjustRightInd w:val="0"/>
              <w:rPr>
                <w:rFonts w:asciiTheme="minorHAnsi" w:hAnsiTheme="minorHAnsi"/>
                <w:sz w:val="16"/>
                <w:szCs w:val="16"/>
              </w:rPr>
            </w:pPr>
          </w:p>
        </w:tc>
      </w:tr>
      <w:tr w:rsidR="00D2582E" w:rsidRPr="00D13A32" w14:paraId="11467AD5" w14:textId="77777777" w:rsidTr="00D13A32">
        <w:tc>
          <w:tcPr>
            <w:tcW w:w="4698" w:type="dxa"/>
          </w:tcPr>
          <w:p w14:paraId="4864344B" w14:textId="77777777" w:rsidR="00D2582E" w:rsidRPr="00D13A32" w:rsidRDefault="00D2582E" w:rsidP="00D2582E">
            <w:pPr>
              <w:autoSpaceDE w:val="0"/>
              <w:autoSpaceDN w:val="0"/>
              <w:adjustRightInd w:val="0"/>
              <w:rPr>
                <w:rFonts w:asciiTheme="minorHAnsi" w:hAnsiTheme="minorHAnsi"/>
                <w:sz w:val="16"/>
                <w:szCs w:val="16"/>
              </w:rPr>
            </w:pPr>
            <w:r w:rsidRPr="00D13A32">
              <w:rPr>
                <w:rFonts w:asciiTheme="minorHAnsi" w:hAnsiTheme="minorHAnsi"/>
                <w:sz w:val="16"/>
                <w:szCs w:val="16"/>
              </w:rPr>
              <w:t>Play and its Development</w:t>
            </w:r>
          </w:p>
        </w:tc>
        <w:tc>
          <w:tcPr>
            <w:tcW w:w="2340" w:type="dxa"/>
          </w:tcPr>
          <w:p w14:paraId="4736ED99" w14:textId="77777777" w:rsidR="00D2582E" w:rsidRPr="00D13A32" w:rsidRDefault="00D2582E" w:rsidP="00D2582E">
            <w:pPr>
              <w:autoSpaceDE w:val="0"/>
              <w:autoSpaceDN w:val="0"/>
              <w:adjustRightInd w:val="0"/>
              <w:rPr>
                <w:rFonts w:asciiTheme="minorHAnsi" w:hAnsiTheme="minorHAnsi"/>
                <w:sz w:val="16"/>
                <w:szCs w:val="16"/>
              </w:rPr>
            </w:pPr>
          </w:p>
        </w:tc>
        <w:tc>
          <w:tcPr>
            <w:tcW w:w="1962" w:type="dxa"/>
          </w:tcPr>
          <w:p w14:paraId="2145E3F2" w14:textId="77777777" w:rsidR="00D2582E" w:rsidRPr="00D13A32" w:rsidRDefault="00D2582E" w:rsidP="00D2582E">
            <w:pPr>
              <w:autoSpaceDE w:val="0"/>
              <w:autoSpaceDN w:val="0"/>
              <w:adjustRightInd w:val="0"/>
              <w:rPr>
                <w:rFonts w:asciiTheme="minorHAnsi" w:hAnsiTheme="minorHAnsi"/>
                <w:sz w:val="16"/>
                <w:szCs w:val="16"/>
              </w:rPr>
            </w:pPr>
          </w:p>
        </w:tc>
      </w:tr>
    </w:tbl>
    <w:p w14:paraId="57E2EE88" w14:textId="77777777" w:rsidR="00D2582E" w:rsidRPr="00D13A32" w:rsidRDefault="00D2582E" w:rsidP="00D2582E">
      <w:pPr>
        <w:rPr>
          <w:sz w:val="18"/>
          <w:szCs w:val="18"/>
        </w:rPr>
      </w:pPr>
    </w:p>
    <w:p w14:paraId="37E5B73E" w14:textId="77777777" w:rsidR="00D2582E" w:rsidRPr="00D13A32" w:rsidRDefault="00D2582E" w:rsidP="0091727A">
      <w:pPr>
        <w:pStyle w:val="ListParagraph"/>
        <w:numPr>
          <w:ilvl w:val="0"/>
          <w:numId w:val="53"/>
        </w:numPr>
        <w:spacing w:after="200" w:line="276" w:lineRule="auto"/>
        <w:jc w:val="left"/>
        <w:rPr>
          <w:sz w:val="18"/>
          <w:szCs w:val="18"/>
        </w:rPr>
      </w:pPr>
      <w:r w:rsidRPr="00D13A32">
        <w:rPr>
          <w:sz w:val="18"/>
          <w:szCs w:val="18"/>
        </w:rPr>
        <w:t>Any other certificate or degree not mentioned?__________________________________</w:t>
      </w:r>
    </w:p>
    <w:p w14:paraId="3C0A5198" w14:textId="77777777" w:rsidR="00D2582E" w:rsidRPr="00D13A32" w:rsidRDefault="00D2582E" w:rsidP="00D2582E">
      <w:pPr>
        <w:pStyle w:val="ListParagraph"/>
        <w:rPr>
          <w:sz w:val="18"/>
          <w:szCs w:val="18"/>
        </w:rPr>
      </w:pPr>
    </w:p>
    <w:p w14:paraId="72E8FA0D" w14:textId="77777777" w:rsidR="00D2582E" w:rsidRPr="002528F2" w:rsidRDefault="00D2582E" w:rsidP="00D13A32">
      <w:pPr>
        <w:pStyle w:val="ListParagraph"/>
        <w:jc w:val="center"/>
        <w:rPr>
          <w:b/>
          <w:sz w:val="20"/>
          <w:szCs w:val="18"/>
        </w:rPr>
      </w:pPr>
      <w:r w:rsidRPr="00D13A32">
        <w:rPr>
          <w:b/>
          <w:sz w:val="18"/>
          <w:szCs w:val="18"/>
        </w:rPr>
        <w:t>Thank you very much for taking the time to fill out this questionnaire.</w:t>
      </w:r>
    </w:p>
    <w:p w14:paraId="10B7D68D" w14:textId="77777777" w:rsidR="00D13A32" w:rsidRDefault="00D13A32">
      <w:pPr>
        <w:jc w:val="left"/>
        <w:rPr>
          <w:b/>
        </w:rPr>
      </w:pPr>
      <w:r>
        <w:rPr>
          <w:b/>
        </w:rPr>
        <w:br w:type="page"/>
      </w:r>
    </w:p>
    <w:p w14:paraId="1D94D06A" w14:textId="21154757" w:rsidR="00D13A32" w:rsidRPr="00D13A32" w:rsidRDefault="00D13A32" w:rsidP="00D13A32">
      <w:pPr>
        <w:spacing w:after="0" w:line="240" w:lineRule="auto"/>
        <w:jc w:val="left"/>
        <w:rPr>
          <w:rFonts w:ascii="Century Gothic" w:eastAsia="Times New Roman" w:hAnsi="Century Gothic" w:cs="Times New Roman"/>
          <w:b/>
          <w:sz w:val="16"/>
          <w:szCs w:val="16"/>
          <w:lang w:eastAsia="en-US"/>
        </w:rPr>
      </w:pPr>
      <w:r w:rsidRPr="00D13A32">
        <w:rPr>
          <w:rFonts w:ascii="Century Gothic" w:eastAsia="Times New Roman" w:hAnsi="Century Gothic" w:cs="Times New Roman"/>
          <w:b/>
          <w:sz w:val="16"/>
          <w:szCs w:val="16"/>
          <w:lang w:eastAsia="en-US"/>
        </w:rPr>
        <w:lastRenderedPageBreak/>
        <w:t>School FORM-Part I (</w:t>
      </w:r>
      <w:r>
        <w:rPr>
          <w:rFonts w:ascii="Century Gothic" w:eastAsia="Times New Roman" w:hAnsi="Century Gothic" w:cs="Times New Roman"/>
          <w:b/>
          <w:sz w:val="16"/>
          <w:szCs w:val="16"/>
          <w:lang w:eastAsia="en-US"/>
        </w:rPr>
        <w:t>I</w:t>
      </w:r>
      <w:r w:rsidRPr="00D13A32">
        <w:rPr>
          <w:rFonts w:ascii="Century Gothic" w:eastAsia="Times New Roman" w:hAnsi="Century Gothic" w:cs="Times New Roman"/>
          <w:b/>
          <w:sz w:val="16"/>
          <w:szCs w:val="16"/>
          <w:lang w:eastAsia="en-US"/>
        </w:rPr>
        <w:t>nfrastructure)</w:t>
      </w:r>
    </w:p>
    <w:p w14:paraId="08841A19" w14:textId="77777777" w:rsidR="00D13A32" w:rsidRDefault="00D13A32" w:rsidP="00D13A32">
      <w:pPr>
        <w:spacing w:after="0" w:line="240" w:lineRule="auto"/>
        <w:jc w:val="left"/>
        <w:rPr>
          <w:rFonts w:ascii="Century Gothic" w:eastAsia="Times New Roman" w:hAnsi="Century Gothic" w:cs="Times New Roman"/>
          <w:b/>
          <w:sz w:val="16"/>
          <w:szCs w:val="16"/>
          <w:lang w:eastAsia="en-US"/>
        </w:rPr>
      </w:pPr>
    </w:p>
    <w:p w14:paraId="710C44ED" w14:textId="77777777" w:rsidR="00D13A32" w:rsidRPr="00D13A32" w:rsidRDefault="00D13A32" w:rsidP="00D13A32">
      <w:pPr>
        <w:spacing w:after="0" w:line="240" w:lineRule="auto"/>
        <w:jc w:val="left"/>
        <w:rPr>
          <w:rFonts w:ascii="Century Gothic" w:eastAsia="Times New Roman" w:hAnsi="Century Gothic" w:cs="Times New Roman"/>
          <w:b/>
          <w:sz w:val="16"/>
          <w:szCs w:val="16"/>
          <w:lang w:eastAsia="en-US"/>
        </w:rPr>
      </w:pPr>
      <w:r w:rsidRPr="00D13A32">
        <w:rPr>
          <w:rFonts w:ascii="Century Gothic" w:eastAsia="Times New Roman" w:hAnsi="Century Gothic" w:cs="Times New Roman"/>
          <w:b/>
          <w:sz w:val="16"/>
          <w:szCs w:val="16"/>
          <w:lang w:eastAsia="en-US"/>
        </w:rPr>
        <w:t>Indoor Facilities</w:t>
      </w:r>
    </w:p>
    <w:p w14:paraId="7EBD30CE" w14:textId="77777777" w:rsidR="00D13A32" w:rsidRPr="00D13A32" w:rsidRDefault="00D13A32" w:rsidP="00D13A32">
      <w:pPr>
        <w:spacing w:after="0" w:line="240" w:lineRule="auto"/>
        <w:jc w:val="left"/>
        <w:rPr>
          <w:rFonts w:ascii="Century Gothic" w:eastAsia="Times" w:hAnsi="Century Gothic" w:cs="Times New Roman"/>
          <w:sz w:val="16"/>
          <w:szCs w:val="16"/>
          <w:lang w:eastAsia="en-US"/>
        </w:rPr>
      </w:pPr>
      <w:r w:rsidRPr="00D13A32">
        <w:rPr>
          <w:rFonts w:ascii="Century Gothic" w:eastAsia="Times" w:hAnsi="Century Gothic" w:cs="Times New Roman"/>
          <w:sz w:val="16"/>
          <w:szCs w:val="16"/>
          <w:lang w:eastAsia="en-US"/>
        </w:rPr>
        <w:t xml:space="preserve">Issue Confidentiality Protocol.  </w:t>
      </w:r>
      <w:r w:rsidRPr="00D13A32">
        <w:rPr>
          <w:rFonts w:ascii="Century Gothic" w:eastAsia="Times New Roman" w:hAnsi="Century Gothic" w:cs="Times New Roman"/>
          <w:sz w:val="16"/>
          <w:szCs w:val="16"/>
          <w:lang w:eastAsia="en-US"/>
        </w:rPr>
        <w:t>(Excluding the toilets, bathrooms, and kitchen) how many rooms are available for use by the target children? __________</w:t>
      </w:r>
    </w:p>
    <w:p w14:paraId="4EE9E3A8"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p>
    <w:p w14:paraId="3B0640A7"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How many of the available rooms do the children actually use on a regular basis? ___________</w:t>
      </w:r>
    </w:p>
    <w:p w14:paraId="7DCF952B"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p>
    <w:p w14:paraId="79EB1D35"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For the number of rooms recorded above, approximately how many children are typically in each room at one time? </w:t>
      </w:r>
    </w:p>
    <w:p w14:paraId="1F9A9D77"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p>
    <w:p w14:paraId="0997A80A"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What is the primary purpose for which each room is used (e.g., classroom, music room, gross motor room, etc.)? </w:t>
      </w:r>
    </w:p>
    <w:p w14:paraId="4BCC7297" w14:textId="1A1637E4"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 </w:t>
      </w:r>
    </w:p>
    <w:tbl>
      <w:tblPr>
        <w:tblStyle w:val="TableGrid7"/>
        <w:tblW w:w="9198" w:type="dxa"/>
        <w:tblLook w:val="04A0" w:firstRow="1" w:lastRow="0" w:firstColumn="1" w:lastColumn="0" w:noHBand="0" w:noVBand="1"/>
      </w:tblPr>
      <w:tblGrid>
        <w:gridCol w:w="1548"/>
        <w:gridCol w:w="2700"/>
        <w:gridCol w:w="2610"/>
        <w:gridCol w:w="2340"/>
      </w:tblGrid>
      <w:tr w:rsidR="00D13A32" w:rsidRPr="00D13A32" w14:paraId="5BFA50D0" w14:textId="77777777" w:rsidTr="00727BD0">
        <w:trPr>
          <w:trHeight w:val="305"/>
        </w:trPr>
        <w:tc>
          <w:tcPr>
            <w:tcW w:w="1548" w:type="dxa"/>
          </w:tcPr>
          <w:p w14:paraId="7D54D9E7" w14:textId="77777777" w:rsidR="00D13A32" w:rsidRPr="00D13A32" w:rsidRDefault="00D13A32" w:rsidP="00D13A32">
            <w:pPr>
              <w:jc w:val="left"/>
              <w:rPr>
                <w:rFonts w:ascii="Century Gothic" w:eastAsia="Times New Roman" w:hAnsi="Century Gothic"/>
                <w:sz w:val="16"/>
                <w:szCs w:val="16"/>
              </w:rPr>
            </w:pPr>
          </w:p>
        </w:tc>
        <w:tc>
          <w:tcPr>
            <w:tcW w:w="2700" w:type="dxa"/>
            <w:vAlign w:val="center"/>
          </w:tcPr>
          <w:p w14:paraId="3B3864F6"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Number of Children</w:t>
            </w:r>
          </w:p>
        </w:tc>
        <w:tc>
          <w:tcPr>
            <w:tcW w:w="2610" w:type="dxa"/>
            <w:vAlign w:val="center"/>
          </w:tcPr>
          <w:p w14:paraId="7D85F686"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Primary Purpose for the room</w:t>
            </w:r>
          </w:p>
        </w:tc>
        <w:tc>
          <w:tcPr>
            <w:tcW w:w="2340" w:type="dxa"/>
            <w:vAlign w:val="center"/>
          </w:tcPr>
          <w:p w14:paraId="174F659F"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Square footage</w:t>
            </w:r>
          </w:p>
        </w:tc>
      </w:tr>
      <w:tr w:rsidR="00D13A32" w:rsidRPr="00D13A32" w14:paraId="3ECA8ACA" w14:textId="77777777" w:rsidTr="00727BD0">
        <w:trPr>
          <w:trHeight w:val="359"/>
        </w:trPr>
        <w:tc>
          <w:tcPr>
            <w:tcW w:w="1548" w:type="dxa"/>
          </w:tcPr>
          <w:p w14:paraId="2CFB236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ROOM 1</w:t>
            </w:r>
          </w:p>
        </w:tc>
        <w:tc>
          <w:tcPr>
            <w:tcW w:w="2700" w:type="dxa"/>
          </w:tcPr>
          <w:p w14:paraId="398A69E8" w14:textId="77777777" w:rsidR="00D13A32" w:rsidRPr="00D13A32" w:rsidRDefault="00D13A32" w:rsidP="00D13A32">
            <w:pPr>
              <w:jc w:val="left"/>
              <w:rPr>
                <w:rFonts w:ascii="Century Gothic" w:eastAsia="Times New Roman" w:hAnsi="Century Gothic"/>
                <w:sz w:val="16"/>
                <w:szCs w:val="16"/>
              </w:rPr>
            </w:pPr>
          </w:p>
        </w:tc>
        <w:tc>
          <w:tcPr>
            <w:tcW w:w="2610" w:type="dxa"/>
          </w:tcPr>
          <w:p w14:paraId="0E0DBF4D" w14:textId="77777777" w:rsidR="00D13A32" w:rsidRPr="00D13A32" w:rsidRDefault="00D13A32" w:rsidP="00D13A32">
            <w:pPr>
              <w:jc w:val="left"/>
              <w:rPr>
                <w:rFonts w:ascii="Century Gothic" w:eastAsia="Times New Roman" w:hAnsi="Century Gothic"/>
                <w:sz w:val="16"/>
                <w:szCs w:val="16"/>
              </w:rPr>
            </w:pPr>
          </w:p>
        </w:tc>
        <w:tc>
          <w:tcPr>
            <w:tcW w:w="2340" w:type="dxa"/>
          </w:tcPr>
          <w:p w14:paraId="4070B488" w14:textId="77777777" w:rsidR="00D13A32" w:rsidRPr="00D13A32" w:rsidRDefault="00D13A32" w:rsidP="00D13A32">
            <w:pPr>
              <w:jc w:val="left"/>
              <w:rPr>
                <w:rFonts w:ascii="Century Gothic" w:eastAsia="Times New Roman" w:hAnsi="Century Gothic"/>
                <w:sz w:val="16"/>
                <w:szCs w:val="16"/>
              </w:rPr>
            </w:pPr>
          </w:p>
        </w:tc>
      </w:tr>
      <w:tr w:rsidR="00D13A32" w:rsidRPr="00D13A32" w14:paraId="52A84CDF" w14:textId="77777777" w:rsidTr="00727BD0">
        <w:trPr>
          <w:trHeight w:val="350"/>
        </w:trPr>
        <w:tc>
          <w:tcPr>
            <w:tcW w:w="1548" w:type="dxa"/>
          </w:tcPr>
          <w:p w14:paraId="7B3B48DC"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ROOM 2 </w:t>
            </w:r>
          </w:p>
        </w:tc>
        <w:tc>
          <w:tcPr>
            <w:tcW w:w="2700" w:type="dxa"/>
          </w:tcPr>
          <w:p w14:paraId="2C672C30" w14:textId="77777777" w:rsidR="00D13A32" w:rsidRPr="00D13A32" w:rsidRDefault="00D13A32" w:rsidP="00D13A32">
            <w:pPr>
              <w:jc w:val="left"/>
              <w:rPr>
                <w:rFonts w:ascii="Century Gothic" w:eastAsia="Times New Roman" w:hAnsi="Century Gothic"/>
                <w:sz w:val="16"/>
                <w:szCs w:val="16"/>
              </w:rPr>
            </w:pPr>
          </w:p>
        </w:tc>
        <w:tc>
          <w:tcPr>
            <w:tcW w:w="2610" w:type="dxa"/>
          </w:tcPr>
          <w:p w14:paraId="0D17087B" w14:textId="77777777" w:rsidR="00D13A32" w:rsidRPr="00D13A32" w:rsidRDefault="00D13A32" w:rsidP="00D13A32">
            <w:pPr>
              <w:jc w:val="left"/>
              <w:rPr>
                <w:rFonts w:ascii="Century Gothic" w:eastAsia="Times New Roman" w:hAnsi="Century Gothic"/>
                <w:sz w:val="16"/>
                <w:szCs w:val="16"/>
              </w:rPr>
            </w:pPr>
          </w:p>
        </w:tc>
        <w:tc>
          <w:tcPr>
            <w:tcW w:w="2340" w:type="dxa"/>
          </w:tcPr>
          <w:p w14:paraId="47ACFE65" w14:textId="77777777" w:rsidR="00D13A32" w:rsidRPr="00D13A32" w:rsidRDefault="00D13A32" w:rsidP="00D13A32">
            <w:pPr>
              <w:jc w:val="left"/>
              <w:rPr>
                <w:rFonts w:ascii="Century Gothic" w:eastAsia="Times New Roman" w:hAnsi="Century Gothic"/>
                <w:sz w:val="16"/>
                <w:szCs w:val="16"/>
              </w:rPr>
            </w:pPr>
          </w:p>
        </w:tc>
      </w:tr>
      <w:tr w:rsidR="00D13A32" w:rsidRPr="00D13A32" w14:paraId="3B8D7E00" w14:textId="77777777" w:rsidTr="00727BD0">
        <w:trPr>
          <w:trHeight w:val="350"/>
        </w:trPr>
        <w:tc>
          <w:tcPr>
            <w:tcW w:w="1548" w:type="dxa"/>
          </w:tcPr>
          <w:p w14:paraId="1D99DB3C"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ROOM 3 </w:t>
            </w:r>
          </w:p>
        </w:tc>
        <w:tc>
          <w:tcPr>
            <w:tcW w:w="2700" w:type="dxa"/>
          </w:tcPr>
          <w:p w14:paraId="327C4691" w14:textId="77777777" w:rsidR="00D13A32" w:rsidRPr="00D13A32" w:rsidRDefault="00D13A32" w:rsidP="00D13A32">
            <w:pPr>
              <w:jc w:val="left"/>
              <w:rPr>
                <w:rFonts w:ascii="Century Gothic" w:eastAsia="Times New Roman" w:hAnsi="Century Gothic"/>
                <w:sz w:val="16"/>
                <w:szCs w:val="16"/>
              </w:rPr>
            </w:pPr>
          </w:p>
        </w:tc>
        <w:tc>
          <w:tcPr>
            <w:tcW w:w="2610" w:type="dxa"/>
          </w:tcPr>
          <w:p w14:paraId="64AC043C" w14:textId="77777777" w:rsidR="00D13A32" w:rsidRPr="00D13A32" w:rsidRDefault="00D13A32" w:rsidP="00D13A32">
            <w:pPr>
              <w:jc w:val="left"/>
              <w:rPr>
                <w:rFonts w:ascii="Century Gothic" w:eastAsia="Times New Roman" w:hAnsi="Century Gothic"/>
                <w:sz w:val="16"/>
                <w:szCs w:val="16"/>
              </w:rPr>
            </w:pPr>
          </w:p>
        </w:tc>
        <w:tc>
          <w:tcPr>
            <w:tcW w:w="2340" w:type="dxa"/>
          </w:tcPr>
          <w:p w14:paraId="362B70A7" w14:textId="77777777" w:rsidR="00D13A32" w:rsidRPr="00D13A32" w:rsidRDefault="00D13A32" w:rsidP="00D13A32">
            <w:pPr>
              <w:jc w:val="left"/>
              <w:rPr>
                <w:rFonts w:ascii="Century Gothic" w:eastAsia="Times New Roman" w:hAnsi="Century Gothic"/>
                <w:sz w:val="16"/>
                <w:szCs w:val="16"/>
              </w:rPr>
            </w:pPr>
          </w:p>
        </w:tc>
      </w:tr>
    </w:tbl>
    <w:p w14:paraId="3E279CD8"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p>
    <w:p w14:paraId="10B8D1F4"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In what ways (if any) is the setting furnished/structured for use by children and aligned with HighScopes? (Circle or check one only)</w:t>
      </w:r>
    </w:p>
    <w:p w14:paraId="616AD867"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p>
    <w:tbl>
      <w:tblPr>
        <w:tblStyle w:val="TableGrid7"/>
        <w:tblW w:w="0" w:type="auto"/>
        <w:tblLook w:val="04A0" w:firstRow="1" w:lastRow="0" w:firstColumn="1" w:lastColumn="0" w:noHBand="0" w:noVBand="1"/>
      </w:tblPr>
      <w:tblGrid>
        <w:gridCol w:w="5238"/>
        <w:gridCol w:w="810"/>
        <w:gridCol w:w="900"/>
        <w:gridCol w:w="2052"/>
      </w:tblGrid>
      <w:tr w:rsidR="00D13A32" w:rsidRPr="00D13A32" w14:paraId="13054E11" w14:textId="77777777" w:rsidTr="00727BD0">
        <w:tc>
          <w:tcPr>
            <w:tcW w:w="5238" w:type="dxa"/>
          </w:tcPr>
          <w:p w14:paraId="1D5B3C0F"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Child-sized tables and chairs  </w:t>
            </w:r>
          </w:p>
        </w:tc>
        <w:tc>
          <w:tcPr>
            <w:tcW w:w="810" w:type="dxa"/>
            <w:vAlign w:val="center"/>
          </w:tcPr>
          <w:p w14:paraId="501BCAB0"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553BA777"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6C945EC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4394951B" w14:textId="77777777" w:rsidTr="00727BD0">
        <w:tc>
          <w:tcPr>
            <w:tcW w:w="5238" w:type="dxa"/>
          </w:tcPr>
          <w:p w14:paraId="4D909E31"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Child-sized toilets and sinks</w:t>
            </w:r>
          </w:p>
        </w:tc>
        <w:tc>
          <w:tcPr>
            <w:tcW w:w="810" w:type="dxa"/>
            <w:vAlign w:val="center"/>
          </w:tcPr>
          <w:p w14:paraId="4011AA99"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00CA7F89"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738B56F9"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3C43039C" w14:textId="77777777" w:rsidTr="00727BD0">
        <w:tc>
          <w:tcPr>
            <w:tcW w:w="5238" w:type="dxa"/>
          </w:tcPr>
          <w:p w14:paraId="3628FB8F"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An area for large group activities</w:t>
            </w:r>
          </w:p>
        </w:tc>
        <w:tc>
          <w:tcPr>
            <w:tcW w:w="810" w:type="dxa"/>
            <w:vAlign w:val="center"/>
          </w:tcPr>
          <w:p w14:paraId="5D47731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19181B65"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4CDFAED5"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6AEF5742" w14:textId="77777777" w:rsidTr="00727BD0">
        <w:trPr>
          <w:trHeight w:val="512"/>
        </w:trPr>
        <w:tc>
          <w:tcPr>
            <w:tcW w:w="5238" w:type="dxa"/>
          </w:tcPr>
          <w:p w14:paraId="71EE5687"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Shelves low enough for children to reach out and get (non-dangerous) materials safely </w:t>
            </w:r>
          </w:p>
        </w:tc>
        <w:tc>
          <w:tcPr>
            <w:tcW w:w="810" w:type="dxa"/>
            <w:vAlign w:val="center"/>
          </w:tcPr>
          <w:p w14:paraId="5F7A7798"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784AFA7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6F78089D"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438CABE1" w14:textId="77777777" w:rsidTr="00727BD0">
        <w:trPr>
          <w:trHeight w:val="440"/>
        </w:trPr>
        <w:tc>
          <w:tcPr>
            <w:tcW w:w="5238" w:type="dxa"/>
          </w:tcPr>
          <w:p w14:paraId="7AF3724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Materials are varied, manipulative, open-ended and appeal to multiple senses</w:t>
            </w:r>
          </w:p>
        </w:tc>
        <w:tc>
          <w:tcPr>
            <w:tcW w:w="810" w:type="dxa"/>
            <w:vAlign w:val="center"/>
          </w:tcPr>
          <w:p w14:paraId="68746FB3"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55EE18B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2A380E63"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2DBFEF17" w14:textId="77777777" w:rsidTr="00727BD0">
        <w:trPr>
          <w:trHeight w:val="440"/>
        </w:trPr>
        <w:tc>
          <w:tcPr>
            <w:tcW w:w="5238" w:type="dxa"/>
          </w:tcPr>
          <w:p w14:paraId="06AAAE42"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Materials reflect the home and community cultures of program children</w:t>
            </w:r>
          </w:p>
        </w:tc>
        <w:tc>
          <w:tcPr>
            <w:tcW w:w="810" w:type="dxa"/>
            <w:vAlign w:val="center"/>
          </w:tcPr>
          <w:p w14:paraId="5CEBD372"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5E1BA277"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65349834"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475741E9" w14:textId="77777777" w:rsidTr="00727BD0">
        <w:trPr>
          <w:trHeight w:val="440"/>
        </w:trPr>
        <w:tc>
          <w:tcPr>
            <w:tcW w:w="9000" w:type="dxa"/>
            <w:gridSpan w:val="4"/>
          </w:tcPr>
          <w:p w14:paraId="374403EC"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Examples:_______________________________________________________________</w:t>
            </w:r>
          </w:p>
        </w:tc>
      </w:tr>
      <w:tr w:rsidR="00D13A32" w:rsidRPr="00D13A32" w14:paraId="764B875E" w14:textId="77777777" w:rsidTr="00727BD0">
        <w:trPr>
          <w:trHeight w:val="440"/>
        </w:trPr>
        <w:tc>
          <w:tcPr>
            <w:tcW w:w="5238" w:type="dxa"/>
          </w:tcPr>
          <w:p w14:paraId="798864ED"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Multi-cultural materials are integrated into the classroom</w:t>
            </w:r>
          </w:p>
        </w:tc>
        <w:tc>
          <w:tcPr>
            <w:tcW w:w="810" w:type="dxa"/>
            <w:vAlign w:val="center"/>
          </w:tcPr>
          <w:p w14:paraId="0094DDC6"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6A0CAA34"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02EA6C5B"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549534BC" w14:textId="77777777" w:rsidTr="00727BD0">
        <w:trPr>
          <w:trHeight w:val="440"/>
        </w:trPr>
        <w:tc>
          <w:tcPr>
            <w:tcW w:w="9000" w:type="dxa"/>
            <w:gridSpan w:val="4"/>
          </w:tcPr>
          <w:p w14:paraId="4A9516B7"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Examples:_______________________________________________________________</w:t>
            </w:r>
          </w:p>
        </w:tc>
      </w:tr>
      <w:tr w:rsidR="00D13A32" w:rsidRPr="00D13A32" w14:paraId="26A75A24" w14:textId="77777777" w:rsidTr="00727BD0">
        <w:trPr>
          <w:trHeight w:val="440"/>
        </w:trPr>
        <w:tc>
          <w:tcPr>
            <w:tcW w:w="5238" w:type="dxa"/>
          </w:tcPr>
          <w:p w14:paraId="7B14EA5B"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Materials depict a wide range of non-stereotyped role models</w:t>
            </w:r>
          </w:p>
        </w:tc>
        <w:tc>
          <w:tcPr>
            <w:tcW w:w="810" w:type="dxa"/>
            <w:vAlign w:val="center"/>
          </w:tcPr>
          <w:p w14:paraId="6C6FB1FF"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140C771B"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3D41F6D7"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355F160D" w14:textId="77777777" w:rsidTr="00727BD0">
        <w:trPr>
          <w:trHeight w:val="440"/>
        </w:trPr>
        <w:tc>
          <w:tcPr>
            <w:tcW w:w="5238" w:type="dxa"/>
          </w:tcPr>
          <w:p w14:paraId="7D39EE37"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Materials are plentiful</w:t>
            </w:r>
          </w:p>
        </w:tc>
        <w:tc>
          <w:tcPr>
            <w:tcW w:w="810" w:type="dxa"/>
            <w:vAlign w:val="center"/>
          </w:tcPr>
          <w:p w14:paraId="3274BDB3"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439E5079"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2B8200A2"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23041828" w14:textId="77777777" w:rsidTr="00727BD0">
        <w:trPr>
          <w:trHeight w:val="440"/>
        </w:trPr>
        <w:tc>
          <w:tcPr>
            <w:tcW w:w="5238" w:type="dxa"/>
          </w:tcPr>
          <w:p w14:paraId="1BDDCA57"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Child initiated work is on display</w:t>
            </w:r>
          </w:p>
        </w:tc>
        <w:tc>
          <w:tcPr>
            <w:tcW w:w="810" w:type="dxa"/>
            <w:vAlign w:val="center"/>
          </w:tcPr>
          <w:p w14:paraId="26A82860"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1C21AA44"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528DBFC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1AD92B59" w14:textId="77777777" w:rsidTr="00727BD0">
        <w:trPr>
          <w:trHeight w:val="440"/>
        </w:trPr>
        <w:tc>
          <w:tcPr>
            <w:tcW w:w="5238" w:type="dxa"/>
          </w:tcPr>
          <w:p w14:paraId="6F1F7398"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Materials are labeled in a manner understood by children (pictures, photos, simple words)</w:t>
            </w:r>
          </w:p>
        </w:tc>
        <w:tc>
          <w:tcPr>
            <w:tcW w:w="810" w:type="dxa"/>
            <w:vAlign w:val="center"/>
          </w:tcPr>
          <w:p w14:paraId="24A28FD9"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0B75349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2A6FB756"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1D01DE5B" w14:textId="77777777" w:rsidTr="00727BD0">
        <w:tc>
          <w:tcPr>
            <w:tcW w:w="5238" w:type="dxa"/>
          </w:tcPr>
          <w:p w14:paraId="1860A54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The space is divided into interest areas </w:t>
            </w:r>
          </w:p>
        </w:tc>
        <w:tc>
          <w:tcPr>
            <w:tcW w:w="810" w:type="dxa"/>
            <w:vAlign w:val="center"/>
          </w:tcPr>
          <w:p w14:paraId="4EB1C4F3"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14DD798B"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0F8C861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33E2F357" w14:textId="77777777" w:rsidTr="00727BD0">
        <w:tc>
          <w:tcPr>
            <w:tcW w:w="5238" w:type="dxa"/>
          </w:tcPr>
          <w:p w14:paraId="6BBBF809"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Interest areas have names easily understood by children</w:t>
            </w:r>
          </w:p>
        </w:tc>
        <w:tc>
          <w:tcPr>
            <w:tcW w:w="810" w:type="dxa"/>
            <w:vAlign w:val="center"/>
          </w:tcPr>
          <w:p w14:paraId="25276D34"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74952826"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193225DB"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67E4EEB4" w14:textId="77777777" w:rsidTr="00727BD0">
        <w:tc>
          <w:tcPr>
            <w:tcW w:w="5238" w:type="dxa"/>
          </w:tcPr>
          <w:p w14:paraId="249E0D99" w14:textId="21F48712"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Interest areas are clearly defined and marked (by low shelves, furniture, carpeting </w:t>
            </w:r>
            <w:r w:rsidR="00BB1E70" w:rsidRPr="00D13A32">
              <w:rPr>
                <w:rFonts w:ascii="Century Gothic" w:eastAsia="Times New Roman" w:hAnsi="Century Gothic"/>
                <w:sz w:val="16"/>
                <w:szCs w:val="16"/>
              </w:rPr>
              <w:t>etc.</w:t>
            </w:r>
            <w:r w:rsidRPr="00D13A32">
              <w:rPr>
                <w:rFonts w:ascii="Century Gothic" w:eastAsia="Times New Roman" w:hAnsi="Century Gothic"/>
                <w:sz w:val="16"/>
                <w:szCs w:val="16"/>
              </w:rPr>
              <w:t>)</w:t>
            </w:r>
          </w:p>
        </w:tc>
        <w:tc>
          <w:tcPr>
            <w:tcW w:w="810" w:type="dxa"/>
            <w:vAlign w:val="center"/>
          </w:tcPr>
          <w:p w14:paraId="5E7C7AE0"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6882CA79"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7C9E81C2"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22A5EA0C" w14:textId="77777777" w:rsidTr="00727BD0">
        <w:tc>
          <w:tcPr>
            <w:tcW w:w="5238" w:type="dxa"/>
          </w:tcPr>
          <w:p w14:paraId="54A659B7"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Interest areas have enough space for many children to play at once </w:t>
            </w:r>
          </w:p>
        </w:tc>
        <w:tc>
          <w:tcPr>
            <w:tcW w:w="810" w:type="dxa"/>
            <w:vAlign w:val="center"/>
          </w:tcPr>
          <w:p w14:paraId="0CCC91A8"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1EFC9B25"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5BD8AE5C"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4477D713" w14:textId="77777777" w:rsidTr="00727BD0">
        <w:tc>
          <w:tcPr>
            <w:tcW w:w="5238" w:type="dxa"/>
          </w:tcPr>
          <w:p w14:paraId="5210940B"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Children can move freely from one interest area to another</w:t>
            </w:r>
          </w:p>
        </w:tc>
        <w:tc>
          <w:tcPr>
            <w:tcW w:w="810" w:type="dxa"/>
            <w:vAlign w:val="center"/>
          </w:tcPr>
          <w:p w14:paraId="610C40FC"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2E25FF54"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02C1160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r w:rsidR="00D13A32" w:rsidRPr="00D13A32" w14:paraId="261E0FF2" w14:textId="77777777" w:rsidTr="00727BD0">
        <w:tc>
          <w:tcPr>
            <w:tcW w:w="5238" w:type="dxa"/>
          </w:tcPr>
          <w:p w14:paraId="4482D264"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Interest areas with compatible activities are adjacent </w:t>
            </w:r>
          </w:p>
        </w:tc>
        <w:tc>
          <w:tcPr>
            <w:tcW w:w="810" w:type="dxa"/>
            <w:vAlign w:val="center"/>
          </w:tcPr>
          <w:p w14:paraId="69CE12A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900" w:type="dxa"/>
            <w:vAlign w:val="center"/>
          </w:tcPr>
          <w:p w14:paraId="21AF7A93"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2052" w:type="dxa"/>
            <w:vAlign w:val="center"/>
          </w:tcPr>
          <w:p w14:paraId="63FE1950"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To Some Degree</w:t>
            </w:r>
          </w:p>
        </w:tc>
      </w:tr>
    </w:tbl>
    <w:p w14:paraId="6A567062"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p>
    <w:p w14:paraId="112245A8"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Which of the following does the school have? (Circle or check one only)</w:t>
      </w:r>
    </w:p>
    <w:p w14:paraId="5AFCD88F"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p>
    <w:tbl>
      <w:tblPr>
        <w:tblStyle w:val="TableGrid7"/>
        <w:tblW w:w="0" w:type="auto"/>
        <w:jc w:val="center"/>
        <w:tblLook w:val="04A0" w:firstRow="1" w:lastRow="0" w:firstColumn="1" w:lastColumn="0" w:noHBand="0" w:noVBand="1"/>
      </w:tblPr>
      <w:tblGrid>
        <w:gridCol w:w="9"/>
        <w:gridCol w:w="4626"/>
        <w:gridCol w:w="1350"/>
        <w:gridCol w:w="1350"/>
      </w:tblGrid>
      <w:tr w:rsidR="00D13A32" w:rsidRPr="00D13A32" w14:paraId="196ACC1A" w14:textId="77777777" w:rsidTr="00727BD0">
        <w:trPr>
          <w:gridBefore w:val="1"/>
          <w:wBefore w:w="9" w:type="dxa"/>
          <w:jc w:val="center"/>
        </w:trPr>
        <w:tc>
          <w:tcPr>
            <w:tcW w:w="4626" w:type="dxa"/>
            <w:vAlign w:val="center"/>
          </w:tcPr>
          <w:p w14:paraId="6AD700A4" w14:textId="3C409E8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Fire Alarm System (Electric Or Manual</w:t>
            </w:r>
            <w:r>
              <w:rPr>
                <w:rFonts w:ascii="Century Gothic" w:eastAsia="Times New Roman" w:hAnsi="Century Gothic"/>
                <w:sz w:val="16"/>
                <w:szCs w:val="16"/>
              </w:rPr>
              <w:t xml:space="preserve"> which includes an ex</w:t>
            </w:r>
            <w:r w:rsidRPr="00D13A32">
              <w:rPr>
                <w:rFonts w:ascii="Century Gothic" w:eastAsia="Times New Roman" w:hAnsi="Century Gothic"/>
                <w:sz w:val="16"/>
                <w:szCs w:val="16"/>
              </w:rPr>
              <w:t xml:space="preserve">tinguisher) </w:t>
            </w:r>
          </w:p>
        </w:tc>
        <w:tc>
          <w:tcPr>
            <w:tcW w:w="1350" w:type="dxa"/>
            <w:vAlign w:val="center"/>
          </w:tcPr>
          <w:p w14:paraId="55407FC6"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2672B3DC"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3F778D8A" w14:textId="77777777" w:rsidTr="00727BD0">
        <w:trPr>
          <w:jc w:val="center"/>
        </w:trPr>
        <w:tc>
          <w:tcPr>
            <w:tcW w:w="4635" w:type="dxa"/>
            <w:gridSpan w:val="2"/>
            <w:vAlign w:val="center"/>
          </w:tcPr>
          <w:p w14:paraId="3124B85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Kitchen </w:t>
            </w:r>
          </w:p>
        </w:tc>
        <w:tc>
          <w:tcPr>
            <w:tcW w:w="1350" w:type="dxa"/>
            <w:vAlign w:val="center"/>
          </w:tcPr>
          <w:p w14:paraId="68C1CD74"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6DF3DD24"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7B318BA1" w14:textId="77777777" w:rsidTr="00727BD0">
        <w:trPr>
          <w:jc w:val="center"/>
        </w:trPr>
        <w:tc>
          <w:tcPr>
            <w:tcW w:w="4635" w:type="dxa"/>
            <w:gridSpan w:val="2"/>
            <w:vAlign w:val="center"/>
          </w:tcPr>
          <w:p w14:paraId="687DAA7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Running Water/Tap Water </w:t>
            </w:r>
          </w:p>
        </w:tc>
        <w:tc>
          <w:tcPr>
            <w:tcW w:w="1350" w:type="dxa"/>
            <w:vAlign w:val="center"/>
          </w:tcPr>
          <w:p w14:paraId="380288ED"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544BCE2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10359DF2" w14:textId="77777777" w:rsidTr="00727BD0">
        <w:trPr>
          <w:jc w:val="center"/>
        </w:trPr>
        <w:tc>
          <w:tcPr>
            <w:tcW w:w="4635" w:type="dxa"/>
            <w:gridSpan w:val="2"/>
            <w:vAlign w:val="center"/>
          </w:tcPr>
          <w:p w14:paraId="36C6A649"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lastRenderedPageBreak/>
              <w:t xml:space="preserve">Flush Toilet Facilities (Indoor) </w:t>
            </w:r>
          </w:p>
        </w:tc>
        <w:tc>
          <w:tcPr>
            <w:tcW w:w="1350" w:type="dxa"/>
            <w:vAlign w:val="center"/>
          </w:tcPr>
          <w:p w14:paraId="7DE60FA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7DF3E218"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2E0ED5FF" w14:textId="77777777" w:rsidTr="00727BD0">
        <w:trPr>
          <w:jc w:val="center"/>
        </w:trPr>
        <w:tc>
          <w:tcPr>
            <w:tcW w:w="4635" w:type="dxa"/>
            <w:gridSpan w:val="2"/>
            <w:vAlign w:val="center"/>
          </w:tcPr>
          <w:p w14:paraId="73F8FDB1"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Toilettes for those with Disabilities </w:t>
            </w:r>
          </w:p>
        </w:tc>
        <w:tc>
          <w:tcPr>
            <w:tcW w:w="1350" w:type="dxa"/>
            <w:vAlign w:val="center"/>
          </w:tcPr>
          <w:p w14:paraId="322952A8"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7654CB79"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73ACE698" w14:textId="77777777" w:rsidTr="00727BD0">
        <w:trPr>
          <w:jc w:val="center"/>
        </w:trPr>
        <w:tc>
          <w:tcPr>
            <w:tcW w:w="4635" w:type="dxa"/>
            <w:gridSpan w:val="2"/>
          </w:tcPr>
          <w:p w14:paraId="0A3466FD"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Separate Toilettes for boys and girls</w:t>
            </w:r>
          </w:p>
        </w:tc>
        <w:tc>
          <w:tcPr>
            <w:tcW w:w="1350" w:type="dxa"/>
            <w:vAlign w:val="center"/>
          </w:tcPr>
          <w:p w14:paraId="175FB91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4E4CCEF8"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07F5FB13" w14:textId="77777777" w:rsidTr="00727BD0">
        <w:trPr>
          <w:jc w:val="center"/>
        </w:trPr>
        <w:tc>
          <w:tcPr>
            <w:tcW w:w="4635" w:type="dxa"/>
            <w:gridSpan w:val="2"/>
          </w:tcPr>
          <w:p w14:paraId="4B1741A4"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Telephone In Working Order </w:t>
            </w:r>
          </w:p>
        </w:tc>
        <w:tc>
          <w:tcPr>
            <w:tcW w:w="1350" w:type="dxa"/>
            <w:vAlign w:val="center"/>
          </w:tcPr>
          <w:p w14:paraId="563E041F"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24310769"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4B2106B9" w14:textId="77777777" w:rsidTr="00727BD0">
        <w:trPr>
          <w:jc w:val="center"/>
        </w:trPr>
        <w:tc>
          <w:tcPr>
            <w:tcW w:w="4635" w:type="dxa"/>
            <w:gridSpan w:val="2"/>
          </w:tcPr>
          <w:p w14:paraId="02ADB6A9"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Refrigerator In Working Order </w:t>
            </w:r>
          </w:p>
        </w:tc>
        <w:tc>
          <w:tcPr>
            <w:tcW w:w="1350" w:type="dxa"/>
            <w:vAlign w:val="center"/>
          </w:tcPr>
          <w:p w14:paraId="5D45320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429E39ED"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628A337D" w14:textId="77777777" w:rsidTr="00727BD0">
        <w:trPr>
          <w:jc w:val="center"/>
        </w:trPr>
        <w:tc>
          <w:tcPr>
            <w:tcW w:w="4635" w:type="dxa"/>
            <w:gridSpan w:val="2"/>
          </w:tcPr>
          <w:p w14:paraId="4D0BC7F0"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Electricity/Some Type Of Lighting System </w:t>
            </w:r>
          </w:p>
        </w:tc>
        <w:tc>
          <w:tcPr>
            <w:tcW w:w="1350" w:type="dxa"/>
            <w:vAlign w:val="center"/>
          </w:tcPr>
          <w:p w14:paraId="58022F22"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66D7093C"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38219C0F" w14:textId="77777777" w:rsidTr="00727BD0">
        <w:trPr>
          <w:jc w:val="center"/>
        </w:trPr>
        <w:tc>
          <w:tcPr>
            <w:tcW w:w="4635" w:type="dxa"/>
            <w:gridSpan w:val="2"/>
          </w:tcPr>
          <w:p w14:paraId="6AE62371"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Fan </w:t>
            </w:r>
          </w:p>
        </w:tc>
        <w:tc>
          <w:tcPr>
            <w:tcW w:w="1350" w:type="dxa"/>
            <w:vAlign w:val="center"/>
          </w:tcPr>
          <w:p w14:paraId="19EA8882"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5583B0C7"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38359D2A" w14:textId="77777777" w:rsidTr="00727BD0">
        <w:trPr>
          <w:jc w:val="center"/>
        </w:trPr>
        <w:tc>
          <w:tcPr>
            <w:tcW w:w="4635" w:type="dxa"/>
            <w:gridSpan w:val="2"/>
          </w:tcPr>
          <w:p w14:paraId="7C6CB626"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Air Conditioner Or Other Type Of Cooling System </w:t>
            </w:r>
          </w:p>
        </w:tc>
        <w:tc>
          <w:tcPr>
            <w:tcW w:w="1350" w:type="dxa"/>
            <w:vAlign w:val="center"/>
          </w:tcPr>
          <w:p w14:paraId="7194D3AD"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7589880F"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6E52A752" w14:textId="77777777" w:rsidTr="00727BD0">
        <w:trPr>
          <w:jc w:val="center"/>
        </w:trPr>
        <w:tc>
          <w:tcPr>
            <w:tcW w:w="4635" w:type="dxa"/>
            <w:gridSpan w:val="2"/>
          </w:tcPr>
          <w:p w14:paraId="7BDB1584"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First Aid Supplies </w:t>
            </w:r>
          </w:p>
        </w:tc>
        <w:tc>
          <w:tcPr>
            <w:tcW w:w="1350" w:type="dxa"/>
            <w:vAlign w:val="center"/>
          </w:tcPr>
          <w:p w14:paraId="1ED5712D"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7D638783"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0D3D8DBD" w14:textId="77777777" w:rsidTr="00727BD0">
        <w:trPr>
          <w:jc w:val="center"/>
        </w:trPr>
        <w:tc>
          <w:tcPr>
            <w:tcW w:w="4635" w:type="dxa"/>
            <w:gridSpan w:val="2"/>
          </w:tcPr>
          <w:p w14:paraId="73E9E301"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Transportation In Working Order (as needed)</w:t>
            </w:r>
          </w:p>
        </w:tc>
        <w:tc>
          <w:tcPr>
            <w:tcW w:w="1350" w:type="dxa"/>
            <w:vAlign w:val="center"/>
          </w:tcPr>
          <w:p w14:paraId="6EB6A50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6FE7087D"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r w:rsidR="00D13A32" w:rsidRPr="00D13A32" w14:paraId="2A71B555" w14:textId="77777777" w:rsidTr="00727BD0">
        <w:trPr>
          <w:jc w:val="center"/>
        </w:trPr>
        <w:tc>
          <w:tcPr>
            <w:tcW w:w="4635" w:type="dxa"/>
            <w:gridSpan w:val="2"/>
          </w:tcPr>
          <w:p w14:paraId="0D73358C"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 xml:space="preserve">Flood Prevention Materials </w:t>
            </w:r>
          </w:p>
        </w:tc>
        <w:tc>
          <w:tcPr>
            <w:tcW w:w="1350" w:type="dxa"/>
            <w:vAlign w:val="center"/>
          </w:tcPr>
          <w:p w14:paraId="17DA03F1"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350" w:type="dxa"/>
            <w:vAlign w:val="center"/>
          </w:tcPr>
          <w:p w14:paraId="21D6045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r>
    </w:tbl>
    <w:p w14:paraId="6746400A"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p>
    <w:p w14:paraId="0D13A863" w14:textId="77777777" w:rsidR="00D13A32" w:rsidRDefault="00D13A32" w:rsidP="00D13A32">
      <w:pPr>
        <w:spacing w:after="0" w:line="240" w:lineRule="auto"/>
        <w:jc w:val="left"/>
        <w:rPr>
          <w:rFonts w:ascii="Century Gothic" w:eastAsia="Times New Roman" w:hAnsi="Century Gothic" w:cs="Times New Roman"/>
          <w:b/>
          <w:sz w:val="16"/>
          <w:szCs w:val="16"/>
          <w:lang w:eastAsia="en-US"/>
        </w:rPr>
      </w:pPr>
      <w:r w:rsidRPr="00D13A32">
        <w:rPr>
          <w:rFonts w:ascii="Century Gothic" w:eastAsia="Times New Roman" w:hAnsi="Century Gothic" w:cs="Times New Roman"/>
          <w:b/>
          <w:sz w:val="16"/>
          <w:szCs w:val="16"/>
          <w:lang w:eastAsia="en-US"/>
        </w:rPr>
        <w:t>Outdoor Facilities</w:t>
      </w:r>
    </w:p>
    <w:p w14:paraId="0AE3CD45" w14:textId="77777777" w:rsidR="00D13A32" w:rsidRPr="00D13A32" w:rsidRDefault="00D13A32" w:rsidP="00D13A32">
      <w:pPr>
        <w:spacing w:after="0" w:line="240" w:lineRule="auto"/>
        <w:jc w:val="left"/>
        <w:rPr>
          <w:rFonts w:ascii="Century Gothic" w:eastAsia="Times New Roman" w:hAnsi="Century Gothic" w:cs="Times New Roman"/>
          <w:b/>
          <w:sz w:val="16"/>
          <w:szCs w:val="16"/>
          <w:lang w:eastAsia="en-US"/>
        </w:rPr>
      </w:pPr>
    </w:p>
    <w:p w14:paraId="462F8EE5"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Does the facility have an outdoor play area on the property? </w:t>
      </w:r>
    </w:p>
    <w:p w14:paraId="2989B21F"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____ Yes </w:t>
      </w:r>
      <w:r w:rsidRPr="00D13A32">
        <w:rPr>
          <w:rFonts w:ascii="Century Gothic" w:eastAsia="Times New Roman" w:hAnsi="Century Gothic" w:cs="Times New Roman"/>
          <w:sz w:val="16"/>
          <w:szCs w:val="16"/>
          <w:lang w:eastAsia="en-US"/>
        </w:rPr>
        <w:tab/>
        <w:t>____ No</w:t>
      </w:r>
    </w:p>
    <w:p w14:paraId="5A410182"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p>
    <w:p w14:paraId="22831B51"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If yes, is the outdoor play area easily accessible from the indoor space?</w:t>
      </w:r>
    </w:p>
    <w:p w14:paraId="1ABBB3EA"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 ____ Yes </w:t>
      </w:r>
      <w:r w:rsidRPr="00D13A32">
        <w:rPr>
          <w:rFonts w:ascii="Century Gothic" w:eastAsia="Times New Roman" w:hAnsi="Century Gothic" w:cs="Times New Roman"/>
          <w:sz w:val="16"/>
          <w:szCs w:val="16"/>
          <w:lang w:eastAsia="en-US"/>
        </w:rPr>
        <w:tab/>
        <w:t xml:space="preserve">____ No </w:t>
      </w:r>
    </w:p>
    <w:p w14:paraId="26C7CE45"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p>
    <w:p w14:paraId="2DF1E868"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If yes, is a portion of the outdoor play area covered? </w:t>
      </w:r>
    </w:p>
    <w:p w14:paraId="346DB3CD"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____ Yes </w:t>
      </w:r>
      <w:r w:rsidRPr="00D13A32">
        <w:rPr>
          <w:rFonts w:ascii="Century Gothic" w:eastAsia="Times New Roman" w:hAnsi="Century Gothic" w:cs="Times New Roman"/>
          <w:sz w:val="16"/>
          <w:szCs w:val="16"/>
          <w:lang w:eastAsia="en-US"/>
        </w:rPr>
        <w:tab/>
        <w:t>____ No</w:t>
      </w:r>
    </w:p>
    <w:p w14:paraId="32ACB5D0"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p>
    <w:p w14:paraId="6F978707"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If no, is there an outdoor play area within walking distance of the setting?</w:t>
      </w:r>
    </w:p>
    <w:p w14:paraId="2324034B"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____ Yes </w:t>
      </w:r>
      <w:r w:rsidRPr="00D13A32">
        <w:rPr>
          <w:rFonts w:ascii="Century Gothic" w:eastAsia="Times New Roman" w:hAnsi="Century Gothic" w:cs="Times New Roman"/>
          <w:sz w:val="16"/>
          <w:szCs w:val="16"/>
          <w:lang w:eastAsia="en-US"/>
        </w:rPr>
        <w:tab/>
        <w:t>____ No</w:t>
      </w:r>
    </w:p>
    <w:p w14:paraId="12CBE213"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p>
    <w:p w14:paraId="379F0F84"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Is the outdoor play area located in:  </w:t>
      </w:r>
    </w:p>
    <w:p w14:paraId="6C23086D"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 ____ A Sports Field ____ A Private Park/Playground </w:t>
      </w:r>
    </w:p>
    <w:p w14:paraId="170736C2"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 ____ A Public Park/Playground ____Other, Specify: _______________ </w:t>
      </w:r>
    </w:p>
    <w:p w14:paraId="25644586"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p>
    <w:p w14:paraId="0ACC7F61"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What is the approximate size of the outdoor play area (</w:t>
      </w:r>
      <w:proofErr w:type="spellStart"/>
      <w:r w:rsidRPr="00D13A32">
        <w:rPr>
          <w:rFonts w:ascii="Century Gothic" w:eastAsia="Times New Roman" w:hAnsi="Century Gothic" w:cs="Times New Roman"/>
          <w:sz w:val="16"/>
          <w:szCs w:val="16"/>
          <w:lang w:eastAsia="en-US"/>
        </w:rPr>
        <w:t>sq</w:t>
      </w:r>
      <w:proofErr w:type="spellEnd"/>
      <w:r w:rsidRPr="00D13A32">
        <w:rPr>
          <w:rFonts w:ascii="Century Gothic" w:eastAsia="Times New Roman" w:hAnsi="Century Gothic" w:cs="Times New Roman"/>
          <w:sz w:val="16"/>
          <w:szCs w:val="16"/>
          <w:lang w:eastAsia="en-US"/>
        </w:rPr>
        <w:t xml:space="preserve"> </w:t>
      </w:r>
      <w:proofErr w:type="spellStart"/>
      <w:r w:rsidRPr="00D13A32">
        <w:rPr>
          <w:rFonts w:ascii="Century Gothic" w:eastAsia="Times New Roman" w:hAnsi="Century Gothic" w:cs="Times New Roman"/>
          <w:sz w:val="16"/>
          <w:szCs w:val="16"/>
          <w:lang w:eastAsia="en-US"/>
        </w:rPr>
        <w:t>ft</w:t>
      </w:r>
      <w:proofErr w:type="spellEnd"/>
      <w:r w:rsidRPr="00D13A32">
        <w:rPr>
          <w:rFonts w:ascii="Century Gothic" w:eastAsia="Times New Roman" w:hAnsi="Century Gothic" w:cs="Times New Roman"/>
          <w:sz w:val="16"/>
          <w:szCs w:val="16"/>
          <w:lang w:eastAsia="en-US"/>
        </w:rPr>
        <w:t>)? ___________________</w:t>
      </w:r>
    </w:p>
    <w:p w14:paraId="485E9F29"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p>
    <w:p w14:paraId="7CF07AAE" w14:textId="3775CA8A"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How often do the children have outdoor play time?</w:t>
      </w:r>
    </w:p>
    <w:p w14:paraId="43787994"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____ Once per day </w:t>
      </w:r>
      <w:r w:rsidRPr="00D13A32">
        <w:rPr>
          <w:rFonts w:ascii="Century Gothic" w:eastAsia="Times New Roman" w:hAnsi="Century Gothic" w:cs="Times New Roman"/>
          <w:sz w:val="16"/>
          <w:szCs w:val="16"/>
          <w:lang w:eastAsia="en-US"/>
        </w:rPr>
        <w:tab/>
      </w:r>
      <w:r w:rsidRPr="00D13A32">
        <w:rPr>
          <w:rFonts w:ascii="Century Gothic" w:eastAsia="Times New Roman" w:hAnsi="Century Gothic" w:cs="Times New Roman"/>
          <w:sz w:val="16"/>
          <w:szCs w:val="16"/>
          <w:lang w:eastAsia="en-US"/>
        </w:rPr>
        <w:tab/>
      </w:r>
      <w:r w:rsidRPr="00D13A32">
        <w:rPr>
          <w:rFonts w:ascii="Century Gothic" w:eastAsia="Times New Roman" w:hAnsi="Century Gothic" w:cs="Times New Roman"/>
          <w:sz w:val="16"/>
          <w:szCs w:val="16"/>
          <w:lang w:eastAsia="en-US"/>
        </w:rPr>
        <w:tab/>
        <w:t>____ Multiple times per day</w:t>
      </w:r>
      <w:r w:rsidRPr="00D13A32">
        <w:rPr>
          <w:rFonts w:ascii="Century Gothic" w:eastAsia="Times New Roman" w:hAnsi="Century Gothic" w:cs="Times New Roman"/>
          <w:sz w:val="16"/>
          <w:szCs w:val="16"/>
          <w:lang w:eastAsia="en-US"/>
        </w:rPr>
        <w:tab/>
      </w:r>
      <w:r w:rsidRPr="00D13A32">
        <w:rPr>
          <w:rFonts w:ascii="Century Gothic" w:eastAsia="Times New Roman" w:hAnsi="Century Gothic" w:cs="Times New Roman"/>
          <w:sz w:val="16"/>
          <w:szCs w:val="16"/>
          <w:lang w:eastAsia="en-US"/>
        </w:rPr>
        <w:tab/>
      </w:r>
    </w:p>
    <w:p w14:paraId="7FDCFDF3"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____ Once per week</w:t>
      </w:r>
      <w:r w:rsidRPr="00D13A32">
        <w:rPr>
          <w:rFonts w:ascii="Century Gothic" w:eastAsia="Times New Roman" w:hAnsi="Century Gothic" w:cs="Times New Roman"/>
          <w:sz w:val="16"/>
          <w:szCs w:val="16"/>
          <w:lang w:eastAsia="en-US"/>
        </w:rPr>
        <w:tab/>
      </w:r>
      <w:r w:rsidRPr="00D13A32">
        <w:rPr>
          <w:rFonts w:ascii="Century Gothic" w:eastAsia="Times New Roman" w:hAnsi="Century Gothic" w:cs="Times New Roman"/>
          <w:sz w:val="16"/>
          <w:szCs w:val="16"/>
          <w:lang w:eastAsia="en-US"/>
        </w:rPr>
        <w:tab/>
        <w:t xml:space="preserve">____ Multiple times per week (but less than daily) </w:t>
      </w:r>
    </w:p>
    <w:p w14:paraId="5C0755A7"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____ Less than once per week</w:t>
      </w:r>
      <w:r w:rsidRPr="00D13A32">
        <w:rPr>
          <w:rFonts w:ascii="Century Gothic" w:eastAsia="Times New Roman" w:hAnsi="Century Gothic" w:cs="Times New Roman"/>
          <w:sz w:val="16"/>
          <w:szCs w:val="16"/>
          <w:lang w:eastAsia="en-US"/>
        </w:rPr>
        <w:tab/>
        <w:t>____ No outdoor play area accessible</w:t>
      </w:r>
      <w:r w:rsidRPr="00D13A32">
        <w:rPr>
          <w:rFonts w:ascii="Century Gothic" w:eastAsia="Times New Roman" w:hAnsi="Century Gothic" w:cs="Times New Roman"/>
          <w:sz w:val="16"/>
          <w:szCs w:val="16"/>
          <w:lang w:eastAsia="en-US"/>
        </w:rPr>
        <w:tab/>
      </w:r>
      <w:r w:rsidRPr="00D13A32">
        <w:rPr>
          <w:rFonts w:ascii="Century Gothic" w:eastAsia="Times New Roman" w:hAnsi="Century Gothic" w:cs="Times New Roman"/>
          <w:sz w:val="16"/>
          <w:szCs w:val="16"/>
          <w:lang w:eastAsia="en-US"/>
        </w:rPr>
        <w:tab/>
      </w:r>
      <w:r w:rsidRPr="00D13A32">
        <w:rPr>
          <w:rFonts w:ascii="Century Gothic" w:eastAsia="Times New Roman" w:hAnsi="Century Gothic" w:cs="Times New Roman"/>
          <w:sz w:val="16"/>
          <w:szCs w:val="16"/>
          <w:lang w:eastAsia="en-US"/>
        </w:rPr>
        <w:tab/>
      </w:r>
    </w:p>
    <w:p w14:paraId="3CE7D85D" w14:textId="77777777" w:rsidR="00D13A32" w:rsidRDefault="00D13A32" w:rsidP="00D13A32">
      <w:pPr>
        <w:spacing w:after="0" w:line="240" w:lineRule="auto"/>
        <w:jc w:val="left"/>
        <w:rPr>
          <w:rFonts w:ascii="Century Gothic" w:eastAsia="Times New Roman" w:hAnsi="Century Gothic" w:cs="Times New Roman"/>
          <w:sz w:val="16"/>
          <w:szCs w:val="16"/>
          <w:lang w:eastAsia="en-US"/>
        </w:rPr>
      </w:pPr>
    </w:p>
    <w:p w14:paraId="206DC39B"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Is there a variety of stationary and portable equipment and materials for various types of play? (take pictures)</w:t>
      </w:r>
    </w:p>
    <w:p w14:paraId="2DF5E647"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____ Yes </w:t>
      </w:r>
      <w:r w:rsidRPr="00D13A32">
        <w:rPr>
          <w:rFonts w:ascii="Century Gothic" w:eastAsia="Times New Roman" w:hAnsi="Century Gothic" w:cs="Times New Roman"/>
          <w:sz w:val="16"/>
          <w:szCs w:val="16"/>
          <w:lang w:eastAsia="en-US"/>
        </w:rPr>
        <w:tab/>
        <w:t>____ No</w:t>
      </w:r>
    </w:p>
    <w:p w14:paraId="4D900AE2"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Is there equipment available in the outdoor play area that allows children to:</w:t>
      </w:r>
    </w:p>
    <w:tbl>
      <w:tblPr>
        <w:tblStyle w:val="TableGrid7"/>
        <w:tblW w:w="0" w:type="auto"/>
        <w:tblLook w:val="04A0" w:firstRow="1" w:lastRow="0" w:firstColumn="1" w:lastColumn="0" w:noHBand="0" w:noVBand="1"/>
      </w:tblPr>
      <w:tblGrid>
        <w:gridCol w:w="3438"/>
        <w:gridCol w:w="1560"/>
        <w:gridCol w:w="1560"/>
        <w:gridCol w:w="1830"/>
      </w:tblGrid>
      <w:tr w:rsidR="00D13A32" w:rsidRPr="00D13A32" w14:paraId="709EE3BC" w14:textId="77777777" w:rsidTr="00727BD0">
        <w:tc>
          <w:tcPr>
            <w:tcW w:w="3438" w:type="dxa"/>
          </w:tcPr>
          <w:p w14:paraId="29FE58D1" w14:textId="77777777" w:rsidR="00D13A32" w:rsidRPr="00D13A32" w:rsidRDefault="00D13A32" w:rsidP="00D13A32">
            <w:pPr>
              <w:jc w:val="left"/>
              <w:rPr>
                <w:rFonts w:ascii="Century Gothic" w:eastAsia="Times New Roman" w:hAnsi="Century Gothic"/>
                <w:sz w:val="16"/>
                <w:szCs w:val="16"/>
              </w:rPr>
            </w:pPr>
          </w:p>
        </w:tc>
        <w:tc>
          <w:tcPr>
            <w:tcW w:w="4950" w:type="dxa"/>
            <w:gridSpan w:val="3"/>
          </w:tcPr>
          <w:p w14:paraId="1DA2262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Is there equipment is available in the outdoor play area that allows children to:</w:t>
            </w:r>
          </w:p>
        </w:tc>
      </w:tr>
      <w:tr w:rsidR="00D13A32" w:rsidRPr="00D13A32" w14:paraId="78701B87" w14:textId="77777777" w:rsidTr="00727BD0">
        <w:tc>
          <w:tcPr>
            <w:tcW w:w="3438" w:type="dxa"/>
          </w:tcPr>
          <w:p w14:paraId="1A939245"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Climb</w:t>
            </w:r>
          </w:p>
        </w:tc>
        <w:tc>
          <w:tcPr>
            <w:tcW w:w="1560" w:type="dxa"/>
            <w:vAlign w:val="center"/>
          </w:tcPr>
          <w:p w14:paraId="2A5F14F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560" w:type="dxa"/>
            <w:vAlign w:val="center"/>
          </w:tcPr>
          <w:p w14:paraId="1CB52965"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1830" w:type="dxa"/>
            <w:vAlign w:val="center"/>
          </w:tcPr>
          <w:p w14:paraId="6D01C85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Some Degree</w:t>
            </w:r>
          </w:p>
        </w:tc>
      </w:tr>
      <w:tr w:rsidR="00D13A32" w:rsidRPr="00D13A32" w14:paraId="5780C376" w14:textId="77777777" w:rsidTr="00727BD0">
        <w:tc>
          <w:tcPr>
            <w:tcW w:w="3438" w:type="dxa"/>
          </w:tcPr>
          <w:p w14:paraId="7FDD0D8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Swing</w:t>
            </w:r>
          </w:p>
        </w:tc>
        <w:tc>
          <w:tcPr>
            <w:tcW w:w="1560" w:type="dxa"/>
            <w:vAlign w:val="center"/>
          </w:tcPr>
          <w:p w14:paraId="5E5D5EF1"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560" w:type="dxa"/>
            <w:vAlign w:val="center"/>
          </w:tcPr>
          <w:p w14:paraId="3F102E79"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1830" w:type="dxa"/>
            <w:vAlign w:val="center"/>
          </w:tcPr>
          <w:p w14:paraId="6AD3B983"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Some Degree</w:t>
            </w:r>
          </w:p>
        </w:tc>
      </w:tr>
      <w:tr w:rsidR="00D13A32" w:rsidRPr="00D13A32" w14:paraId="195DC4BF" w14:textId="77777777" w:rsidTr="00727BD0">
        <w:tc>
          <w:tcPr>
            <w:tcW w:w="3438" w:type="dxa"/>
          </w:tcPr>
          <w:p w14:paraId="01D75CDD"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Jump over objects</w:t>
            </w:r>
          </w:p>
        </w:tc>
        <w:tc>
          <w:tcPr>
            <w:tcW w:w="1560" w:type="dxa"/>
            <w:vAlign w:val="center"/>
          </w:tcPr>
          <w:p w14:paraId="3E123957"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560" w:type="dxa"/>
            <w:vAlign w:val="center"/>
          </w:tcPr>
          <w:p w14:paraId="5C2E9B25"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1830" w:type="dxa"/>
            <w:vAlign w:val="center"/>
          </w:tcPr>
          <w:p w14:paraId="0302B170"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Some Degree</w:t>
            </w:r>
          </w:p>
        </w:tc>
      </w:tr>
      <w:tr w:rsidR="00D13A32" w:rsidRPr="00D13A32" w14:paraId="6268CBA8" w14:textId="77777777" w:rsidTr="00727BD0">
        <w:tc>
          <w:tcPr>
            <w:tcW w:w="3438" w:type="dxa"/>
          </w:tcPr>
          <w:p w14:paraId="3D518990"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Catch and throw</w:t>
            </w:r>
          </w:p>
        </w:tc>
        <w:tc>
          <w:tcPr>
            <w:tcW w:w="1560" w:type="dxa"/>
            <w:vAlign w:val="center"/>
          </w:tcPr>
          <w:p w14:paraId="7C17304D"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560" w:type="dxa"/>
            <w:vAlign w:val="center"/>
          </w:tcPr>
          <w:p w14:paraId="20A4F5C2"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1830" w:type="dxa"/>
            <w:vAlign w:val="center"/>
          </w:tcPr>
          <w:p w14:paraId="7374C9A6"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Some Degree</w:t>
            </w:r>
          </w:p>
        </w:tc>
      </w:tr>
      <w:tr w:rsidR="00D13A32" w:rsidRPr="00D13A32" w14:paraId="7CD16A5E" w14:textId="77777777" w:rsidTr="00727BD0">
        <w:tc>
          <w:tcPr>
            <w:tcW w:w="3438" w:type="dxa"/>
          </w:tcPr>
          <w:p w14:paraId="6959CAAA"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Running</w:t>
            </w:r>
          </w:p>
        </w:tc>
        <w:tc>
          <w:tcPr>
            <w:tcW w:w="1560" w:type="dxa"/>
            <w:vAlign w:val="center"/>
          </w:tcPr>
          <w:p w14:paraId="34C0C568"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560" w:type="dxa"/>
            <w:vAlign w:val="center"/>
          </w:tcPr>
          <w:p w14:paraId="626204F7"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1830" w:type="dxa"/>
            <w:vAlign w:val="center"/>
          </w:tcPr>
          <w:p w14:paraId="65655DEE"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Some Degree</w:t>
            </w:r>
          </w:p>
        </w:tc>
      </w:tr>
      <w:tr w:rsidR="00D13A32" w:rsidRPr="00D13A32" w14:paraId="78D11964" w14:textId="77777777" w:rsidTr="00727BD0">
        <w:tc>
          <w:tcPr>
            <w:tcW w:w="3438" w:type="dxa"/>
          </w:tcPr>
          <w:p w14:paraId="08EAA278"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Walk up and down steps</w:t>
            </w:r>
          </w:p>
        </w:tc>
        <w:tc>
          <w:tcPr>
            <w:tcW w:w="1560" w:type="dxa"/>
            <w:vAlign w:val="center"/>
          </w:tcPr>
          <w:p w14:paraId="2C67950F"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560" w:type="dxa"/>
            <w:vAlign w:val="center"/>
          </w:tcPr>
          <w:p w14:paraId="1CCE3485"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1830" w:type="dxa"/>
            <w:vAlign w:val="center"/>
          </w:tcPr>
          <w:p w14:paraId="2DC1A484"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Some Degree</w:t>
            </w:r>
          </w:p>
        </w:tc>
      </w:tr>
      <w:tr w:rsidR="00D13A32" w:rsidRPr="00D13A32" w14:paraId="4972D857" w14:textId="77777777" w:rsidTr="00727BD0">
        <w:tc>
          <w:tcPr>
            <w:tcW w:w="3438" w:type="dxa"/>
          </w:tcPr>
          <w:p w14:paraId="08C80F70"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Ride a tricycle/bike</w:t>
            </w:r>
          </w:p>
        </w:tc>
        <w:tc>
          <w:tcPr>
            <w:tcW w:w="1560" w:type="dxa"/>
            <w:vAlign w:val="center"/>
          </w:tcPr>
          <w:p w14:paraId="7E04E3C5"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Yes</w:t>
            </w:r>
          </w:p>
        </w:tc>
        <w:tc>
          <w:tcPr>
            <w:tcW w:w="1560" w:type="dxa"/>
            <w:vAlign w:val="center"/>
          </w:tcPr>
          <w:p w14:paraId="1CA30397"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No</w:t>
            </w:r>
          </w:p>
        </w:tc>
        <w:tc>
          <w:tcPr>
            <w:tcW w:w="1830" w:type="dxa"/>
            <w:vAlign w:val="center"/>
          </w:tcPr>
          <w:p w14:paraId="34CD779F" w14:textId="77777777" w:rsidR="00D13A32" w:rsidRPr="00D13A32" w:rsidRDefault="00D13A32" w:rsidP="00D13A32">
            <w:pPr>
              <w:jc w:val="left"/>
              <w:rPr>
                <w:rFonts w:ascii="Century Gothic" w:eastAsia="Times New Roman" w:hAnsi="Century Gothic"/>
                <w:sz w:val="16"/>
                <w:szCs w:val="16"/>
              </w:rPr>
            </w:pPr>
            <w:r w:rsidRPr="00D13A32">
              <w:rPr>
                <w:rFonts w:ascii="Century Gothic" w:eastAsia="Times New Roman" w:hAnsi="Century Gothic"/>
                <w:sz w:val="16"/>
                <w:szCs w:val="16"/>
              </w:rPr>
              <w:t>Some Degree</w:t>
            </w:r>
          </w:p>
        </w:tc>
      </w:tr>
    </w:tbl>
    <w:p w14:paraId="55E269AE"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p>
    <w:p w14:paraId="69FD1D83"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Are there hazardous issues in the outdoor play area? (ex. trash, broken equipment?)</w:t>
      </w:r>
    </w:p>
    <w:p w14:paraId="2E621A9C"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____ Yes </w:t>
      </w:r>
      <w:r w:rsidRPr="00D13A32">
        <w:rPr>
          <w:rFonts w:ascii="Century Gothic" w:eastAsia="Times New Roman" w:hAnsi="Century Gothic" w:cs="Times New Roman"/>
          <w:sz w:val="16"/>
          <w:szCs w:val="16"/>
          <w:lang w:eastAsia="en-US"/>
        </w:rPr>
        <w:tab/>
        <w:t>____ No</w:t>
      </w:r>
    </w:p>
    <w:p w14:paraId="04A39B5B"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p>
    <w:p w14:paraId="138BACE1"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Is there an indoor play area/large muscle room separate from the classroom for the children to use?</w:t>
      </w:r>
    </w:p>
    <w:p w14:paraId="7073FDC4"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r w:rsidRPr="00D13A32">
        <w:rPr>
          <w:rFonts w:ascii="Century Gothic" w:eastAsia="Times New Roman" w:hAnsi="Century Gothic" w:cs="Times New Roman"/>
          <w:sz w:val="16"/>
          <w:szCs w:val="16"/>
          <w:lang w:eastAsia="en-US"/>
        </w:rPr>
        <w:t xml:space="preserve">____ Yes </w:t>
      </w:r>
      <w:r w:rsidRPr="00D13A32">
        <w:rPr>
          <w:rFonts w:ascii="Century Gothic" w:eastAsia="Times New Roman" w:hAnsi="Century Gothic" w:cs="Times New Roman"/>
          <w:sz w:val="16"/>
          <w:szCs w:val="16"/>
          <w:lang w:eastAsia="en-US"/>
        </w:rPr>
        <w:tab/>
        <w:t>____ No</w:t>
      </w:r>
    </w:p>
    <w:p w14:paraId="2CDB33BA" w14:textId="77777777" w:rsidR="00D13A32" w:rsidRPr="00D13A32" w:rsidRDefault="00D13A32" w:rsidP="00D13A32">
      <w:pPr>
        <w:spacing w:after="0" w:line="240" w:lineRule="auto"/>
        <w:jc w:val="left"/>
        <w:rPr>
          <w:rFonts w:ascii="Century Gothic" w:eastAsia="Times New Roman" w:hAnsi="Century Gothic" w:cs="Times New Roman"/>
          <w:sz w:val="16"/>
          <w:szCs w:val="16"/>
          <w:lang w:eastAsia="en-US"/>
        </w:rPr>
      </w:pPr>
    </w:p>
    <w:p w14:paraId="1C25E495" w14:textId="41DB20D0" w:rsidR="00D13A32" w:rsidRPr="00D13A32" w:rsidRDefault="00D13A32" w:rsidP="00D13A32">
      <w:pPr>
        <w:spacing w:after="0" w:line="240" w:lineRule="auto"/>
        <w:jc w:val="left"/>
        <w:rPr>
          <w:rFonts w:ascii="Century Gothic" w:eastAsia="Times" w:hAnsi="Century Gothic" w:cs="Times New Roman"/>
          <w:sz w:val="16"/>
          <w:szCs w:val="16"/>
          <w:lang w:eastAsia="en-US"/>
        </w:rPr>
      </w:pPr>
      <w:r w:rsidRPr="00D13A32">
        <w:rPr>
          <w:rFonts w:ascii="Century Gothic" w:eastAsia="Times New Roman" w:hAnsi="Century Gothic" w:cs="Times New Roman"/>
          <w:sz w:val="16"/>
          <w:szCs w:val="16"/>
          <w:lang w:eastAsia="en-US"/>
        </w:rPr>
        <w:t>What is the approximate size of the indoor play area/large muscle room (</w:t>
      </w:r>
      <w:proofErr w:type="spellStart"/>
      <w:r w:rsidRPr="00D13A32">
        <w:rPr>
          <w:rFonts w:ascii="Century Gothic" w:eastAsia="Times New Roman" w:hAnsi="Century Gothic" w:cs="Times New Roman"/>
          <w:sz w:val="16"/>
          <w:szCs w:val="16"/>
          <w:lang w:eastAsia="en-US"/>
        </w:rPr>
        <w:t>sq</w:t>
      </w:r>
      <w:proofErr w:type="spellEnd"/>
      <w:r w:rsidRPr="00D13A32">
        <w:rPr>
          <w:rFonts w:ascii="Century Gothic" w:eastAsia="Times New Roman" w:hAnsi="Century Gothic" w:cs="Times New Roman"/>
          <w:sz w:val="16"/>
          <w:szCs w:val="16"/>
          <w:lang w:eastAsia="en-US"/>
        </w:rPr>
        <w:t xml:space="preserve"> </w:t>
      </w:r>
      <w:proofErr w:type="spellStart"/>
      <w:r w:rsidRPr="00D13A32">
        <w:rPr>
          <w:rFonts w:ascii="Century Gothic" w:eastAsia="Times New Roman" w:hAnsi="Century Gothic" w:cs="Times New Roman"/>
          <w:sz w:val="16"/>
          <w:szCs w:val="16"/>
          <w:lang w:eastAsia="en-US"/>
        </w:rPr>
        <w:t>ft</w:t>
      </w:r>
      <w:proofErr w:type="spellEnd"/>
      <w:r w:rsidRPr="00D13A32">
        <w:rPr>
          <w:rFonts w:ascii="Century Gothic" w:eastAsia="Times New Roman" w:hAnsi="Century Gothic" w:cs="Times New Roman"/>
          <w:sz w:val="16"/>
          <w:szCs w:val="16"/>
          <w:lang w:eastAsia="en-US"/>
        </w:rPr>
        <w:t>)?___________________</w:t>
      </w:r>
    </w:p>
    <w:p w14:paraId="74BED7B5" w14:textId="77777777" w:rsidR="00D13A32" w:rsidRPr="00D13A32" w:rsidRDefault="00D13A32" w:rsidP="00D13A32">
      <w:pPr>
        <w:spacing w:after="0" w:line="240" w:lineRule="auto"/>
        <w:jc w:val="left"/>
        <w:rPr>
          <w:rFonts w:ascii="Century Gothic" w:eastAsia="Times" w:hAnsi="Century Gothic" w:cs="Times New Roman"/>
          <w:sz w:val="16"/>
          <w:szCs w:val="16"/>
          <w:lang w:eastAsia="en-US"/>
        </w:rPr>
      </w:pPr>
    </w:p>
    <w:p w14:paraId="586621B4" w14:textId="77777777" w:rsidR="00D13A32" w:rsidRPr="00D13A32" w:rsidRDefault="00D13A32" w:rsidP="00D13A32">
      <w:pPr>
        <w:spacing w:after="0" w:line="240" w:lineRule="auto"/>
        <w:jc w:val="center"/>
        <w:rPr>
          <w:rFonts w:ascii="Century Gothic" w:eastAsia="Times" w:hAnsi="Century Gothic" w:cs="Times New Roman"/>
          <w:sz w:val="16"/>
          <w:szCs w:val="16"/>
          <w:lang w:eastAsia="en-US"/>
        </w:rPr>
      </w:pPr>
      <w:r w:rsidRPr="00D13A32">
        <w:rPr>
          <w:rFonts w:ascii="Century Gothic" w:eastAsia="Times" w:hAnsi="Century Gothic" w:cs="Times New Roman"/>
          <w:sz w:val="16"/>
          <w:szCs w:val="16"/>
          <w:lang w:eastAsia="en-US"/>
        </w:rPr>
        <w:t>******</w:t>
      </w:r>
    </w:p>
    <w:p w14:paraId="6127E668" w14:textId="77777777" w:rsidR="00D13A32" w:rsidRPr="00D13A32" w:rsidRDefault="00D13A32" w:rsidP="00D13A32">
      <w:pPr>
        <w:spacing w:after="0" w:line="240" w:lineRule="auto"/>
        <w:jc w:val="center"/>
        <w:rPr>
          <w:rFonts w:ascii="Century Gothic" w:eastAsia="Times New Roman" w:hAnsi="Century Gothic" w:cs="Times New Roman"/>
          <w:sz w:val="16"/>
          <w:szCs w:val="16"/>
          <w:lang w:eastAsia="en-US"/>
        </w:rPr>
      </w:pPr>
      <w:r w:rsidRPr="00D13A32">
        <w:rPr>
          <w:rFonts w:ascii="Century Gothic" w:eastAsia="Times" w:hAnsi="Century Gothic" w:cs="Times New Roman"/>
          <w:sz w:val="16"/>
          <w:szCs w:val="16"/>
          <w:lang w:eastAsia="en-US"/>
        </w:rPr>
        <w:t>THANK YOU FOR YOUR HELP!</w:t>
      </w:r>
    </w:p>
    <w:p w14:paraId="4D761117" w14:textId="77777777" w:rsidR="00D13A32" w:rsidRDefault="00D13A32">
      <w:pPr>
        <w:jc w:val="left"/>
        <w:rPr>
          <w:rFonts w:eastAsia="Times New Roman" w:cs="Times New Roman"/>
          <w:b/>
          <w:sz w:val="16"/>
          <w:szCs w:val="18"/>
          <w:lang w:eastAsia="en-US"/>
        </w:rPr>
      </w:pPr>
      <w:r>
        <w:rPr>
          <w:rFonts w:eastAsia="Times New Roman" w:cs="Times New Roman"/>
          <w:b/>
          <w:sz w:val="16"/>
          <w:szCs w:val="18"/>
          <w:lang w:eastAsia="en-US"/>
        </w:rPr>
        <w:br w:type="page"/>
      </w:r>
    </w:p>
    <w:p w14:paraId="32E3CD17" w14:textId="0B8020C6" w:rsidR="00D13A32" w:rsidRPr="00D13A32" w:rsidRDefault="00D13A32" w:rsidP="00D13A32">
      <w:pPr>
        <w:spacing w:after="0" w:line="240" w:lineRule="auto"/>
        <w:jc w:val="left"/>
        <w:rPr>
          <w:rFonts w:eastAsia="Times New Roman" w:cs="Times New Roman"/>
          <w:b/>
          <w:sz w:val="16"/>
          <w:szCs w:val="16"/>
          <w:lang w:eastAsia="en-US"/>
        </w:rPr>
      </w:pPr>
      <w:r w:rsidRPr="00D13A32">
        <w:rPr>
          <w:rFonts w:eastAsia="Times New Roman" w:cs="Times New Roman"/>
          <w:b/>
          <w:sz w:val="16"/>
          <w:szCs w:val="16"/>
          <w:lang w:eastAsia="en-US"/>
        </w:rPr>
        <w:lastRenderedPageBreak/>
        <w:t>School FORM-Part II - (Enrollment and Admissions Policy)</w:t>
      </w:r>
    </w:p>
    <w:p w14:paraId="683FAE6A" w14:textId="77777777" w:rsidR="00D13A32" w:rsidRPr="00D13A32" w:rsidRDefault="00D13A32" w:rsidP="00D13A32">
      <w:pPr>
        <w:spacing w:after="0" w:line="240" w:lineRule="auto"/>
        <w:jc w:val="left"/>
        <w:rPr>
          <w:rFonts w:eastAsia="Times New Roman" w:cs="Times New Roman"/>
          <w:sz w:val="16"/>
          <w:szCs w:val="16"/>
          <w:lang w:eastAsia="en-US"/>
        </w:rPr>
      </w:pPr>
    </w:p>
    <w:p w14:paraId="6E130826" w14:textId="77777777" w:rsidR="00D13A32" w:rsidRPr="00D13A32" w:rsidRDefault="00D13A32" w:rsidP="00D13A32">
      <w:pPr>
        <w:spacing w:after="0" w:line="240" w:lineRule="auto"/>
        <w:ind w:left="90" w:right="360"/>
        <w:jc w:val="left"/>
        <w:rPr>
          <w:rFonts w:eastAsia="Times New Roman" w:cs="Times New Roman"/>
          <w:b/>
          <w:sz w:val="16"/>
          <w:szCs w:val="16"/>
          <w:lang w:eastAsia="en-US"/>
        </w:rPr>
      </w:pPr>
      <w:r w:rsidRPr="00D13A32">
        <w:rPr>
          <w:rFonts w:eastAsia="Times New Roman" w:cs="Times New Roman"/>
          <w:b/>
          <w:sz w:val="16"/>
          <w:szCs w:val="16"/>
          <w:lang w:eastAsia="en-US"/>
        </w:rPr>
        <w:t>Enrollment</w:t>
      </w:r>
    </w:p>
    <w:p w14:paraId="5C9A27D3" w14:textId="77777777" w:rsidR="00D13A32" w:rsidRPr="00D13A32" w:rsidRDefault="00D13A32" w:rsidP="00D13A32">
      <w:pPr>
        <w:spacing w:after="0" w:line="240" w:lineRule="auto"/>
        <w:ind w:left="90" w:right="360"/>
        <w:jc w:val="left"/>
        <w:rPr>
          <w:rFonts w:eastAsia="Times New Roman" w:cs="Times New Roman"/>
          <w:b/>
          <w:sz w:val="16"/>
          <w:szCs w:val="16"/>
          <w:lang w:eastAsia="en-US"/>
        </w:rPr>
      </w:pPr>
    </w:p>
    <w:p w14:paraId="6B2C8C5E"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t xml:space="preserve">Please fill in the relevant information regarding enrollment. </w:t>
      </w:r>
      <w:r w:rsidRPr="00D13A32">
        <w:rPr>
          <w:rFonts w:eastAsia="Times" w:cs="Times New Roman"/>
          <w:sz w:val="16"/>
          <w:szCs w:val="16"/>
          <w:lang w:eastAsia="en-US"/>
        </w:rPr>
        <w:t>Issue Confidentiality Protocol.</w:t>
      </w:r>
    </w:p>
    <w:p w14:paraId="2711E803"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tbl>
      <w:tblPr>
        <w:tblStyle w:val="TableGrid6"/>
        <w:tblW w:w="0" w:type="auto"/>
        <w:tblLook w:val="04A0" w:firstRow="1" w:lastRow="0" w:firstColumn="1" w:lastColumn="0" w:noHBand="0" w:noVBand="1"/>
      </w:tblPr>
      <w:tblGrid>
        <w:gridCol w:w="1562"/>
        <w:gridCol w:w="813"/>
        <w:gridCol w:w="743"/>
        <w:gridCol w:w="814"/>
        <w:gridCol w:w="744"/>
        <w:gridCol w:w="814"/>
        <w:gridCol w:w="744"/>
        <w:gridCol w:w="814"/>
        <w:gridCol w:w="744"/>
        <w:gridCol w:w="814"/>
        <w:gridCol w:w="744"/>
      </w:tblGrid>
      <w:tr w:rsidR="00D13A32" w:rsidRPr="00D13A32" w14:paraId="33D45D8E" w14:textId="77777777" w:rsidTr="00D13A32">
        <w:tc>
          <w:tcPr>
            <w:tcW w:w="1435" w:type="dxa"/>
            <w:shd w:val="clear" w:color="auto" w:fill="D9D9D9"/>
          </w:tcPr>
          <w:p w14:paraId="74FE8A49" w14:textId="77777777" w:rsidR="00D13A32" w:rsidRPr="00D13A32" w:rsidRDefault="00D13A32" w:rsidP="00D13A32">
            <w:pPr>
              <w:ind w:left="90" w:right="360"/>
              <w:jc w:val="left"/>
              <w:rPr>
                <w:rFonts w:asciiTheme="minorHAnsi" w:eastAsia="Times New Roman" w:hAnsiTheme="minorHAnsi"/>
                <w:sz w:val="16"/>
                <w:szCs w:val="16"/>
              </w:rPr>
            </w:pPr>
          </w:p>
        </w:tc>
        <w:tc>
          <w:tcPr>
            <w:tcW w:w="1540" w:type="dxa"/>
            <w:gridSpan w:val="2"/>
            <w:shd w:val="clear" w:color="auto" w:fill="D9D9D9"/>
          </w:tcPr>
          <w:p w14:paraId="640C127F"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2009-2010</w:t>
            </w:r>
          </w:p>
        </w:tc>
        <w:tc>
          <w:tcPr>
            <w:tcW w:w="1540" w:type="dxa"/>
            <w:gridSpan w:val="2"/>
            <w:shd w:val="clear" w:color="auto" w:fill="D9D9D9"/>
          </w:tcPr>
          <w:p w14:paraId="3E2E7544"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2010-2011</w:t>
            </w:r>
          </w:p>
        </w:tc>
        <w:tc>
          <w:tcPr>
            <w:tcW w:w="1540" w:type="dxa"/>
            <w:gridSpan w:val="2"/>
            <w:shd w:val="clear" w:color="auto" w:fill="D9D9D9"/>
          </w:tcPr>
          <w:p w14:paraId="17559775"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2011-2012</w:t>
            </w:r>
          </w:p>
        </w:tc>
        <w:tc>
          <w:tcPr>
            <w:tcW w:w="1540" w:type="dxa"/>
            <w:gridSpan w:val="2"/>
            <w:shd w:val="clear" w:color="auto" w:fill="D9D9D9"/>
          </w:tcPr>
          <w:p w14:paraId="49A0309B"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2012-2013</w:t>
            </w:r>
          </w:p>
        </w:tc>
        <w:tc>
          <w:tcPr>
            <w:tcW w:w="1540" w:type="dxa"/>
            <w:gridSpan w:val="2"/>
            <w:shd w:val="clear" w:color="auto" w:fill="D9D9D9"/>
          </w:tcPr>
          <w:p w14:paraId="217580A1"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2013-2014</w:t>
            </w:r>
          </w:p>
        </w:tc>
      </w:tr>
      <w:tr w:rsidR="00D13A32" w:rsidRPr="00D13A32" w14:paraId="237C91AF" w14:textId="77777777" w:rsidTr="00D13A32">
        <w:tc>
          <w:tcPr>
            <w:tcW w:w="1435" w:type="dxa"/>
            <w:vMerge w:val="restart"/>
            <w:vAlign w:val="center"/>
          </w:tcPr>
          <w:p w14:paraId="7515EBD8"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Enrolment</w:t>
            </w:r>
          </w:p>
        </w:tc>
        <w:tc>
          <w:tcPr>
            <w:tcW w:w="790" w:type="dxa"/>
            <w:vAlign w:val="center"/>
          </w:tcPr>
          <w:p w14:paraId="6505C6CF"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29A8F174"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5143CB74"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30E0F297"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40C74F57"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393B9732"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3E2423CB"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0B7DF94B"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7AD15DDA"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4D0A6975"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r>
      <w:tr w:rsidR="00D13A32" w:rsidRPr="00D13A32" w14:paraId="409E24A6" w14:textId="77777777" w:rsidTr="00D13A32">
        <w:trPr>
          <w:trHeight w:val="458"/>
        </w:trPr>
        <w:tc>
          <w:tcPr>
            <w:tcW w:w="1435" w:type="dxa"/>
            <w:vMerge/>
            <w:vAlign w:val="center"/>
          </w:tcPr>
          <w:p w14:paraId="7CEDBACA"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4723DDE1"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4603DC60"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1D2A2E56"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76405C73"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1E27A55C"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71FF7E61"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71A045C6"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2CA1A48F"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5032BD84"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459D5A4D" w14:textId="77777777" w:rsidR="00D13A32" w:rsidRPr="00D13A32" w:rsidRDefault="00D13A32" w:rsidP="00D13A32">
            <w:pPr>
              <w:ind w:left="90" w:right="360"/>
              <w:jc w:val="left"/>
              <w:rPr>
                <w:rFonts w:asciiTheme="minorHAnsi" w:eastAsia="Times New Roman" w:hAnsiTheme="minorHAnsi"/>
                <w:sz w:val="16"/>
                <w:szCs w:val="16"/>
              </w:rPr>
            </w:pPr>
          </w:p>
        </w:tc>
      </w:tr>
      <w:tr w:rsidR="00D13A32" w:rsidRPr="00D13A32" w14:paraId="5784D646" w14:textId="77777777" w:rsidTr="00D13A32">
        <w:tc>
          <w:tcPr>
            <w:tcW w:w="1435" w:type="dxa"/>
            <w:vMerge w:val="restart"/>
            <w:vAlign w:val="center"/>
          </w:tcPr>
          <w:p w14:paraId="0DF0C4A2"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Applicants</w:t>
            </w:r>
          </w:p>
        </w:tc>
        <w:tc>
          <w:tcPr>
            <w:tcW w:w="790" w:type="dxa"/>
            <w:vAlign w:val="center"/>
          </w:tcPr>
          <w:p w14:paraId="68B42389"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61C430CF"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3E916092"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6A32A60A"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3418C824"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35C2E63E"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1107B836"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7032A15E"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6165845D"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0E93CF50"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r>
      <w:tr w:rsidR="00D13A32" w:rsidRPr="00D13A32" w14:paraId="7980BF2F" w14:textId="77777777" w:rsidTr="00D13A32">
        <w:trPr>
          <w:trHeight w:val="494"/>
        </w:trPr>
        <w:tc>
          <w:tcPr>
            <w:tcW w:w="1435" w:type="dxa"/>
            <w:vMerge/>
            <w:vAlign w:val="center"/>
          </w:tcPr>
          <w:p w14:paraId="1E1D2DB3"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606EDF94"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18840969"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1C69B00D"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1D93B153"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46068562"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0337DE57"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11596C00"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2E90FEEA"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0B90295C"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348F5370" w14:textId="77777777" w:rsidR="00D13A32" w:rsidRPr="00D13A32" w:rsidRDefault="00D13A32" w:rsidP="00D13A32">
            <w:pPr>
              <w:ind w:left="90" w:right="360"/>
              <w:jc w:val="left"/>
              <w:rPr>
                <w:rFonts w:asciiTheme="minorHAnsi" w:eastAsia="Times New Roman" w:hAnsiTheme="minorHAnsi"/>
                <w:sz w:val="16"/>
                <w:szCs w:val="16"/>
              </w:rPr>
            </w:pPr>
          </w:p>
        </w:tc>
      </w:tr>
      <w:tr w:rsidR="00D13A32" w:rsidRPr="00D13A32" w14:paraId="2ADE192B" w14:textId="77777777" w:rsidTr="00D13A32">
        <w:tc>
          <w:tcPr>
            <w:tcW w:w="1435" w:type="dxa"/>
            <w:vMerge w:val="restart"/>
            <w:vAlign w:val="center"/>
          </w:tcPr>
          <w:p w14:paraId="5B33638F"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Dropouts*</w:t>
            </w:r>
          </w:p>
        </w:tc>
        <w:tc>
          <w:tcPr>
            <w:tcW w:w="790" w:type="dxa"/>
            <w:vAlign w:val="center"/>
          </w:tcPr>
          <w:p w14:paraId="5D7F5DF5"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7A446740"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2D3A0DFE"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273799F9"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1B1AB0FD"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6A0490FB"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4C3ADA6E"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08DA815C"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41A16044"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66F6F33B"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r>
      <w:tr w:rsidR="00D13A32" w:rsidRPr="00D13A32" w14:paraId="26336809" w14:textId="77777777" w:rsidTr="00D13A32">
        <w:trPr>
          <w:trHeight w:val="404"/>
        </w:trPr>
        <w:tc>
          <w:tcPr>
            <w:tcW w:w="1435" w:type="dxa"/>
            <w:vMerge/>
            <w:vAlign w:val="center"/>
          </w:tcPr>
          <w:p w14:paraId="25784E54"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1361BFD7"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28094DFC"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08017CD7"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3C1EF1BD"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0A2CAAE4"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6EA4AE63"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3EC309B2"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5B57C3B6"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vAlign w:val="center"/>
          </w:tcPr>
          <w:p w14:paraId="50FBF2FC"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vAlign w:val="center"/>
          </w:tcPr>
          <w:p w14:paraId="6CA58D87" w14:textId="77777777" w:rsidR="00D13A32" w:rsidRPr="00D13A32" w:rsidRDefault="00D13A32" w:rsidP="00D13A32">
            <w:pPr>
              <w:ind w:left="90" w:right="360"/>
              <w:jc w:val="left"/>
              <w:rPr>
                <w:rFonts w:asciiTheme="minorHAnsi" w:eastAsia="Times New Roman" w:hAnsiTheme="minorHAnsi"/>
                <w:sz w:val="16"/>
                <w:szCs w:val="16"/>
              </w:rPr>
            </w:pPr>
          </w:p>
        </w:tc>
      </w:tr>
      <w:tr w:rsidR="00D13A32" w:rsidRPr="00D13A32" w14:paraId="35056654" w14:textId="77777777" w:rsidTr="00D13A32">
        <w:tc>
          <w:tcPr>
            <w:tcW w:w="1435" w:type="dxa"/>
            <w:vMerge w:val="restart"/>
            <w:vAlign w:val="center"/>
          </w:tcPr>
          <w:p w14:paraId="1D2ADBA4"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Completed</w:t>
            </w:r>
          </w:p>
        </w:tc>
        <w:tc>
          <w:tcPr>
            <w:tcW w:w="790" w:type="dxa"/>
            <w:vAlign w:val="center"/>
          </w:tcPr>
          <w:p w14:paraId="1038E92A"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7255A7C7"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5B126DFC"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6D123D94"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6FD13938"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488D0D42"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664276D0"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1ED5019A"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790" w:type="dxa"/>
            <w:vAlign w:val="center"/>
          </w:tcPr>
          <w:p w14:paraId="6CAB23F8"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w:t>
            </w:r>
          </w:p>
        </w:tc>
        <w:tc>
          <w:tcPr>
            <w:tcW w:w="750" w:type="dxa"/>
            <w:vAlign w:val="center"/>
          </w:tcPr>
          <w:p w14:paraId="7C8FD5AE"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r>
      <w:tr w:rsidR="00D13A32" w:rsidRPr="00D13A32" w14:paraId="5215EB20" w14:textId="77777777" w:rsidTr="00D13A32">
        <w:trPr>
          <w:trHeight w:val="314"/>
        </w:trPr>
        <w:tc>
          <w:tcPr>
            <w:tcW w:w="1435" w:type="dxa"/>
            <w:vMerge/>
          </w:tcPr>
          <w:p w14:paraId="2B337092"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tcPr>
          <w:p w14:paraId="6F725286"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tcPr>
          <w:p w14:paraId="0FD4D572"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tcPr>
          <w:p w14:paraId="730D2624"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tcPr>
          <w:p w14:paraId="5A7D27F7"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tcPr>
          <w:p w14:paraId="0E73165C"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tcPr>
          <w:p w14:paraId="702D82EA"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tcPr>
          <w:p w14:paraId="1D042D64"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tcPr>
          <w:p w14:paraId="444E1BD6" w14:textId="77777777" w:rsidR="00D13A32" w:rsidRPr="00D13A32" w:rsidRDefault="00D13A32" w:rsidP="00D13A32">
            <w:pPr>
              <w:ind w:left="90" w:right="360"/>
              <w:jc w:val="left"/>
              <w:rPr>
                <w:rFonts w:asciiTheme="minorHAnsi" w:eastAsia="Times New Roman" w:hAnsiTheme="minorHAnsi"/>
                <w:sz w:val="16"/>
                <w:szCs w:val="16"/>
              </w:rPr>
            </w:pPr>
          </w:p>
        </w:tc>
        <w:tc>
          <w:tcPr>
            <w:tcW w:w="790" w:type="dxa"/>
          </w:tcPr>
          <w:p w14:paraId="038EB7AA" w14:textId="77777777" w:rsidR="00D13A32" w:rsidRPr="00D13A32" w:rsidRDefault="00D13A32" w:rsidP="00D13A32">
            <w:pPr>
              <w:ind w:left="90" w:right="360"/>
              <w:jc w:val="left"/>
              <w:rPr>
                <w:rFonts w:asciiTheme="minorHAnsi" w:eastAsia="Times New Roman" w:hAnsiTheme="minorHAnsi"/>
                <w:sz w:val="16"/>
                <w:szCs w:val="16"/>
              </w:rPr>
            </w:pPr>
          </w:p>
        </w:tc>
        <w:tc>
          <w:tcPr>
            <w:tcW w:w="750" w:type="dxa"/>
          </w:tcPr>
          <w:p w14:paraId="15289CD9" w14:textId="77777777" w:rsidR="00D13A32" w:rsidRPr="00D13A32" w:rsidRDefault="00D13A32" w:rsidP="00D13A32">
            <w:pPr>
              <w:ind w:left="90" w:right="360"/>
              <w:jc w:val="left"/>
              <w:rPr>
                <w:rFonts w:asciiTheme="minorHAnsi" w:eastAsia="Times New Roman" w:hAnsiTheme="minorHAnsi"/>
                <w:sz w:val="16"/>
                <w:szCs w:val="16"/>
              </w:rPr>
            </w:pPr>
          </w:p>
        </w:tc>
      </w:tr>
    </w:tbl>
    <w:p w14:paraId="2DEA109B"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p w14:paraId="078BC5F5"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t>* dropouts are defined by each school – we have to find this out</w:t>
      </w:r>
    </w:p>
    <w:p w14:paraId="1835EB99"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t>**This information must be disaggregated by gender for the last since the beginning.</w:t>
      </w:r>
    </w:p>
    <w:p w14:paraId="679C0AC5"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p w14:paraId="23246684"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t xml:space="preserve">HighScope programmes have different policies regarding the children they admit. </w:t>
      </w:r>
    </w:p>
    <w:p w14:paraId="467D8FCC"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p w14:paraId="5A0267A4"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t>Does the selection of the children for this setting’s pre-primary class(</w:t>
      </w:r>
      <w:proofErr w:type="spellStart"/>
      <w:r w:rsidRPr="00D13A32">
        <w:rPr>
          <w:rFonts w:eastAsia="Times New Roman" w:cs="Times New Roman"/>
          <w:sz w:val="16"/>
          <w:szCs w:val="16"/>
          <w:lang w:eastAsia="en-US"/>
        </w:rPr>
        <w:t>es</w:t>
      </w:r>
      <w:proofErr w:type="spellEnd"/>
      <w:r w:rsidRPr="00D13A32">
        <w:rPr>
          <w:rFonts w:eastAsia="Times New Roman" w:cs="Times New Roman"/>
          <w:sz w:val="16"/>
          <w:szCs w:val="16"/>
          <w:lang w:eastAsia="en-US"/>
        </w:rPr>
        <w:t>), ages 3 to 5, based on any criteria?  _______Yes _______No (Mark or Check only one)</w:t>
      </w:r>
    </w:p>
    <w:p w14:paraId="294ED2F3"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p w14:paraId="174445DF"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t>If you marked “yes”, please mark all the criteria that are applicable:</w:t>
      </w:r>
    </w:p>
    <w:p w14:paraId="31392EE4"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tbl>
      <w:tblPr>
        <w:tblStyle w:val="TableGrid6"/>
        <w:tblW w:w="0" w:type="auto"/>
        <w:tblLook w:val="04A0" w:firstRow="1" w:lastRow="0" w:firstColumn="1" w:lastColumn="0" w:noHBand="0" w:noVBand="1"/>
      </w:tblPr>
      <w:tblGrid>
        <w:gridCol w:w="1098"/>
        <w:gridCol w:w="1182"/>
        <w:gridCol w:w="5682"/>
      </w:tblGrid>
      <w:tr w:rsidR="00D13A32" w:rsidRPr="00D13A32" w14:paraId="033B83AC" w14:textId="77777777" w:rsidTr="00D13A32">
        <w:tc>
          <w:tcPr>
            <w:tcW w:w="1098" w:type="dxa"/>
            <w:shd w:val="clear" w:color="auto" w:fill="D9D9D9"/>
            <w:vAlign w:val="center"/>
          </w:tcPr>
          <w:p w14:paraId="79C8A11D"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No.</w:t>
            </w:r>
          </w:p>
        </w:tc>
        <w:tc>
          <w:tcPr>
            <w:tcW w:w="1158" w:type="dxa"/>
            <w:shd w:val="clear" w:color="auto" w:fill="D9D9D9"/>
            <w:vAlign w:val="center"/>
          </w:tcPr>
          <w:p w14:paraId="20D9CFE5"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Check Here</w:t>
            </w:r>
          </w:p>
        </w:tc>
        <w:tc>
          <w:tcPr>
            <w:tcW w:w="5682" w:type="dxa"/>
            <w:shd w:val="clear" w:color="auto" w:fill="D9D9D9"/>
            <w:vAlign w:val="center"/>
          </w:tcPr>
          <w:p w14:paraId="5F094F7E"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Criteria</w:t>
            </w:r>
          </w:p>
        </w:tc>
      </w:tr>
      <w:tr w:rsidR="00D13A32" w:rsidRPr="00D13A32" w14:paraId="5179A6DC" w14:textId="77777777" w:rsidTr="00727BD0">
        <w:tc>
          <w:tcPr>
            <w:tcW w:w="1098" w:type="dxa"/>
            <w:vAlign w:val="center"/>
          </w:tcPr>
          <w:p w14:paraId="1D370A5E"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a.</w:t>
            </w:r>
          </w:p>
        </w:tc>
        <w:tc>
          <w:tcPr>
            <w:tcW w:w="1158" w:type="dxa"/>
          </w:tcPr>
          <w:p w14:paraId="63958A6C" w14:textId="77777777" w:rsidR="00D13A32" w:rsidRPr="00D13A32" w:rsidRDefault="00D13A32" w:rsidP="00D13A32">
            <w:pPr>
              <w:ind w:left="90" w:right="360"/>
              <w:jc w:val="left"/>
              <w:rPr>
                <w:rFonts w:asciiTheme="minorHAnsi" w:eastAsia="Times New Roman" w:hAnsiTheme="minorHAnsi"/>
                <w:sz w:val="16"/>
                <w:szCs w:val="16"/>
              </w:rPr>
            </w:pPr>
          </w:p>
        </w:tc>
        <w:tc>
          <w:tcPr>
            <w:tcW w:w="5682" w:type="dxa"/>
          </w:tcPr>
          <w:p w14:paraId="7AEC2CA5"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Age</w:t>
            </w:r>
          </w:p>
        </w:tc>
      </w:tr>
      <w:tr w:rsidR="00D13A32" w:rsidRPr="00D13A32" w14:paraId="341647B7" w14:textId="77777777" w:rsidTr="00727BD0">
        <w:tc>
          <w:tcPr>
            <w:tcW w:w="1098" w:type="dxa"/>
            <w:vAlign w:val="center"/>
          </w:tcPr>
          <w:p w14:paraId="43031592"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b.</w:t>
            </w:r>
          </w:p>
        </w:tc>
        <w:tc>
          <w:tcPr>
            <w:tcW w:w="1158" w:type="dxa"/>
          </w:tcPr>
          <w:p w14:paraId="685F5F19" w14:textId="77777777" w:rsidR="00D13A32" w:rsidRPr="00D13A32" w:rsidRDefault="00D13A32" w:rsidP="00D13A32">
            <w:pPr>
              <w:ind w:left="90" w:right="360"/>
              <w:jc w:val="left"/>
              <w:rPr>
                <w:rFonts w:asciiTheme="minorHAnsi" w:eastAsia="Times New Roman" w:hAnsiTheme="minorHAnsi"/>
                <w:sz w:val="16"/>
                <w:szCs w:val="16"/>
              </w:rPr>
            </w:pPr>
          </w:p>
        </w:tc>
        <w:tc>
          <w:tcPr>
            <w:tcW w:w="5682" w:type="dxa"/>
          </w:tcPr>
          <w:p w14:paraId="2DD032DA"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CHILD SPEAKS (OR UNDERSTANDS) DOMINANT</w:t>
            </w:r>
          </w:p>
          <w:p w14:paraId="273B96D6"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LANGUAGE OF SETTING</w:t>
            </w:r>
          </w:p>
        </w:tc>
      </w:tr>
      <w:tr w:rsidR="00D13A32" w:rsidRPr="00D13A32" w14:paraId="6C3F318E" w14:textId="77777777" w:rsidTr="00727BD0">
        <w:tc>
          <w:tcPr>
            <w:tcW w:w="1098" w:type="dxa"/>
            <w:vAlign w:val="center"/>
          </w:tcPr>
          <w:p w14:paraId="55CA0541"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c.</w:t>
            </w:r>
          </w:p>
        </w:tc>
        <w:tc>
          <w:tcPr>
            <w:tcW w:w="1158" w:type="dxa"/>
          </w:tcPr>
          <w:p w14:paraId="42387D48" w14:textId="77777777" w:rsidR="00D13A32" w:rsidRPr="00D13A32" w:rsidRDefault="00D13A32" w:rsidP="00D13A32">
            <w:pPr>
              <w:ind w:left="90" w:right="360"/>
              <w:jc w:val="left"/>
              <w:rPr>
                <w:rFonts w:asciiTheme="minorHAnsi" w:eastAsia="Times New Roman" w:hAnsiTheme="minorHAnsi"/>
                <w:sz w:val="16"/>
                <w:szCs w:val="16"/>
              </w:rPr>
            </w:pPr>
          </w:p>
        </w:tc>
        <w:tc>
          <w:tcPr>
            <w:tcW w:w="5682" w:type="dxa"/>
          </w:tcPr>
          <w:p w14:paraId="0C2B17DD"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CHILD'S ABILITY TO CARE FOR SELF (DRESSING, EATING, TOILETING, WASHING, ETC.)</w:t>
            </w:r>
          </w:p>
        </w:tc>
      </w:tr>
      <w:tr w:rsidR="00D13A32" w:rsidRPr="00D13A32" w14:paraId="318CFA4C" w14:textId="77777777" w:rsidTr="00727BD0">
        <w:tc>
          <w:tcPr>
            <w:tcW w:w="1098" w:type="dxa"/>
            <w:vAlign w:val="center"/>
          </w:tcPr>
          <w:p w14:paraId="4F5CFE3C"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d.</w:t>
            </w:r>
          </w:p>
        </w:tc>
        <w:tc>
          <w:tcPr>
            <w:tcW w:w="1158" w:type="dxa"/>
          </w:tcPr>
          <w:p w14:paraId="3D922222" w14:textId="77777777" w:rsidR="00D13A32" w:rsidRPr="00D13A32" w:rsidRDefault="00D13A32" w:rsidP="00D13A32">
            <w:pPr>
              <w:ind w:left="90" w:right="360"/>
              <w:jc w:val="left"/>
              <w:rPr>
                <w:rFonts w:asciiTheme="minorHAnsi" w:eastAsia="Times New Roman" w:hAnsiTheme="minorHAnsi"/>
                <w:sz w:val="16"/>
                <w:szCs w:val="16"/>
              </w:rPr>
            </w:pPr>
          </w:p>
        </w:tc>
        <w:tc>
          <w:tcPr>
            <w:tcW w:w="5682" w:type="dxa"/>
          </w:tcPr>
          <w:p w14:paraId="2A344021"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READINESS TESTS.  Please explain.</w:t>
            </w:r>
          </w:p>
        </w:tc>
      </w:tr>
      <w:tr w:rsidR="00D13A32" w:rsidRPr="00D13A32" w14:paraId="3061CBCF" w14:textId="77777777" w:rsidTr="00727BD0">
        <w:tc>
          <w:tcPr>
            <w:tcW w:w="1098" w:type="dxa"/>
            <w:vAlign w:val="center"/>
          </w:tcPr>
          <w:p w14:paraId="086AF3F4"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e.</w:t>
            </w:r>
          </w:p>
        </w:tc>
        <w:tc>
          <w:tcPr>
            <w:tcW w:w="1158" w:type="dxa"/>
          </w:tcPr>
          <w:p w14:paraId="0A1D8FEA" w14:textId="77777777" w:rsidR="00D13A32" w:rsidRPr="00D13A32" w:rsidRDefault="00D13A32" w:rsidP="00D13A32">
            <w:pPr>
              <w:ind w:left="90" w:right="360"/>
              <w:jc w:val="left"/>
              <w:rPr>
                <w:rFonts w:asciiTheme="minorHAnsi" w:eastAsia="Times New Roman" w:hAnsiTheme="minorHAnsi"/>
                <w:sz w:val="16"/>
                <w:szCs w:val="16"/>
              </w:rPr>
            </w:pPr>
          </w:p>
        </w:tc>
        <w:tc>
          <w:tcPr>
            <w:tcW w:w="5682" w:type="dxa"/>
          </w:tcPr>
          <w:p w14:paraId="2B26C74C"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DEVELOPMENTAL SKILLS TESTS (COGNITIVE,</w:t>
            </w:r>
          </w:p>
          <w:p w14:paraId="09B8666F"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LANGUAGE, MOTOR, SOCIAL, ETC.) ____ ____</w:t>
            </w:r>
          </w:p>
          <w:p w14:paraId="023E702B"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Please explain.</w:t>
            </w:r>
          </w:p>
        </w:tc>
      </w:tr>
      <w:tr w:rsidR="00D13A32" w:rsidRPr="00D13A32" w14:paraId="0D1901CA" w14:textId="77777777" w:rsidTr="00727BD0">
        <w:tc>
          <w:tcPr>
            <w:tcW w:w="1098" w:type="dxa"/>
            <w:vAlign w:val="center"/>
          </w:tcPr>
          <w:p w14:paraId="32D481CB"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1158" w:type="dxa"/>
          </w:tcPr>
          <w:p w14:paraId="1D841F11" w14:textId="77777777" w:rsidR="00D13A32" w:rsidRPr="00D13A32" w:rsidRDefault="00D13A32" w:rsidP="00D13A32">
            <w:pPr>
              <w:ind w:left="90" w:right="360"/>
              <w:jc w:val="left"/>
              <w:rPr>
                <w:rFonts w:asciiTheme="minorHAnsi" w:eastAsia="Times New Roman" w:hAnsiTheme="minorHAnsi"/>
                <w:sz w:val="16"/>
                <w:szCs w:val="16"/>
              </w:rPr>
            </w:pPr>
          </w:p>
        </w:tc>
        <w:tc>
          <w:tcPr>
            <w:tcW w:w="5682" w:type="dxa"/>
          </w:tcPr>
          <w:p w14:paraId="70A88C3D"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SPECIAL NEEDS OF THE CHILD.  Please explain.</w:t>
            </w:r>
          </w:p>
        </w:tc>
      </w:tr>
      <w:tr w:rsidR="00D13A32" w:rsidRPr="00D13A32" w14:paraId="578BA20A" w14:textId="77777777" w:rsidTr="00727BD0">
        <w:tc>
          <w:tcPr>
            <w:tcW w:w="1098" w:type="dxa"/>
            <w:vAlign w:val="center"/>
          </w:tcPr>
          <w:p w14:paraId="13665F27"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g.</w:t>
            </w:r>
          </w:p>
        </w:tc>
        <w:tc>
          <w:tcPr>
            <w:tcW w:w="1158" w:type="dxa"/>
          </w:tcPr>
          <w:p w14:paraId="595D1A8E" w14:textId="77777777" w:rsidR="00D13A32" w:rsidRPr="00D13A32" w:rsidRDefault="00D13A32" w:rsidP="00D13A32">
            <w:pPr>
              <w:ind w:left="90" w:right="360"/>
              <w:jc w:val="left"/>
              <w:rPr>
                <w:rFonts w:asciiTheme="minorHAnsi" w:eastAsia="Times New Roman" w:hAnsiTheme="minorHAnsi"/>
                <w:sz w:val="16"/>
                <w:szCs w:val="16"/>
              </w:rPr>
            </w:pPr>
          </w:p>
        </w:tc>
        <w:tc>
          <w:tcPr>
            <w:tcW w:w="5682" w:type="dxa"/>
          </w:tcPr>
          <w:p w14:paraId="63D0AD0C"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Other. Specify:__________________________</w:t>
            </w:r>
          </w:p>
        </w:tc>
      </w:tr>
    </w:tbl>
    <w:p w14:paraId="22D43D11"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p w14:paraId="43376A13"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t>Please use this additional room for your explanation about the above.</w:t>
      </w:r>
    </w:p>
    <w:p w14:paraId="59FBEC0C"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p w14:paraId="309B72D5"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t>Are there any particular categories of children or families who are targeted for recruitment or given priority for enrollment at your setting?</w:t>
      </w:r>
    </w:p>
    <w:p w14:paraId="5691337D"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p w14:paraId="1B7121A6"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t>_______ No (GO to ADMISSIONS POLICY) _______Yes (continue)</w:t>
      </w:r>
    </w:p>
    <w:p w14:paraId="5E248B9C"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tbl>
      <w:tblPr>
        <w:tblStyle w:val="TableGrid6"/>
        <w:tblW w:w="0" w:type="auto"/>
        <w:tblLook w:val="04A0" w:firstRow="1" w:lastRow="0" w:firstColumn="1" w:lastColumn="0" w:noHBand="0" w:noVBand="1"/>
      </w:tblPr>
      <w:tblGrid>
        <w:gridCol w:w="1098"/>
        <w:gridCol w:w="1182"/>
        <w:gridCol w:w="6582"/>
      </w:tblGrid>
      <w:tr w:rsidR="00D13A32" w:rsidRPr="00D13A32" w14:paraId="2614ED98" w14:textId="77777777" w:rsidTr="00D13A32">
        <w:tc>
          <w:tcPr>
            <w:tcW w:w="1098" w:type="dxa"/>
            <w:shd w:val="clear" w:color="auto" w:fill="D9D9D9"/>
            <w:vAlign w:val="center"/>
          </w:tcPr>
          <w:p w14:paraId="3B0CC341"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No.</w:t>
            </w:r>
          </w:p>
        </w:tc>
        <w:tc>
          <w:tcPr>
            <w:tcW w:w="1158" w:type="dxa"/>
            <w:shd w:val="clear" w:color="auto" w:fill="D9D9D9"/>
            <w:vAlign w:val="center"/>
          </w:tcPr>
          <w:p w14:paraId="73AB5772"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Check Here</w:t>
            </w:r>
          </w:p>
        </w:tc>
        <w:tc>
          <w:tcPr>
            <w:tcW w:w="6582" w:type="dxa"/>
            <w:shd w:val="clear" w:color="auto" w:fill="D9D9D9"/>
            <w:vAlign w:val="center"/>
          </w:tcPr>
          <w:p w14:paraId="0F46B185"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Criteria</w:t>
            </w:r>
          </w:p>
        </w:tc>
      </w:tr>
      <w:tr w:rsidR="00D13A32" w:rsidRPr="00D13A32" w14:paraId="00517987" w14:textId="77777777" w:rsidTr="00727BD0">
        <w:tc>
          <w:tcPr>
            <w:tcW w:w="1098" w:type="dxa"/>
            <w:vAlign w:val="center"/>
          </w:tcPr>
          <w:p w14:paraId="0BEBB57E"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a.</w:t>
            </w:r>
          </w:p>
        </w:tc>
        <w:tc>
          <w:tcPr>
            <w:tcW w:w="1158" w:type="dxa"/>
          </w:tcPr>
          <w:p w14:paraId="6C9E4B02"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vAlign w:val="center"/>
          </w:tcPr>
          <w:p w14:paraId="0FB07A53"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LOW-INCOME/DISADVANTAGED FAMILIES</w:t>
            </w:r>
          </w:p>
        </w:tc>
      </w:tr>
      <w:tr w:rsidR="00D13A32" w:rsidRPr="00D13A32" w14:paraId="209CC480" w14:textId="77777777" w:rsidTr="00727BD0">
        <w:tc>
          <w:tcPr>
            <w:tcW w:w="1098" w:type="dxa"/>
            <w:vAlign w:val="center"/>
          </w:tcPr>
          <w:p w14:paraId="50AFEC6F"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b.</w:t>
            </w:r>
          </w:p>
        </w:tc>
        <w:tc>
          <w:tcPr>
            <w:tcW w:w="1158" w:type="dxa"/>
          </w:tcPr>
          <w:p w14:paraId="080E479B"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vAlign w:val="center"/>
          </w:tcPr>
          <w:p w14:paraId="26DDA8AD"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HIGH RISK CHILDREN</w:t>
            </w:r>
          </w:p>
        </w:tc>
      </w:tr>
      <w:tr w:rsidR="00D13A32" w:rsidRPr="00D13A32" w14:paraId="000F7235" w14:textId="77777777" w:rsidTr="00727BD0">
        <w:trPr>
          <w:trHeight w:val="386"/>
        </w:trPr>
        <w:tc>
          <w:tcPr>
            <w:tcW w:w="1098" w:type="dxa"/>
            <w:vAlign w:val="center"/>
          </w:tcPr>
          <w:p w14:paraId="392B1933"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c.</w:t>
            </w:r>
          </w:p>
        </w:tc>
        <w:tc>
          <w:tcPr>
            <w:tcW w:w="1158" w:type="dxa"/>
          </w:tcPr>
          <w:p w14:paraId="457283EE"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vAlign w:val="center"/>
          </w:tcPr>
          <w:p w14:paraId="553C2976"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HIGH-INCOME FAMILIES</w:t>
            </w:r>
          </w:p>
        </w:tc>
      </w:tr>
      <w:tr w:rsidR="00D13A32" w:rsidRPr="00D13A32" w14:paraId="7AF134F0" w14:textId="77777777" w:rsidTr="00727BD0">
        <w:tc>
          <w:tcPr>
            <w:tcW w:w="1098" w:type="dxa"/>
            <w:vAlign w:val="center"/>
          </w:tcPr>
          <w:p w14:paraId="6B9D02AA"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d.</w:t>
            </w:r>
          </w:p>
        </w:tc>
        <w:tc>
          <w:tcPr>
            <w:tcW w:w="1158" w:type="dxa"/>
          </w:tcPr>
          <w:p w14:paraId="017C226F"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vAlign w:val="center"/>
          </w:tcPr>
          <w:p w14:paraId="1241A204"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HANDICAPPED CHILDREN</w:t>
            </w:r>
          </w:p>
        </w:tc>
      </w:tr>
      <w:tr w:rsidR="00D13A32" w:rsidRPr="00D13A32" w14:paraId="61C7E0F7" w14:textId="77777777" w:rsidTr="00727BD0">
        <w:tc>
          <w:tcPr>
            <w:tcW w:w="1098" w:type="dxa"/>
            <w:vAlign w:val="center"/>
          </w:tcPr>
          <w:p w14:paraId="1288DD74"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e.</w:t>
            </w:r>
          </w:p>
        </w:tc>
        <w:tc>
          <w:tcPr>
            <w:tcW w:w="1158" w:type="dxa"/>
          </w:tcPr>
          <w:p w14:paraId="27A4698F"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vAlign w:val="center"/>
          </w:tcPr>
          <w:p w14:paraId="69725230"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SINGLE-PARENT FAMILIES</w:t>
            </w:r>
          </w:p>
        </w:tc>
      </w:tr>
      <w:tr w:rsidR="00D13A32" w:rsidRPr="00D13A32" w14:paraId="59AC3C3A" w14:textId="77777777" w:rsidTr="00727BD0">
        <w:tc>
          <w:tcPr>
            <w:tcW w:w="1098" w:type="dxa"/>
            <w:vAlign w:val="center"/>
          </w:tcPr>
          <w:p w14:paraId="4C0E424A"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1158" w:type="dxa"/>
          </w:tcPr>
          <w:p w14:paraId="5A11F390"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vAlign w:val="center"/>
          </w:tcPr>
          <w:p w14:paraId="7DB9BD9D"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WORKING PARENTS</w:t>
            </w:r>
          </w:p>
        </w:tc>
      </w:tr>
      <w:tr w:rsidR="00D13A32" w:rsidRPr="00D13A32" w14:paraId="234326D1" w14:textId="77777777" w:rsidTr="00727BD0">
        <w:tc>
          <w:tcPr>
            <w:tcW w:w="1098" w:type="dxa"/>
            <w:vAlign w:val="center"/>
          </w:tcPr>
          <w:p w14:paraId="3F8F5137"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g.</w:t>
            </w:r>
          </w:p>
        </w:tc>
        <w:tc>
          <w:tcPr>
            <w:tcW w:w="1158" w:type="dxa"/>
          </w:tcPr>
          <w:p w14:paraId="782B8424"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vAlign w:val="center"/>
          </w:tcPr>
          <w:p w14:paraId="38795F20"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STUDENT PARENTS</w:t>
            </w:r>
          </w:p>
        </w:tc>
      </w:tr>
      <w:tr w:rsidR="00D13A32" w:rsidRPr="00D13A32" w14:paraId="4FFDB6BB" w14:textId="77777777" w:rsidTr="00727BD0">
        <w:tc>
          <w:tcPr>
            <w:tcW w:w="1098" w:type="dxa"/>
            <w:vAlign w:val="center"/>
          </w:tcPr>
          <w:p w14:paraId="6234F1BF"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h.</w:t>
            </w:r>
          </w:p>
        </w:tc>
        <w:tc>
          <w:tcPr>
            <w:tcW w:w="1158" w:type="dxa"/>
          </w:tcPr>
          <w:p w14:paraId="242B13B7"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vAlign w:val="center"/>
          </w:tcPr>
          <w:p w14:paraId="23A01977"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MEMBERS OF SPONSOR GROUP (E.G., EMPLOYEES OF SPONSOR)</w:t>
            </w:r>
          </w:p>
        </w:tc>
      </w:tr>
      <w:tr w:rsidR="00D13A32" w:rsidRPr="00D13A32" w14:paraId="27CEDFDD" w14:textId="77777777" w:rsidTr="00727BD0">
        <w:tc>
          <w:tcPr>
            <w:tcW w:w="1098" w:type="dxa"/>
            <w:vAlign w:val="center"/>
          </w:tcPr>
          <w:p w14:paraId="53580F3B"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i.</w:t>
            </w:r>
          </w:p>
        </w:tc>
        <w:tc>
          <w:tcPr>
            <w:tcW w:w="1158" w:type="dxa"/>
          </w:tcPr>
          <w:p w14:paraId="744D2877"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vAlign w:val="center"/>
          </w:tcPr>
          <w:p w14:paraId="4F165BDC"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OTHER, SPECIFY: __________________________________</w:t>
            </w:r>
          </w:p>
        </w:tc>
      </w:tr>
    </w:tbl>
    <w:p w14:paraId="466EEC10"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p w14:paraId="2863064B"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lastRenderedPageBreak/>
        <w:t>The data from this section will be analyzed and will generate:</w:t>
      </w:r>
    </w:p>
    <w:p w14:paraId="79F534F9"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t>(i) an analysis of rights-based approaches implemented.</w:t>
      </w:r>
    </w:p>
    <w:p w14:paraId="4EFE2A78"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p w14:paraId="07B01ABC" w14:textId="77777777" w:rsidR="00D13A32" w:rsidRPr="00D13A32" w:rsidRDefault="00D13A32" w:rsidP="00D13A32">
      <w:pPr>
        <w:spacing w:after="0" w:line="240" w:lineRule="auto"/>
        <w:ind w:left="90" w:right="360"/>
        <w:jc w:val="left"/>
        <w:rPr>
          <w:rFonts w:eastAsia="Times New Roman" w:cs="Times New Roman"/>
          <w:b/>
          <w:sz w:val="16"/>
          <w:szCs w:val="16"/>
          <w:lang w:eastAsia="en-US"/>
        </w:rPr>
      </w:pPr>
      <w:r w:rsidRPr="00D13A32">
        <w:rPr>
          <w:rFonts w:eastAsia="Times New Roman" w:cs="Times New Roman"/>
          <w:b/>
          <w:sz w:val="16"/>
          <w:szCs w:val="16"/>
          <w:lang w:eastAsia="en-US"/>
        </w:rPr>
        <w:t>Admissions Policy</w:t>
      </w:r>
    </w:p>
    <w:p w14:paraId="09FE494F"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p w14:paraId="7B4F1936"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t>Do you have written guidelines or written policies guiding admissions?</w:t>
      </w:r>
    </w:p>
    <w:p w14:paraId="248731B1"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p w14:paraId="718A1D8D"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r w:rsidRPr="00D13A32">
        <w:rPr>
          <w:rFonts w:eastAsia="Times New Roman" w:cs="Times New Roman"/>
          <w:sz w:val="16"/>
          <w:szCs w:val="16"/>
          <w:lang w:eastAsia="en-US"/>
        </w:rPr>
        <w:t>Does this setting maintain and update records for any of the following?</w:t>
      </w:r>
    </w:p>
    <w:p w14:paraId="5A9CAAA6" w14:textId="77777777" w:rsidR="00D13A32" w:rsidRPr="00D13A32" w:rsidRDefault="00D13A32" w:rsidP="00D13A32">
      <w:pPr>
        <w:spacing w:after="0" w:line="240" w:lineRule="auto"/>
        <w:ind w:left="90" w:right="360"/>
        <w:jc w:val="left"/>
        <w:rPr>
          <w:rFonts w:eastAsia="Times New Roman" w:cs="Times New Roman"/>
          <w:sz w:val="16"/>
          <w:szCs w:val="16"/>
          <w:lang w:eastAsia="en-US"/>
        </w:rPr>
      </w:pPr>
    </w:p>
    <w:tbl>
      <w:tblPr>
        <w:tblStyle w:val="TableGrid6"/>
        <w:tblW w:w="0" w:type="auto"/>
        <w:tblLook w:val="04A0" w:firstRow="1" w:lastRow="0" w:firstColumn="1" w:lastColumn="0" w:noHBand="0" w:noVBand="1"/>
      </w:tblPr>
      <w:tblGrid>
        <w:gridCol w:w="1098"/>
        <w:gridCol w:w="1182"/>
        <w:gridCol w:w="6582"/>
      </w:tblGrid>
      <w:tr w:rsidR="00D13A32" w:rsidRPr="00D13A32" w14:paraId="79687332" w14:textId="77777777" w:rsidTr="00D13A32">
        <w:tc>
          <w:tcPr>
            <w:tcW w:w="1098" w:type="dxa"/>
            <w:shd w:val="clear" w:color="auto" w:fill="D9D9D9"/>
            <w:vAlign w:val="center"/>
          </w:tcPr>
          <w:p w14:paraId="474B8908"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No.</w:t>
            </w:r>
          </w:p>
        </w:tc>
        <w:tc>
          <w:tcPr>
            <w:tcW w:w="1158" w:type="dxa"/>
            <w:shd w:val="clear" w:color="auto" w:fill="D9D9D9"/>
            <w:vAlign w:val="center"/>
          </w:tcPr>
          <w:p w14:paraId="37D4D2DF"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Check Here</w:t>
            </w:r>
          </w:p>
        </w:tc>
        <w:tc>
          <w:tcPr>
            <w:tcW w:w="6582" w:type="dxa"/>
            <w:shd w:val="clear" w:color="auto" w:fill="D9D9D9"/>
            <w:vAlign w:val="center"/>
          </w:tcPr>
          <w:p w14:paraId="7AAA7C1E"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Criteria</w:t>
            </w:r>
          </w:p>
        </w:tc>
      </w:tr>
      <w:tr w:rsidR="00D13A32" w:rsidRPr="00D13A32" w14:paraId="5ABF601B" w14:textId="77777777" w:rsidTr="00727BD0">
        <w:tc>
          <w:tcPr>
            <w:tcW w:w="1098" w:type="dxa"/>
            <w:vAlign w:val="center"/>
          </w:tcPr>
          <w:p w14:paraId="37183F5F"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a.</w:t>
            </w:r>
          </w:p>
        </w:tc>
        <w:tc>
          <w:tcPr>
            <w:tcW w:w="1158" w:type="dxa"/>
          </w:tcPr>
          <w:p w14:paraId="3844033E"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tcPr>
          <w:p w14:paraId="243D324C"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BACKGROUND INFORMATION (Enrollment Application) FOR EACH CHILD</w:t>
            </w:r>
          </w:p>
        </w:tc>
      </w:tr>
      <w:tr w:rsidR="00D13A32" w:rsidRPr="00D13A32" w14:paraId="1F87764C" w14:textId="77777777" w:rsidTr="00727BD0">
        <w:tc>
          <w:tcPr>
            <w:tcW w:w="1098" w:type="dxa"/>
            <w:vAlign w:val="center"/>
          </w:tcPr>
          <w:p w14:paraId="7AD6C51F"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b.</w:t>
            </w:r>
          </w:p>
        </w:tc>
        <w:tc>
          <w:tcPr>
            <w:tcW w:w="1158" w:type="dxa"/>
          </w:tcPr>
          <w:p w14:paraId="1C5523E2"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tcPr>
          <w:p w14:paraId="094E650E"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ATTENDANCE RECORDS</w:t>
            </w:r>
          </w:p>
        </w:tc>
      </w:tr>
      <w:tr w:rsidR="00D13A32" w:rsidRPr="00D13A32" w14:paraId="58852677" w14:textId="77777777" w:rsidTr="00E93AEF">
        <w:trPr>
          <w:trHeight w:val="332"/>
        </w:trPr>
        <w:tc>
          <w:tcPr>
            <w:tcW w:w="1098" w:type="dxa"/>
            <w:vAlign w:val="center"/>
          </w:tcPr>
          <w:p w14:paraId="2AD1FB88" w14:textId="77777777" w:rsidR="00D13A32" w:rsidRPr="00D13A32" w:rsidRDefault="00D13A32" w:rsidP="00E93AEF">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c.</w:t>
            </w:r>
          </w:p>
        </w:tc>
        <w:tc>
          <w:tcPr>
            <w:tcW w:w="1158" w:type="dxa"/>
            <w:vAlign w:val="center"/>
          </w:tcPr>
          <w:p w14:paraId="54AB538B" w14:textId="77777777" w:rsidR="00D13A32" w:rsidRPr="00D13A32" w:rsidRDefault="00D13A32" w:rsidP="00E93AEF">
            <w:pPr>
              <w:ind w:left="90" w:right="360"/>
              <w:jc w:val="left"/>
              <w:rPr>
                <w:rFonts w:asciiTheme="minorHAnsi" w:eastAsia="Times New Roman" w:hAnsiTheme="minorHAnsi"/>
                <w:sz w:val="16"/>
                <w:szCs w:val="16"/>
              </w:rPr>
            </w:pPr>
          </w:p>
        </w:tc>
        <w:tc>
          <w:tcPr>
            <w:tcW w:w="6582" w:type="dxa"/>
            <w:vAlign w:val="center"/>
          </w:tcPr>
          <w:p w14:paraId="4BB0CBBE" w14:textId="77777777" w:rsidR="00D13A32" w:rsidRPr="00D13A32" w:rsidRDefault="00D13A32" w:rsidP="00E93AEF">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MEDICAL RECORDS</w:t>
            </w:r>
          </w:p>
        </w:tc>
      </w:tr>
      <w:tr w:rsidR="00D13A32" w:rsidRPr="00D13A32" w14:paraId="700F2998" w14:textId="77777777" w:rsidTr="00727BD0">
        <w:tc>
          <w:tcPr>
            <w:tcW w:w="1098" w:type="dxa"/>
            <w:vAlign w:val="center"/>
          </w:tcPr>
          <w:p w14:paraId="07219965"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d.</w:t>
            </w:r>
          </w:p>
        </w:tc>
        <w:tc>
          <w:tcPr>
            <w:tcW w:w="1158" w:type="dxa"/>
          </w:tcPr>
          <w:p w14:paraId="2F067C54"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tcPr>
          <w:p w14:paraId="26DC64AE"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DEVELOPMENTAL TESTS</w:t>
            </w:r>
          </w:p>
        </w:tc>
      </w:tr>
      <w:tr w:rsidR="00D13A32" w:rsidRPr="00D13A32" w14:paraId="73B3BCB4" w14:textId="77777777" w:rsidTr="00727BD0">
        <w:tc>
          <w:tcPr>
            <w:tcW w:w="1098" w:type="dxa"/>
            <w:vAlign w:val="center"/>
          </w:tcPr>
          <w:p w14:paraId="10BBA9E0"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e.</w:t>
            </w:r>
          </w:p>
        </w:tc>
        <w:tc>
          <w:tcPr>
            <w:tcW w:w="1158" w:type="dxa"/>
          </w:tcPr>
          <w:p w14:paraId="0A70C162"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tcPr>
          <w:p w14:paraId="22B77943"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EVALUATIONS</w:t>
            </w:r>
          </w:p>
        </w:tc>
      </w:tr>
      <w:tr w:rsidR="00D13A32" w:rsidRPr="00D13A32" w14:paraId="051742D2" w14:textId="77777777" w:rsidTr="00727BD0">
        <w:tc>
          <w:tcPr>
            <w:tcW w:w="1098" w:type="dxa"/>
            <w:vAlign w:val="center"/>
          </w:tcPr>
          <w:p w14:paraId="515B3C87"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w:t>
            </w:r>
          </w:p>
        </w:tc>
        <w:tc>
          <w:tcPr>
            <w:tcW w:w="1158" w:type="dxa"/>
          </w:tcPr>
          <w:p w14:paraId="342DD9B1"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tcPr>
          <w:p w14:paraId="5E051C30"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FOOD PROGRAM (includes allergies)</w:t>
            </w:r>
          </w:p>
        </w:tc>
      </w:tr>
      <w:tr w:rsidR="00D13A32" w:rsidRPr="00D13A32" w14:paraId="50A78FA3" w14:textId="77777777" w:rsidTr="00727BD0">
        <w:tc>
          <w:tcPr>
            <w:tcW w:w="1098" w:type="dxa"/>
            <w:vAlign w:val="center"/>
          </w:tcPr>
          <w:p w14:paraId="686B1C8C"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g.</w:t>
            </w:r>
          </w:p>
        </w:tc>
        <w:tc>
          <w:tcPr>
            <w:tcW w:w="1158" w:type="dxa"/>
          </w:tcPr>
          <w:p w14:paraId="703311C8"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tcPr>
          <w:p w14:paraId="723E0736"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BEHAVIOR OBSERVATIONS</w:t>
            </w:r>
          </w:p>
        </w:tc>
      </w:tr>
      <w:tr w:rsidR="00D13A32" w:rsidRPr="00D13A32" w14:paraId="4167ABE2" w14:textId="77777777" w:rsidTr="00727BD0">
        <w:tc>
          <w:tcPr>
            <w:tcW w:w="1098" w:type="dxa"/>
            <w:vAlign w:val="center"/>
          </w:tcPr>
          <w:p w14:paraId="473E4525"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h.</w:t>
            </w:r>
          </w:p>
        </w:tc>
        <w:tc>
          <w:tcPr>
            <w:tcW w:w="1158" w:type="dxa"/>
          </w:tcPr>
          <w:p w14:paraId="3AEF699E" w14:textId="77777777" w:rsidR="00D13A32" w:rsidRPr="00D13A32" w:rsidRDefault="00D13A32" w:rsidP="00D13A32">
            <w:pPr>
              <w:ind w:left="90" w:right="360"/>
              <w:jc w:val="left"/>
              <w:rPr>
                <w:rFonts w:asciiTheme="minorHAnsi" w:eastAsia="Times New Roman" w:hAnsiTheme="minorHAnsi"/>
                <w:sz w:val="16"/>
                <w:szCs w:val="16"/>
              </w:rPr>
            </w:pPr>
          </w:p>
        </w:tc>
        <w:tc>
          <w:tcPr>
            <w:tcW w:w="6582" w:type="dxa"/>
          </w:tcPr>
          <w:p w14:paraId="0DB3AFB0" w14:textId="77777777" w:rsidR="00D13A32" w:rsidRPr="00D13A32" w:rsidRDefault="00D13A32" w:rsidP="00D13A32">
            <w:pPr>
              <w:ind w:left="90" w:right="360"/>
              <w:jc w:val="left"/>
              <w:rPr>
                <w:rFonts w:asciiTheme="minorHAnsi" w:eastAsia="Times New Roman" w:hAnsiTheme="minorHAnsi"/>
                <w:sz w:val="16"/>
                <w:szCs w:val="16"/>
              </w:rPr>
            </w:pPr>
            <w:r w:rsidRPr="00D13A32">
              <w:rPr>
                <w:rFonts w:asciiTheme="minorHAnsi" w:eastAsia="Times New Roman" w:hAnsiTheme="minorHAnsi"/>
                <w:sz w:val="16"/>
                <w:szCs w:val="16"/>
              </w:rPr>
              <w:t>OTHER, SPECIFY: _______</w:t>
            </w:r>
          </w:p>
        </w:tc>
      </w:tr>
    </w:tbl>
    <w:p w14:paraId="4139D8BD" w14:textId="77777777" w:rsidR="00D13A32" w:rsidRPr="00D13A32" w:rsidRDefault="00D13A32" w:rsidP="00D13A32">
      <w:pPr>
        <w:spacing w:after="0" w:line="240" w:lineRule="auto"/>
        <w:jc w:val="left"/>
        <w:rPr>
          <w:rFonts w:eastAsia="Times New Roman" w:cs="Times New Roman"/>
          <w:sz w:val="16"/>
          <w:szCs w:val="16"/>
          <w:lang w:eastAsia="en-US"/>
        </w:rPr>
      </w:pPr>
    </w:p>
    <w:p w14:paraId="633CAA1E" w14:textId="77777777" w:rsidR="00D13A32" w:rsidRPr="00D13A32" w:rsidRDefault="00D13A32" w:rsidP="00D13A32">
      <w:pPr>
        <w:spacing w:after="0" w:line="240" w:lineRule="auto"/>
        <w:jc w:val="left"/>
        <w:rPr>
          <w:rFonts w:eastAsia="Times New Roman" w:cs="Times New Roman"/>
          <w:sz w:val="16"/>
          <w:szCs w:val="16"/>
          <w:lang w:eastAsia="en-US"/>
        </w:rPr>
      </w:pPr>
    </w:p>
    <w:p w14:paraId="29572A79" w14:textId="77777777" w:rsidR="00D13A32" w:rsidRPr="00D13A32" w:rsidRDefault="00D13A32" w:rsidP="00D13A32">
      <w:pPr>
        <w:spacing w:after="0" w:line="240" w:lineRule="auto"/>
        <w:jc w:val="left"/>
        <w:rPr>
          <w:rFonts w:eastAsia="Times" w:cs="Times New Roman"/>
          <w:b/>
          <w:sz w:val="16"/>
          <w:szCs w:val="16"/>
          <w:lang w:eastAsia="en-US"/>
        </w:rPr>
      </w:pPr>
      <w:r w:rsidRPr="00D13A32">
        <w:rPr>
          <w:rFonts w:eastAsia="Times" w:cs="Times New Roman"/>
          <w:b/>
          <w:sz w:val="16"/>
          <w:szCs w:val="16"/>
          <w:lang w:eastAsia="en-US"/>
        </w:rPr>
        <w:t xml:space="preserve">Licensing/Registration </w:t>
      </w:r>
    </w:p>
    <w:p w14:paraId="10053B2D" w14:textId="77777777" w:rsidR="00D13A32" w:rsidRPr="00D13A32" w:rsidRDefault="00D13A32" w:rsidP="00D13A32">
      <w:pPr>
        <w:spacing w:after="0" w:line="240" w:lineRule="auto"/>
        <w:jc w:val="left"/>
        <w:rPr>
          <w:rFonts w:eastAsia="Times" w:cs="Times New Roman"/>
          <w:sz w:val="16"/>
          <w:szCs w:val="16"/>
          <w:lang w:eastAsia="en-US"/>
        </w:rPr>
      </w:pPr>
    </w:p>
    <w:p w14:paraId="4A43D97D" w14:textId="1A525674"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In this setting, how many children are you licensed/registered to serve? [Take picture of License]  _______ NUMBER OF CHILDREN</w:t>
      </w:r>
    </w:p>
    <w:p w14:paraId="27FB6455" w14:textId="77777777" w:rsidR="00D13A32" w:rsidRPr="00D13A32" w:rsidRDefault="00D13A32" w:rsidP="00D13A32">
      <w:pPr>
        <w:spacing w:after="0" w:line="240" w:lineRule="auto"/>
        <w:jc w:val="left"/>
        <w:rPr>
          <w:rFonts w:eastAsia="Times New Roman" w:cs="Times New Roman"/>
          <w:sz w:val="16"/>
          <w:szCs w:val="16"/>
          <w:lang w:eastAsia="en-US"/>
        </w:rPr>
      </w:pPr>
    </w:p>
    <w:p w14:paraId="48B9168A" w14:textId="77777777" w:rsidR="00D13A32" w:rsidRPr="00D13A32" w:rsidRDefault="00D13A32" w:rsidP="00D13A32">
      <w:pPr>
        <w:spacing w:after="0" w:line="240" w:lineRule="auto"/>
        <w:jc w:val="center"/>
        <w:rPr>
          <w:rFonts w:eastAsia="Times" w:cs="Times New Roman"/>
          <w:sz w:val="16"/>
          <w:szCs w:val="16"/>
          <w:lang w:eastAsia="en-US"/>
        </w:rPr>
      </w:pPr>
      <w:r w:rsidRPr="00D13A32">
        <w:rPr>
          <w:rFonts w:eastAsia="Times" w:cs="Times New Roman"/>
          <w:sz w:val="16"/>
          <w:szCs w:val="16"/>
          <w:lang w:eastAsia="en-US"/>
        </w:rPr>
        <w:t>******</w:t>
      </w:r>
    </w:p>
    <w:p w14:paraId="7FA2806C" w14:textId="77777777" w:rsidR="00D13A32" w:rsidRPr="00D13A32" w:rsidRDefault="00D13A32" w:rsidP="00D13A32">
      <w:pPr>
        <w:spacing w:after="0" w:line="240" w:lineRule="auto"/>
        <w:jc w:val="center"/>
        <w:rPr>
          <w:rFonts w:eastAsia="Times New Roman" w:cs="Times New Roman"/>
          <w:sz w:val="16"/>
          <w:szCs w:val="16"/>
          <w:lang w:eastAsia="en-US"/>
        </w:rPr>
      </w:pPr>
      <w:r w:rsidRPr="00D13A32">
        <w:rPr>
          <w:rFonts w:eastAsia="Times" w:cs="Times New Roman"/>
          <w:sz w:val="16"/>
          <w:szCs w:val="16"/>
          <w:lang w:eastAsia="en-US"/>
        </w:rPr>
        <w:t>THANK YOU FOR YOUR HELP!</w:t>
      </w:r>
    </w:p>
    <w:p w14:paraId="1F9661FC" w14:textId="77777777" w:rsidR="00D13A32" w:rsidRPr="00D13A32" w:rsidRDefault="00D13A32">
      <w:pPr>
        <w:jc w:val="left"/>
        <w:rPr>
          <w:b/>
          <w:sz w:val="16"/>
          <w:szCs w:val="16"/>
        </w:rPr>
      </w:pPr>
    </w:p>
    <w:p w14:paraId="2CDE6ECB" w14:textId="77777777" w:rsidR="00D13A32" w:rsidRPr="00D13A32" w:rsidRDefault="00D13A32">
      <w:pPr>
        <w:jc w:val="left"/>
        <w:rPr>
          <w:b/>
          <w:sz w:val="16"/>
          <w:szCs w:val="16"/>
        </w:rPr>
      </w:pPr>
      <w:r w:rsidRPr="00D13A32">
        <w:rPr>
          <w:b/>
          <w:sz w:val="16"/>
          <w:szCs w:val="16"/>
        </w:rPr>
        <w:br w:type="page"/>
      </w:r>
    </w:p>
    <w:p w14:paraId="2214E0FD" w14:textId="77A31DDD" w:rsidR="00D13A32" w:rsidRPr="00D13A32" w:rsidRDefault="00D13A32" w:rsidP="00D13A32">
      <w:pPr>
        <w:spacing w:after="0" w:line="240" w:lineRule="auto"/>
        <w:jc w:val="left"/>
        <w:rPr>
          <w:rFonts w:eastAsia="Times New Roman" w:cs="Times New Roman"/>
          <w:b/>
          <w:sz w:val="16"/>
          <w:szCs w:val="16"/>
          <w:lang w:eastAsia="en-US"/>
        </w:rPr>
      </w:pPr>
      <w:r w:rsidRPr="00D13A32">
        <w:rPr>
          <w:rFonts w:eastAsia="Times New Roman" w:cs="Times New Roman"/>
          <w:b/>
          <w:sz w:val="16"/>
          <w:szCs w:val="16"/>
          <w:lang w:eastAsia="en-US"/>
        </w:rPr>
        <w:lastRenderedPageBreak/>
        <w:t>School FORM-Part III (</w:t>
      </w:r>
      <w:r w:rsidR="00727BD0">
        <w:rPr>
          <w:rFonts w:eastAsia="Times New Roman" w:cs="Times New Roman"/>
          <w:b/>
          <w:sz w:val="16"/>
          <w:szCs w:val="16"/>
          <w:lang w:eastAsia="en-US"/>
        </w:rPr>
        <w:t>F</w:t>
      </w:r>
      <w:r w:rsidRPr="00D13A32">
        <w:rPr>
          <w:rFonts w:eastAsia="Times New Roman" w:cs="Times New Roman"/>
          <w:b/>
          <w:sz w:val="16"/>
          <w:szCs w:val="16"/>
          <w:lang w:eastAsia="en-US"/>
        </w:rPr>
        <w:t>ee Structure &amp; Management)</w:t>
      </w:r>
    </w:p>
    <w:p w14:paraId="1608063B" w14:textId="77777777" w:rsidR="00D13A32" w:rsidRPr="00D13A32" w:rsidRDefault="00D13A32" w:rsidP="00D13A32">
      <w:pPr>
        <w:spacing w:after="0" w:line="240" w:lineRule="auto"/>
        <w:jc w:val="left"/>
        <w:rPr>
          <w:rFonts w:eastAsia="Times" w:cs="Times New Roman"/>
          <w:sz w:val="16"/>
          <w:szCs w:val="16"/>
          <w:lang w:eastAsia="en-US"/>
        </w:rPr>
      </w:pPr>
    </w:p>
    <w:p w14:paraId="4CE3C160"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I am going to read you a list of places and people that are often sources of funding for HighScope programmes. For each one, please tell me if you receive funding or in-kind resources from that source for the 2013-2014 school year. Issue Confidentiality Protocol.</w:t>
      </w:r>
    </w:p>
    <w:p w14:paraId="587E65B4" w14:textId="77777777" w:rsidR="00D13A32" w:rsidRPr="00D13A32" w:rsidRDefault="00D13A32" w:rsidP="00D13A32">
      <w:pPr>
        <w:spacing w:after="0" w:line="240" w:lineRule="auto"/>
        <w:jc w:val="left"/>
        <w:rPr>
          <w:rFonts w:eastAsia="Times" w:cs="Times New Roman"/>
          <w:sz w:val="16"/>
          <w:szCs w:val="16"/>
          <w:lang w:eastAsia="en-US"/>
        </w:rPr>
      </w:pPr>
    </w:p>
    <w:p w14:paraId="04107E77" w14:textId="77777777" w:rsidR="00D13A32" w:rsidRPr="00D13A32" w:rsidRDefault="00D13A32" w:rsidP="00D13A32">
      <w:pPr>
        <w:spacing w:after="0" w:line="240" w:lineRule="auto"/>
        <w:jc w:val="left"/>
        <w:rPr>
          <w:rFonts w:eastAsia="Times" w:cs="Times New Roman"/>
          <w:b/>
          <w:sz w:val="16"/>
          <w:szCs w:val="16"/>
          <w:lang w:eastAsia="en-US"/>
        </w:rPr>
      </w:pPr>
      <w:r w:rsidRPr="00D13A32">
        <w:rPr>
          <w:rFonts w:eastAsia="Times" w:cs="Times New Roman"/>
          <w:b/>
          <w:sz w:val="16"/>
          <w:szCs w:val="16"/>
          <w:lang w:eastAsia="en-US"/>
        </w:rPr>
        <w:t>INCOME</w:t>
      </w:r>
    </w:p>
    <w:p w14:paraId="07D04711"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The checklist for the budget information to be collected. Only for this past school year of 2013-2014 (circle or check one. The ones checked “yes”, obtain the income amount for the 2013-2014 school year. Use extra paper if needed.</w:t>
      </w:r>
    </w:p>
    <w:p w14:paraId="5C43149E" w14:textId="77777777" w:rsidR="00D13A32" w:rsidRPr="00D13A32" w:rsidRDefault="00D13A32" w:rsidP="00D13A32">
      <w:pPr>
        <w:spacing w:after="0" w:line="240" w:lineRule="auto"/>
        <w:jc w:val="left"/>
        <w:rPr>
          <w:rFonts w:eastAsia="Times" w:cs="Times New Roman"/>
          <w:sz w:val="16"/>
          <w:szCs w:val="16"/>
          <w:lang w:eastAsia="en-US"/>
        </w:rPr>
      </w:pPr>
    </w:p>
    <w:p w14:paraId="147AC924" w14:textId="77777777" w:rsidR="00D13A32" w:rsidRPr="00D13A32" w:rsidRDefault="00D13A32" w:rsidP="00D13A32">
      <w:pPr>
        <w:spacing w:after="0" w:line="240" w:lineRule="auto"/>
        <w:jc w:val="left"/>
        <w:rPr>
          <w:rFonts w:eastAsia="Times New Roman" w:cs="Times New Roman"/>
          <w:sz w:val="16"/>
          <w:szCs w:val="16"/>
          <w:lang w:eastAsia="en-US"/>
        </w:rPr>
      </w:pPr>
    </w:p>
    <w:tbl>
      <w:tblPr>
        <w:tblStyle w:val="TableGrid8"/>
        <w:tblW w:w="7308" w:type="dxa"/>
        <w:tblBorders>
          <w:top w:val="single" w:sz="18" w:space="0" w:color="1F497D"/>
          <w:left w:val="single" w:sz="18" w:space="0" w:color="1F497D"/>
          <w:bottom w:val="single" w:sz="18" w:space="0" w:color="1F497D"/>
          <w:right w:val="single" w:sz="18" w:space="0" w:color="1F497D"/>
          <w:insideH w:val="single" w:sz="18" w:space="0" w:color="1F497D"/>
          <w:insideV w:val="single" w:sz="18" w:space="0" w:color="1F497D"/>
        </w:tblBorders>
        <w:tblLook w:val="04A0" w:firstRow="1" w:lastRow="0" w:firstColumn="1" w:lastColumn="0" w:noHBand="0" w:noVBand="1"/>
      </w:tblPr>
      <w:tblGrid>
        <w:gridCol w:w="738"/>
        <w:gridCol w:w="720"/>
        <w:gridCol w:w="5850"/>
      </w:tblGrid>
      <w:tr w:rsidR="00D13A32" w:rsidRPr="00D13A32" w14:paraId="44E2382B" w14:textId="77777777" w:rsidTr="00D13A32">
        <w:tc>
          <w:tcPr>
            <w:tcW w:w="738" w:type="dxa"/>
            <w:shd w:val="clear" w:color="auto" w:fill="auto"/>
          </w:tcPr>
          <w:p w14:paraId="45833874" w14:textId="77777777" w:rsidR="00D13A32" w:rsidRPr="00D13A32" w:rsidRDefault="00D13A32" w:rsidP="00D13A32">
            <w:pPr>
              <w:jc w:val="left"/>
              <w:rPr>
                <w:rFonts w:asciiTheme="minorHAnsi" w:hAnsiTheme="minorHAnsi"/>
                <w:sz w:val="16"/>
                <w:szCs w:val="16"/>
              </w:rPr>
            </w:pPr>
          </w:p>
        </w:tc>
        <w:tc>
          <w:tcPr>
            <w:tcW w:w="720" w:type="dxa"/>
            <w:shd w:val="clear" w:color="auto" w:fill="auto"/>
          </w:tcPr>
          <w:p w14:paraId="561993D4" w14:textId="77777777" w:rsidR="00D13A32" w:rsidRPr="00D13A32" w:rsidRDefault="00D13A32" w:rsidP="00D13A32">
            <w:pPr>
              <w:jc w:val="left"/>
              <w:rPr>
                <w:rFonts w:asciiTheme="minorHAnsi" w:hAnsiTheme="minorHAnsi"/>
                <w:sz w:val="16"/>
                <w:szCs w:val="16"/>
              </w:rPr>
            </w:pPr>
          </w:p>
        </w:tc>
        <w:tc>
          <w:tcPr>
            <w:tcW w:w="5850" w:type="dxa"/>
            <w:shd w:val="clear" w:color="auto" w:fill="auto"/>
          </w:tcPr>
          <w:p w14:paraId="2E49161E"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Income Area</w:t>
            </w:r>
          </w:p>
        </w:tc>
      </w:tr>
      <w:tr w:rsidR="00D13A32" w:rsidRPr="00D13A32" w14:paraId="4BCBEB73" w14:textId="77777777" w:rsidTr="00D13A32">
        <w:tc>
          <w:tcPr>
            <w:tcW w:w="738" w:type="dxa"/>
            <w:shd w:val="clear" w:color="auto" w:fill="auto"/>
          </w:tcPr>
          <w:p w14:paraId="35919719"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Yes</w:t>
            </w:r>
          </w:p>
        </w:tc>
        <w:tc>
          <w:tcPr>
            <w:tcW w:w="720" w:type="dxa"/>
            <w:shd w:val="clear" w:color="auto" w:fill="auto"/>
          </w:tcPr>
          <w:p w14:paraId="2D5E6CE1"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No</w:t>
            </w:r>
          </w:p>
        </w:tc>
        <w:tc>
          <w:tcPr>
            <w:tcW w:w="5850" w:type="dxa"/>
            <w:shd w:val="clear" w:color="auto" w:fill="auto"/>
          </w:tcPr>
          <w:p w14:paraId="1A83C291"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a.  PARENT FEES</w:t>
            </w:r>
          </w:p>
        </w:tc>
      </w:tr>
      <w:tr w:rsidR="00D13A32" w:rsidRPr="00D13A32" w14:paraId="70398BC5" w14:textId="77777777" w:rsidTr="00D13A32">
        <w:tc>
          <w:tcPr>
            <w:tcW w:w="738" w:type="dxa"/>
            <w:shd w:val="clear" w:color="auto" w:fill="auto"/>
          </w:tcPr>
          <w:p w14:paraId="69146C26"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Yes</w:t>
            </w:r>
          </w:p>
        </w:tc>
        <w:tc>
          <w:tcPr>
            <w:tcW w:w="720" w:type="dxa"/>
            <w:shd w:val="clear" w:color="auto" w:fill="auto"/>
          </w:tcPr>
          <w:p w14:paraId="4F85D1AF"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No</w:t>
            </w:r>
          </w:p>
        </w:tc>
        <w:tc>
          <w:tcPr>
            <w:tcW w:w="5850" w:type="dxa"/>
            <w:shd w:val="clear" w:color="auto" w:fill="auto"/>
          </w:tcPr>
          <w:p w14:paraId="5BCA0548"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b.  AGENCY</w:t>
            </w:r>
          </w:p>
        </w:tc>
      </w:tr>
      <w:tr w:rsidR="00D13A32" w:rsidRPr="00D13A32" w14:paraId="203BFFD7" w14:textId="77777777" w:rsidTr="00D13A32">
        <w:tc>
          <w:tcPr>
            <w:tcW w:w="738" w:type="dxa"/>
            <w:shd w:val="clear" w:color="auto" w:fill="auto"/>
          </w:tcPr>
          <w:p w14:paraId="6AB404FE"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Yes</w:t>
            </w:r>
          </w:p>
        </w:tc>
        <w:tc>
          <w:tcPr>
            <w:tcW w:w="720" w:type="dxa"/>
            <w:shd w:val="clear" w:color="auto" w:fill="auto"/>
          </w:tcPr>
          <w:p w14:paraId="17306B01"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No</w:t>
            </w:r>
          </w:p>
        </w:tc>
        <w:tc>
          <w:tcPr>
            <w:tcW w:w="5850" w:type="dxa"/>
            <w:shd w:val="clear" w:color="auto" w:fill="auto"/>
          </w:tcPr>
          <w:p w14:paraId="3785B9F7"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c.  FOUNDATION/ORGANIZATION</w:t>
            </w:r>
          </w:p>
        </w:tc>
      </w:tr>
      <w:tr w:rsidR="00D13A32" w:rsidRPr="00D13A32" w14:paraId="6F05E3A5" w14:textId="77777777" w:rsidTr="00D13A32">
        <w:tc>
          <w:tcPr>
            <w:tcW w:w="738" w:type="dxa"/>
            <w:shd w:val="clear" w:color="auto" w:fill="auto"/>
          </w:tcPr>
          <w:p w14:paraId="38D29D0B"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Yes</w:t>
            </w:r>
          </w:p>
        </w:tc>
        <w:tc>
          <w:tcPr>
            <w:tcW w:w="720" w:type="dxa"/>
            <w:shd w:val="clear" w:color="auto" w:fill="auto"/>
          </w:tcPr>
          <w:p w14:paraId="02DF82D8"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No</w:t>
            </w:r>
          </w:p>
        </w:tc>
        <w:tc>
          <w:tcPr>
            <w:tcW w:w="5850" w:type="dxa"/>
            <w:shd w:val="clear" w:color="auto" w:fill="auto"/>
          </w:tcPr>
          <w:p w14:paraId="53AB55C2"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d.  Other</w:t>
            </w:r>
          </w:p>
        </w:tc>
      </w:tr>
    </w:tbl>
    <w:p w14:paraId="4FFB1E90" w14:textId="77777777" w:rsidR="00D13A32" w:rsidRPr="00D13A32" w:rsidRDefault="00D13A32" w:rsidP="00D13A32">
      <w:pPr>
        <w:spacing w:after="0" w:line="240" w:lineRule="auto"/>
        <w:jc w:val="left"/>
        <w:rPr>
          <w:rFonts w:eastAsia="Times New Roman" w:cs="Times New Roman"/>
          <w:sz w:val="16"/>
          <w:szCs w:val="16"/>
          <w:lang w:eastAsia="en-US"/>
        </w:rPr>
      </w:pPr>
    </w:p>
    <w:p w14:paraId="6FD04A42" w14:textId="77777777" w:rsidR="00D13A32" w:rsidRPr="00D13A32" w:rsidRDefault="00D13A32" w:rsidP="00D13A32">
      <w:pPr>
        <w:spacing w:after="0" w:line="240" w:lineRule="auto"/>
        <w:jc w:val="left"/>
        <w:rPr>
          <w:rFonts w:eastAsia="Times New Roman" w:cs="Times New Roman"/>
          <w:sz w:val="16"/>
          <w:szCs w:val="16"/>
          <w:lang w:eastAsia="en-US"/>
        </w:rPr>
      </w:pPr>
    </w:p>
    <w:tbl>
      <w:tblPr>
        <w:tblStyle w:val="TableGrid8"/>
        <w:tblW w:w="8748" w:type="dxa"/>
        <w:tblLook w:val="04A0" w:firstRow="1" w:lastRow="0" w:firstColumn="1" w:lastColumn="0" w:noHBand="0" w:noVBand="1"/>
      </w:tblPr>
      <w:tblGrid>
        <w:gridCol w:w="3600"/>
        <w:gridCol w:w="5148"/>
      </w:tblGrid>
      <w:tr w:rsidR="00D13A32" w:rsidRPr="00D13A32" w14:paraId="43CEBD57" w14:textId="77777777" w:rsidTr="00D13A32">
        <w:trPr>
          <w:trHeight w:val="150"/>
        </w:trPr>
        <w:tc>
          <w:tcPr>
            <w:tcW w:w="3600" w:type="dxa"/>
            <w:tcBorders>
              <w:top w:val="single" w:sz="18" w:space="0" w:color="1F497D"/>
              <w:left w:val="single" w:sz="18" w:space="0" w:color="1F497D"/>
              <w:bottom w:val="single" w:sz="18" w:space="0" w:color="1F497D"/>
              <w:right w:val="single" w:sz="18" w:space="0" w:color="1F497D"/>
            </w:tcBorders>
          </w:tcPr>
          <w:p w14:paraId="24BDBEEA"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Income Area</w:t>
            </w:r>
          </w:p>
        </w:tc>
        <w:tc>
          <w:tcPr>
            <w:tcW w:w="5148" w:type="dxa"/>
            <w:tcBorders>
              <w:top w:val="single" w:sz="18" w:space="0" w:color="1F497D"/>
              <w:left w:val="single" w:sz="18" w:space="0" w:color="1F497D"/>
              <w:bottom w:val="single" w:sz="18" w:space="0" w:color="1F497D"/>
              <w:right w:val="single" w:sz="18" w:space="0" w:color="1F497D"/>
            </w:tcBorders>
          </w:tcPr>
          <w:p w14:paraId="1E51D114"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Amount Received for the 2013-2014 school year – this can be financial or in-kind</w:t>
            </w:r>
          </w:p>
        </w:tc>
      </w:tr>
      <w:tr w:rsidR="00D13A32" w:rsidRPr="00D13A32" w14:paraId="3E5C8A67" w14:textId="77777777" w:rsidTr="00D13A32">
        <w:trPr>
          <w:trHeight w:val="204"/>
        </w:trPr>
        <w:tc>
          <w:tcPr>
            <w:tcW w:w="3600" w:type="dxa"/>
            <w:tcBorders>
              <w:left w:val="single" w:sz="18" w:space="0" w:color="1F497D"/>
              <w:bottom w:val="single" w:sz="18" w:space="0" w:color="1F497D"/>
              <w:right w:val="single" w:sz="18" w:space="0" w:color="1F497D"/>
            </w:tcBorders>
          </w:tcPr>
          <w:p w14:paraId="6D427A9C"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a. Parent FEES</w:t>
            </w:r>
          </w:p>
        </w:tc>
        <w:tc>
          <w:tcPr>
            <w:tcW w:w="5148" w:type="dxa"/>
            <w:tcBorders>
              <w:left w:val="single" w:sz="18" w:space="0" w:color="1F497D"/>
              <w:bottom w:val="single" w:sz="18" w:space="0" w:color="1F497D"/>
              <w:right w:val="single" w:sz="18" w:space="0" w:color="1F497D"/>
            </w:tcBorders>
          </w:tcPr>
          <w:p w14:paraId="2A66A1DE" w14:textId="77777777" w:rsidR="00D13A32" w:rsidRPr="00D13A32" w:rsidRDefault="00D13A32" w:rsidP="00D13A32">
            <w:pPr>
              <w:jc w:val="left"/>
              <w:rPr>
                <w:rFonts w:asciiTheme="minorHAnsi" w:hAnsiTheme="minorHAnsi"/>
                <w:sz w:val="16"/>
                <w:szCs w:val="16"/>
              </w:rPr>
            </w:pPr>
          </w:p>
        </w:tc>
      </w:tr>
      <w:tr w:rsidR="00D13A32" w:rsidRPr="00D13A32" w14:paraId="7B857EE2" w14:textId="77777777" w:rsidTr="00D13A32">
        <w:tc>
          <w:tcPr>
            <w:tcW w:w="3600" w:type="dxa"/>
            <w:tcBorders>
              <w:top w:val="single" w:sz="8" w:space="0" w:color="1F497D"/>
              <w:left w:val="single" w:sz="18" w:space="0" w:color="1F497D"/>
              <w:bottom w:val="dashSmallGap" w:sz="2" w:space="0" w:color="808080"/>
              <w:right w:val="single" w:sz="18" w:space="0" w:color="1F497D"/>
            </w:tcBorders>
          </w:tcPr>
          <w:p w14:paraId="7F367991"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b.  AGENCY</w:t>
            </w:r>
          </w:p>
        </w:tc>
        <w:tc>
          <w:tcPr>
            <w:tcW w:w="5148" w:type="dxa"/>
            <w:tcBorders>
              <w:top w:val="single" w:sz="8" w:space="0" w:color="1F497D"/>
              <w:left w:val="single" w:sz="18" w:space="0" w:color="1F497D"/>
              <w:bottom w:val="dashSmallGap" w:sz="2" w:space="0" w:color="808080"/>
              <w:right w:val="single" w:sz="18" w:space="0" w:color="1F497D"/>
            </w:tcBorders>
          </w:tcPr>
          <w:p w14:paraId="67E29BF2" w14:textId="77777777" w:rsidR="00D13A32" w:rsidRPr="00D13A32" w:rsidRDefault="00D13A32" w:rsidP="00D13A32">
            <w:pPr>
              <w:jc w:val="left"/>
              <w:rPr>
                <w:rFonts w:asciiTheme="minorHAnsi" w:hAnsiTheme="minorHAnsi"/>
                <w:sz w:val="16"/>
                <w:szCs w:val="16"/>
              </w:rPr>
            </w:pPr>
          </w:p>
        </w:tc>
      </w:tr>
      <w:tr w:rsidR="00D13A32" w:rsidRPr="00D13A32" w14:paraId="49F5F470" w14:textId="77777777" w:rsidTr="00D13A32">
        <w:tc>
          <w:tcPr>
            <w:tcW w:w="3600" w:type="dxa"/>
            <w:tcBorders>
              <w:top w:val="dashSmallGap" w:sz="2" w:space="0" w:color="808080"/>
              <w:left w:val="single" w:sz="18" w:space="0" w:color="1F497D"/>
              <w:bottom w:val="dashSmallGap" w:sz="2" w:space="0" w:color="808080"/>
              <w:right w:val="single" w:sz="18" w:space="0" w:color="1F497D"/>
            </w:tcBorders>
          </w:tcPr>
          <w:p w14:paraId="4B619A7D"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FEDERAL/NATIONAL</w:t>
            </w:r>
          </w:p>
        </w:tc>
        <w:tc>
          <w:tcPr>
            <w:tcW w:w="5148" w:type="dxa"/>
            <w:tcBorders>
              <w:top w:val="dashSmallGap" w:sz="2" w:space="0" w:color="808080"/>
              <w:left w:val="single" w:sz="18" w:space="0" w:color="1F497D"/>
              <w:bottom w:val="dashSmallGap" w:sz="2" w:space="0" w:color="808080"/>
              <w:right w:val="single" w:sz="18" w:space="0" w:color="1F497D"/>
            </w:tcBorders>
          </w:tcPr>
          <w:p w14:paraId="7A7086F2" w14:textId="77777777" w:rsidR="00D13A32" w:rsidRPr="00D13A32" w:rsidRDefault="00D13A32" w:rsidP="00D13A32">
            <w:pPr>
              <w:jc w:val="left"/>
              <w:rPr>
                <w:rFonts w:asciiTheme="minorHAnsi" w:hAnsiTheme="minorHAnsi"/>
                <w:sz w:val="16"/>
                <w:szCs w:val="16"/>
              </w:rPr>
            </w:pPr>
          </w:p>
        </w:tc>
      </w:tr>
      <w:tr w:rsidR="00D13A32" w:rsidRPr="00D13A32" w14:paraId="26A6F068" w14:textId="77777777" w:rsidTr="00D13A32">
        <w:tc>
          <w:tcPr>
            <w:tcW w:w="3600" w:type="dxa"/>
            <w:tcBorders>
              <w:top w:val="dashSmallGap" w:sz="2" w:space="0" w:color="808080"/>
              <w:left w:val="single" w:sz="18" w:space="0" w:color="1F497D"/>
              <w:bottom w:val="dashSmallGap" w:sz="2" w:space="0" w:color="808080"/>
              <w:right w:val="single" w:sz="18" w:space="0" w:color="1F497D"/>
            </w:tcBorders>
          </w:tcPr>
          <w:p w14:paraId="7BAF56B5"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MUNICIPAL OR LOCAL</w:t>
            </w:r>
          </w:p>
        </w:tc>
        <w:tc>
          <w:tcPr>
            <w:tcW w:w="5148" w:type="dxa"/>
            <w:tcBorders>
              <w:top w:val="dashSmallGap" w:sz="2" w:space="0" w:color="808080"/>
              <w:left w:val="single" w:sz="18" w:space="0" w:color="1F497D"/>
              <w:bottom w:val="dashSmallGap" w:sz="2" w:space="0" w:color="808080"/>
              <w:right w:val="single" w:sz="18" w:space="0" w:color="1F497D"/>
            </w:tcBorders>
          </w:tcPr>
          <w:p w14:paraId="109E5EC9" w14:textId="77777777" w:rsidR="00D13A32" w:rsidRPr="00D13A32" w:rsidRDefault="00D13A32" w:rsidP="00D13A32">
            <w:pPr>
              <w:jc w:val="left"/>
              <w:rPr>
                <w:rFonts w:asciiTheme="minorHAnsi" w:hAnsiTheme="minorHAnsi"/>
                <w:sz w:val="16"/>
                <w:szCs w:val="16"/>
              </w:rPr>
            </w:pPr>
          </w:p>
        </w:tc>
      </w:tr>
      <w:tr w:rsidR="00D13A32" w:rsidRPr="00D13A32" w14:paraId="6A0E7841" w14:textId="77777777" w:rsidTr="00D13A32">
        <w:tc>
          <w:tcPr>
            <w:tcW w:w="3600" w:type="dxa"/>
            <w:tcBorders>
              <w:top w:val="dashSmallGap" w:sz="2" w:space="0" w:color="808080"/>
              <w:left w:val="single" w:sz="18" w:space="0" w:color="1F497D"/>
              <w:bottom w:val="single" w:sz="8" w:space="0" w:color="1F497D"/>
              <w:right w:val="single" w:sz="18" w:space="0" w:color="1F497D"/>
            </w:tcBorders>
          </w:tcPr>
          <w:p w14:paraId="6D617FC6"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COMMUNITY SERVICE</w:t>
            </w:r>
          </w:p>
        </w:tc>
        <w:tc>
          <w:tcPr>
            <w:tcW w:w="5148" w:type="dxa"/>
            <w:tcBorders>
              <w:top w:val="dashSmallGap" w:sz="2" w:space="0" w:color="808080"/>
              <w:left w:val="single" w:sz="18" w:space="0" w:color="1F497D"/>
              <w:bottom w:val="single" w:sz="8" w:space="0" w:color="1F497D"/>
              <w:right w:val="single" w:sz="18" w:space="0" w:color="1F497D"/>
            </w:tcBorders>
          </w:tcPr>
          <w:p w14:paraId="506FBF65" w14:textId="77777777" w:rsidR="00D13A32" w:rsidRPr="00D13A32" w:rsidRDefault="00D13A32" w:rsidP="00D13A32">
            <w:pPr>
              <w:jc w:val="left"/>
              <w:rPr>
                <w:rFonts w:asciiTheme="minorHAnsi" w:hAnsiTheme="minorHAnsi"/>
                <w:sz w:val="16"/>
                <w:szCs w:val="16"/>
              </w:rPr>
            </w:pPr>
          </w:p>
        </w:tc>
      </w:tr>
      <w:tr w:rsidR="00D13A32" w:rsidRPr="00D13A32" w14:paraId="008EBC2C" w14:textId="77777777" w:rsidTr="00D13A32">
        <w:tc>
          <w:tcPr>
            <w:tcW w:w="3600" w:type="dxa"/>
            <w:tcBorders>
              <w:top w:val="single" w:sz="8" w:space="0" w:color="1F497D"/>
              <w:left w:val="single" w:sz="18" w:space="0" w:color="1F497D"/>
              <w:bottom w:val="single" w:sz="18" w:space="0" w:color="1F497D"/>
              <w:right w:val="single" w:sz="18" w:space="0" w:color="1F497D"/>
            </w:tcBorders>
          </w:tcPr>
          <w:p w14:paraId="48284B66"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FOUNDATION/ORGANIZATION</w:t>
            </w:r>
          </w:p>
        </w:tc>
        <w:tc>
          <w:tcPr>
            <w:tcW w:w="5148" w:type="dxa"/>
            <w:tcBorders>
              <w:top w:val="single" w:sz="8" w:space="0" w:color="1F497D"/>
              <w:left w:val="single" w:sz="18" w:space="0" w:color="1F497D"/>
              <w:bottom w:val="single" w:sz="18" w:space="0" w:color="1F497D"/>
              <w:right w:val="single" w:sz="18" w:space="0" w:color="1F497D"/>
            </w:tcBorders>
          </w:tcPr>
          <w:p w14:paraId="4CE17693" w14:textId="77777777" w:rsidR="00D13A32" w:rsidRPr="00D13A32" w:rsidRDefault="00D13A32" w:rsidP="00D13A32">
            <w:pPr>
              <w:jc w:val="left"/>
              <w:rPr>
                <w:rFonts w:asciiTheme="minorHAnsi" w:hAnsiTheme="minorHAnsi"/>
                <w:sz w:val="16"/>
                <w:szCs w:val="16"/>
              </w:rPr>
            </w:pPr>
          </w:p>
        </w:tc>
      </w:tr>
      <w:tr w:rsidR="00D13A32" w:rsidRPr="00D13A32" w14:paraId="5F409B09" w14:textId="77777777" w:rsidTr="00D13A32">
        <w:tc>
          <w:tcPr>
            <w:tcW w:w="3600" w:type="dxa"/>
            <w:tcBorders>
              <w:top w:val="single" w:sz="18" w:space="0" w:color="1F497D"/>
              <w:left w:val="single" w:sz="18" w:space="0" w:color="1F497D"/>
              <w:bottom w:val="dashSmallGap" w:sz="2" w:space="0" w:color="808080"/>
              <w:right w:val="single" w:sz="18" w:space="0" w:color="1F497D"/>
            </w:tcBorders>
          </w:tcPr>
          <w:p w14:paraId="7ED5A47E"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c. PRIVATE FOUNDATION</w:t>
            </w:r>
          </w:p>
        </w:tc>
        <w:tc>
          <w:tcPr>
            <w:tcW w:w="5148" w:type="dxa"/>
            <w:tcBorders>
              <w:top w:val="single" w:sz="18" w:space="0" w:color="1F497D"/>
              <w:left w:val="single" w:sz="18" w:space="0" w:color="1F497D"/>
              <w:bottom w:val="dashSmallGap" w:sz="2" w:space="0" w:color="808080"/>
              <w:right w:val="single" w:sz="18" w:space="0" w:color="1F497D"/>
            </w:tcBorders>
          </w:tcPr>
          <w:p w14:paraId="65148509" w14:textId="77777777" w:rsidR="00D13A32" w:rsidRPr="00D13A32" w:rsidRDefault="00D13A32" w:rsidP="00D13A32">
            <w:pPr>
              <w:jc w:val="left"/>
              <w:rPr>
                <w:rFonts w:asciiTheme="minorHAnsi" w:hAnsiTheme="minorHAnsi"/>
                <w:sz w:val="16"/>
                <w:szCs w:val="16"/>
              </w:rPr>
            </w:pPr>
          </w:p>
        </w:tc>
      </w:tr>
      <w:tr w:rsidR="00D13A32" w:rsidRPr="00D13A32" w14:paraId="3DF18E32" w14:textId="77777777" w:rsidTr="00D13A32">
        <w:tc>
          <w:tcPr>
            <w:tcW w:w="3600" w:type="dxa"/>
            <w:tcBorders>
              <w:top w:val="dashSmallGap" w:sz="2" w:space="0" w:color="808080"/>
              <w:left w:val="single" w:sz="18" w:space="0" w:color="1F497D"/>
              <w:bottom w:val="dashSmallGap" w:sz="2" w:space="0" w:color="808080"/>
              <w:right w:val="single" w:sz="18" w:space="0" w:color="1F497D"/>
            </w:tcBorders>
          </w:tcPr>
          <w:p w14:paraId="4C889045"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BUSINESS ORGANIZATION</w:t>
            </w:r>
          </w:p>
        </w:tc>
        <w:tc>
          <w:tcPr>
            <w:tcW w:w="5148" w:type="dxa"/>
            <w:tcBorders>
              <w:top w:val="dashSmallGap" w:sz="2" w:space="0" w:color="808080"/>
              <w:left w:val="single" w:sz="18" w:space="0" w:color="1F497D"/>
              <w:bottom w:val="dashSmallGap" w:sz="2" w:space="0" w:color="808080"/>
              <w:right w:val="single" w:sz="18" w:space="0" w:color="1F497D"/>
            </w:tcBorders>
          </w:tcPr>
          <w:p w14:paraId="2E138567" w14:textId="77777777" w:rsidR="00D13A32" w:rsidRPr="00D13A32" w:rsidRDefault="00D13A32" w:rsidP="00D13A32">
            <w:pPr>
              <w:jc w:val="left"/>
              <w:rPr>
                <w:rFonts w:asciiTheme="minorHAnsi" w:hAnsiTheme="minorHAnsi"/>
                <w:sz w:val="16"/>
                <w:szCs w:val="16"/>
              </w:rPr>
            </w:pPr>
          </w:p>
        </w:tc>
      </w:tr>
      <w:tr w:rsidR="00D13A32" w:rsidRPr="00D13A32" w14:paraId="75D05E3E" w14:textId="77777777" w:rsidTr="00D13A32">
        <w:tc>
          <w:tcPr>
            <w:tcW w:w="3600" w:type="dxa"/>
            <w:tcBorders>
              <w:top w:val="dashSmallGap" w:sz="2" w:space="0" w:color="808080"/>
              <w:left w:val="single" w:sz="18" w:space="0" w:color="1F497D"/>
              <w:bottom w:val="dashSmallGap" w:sz="2" w:space="0" w:color="808080"/>
              <w:right w:val="single" w:sz="18" w:space="0" w:color="1F497D"/>
            </w:tcBorders>
          </w:tcPr>
          <w:p w14:paraId="76E8DC78"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COMMUNITY GROUPS</w:t>
            </w:r>
          </w:p>
        </w:tc>
        <w:tc>
          <w:tcPr>
            <w:tcW w:w="5148" w:type="dxa"/>
            <w:tcBorders>
              <w:top w:val="dashSmallGap" w:sz="2" w:space="0" w:color="808080"/>
              <w:left w:val="single" w:sz="18" w:space="0" w:color="1F497D"/>
              <w:bottom w:val="dashSmallGap" w:sz="2" w:space="0" w:color="808080"/>
              <w:right w:val="single" w:sz="18" w:space="0" w:color="1F497D"/>
            </w:tcBorders>
          </w:tcPr>
          <w:p w14:paraId="5E5ECC4C" w14:textId="77777777" w:rsidR="00D13A32" w:rsidRPr="00D13A32" w:rsidRDefault="00D13A32" w:rsidP="00D13A32">
            <w:pPr>
              <w:jc w:val="left"/>
              <w:rPr>
                <w:rFonts w:asciiTheme="minorHAnsi" w:hAnsiTheme="minorHAnsi"/>
                <w:sz w:val="16"/>
                <w:szCs w:val="16"/>
              </w:rPr>
            </w:pPr>
          </w:p>
        </w:tc>
      </w:tr>
      <w:tr w:rsidR="00D13A32" w:rsidRPr="00D13A32" w14:paraId="5A039F90" w14:textId="77777777" w:rsidTr="00D13A32">
        <w:tc>
          <w:tcPr>
            <w:tcW w:w="3600" w:type="dxa"/>
            <w:tcBorders>
              <w:top w:val="dashSmallGap" w:sz="2" w:space="0" w:color="808080"/>
              <w:left w:val="single" w:sz="18" w:space="0" w:color="1F497D"/>
              <w:bottom w:val="dashSmallGap" w:sz="2" w:space="0" w:color="808080"/>
              <w:right w:val="single" w:sz="18" w:space="0" w:color="1F497D"/>
            </w:tcBorders>
          </w:tcPr>
          <w:p w14:paraId="55BC5A2C"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OTHER PRIVATE INDIVIDUALS</w:t>
            </w:r>
          </w:p>
        </w:tc>
        <w:tc>
          <w:tcPr>
            <w:tcW w:w="5148" w:type="dxa"/>
            <w:tcBorders>
              <w:top w:val="dashSmallGap" w:sz="2" w:space="0" w:color="808080"/>
              <w:left w:val="single" w:sz="18" w:space="0" w:color="1F497D"/>
              <w:bottom w:val="dashSmallGap" w:sz="2" w:space="0" w:color="808080"/>
              <w:right w:val="single" w:sz="18" w:space="0" w:color="1F497D"/>
            </w:tcBorders>
          </w:tcPr>
          <w:p w14:paraId="35DC2852" w14:textId="77777777" w:rsidR="00D13A32" w:rsidRPr="00D13A32" w:rsidRDefault="00D13A32" w:rsidP="00D13A32">
            <w:pPr>
              <w:jc w:val="left"/>
              <w:rPr>
                <w:rFonts w:asciiTheme="minorHAnsi" w:hAnsiTheme="minorHAnsi"/>
                <w:sz w:val="16"/>
                <w:szCs w:val="16"/>
              </w:rPr>
            </w:pPr>
          </w:p>
        </w:tc>
      </w:tr>
      <w:tr w:rsidR="00D13A32" w:rsidRPr="00D13A32" w14:paraId="6509ED19" w14:textId="77777777" w:rsidTr="00D13A32">
        <w:tc>
          <w:tcPr>
            <w:tcW w:w="3600" w:type="dxa"/>
            <w:tcBorders>
              <w:top w:val="dashSmallGap" w:sz="2" w:space="0" w:color="808080"/>
              <w:left w:val="single" w:sz="18" w:space="0" w:color="1F497D"/>
              <w:bottom w:val="dashSmallGap" w:sz="2" w:space="0" w:color="808080"/>
              <w:right w:val="single" w:sz="18" w:space="0" w:color="1F497D"/>
            </w:tcBorders>
          </w:tcPr>
          <w:p w14:paraId="580D45FB"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RELIGIOUS ORGANIZATION</w:t>
            </w:r>
          </w:p>
        </w:tc>
        <w:tc>
          <w:tcPr>
            <w:tcW w:w="5148" w:type="dxa"/>
            <w:tcBorders>
              <w:top w:val="dashSmallGap" w:sz="2" w:space="0" w:color="808080"/>
              <w:left w:val="single" w:sz="18" w:space="0" w:color="1F497D"/>
              <w:bottom w:val="dashSmallGap" w:sz="2" w:space="0" w:color="808080"/>
              <w:right w:val="single" w:sz="18" w:space="0" w:color="1F497D"/>
            </w:tcBorders>
          </w:tcPr>
          <w:p w14:paraId="104292E4" w14:textId="77777777" w:rsidR="00D13A32" w:rsidRPr="00D13A32" w:rsidRDefault="00D13A32" w:rsidP="00D13A32">
            <w:pPr>
              <w:jc w:val="left"/>
              <w:rPr>
                <w:rFonts w:asciiTheme="minorHAnsi" w:hAnsiTheme="minorHAnsi"/>
                <w:sz w:val="16"/>
                <w:szCs w:val="16"/>
              </w:rPr>
            </w:pPr>
          </w:p>
        </w:tc>
      </w:tr>
      <w:tr w:rsidR="00D13A32" w:rsidRPr="00D13A32" w14:paraId="0039C21B" w14:textId="77777777" w:rsidTr="00D13A32">
        <w:tc>
          <w:tcPr>
            <w:tcW w:w="3600" w:type="dxa"/>
            <w:tcBorders>
              <w:top w:val="dashSmallGap" w:sz="2" w:space="0" w:color="808080"/>
              <w:left w:val="single" w:sz="18" w:space="0" w:color="1F497D"/>
              <w:bottom w:val="single" w:sz="18" w:space="0" w:color="1F497D"/>
              <w:right w:val="single" w:sz="18" w:space="0" w:color="1F497D"/>
            </w:tcBorders>
          </w:tcPr>
          <w:p w14:paraId="48D9C1BB"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FUND RAISING EVENTS</w:t>
            </w:r>
          </w:p>
        </w:tc>
        <w:tc>
          <w:tcPr>
            <w:tcW w:w="5148" w:type="dxa"/>
            <w:tcBorders>
              <w:top w:val="dashSmallGap" w:sz="2" w:space="0" w:color="808080"/>
              <w:left w:val="single" w:sz="18" w:space="0" w:color="1F497D"/>
              <w:bottom w:val="single" w:sz="18" w:space="0" w:color="1F497D"/>
              <w:right w:val="single" w:sz="18" w:space="0" w:color="1F497D"/>
            </w:tcBorders>
          </w:tcPr>
          <w:p w14:paraId="64EA011E" w14:textId="77777777" w:rsidR="00D13A32" w:rsidRPr="00D13A32" w:rsidRDefault="00D13A32" w:rsidP="00D13A32">
            <w:pPr>
              <w:jc w:val="left"/>
              <w:rPr>
                <w:rFonts w:asciiTheme="minorHAnsi" w:hAnsiTheme="minorHAnsi"/>
                <w:sz w:val="16"/>
                <w:szCs w:val="16"/>
              </w:rPr>
            </w:pPr>
          </w:p>
        </w:tc>
      </w:tr>
      <w:tr w:rsidR="00D13A32" w:rsidRPr="00D13A32" w14:paraId="34403023" w14:textId="77777777" w:rsidTr="00D13A32">
        <w:tc>
          <w:tcPr>
            <w:tcW w:w="3600" w:type="dxa"/>
            <w:tcBorders>
              <w:top w:val="single" w:sz="18" w:space="0" w:color="1F497D"/>
              <w:left w:val="single" w:sz="18" w:space="0" w:color="1F497D"/>
              <w:bottom w:val="single" w:sz="18" w:space="0" w:color="1F497D"/>
              <w:right w:val="single" w:sz="18" w:space="0" w:color="1F497D"/>
            </w:tcBorders>
          </w:tcPr>
          <w:p w14:paraId="42D82FFE"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d.  OTHER, SPECIFY: ________________________________</w:t>
            </w:r>
          </w:p>
        </w:tc>
        <w:tc>
          <w:tcPr>
            <w:tcW w:w="5148" w:type="dxa"/>
            <w:tcBorders>
              <w:top w:val="single" w:sz="18" w:space="0" w:color="1F497D"/>
              <w:left w:val="single" w:sz="18" w:space="0" w:color="1F497D"/>
              <w:bottom w:val="single" w:sz="18" w:space="0" w:color="1F497D"/>
              <w:right w:val="single" w:sz="18" w:space="0" w:color="1F497D"/>
            </w:tcBorders>
          </w:tcPr>
          <w:p w14:paraId="7AB6073A" w14:textId="77777777" w:rsidR="00D13A32" w:rsidRPr="00D13A32" w:rsidRDefault="00D13A32" w:rsidP="00D13A32">
            <w:pPr>
              <w:jc w:val="left"/>
              <w:rPr>
                <w:rFonts w:asciiTheme="minorHAnsi" w:hAnsiTheme="minorHAnsi"/>
                <w:sz w:val="16"/>
                <w:szCs w:val="16"/>
              </w:rPr>
            </w:pPr>
          </w:p>
        </w:tc>
      </w:tr>
      <w:tr w:rsidR="00D13A32" w:rsidRPr="00D13A32" w14:paraId="5832C202" w14:textId="77777777" w:rsidTr="00D13A32">
        <w:tc>
          <w:tcPr>
            <w:tcW w:w="3600" w:type="dxa"/>
            <w:tcBorders>
              <w:top w:val="single" w:sz="18" w:space="0" w:color="1F497D"/>
              <w:left w:val="single" w:sz="18" w:space="0" w:color="1F497D"/>
              <w:bottom w:val="single" w:sz="18" w:space="0" w:color="1F497D"/>
              <w:right w:val="single" w:sz="18" w:space="0" w:color="1F497D"/>
            </w:tcBorders>
          </w:tcPr>
          <w:p w14:paraId="1D837021"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Total</w:t>
            </w:r>
          </w:p>
        </w:tc>
        <w:tc>
          <w:tcPr>
            <w:tcW w:w="5148" w:type="dxa"/>
            <w:tcBorders>
              <w:top w:val="single" w:sz="18" w:space="0" w:color="1F497D"/>
              <w:left w:val="single" w:sz="18" w:space="0" w:color="1F497D"/>
              <w:bottom w:val="single" w:sz="18" w:space="0" w:color="1F497D"/>
              <w:right w:val="single" w:sz="18" w:space="0" w:color="1F497D"/>
            </w:tcBorders>
          </w:tcPr>
          <w:p w14:paraId="56716B6B" w14:textId="77777777" w:rsidR="00D13A32" w:rsidRPr="00D13A32" w:rsidRDefault="00D13A32" w:rsidP="00D13A32">
            <w:pPr>
              <w:jc w:val="left"/>
              <w:rPr>
                <w:rFonts w:asciiTheme="minorHAnsi" w:hAnsiTheme="minorHAnsi"/>
                <w:sz w:val="16"/>
                <w:szCs w:val="16"/>
              </w:rPr>
            </w:pPr>
          </w:p>
        </w:tc>
      </w:tr>
    </w:tbl>
    <w:p w14:paraId="2E49B446" w14:textId="77777777" w:rsidR="00D13A32" w:rsidRPr="00D13A32" w:rsidRDefault="00D13A32" w:rsidP="00D13A32">
      <w:pPr>
        <w:spacing w:after="0" w:line="240" w:lineRule="auto"/>
        <w:jc w:val="left"/>
        <w:rPr>
          <w:rFonts w:eastAsia="Times" w:cs="Times New Roman"/>
          <w:sz w:val="16"/>
          <w:szCs w:val="16"/>
          <w:lang w:eastAsia="en-US"/>
        </w:rPr>
      </w:pPr>
    </w:p>
    <w:p w14:paraId="5C95AA55" w14:textId="77777777" w:rsidR="00D13A32" w:rsidRPr="00D13A32" w:rsidRDefault="00D13A32" w:rsidP="00D13A32">
      <w:pPr>
        <w:spacing w:after="0" w:line="240" w:lineRule="auto"/>
        <w:jc w:val="left"/>
        <w:rPr>
          <w:rFonts w:eastAsia="Times" w:cs="Times New Roman"/>
          <w:b/>
          <w:sz w:val="16"/>
          <w:szCs w:val="16"/>
          <w:lang w:eastAsia="en-US"/>
        </w:rPr>
      </w:pPr>
      <w:r w:rsidRPr="00D13A32">
        <w:rPr>
          <w:rFonts w:eastAsia="Times" w:cs="Times New Roman"/>
          <w:b/>
          <w:sz w:val="16"/>
          <w:szCs w:val="16"/>
          <w:lang w:eastAsia="en-US"/>
        </w:rPr>
        <w:t>Expenditures</w:t>
      </w:r>
    </w:p>
    <w:p w14:paraId="74B474F7"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b/>
          <w:sz w:val="16"/>
          <w:szCs w:val="16"/>
          <w:lang w:eastAsia="en-US"/>
        </w:rPr>
        <w:t>Staffing</w:t>
      </w:r>
    </w:p>
    <w:p w14:paraId="49F80BC2" w14:textId="77777777" w:rsidR="00D13A32" w:rsidRPr="00D13A32" w:rsidRDefault="00D13A32" w:rsidP="00D13A32">
      <w:pPr>
        <w:spacing w:after="0" w:line="240" w:lineRule="auto"/>
        <w:jc w:val="left"/>
        <w:rPr>
          <w:rFonts w:eastAsia="Times" w:cs="Times New Roman"/>
          <w:sz w:val="16"/>
          <w:szCs w:val="16"/>
          <w:lang w:eastAsia="en-US"/>
        </w:rPr>
      </w:pPr>
    </w:p>
    <w:tbl>
      <w:tblPr>
        <w:tblStyle w:val="TableGrid8"/>
        <w:tblW w:w="9738" w:type="dxa"/>
        <w:tblLook w:val="04A0" w:firstRow="1" w:lastRow="0" w:firstColumn="1" w:lastColumn="0" w:noHBand="0" w:noVBand="1"/>
      </w:tblPr>
      <w:tblGrid>
        <w:gridCol w:w="2929"/>
        <w:gridCol w:w="1080"/>
        <w:gridCol w:w="1079"/>
        <w:gridCol w:w="1088"/>
        <w:gridCol w:w="1123"/>
        <w:gridCol w:w="1254"/>
        <w:gridCol w:w="1185"/>
      </w:tblGrid>
      <w:tr w:rsidR="00D13A32" w:rsidRPr="00D13A32" w14:paraId="5211E719" w14:textId="77777777" w:rsidTr="00D13A32">
        <w:trPr>
          <w:trHeight w:val="150"/>
        </w:trPr>
        <w:tc>
          <w:tcPr>
            <w:tcW w:w="2929" w:type="dxa"/>
            <w:tcBorders>
              <w:top w:val="single" w:sz="18" w:space="0" w:color="1F497D"/>
              <w:left w:val="single" w:sz="18" w:space="0" w:color="1F497D"/>
              <w:bottom w:val="single" w:sz="18" w:space="0" w:color="1F497D"/>
              <w:right w:val="single" w:sz="18" w:space="0" w:color="1F497D"/>
            </w:tcBorders>
            <w:vAlign w:val="center"/>
          </w:tcPr>
          <w:p w14:paraId="4BE7FE32"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Expenditure Area</w:t>
            </w:r>
          </w:p>
        </w:tc>
        <w:tc>
          <w:tcPr>
            <w:tcW w:w="1080" w:type="dxa"/>
            <w:tcBorders>
              <w:top w:val="single" w:sz="18" w:space="0" w:color="1F497D"/>
              <w:left w:val="single" w:sz="18" w:space="0" w:color="1F497D"/>
              <w:bottom w:val="single" w:sz="18" w:space="0" w:color="1F497D"/>
              <w:right w:val="single" w:sz="18" w:space="0" w:color="1F497D"/>
            </w:tcBorders>
            <w:vAlign w:val="center"/>
          </w:tcPr>
          <w:p w14:paraId="1E0FB383"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Number Total</w:t>
            </w:r>
          </w:p>
        </w:tc>
        <w:tc>
          <w:tcPr>
            <w:tcW w:w="1079" w:type="dxa"/>
            <w:tcBorders>
              <w:top w:val="single" w:sz="18" w:space="0" w:color="1F497D"/>
              <w:left w:val="single" w:sz="18" w:space="0" w:color="1F497D"/>
              <w:bottom w:val="single" w:sz="18" w:space="0" w:color="1F497D"/>
              <w:right w:val="single" w:sz="18" w:space="0" w:color="1F497D"/>
            </w:tcBorders>
            <w:vAlign w:val="center"/>
          </w:tcPr>
          <w:p w14:paraId="5B6658EB"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Number Full-Time</w:t>
            </w:r>
          </w:p>
        </w:tc>
        <w:tc>
          <w:tcPr>
            <w:tcW w:w="1088" w:type="dxa"/>
            <w:tcBorders>
              <w:top w:val="single" w:sz="18" w:space="0" w:color="1F497D"/>
              <w:left w:val="single" w:sz="18" w:space="0" w:color="1F497D"/>
              <w:bottom w:val="single" w:sz="18" w:space="0" w:color="1F497D"/>
              <w:right w:val="single" w:sz="18" w:space="0" w:color="1F497D"/>
            </w:tcBorders>
            <w:vAlign w:val="center"/>
          </w:tcPr>
          <w:p w14:paraId="006E0F49"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Number Part Time</w:t>
            </w:r>
          </w:p>
        </w:tc>
        <w:tc>
          <w:tcPr>
            <w:tcW w:w="1123" w:type="dxa"/>
            <w:tcBorders>
              <w:top w:val="single" w:sz="18" w:space="0" w:color="1F497D"/>
              <w:left w:val="single" w:sz="18" w:space="0" w:color="1F497D"/>
              <w:bottom w:val="single" w:sz="18" w:space="0" w:color="1F497D"/>
              <w:right w:val="single" w:sz="18" w:space="0" w:color="1F497D"/>
            </w:tcBorders>
            <w:vAlign w:val="center"/>
          </w:tcPr>
          <w:p w14:paraId="194D03D1"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Paid Amount</w:t>
            </w:r>
          </w:p>
          <w:p w14:paraId="3A98276B"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(Mark currency)</w:t>
            </w:r>
          </w:p>
        </w:tc>
        <w:tc>
          <w:tcPr>
            <w:tcW w:w="1254" w:type="dxa"/>
            <w:tcBorders>
              <w:top w:val="single" w:sz="18" w:space="0" w:color="1F497D"/>
              <w:left w:val="single" w:sz="18" w:space="0" w:color="1F497D"/>
              <w:bottom w:val="single" w:sz="18" w:space="0" w:color="1F497D"/>
              <w:right w:val="single" w:sz="18" w:space="0" w:color="1F497D"/>
            </w:tcBorders>
            <w:vAlign w:val="center"/>
          </w:tcPr>
          <w:p w14:paraId="7A2D0594"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Volunteer</w:t>
            </w:r>
          </w:p>
          <w:p w14:paraId="2C3BEEDC"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Yes/No</w:t>
            </w:r>
          </w:p>
        </w:tc>
        <w:tc>
          <w:tcPr>
            <w:tcW w:w="1185" w:type="dxa"/>
            <w:tcBorders>
              <w:top w:val="single" w:sz="18" w:space="0" w:color="1F497D"/>
              <w:left w:val="single" w:sz="18" w:space="0" w:color="1F497D"/>
              <w:bottom w:val="single" w:sz="18" w:space="0" w:color="1F497D"/>
              <w:right w:val="single" w:sz="18" w:space="0" w:color="1F497D"/>
            </w:tcBorders>
            <w:vAlign w:val="center"/>
          </w:tcPr>
          <w:p w14:paraId="12473D93"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Person Not There</w:t>
            </w:r>
          </w:p>
        </w:tc>
      </w:tr>
      <w:tr w:rsidR="00D13A32" w:rsidRPr="00D13A32" w14:paraId="16923163" w14:textId="77777777" w:rsidTr="00D13A32">
        <w:trPr>
          <w:trHeight w:val="204"/>
        </w:trPr>
        <w:tc>
          <w:tcPr>
            <w:tcW w:w="2929" w:type="dxa"/>
            <w:tcBorders>
              <w:left w:val="single" w:sz="18" w:space="0" w:color="1F497D"/>
              <w:bottom w:val="single" w:sz="18" w:space="0" w:color="1F497D"/>
              <w:right w:val="single" w:sz="18" w:space="0" w:color="1F497D"/>
            </w:tcBorders>
          </w:tcPr>
          <w:p w14:paraId="13DB9ADA"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Director/Principal</w:t>
            </w:r>
          </w:p>
        </w:tc>
        <w:tc>
          <w:tcPr>
            <w:tcW w:w="1080" w:type="dxa"/>
            <w:tcBorders>
              <w:left w:val="single" w:sz="18" w:space="0" w:color="1F497D"/>
              <w:bottom w:val="single" w:sz="18" w:space="0" w:color="1F497D"/>
              <w:right w:val="single" w:sz="18" w:space="0" w:color="1F497D"/>
            </w:tcBorders>
          </w:tcPr>
          <w:p w14:paraId="6AD05ED5" w14:textId="77777777" w:rsidR="00D13A32" w:rsidRPr="00D13A32" w:rsidRDefault="00D13A32" w:rsidP="00D13A32">
            <w:pPr>
              <w:jc w:val="left"/>
              <w:rPr>
                <w:rFonts w:asciiTheme="minorHAnsi" w:hAnsiTheme="minorHAnsi"/>
                <w:sz w:val="16"/>
                <w:szCs w:val="16"/>
              </w:rPr>
            </w:pPr>
          </w:p>
        </w:tc>
        <w:tc>
          <w:tcPr>
            <w:tcW w:w="1079" w:type="dxa"/>
            <w:tcBorders>
              <w:left w:val="single" w:sz="18" w:space="0" w:color="1F497D"/>
              <w:bottom w:val="single" w:sz="18" w:space="0" w:color="1F497D"/>
              <w:right w:val="single" w:sz="18" w:space="0" w:color="1F497D"/>
            </w:tcBorders>
          </w:tcPr>
          <w:p w14:paraId="56D2EFB6" w14:textId="77777777" w:rsidR="00D13A32" w:rsidRPr="00D13A32" w:rsidRDefault="00D13A32" w:rsidP="00D13A32">
            <w:pPr>
              <w:jc w:val="left"/>
              <w:rPr>
                <w:rFonts w:asciiTheme="minorHAnsi" w:hAnsiTheme="minorHAnsi"/>
                <w:sz w:val="16"/>
                <w:szCs w:val="16"/>
              </w:rPr>
            </w:pPr>
          </w:p>
        </w:tc>
        <w:tc>
          <w:tcPr>
            <w:tcW w:w="1088" w:type="dxa"/>
            <w:tcBorders>
              <w:left w:val="single" w:sz="18" w:space="0" w:color="1F497D"/>
              <w:bottom w:val="single" w:sz="18" w:space="0" w:color="1F497D"/>
              <w:right w:val="single" w:sz="18" w:space="0" w:color="1F497D"/>
            </w:tcBorders>
          </w:tcPr>
          <w:p w14:paraId="75430D54" w14:textId="77777777" w:rsidR="00D13A32" w:rsidRPr="00D13A32" w:rsidRDefault="00D13A32" w:rsidP="00D13A32">
            <w:pPr>
              <w:jc w:val="left"/>
              <w:rPr>
                <w:rFonts w:asciiTheme="minorHAnsi" w:hAnsiTheme="minorHAnsi"/>
                <w:sz w:val="16"/>
                <w:szCs w:val="16"/>
              </w:rPr>
            </w:pPr>
          </w:p>
        </w:tc>
        <w:tc>
          <w:tcPr>
            <w:tcW w:w="1123" w:type="dxa"/>
            <w:tcBorders>
              <w:left w:val="single" w:sz="18" w:space="0" w:color="1F497D"/>
              <w:bottom w:val="single" w:sz="18" w:space="0" w:color="1F497D"/>
              <w:right w:val="single" w:sz="18" w:space="0" w:color="1F497D"/>
            </w:tcBorders>
          </w:tcPr>
          <w:p w14:paraId="28634528" w14:textId="77777777" w:rsidR="00D13A32" w:rsidRPr="00D13A32" w:rsidRDefault="00D13A32" w:rsidP="00D13A32">
            <w:pPr>
              <w:jc w:val="left"/>
              <w:rPr>
                <w:rFonts w:asciiTheme="minorHAnsi" w:hAnsiTheme="minorHAnsi"/>
                <w:sz w:val="16"/>
                <w:szCs w:val="16"/>
              </w:rPr>
            </w:pPr>
          </w:p>
        </w:tc>
        <w:tc>
          <w:tcPr>
            <w:tcW w:w="1254" w:type="dxa"/>
            <w:tcBorders>
              <w:left w:val="single" w:sz="18" w:space="0" w:color="1F497D"/>
              <w:bottom w:val="single" w:sz="18" w:space="0" w:color="1F497D"/>
              <w:right w:val="single" w:sz="18" w:space="0" w:color="1F497D"/>
            </w:tcBorders>
          </w:tcPr>
          <w:p w14:paraId="0360C9E8" w14:textId="77777777" w:rsidR="00D13A32" w:rsidRPr="00D13A32" w:rsidRDefault="00D13A32" w:rsidP="00D13A32">
            <w:pPr>
              <w:jc w:val="left"/>
              <w:rPr>
                <w:rFonts w:asciiTheme="minorHAnsi" w:hAnsiTheme="minorHAnsi"/>
                <w:sz w:val="16"/>
                <w:szCs w:val="16"/>
              </w:rPr>
            </w:pPr>
          </w:p>
        </w:tc>
        <w:tc>
          <w:tcPr>
            <w:tcW w:w="1185" w:type="dxa"/>
            <w:tcBorders>
              <w:left w:val="single" w:sz="18" w:space="0" w:color="1F497D"/>
              <w:bottom w:val="single" w:sz="18" w:space="0" w:color="1F497D"/>
              <w:right w:val="single" w:sz="18" w:space="0" w:color="1F497D"/>
            </w:tcBorders>
          </w:tcPr>
          <w:p w14:paraId="332E6980" w14:textId="77777777" w:rsidR="00D13A32" w:rsidRPr="00D13A32" w:rsidRDefault="00D13A32" w:rsidP="00D13A32">
            <w:pPr>
              <w:jc w:val="left"/>
              <w:rPr>
                <w:rFonts w:asciiTheme="minorHAnsi" w:hAnsiTheme="minorHAnsi"/>
                <w:sz w:val="16"/>
                <w:szCs w:val="16"/>
              </w:rPr>
            </w:pPr>
          </w:p>
        </w:tc>
      </w:tr>
      <w:tr w:rsidR="00D13A32" w:rsidRPr="00D13A32" w14:paraId="5C32E0AD" w14:textId="77777777" w:rsidTr="00D13A32">
        <w:tc>
          <w:tcPr>
            <w:tcW w:w="2929" w:type="dxa"/>
            <w:tcBorders>
              <w:top w:val="single" w:sz="8" w:space="0" w:color="1F497D"/>
              <w:left w:val="single" w:sz="18" w:space="0" w:color="1F497D"/>
              <w:bottom w:val="dashSmallGap" w:sz="2" w:space="0" w:color="808080"/>
              <w:right w:val="single" w:sz="18" w:space="0" w:color="1F497D"/>
            </w:tcBorders>
          </w:tcPr>
          <w:p w14:paraId="017D6D4C"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Assistant Director/Principal</w:t>
            </w:r>
          </w:p>
        </w:tc>
        <w:tc>
          <w:tcPr>
            <w:tcW w:w="1080" w:type="dxa"/>
            <w:tcBorders>
              <w:top w:val="single" w:sz="8" w:space="0" w:color="1F497D"/>
              <w:left w:val="single" w:sz="18" w:space="0" w:color="1F497D"/>
              <w:bottom w:val="dashSmallGap" w:sz="2" w:space="0" w:color="808080"/>
              <w:right w:val="single" w:sz="18" w:space="0" w:color="1F497D"/>
            </w:tcBorders>
          </w:tcPr>
          <w:p w14:paraId="43D6B747" w14:textId="77777777" w:rsidR="00D13A32" w:rsidRPr="00D13A32" w:rsidRDefault="00D13A32" w:rsidP="00D13A32">
            <w:pPr>
              <w:jc w:val="left"/>
              <w:rPr>
                <w:rFonts w:asciiTheme="minorHAnsi" w:hAnsiTheme="minorHAnsi"/>
                <w:sz w:val="16"/>
                <w:szCs w:val="16"/>
              </w:rPr>
            </w:pPr>
          </w:p>
        </w:tc>
        <w:tc>
          <w:tcPr>
            <w:tcW w:w="1079" w:type="dxa"/>
            <w:tcBorders>
              <w:top w:val="single" w:sz="8" w:space="0" w:color="1F497D"/>
              <w:left w:val="single" w:sz="18" w:space="0" w:color="1F497D"/>
              <w:bottom w:val="dashSmallGap" w:sz="2" w:space="0" w:color="808080"/>
              <w:right w:val="single" w:sz="18" w:space="0" w:color="1F497D"/>
            </w:tcBorders>
          </w:tcPr>
          <w:p w14:paraId="1F420141" w14:textId="77777777" w:rsidR="00D13A32" w:rsidRPr="00D13A32" w:rsidRDefault="00D13A32" w:rsidP="00D13A32">
            <w:pPr>
              <w:jc w:val="left"/>
              <w:rPr>
                <w:rFonts w:asciiTheme="minorHAnsi" w:hAnsiTheme="minorHAnsi"/>
                <w:sz w:val="16"/>
                <w:szCs w:val="16"/>
              </w:rPr>
            </w:pPr>
          </w:p>
        </w:tc>
        <w:tc>
          <w:tcPr>
            <w:tcW w:w="1088" w:type="dxa"/>
            <w:tcBorders>
              <w:top w:val="single" w:sz="8" w:space="0" w:color="1F497D"/>
              <w:left w:val="single" w:sz="18" w:space="0" w:color="1F497D"/>
              <w:bottom w:val="dashSmallGap" w:sz="2" w:space="0" w:color="808080"/>
              <w:right w:val="single" w:sz="18" w:space="0" w:color="1F497D"/>
            </w:tcBorders>
          </w:tcPr>
          <w:p w14:paraId="4236CD1D" w14:textId="77777777" w:rsidR="00D13A32" w:rsidRPr="00D13A32" w:rsidRDefault="00D13A32" w:rsidP="00D13A32">
            <w:pPr>
              <w:jc w:val="left"/>
              <w:rPr>
                <w:rFonts w:asciiTheme="minorHAnsi" w:hAnsiTheme="minorHAnsi"/>
                <w:sz w:val="16"/>
                <w:szCs w:val="16"/>
              </w:rPr>
            </w:pPr>
          </w:p>
        </w:tc>
        <w:tc>
          <w:tcPr>
            <w:tcW w:w="1123" w:type="dxa"/>
            <w:tcBorders>
              <w:top w:val="single" w:sz="8" w:space="0" w:color="1F497D"/>
              <w:left w:val="single" w:sz="18" w:space="0" w:color="1F497D"/>
              <w:bottom w:val="dashSmallGap" w:sz="2" w:space="0" w:color="808080"/>
              <w:right w:val="single" w:sz="18" w:space="0" w:color="1F497D"/>
            </w:tcBorders>
          </w:tcPr>
          <w:p w14:paraId="4B67BBB5" w14:textId="77777777" w:rsidR="00D13A32" w:rsidRPr="00D13A32" w:rsidRDefault="00D13A32" w:rsidP="00D13A32">
            <w:pPr>
              <w:jc w:val="left"/>
              <w:rPr>
                <w:rFonts w:asciiTheme="minorHAnsi" w:hAnsiTheme="minorHAnsi"/>
                <w:sz w:val="16"/>
                <w:szCs w:val="16"/>
              </w:rPr>
            </w:pPr>
          </w:p>
        </w:tc>
        <w:tc>
          <w:tcPr>
            <w:tcW w:w="1254" w:type="dxa"/>
            <w:tcBorders>
              <w:top w:val="single" w:sz="8" w:space="0" w:color="1F497D"/>
              <w:left w:val="single" w:sz="18" w:space="0" w:color="1F497D"/>
              <w:bottom w:val="dashSmallGap" w:sz="2" w:space="0" w:color="808080"/>
              <w:right w:val="single" w:sz="18" w:space="0" w:color="1F497D"/>
            </w:tcBorders>
          </w:tcPr>
          <w:p w14:paraId="6598F75A" w14:textId="77777777" w:rsidR="00D13A32" w:rsidRPr="00D13A32" w:rsidRDefault="00D13A32" w:rsidP="00D13A32">
            <w:pPr>
              <w:jc w:val="left"/>
              <w:rPr>
                <w:rFonts w:asciiTheme="minorHAnsi" w:hAnsiTheme="minorHAnsi"/>
                <w:sz w:val="16"/>
                <w:szCs w:val="16"/>
              </w:rPr>
            </w:pPr>
          </w:p>
        </w:tc>
        <w:tc>
          <w:tcPr>
            <w:tcW w:w="1185" w:type="dxa"/>
            <w:tcBorders>
              <w:top w:val="single" w:sz="8" w:space="0" w:color="1F497D"/>
              <w:left w:val="single" w:sz="18" w:space="0" w:color="1F497D"/>
              <w:bottom w:val="dashSmallGap" w:sz="2" w:space="0" w:color="808080"/>
              <w:right w:val="single" w:sz="18" w:space="0" w:color="1F497D"/>
            </w:tcBorders>
          </w:tcPr>
          <w:p w14:paraId="3856276A" w14:textId="77777777" w:rsidR="00D13A32" w:rsidRPr="00D13A32" w:rsidRDefault="00D13A32" w:rsidP="00D13A32">
            <w:pPr>
              <w:jc w:val="left"/>
              <w:rPr>
                <w:rFonts w:asciiTheme="minorHAnsi" w:hAnsiTheme="minorHAnsi"/>
                <w:sz w:val="16"/>
                <w:szCs w:val="16"/>
              </w:rPr>
            </w:pPr>
          </w:p>
        </w:tc>
      </w:tr>
      <w:tr w:rsidR="00D13A32" w:rsidRPr="00D13A32" w14:paraId="1D58EFB1" w14:textId="77777777" w:rsidTr="00D13A32">
        <w:tc>
          <w:tcPr>
            <w:tcW w:w="2929" w:type="dxa"/>
            <w:tcBorders>
              <w:top w:val="dashSmallGap" w:sz="2" w:space="0" w:color="808080"/>
              <w:left w:val="single" w:sz="18" w:space="0" w:color="1F497D"/>
              <w:bottom w:val="dashSmallGap" w:sz="2" w:space="0" w:color="808080"/>
              <w:right w:val="single" w:sz="18" w:space="0" w:color="1F497D"/>
            </w:tcBorders>
            <w:shd w:val="clear" w:color="auto" w:fill="D9D9D9"/>
          </w:tcPr>
          <w:p w14:paraId="26E23E84"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Bookkeeper/Accountant</w:t>
            </w:r>
          </w:p>
        </w:tc>
        <w:tc>
          <w:tcPr>
            <w:tcW w:w="1080" w:type="dxa"/>
            <w:tcBorders>
              <w:top w:val="dashSmallGap" w:sz="2" w:space="0" w:color="808080"/>
              <w:left w:val="single" w:sz="18" w:space="0" w:color="1F497D"/>
              <w:bottom w:val="dashSmallGap" w:sz="2" w:space="0" w:color="808080"/>
              <w:right w:val="single" w:sz="18" w:space="0" w:color="1F497D"/>
            </w:tcBorders>
            <w:shd w:val="clear" w:color="auto" w:fill="D9D9D9"/>
          </w:tcPr>
          <w:p w14:paraId="5085167C" w14:textId="77777777" w:rsidR="00D13A32" w:rsidRPr="00D13A32" w:rsidRDefault="00D13A32" w:rsidP="00D13A32">
            <w:pPr>
              <w:jc w:val="left"/>
              <w:rPr>
                <w:rFonts w:asciiTheme="minorHAnsi" w:hAnsiTheme="minorHAnsi"/>
                <w:sz w:val="16"/>
                <w:szCs w:val="16"/>
              </w:rPr>
            </w:pPr>
          </w:p>
        </w:tc>
        <w:tc>
          <w:tcPr>
            <w:tcW w:w="1079" w:type="dxa"/>
            <w:tcBorders>
              <w:top w:val="dashSmallGap" w:sz="2" w:space="0" w:color="808080"/>
              <w:left w:val="single" w:sz="18" w:space="0" w:color="1F497D"/>
              <w:bottom w:val="dashSmallGap" w:sz="2" w:space="0" w:color="808080"/>
              <w:right w:val="single" w:sz="18" w:space="0" w:color="1F497D"/>
            </w:tcBorders>
            <w:shd w:val="clear" w:color="auto" w:fill="D9D9D9"/>
          </w:tcPr>
          <w:p w14:paraId="1CBC664B" w14:textId="77777777" w:rsidR="00D13A32" w:rsidRPr="00D13A32" w:rsidRDefault="00D13A32" w:rsidP="00D13A32">
            <w:pPr>
              <w:jc w:val="left"/>
              <w:rPr>
                <w:rFonts w:asciiTheme="minorHAnsi" w:hAnsiTheme="minorHAnsi"/>
                <w:sz w:val="16"/>
                <w:szCs w:val="16"/>
              </w:rPr>
            </w:pPr>
          </w:p>
        </w:tc>
        <w:tc>
          <w:tcPr>
            <w:tcW w:w="1088" w:type="dxa"/>
            <w:tcBorders>
              <w:top w:val="dashSmallGap" w:sz="2" w:space="0" w:color="808080"/>
              <w:left w:val="single" w:sz="18" w:space="0" w:color="1F497D"/>
              <w:bottom w:val="dashSmallGap" w:sz="2" w:space="0" w:color="808080"/>
              <w:right w:val="single" w:sz="18" w:space="0" w:color="1F497D"/>
            </w:tcBorders>
            <w:shd w:val="clear" w:color="auto" w:fill="D9D9D9"/>
          </w:tcPr>
          <w:p w14:paraId="02AD1D85" w14:textId="77777777" w:rsidR="00D13A32" w:rsidRPr="00D13A32" w:rsidRDefault="00D13A32" w:rsidP="00D13A32">
            <w:pPr>
              <w:jc w:val="left"/>
              <w:rPr>
                <w:rFonts w:asciiTheme="minorHAnsi" w:hAnsiTheme="minorHAnsi"/>
                <w:sz w:val="16"/>
                <w:szCs w:val="16"/>
              </w:rPr>
            </w:pPr>
          </w:p>
        </w:tc>
        <w:tc>
          <w:tcPr>
            <w:tcW w:w="1123" w:type="dxa"/>
            <w:tcBorders>
              <w:top w:val="dashSmallGap" w:sz="2" w:space="0" w:color="808080"/>
              <w:left w:val="single" w:sz="18" w:space="0" w:color="1F497D"/>
              <w:bottom w:val="dashSmallGap" w:sz="2" w:space="0" w:color="808080"/>
              <w:right w:val="single" w:sz="18" w:space="0" w:color="1F497D"/>
            </w:tcBorders>
            <w:shd w:val="clear" w:color="auto" w:fill="D9D9D9"/>
          </w:tcPr>
          <w:p w14:paraId="46523BBA" w14:textId="77777777" w:rsidR="00D13A32" w:rsidRPr="00D13A32" w:rsidRDefault="00D13A32" w:rsidP="00D13A32">
            <w:pPr>
              <w:jc w:val="left"/>
              <w:rPr>
                <w:rFonts w:asciiTheme="minorHAnsi" w:hAnsiTheme="minorHAnsi"/>
                <w:sz w:val="16"/>
                <w:szCs w:val="16"/>
              </w:rPr>
            </w:pPr>
          </w:p>
        </w:tc>
        <w:tc>
          <w:tcPr>
            <w:tcW w:w="1254" w:type="dxa"/>
            <w:tcBorders>
              <w:top w:val="dashSmallGap" w:sz="2" w:space="0" w:color="808080"/>
              <w:left w:val="single" w:sz="18" w:space="0" w:color="1F497D"/>
              <w:bottom w:val="dashSmallGap" w:sz="2" w:space="0" w:color="808080"/>
              <w:right w:val="single" w:sz="18" w:space="0" w:color="1F497D"/>
            </w:tcBorders>
            <w:shd w:val="clear" w:color="auto" w:fill="D9D9D9"/>
          </w:tcPr>
          <w:p w14:paraId="5BCA2231" w14:textId="77777777" w:rsidR="00D13A32" w:rsidRPr="00D13A32" w:rsidRDefault="00D13A32" w:rsidP="00D13A32">
            <w:pPr>
              <w:jc w:val="left"/>
              <w:rPr>
                <w:rFonts w:asciiTheme="minorHAnsi" w:hAnsiTheme="minorHAnsi"/>
                <w:sz w:val="16"/>
                <w:szCs w:val="16"/>
              </w:rPr>
            </w:pPr>
          </w:p>
        </w:tc>
        <w:tc>
          <w:tcPr>
            <w:tcW w:w="1185" w:type="dxa"/>
            <w:tcBorders>
              <w:top w:val="dashSmallGap" w:sz="2" w:space="0" w:color="808080"/>
              <w:left w:val="single" w:sz="18" w:space="0" w:color="1F497D"/>
              <w:bottom w:val="dashSmallGap" w:sz="2" w:space="0" w:color="808080"/>
              <w:right w:val="single" w:sz="18" w:space="0" w:color="1F497D"/>
            </w:tcBorders>
            <w:shd w:val="clear" w:color="auto" w:fill="D9D9D9"/>
          </w:tcPr>
          <w:p w14:paraId="748E978D" w14:textId="77777777" w:rsidR="00D13A32" w:rsidRPr="00D13A32" w:rsidRDefault="00D13A32" w:rsidP="00D13A32">
            <w:pPr>
              <w:jc w:val="left"/>
              <w:rPr>
                <w:rFonts w:asciiTheme="minorHAnsi" w:hAnsiTheme="minorHAnsi"/>
                <w:sz w:val="16"/>
                <w:szCs w:val="16"/>
              </w:rPr>
            </w:pPr>
          </w:p>
        </w:tc>
      </w:tr>
      <w:tr w:rsidR="00D13A32" w:rsidRPr="00D13A32" w14:paraId="7887FA28" w14:textId="77777777" w:rsidTr="00D13A32">
        <w:tc>
          <w:tcPr>
            <w:tcW w:w="2929" w:type="dxa"/>
            <w:tcBorders>
              <w:top w:val="dashSmallGap" w:sz="2" w:space="0" w:color="808080"/>
              <w:left w:val="single" w:sz="18" w:space="0" w:color="1F497D"/>
              <w:bottom w:val="dashSmallGap" w:sz="2" w:space="0" w:color="808080"/>
              <w:right w:val="single" w:sz="18" w:space="0" w:color="1F497D"/>
            </w:tcBorders>
          </w:tcPr>
          <w:p w14:paraId="77F00954"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Secretary/clerk</w:t>
            </w:r>
          </w:p>
        </w:tc>
        <w:tc>
          <w:tcPr>
            <w:tcW w:w="1080" w:type="dxa"/>
            <w:tcBorders>
              <w:top w:val="dashSmallGap" w:sz="2" w:space="0" w:color="808080"/>
              <w:left w:val="single" w:sz="18" w:space="0" w:color="1F497D"/>
              <w:bottom w:val="dashSmallGap" w:sz="2" w:space="0" w:color="808080"/>
              <w:right w:val="single" w:sz="18" w:space="0" w:color="1F497D"/>
            </w:tcBorders>
          </w:tcPr>
          <w:p w14:paraId="4EA2C5EA" w14:textId="77777777" w:rsidR="00D13A32" w:rsidRPr="00D13A32" w:rsidRDefault="00D13A32" w:rsidP="00D13A32">
            <w:pPr>
              <w:jc w:val="left"/>
              <w:rPr>
                <w:rFonts w:asciiTheme="minorHAnsi" w:hAnsiTheme="minorHAnsi"/>
                <w:sz w:val="16"/>
                <w:szCs w:val="16"/>
              </w:rPr>
            </w:pPr>
          </w:p>
        </w:tc>
        <w:tc>
          <w:tcPr>
            <w:tcW w:w="1079" w:type="dxa"/>
            <w:tcBorders>
              <w:top w:val="dashSmallGap" w:sz="2" w:space="0" w:color="808080"/>
              <w:left w:val="single" w:sz="18" w:space="0" w:color="1F497D"/>
              <w:bottom w:val="dashSmallGap" w:sz="2" w:space="0" w:color="808080"/>
              <w:right w:val="single" w:sz="18" w:space="0" w:color="1F497D"/>
            </w:tcBorders>
          </w:tcPr>
          <w:p w14:paraId="558F7926" w14:textId="77777777" w:rsidR="00D13A32" w:rsidRPr="00D13A32" w:rsidRDefault="00D13A32" w:rsidP="00D13A32">
            <w:pPr>
              <w:jc w:val="left"/>
              <w:rPr>
                <w:rFonts w:asciiTheme="minorHAnsi" w:hAnsiTheme="minorHAnsi"/>
                <w:sz w:val="16"/>
                <w:szCs w:val="16"/>
              </w:rPr>
            </w:pPr>
          </w:p>
        </w:tc>
        <w:tc>
          <w:tcPr>
            <w:tcW w:w="1088" w:type="dxa"/>
            <w:tcBorders>
              <w:top w:val="dashSmallGap" w:sz="2" w:space="0" w:color="808080"/>
              <w:left w:val="single" w:sz="18" w:space="0" w:color="1F497D"/>
              <w:bottom w:val="dashSmallGap" w:sz="2" w:space="0" w:color="808080"/>
              <w:right w:val="single" w:sz="18" w:space="0" w:color="1F497D"/>
            </w:tcBorders>
          </w:tcPr>
          <w:p w14:paraId="7C278A28" w14:textId="77777777" w:rsidR="00D13A32" w:rsidRPr="00D13A32" w:rsidRDefault="00D13A32" w:rsidP="00D13A32">
            <w:pPr>
              <w:jc w:val="left"/>
              <w:rPr>
                <w:rFonts w:asciiTheme="minorHAnsi" w:hAnsiTheme="minorHAnsi"/>
                <w:sz w:val="16"/>
                <w:szCs w:val="16"/>
              </w:rPr>
            </w:pPr>
          </w:p>
        </w:tc>
        <w:tc>
          <w:tcPr>
            <w:tcW w:w="1123" w:type="dxa"/>
            <w:tcBorders>
              <w:top w:val="dashSmallGap" w:sz="2" w:space="0" w:color="808080"/>
              <w:left w:val="single" w:sz="18" w:space="0" w:color="1F497D"/>
              <w:bottom w:val="dashSmallGap" w:sz="2" w:space="0" w:color="808080"/>
              <w:right w:val="single" w:sz="18" w:space="0" w:color="1F497D"/>
            </w:tcBorders>
          </w:tcPr>
          <w:p w14:paraId="13EC1B31" w14:textId="77777777" w:rsidR="00D13A32" w:rsidRPr="00D13A32" w:rsidRDefault="00D13A32" w:rsidP="00D13A32">
            <w:pPr>
              <w:jc w:val="left"/>
              <w:rPr>
                <w:rFonts w:asciiTheme="minorHAnsi" w:hAnsiTheme="minorHAnsi"/>
                <w:sz w:val="16"/>
                <w:szCs w:val="16"/>
              </w:rPr>
            </w:pPr>
          </w:p>
        </w:tc>
        <w:tc>
          <w:tcPr>
            <w:tcW w:w="1254" w:type="dxa"/>
            <w:tcBorders>
              <w:top w:val="dashSmallGap" w:sz="2" w:space="0" w:color="808080"/>
              <w:left w:val="single" w:sz="18" w:space="0" w:color="1F497D"/>
              <w:bottom w:val="dashSmallGap" w:sz="2" w:space="0" w:color="808080"/>
              <w:right w:val="single" w:sz="18" w:space="0" w:color="1F497D"/>
            </w:tcBorders>
          </w:tcPr>
          <w:p w14:paraId="63DBE79D" w14:textId="77777777" w:rsidR="00D13A32" w:rsidRPr="00D13A32" w:rsidRDefault="00D13A32" w:rsidP="00D13A32">
            <w:pPr>
              <w:jc w:val="left"/>
              <w:rPr>
                <w:rFonts w:asciiTheme="minorHAnsi" w:hAnsiTheme="minorHAnsi"/>
                <w:sz w:val="16"/>
                <w:szCs w:val="16"/>
              </w:rPr>
            </w:pPr>
          </w:p>
        </w:tc>
        <w:tc>
          <w:tcPr>
            <w:tcW w:w="1185" w:type="dxa"/>
            <w:tcBorders>
              <w:top w:val="dashSmallGap" w:sz="2" w:space="0" w:color="808080"/>
              <w:left w:val="single" w:sz="18" w:space="0" w:color="1F497D"/>
              <w:bottom w:val="dashSmallGap" w:sz="2" w:space="0" w:color="808080"/>
              <w:right w:val="single" w:sz="18" w:space="0" w:color="1F497D"/>
            </w:tcBorders>
          </w:tcPr>
          <w:p w14:paraId="06515073" w14:textId="77777777" w:rsidR="00D13A32" w:rsidRPr="00D13A32" w:rsidRDefault="00D13A32" w:rsidP="00D13A32">
            <w:pPr>
              <w:jc w:val="left"/>
              <w:rPr>
                <w:rFonts w:asciiTheme="minorHAnsi" w:hAnsiTheme="minorHAnsi"/>
                <w:sz w:val="16"/>
                <w:szCs w:val="16"/>
              </w:rPr>
            </w:pPr>
          </w:p>
        </w:tc>
      </w:tr>
      <w:tr w:rsidR="00D13A32" w:rsidRPr="00D13A32" w14:paraId="06995475" w14:textId="77777777" w:rsidTr="00D13A32">
        <w:tc>
          <w:tcPr>
            <w:tcW w:w="2929" w:type="dxa"/>
            <w:tcBorders>
              <w:top w:val="dashSmallGap" w:sz="2" w:space="0" w:color="808080"/>
              <w:left w:val="single" w:sz="18" w:space="0" w:color="1F497D"/>
              <w:bottom w:val="single" w:sz="8" w:space="0" w:color="1F497D"/>
              <w:right w:val="single" w:sz="18" w:space="0" w:color="1F497D"/>
            </w:tcBorders>
            <w:shd w:val="clear" w:color="auto" w:fill="D9D9D9"/>
          </w:tcPr>
          <w:p w14:paraId="1394BB15"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Nurse</w:t>
            </w:r>
          </w:p>
        </w:tc>
        <w:tc>
          <w:tcPr>
            <w:tcW w:w="1080" w:type="dxa"/>
            <w:tcBorders>
              <w:top w:val="dashSmallGap" w:sz="2" w:space="0" w:color="808080"/>
              <w:left w:val="single" w:sz="18" w:space="0" w:color="1F497D"/>
              <w:bottom w:val="single" w:sz="8" w:space="0" w:color="1F497D"/>
              <w:right w:val="single" w:sz="18" w:space="0" w:color="1F497D"/>
            </w:tcBorders>
            <w:shd w:val="clear" w:color="auto" w:fill="D9D9D9"/>
          </w:tcPr>
          <w:p w14:paraId="4BD9D37E" w14:textId="77777777" w:rsidR="00D13A32" w:rsidRPr="00D13A32" w:rsidRDefault="00D13A32" w:rsidP="00D13A32">
            <w:pPr>
              <w:jc w:val="left"/>
              <w:rPr>
                <w:rFonts w:asciiTheme="minorHAnsi" w:hAnsiTheme="minorHAnsi"/>
                <w:sz w:val="16"/>
                <w:szCs w:val="16"/>
              </w:rPr>
            </w:pPr>
          </w:p>
        </w:tc>
        <w:tc>
          <w:tcPr>
            <w:tcW w:w="1079" w:type="dxa"/>
            <w:tcBorders>
              <w:top w:val="dashSmallGap" w:sz="2" w:space="0" w:color="808080"/>
              <w:left w:val="single" w:sz="18" w:space="0" w:color="1F497D"/>
              <w:bottom w:val="single" w:sz="8" w:space="0" w:color="1F497D"/>
              <w:right w:val="single" w:sz="18" w:space="0" w:color="1F497D"/>
            </w:tcBorders>
            <w:shd w:val="clear" w:color="auto" w:fill="D9D9D9"/>
          </w:tcPr>
          <w:p w14:paraId="7E9371D2" w14:textId="77777777" w:rsidR="00D13A32" w:rsidRPr="00D13A32" w:rsidRDefault="00D13A32" w:rsidP="00D13A32">
            <w:pPr>
              <w:jc w:val="left"/>
              <w:rPr>
                <w:rFonts w:asciiTheme="minorHAnsi" w:hAnsiTheme="minorHAnsi"/>
                <w:sz w:val="16"/>
                <w:szCs w:val="16"/>
              </w:rPr>
            </w:pPr>
          </w:p>
        </w:tc>
        <w:tc>
          <w:tcPr>
            <w:tcW w:w="1088" w:type="dxa"/>
            <w:tcBorders>
              <w:top w:val="dashSmallGap" w:sz="2" w:space="0" w:color="808080"/>
              <w:left w:val="single" w:sz="18" w:space="0" w:color="1F497D"/>
              <w:bottom w:val="single" w:sz="8" w:space="0" w:color="1F497D"/>
              <w:right w:val="single" w:sz="18" w:space="0" w:color="1F497D"/>
            </w:tcBorders>
            <w:shd w:val="clear" w:color="auto" w:fill="D9D9D9"/>
          </w:tcPr>
          <w:p w14:paraId="79827873" w14:textId="77777777" w:rsidR="00D13A32" w:rsidRPr="00D13A32" w:rsidRDefault="00D13A32" w:rsidP="00D13A32">
            <w:pPr>
              <w:jc w:val="left"/>
              <w:rPr>
                <w:rFonts w:asciiTheme="minorHAnsi" w:hAnsiTheme="minorHAnsi"/>
                <w:sz w:val="16"/>
                <w:szCs w:val="16"/>
              </w:rPr>
            </w:pPr>
          </w:p>
        </w:tc>
        <w:tc>
          <w:tcPr>
            <w:tcW w:w="1123" w:type="dxa"/>
            <w:tcBorders>
              <w:top w:val="dashSmallGap" w:sz="2" w:space="0" w:color="808080"/>
              <w:left w:val="single" w:sz="18" w:space="0" w:color="1F497D"/>
              <w:bottom w:val="single" w:sz="8" w:space="0" w:color="1F497D"/>
              <w:right w:val="single" w:sz="18" w:space="0" w:color="1F497D"/>
            </w:tcBorders>
            <w:shd w:val="clear" w:color="auto" w:fill="D9D9D9"/>
          </w:tcPr>
          <w:p w14:paraId="1D53DB06" w14:textId="77777777" w:rsidR="00D13A32" w:rsidRPr="00D13A32" w:rsidRDefault="00D13A32" w:rsidP="00D13A32">
            <w:pPr>
              <w:jc w:val="left"/>
              <w:rPr>
                <w:rFonts w:asciiTheme="minorHAnsi" w:hAnsiTheme="minorHAnsi"/>
                <w:sz w:val="16"/>
                <w:szCs w:val="16"/>
              </w:rPr>
            </w:pPr>
          </w:p>
        </w:tc>
        <w:tc>
          <w:tcPr>
            <w:tcW w:w="1254" w:type="dxa"/>
            <w:tcBorders>
              <w:top w:val="dashSmallGap" w:sz="2" w:space="0" w:color="808080"/>
              <w:left w:val="single" w:sz="18" w:space="0" w:color="1F497D"/>
              <w:bottom w:val="single" w:sz="8" w:space="0" w:color="1F497D"/>
              <w:right w:val="single" w:sz="18" w:space="0" w:color="1F497D"/>
            </w:tcBorders>
            <w:shd w:val="clear" w:color="auto" w:fill="D9D9D9"/>
          </w:tcPr>
          <w:p w14:paraId="350649C6" w14:textId="77777777" w:rsidR="00D13A32" w:rsidRPr="00D13A32" w:rsidRDefault="00D13A32" w:rsidP="00D13A32">
            <w:pPr>
              <w:jc w:val="left"/>
              <w:rPr>
                <w:rFonts w:asciiTheme="minorHAnsi" w:hAnsiTheme="minorHAnsi"/>
                <w:sz w:val="16"/>
                <w:szCs w:val="16"/>
              </w:rPr>
            </w:pPr>
          </w:p>
        </w:tc>
        <w:tc>
          <w:tcPr>
            <w:tcW w:w="1185" w:type="dxa"/>
            <w:tcBorders>
              <w:top w:val="dashSmallGap" w:sz="2" w:space="0" w:color="808080"/>
              <w:left w:val="single" w:sz="18" w:space="0" w:color="1F497D"/>
              <w:bottom w:val="single" w:sz="8" w:space="0" w:color="1F497D"/>
              <w:right w:val="single" w:sz="18" w:space="0" w:color="1F497D"/>
            </w:tcBorders>
            <w:shd w:val="clear" w:color="auto" w:fill="D9D9D9"/>
          </w:tcPr>
          <w:p w14:paraId="4D490D8A" w14:textId="77777777" w:rsidR="00D13A32" w:rsidRPr="00D13A32" w:rsidRDefault="00D13A32" w:rsidP="00D13A32">
            <w:pPr>
              <w:jc w:val="left"/>
              <w:rPr>
                <w:rFonts w:asciiTheme="minorHAnsi" w:hAnsiTheme="minorHAnsi"/>
                <w:sz w:val="16"/>
                <w:szCs w:val="16"/>
              </w:rPr>
            </w:pPr>
          </w:p>
        </w:tc>
      </w:tr>
      <w:tr w:rsidR="00D13A32" w:rsidRPr="00D13A32" w14:paraId="5F2BFC54" w14:textId="77777777" w:rsidTr="00D13A32">
        <w:tc>
          <w:tcPr>
            <w:tcW w:w="2929" w:type="dxa"/>
            <w:tcBorders>
              <w:top w:val="single" w:sz="8" w:space="0" w:color="1F497D"/>
              <w:left w:val="single" w:sz="18" w:space="0" w:color="1F497D"/>
              <w:bottom w:val="single" w:sz="18" w:space="0" w:color="1F497D"/>
              <w:right w:val="single" w:sz="18" w:space="0" w:color="1F497D"/>
            </w:tcBorders>
          </w:tcPr>
          <w:p w14:paraId="4349C081"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Lead/head teacher</w:t>
            </w:r>
          </w:p>
        </w:tc>
        <w:tc>
          <w:tcPr>
            <w:tcW w:w="1080" w:type="dxa"/>
            <w:tcBorders>
              <w:top w:val="single" w:sz="8" w:space="0" w:color="1F497D"/>
              <w:left w:val="single" w:sz="18" w:space="0" w:color="1F497D"/>
              <w:bottom w:val="single" w:sz="18" w:space="0" w:color="1F497D"/>
              <w:right w:val="single" w:sz="18" w:space="0" w:color="1F497D"/>
            </w:tcBorders>
          </w:tcPr>
          <w:p w14:paraId="7F6AF0F2" w14:textId="77777777" w:rsidR="00D13A32" w:rsidRPr="00D13A32" w:rsidRDefault="00D13A32" w:rsidP="00D13A32">
            <w:pPr>
              <w:jc w:val="left"/>
              <w:rPr>
                <w:rFonts w:asciiTheme="minorHAnsi" w:hAnsiTheme="minorHAnsi"/>
                <w:sz w:val="16"/>
                <w:szCs w:val="16"/>
              </w:rPr>
            </w:pPr>
          </w:p>
        </w:tc>
        <w:tc>
          <w:tcPr>
            <w:tcW w:w="1079" w:type="dxa"/>
            <w:tcBorders>
              <w:top w:val="single" w:sz="8" w:space="0" w:color="1F497D"/>
              <w:left w:val="single" w:sz="18" w:space="0" w:color="1F497D"/>
              <w:bottom w:val="single" w:sz="18" w:space="0" w:color="1F497D"/>
              <w:right w:val="single" w:sz="18" w:space="0" w:color="1F497D"/>
            </w:tcBorders>
          </w:tcPr>
          <w:p w14:paraId="44AA7D2F" w14:textId="77777777" w:rsidR="00D13A32" w:rsidRPr="00D13A32" w:rsidRDefault="00D13A32" w:rsidP="00D13A32">
            <w:pPr>
              <w:jc w:val="left"/>
              <w:rPr>
                <w:rFonts w:asciiTheme="minorHAnsi" w:hAnsiTheme="minorHAnsi"/>
                <w:sz w:val="16"/>
                <w:szCs w:val="16"/>
              </w:rPr>
            </w:pPr>
          </w:p>
        </w:tc>
        <w:tc>
          <w:tcPr>
            <w:tcW w:w="1088" w:type="dxa"/>
            <w:tcBorders>
              <w:top w:val="single" w:sz="8" w:space="0" w:color="1F497D"/>
              <w:left w:val="single" w:sz="18" w:space="0" w:color="1F497D"/>
              <w:bottom w:val="single" w:sz="18" w:space="0" w:color="1F497D"/>
              <w:right w:val="single" w:sz="18" w:space="0" w:color="1F497D"/>
            </w:tcBorders>
          </w:tcPr>
          <w:p w14:paraId="5B9144EC" w14:textId="77777777" w:rsidR="00D13A32" w:rsidRPr="00D13A32" w:rsidRDefault="00D13A32" w:rsidP="00D13A32">
            <w:pPr>
              <w:jc w:val="left"/>
              <w:rPr>
                <w:rFonts w:asciiTheme="minorHAnsi" w:hAnsiTheme="minorHAnsi"/>
                <w:sz w:val="16"/>
                <w:szCs w:val="16"/>
              </w:rPr>
            </w:pPr>
          </w:p>
        </w:tc>
        <w:tc>
          <w:tcPr>
            <w:tcW w:w="1123" w:type="dxa"/>
            <w:tcBorders>
              <w:top w:val="single" w:sz="8" w:space="0" w:color="1F497D"/>
              <w:left w:val="single" w:sz="18" w:space="0" w:color="1F497D"/>
              <w:bottom w:val="single" w:sz="18" w:space="0" w:color="1F497D"/>
              <w:right w:val="single" w:sz="18" w:space="0" w:color="1F497D"/>
            </w:tcBorders>
          </w:tcPr>
          <w:p w14:paraId="6F0DEB32" w14:textId="77777777" w:rsidR="00D13A32" w:rsidRPr="00D13A32" w:rsidRDefault="00D13A32" w:rsidP="00D13A32">
            <w:pPr>
              <w:jc w:val="left"/>
              <w:rPr>
                <w:rFonts w:asciiTheme="minorHAnsi" w:hAnsiTheme="minorHAnsi"/>
                <w:sz w:val="16"/>
                <w:szCs w:val="16"/>
              </w:rPr>
            </w:pPr>
          </w:p>
        </w:tc>
        <w:tc>
          <w:tcPr>
            <w:tcW w:w="1254" w:type="dxa"/>
            <w:tcBorders>
              <w:top w:val="single" w:sz="8" w:space="0" w:color="1F497D"/>
              <w:left w:val="single" w:sz="18" w:space="0" w:color="1F497D"/>
              <w:bottom w:val="single" w:sz="18" w:space="0" w:color="1F497D"/>
              <w:right w:val="single" w:sz="18" w:space="0" w:color="1F497D"/>
            </w:tcBorders>
          </w:tcPr>
          <w:p w14:paraId="0404D8BA" w14:textId="77777777" w:rsidR="00D13A32" w:rsidRPr="00D13A32" w:rsidRDefault="00D13A32" w:rsidP="00D13A32">
            <w:pPr>
              <w:jc w:val="left"/>
              <w:rPr>
                <w:rFonts w:asciiTheme="minorHAnsi" w:hAnsiTheme="minorHAnsi"/>
                <w:sz w:val="16"/>
                <w:szCs w:val="16"/>
              </w:rPr>
            </w:pPr>
          </w:p>
        </w:tc>
        <w:tc>
          <w:tcPr>
            <w:tcW w:w="1185" w:type="dxa"/>
            <w:tcBorders>
              <w:top w:val="single" w:sz="8" w:space="0" w:color="1F497D"/>
              <w:left w:val="single" w:sz="18" w:space="0" w:color="1F497D"/>
              <w:bottom w:val="single" w:sz="18" w:space="0" w:color="1F497D"/>
              <w:right w:val="single" w:sz="18" w:space="0" w:color="1F497D"/>
            </w:tcBorders>
          </w:tcPr>
          <w:p w14:paraId="48FAF8EA" w14:textId="77777777" w:rsidR="00D13A32" w:rsidRPr="00D13A32" w:rsidRDefault="00D13A32" w:rsidP="00D13A32">
            <w:pPr>
              <w:jc w:val="left"/>
              <w:rPr>
                <w:rFonts w:asciiTheme="minorHAnsi" w:hAnsiTheme="minorHAnsi"/>
                <w:sz w:val="16"/>
                <w:szCs w:val="16"/>
              </w:rPr>
            </w:pPr>
          </w:p>
        </w:tc>
      </w:tr>
      <w:tr w:rsidR="00D13A32" w:rsidRPr="00D13A32" w14:paraId="71EBB60E" w14:textId="77777777" w:rsidTr="00D13A32">
        <w:tc>
          <w:tcPr>
            <w:tcW w:w="2929" w:type="dxa"/>
            <w:tcBorders>
              <w:top w:val="single" w:sz="18" w:space="0" w:color="1F497D"/>
              <w:left w:val="single" w:sz="18" w:space="0" w:color="1F497D"/>
              <w:bottom w:val="dashSmallGap" w:sz="2" w:space="0" w:color="808080"/>
              <w:right w:val="single" w:sz="18" w:space="0" w:color="1F497D"/>
            </w:tcBorders>
          </w:tcPr>
          <w:p w14:paraId="357BFBC2"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Teacher</w:t>
            </w:r>
          </w:p>
        </w:tc>
        <w:tc>
          <w:tcPr>
            <w:tcW w:w="1080" w:type="dxa"/>
            <w:tcBorders>
              <w:top w:val="single" w:sz="18" w:space="0" w:color="1F497D"/>
              <w:left w:val="single" w:sz="18" w:space="0" w:color="1F497D"/>
              <w:bottom w:val="dashSmallGap" w:sz="2" w:space="0" w:color="808080"/>
              <w:right w:val="single" w:sz="18" w:space="0" w:color="1F497D"/>
            </w:tcBorders>
          </w:tcPr>
          <w:p w14:paraId="707601C3" w14:textId="77777777" w:rsidR="00D13A32" w:rsidRPr="00D13A32" w:rsidRDefault="00D13A32" w:rsidP="00D13A32">
            <w:pPr>
              <w:jc w:val="left"/>
              <w:rPr>
                <w:rFonts w:asciiTheme="minorHAnsi" w:hAnsiTheme="minorHAnsi"/>
                <w:sz w:val="16"/>
                <w:szCs w:val="16"/>
              </w:rPr>
            </w:pPr>
          </w:p>
        </w:tc>
        <w:tc>
          <w:tcPr>
            <w:tcW w:w="1079" w:type="dxa"/>
            <w:tcBorders>
              <w:top w:val="single" w:sz="18" w:space="0" w:color="1F497D"/>
              <w:left w:val="single" w:sz="18" w:space="0" w:color="1F497D"/>
              <w:bottom w:val="dashSmallGap" w:sz="2" w:space="0" w:color="808080"/>
              <w:right w:val="single" w:sz="18" w:space="0" w:color="1F497D"/>
            </w:tcBorders>
          </w:tcPr>
          <w:p w14:paraId="7A2E9032" w14:textId="77777777" w:rsidR="00D13A32" w:rsidRPr="00D13A32" w:rsidRDefault="00D13A32" w:rsidP="00D13A32">
            <w:pPr>
              <w:jc w:val="left"/>
              <w:rPr>
                <w:rFonts w:asciiTheme="minorHAnsi" w:hAnsiTheme="minorHAnsi"/>
                <w:sz w:val="16"/>
                <w:szCs w:val="16"/>
              </w:rPr>
            </w:pPr>
          </w:p>
        </w:tc>
        <w:tc>
          <w:tcPr>
            <w:tcW w:w="1088" w:type="dxa"/>
            <w:tcBorders>
              <w:top w:val="single" w:sz="18" w:space="0" w:color="1F497D"/>
              <w:left w:val="single" w:sz="18" w:space="0" w:color="1F497D"/>
              <w:bottom w:val="dashSmallGap" w:sz="2" w:space="0" w:color="808080"/>
              <w:right w:val="single" w:sz="18" w:space="0" w:color="1F497D"/>
            </w:tcBorders>
          </w:tcPr>
          <w:p w14:paraId="675EBFD4" w14:textId="77777777" w:rsidR="00D13A32" w:rsidRPr="00D13A32" w:rsidRDefault="00D13A32" w:rsidP="00D13A32">
            <w:pPr>
              <w:jc w:val="left"/>
              <w:rPr>
                <w:rFonts w:asciiTheme="minorHAnsi" w:hAnsiTheme="minorHAnsi"/>
                <w:sz w:val="16"/>
                <w:szCs w:val="16"/>
              </w:rPr>
            </w:pPr>
          </w:p>
        </w:tc>
        <w:tc>
          <w:tcPr>
            <w:tcW w:w="1123" w:type="dxa"/>
            <w:tcBorders>
              <w:top w:val="single" w:sz="18" w:space="0" w:color="1F497D"/>
              <w:left w:val="single" w:sz="18" w:space="0" w:color="1F497D"/>
              <w:bottom w:val="dashSmallGap" w:sz="2" w:space="0" w:color="808080"/>
              <w:right w:val="single" w:sz="18" w:space="0" w:color="1F497D"/>
            </w:tcBorders>
          </w:tcPr>
          <w:p w14:paraId="38F216FC" w14:textId="77777777" w:rsidR="00D13A32" w:rsidRPr="00D13A32" w:rsidRDefault="00D13A32" w:rsidP="00D13A32">
            <w:pPr>
              <w:jc w:val="left"/>
              <w:rPr>
                <w:rFonts w:asciiTheme="minorHAnsi" w:hAnsiTheme="minorHAnsi"/>
                <w:sz w:val="16"/>
                <w:szCs w:val="16"/>
              </w:rPr>
            </w:pPr>
          </w:p>
        </w:tc>
        <w:tc>
          <w:tcPr>
            <w:tcW w:w="1254" w:type="dxa"/>
            <w:tcBorders>
              <w:top w:val="single" w:sz="18" w:space="0" w:color="1F497D"/>
              <w:left w:val="single" w:sz="18" w:space="0" w:color="1F497D"/>
              <w:bottom w:val="dashSmallGap" w:sz="2" w:space="0" w:color="808080"/>
              <w:right w:val="single" w:sz="18" w:space="0" w:color="1F497D"/>
            </w:tcBorders>
          </w:tcPr>
          <w:p w14:paraId="3A689BC3" w14:textId="77777777" w:rsidR="00D13A32" w:rsidRPr="00D13A32" w:rsidRDefault="00D13A32" w:rsidP="00D13A32">
            <w:pPr>
              <w:jc w:val="left"/>
              <w:rPr>
                <w:rFonts w:asciiTheme="minorHAnsi" w:hAnsiTheme="minorHAnsi"/>
                <w:sz w:val="16"/>
                <w:szCs w:val="16"/>
              </w:rPr>
            </w:pPr>
          </w:p>
        </w:tc>
        <w:tc>
          <w:tcPr>
            <w:tcW w:w="1185" w:type="dxa"/>
            <w:tcBorders>
              <w:top w:val="single" w:sz="18" w:space="0" w:color="1F497D"/>
              <w:left w:val="single" w:sz="18" w:space="0" w:color="1F497D"/>
              <w:bottom w:val="dashSmallGap" w:sz="2" w:space="0" w:color="808080"/>
              <w:right w:val="single" w:sz="18" w:space="0" w:color="1F497D"/>
            </w:tcBorders>
          </w:tcPr>
          <w:p w14:paraId="5A2C55FD" w14:textId="77777777" w:rsidR="00D13A32" w:rsidRPr="00D13A32" w:rsidRDefault="00D13A32" w:rsidP="00D13A32">
            <w:pPr>
              <w:jc w:val="left"/>
              <w:rPr>
                <w:rFonts w:asciiTheme="minorHAnsi" w:hAnsiTheme="minorHAnsi"/>
                <w:sz w:val="16"/>
                <w:szCs w:val="16"/>
              </w:rPr>
            </w:pPr>
          </w:p>
        </w:tc>
      </w:tr>
      <w:tr w:rsidR="00D13A32" w:rsidRPr="00D13A32" w14:paraId="363AE71B" w14:textId="77777777" w:rsidTr="00D13A32">
        <w:tc>
          <w:tcPr>
            <w:tcW w:w="2929" w:type="dxa"/>
            <w:tcBorders>
              <w:top w:val="dashSmallGap" w:sz="2" w:space="0" w:color="808080"/>
              <w:left w:val="single" w:sz="18" w:space="0" w:color="1F497D"/>
              <w:bottom w:val="dashSmallGap" w:sz="2" w:space="0" w:color="808080"/>
              <w:right w:val="single" w:sz="18" w:space="0" w:color="1F497D"/>
            </w:tcBorders>
          </w:tcPr>
          <w:p w14:paraId="7AB42D8B"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Assistant Teacher</w:t>
            </w:r>
          </w:p>
        </w:tc>
        <w:tc>
          <w:tcPr>
            <w:tcW w:w="1080" w:type="dxa"/>
            <w:tcBorders>
              <w:top w:val="dashSmallGap" w:sz="2" w:space="0" w:color="808080"/>
              <w:left w:val="single" w:sz="18" w:space="0" w:color="1F497D"/>
              <w:bottom w:val="dashSmallGap" w:sz="2" w:space="0" w:color="808080"/>
              <w:right w:val="single" w:sz="18" w:space="0" w:color="1F497D"/>
            </w:tcBorders>
          </w:tcPr>
          <w:p w14:paraId="6D443471" w14:textId="77777777" w:rsidR="00D13A32" w:rsidRPr="00D13A32" w:rsidRDefault="00D13A32" w:rsidP="00D13A32">
            <w:pPr>
              <w:jc w:val="left"/>
              <w:rPr>
                <w:rFonts w:asciiTheme="minorHAnsi" w:hAnsiTheme="minorHAnsi"/>
                <w:sz w:val="16"/>
                <w:szCs w:val="16"/>
              </w:rPr>
            </w:pPr>
          </w:p>
        </w:tc>
        <w:tc>
          <w:tcPr>
            <w:tcW w:w="1079" w:type="dxa"/>
            <w:tcBorders>
              <w:top w:val="dashSmallGap" w:sz="2" w:space="0" w:color="808080"/>
              <w:left w:val="single" w:sz="18" w:space="0" w:color="1F497D"/>
              <w:bottom w:val="dashSmallGap" w:sz="2" w:space="0" w:color="808080"/>
              <w:right w:val="single" w:sz="18" w:space="0" w:color="1F497D"/>
            </w:tcBorders>
          </w:tcPr>
          <w:p w14:paraId="6C9CB222" w14:textId="77777777" w:rsidR="00D13A32" w:rsidRPr="00D13A32" w:rsidRDefault="00D13A32" w:rsidP="00D13A32">
            <w:pPr>
              <w:jc w:val="left"/>
              <w:rPr>
                <w:rFonts w:asciiTheme="minorHAnsi" w:hAnsiTheme="minorHAnsi"/>
                <w:sz w:val="16"/>
                <w:szCs w:val="16"/>
              </w:rPr>
            </w:pPr>
          </w:p>
        </w:tc>
        <w:tc>
          <w:tcPr>
            <w:tcW w:w="1088" w:type="dxa"/>
            <w:tcBorders>
              <w:top w:val="dashSmallGap" w:sz="2" w:space="0" w:color="808080"/>
              <w:left w:val="single" w:sz="18" w:space="0" w:color="1F497D"/>
              <w:bottom w:val="dashSmallGap" w:sz="2" w:space="0" w:color="808080"/>
              <w:right w:val="single" w:sz="18" w:space="0" w:color="1F497D"/>
            </w:tcBorders>
          </w:tcPr>
          <w:p w14:paraId="526AAF85" w14:textId="77777777" w:rsidR="00D13A32" w:rsidRPr="00D13A32" w:rsidRDefault="00D13A32" w:rsidP="00D13A32">
            <w:pPr>
              <w:jc w:val="left"/>
              <w:rPr>
                <w:rFonts w:asciiTheme="minorHAnsi" w:hAnsiTheme="minorHAnsi"/>
                <w:sz w:val="16"/>
                <w:szCs w:val="16"/>
              </w:rPr>
            </w:pPr>
          </w:p>
        </w:tc>
        <w:tc>
          <w:tcPr>
            <w:tcW w:w="1123" w:type="dxa"/>
            <w:tcBorders>
              <w:top w:val="dashSmallGap" w:sz="2" w:space="0" w:color="808080"/>
              <w:left w:val="single" w:sz="18" w:space="0" w:color="1F497D"/>
              <w:bottom w:val="dashSmallGap" w:sz="2" w:space="0" w:color="808080"/>
              <w:right w:val="single" w:sz="18" w:space="0" w:color="1F497D"/>
            </w:tcBorders>
          </w:tcPr>
          <w:p w14:paraId="61DC742E" w14:textId="77777777" w:rsidR="00D13A32" w:rsidRPr="00D13A32" w:rsidRDefault="00D13A32" w:rsidP="00D13A32">
            <w:pPr>
              <w:jc w:val="left"/>
              <w:rPr>
                <w:rFonts w:asciiTheme="minorHAnsi" w:hAnsiTheme="minorHAnsi"/>
                <w:sz w:val="16"/>
                <w:szCs w:val="16"/>
              </w:rPr>
            </w:pPr>
          </w:p>
        </w:tc>
        <w:tc>
          <w:tcPr>
            <w:tcW w:w="1254" w:type="dxa"/>
            <w:tcBorders>
              <w:top w:val="dashSmallGap" w:sz="2" w:space="0" w:color="808080"/>
              <w:left w:val="single" w:sz="18" w:space="0" w:color="1F497D"/>
              <w:bottom w:val="dashSmallGap" w:sz="2" w:space="0" w:color="808080"/>
              <w:right w:val="single" w:sz="18" w:space="0" w:color="1F497D"/>
            </w:tcBorders>
          </w:tcPr>
          <w:p w14:paraId="6161F402" w14:textId="77777777" w:rsidR="00D13A32" w:rsidRPr="00D13A32" w:rsidRDefault="00D13A32" w:rsidP="00D13A32">
            <w:pPr>
              <w:jc w:val="left"/>
              <w:rPr>
                <w:rFonts w:asciiTheme="minorHAnsi" w:hAnsiTheme="minorHAnsi"/>
                <w:sz w:val="16"/>
                <w:szCs w:val="16"/>
              </w:rPr>
            </w:pPr>
          </w:p>
        </w:tc>
        <w:tc>
          <w:tcPr>
            <w:tcW w:w="1185" w:type="dxa"/>
            <w:tcBorders>
              <w:top w:val="dashSmallGap" w:sz="2" w:space="0" w:color="808080"/>
              <w:left w:val="single" w:sz="18" w:space="0" w:color="1F497D"/>
              <w:bottom w:val="dashSmallGap" w:sz="2" w:space="0" w:color="808080"/>
              <w:right w:val="single" w:sz="18" w:space="0" w:color="1F497D"/>
            </w:tcBorders>
          </w:tcPr>
          <w:p w14:paraId="05DACEC4" w14:textId="77777777" w:rsidR="00D13A32" w:rsidRPr="00D13A32" w:rsidRDefault="00D13A32" w:rsidP="00D13A32">
            <w:pPr>
              <w:jc w:val="left"/>
              <w:rPr>
                <w:rFonts w:asciiTheme="minorHAnsi" w:hAnsiTheme="minorHAnsi"/>
                <w:sz w:val="16"/>
                <w:szCs w:val="16"/>
              </w:rPr>
            </w:pPr>
          </w:p>
        </w:tc>
      </w:tr>
      <w:tr w:rsidR="00D13A32" w:rsidRPr="00D13A32" w14:paraId="3449101A" w14:textId="77777777" w:rsidTr="00D13A32">
        <w:tc>
          <w:tcPr>
            <w:tcW w:w="2929" w:type="dxa"/>
            <w:tcBorders>
              <w:top w:val="dashSmallGap" w:sz="2" w:space="0" w:color="808080"/>
              <w:left w:val="single" w:sz="18" w:space="0" w:color="1F497D"/>
              <w:bottom w:val="single" w:sz="18" w:space="0" w:color="1F497D"/>
              <w:right w:val="single" w:sz="18" w:space="0" w:color="1F497D"/>
            </w:tcBorders>
          </w:tcPr>
          <w:p w14:paraId="0CC0CF9A"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Other Teacher/Intern</w:t>
            </w:r>
          </w:p>
        </w:tc>
        <w:tc>
          <w:tcPr>
            <w:tcW w:w="1080" w:type="dxa"/>
            <w:tcBorders>
              <w:top w:val="dashSmallGap" w:sz="2" w:space="0" w:color="808080"/>
              <w:left w:val="single" w:sz="18" w:space="0" w:color="1F497D"/>
              <w:bottom w:val="single" w:sz="18" w:space="0" w:color="1F497D"/>
              <w:right w:val="single" w:sz="18" w:space="0" w:color="1F497D"/>
            </w:tcBorders>
          </w:tcPr>
          <w:p w14:paraId="5BE903C9" w14:textId="77777777" w:rsidR="00D13A32" w:rsidRPr="00D13A32" w:rsidRDefault="00D13A32" w:rsidP="00D13A32">
            <w:pPr>
              <w:jc w:val="left"/>
              <w:rPr>
                <w:rFonts w:asciiTheme="minorHAnsi" w:hAnsiTheme="minorHAnsi"/>
                <w:sz w:val="16"/>
                <w:szCs w:val="16"/>
              </w:rPr>
            </w:pPr>
          </w:p>
        </w:tc>
        <w:tc>
          <w:tcPr>
            <w:tcW w:w="1079" w:type="dxa"/>
            <w:tcBorders>
              <w:top w:val="dashSmallGap" w:sz="2" w:space="0" w:color="808080"/>
              <w:left w:val="single" w:sz="18" w:space="0" w:color="1F497D"/>
              <w:bottom w:val="single" w:sz="18" w:space="0" w:color="1F497D"/>
              <w:right w:val="single" w:sz="18" w:space="0" w:color="1F497D"/>
            </w:tcBorders>
          </w:tcPr>
          <w:p w14:paraId="154322BE" w14:textId="77777777" w:rsidR="00D13A32" w:rsidRPr="00D13A32" w:rsidRDefault="00D13A32" w:rsidP="00D13A32">
            <w:pPr>
              <w:jc w:val="left"/>
              <w:rPr>
                <w:rFonts w:asciiTheme="minorHAnsi" w:hAnsiTheme="minorHAnsi"/>
                <w:sz w:val="16"/>
                <w:szCs w:val="16"/>
              </w:rPr>
            </w:pPr>
          </w:p>
        </w:tc>
        <w:tc>
          <w:tcPr>
            <w:tcW w:w="1088" w:type="dxa"/>
            <w:tcBorders>
              <w:top w:val="dashSmallGap" w:sz="2" w:space="0" w:color="808080"/>
              <w:left w:val="single" w:sz="18" w:space="0" w:color="1F497D"/>
              <w:bottom w:val="single" w:sz="18" w:space="0" w:color="1F497D"/>
              <w:right w:val="single" w:sz="18" w:space="0" w:color="1F497D"/>
            </w:tcBorders>
          </w:tcPr>
          <w:p w14:paraId="4B989C01" w14:textId="77777777" w:rsidR="00D13A32" w:rsidRPr="00D13A32" w:rsidRDefault="00D13A32" w:rsidP="00D13A32">
            <w:pPr>
              <w:jc w:val="left"/>
              <w:rPr>
                <w:rFonts w:asciiTheme="minorHAnsi" w:hAnsiTheme="minorHAnsi"/>
                <w:sz w:val="16"/>
                <w:szCs w:val="16"/>
              </w:rPr>
            </w:pPr>
          </w:p>
        </w:tc>
        <w:tc>
          <w:tcPr>
            <w:tcW w:w="1123" w:type="dxa"/>
            <w:tcBorders>
              <w:top w:val="dashSmallGap" w:sz="2" w:space="0" w:color="808080"/>
              <w:left w:val="single" w:sz="18" w:space="0" w:color="1F497D"/>
              <w:bottom w:val="single" w:sz="18" w:space="0" w:color="1F497D"/>
              <w:right w:val="single" w:sz="18" w:space="0" w:color="1F497D"/>
            </w:tcBorders>
          </w:tcPr>
          <w:p w14:paraId="38A5A90E" w14:textId="77777777" w:rsidR="00D13A32" w:rsidRPr="00D13A32" w:rsidRDefault="00D13A32" w:rsidP="00D13A32">
            <w:pPr>
              <w:jc w:val="left"/>
              <w:rPr>
                <w:rFonts w:asciiTheme="minorHAnsi" w:hAnsiTheme="minorHAnsi"/>
                <w:sz w:val="16"/>
                <w:szCs w:val="16"/>
              </w:rPr>
            </w:pPr>
          </w:p>
        </w:tc>
        <w:tc>
          <w:tcPr>
            <w:tcW w:w="1254" w:type="dxa"/>
            <w:tcBorders>
              <w:top w:val="dashSmallGap" w:sz="2" w:space="0" w:color="808080"/>
              <w:left w:val="single" w:sz="18" w:space="0" w:color="1F497D"/>
              <w:bottom w:val="single" w:sz="18" w:space="0" w:color="1F497D"/>
              <w:right w:val="single" w:sz="18" w:space="0" w:color="1F497D"/>
            </w:tcBorders>
          </w:tcPr>
          <w:p w14:paraId="46535DFE" w14:textId="77777777" w:rsidR="00D13A32" w:rsidRPr="00D13A32" w:rsidRDefault="00D13A32" w:rsidP="00D13A32">
            <w:pPr>
              <w:jc w:val="left"/>
              <w:rPr>
                <w:rFonts w:asciiTheme="minorHAnsi" w:hAnsiTheme="minorHAnsi"/>
                <w:sz w:val="16"/>
                <w:szCs w:val="16"/>
              </w:rPr>
            </w:pPr>
          </w:p>
        </w:tc>
        <w:tc>
          <w:tcPr>
            <w:tcW w:w="1185" w:type="dxa"/>
            <w:tcBorders>
              <w:top w:val="dashSmallGap" w:sz="2" w:space="0" w:color="808080"/>
              <w:left w:val="single" w:sz="18" w:space="0" w:color="1F497D"/>
              <w:bottom w:val="single" w:sz="18" w:space="0" w:color="1F497D"/>
              <w:right w:val="single" w:sz="18" w:space="0" w:color="1F497D"/>
            </w:tcBorders>
          </w:tcPr>
          <w:p w14:paraId="0749C64C" w14:textId="77777777" w:rsidR="00D13A32" w:rsidRPr="00D13A32" w:rsidRDefault="00D13A32" w:rsidP="00D13A32">
            <w:pPr>
              <w:jc w:val="left"/>
              <w:rPr>
                <w:rFonts w:asciiTheme="minorHAnsi" w:hAnsiTheme="minorHAnsi"/>
                <w:sz w:val="16"/>
                <w:szCs w:val="16"/>
              </w:rPr>
            </w:pPr>
          </w:p>
        </w:tc>
      </w:tr>
      <w:tr w:rsidR="00D13A32" w:rsidRPr="00D13A32" w14:paraId="583F928B" w14:textId="77777777" w:rsidTr="00D13A32">
        <w:tc>
          <w:tcPr>
            <w:tcW w:w="2929" w:type="dxa"/>
            <w:tcBorders>
              <w:top w:val="single" w:sz="18" w:space="0" w:color="1F497D"/>
              <w:left w:val="single" w:sz="18" w:space="0" w:color="1F497D"/>
              <w:bottom w:val="single" w:sz="18" w:space="0" w:color="1F497D"/>
              <w:right w:val="single" w:sz="18" w:space="0" w:color="1F497D"/>
            </w:tcBorders>
          </w:tcPr>
          <w:p w14:paraId="71FB7BA7"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Driver</w:t>
            </w:r>
          </w:p>
        </w:tc>
        <w:tc>
          <w:tcPr>
            <w:tcW w:w="1080" w:type="dxa"/>
            <w:tcBorders>
              <w:top w:val="single" w:sz="18" w:space="0" w:color="1F497D"/>
              <w:left w:val="single" w:sz="18" w:space="0" w:color="1F497D"/>
              <w:bottom w:val="single" w:sz="18" w:space="0" w:color="1F497D"/>
              <w:right w:val="single" w:sz="18" w:space="0" w:color="1F497D"/>
            </w:tcBorders>
          </w:tcPr>
          <w:p w14:paraId="57C39713" w14:textId="77777777" w:rsidR="00D13A32" w:rsidRPr="00D13A32" w:rsidRDefault="00D13A32" w:rsidP="00D13A32">
            <w:pPr>
              <w:jc w:val="left"/>
              <w:rPr>
                <w:rFonts w:asciiTheme="minorHAnsi" w:hAnsiTheme="minorHAnsi"/>
                <w:sz w:val="16"/>
                <w:szCs w:val="16"/>
              </w:rPr>
            </w:pPr>
          </w:p>
        </w:tc>
        <w:tc>
          <w:tcPr>
            <w:tcW w:w="1079" w:type="dxa"/>
            <w:tcBorders>
              <w:top w:val="single" w:sz="18" w:space="0" w:color="1F497D"/>
              <w:left w:val="single" w:sz="18" w:space="0" w:color="1F497D"/>
              <w:bottom w:val="single" w:sz="18" w:space="0" w:color="1F497D"/>
              <w:right w:val="single" w:sz="18" w:space="0" w:color="1F497D"/>
            </w:tcBorders>
          </w:tcPr>
          <w:p w14:paraId="058792D7" w14:textId="77777777" w:rsidR="00D13A32" w:rsidRPr="00D13A32" w:rsidRDefault="00D13A32" w:rsidP="00D13A32">
            <w:pPr>
              <w:jc w:val="left"/>
              <w:rPr>
                <w:rFonts w:asciiTheme="minorHAnsi" w:hAnsiTheme="minorHAnsi"/>
                <w:sz w:val="16"/>
                <w:szCs w:val="16"/>
              </w:rPr>
            </w:pPr>
          </w:p>
        </w:tc>
        <w:tc>
          <w:tcPr>
            <w:tcW w:w="1088" w:type="dxa"/>
            <w:tcBorders>
              <w:top w:val="single" w:sz="18" w:space="0" w:color="1F497D"/>
              <w:left w:val="single" w:sz="18" w:space="0" w:color="1F497D"/>
              <w:bottom w:val="single" w:sz="18" w:space="0" w:color="1F497D"/>
              <w:right w:val="single" w:sz="18" w:space="0" w:color="1F497D"/>
            </w:tcBorders>
          </w:tcPr>
          <w:p w14:paraId="3D18FAE7" w14:textId="77777777" w:rsidR="00D13A32" w:rsidRPr="00D13A32" w:rsidRDefault="00D13A32" w:rsidP="00D13A32">
            <w:pPr>
              <w:jc w:val="left"/>
              <w:rPr>
                <w:rFonts w:asciiTheme="minorHAnsi" w:hAnsiTheme="minorHAnsi"/>
                <w:sz w:val="16"/>
                <w:szCs w:val="16"/>
              </w:rPr>
            </w:pPr>
          </w:p>
        </w:tc>
        <w:tc>
          <w:tcPr>
            <w:tcW w:w="1123" w:type="dxa"/>
            <w:tcBorders>
              <w:top w:val="single" w:sz="18" w:space="0" w:color="1F497D"/>
              <w:left w:val="single" w:sz="18" w:space="0" w:color="1F497D"/>
              <w:bottom w:val="single" w:sz="18" w:space="0" w:color="1F497D"/>
              <w:right w:val="single" w:sz="18" w:space="0" w:color="1F497D"/>
            </w:tcBorders>
          </w:tcPr>
          <w:p w14:paraId="025E3D9F" w14:textId="77777777" w:rsidR="00D13A32" w:rsidRPr="00D13A32" w:rsidRDefault="00D13A32" w:rsidP="00D13A32">
            <w:pPr>
              <w:jc w:val="left"/>
              <w:rPr>
                <w:rFonts w:asciiTheme="minorHAnsi" w:hAnsiTheme="minorHAnsi"/>
                <w:sz w:val="16"/>
                <w:szCs w:val="16"/>
              </w:rPr>
            </w:pPr>
          </w:p>
        </w:tc>
        <w:tc>
          <w:tcPr>
            <w:tcW w:w="1254" w:type="dxa"/>
            <w:tcBorders>
              <w:top w:val="single" w:sz="18" w:space="0" w:color="1F497D"/>
              <w:left w:val="single" w:sz="18" w:space="0" w:color="1F497D"/>
              <w:bottom w:val="single" w:sz="18" w:space="0" w:color="1F497D"/>
              <w:right w:val="single" w:sz="18" w:space="0" w:color="1F497D"/>
            </w:tcBorders>
          </w:tcPr>
          <w:p w14:paraId="746EBE19" w14:textId="77777777" w:rsidR="00D13A32" w:rsidRPr="00D13A32" w:rsidRDefault="00D13A32" w:rsidP="00D13A32">
            <w:pPr>
              <w:jc w:val="left"/>
              <w:rPr>
                <w:rFonts w:asciiTheme="minorHAnsi" w:hAnsiTheme="minorHAnsi"/>
                <w:sz w:val="16"/>
                <w:szCs w:val="16"/>
              </w:rPr>
            </w:pPr>
          </w:p>
        </w:tc>
        <w:tc>
          <w:tcPr>
            <w:tcW w:w="1185" w:type="dxa"/>
            <w:tcBorders>
              <w:top w:val="single" w:sz="18" w:space="0" w:color="1F497D"/>
              <w:left w:val="single" w:sz="18" w:space="0" w:color="1F497D"/>
              <w:bottom w:val="single" w:sz="18" w:space="0" w:color="1F497D"/>
              <w:right w:val="single" w:sz="18" w:space="0" w:color="1F497D"/>
            </w:tcBorders>
          </w:tcPr>
          <w:p w14:paraId="577FADE8" w14:textId="77777777" w:rsidR="00D13A32" w:rsidRPr="00D13A32" w:rsidRDefault="00D13A32" w:rsidP="00D13A32">
            <w:pPr>
              <w:jc w:val="left"/>
              <w:rPr>
                <w:rFonts w:asciiTheme="minorHAnsi" w:hAnsiTheme="minorHAnsi"/>
                <w:sz w:val="16"/>
                <w:szCs w:val="16"/>
              </w:rPr>
            </w:pPr>
          </w:p>
        </w:tc>
      </w:tr>
      <w:tr w:rsidR="00D13A32" w:rsidRPr="00D13A32" w14:paraId="7D5AB120" w14:textId="77777777" w:rsidTr="00D13A32">
        <w:tc>
          <w:tcPr>
            <w:tcW w:w="2929" w:type="dxa"/>
            <w:tcBorders>
              <w:top w:val="single" w:sz="18" w:space="0" w:color="1F497D"/>
              <w:left w:val="single" w:sz="18" w:space="0" w:color="1F497D"/>
              <w:bottom w:val="single" w:sz="18" w:space="0" w:color="1F497D"/>
              <w:right w:val="single" w:sz="18" w:space="0" w:color="1F497D"/>
            </w:tcBorders>
          </w:tcPr>
          <w:p w14:paraId="19E5C29A"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Cook/Food Handler</w:t>
            </w:r>
          </w:p>
        </w:tc>
        <w:tc>
          <w:tcPr>
            <w:tcW w:w="1080" w:type="dxa"/>
            <w:tcBorders>
              <w:top w:val="single" w:sz="18" w:space="0" w:color="1F497D"/>
              <w:left w:val="single" w:sz="18" w:space="0" w:color="1F497D"/>
              <w:bottom w:val="single" w:sz="18" w:space="0" w:color="1F497D"/>
              <w:right w:val="single" w:sz="18" w:space="0" w:color="1F497D"/>
            </w:tcBorders>
          </w:tcPr>
          <w:p w14:paraId="1E675B33" w14:textId="77777777" w:rsidR="00D13A32" w:rsidRPr="00D13A32" w:rsidRDefault="00D13A32" w:rsidP="00D13A32">
            <w:pPr>
              <w:jc w:val="left"/>
              <w:rPr>
                <w:rFonts w:asciiTheme="minorHAnsi" w:hAnsiTheme="minorHAnsi"/>
                <w:sz w:val="16"/>
                <w:szCs w:val="16"/>
              </w:rPr>
            </w:pPr>
          </w:p>
        </w:tc>
        <w:tc>
          <w:tcPr>
            <w:tcW w:w="1079" w:type="dxa"/>
            <w:tcBorders>
              <w:top w:val="single" w:sz="18" w:space="0" w:color="1F497D"/>
              <w:left w:val="single" w:sz="18" w:space="0" w:color="1F497D"/>
              <w:bottom w:val="single" w:sz="18" w:space="0" w:color="1F497D"/>
              <w:right w:val="single" w:sz="18" w:space="0" w:color="1F497D"/>
            </w:tcBorders>
          </w:tcPr>
          <w:p w14:paraId="7E22716A" w14:textId="77777777" w:rsidR="00D13A32" w:rsidRPr="00D13A32" w:rsidRDefault="00D13A32" w:rsidP="00D13A32">
            <w:pPr>
              <w:jc w:val="left"/>
              <w:rPr>
                <w:rFonts w:asciiTheme="minorHAnsi" w:hAnsiTheme="minorHAnsi"/>
                <w:sz w:val="16"/>
                <w:szCs w:val="16"/>
              </w:rPr>
            </w:pPr>
          </w:p>
        </w:tc>
        <w:tc>
          <w:tcPr>
            <w:tcW w:w="1088" w:type="dxa"/>
            <w:tcBorders>
              <w:top w:val="single" w:sz="18" w:space="0" w:color="1F497D"/>
              <w:left w:val="single" w:sz="18" w:space="0" w:color="1F497D"/>
              <w:bottom w:val="single" w:sz="18" w:space="0" w:color="1F497D"/>
              <w:right w:val="single" w:sz="18" w:space="0" w:color="1F497D"/>
            </w:tcBorders>
          </w:tcPr>
          <w:p w14:paraId="0A65F110" w14:textId="77777777" w:rsidR="00D13A32" w:rsidRPr="00D13A32" w:rsidRDefault="00D13A32" w:rsidP="00D13A32">
            <w:pPr>
              <w:jc w:val="left"/>
              <w:rPr>
                <w:rFonts w:asciiTheme="minorHAnsi" w:hAnsiTheme="minorHAnsi"/>
                <w:sz w:val="16"/>
                <w:szCs w:val="16"/>
              </w:rPr>
            </w:pPr>
          </w:p>
        </w:tc>
        <w:tc>
          <w:tcPr>
            <w:tcW w:w="1123" w:type="dxa"/>
            <w:tcBorders>
              <w:top w:val="single" w:sz="18" w:space="0" w:color="1F497D"/>
              <w:left w:val="single" w:sz="18" w:space="0" w:color="1F497D"/>
              <w:bottom w:val="single" w:sz="18" w:space="0" w:color="1F497D"/>
              <w:right w:val="single" w:sz="18" w:space="0" w:color="1F497D"/>
            </w:tcBorders>
          </w:tcPr>
          <w:p w14:paraId="03DDA88A" w14:textId="77777777" w:rsidR="00D13A32" w:rsidRPr="00D13A32" w:rsidRDefault="00D13A32" w:rsidP="00D13A32">
            <w:pPr>
              <w:jc w:val="left"/>
              <w:rPr>
                <w:rFonts w:asciiTheme="minorHAnsi" w:hAnsiTheme="minorHAnsi"/>
                <w:sz w:val="16"/>
                <w:szCs w:val="16"/>
              </w:rPr>
            </w:pPr>
          </w:p>
        </w:tc>
        <w:tc>
          <w:tcPr>
            <w:tcW w:w="1254" w:type="dxa"/>
            <w:tcBorders>
              <w:top w:val="single" w:sz="18" w:space="0" w:color="1F497D"/>
              <w:left w:val="single" w:sz="18" w:space="0" w:color="1F497D"/>
              <w:bottom w:val="single" w:sz="18" w:space="0" w:color="1F497D"/>
              <w:right w:val="single" w:sz="18" w:space="0" w:color="1F497D"/>
            </w:tcBorders>
          </w:tcPr>
          <w:p w14:paraId="699772AC" w14:textId="77777777" w:rsidR="00D13A32" w:rsidRPr="00D13A32" w:rsidRDefault="00D13A32" w:rsidP="00D13A32">
            <w:pPr>
              <w:jc w:val="left"/>
              <w:rPr>
                <w:rFonts w:asciiTheme="minorHAnsi" w:hAnsiTheme="minorHAnsi"/>
                <w:sz w:val="16"/>
                <w:szCs w:val="16"/>
              </w:rPr>
            </w:pPr>
          </w:p>
        </w:tc>
        <w:tc>
          <w:tcPr>
            <w:tcW w:w="1185" w:type="dxa"/>
            <w:tcBorders>
              <w:top w:val="single" w:sz="18" w:space="0" w:color="1F497D"/>
              <w:left w:val="single" w:sz="18" w:space="0" w:color="1F497D"/>
              <w:bottom w:val="single" w:sz="18" w:space="0" w:color="1F497D"/>
              <w:right w:val="single" w:sz="18" w:space="0" w:color="1F497D"/>
            </w:tcBorders>
          </w:tcPr>
          <w:p w14:paraId="721727B1" w14:textId="77777777" w:rsidR="00D13A32" w:rsidRPr="00D13A32" w:rsidRDefault="00D13A32" w:rsidP="00D13A32">
            <w:pPr>
              <w:jc w:val="left"/>
              <w:rPr>
                <w:rFonts w:asciiTheme="minorHAnsi" w:hAnsiTheme="minorHAnsi"/>
                <w:sz w:val="16"/>
                <w:szCs w:val="16"/>
              </w:rPr>
            </w:pPr>
          </w:p>
        </w:tc>
      </w:tr>
      <w:tr w:rsidR="00D13A32" w:rsidRPr="00D13A32" w14:paraId="3615DB91" w14:textId="77777777" w:rsidTr="00D13A32">
        <w:tc>
          <w:tcPr>
            <w:tcW w:w="2929" w:type="dxa"/>
            <w:tcBorders>
              <w:top w:val="single" w:sz="18" w:space="0" w:color="1F497D"/>
              <w:left w:val="single" w:sz="18" w:space="0" w:color="1F497D"/>
              <w:bottom w:val="single" w:sz="18" w:space="0" w:color="1F497D"/>
              <w:right w:val="single" w:sz="18" w:space="0" w:color="1F497D"/>
            </w:tcBorders>
          </w:tcPr>
          <w:p w14:paraId="1B4A1456"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Janitor or Building Maintenance person</w:t>
            </w:r>
          </w:p>
        </w:tc>
        <w:tc>
          <w:tcPr>
            <w:tcW w:w="1080" w:type="dxa"/>
            <w:tcBorders>
              <w:top w:val="single" w:sz="18" w:space="0" w:color="1F497D"/>
              <w:left w:val="single" w:sz="18" w:space="0" w:color="1F497D"/>
              <w:bottom w:val="single" w:sz="18" w:space="0" w:color="1F497D"/>
              <w:right w:val="single" w:sz="18" w:space="0" w:color="1F497D"/>
            </w:tcBorders>
          </w:tcPr>
          <w:p w14:paraId="03FAD687" w14:textId="77777777" w:rsidR="00D13A32" w:rsidRPr="00D13A32" w:rsidRDefault="00D13A32" w:rsidP="00D13A32">
            <w:pPr>
              <w:jc w:val="left"/>
              <w:rPr>
                <w:rFonts w:asciiTheme="minorHAnsi" w:hAnsiTheme="minorHAnsi"/>
                <w:sz w:val="16"/>
                <w:szCs w:val="16"/>
              </w:rPr>
            </w:pPr>
          </w:p>
        </w:tc>
        <w:tc>
          <w:tcPr>
            <w:tcW w:w="1079" w:type="dxa"/>
            <w:tcBorders>
              <w:top w:val="single" w:sz="18" w:space="0" w:color="1F497D"/>
              <w:left w:val="single" w:sz="18" w:space="0" w:color="1F497D"/>
              <w:bottom w:val="single" w:sz="18" w:space="0" w:color="1F497D"/>
              <w:right w:val="single" w:sz="18" w:space="0" w:color="1F497D"/>
            </w:tcBorders>
          </w:tcPr>
          <w:p w14:paraId="49049DC2" w14:textId="77777777" w:rsidR="00D13A32" w:rsidRPr="00D13A32" w:rsidRDefault="00D13A32" w:rsidP="00D13A32">
            <w:pPr>
              <w:jc w:val="left"/>
              <w:rPr>
                <w:rFonts w:asciiTheme="minorHAnsi" w:hAnsiTheme="minorHAnsi"/>
                <w:sz w:val="16"/>
                <w:szCs w:val="16"/>
              </w:rPr>
            </w:pPr>
          </w:p>
        </w:tc>
        <w:tc>
          <w:tcPr>
            <w:tcW w:w="1088" w:type="dxa"/>
            <w:tcBorders>
              <w:top w:val="single" w:sz="18" w:space="0" w:color="1F497D"/>
              <w:left w:val="single" w:sz="18" w:space="0" w:color="1F497D"/>
              <w:bottom w:val="single" w:sz="18" w:space="0" w:color="1F497D"/>
              <w:right w:val="single" w:sz="18" w:space="0" w:color="1F497D"/>
            </w:tcBorders>
          </w:tcPr>
          <w:p w14:paraId="5124F577" w14:textId="77777777" w:rsidR="00D13A32" w:rsidRPr="00D13A32" w:rsidRDefault="00D13A32" w:rsidP="00D13A32">
            <w:pPr>
              <w:jc w:val="left"/>
              <w:rPr>
                <w:rFonts w:asciiTheme="minorHAnsi" w:hAnsiTheme="minorHAnsi"/>
                <w:sz w:val="16"/>
                <w:szCs w:val="16"/>
              </w:rPr>
            </w:pPr>
          </w:p>
        </w:tc>
        <w:tc>
          <w:tcPr>
            <w:tcW w:w="1123" w:type="dxa"/>
            <w:tcBorders>
              <w:top w:val="single" w:sz="18" w:space="0" w:color="1F497D"/>
              <w:left w:val="single" w:sz="18" w:space="0" w:color="1F497D"/>
              <w:bottom w:val="single" w:sz="18" w:space="0" w:color="1F497D"/>
              <w:right w:val="single" w:sz="18" w:space="0" w:color="1F497D"/>
            </w:tcBorders>
          </w:tcPr>
          <w:p w14:paraId="11E9B5D8" w14:textId="77777777" w:rsidR="00D13A32" w:rsidRPr="00D13A32" w:rsidRDefault="00D13A32" w:rsidP="00D13A32">
            <w:pPr>
              <w:jc w:val="left"/>
              <w:rPr>
                <w:rFonts w:asciiTheme="minorHAnsi" w:hAnsiTheme="minorHAnsi"/>
                <w:sz w:val="16"/>
                <w:szCs w:val="16"/>
              </w:rPr>
            </w:pPr>
          </w:p>
        </w:tc>
        <w:tc>
          <w:tcPr>
            <w:tcW w:w="1254" w:type="dxa"/>
            <w:tcBorders>
              <w:top w:val="single" w:sz="18" w:space="0" w:color="1F497D"/>
              <w:left w:val="single" w:sz="18" w:space="0" w:color="1F497D"/>
              <w:bottom w:val="single" w:sz="18" w:space="0" w:color="1F497D"/>
              <w:right w:val="single" w:sz="18" w:space="0" w:color="1F497D"/>
            </w:tcBorders>
          </w:tcPr>
          <w:p w14:paraId="4DF1CA41" w14:textId="77777777" w:rsidR="00D13A32" w:rsidRPr="00D13A32" w:rsidRDefault="00D13A32" w:rsidP="00D13A32">
            <w:pPr>
              <w:jc w:val="left"/>
              <w:rPr>
                <w:rFonts w:asciiTheme="minorHAnsi" w:hAnsiTheme="minorHAnsi"/>
                <w:sz w:val="16"/>
                <w:szCs w:val="16"/>
              </w:rPr>
            </w:pPr>
          </w:p>
        </w:tc>
        <w:tc>
          <w:tcPr>
            <w:tcW w:w="1185" w:type="dxa"/>
            <w:tcBorders>
              <w:top w:val="single" w:sz="18" w:space="0" w:color="1F497D"/>
              <w:left w:val="single" w:sz="18" w:space="0" w:color="1F497D"/>
              <w:bottom w:val="single" w:sz="18" w:space="0" w:color="1F497D"/>
              <w:right w:val="single" w:sz="18" w:space="0" w:color="1F497D"/>
            </w:tcBorders>
          </w:tcPr>
          <w:p w14:paraId="4FE8EE96" w14:textId="77777777" w:rsidR="00D13A32" w:rsidRPr="00D13A32" w:rsidRDefault="00D13A32" w:rsidP="00D13A32">
            <w:pPr>
              <w:jc w:val="left"/>
              <w:rPr>
                <w:rFonts w:asciiTheme="minorHAnsi" w:hAnsiTheme="minorHAnsi"/>
                <w:sz w:val="16"/>
                <w:szCs w:val="16"/>
              </w:rPr>
            </w:pPr>
          </w:p>
        </w:tc>
      </w:tr>
    </w:tbl>
    <w:p w14:paraId="7F9512CD" w14:textId="77777777" w:rsidR="00D13A32" w:rsidRPr="00D13A32" w:rsidRDefault="00D13A32" w:rsidP="00D13A32">
      <w:pPr>
        <w:spacing w:after="0" w:line="240" w:lineRule="auto"/>
        <w:jc w:val="left"/>
        <w:rPr>
          <w:rFonts w:eastAsia="Times" w:cs="Times New Roman"/>
          <w:sz w:val="16"/>
          <w:szCs w:val="16"/>
          <w:lang w:eastAsia="en-US"/>
        </w:rPr>
      </w:pPr>
    </w:p>
    <w:p w14:paraId="14FF4D78"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Roughly, what is teacher turnover over the past three years?____________(in percent)</w:t>
      </w:r>
    </w:p>
    <w:p w14:paraId="214BA5F9" w14:textId="77777777" w:rsidR="00D13A32" w:rsidRPr="00D13A32" w:rsidRDefault="00D13A32" w:rsidP="00D13A32">
      <w:pPr>
        <w:spacing w:after="0" w:line="240" w:lineRule="auto"/>
        <w:jc w:val="left"/>
        <w:rPr>
          <w:rFonts w:eastAsia="Times" w:cs="Times New Roman"/>
          <w:sz w:val="16"/>
          <w:szCs w:val="16"/>
          <w:lang w:eastAsia="en-US"/>
        </w:rPr>
      </w:pPr>
    </w:p>
    <w:p w14:paraId="5D310159" w14:textId="77777777" w:rsidR="00D13A32" w:rsidRDefault="00D13A32">
      <w:pPr>
        <w:jc w:val="left"/>
        <w:rPr>
          <w:rFonts w:eastAsia="Times" w:cs="Times New Roman"/>
          <w:sz w:val="16"/>
          <w:szCs w:val="16"/>
          <w:lang w:eastAsia="en-US"/>
        </w:rPr>
      </w:pPr>
      <w:r>
        <w:rPr>
          <w:rFonts w:eastAsia="Times" w:cs="Times New Roman"/>
          <w:sz w:val="16"/>
          <w:szCs w:val="16"/>
          <w:lang w:eastAsia="en-US"/>
        </w:rPr>
        <w:br w:type="page"/>
      </w:r>
    </w:p>
    <w:p w14:paraId="6E2B0FD4" w14:textId="0E869C90" w:rsidR="00D13A32" w:rsidRPr="00D13A32" w:rsidRDefault="00D13A32" w:rsidP="00D13A32">
      <w:pPr>
        <w:spacing w:after="0" w:line="240" w:lineRule="auto"/>
        <w:jc w:val="left"/>
        <w:rPr>
          <w:rFonts w:eastAsia="Times" w:cs="Times New Roman"/>
          <w:b/>
          <w:sz w:val="16"/>
          <w:szCs w:val="16"/>
          <w:lang w:eastAsia="en-US"/>
        </w:rPr>
      </w:pPr>
      <w:r w:rsidRPr="00D13A32">
        <w:rPr>
          <w:rFonts w:eastAsia="Times" w:cs="Times New Roman"/>
          <w:b/>
          <w:sz w:val="16"/>
          <w:szCs w:val="16"/>
          <w:lang w:eastAsia="en-US"/>
        </w:rPr>
        <w:lastRenderedPageBreak/>
        <w:t>Materials (workbooks, supplies, and other programme components)</w:t>
      </w:r>
    </w:p>
    <w:tbl>
      <w:tblPr>
        <w:tblStyle w:val="TableGrid8"/>
        <w:tblW w:w="9468" w:type="dxa"/>
        <w:tblLook w:val="04A0" w:firstRow="1" w:lastRow="0" w:firstColumn="1" w:lastColumn="0" w:noHBand="0" w:noVBand="1"/>
      </w:tblPr>
      <w:tblGrid>
        <w:gridCol w:w="3996"/>
        <w:gridCol w:w="2528"/>
        <w:gridCol w:w="2944"/>
      </w:tblGrid>
      <w:tr w:rsidR="00D13A32" w:rsidRPr="00D13A32" w14:paraId="1126DE2F" w14:textId="77777777" w:rsidTr="00D13A32">
        <w:trPr>
          <w:trHeight w:val="150"/>
        </w:trPr>
        <w:tc>
          <w:tcPr>
            <w:tcW w:w="3996" w:type="dxa"/>
            <w:tcBorders>
              <w:top w:val="single" w:sz="18" w:space="0" w:color="1F497D"/>
              <w:left w:val="single" w:sz="18" w:space="0" w:color="1F497D"/>
              <w:bottom w:val="single" w:sz="18" w:space="0" w:color="1F497D"/>
              <w:right w:val="single" w:sz="18" w:space="0" w:color="1F497D"/>
            </w:tcBorders>
            <w:vAlign w:val="center"/>
          </w:tcPr>
          <w:p w14:paraId="050B3812"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Materials</w:t>
            </w:r>
          </w:p>
        </w:tc>
        <w:tc>
          <w:tcPr>
            <w:tcW w:w="2528" w:type="dxa"/>
            <w:tcBorders>
              <w:top w:val="single" w:sz="18" w:space="0" w:color="1F497D"/>
              <w:left w:val="single" w:sz="18" w:space="0" w:color="1F497D"/>
              <w:bottom w:val="single" w:sz="18" w:space="0" w:color="1F497D"/>
              <w:right w:val="single" w:sz="18" w:space="0" w:color="1F497D"/>
            </w:tcBorders>
            <w:vAlign w:val="center"/>
          </w:tcPr>
          <w:p w14:paraId="1A72CE5A"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Number of Units</w:t>
            </w:r>
          </w:p>
        </w:tc>
        <w:tc>
          <w:tcPr>
            <w:tcW w:w="2944" w:type="dxa"/>
            <w:tcBorders>
              <w:top w:val="single" w:sz="18" w:space="0" w:color="1F497D"/>
              <w:left w:val="single" w:sz="18" w:space="0" w:color="1F497D"/>
              <w:bottom w:val="single" w:sz="18" w:space="0" w:color="1F497D"/>
              <w:right w:val="single" w:sz="18" w:space="0" w:color="1F497D"/>
            </w:tcBorders>
          </w:tcPr>
          <w:p w14:paraId="416314EF"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Amount Spent/Value</w:t>
            </w:r>
          </w:p>
        </w:tc>
      </w:tr>
      <w:tr w:rsidR="00D13A32" w:rsidRPr="00D13A32" w14:paraId="332A784F" w14:textId="77777777" w:rsidTr="00D13A32">
        <w:trPr>
          <w:trHeight w:val="204"/>
        </w:trPr>
        <w:tc>
          <w:tcPr>
            <w:tcW w:w="3996" w:type="dxa"/>
            <w:tcBorders>
              <w:left w:val="single" w:sz="18" w:space="0" w:color="1F497D"/>
              <w:bottom w:val="single" w:sz="18" w:space="0" w:color="1F497D"/>
              <w:right w:val="single" w:sz="18" w:space="0" w:color="1F497D"/>
            </w:tcBorders>
          </w:tcPr>
          <w:p w14:paraId="1B265DE2"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Furniture</w:t>
            </w:r>
          </w:p>
        </w:tc>
        <w:tc>
          <w:tcPr>
            <w:tcW w:w="2528" w:type="dxa"/>
            <w:tcBorders>
              <w:left w:val="single" w:sz="18" w:space="0" w:color="1F497D"/>
              <w:bottom w:val="single" w:sz="18" w:space="0" w:color="1F497D"/>
              <w:right w:val="single" w:sz="18" w:space="0" w:color="1F497D"/>
            </w:tcBorders>
          </w:tcPr>
          <w:p w14:paraId="29EC7268" w14:textId="77777777" w:rsidR="00D13A32" w:rsidRPr="00D13A32" w:rsidRDefault="00D13A32" w:rsidP="00D13A32">
            <w:pPr>
              <w:jc w:val="left"/>
              <w:rPr>
                <w:rFonts w:asciiTheme="minorHAnsi" w:hAnsiTheme="minorHAnsi"/>
                <w:sz w:val="16"/>
                <w:szCs w:val="16"/>
              </w:rPr>
            </w:pPr>
          </w:p>
        </w:tc>
        <w:tc>
          <w:tcPr>
            <w:tcW w:w="2944" w:type="dxa"/>
            <w:tcBorders>
              <w:left w:val="single" w:sz="18" w:space="0" w:color="1F497D"/>
              <w:bottom w:val="single" w:sz="18" w:space="0" w:color="1F497D"/>
              <w:right w:val="single" w:sz="18" w:space="0" w:color="1F497D"/>
            </w:tcBorders>
          </w:tcPr>
          <w:p w14:paraId="6EEDC84F" w14:textId="77777777" w:rsidR="00D13A32" w:rsidRPr="00D13A32" w:rsidRDefault="00D13A32" w:rsidP="00D13A32">
            <w:pPr>
              <w:jc w:val="left"/>
              <w:rPr>
                <w:rFonts w:asciiTheme="minorHAnsi" w:hAnsiTheme="minorHAnsi"/>
                <w:sz w:val="16"/>
                <w:szCs w:val="16"/>
              </w:rPr>
            </w:pPr>
          </w:p>
        </w:tc>
      </w:tr>
      <w:tr w:rsidR="00D13A32" w:rsidRPr="00D13A32" w14:paraId="337CE1C3" w14:textId="77777777" w:rsidTr="00D13A32">
        <w:tc>
          <w:tcPr>
            <w:tcW w:w="3996" w:type="dxa"/>
            <w:tcBorders>
              <w:top w:val="single" w:sz="8" w:space="0" w:color="1F497D"/>
              <w:left w:val="single" w:sz="18" w:space="0" w:color="1F497D"/>
              <w:bottom w:val="dashSmallGap" w:sz="2" w:space="0" w:color="808080"/>
              <w:right w:val="single" w:sz="18" w:space="0" w:color="1F497D"/>
            </w:tcBorders>
          </w:tcPr>
          <w:p w14:paraId="7F56410B"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Books</w:t>
            </w:r>
          </w:p>
        </w:tc>
        <w:tc>
          <w:tcPr>
            <w:tcW w:w="2528" w:type="dxa"/>
            <w:tcBorders>
              <w:top w:val="single" w:sz="8" w:space="0" w:color="1F497D"/>
              <w:left w:val="single" w:sz="18" w:space="0" w:color="1F497D"/>
              <w:bottom w:val="dashSmallGap" w:sz="2" w:space="0" w:color="808080"/>
              <w:right w:val="single" w:sz="18" w:space="0" w:color="1F497D"/>
            </w:tcBorders>
          </w:tcPr>
          <w:p w14:paraId="2B0A34BD" w14:textId="77777777" w:rsidR="00D13A32" w:rsidRPr="00D13A32" w:rsidRDefault="00D13A32" w:rsidP="00D13A32">
            <w:pPr>
              <w:jc w:val="left"/>
              <w:rPr>
                <w:rFonts w:asciiTheme="minorHAnsi" w:hAnsiTheme="minorHAnsi"/>
                <w:sz w:val="16"/>
                <w:szCs w:val="16"/>
              </w:rPr>
            </w:pPr>
          </w:p>
        </w:tc>
        <w:tc>
          <w:tcPr>
            <w:tcW w:w="2944" w:type="dxa"/>
            <w:tcBorders>
              <w:top w:val="single" w:sz="8" w:space="0" w:color="1F497D"/>
              <w:left w:val="single" w:sz="18" w:space="0" w:color="1F497D"/>
              <w:bottom w:val="dashSmallGap" w:sz="2" w:space="0" w:color="808080"/>
              <w:right w:val="single" w:sz="18" w:space="0" w:color="1F497D"/>
            </w:tcBorders>
          </w:tcPr>
          <w:p w14:paraId="4196064F" w14:textId="77777777" w:rsidR="00D13A32" w:rsidRPr="00D13A32" w:rsidRDefault="00D13A32" w:rsidP="00D13A32">
            <w:pPr>
              <w:jc w:val="left"/>
              <w:rPr>
                <w:rFonts w:asciiTheme="minorHAnsi" w:hAnsiTheme="minorHAnsi"/>
                <w:sz w:val="16"/>
                <w:szCs w:val="16"/>
              </w:rPr>
            </w:pPr>
          </w:p>
        </w:tc>
      </w:tr>
      <w:tr w:rsidR="00D13A32" w:rsidRPr="00D13A32" w14:paraId="0A13B03B" w14:textId="77777777" w:rsidTr="00D13A32">
        <w:tc>
          <w:tcPr>
            <w:tcW w:w="3996" w:type="dxa"/>
            <w:tcBorders>
              <w:top w:val="dashSmallGap" w:sz="2" w:space="0" w:color="808080"/>
              <w:left w:val="single" w:sz="18" w:space="0" w:color="1F497D"/>
              <w:bottom w:val="dashSmallGap" w:sz="2" w:space="0" w:color="808080"/>
              <w:right w:val="single" w:sz="18" w:space="0" w:color="1F497D"/>
            </w:tcBorders>
            <w:shd w:val="clear" w:color="auto" w:fill="D9D9D9"/>
          </w:tcPr>
          <w:p w14:paraId="58EDC03E"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Workbooks</w:t>
            </w:r>
          </w:p>
        </w:tc>
        <w:tc>
          <w:tcPr>
            <w:tcW w:w="2528" w:type="dxa"/>
            <w:tcBorders>
              <w:top w:val="dashSmallGap" w:sz="2" w:space="0" w:color="808080"/>
              <w:left w:val="single" w:sz="18" w:space="0" w:color="1F497D"/>
              <w:bottom w:val="dashSmallGap" w:sz="2" w:space="0" w:color="808080"/>
              <w:right w:val="single" w:sz="18" w:space="0" w:color="1F497D"/>
            </w:tcBorders>
            <w:shd w:val="clear" w:color="auto" w:fill="D9D9D9"/>
          </w:tcPr>
          <w:p w14:paraId="33F4F286" w14:textId="77777777" w:rsidR="00D13A32" w:rsidRPr="00D13A32" w:rsidRDefault="00D13A32" w:rsidP="00D13A32">
            <w:pPr>
              <w:jc w:val="left"/>
              <w:rPr>
                <w:rFonts w:asciiTheme="minorHAnsi" w:hAnsiTheme="minorHAnsi"/>
                <w:sz w:val="16"/>
                <w:szCs w:val="16"/>
              </w:rPr>
            </w:pPr>
          </w:p>
        </w:tc>
        <w:tc>
          <w:tcPr>
            <w:tcW w:w="2944" w:type="dxa"/>
            <w:tcBorders>
              <w:top w:val="dashSmallGap" w:sz="2" w:space="0" w:color="808080"/>
              <w:left w:val="single" w:sz="18" w:space="0" w:color="1F497D"/>
              <w:bottom w:val="dashSmallGap" w:sz="2" w:space="0" w:color="808080"/>
              <w:right w:val="single" w:sz="18" w:space="0" w:color="1F497D"/>
            </w:tcBorders>
            <w:shd w:val="clear" w:color="auto" w:fill="D9D9D9"/>
          </w:tcPr>
          <w:p w14:paraId="5708DD03" w14:textId="77777777" w:rsidR="00D13A32" w:rsidRPr="00D13A32" w:rsidRDefault="00D13A32" w:rsidP="00D13A32">
            <w:pPr>
              <w:jc w:val="left"/>
              <w:rPr>
                <w:rFonts w:asciiTheme="minorHAnsi" w:hAnsiTheme="minorHAnsi"/>
                <w:sz w:val="16"/>
                <w:szCs w:val="16"/>
              </w:rPr>
            </w:pPr>
          </w:p>
        </w:tc>
      </w:tr>
      <w:tr w:rsidR="00D13A32" w:rsidRPr="00D13A32" w14:paraId="56EBC285" w14:textId="77777777" w:rsidTr="00D13A32">
        <w:tc>
          <w:tcPr>
            <w:tcW w:w="3996" w:type="dxa"/>
            <w:tcBorders>
              <w:top w:val="dashSmallGap" w:sz="2" w:space="0" w:color="808080"/>
              <w:left w:val="single" w:sz="18" w:space="0" w:color="1F497D"/>
              <w:bottom w:val="dashSmallGap" w:sz="2" w:space="0" w:color="808080"/>
              <w:right w:val="single" w:sz="18" w:space="0" w:color="1F497D"/>
            </w:tcBorders>
          </w:tcPr>
          <w:p w14:paraId="305C8FBE"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Supplies (paints, glue, crayons)</w:t>
            </w:r>
          </w:p>
        </w:tc>
        <w:tc>
          <w:tcPr>
            <w:tcW w:w="2528" w:type="dxa"/>
            <w:tcBorders>
              <w:top w:val="dashSmallGap" w:sz="2" w:space="0" w:color="808080"/>
              <w:left w:val="single" w:sz="18" w:space="0" w:color="1F497D"/>
              <w:bottom w:val="dashSmallGap" w:sz="2" w:space="0" w:color="808080"/>
              <w:right w:val="single" w:sz="18" w:space="0" w:color="1F497D"/>
            </w:tcBorders>
          </w:tcPr>
          <w:p w14:paraId="6A032A5D" w14:textId="77777777" w:rsidR="00D13A32" w:rsidRPr="00D13A32" w:rsidRDefault="00D13A32" w:rsidP="00D13A32">
            <w:pPr>
              <w:jc w:val="left"/>
              <w:rPr>
                <w:rFonts w:asciiTheme="minorHAnsi" w:hAnsiTheme="minorHAnsi"/>
                <w:sz w:val="16"/>
                <w:szCs w:val="16"/>
              </w:rPr>
            </w:pPr>
          </w:p>
        </w:tc>
        <w:tc>
          <w:tcPr>
            <w:tcW w:w="2944" w:type="dxa"/>
            <w:tcBorders>
              <w:top w:val="dashSmallGap" w:sz="2" w:space="0" w:color="808080"/>
              <w:left w:val="single" w:sz="18" w:space="0" w:color="1F497D"/>
              <w:bottom w:val="dashSmallGap" w:sz="2" w:space="0" w:color="808080"/>
              <w:right w:val="single" w:sz="18" w:space="0" w:color="1F497D"/>
            </w:tcBorders>
          </w:tcPr>
          <w:p w14:paraId="167D106C" w14:textId="77777777" w:rsidR="00D13A32" w:rsidRPr="00D13A32" w:rsidRDefault="00D13A32" w:rsidP="00D13A32">
            <w:pPr>
              <w:jc w:val="left"/>
              <w:rPr>
                <w:rFonts w:asciiTheme="minorHAnsi" w:hAnsiTheme="minorHAnsi"/>
                <w:sz w:val="16"/>
                <w:szCs w:val="16"/>
              </w:rPr>
            </w:pPr>
          </w:p>
        </w:tc>
      </w:tr>
      <w:tr w:rsidR="00D13A32" w:rsidRPr="00D13A32" w14:paraId="23F9F225" w14:textId="77777777" w:rsidTr="00D13A32">
        <w:tc>
          <w:tcPr>
            <w:tcW w:w="3996" w:type="dxa"/>
            <w:tcBorders>
              <w:top w:val="dashSmallGap" w:sz="2" w:space="0" w:color="808080"/>
              <w:left w:val="single" w:sz="18" w:space="0" w:color="1F497D"/>
              <w:bottom w:val="single" w:sz="18" w:space="0" w:color="1F497D"/>
              <w:right w:val="single" w:sz="18" w:space="0" w:color="1F497D"/>
            </w:tcBorders>
          </w:tcPr>
          <w:p w14:paraId="2D924681"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Other</w:t>
            </w:r>
          </w:p>
        </w:tc>
        <w:tc>
          <w:tcPr>
            <w:tcW w:w="2528" w:type="dxa"/>
            <w:tcBorders>
              <w:top w:val="dashSmallGap" w:sz="2" w:space="0" w:color="808080"/>
              <w:left w:val="single" w:sz="18" w:space="0" w:color="1F497D"/>
              <w:bottom w:val="single" w:sz="18" w:space="0" w:color="1F497D"/>
              <w:right w:val="single" w:sz="18" w:space="0" w:color="1F497D"/>
            </w:tcBorders>
          </w:tcPr>
          <w:p w14:paraId="5FA782B3" w14:textId="77777777" w:rsidR="00D13A32" w:rsidRPr="00D13A32" w:rsidRDefault="00D13A32" w:rsidP="00D13A32">
            <w:pPr>
              <w:jc w:val="left"/>
              <w:rPr>
                <w:rFonts w:asciiTheme="minorHAnsi" w:hAnsiTheme="minorHAnsi"/>
                <w:sz w:val="16"/>
                <w:szCs w:val="16"/>
              </w:rPr>
            </w:pPr>
          </w:p>
        </w:tc>
        <w:tc>
          <w:tcPr>
            <w:tcW w:w="2944" w:type="dxa"/>
            <w:tcBorders>
              <w:top w:val="dashSmallGap" w:sz="2" w:space="0" w:color="808080"/>
              <w:left w:val="single" w:sz="18" w:space="0" w:color="1F497D"/>
              <w:bottom w:val="single" w:sz="18" w:space="0" w:color="1F497D"/>
              <w:right w:val="single" w:sz="18" w:space="0" w:color="1F497D"/>
            </w:tcBorders>
          </w:tcPr>
          <w:p w14:paraId="384E03F0" w14:textId="77777777" w:rsidR="00D13A32" w:rsidRPr="00D13A32" w:rsidRDefault="00D13A32" w:rsidP="00D13A32">
            <w:pPr>
              <w:jc w:val="left"/>
              <w:rPr>
                <w:rFonts w:asciiTheme="minorHAnsi" w:hAnsiTheme="minorHAnsi"/>
                <w:sz w:val="16"/>
                <w:szCs w:val="16"/>
              </w:rPr>
            </w:pPr>
          </w:p>
        </w:tc>
      </w:tr>
    </w:tbl>
    <w:p w14:paraId="7CB3BC9B" w14:textId="77777777" w:rsidR="00D13A32" w:rsidRPr="00D13A32" w:rsidRDefault="00D13A32" w:rsidP="00D13A32">
      <w:pPr>
        <w:spacing w:after="0" w:line="240" w:lineRule="auto"/>
        <w:jc w:val="left"/>
        <w:rPr>
          <w:rFonts w:eastAsia="Times" w:cs="Times New Roman"/>
          <w:sz w:val="16"/>
          <w:szCs w:val="16"/>
          <w:lang w:eastAsia="en-US"/>
        </w:rPr>
      </w:pPr>
    </w:p>
    <w:p w14:paraId="1657871D" w14:textId="77777777" w:rsidR="00D13A32" w:rsidRPr="00D13A32" w:rsidRDefault="00D13A32" w:rsidP="00D13A32">
      <w:pPr>
        <w:spacing w:after="0" w:line="240" w:lineRule="auto"/>
        <w:jc w:val="left"/>
        <w:rPr>
          <w:rFonts w:eastAsia="Times" w:cs="Times New Roman"/>
          <w:b/>
          <w:sz w:val="16"/>
          <w:szCs w:val="16"/>
          <w:lang w:eastAsia="en-US"/>
        </w:rPr>
      </w:pPr>
      <w:r w:rsidRPr="00D13A32">
        <w:rPr>
          <w:rFonts w:eastAsia="Times" w:cs="Times New Roman"/>
          <w:b/>
          <w:sz w:val="16"/>
          <w:szCs w:val="16"/>
          <w:lang w:eastAsia="en-US"/>
        </w:rPr>
        <w:t>Services</w:t>
      </w:r>
    </w:p>
    <w:p w14:paraId="36E7204E" w14:textId="77777777" w:rsidR="00D13A32" w:rsidRPr="00D13A32" w:rsidRDefault="00D13A32" w:rsidP="00D13A32">
      <w:pPr>
        <w:spacing w:after="0" w:line="240" w:lineRule="auto"/>
        <w:jc w:val="left"/>
        <w:rPr>
          <w:rFonts w:eastAsia="Times" w:cs="Times New Roman"/>
          <w:sz w:val="16"/>
          <w:szCs w:val="16"/>
          <w:lang w:eastAsia="en-US"/>
        </w:rPr>
      </w:pPr>
    </w:p>
    <w:p w14:paraId="5BCF0FB9"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MEALS: Do you provide meals or snacks for any of the children for whom you provide care?</w:t>
      </w:r>
    </w:p>
    <w:p w14:paraId="319B1FAC" w14:textId="77777777" w:rsidR="00D13A32" w:rsidRPr="00D13A32" w:rsidRDefault="00D13A32" w:rsidP="00D13A32">
      <w:pPr>
        <w:spacing w:after="0" w:line="240" w:lineRule="auto"/>
        <w:jc w:val="left"/>
        <w:rPr>
          <w:rFonts w:eastAsia="Times" w:cs="Times New Roman"/>
          <w:sz w:val="16"/>
          <w:szCs w:val="16"/>
          <w:lang w:eastAsia="en-US"/>
        </w:rPr>
      </w:pPr>
    </w:p>
    <w:p w14:paraId="271ADFCE"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______NO (Skip to TRANSPORTATION questions) _______YES (continue on)</w:t>
      </w:r>
    </w:p>
    <w:p w14:paraId="4D089EE7"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Which meals or snacks do you provide? (Mark or Check all that apply)</w:t>
      </w:r>
    </w:p>
    <w:p w14:paraId="5EC4DF2E" w14:textId="77777777" w:rsidR="00D13A32" w:rsidRPr="00D13A32" w:rsidRDefault="00D13A32" w:rsidP="00D13A32">
      <w:pPr>
        <w:spacing w:after="0" w:line="240" w:lineRule="auto"/>
        <w:jc w:val="left"/>
        <w:rPr>
          <w:rFonts w:eastAsia="Times" w:cs="Times New Roman"/>
          <w:sz w:val="16"/>
          <w:szCs w:val="16"/>
          <w:lang w:eastAsia="en-US"/>
        </w:rPr>
      </w:pPr>
    </w:p>
    <w:tbl>
      <w:tblPr>
        <w:tblStyle w:val="TableGrid8"/>
        <w:tblW w:w="0" w:type="auto"/>
        <w:tblBorders>
          <w:top w:val="dashSmallGap" w:sz="2" w:space="0" w:color="808080"/>
          <w:left w:val="dashSmallGap" w:sz="2" w:space="0" w:color="808080"/>
          <w:bottom w:val="dashSmallGap" w:sz="2" w:space="0" w:color="808080"/>
          <w:right w:val="dashSmallGap" w:sz="2" w:space="0" w:color="808080"/>
          <w:insideH w:val="single" w:sz="6" w:space="0" w:color="808080"/>
          <w:insideV w:val="single" w:sz="6" w:space="0" w:color="808080"/>
        </w:tblBorders>
        <w:tblLook w:val="04A0" w:firstRow="1" w:lastRow="0" w:firstColumn="1" w:lastColumn="0" w:noHBand="0" w:noVBand="1"/>
      </w:tblPr>
      <w:tblGrid>
        <w:gridCol w:w="4500"/>
        <w:gridCol w:w="4500"/>
      </w:tblGrid>
      <w:tr w:rsidR="00D13A32" w:rsidRPr="00D13A32" w14:paraId="1AD5143F" w14:textId="77777777" w:rsidTr="00D13A32">
        <w:tc>
          <w:tcPr>
            <w:tcW w:w="4500" w:type="dxa"/>
            <w:tcBorders>
              <w:top w:val="single" w:sz="18" w:space="0" w:color="1F497D"/>
              <w:left w:val="single" w:sz="18" w:space="0" w:color="1F497D"/>
              <w:right w:val="single" w:sz="18" w:space="0" w:color="1F497D"/>
            </w:tcBorders>
          </w:tcPr>
          <w:p w14:paraId="41B2CAB1"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______ a. BREAKFAST</w:t>
            </w:r>
          </w:p>
        </w:tc>
        <w:tc>
          <w:tcPr>
            <w:tcW w:w="4500" w:type="dxa"/>
            <w:tcBorders>
              <w:top w:val="single" w:sz="18" w:space="0" w:color="1F497D"/>
              <w:left w:val="single" w:sz="18" w:space="0" w:color="1F497D"/>
              <w:right w:val="single" w:sz="18" w:space="0" w:color="1F497D"/>
            </w:tcBorders>
          </w:tcPr>
          <w:p w14:paraId="0316C01F"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______ d. MORNING SNACK</w:t>
            </w:r>
          </w:p>
        </w:tc>
      </w:tr>
      <w:tr w:rsidR="00D13A32" w:rsidRPr="00D13A32" w14:paraId="55010B6C" w14:textId="77777777" w:rsidTr="00D13A32">
        <w:tc>
          <w:tcPr>
            <w:tcW w:w="4500" w:type="dxa"/>
            <w:tcBorders>
              <w:left w:val="single" w:sz="18" w:space="0" w:color="1F497D"/>
              <w:right w:val="single" w:sz="18" w:space="0" w:color="1F497D"/>
            </w:tcBorders>
          </w:tcPr>
          <w:p w14:paraId="7B766417"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______ b. LUNCH</w:t>
            </w:r>
          </w:p>
        </w:tc>
        <w:tc>
          <w:tcPr>
            <w:tcW w:w="4500" w:type="dxa"/>
            <w:tcBorders>
              <w:left w:val="single" w:sz="18" w:space="0" w:color="1F497D"/>
              <w:right w:val="single" w:sz="18" w:space="0" w:color="1F497D"/>
            </w:tcBorders>
          </w:tcPr>
          <w:p w14:paraId="07EAC7D6"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______ e. AFTERNOON SNACK</w:t>
            </w:r>
          </w:p>
        </w:tc>
      </w:tr>
      <w:tr w:rsidR="00D13A32" w:rsidRPr="00D13A32" w14:paraId="7EF23FB7" w14:textId="77777777" w:rsidTr="00D13A32">
        <w:tc>
          <w:tcPr>
            <w:tcW w:w="4500" w:type="dxa"/>
            <w:tcBorders>
              <w:left w:val="single" w:sz="18" w:space="0" w:color="1F497D"/>
              <w:bottom w:val="single" w:sz="18" w:space="0" w:color="1F497D"/>
              <w:right w:val="single" w:sz="18" w:space="0" w:color="1F497D"/>
            </w:tcBorders>
          </w:tcPr>
          <w:p w14:paraId="24200E4B"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______ c. DINNER</w:t>
            </w:r>
          </w:p>
        </w:tc>
        <w:tc>
          <w:tcPr>
            <w:tcW w:w="4500" w:type="dxa"/>
            <w:tcBorders>
              <w:left w:val="single" w:sz="18" w:space="0" w:color="1F497D"/>
              <w:bottom w:val="single" w:sz="18" w:space="0" w:color="1F497D"/>
              <w:right w:val="single" w:sz="18" w:space="0" w:color="1F497D"/>
            </w:tcBorders>
          </w:tcPr>
          <w:p w14:paraId="7CD127D6" w14:textId="77777777" w:rsidR="00D13A32" w:rsidRPr="00D13A32" w:rsidRDefault="00D13A32" w:rsidP="00D13A32">
            <w:pPr>
              <w:jc w:val="left"/>
              <w:rPr>
                <w:rFonts w:asciiTheme="minorHAnsi" w:hAnsiTheme="minorHAnsi"/>
                <w:sz w:val="16"/>
                <w:szCs w:val="16"/>
              </w:rPr>
            </w:pPr>
            <w:r w:rsidRPr="00D13A32">
              <w:rPr>
                <w:rFonts w:asciiTheme="minorHAnsi" w:hAnsiTheme="minorHAnsi"/>
                <w:sz w:val="16"/>
                <w:szCs w:val="16"/>
              </w:rPr>
              <w:t>______ f. BEDTIME SNACK</w:t>
            </w:r>
          </w:p>
        </w:tc>
      </w:tr>
    </w:tbl>
    <w:p w14:paraId="2E833CCD" w14:textId="77777777" w:rsidR="00D13A32" w:rsidRPr="00D13A32" w:rsidRDefault="00D13A32" w:rsidP="00D13A32">
      <w:pPr>
        <w:spacing w:after="0" w:line="240" w:lineRule="auto"/>
        <w:jc w:val="left"/>
        <w:rPr>
          <w:rFonts w:eastAsia="Times" w:cs="Times New Roman"/>
          <w:sz w:val="16"/>
          <w:szCs w:val="16"/>
          <w:lang w:eastAsia="en-US"/>
        </w:rPr>
      </w:pPr>
    </w:p>
    <w:p w14:paraId="7BC05EE8" w14:textId="77777777" w:rsidR="00D13A32" w:rsidRPr="00D13A32" w:rsidRDefault="00D13A32" w:rsidP="00D13A32">
      <w:pPr>
        <w:spacing w:after="0" w:line="240" w:lineRule="auto"/>
        <w:jc w:val="left"/>
        <w:rPr>
          <w:rFonts w:eastAsia="Times" w:cs="Times New Roman"/>
          <w:sz w:val="16"/>
          <w:szCs w:val="16"/>
          <w:lang w:eastAsia="en-US"/>
        </w:rPr>
      </w:pPr>
    </w:p>
    <w:p w14:paraId="1E05F3B4"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Are these meals included in the tuition or do the parents pay extra for them? [Mark the one that applies]</w:t>
      </w:r>
    </w:p>
    <w:p w14:paraId="6562F8F6" w14:textId="77777777" w:rsidR="00D13A32" w:rsidRPr="00D13A32" w:rsidRDefault="00D13A32" w:rsidP="00D13A32">
      <w:pPr>
        <w:spacing w:after="0" w:line="240" w:lineRule="auto"/>
        <w:jc w:val="left"/>
        <w:rPr>
          <w:rFonts w:eastAsia="Times" w:cs="Times New Roman"/>
          <w:sz w:val="16"/>
          <w:szCs w:val="16"/>
          <w:lang w:eastAsia="en-US"/>
        </w:rPr>
      </w:pPr>
    </w:p>
    <w:p w14:paraId="20F5D487"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________ PARENTS PAY EXTRA ________ INCLUDED IN TUITION</w:t>
      </w:r>
    </w:p>
    <w:p w14:paraId="11E70CBF" w14:textId="77777777" w:rsidR="00D13A32" w:rsidRPr="00D13A32" w:rsidRDefault="00D13A32" w:rsidP="00D13A32">
      <w:pPr>
        <w:spacing w:after="0" w:line="240" w:lineRule="auto"/>
        <w:jc w:val="left"/>
        <w:rPr>
          <w:rFonts w:eastAsia="Times" w:cs="Times New Roman"/>
          <w:sz w:val="16"/>
          <w:szCs w:val="16"/>
          <w:lang w:eastAsia="en-US"/>
        </w:rPr>
      </w:pPr>
    </w:p>
    <w:p w14:paraId="67E0BCB9"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TRANSPORTATION: Do you provide transportation to and from children's homes?</w:t>
      </w:r>
    </w:p>
    <w:p w14:paraId="33B4EE08" w14:textId="77777777" w:rsidR="00D13A32" w:rsidRPr="00D13A32" w:rsidRDefault="00D13A32" w:rsidP="00D13A32">
      <w:pPr>
        <w:spacing w:after="0" w:line="240" w:lineRule="auto"/>
        <w:jc w:val="left"/>
        <w:rPr>
          <w:rFonts w:eastAsia="Times" w:cs="Times New Roman"/>
          <w:sz w:val="16"/>
          <w:szCs w:val="16"/>
          <w:lang w:eastAsia="en-US"/>
        </w:rPr>
      </w:pPr>
    </w:p>
    <w:p w14:paraId="3F1C872B"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______NO (Questionnaire is COMPLETED) _______YES (continue on)</w:t>
      </w:r>
    </w:p>
    <w:p w14:paraId="447A436E" w14:textId="77777777" w:rsidR="00D13A32" w:rsidRPr="00D13A32" w:rsidRDefault="00D13A32" w:rsidP="00D13A32">
      <w:pPr>
        <w:spacing w:after="0" w:line="240" w:lineRule="auto"/>
        <w:jc w:val="left"/>
        <w:rPr>
          <w:rFonts w:eastAsia="Times" w:cs="Times New Roman"/>
          <w:sz w:val="16"/>
          <w:szCs w:val="16"/>
          <w:lang w:eastAsia="en-US"/>
        </w:rPr>
      </w:pPr>
    </w:p>
    <w:p w14:paraId="21799F64"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Is transportation included in the tuition or do the parents pay extra for it?</w:t>
      </w:r>
    </w:p>
    <w:p w14:paraId="51E47D4B"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[Mark the one that applies]</w:t>
      </w:r>
    </w:p>
    <w:p w14:paraId="45A78867" w14:textId="77777777" w:rsidR="00D13A32" w:rsidRPr="00D13A32" w:rsidRDefault="00D13A32" w:rsidP="00D13A32">
      <w:pPr>
        <w:spacing w:after="0" w:line="240" w:lineRule="auto"/>
        <w:jc w:val="left"/>
        <w:rPr>
          <w:rFonts w:eastAsia="Times" w:cs="Times New Roman"/>
          <w:sz w:val="16"/>
          <w:szCs w:val="16"/>
          <w:lang w:eastAsia="en-US"/>
        </w:rPr>
      </w:pPr>
    </w:p>
    <w:p w14:paraId="4728AF4F"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_______ PARENTS PAY EXTRA _______ INCLUDED IN TUITION</w:t>
      </w:r>
    </w:p>
    <w:p w14:paraId="7EDA4602" w14:textId="77777777" w:rsidR="00D13A32" w:rsidRPr="00D13A32" w:rsidRDefault="00D13A32" w:rsidP="00D13A32">
      <w:pPr>
        <w:spacing w:after="0" w:line="240" w:lineRule="auto"/>
        <w:jc w:val="left"/>
        <w:rPr>
          <w:rFonts w:eastAsia="Times" w:cs="Times New Roman"/>
          <w:sz w:val="16"/>
          <w:szCs w:val="16"/>
          <w:lang w:eastAsia="en-US"/>
        </w:rPr>
      </w:pPr>
    </w:p>
    <w:p w14:paraId="16BCB28A"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How much does this transportation service cost annually?</w:t>
      </w:r>
    </w:p>
    <w:p w14:paraId="601A1CB1" w14:textId="77777777" w:rsidR="00D13A32" w:rsidRPr="00D13A32" w:rsidRDefault="00D13A32" w:rsidP="00D13A32">
      <w:pPr>
        <w:spacing w:after="0" w:line="240" w:lineRule="auto"/>
        <w:jc w:val="left"/>
        <w:rPr>
          <w:rFonts w:eastAsia="Times" w:cs="Times New Roman"/>
          <w:sz w:val="16"/>
          <w:szCs w:val="16"/>
          <w:lang w:eastAsia="en-US"/>
        </w:rPr>
      </w:pPr>
    </w:p>
    <w:p w14:paraId="64CB93DB"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Running costs (rent, utilities, and other)</w:t>
      </w:r>
    </w:p>
    <w:p w14:paraId="70F4256D" w14:textId="77777777" w:rsidR="00D13A32" w:rsidRPr="00D13A32" w:rsidRDefault="00D13A32" w:rsidP="00D13A32">
      <w:pPr>
        <w:spacing w:after="0" w:line="240" w:lineRule="auto"/>
        <w:jc w:val="left"/>
        <w:rPr>
          <w:rFonts w:eastAsia="Times" w:cs="Times New Roman"/>
          <w:sz w:val="16"/>
          <w:szCs w:val="16"/>
          <w:lang w:eastAsia="en-US"/>
        </w:rPr>
      </w:pPr>
    </w:p>
    <w:p w14:paraId="614CC3E0" w14:textId="77777777" w:rsidR="00D13A32" w:rsidRPr="00D13A32" w:rsidRDefault="00D13A32" w:rsidP="00D13A32">
      <w:pPr>
        <w:spacing w:after="0" w:line="240" w:lineRule="auto"/>
        <w:jc w:val="left"/>
        <w:rPr>
          <w:rFonts w:eastAsia="Times" w:cs="Times New Roman"/>
          <w:sz w:val="16"/>
          <w:szCs w:val="16"/>
          <w:lang w:eastAsia="en-US"/>
        </w:rPr>
      </w:pPr>
      <w:r w:rsidRPr="00D13A32">
        <w:rPr>
          <w:rFonts w:eastAsia="Times" w:cs="Times New Roman"/>
          <w:sz w:val="16"/>
          <w:szCs w:val="16"/>
          <w:lang w:eastAsia="en-US"/>
        </w:rPr>
        <w:t xml:space="preserve"> </w:t>
      </w:r>
    </w:p>
    <w:p w14:paraId="59035D30" w14:textId="77777777" w:rsidR="00D13A32" w:rsidRPr="00D13A32" w:rsidRDefault="00D13A32" w:rsidP="00D13A32">
      <w:pPr>
        <w:spacing w:after="0" w:line="240" w:lineRule="auto"/>
        <w:jc w:val="center"/>
        <w:rPr>
          <w:rFonts w:eastAsia="Times" w:cs="Times New Roman"/>
          <w:sz w:val="16"/>
          <w:szCs w:val="16"/>
          <w:lang w:eastAsia="en-US"/>
        </w:rPr>
      </w:pPr>
      <w:r w:rsidRPr="00D13A32">
        <w:rPr>
          <w:rFonts w:eastAsia="Times" w:cs="Times New Roman"/>
          <w:sz w:val="16"/>
          <w:szCs w:val="16"/>
          <w:lang w:eastAsia="en-US"/>
        </w:rPr>
        <w:t>******</w:t>
      </w:r>
    </w:p>
    <w:p w14:paraId="711ADB18" w14:textId="77777777" w:rsidR="00D13A32" w:rsidRPr="00D13A32" w:rsidRDefault="00D13A32" w:rsidP="00D13A32">
      <w:pPr>
        <w:spacing w:after="0" w:line="240" w:lineRule="auto"/>
        <w:jc w:val="center"/>
        <w:rPr>
          <w:rFonts w:eastAsia="Times" w:cs="Times New Roman"/>
          <w:sz w:val="16"/>
          <w:szCs w:val="16"/>
          <w:lang w:eastAsia="en-US"/>
        </w:rPr>
      </w:pPr>
    </w:p>
    <w:p w14:paraId="5064A507" w14:textId="6559E279" w:rsidR="00D13A32" w:rsidRPr="00D13A32" w:rsidRDefault="00D13A32" w:rsidP="00D13A32">
      <w:pPr>
        <w:spacing w:after="0" w:line="240" w:lineRule="auto"/>
        <w:jc w:val="center"/>
        <w:rPr>
          <w:rFonts w:eastAsia="Times" w:cs="Times New Roman"/>
          <w:sz w:val="16"/>
          <w:szCs w:val="16"/>
          <w:lang w:eastAsia="en-US"/>
        </w:rPr>
      </w:pPr>
      <w:r>
        <w:rPr>
          <w:rFonts w:eastAsia="Times" w:cs="Times New Roman"/>
          <w:sz w:val="16"/>
          <w:szCs w:val="16"/>
          <w:lang w:eastAsia="en-US"/>
        </w:rPr>
        <w:t>THANK YOU FOR YOUR HELP</w:t>
      </w:r>
    </w:p>
    <w:p w14:paraId="401BED09" w14:textId="77777777" w:rsidR="00D13A32" w:rsidRPr="00D13A32" w:rsidRDefault="00D13A32" w:rsidP="00D13A32">
      <w:pPr>
        <w:spacing w:after="0" w:line="240" w:lineRule="auto"/>
        <w:jc w:val="left"/>
        <w:rPr>
          <w:rFonts w:eastAsia="Times" w:cs="Times New Roman"/>
          <w:sz w:val="16"/>
          <w:szCs w:val="16"/>
          <w:lang w:eastAsia="en-US"/>
        </w:rPr>
      </w:pPr>
    </w:p>
    <w:p w14:paraId="0A6156E7" w14:textId="77777777" w:rsidR="00D13A32" w:rsidRPr="00D13A32" w:rsidRDefault="00D13A32" w:rsidP="00D13A32">
      <w:pPr>
        <w:spacing w:after="0" w:line="240" w:lineRule="auto"/>
        <w:jc w:val="left"/>
        <w:rPr>
          <w:rFonts w:eastAsia="Times" w:cs="Times New Roman"/>
          <w:sz w:val="16"/>
          <w:szCs w:val="16"/>
          <w:lang w:eastAsia="en-US"/>
        </w:rPr>
      </w:pPr>
    </w:p>
    <w:p w14:paraId="534F8D38" w14:textId="77777777" w:rsidR="00D13A32" w:rsidRPr="00D13A32" w:rsidRDefault="00D13A32" w:rsidP="00D13A32">
      <w:pPr>
        <w:spacing w:after="0" w:line="240" w:lineRule="auto"/>
        <w:jc w:val="left"/>
        <w:rPr>
          <w:rFonts w:eastAsia="Times" w:cs="Times New Roman"/>
          <w:sz w:val="16"/>
          <w:szCs w:val="16"/>
          <w:lang w:eastAsia="en-US"/>
        </w:rPr>
      </w:pPr>
    </w:p>
    <w:p w14:paraId="2DE98B1D" w14:textId="6C664D8E" w:rsidR="003B2D3A" w:rsidRDefault="003B2D3A">
      <w:pPr>
        <w:jc w:val="left"/>
        <w:rPr>
          <w:rFonts w:ascii="Tahoma" w:eastAsia="Times" w:hAnsi="Tahoma" w:cs="Times New Roman"/>
          <w:sz w:val="16"/>
          <w:szCs w:val="20"/>
          <w:lang w:eastAsia="en-US"/>
        </w:rPr>
      </w:pPr>
      <w:r>
        <w:rPr>
          <w:rFonts w:ascii="Tahoma" w:eastAsia="Times" w:hAnsi="Tahoma" w:cs="Times New Roman"/>
          <w:sz w:val="16"/>
          <w:szCs w:val="20"/>
          <w:lang w:eastAsia="en-US"/>
        </w:rPr>
        <w:br w:type="page"/>
      </w:r>
    </w:p>
    <w:p w14:paraId="1F2BECC0" w14:textId="77777777" w:rsidR="003B2D3A" w:rsidRDefault="003B2D3A" w:rsidP="003B2D3A">
      <w:pPr>
        <w:spacing w:after="0" w:line="240" w:lineRule="auto"/>
        <w:jc w:val="left"/>
        <w:rPr>
          <w:rFonts w:eastAsia="Times" w:cs="Times New Roman"/>
          <w:b/>
          <w:sz w:val="18"/>
          <w:szCs w:val="20"/>
          <w:lang w:eastAsia="en-US"/>
        </w:rPr>
      </w:pPr>
      <w:r w:rsidRPr="003B2D3A">
        <w:rPr>
          <w:rFonts w:eastAsia="Times" w:cs="Times New Roman"/>
          <w:b/>
          <w:sz w:val="18"/>
          <w:szCs w:val="20"/>
          <w:lang w:eastAsia="en-US"/>
        </w:rPr>
        <w:lastRenderedPageBreak/>
        <w:t>PARENT FGD</w:t>
      </w:r>
    </w:p>
    <w:p w14:paraId="2EA3E5DC" w14:textId="77777777" w:rsidR="003B2D3A" w:rsidRPr="003B2D3A" w:rsidRDefault="003B2D3A" w:rsidP="003B2D3A">
      <w:pPr>
        <w:spacing w:after="0" w:line="240" w:lineRule="auto"/>
        <w:jc w:val="left"/>
        <w:rPr>
          <w:rFonts w:eastAsia="Times" w:cs="Times New Roman"/>
          <w:b/>
          <w:sz w:val="18"/>
          <w:szCs w:val="20"/>
          <w:lang w:eastAsia="en-US"/>
        </w:rPr>
      </w:pPr>
    </w:p>
    <w:p w14:paraId="73264362" w14:textId="77777777" w:rsidR="003B2D3A" w:rsidRPr="003B2D3A" w:rsidRDefault="003B2D3A" w:rsidP="003B2D3A">
      <w:pPr>
        <w:spacing w:after="0" w:line="240" w:lineRule="auto"/>
        <w:rPr>
          <w:rFonts w:eastAsia="Times" w:cs="Times New Roman"/>
          <w:sz w:val="18"/>
          <w:szCs w:val="20"/>
          <w:lang w:eastAsia="en-US"/>
        </w:rPr>
      </w:pPr>
      <w:r w:rsidRPr="003B2D3A">
        <w:rPr>
          <w:rFonts w:eastAsia="Times" w:cs="Times New Roman"/>
          <w:sz w:val="18"/>
          <w:szCs w:val="20"/>
          <w:lang w:eastAsia="en-US"/>
        </w:rPr>
        <w:t>Introductions.  My name is Tristi Nichols and Sarah Boeckmann.  We have been hired to understand better how the HighScope programme that you all use for your children is meeting your needs and any other ideas you may wish to share with us today.  Let’s go around the circle and introduce ourselves. Confidentiality Clause Provided.</w:t>
      </w:r>
    </w:p>
    <w:p w14:paraId="60B5EF94" w14:textId="77777777" w:rsidR="003B2D3A" w:rsidRDefault="003B2D3A" w:rsidP="003B2D3A">
      <w:pPr>
        <w:spacing w:after="0" w:line="240" w:lineRule="auto"/>
        <w:rPr>
          <w:rFonts w:eastAsia="Times" w:cs="Times New Roman"/>
          <w:sz w:val="18"/>
          <w:szCs w:val="20"/>
          <w:lang w:eastAsia="en-US"/>
        </w:rPr>
      </w:pPr>
    </w:p>
    <w:p w14:paraId="1DF40B4D" w14:textId="77777777" w:rsidR="003B2D3A" w:rsidRPr="003B2D3A" w:rsidRDefault="003B2D3A" w:rsidP="003B2D3A">
      <w:pPr>
        <w:spacing w:after="0" w:line="240" w:lineRule="auto"/>
        <w:rPr>
          <w:rFonts w:eastAsia="Times" w:cs="Times New Roman"/>
          <w:sz w:val="18"/>
          <w:szCs w:val="20"/>
          <w:lang w:eastAsia="en-US"/>
        </w:rPr>
      </w:pPr>
      <w:r w:rsidRPr="003B2D3A">
        <w:rPr>
          <w:rFonts w:eastAsia="Times" w:cs="Times New Roman"/>
          <w:sz w:val="18"/>
          <w:szCs w:val="20"/>
          <w:lang w:eastAsia="en-US"/>
        </w:rPr>
        <w:t>Enrollment</w:t>
      </w:r>
    </w:p>
    <w:p w14:paraId="3EB4E59F" w14:textId="77777777" w:rsidR="003B2D3A" w:rsidRDefault="003B2D3A" w:rsidP="003B2D3A">
      <w:pPr>
        <w:spacing w:after="0" w:line="240" w:lineRule="auto"/>
        <w:rPr>
          <w:rFonts w:eastAsia="Times" w:cs="Times New Roman"/>
          <w:sz w:val="18"/>
          <w:szCs w:val="20"/>
          <w:lang w:eastAsia="en-US"/>
        </w:rPr>
      </w:pPr>
    </w:p>
    <w:p w14:paraId="366256D3" w14:textId="77777777" w:rsidR="003B2D3A" w:rsidRPr="003B2D3A" w:rsidRDefault="003B2D3A" w:rsidP="003B2D3A">
      <w:pPr>
        <w:spacing w:after="0" w:line="240" w:lineRule="auto"/>
        <w:rPr>
          <w:rFonts w:eastAsia="Times" w:cs="Times New Roman"/>
          <w:sz w:val="18"/>
          <w:szCs w:val="20"/>
          <w:lang w:eastAsia="en-US"/>
        </w:rPr>
      </w:pPr>
      <w:r w:rsidRPr="003B2D3A">
        <w:rPr>
          <w:rFonts w:eastAsia="Times" w:cs="Times New Roman"/>
          <w:sz w:val="18"/>
          <w:szCs w:val="20"/>
          <w:lang w:eastAsia="en-US"/>
        </w:rPr>
        <w:t>How did you find out about the HS programme?</w:t>
      </w:r>
    </w:p>
    <w:p w14:paraId="3CD9CAF8" w14:textId="77777777" w:rsidR="003B2D3A" w:rsidRDefault="003B2D3A" w:rsidP="003B2D3A">
      <w:pPr>
        <w:spacing w:after="0" w:line="240" w:lineRule="auto"/>
        <w:rPr>
          <w:rFonts w:eastAsia="Times" w:cs="Times New Roman"/>
          <w:sz w:val="18"/>
          <w:szCs w:val="20"/>
          <w:lang w:eastAsia="en-US"/>
        </w:rPr>
      </w:pPr>
    </w:p>
    <w:p w14:paraId="75A9ABEC" w14:textId="77777777" w:rsidR="003B2D3A" w:rsidRPr="003B2D3A" w:rsidRDefault="003B2D3A" w:rsidP="003B2D3A">
      <w:pPr>
        <w:spacing w:after="0" w:line="240" w:lineRule="auto"/>
        <w:rPr>
          <w:rFonts w:eastAsia="Times" w:cs="Times New Roman"/>
          <w:sz w:val="18"/>
          <w:szCs w:val="20"/>
          <w:lang w:eastAsia="en-US"/>
        </w:rPr>
      </w:pPr>
      <w:r w:rsidRPr="003B2D3A">
        <w:rPr>
          <w:rFonts w:eastAsia="Times" w:cs="Times New Roman"/>
          <w:sz w:val="18"/>
          <w:szCs w:val="20"/>
          <w:lang w:eastAsia="en-US"/>
        </w:rPr>
        <w:t>What influenced your decisions to enroll your child?</w:t>
      </w:r>
    </w:p>
    <w:p w14:paraId="0A4C6D81" w14:textId="77777777" w:rsidR="003B2D3A" w:rsidRDefault="003B2D3A" w:rsidP="003B2D3A">
      <w:pPr>
        <w:spacing w:after="0" w:line="240" w:lineRule="auto"/>
        <w:rPr>
          <w:rFonts w:eastAsia="Times" w:cs="Times New Roman"/>
          <w:sz w:val="18"/>
          <w:szCs w:val="20"/>
          <w:lang w:eastAsia="en-US"/>
        </w:rPr>
      </w:pPr>
    </w:p>
    <w:p w14:paraId="093583AF" w14:textId="77777777" w:rsidR="003B2D3A" w:rsidRPr="003B2D3A" w:rsidRDefault="003B2D3A" w:rsidP="003B2D3A">
      <w:pPr>
        <w:spacing w:after="0" w:line="240" w:lineRule="auto"/>
        <w:rPr>
          <w:rFonts w:eastAsia="Times" w:cs="Times New Roman"/>
          <w:b/>
          <w:sz w:val="18"/>
          <w:szCs w:val="20"/>
          <w:lang w:eastAsia="en-US"/>
        </w:rPr>
      </w:pPr>
      <w:r w:rsidRPr="003B2D3A">
        <w:rPr>
          <w:rFonts w:eastAsia="Times" w:cs="Times New Roman"/>
          <w:b/>
          <w:sz w:val="18"/>
          <w:szCs w:val="20"/>
          <w:lang w:eastAsia="en-US"/>
        </w:rPr>
        <w:t>Expectations – Your Child</w:t>
      </w:r>
    </w:p>
    <w:p w14:paraId="3111A66F" w14:textId="77777777" w:rsidR="003B2D3A" w:rsidRDefault="003B2D3A" w:rsidP="003B2D3A">
      <w:pPr>
        <w:spacing w:after="0" w:line="240" w:lineRule="auto"/>
        <w:rPr>
          <w:rFonts w:eastAsia="Times" w:cs="Times New Roman"/>
          <w:sz w:val="18"/>
          <w:szCs w:val="20"/>
          <w:lang w:eastAsia="en-US"/>
        </w:rPr>
      </w:pPr>
    </w:p>
    <w:p w14:paraId="6509894B" w14:textId="77777777" w:rsidR="003B2D3A" w:rsidRDefault="003B2D3A" w:rsidP="003B2D3A">
      <w:pPr>
        <w:spacing w:after="0" w:line="240" w:lineRule="auto"/>
        <w:rPr>
          <w:rFonts w:eastAsia="Times" w:cs="Times New Roman"/>
          <w:sz w:val="18"/>
          <w:szCs w:val="20"/>
          <w:lang w:eastAsia="en-US"/>
        </w:rPr>
      </w:pPr>
      <w:r w:rsidRPr="003B2D3A">
        <w:rPr>
          <w:rFonts w:eastAsia="Times" w:cs="Times New Roman"/>
          <w:sz w:val="18"/>
          <w:szCs w:val="20"/>
          <w:lang w:eastAsia="en-US"/>
        </w:rPr>
        <w:t>What were your overall expectations from this programme? [Keep open – later probe in the following areas:]</w:t>
      </w:r>
    </w:p>
    <w:p w14:paraId="3A42F0FD" w14:textId="77777777" w:rsidR="003B2D3A" w:rsidRPr="003B2D3A" w:rsidRDefault="003B2D3A" w:rsidP="003B2D3A">
      <w:pPr>
        <w:spacing w:after="0" w:line="240" w:lineRule="auto"/>
        <w:rPr>
          <w:rFonts w:eastAsia="Times" w:cs="Times New Roman"/>
          <w:sz w:val="18"/>
          <w:szCs w:val="20"/>
          <w:lang w:eastAsia="en-US"/>
        </w:rPr>
      </w:pPr>
    </w:p>
    <w:p w14:paraId="39E4EF58" w14:textId="3875FC30" w:rsidR="003B2D3A" w:rsidRPr="003B2D3A" w:rsidRDefault="003B2D3A" w:rsidP="003B2D3A">
      <w:pPr>
        <w:pStyle w:val="ListParagraph"/>
        <w:numPr>
          <w:ilvl w:val="0"/>
          <w:numId w:val="60"/>
        </w:numPr>
        <w:spacing w:after="0" w:line="240" w:lineRule="auto"/>
        <w:rPr>
          <w:rFonts w:eastAsia="Times" w:cs="Times New Roman"/>
          <w:sz w:val="18"/>
          <w:szCs w:val="20"/>
          <w:lang w:eastAsia="en-US"/>
        </w:rPr>
      </w:pPr>
      <w:proofErr w:type="spellStart"/>
      <w:r w:rsidRPr="003B2D3A">
        <w:rPr>
          <w:rFonts w:eastAsia="Times" w:cs="Times New Roman"/>
          <w:sz w:val="18"/>
          <w:szCs w:val="20"/>
          <w:lang w:eastAsia="en-US"/>
        </w:rPr>
        <w:t>Preacademic</w:t>
      </w:r>
      <w:proofErr w:type="spellEnd"/>
      <w:r w:rsidRPr="003B2D3A">
        <w:rPr>
          <w:rFonts w:eastAsia="Times" w:cs="Times New Roman"/>
          <w:sz w:val="18"/>
          <w:szCs w:val="20"/>
          <w:lang w:eastAsia="en-US"/>
        </w:rPr>
        <w:t xml:space="preserve"> skills--Child learns basic concepts, improves small muscle coordination, and begins to master skills necessary for reading, writing, and arithmetic.</w:t>
      </w:r>
    </w:p>
    <w:p w14:paraId="1EBEC86E" w14:textId="3BE54D53" w:rsidR="003B2D3A" w:rsidRPr="003B2D3A" w:rsidRDefault="003B2D3A" w:rsidP="003B2D3A">
      <w:pPr>
        <w:pStyle w:val="ListParagraph"/>
        <w:numPr>
          <w:ilvl w:val="0"/>
          <w:numId w:val="60"/>
        </w:numPr>
        <w:spacing w:after="0" w:line="240" w:lineRule="auto"/>
        <w:rPr>
          <w:rFonts w:eastAsia="Times" w:cs="Times New Roman"/>
          <w:sz w:val="18"/>
          <w:szCs w:val="20"/>
          <w:lang w:eastAsia="en-US"/>
        </w:rPr>
      </w:pPr>
      <w:r w:rsidRPr="003B2D3A">
        <w:rPr>
          <w:rFonts w:eastAsia="Times" w:cs="Times New Roman"/>
          <w:sz w:val="18"/>
          <w:szCs w:val="20"/>
          <w:lang w:eastAsia="en-US"/>
        </w:rPr>
        <w:t>Motor/physical skills--Child improves his/her coordination, balance and agility through large muscle activities.</w:t>
      </w:r>
    </w:p>
    <w:p w14:paraId="181BE60D" w14:textId="21510F9F" w:rsidR="003B2D3A" w:rsidRPr="003B2D3A" w:rsidRDefault="003B2D3A" w:rsidP="003B2D3A">
      <w:pPr>
        <w:pStyle w:val="ListParagraph"/>
        <w:numPr>
          <w:ilvl w:val="0"/>
          <w:numId w:val="60"/>
        </w:numPr>
        <w:spacing w:after="0" w:line="240" w:lineRule="auto"/>
        <w:rPr>
          <w:rFonts w:eastAsia="Times" w:cs="Times New Roman"/>
          <w:sz w:val="18"/>
          <w:szCs w:val="20"/>
          <w:lang w:eastAsia="en-US"/>
        </w:rPr>
      </w:pPr>
      <w:r w:rsidRPr="003B2D3A">
        <w:rPr>
          <w:rFonts w:eastAsia="Times" w:cs="Times New Roman"/>
          <w:sz w:val="18"/>
          <w:szCs w:val="20"/>
          <w:lang w:eastAsia="en-US"/>
        </w:rPr>
        <w:t>Self-expression skills--Child learns to express him/herself creatively through arts and crafts, music, dance, and/or imaginative play.</w:t>
      </w:r>
    </w:p>
    <w:p w14:paraId="01553C25" w14:textId="4FCF55E8" w:rsidR="003B2D3A" w:rsidRPr="003B2D3A" w:rsidRDefault="003B2D3A" w:rsidP="003B2D3A">
      <w:pPr>
        <w:pStyle w:val="ListParagraph"/>
        <w:numPr>
          <w:ilvl w:val="0"/>
          <w:numId w:val="60"/>
        </w:numPr>
        <w:spacing w:after="0" w:line="240" w:lineRule="auto"/>
        <w:rPr>
          <w:rFonts w:eastAsia="Times" w:cs="Times New Roman"/>
          <w:sz w:val="18"/>
          <w:szCs w:val="20"/>
          <w:lang w:eastAsia="en-US"/>
        </w:rPr>
      </w:pPr>
      <w:r w:rsidRPr="003B2D3A">
        <w:rPr>
          <w:rFonts w:eastAsia="Times" w:cs="Times New Roman"/>
          <w:sz w:val="18"/>
          <w:szCs w:val="20"/>
          <w:lang w:eastAsia="en-US"/>
        </w:rPr>
        <w:t>Language skills--Child learns to express his/her thoughts and feelings verbally in a clear and appropriate manner.</w:t>
      </w:r>
    </w:p>
    <w:p w14:paraId="3DF10C7E" w14:textId="3BD4FC86" w:rsidR="003B2D3A" w:rsidRPr="003B2D3A" w:rsidRDefault="003B2D3A" w:rsidP="003B2D3A">
      <w:pPr>
        <w:pStyle w:val="ListParagraph"/>
        <w:numPr>
          <w:ilvl w:val="0"/>
          <w:numId w:val="60"/>
        </w:numPr>
        <w:spacing w:after="0" w:line="240" w:lineRule="auto"/>
        <w:rPr>
          <w:rFonts w:eastAsia="Times" w:cs="Times New Roman"/>
          <w:sz w:val="18"/>
          <w:szCs w:val="20"/>
          <w:lang w:eastAsia="en-US"/>
        </w:rPr>
      </w:pPr>
      <w:r w:rsidRPr="003B2D3A">
        <w:rPr>
          <w:rFonts w:eastAsia="Times" w:cs="Times New Roman"/>
          <w:sz w:val="18"/>
          <w:szCs w:val="20"/>
          <w:lang w:eastAsia="en-US"/>
        </w:rPr>
        <w:t>Social skills with peers--Child learns to share and cooperate with other children, to respect them and to understand their feelings.</w:t>
      </w:r>
    </w:p>
    <w:p w14:paraId="63790854" w14:textId="2C7FD12F" w:rsidR="003B2D3A" w:rsidRPr="003B2D3A" w:rsidRDefault="003B2D3A" w:rsidP="003B2D3A">
      <w:pPr>
        <w:pStyle w:val="ListParagraph"/>
        <w:numPr>
          <w:ilvl w:val="0"/>
          <w:numId w:val="60"/>
        </w:numPr>
        <w:spacing w:after="0" w:line="240" w:lineRule="auto"/>
        <w:rPr>
          <w:rFonts w:eastAsia="Times" w:cs="Times New Roman"/>
          <w:sz w:val="18"/>
          <w:szCs w:val="20"/>
          <w:lang w:eastAsia="en-US"/>
        </w:rPr>
      </w:pPr>
      <w:r w:rsidRPr="003B2D3A">
        <w:rPr>
          <w:rFonts w:eastAsia="Times" w:cs="Times New Roman"/>
          <w:sz w:val="18"/>
          <w:szCs w:val="20"/>
          <w:lang w:eastAsia="en-US"/>
        </w:rPr>
        <w:t>Social skills with adults--Child learns to listen to, cooperate with, and respect adults.</w:t>
      </w:r>
    </w:p>
    <w:p w14:paraId="3541598E" w14:textId="5B427440" w:rsidR="003B2D3A" w:rsidRPr="003B2D3A" w:rsidRDefault="003B2D3A" w:rsidP="003B2D3A">
      <w:pPr>
        <w:pStyle w:val="ListParagraph"/>
        <w:numPr>
          <w:ilvl w:val="0"/>
          <w:numId w:val="60"/>
        </w:numPr>
        <w:spacing w:after="0" w:line="240" w:lineRule="auto"/>
        <w:rPr>
          <w:rFonts w:eastAsia="Times" w:cs="Times New Roman"/>
          <w:sz w:val="18"/>
          <w:szCs w:val="20"/>
          <w:lang w:eastAsia="en-US"/>
        </w:rPr>
      </w:pPr>
      <w:r w:rsidRPr="003B2D3A">
        <w:rPr>
          <w:rFonts w:eastAsia="Times" w:cs="Times New Roman"/>
          <w:sz w:val="18"/>
          <w:szCs w:val="20"/>
          <w:lang w:eastAsia="en-US"/>
        </w:rPr>
        <w:t>Self-sufficiency skills--Child learns to be independent and to care for him/herself and his/her belongings in a responsible manner.</w:t>
      </w:r>
    </w:p>
    <w:p w14:paraId="2BBA2DE8" w14:textId="107CD923" w:rsidR="00D13A32" w:rsidRPr="003B2D3A" w:rsidRDefault="003B2D3A" w:rsidP="003B2D3A">
      <w:pPr>
        <w:pStyle w:val="ListParagraph"/>
        <w:numPr>
          <w:ilvl w:val="0"/>
          <w:numId w:val="60"/>
        </w:numPr>
        <w:spacing w:after="0" w:line="240" w:lineRule="auto"/>
        <w:rPr>
          <w:rFonts w:eastAsia="Times" w:cs="Times New Roman"/>
          <w:sz w:val="18"/>
          <w:szCs w:val="20"/>
          <w:lang w:eastAsia="en-US"/>
        </w:rPr>
      </w:pPr>
      <w:r w:rsidRPr="003B2D3A">
        <w:rPr>
          <w:rFonts w:eastAsia="Times" w:cs="Times New Roman"/>
          <w:sz w:val="18"/>
          <w:szCs w:val="20"/>
          <w:lang w:eastAsia="en-US"/>
        </w:rPr>
        <w:t>Self-assessment skills--Child learns to assess his/her own abilities and behaviors, begins to take pride in his/her accomplishments, and develops a sense of self-confidence.</w:t>
      </w:r>
    </w:p>
    <w:p w14:paraId="61EDF53F" w14:textId="6739BB97" w:rsidR="009D06C2" w:rsidRPr="003B2D3A" w:rsidRDefault="009D06C2">
      <w:pPr>
        <w:jc w:val="left"/>
        <w:rPr>
          <w:b/>
          <w:sz w:val="24"/>
        </w:rPr>
      </w:pPr>
      <w:r w:rsidRPr="003B2D3A">
        <w:rPr>
          <w:b/>
          <w:sz w:val="24"/>
        </w:rPr>
        <w:br w:type="page"/>
      </w:r>
    </w:p>
    <w:p w14:paraId="6FC45548" w14:textId="539DA5C9" w:rsidR="00863B4D" w:rsidRPr="00863B4D" w:rsidRDefault="00863B4D" w:rsidP="00BB36C5">
      <w:pPr>
        <w:rPr>
          <w:b/>
        </w:rPr>
      </w:pPr>
      <w:r w:rsidRPr="00863B4D">
        <w:rPr>
          <w:b/>
        </w:rPr>
        <w:lastRenderedPageBreak/>
        <w:t xml:space="preserve">The Permission Slip Used </w:t>
      </w:r>
    </w:p>
    <w:p w14:paraId="30B653FF" w14:textId="5A088FA2" w:rsidR="00BB36C5" w:rsidRPr="007256C7" w:rsidRDefault="005C452F" w:rsidP="00BB36C5">
      <w:r w:rsidRPr="007256C7">
        <w:t xml:space="preserve">The instruments can be made available with a request to the Manitou, Inc. </w:t>
      </w:r>
      <w:proofErr w:type="spellStart"/>
      <w:r w:rsidRPr="007256C7">
        <w:t>Evaluaton</w:t>
      </w:r>
      <w:proofErr w:type="spellEnd"/>
      <w:r w:rsidRPr="007256C7">
        <w:t xml:space="preserve"> Team.</w:t>
      </w:r>
    </w:p>
    <w:p w14:paraId="7462BC37" w14:textId="77777777" w:rsidR="005C452F" w:rsidRPr="007256C7" w:rsidRDefault="005C452F">
      <w:pPr>
        <w:jc w:val="left"/>
        <w:rPr>
          <w:b/>
          <w:lang w:val="en-GB" w:eastAsia="en-US"/>
        </w:rPr>
      </w:pPr>
      <w:r w:rsidRPr="007256C7">
        <w:rPr>
          <w:b/>
          <w:lang w:val="en-GB" w:eastAsia="en-US"/>
        </w:rPr>
        <w:t>Permission Slip</w:t>
      </w:r>
    </w:p>
    <w:p w14:paraId="137CC133" w14:textId="77777777" w:rsidR="005C452F" w:rsidRPr="007256C7" w:rsidRDefault="005C452F" w:rsidP="005C452F">
      <w:pPr>
        <w:pBdr>
          <w:top w:val="single" w:sz="4" w:space="1" w:color="auto"/>
        </w:pBdr>
        <w:jc w:val="left"/>
        <w:rPr>
          <w:lang w:val="en-GB" w:eastAsia="en-US"/>
        </w:rPr>
      </w:pPr>
      <w:r w:rsidRPr="007256C7">
        <w:rPr>
          <w:lang w:val="en-GB" w:eastAsia="en-US"/>
        </w:rPr>
        <w:t>PERMISSION FOR CLASSROOM VIDEO TAPING</w:t>
      </w:r>
    </w:p>
    <w:p w14:paraId="340C7707" w14:textId="77777777" w:rsidR="005C452F" w:rsidRPr="007256C7" w:rsidRDefault="005C452F" w:rsidP="005C452F">
      <w:pPr>
        <w:jc w:val="left"/>
        <w:rPr>
          <w:lang w:val="en-GB" w:eastAsia="en-US"/>
        </w:rPr>
      </w:pPr>
      <w:r w:rsidRPr="007256C7">
        <w:rPr>
          <w:lang w:val="en-GB" w:eastAsia="en-US"/>
        </w:rPr>
        <w:t>PERMISSION SLIP</w:t>
      </w:r>
    </w:p>
    <w:p w14:paraId="5D3F158B" w14:textId="77777777" w:rsidR="005C452F" w:rsidRPr="007256C7" w:rsidRDefault="005C452F" w:rsidP="005C452F">
      <w:pPr>
        <w:jc w:val="left"/>
        <w:rPr>
          <w:lang w:val="en-GB" w:eastAsia="en-US"/>
        </w:rPr>
      </w:pPr>
      <w:r w:rsidRPr="007256C7">
        <w:rPr>
          <w:lang w:val="en-GB" w:eastAsia="en-US"/>
        </w:rPr>
        <w:t>Student’s Name: _____________________________________________________________</w:t>
      </w:r>
    </w:p>
    <w:p w14:paraId="582A52B5" w14:textId="77777777" w:rsidR="005C452F" w:rsidRPr="007256C7" w:rsidRDefault="005C452F" w:rsidP="005C452F">
      <w:pPr>
        <w:jc w:val="left"/>
        <w:rPr>
          <w:lang w:val="en-GB" w:eastAsia="en-US"/>
        </w:rPr>
      </w:pPr>
      <w:r w:rsidRPr="007256C7">
        <w:rPr>
          <w:lang w:val="en-GB" w:eastAsia="en-US"/>
        </w:rPr>
        <w:t>School: ______________________________________________________________________</w:t>
      </w:r>
    </w:p>
    <w:p w14:paraId="6AB3C218" w14:textId="77777777" w:rsidR="005C452F" w:rsidRPr="007256C7" w:rsidRDefault="005C452F" w:rsidP="005C452F">
      <w:pPr>
        <w:jc w:val="left"/>
        <w:rPr>
          <w:lang w:val="en-GB" w:eastAsia="en-US"/>
        </w:rPr>
      </w:pPr>
      <w:r w:rsidRPr="007256C7">
        <w:rPr>
          <w:lang w:val="en-GB" w:eastAsia="en-US"/>
        </w:rPr>
        <w:t>I am the legal parent/legal guardian of the child named above. I understand that the Formative</w:t>
      </w:r>
    </w:p>
    <w:p w14:paraId="1D481168" w14:textId="45AB1AF7" w:rsidR="005C452F" w:rsidRPr="007256C7" w:rsidRDefault="005C452F" w:rsidP="005C452F">
      <w:pPr>
        <w:jc w:val="left"/>
        <w:rPr>
          <w:lang w:val="en-GB" w:eastAsia="en-US"/>
        </w:rPr>
      </w:pPr>
      <w:r w:rsidRPr="007256C7">
        <w:rPr>
          <w:lang w:val="en-GB" w:eastAsia="en-US"/>
        </w:rPr>
        <w:t>Evaluation of the HighScope Programme will be videotaping in my child's class by independent consultants from Manitou, Inc. My decision is indicated by my check mark and signature below.</w:t>
      </w:r>
    </w:p>
    <w:p w14:paraId="70D08983" w14:textId="254F7726" w:rsidR="005C452F" w:rsidRPr="007256C7" w:rsidRDefault="005C452F" w:rsidP="005C452F">
      <w:pPr>
        <w:jc w:val="left"/>
        <w:rPr>
          <w:lang w:val="en-GB" w:eastAsia="en-US"/>
        </w:rPr>
      </w:pPr>
      <w:r w:rsidRPr="007256C7">
        <w:rPr>
          <w:lang w:val="en-GB" w:eastAsia="en-US"/>
        </w:rPr>
        <w:t xml:space="preserve">Please check the appropriate </w:t>
      </w:r>
      <w:r w:rsidR="00BB1E70" w:rsidRPr="007256C7">
        <w:rPr>
          <w:lang w:val="en-GB" w:eastAsia="en-US"/>
        </w:rPr>
        <w:t>circle</w:t>
      </w:r>
      <w:r w:rsidRPr="007256C7">
        <w:rPr>
          <w:lang w:val="en-GB" w:eastAsia="en-US"/>
        </w:rPr>
        <w:t xml:space="preserve"> and sign below.</w:t>
      </w:r>
    </w:p>
    <w:p w14:paraId="0ABE6EAC" w14:textId="680F3DD3" w:rsidR="005C452F" w:rsidRPr="007256C7" w:rsidRDefault="005C452F" w:rsidP="005C452F">
      <w:pPr>
        <w:jc w:val="left"/>
        <w:rPr>
          <w:lang w:val="en-GB" w:eastAsia="en-US"/>
        </w:rPr>
      </w:pPr>
      <w:r w:rsidRPr="007256C7">
        <w:rPr>
          <w:sz w:val="48"/>
          <w:szCs w:val="48"/>
          <w:lang w:val="en-GB" w:eastAsia="en-US"/>
        </w:rPr>
        <w:t>O</w:t>
      </w:r>
      <w:r w:rsidRPr="007256C7">
        <w:rPr>
          <w:lang w:val="en-GB" w:eastAsia="en-US"/>
        </w:rPr>
        <w:t xml:space="preserve">  I DO give permission to include my child’s voice and image on tape as s/he participates in a class conducted at ________________________</w:t>
      </w:r>
    </w:p>
    <w:p w14:paraId="4918084E" w14:textId="7C996DE4" w:rsidR="005C452F" w:rsidRPr="007256C7" w:rsidRDefault="005C452F" w:rsidP="005C452F">
      <w:pPr>
        <w:jc w:val="left"/>
        <w:rPr>
          <w:lang w:val="en-GB" w:eastAsia="en-US"/>
        </w:rPr>
      </w:pPr>
      <w:r w:rsidRPr="007256C7">
        <w:rPr>
          <w:sz w:val="48"/>
          <w:szCs w:val="48"/>
          <w:lang w:val="en-GB" w:eastAsia="en-US"/>
        </w:rPr>
        <w:t>O</w:t>
      </w:r>
      <w:r w:rsidRPr="007256C7">
        <w:rPr>
          <w:lang w:val="en-GB" w:eastAsia="en-US"/>
        </w:rPr>
        <w:t xml:space="preserve"> I DO NOT give my permission to include my child’s voice and image on tape as s/he participates in a class</w:t>
      </w:r>
    </w:p>
    <w:p w14:paraId="5DC13B4C" w14:textId="0C91F0F3" w:rsidR="009D06C2" w:rsidRDefault="005C452F">
      <w:pPr>
        <w:jc w:val="left"/>
        <w:rPr>
          <w:lang w:val="en-GB" w:eastAsia="en-US"/>
        </w:rPr>
      </w:pPr>
      <w:r w:rsidRPr="007256C7">
        <w:rPr>
          <w:lang w:val="en-GB" w:eastAsia="en-US"/>
        </w:rPr>
        <w:t>Signature of Parent/Guardian________________________________ Date__________</w:t>
      </w:r>
      <w:r w:rsidR="00BB36C5" w:rsidRPr="007256C7">
        <w:rPr>
          <w:lang w:val="en-GB" w:eastAsia="en-US"/>
        </w:rPr>
        <w:br w:type="page"/>
      </w:r>
    </w:p>
    <w:p w14:paraId="34820555" w14:textId="32F46829" w:rsidR="00BD5141" w:rsidRPr="00BD5141" w:rsidRDefault="00BD5141" w:rsidP="00BD5141">
      <w:pPr>
        <w:rPr>
          <w:b/>
          <w:sz w:val="16"/>
          <w:szCs w:val="16"/>
        </w:rPr>
      </w:pPr>
      <w:r w:rsidRPr="00BD5141">
        <w:rPr>
          <w:b/>
          <w:sz w:val="16"/>
          <w:szCs w:val="16"/>
        </w:rPr>
        <w:lastRenderedPageBreak/>
        <w:t>Head Teacher Interview FORM</w:t>
      </w:r>
    </w:p>
    <w:p w14:paraId="7B13647E" w14:textId="77777777" w:rsidR="00BD5141" w:rsidRPr="00BD5141" w:rsidRDefault="00BD5141" w:rsidP="00BD5141">
      <w:pPr>
        <w:rPr>
          <w:b/>
          <w:sz w:val="16"/>
          <w:szCs w:val="16"/>
        </w:rPr>
      </w:pPr>
      <w:r w:rsidRPr="00BD5141">
        <w:rPr>
          <w:b/>
          <w:sz w:val="16"/>
          <w:szCs w:val="16"/>
        </w:rPr>
        <w:t>Introduction Information</w:t>
      </w:r>
    </w:p>
    <w:tbl>
      <w:tblPr>
        <w:tblStyle w:val="TableGrid9"/>
        <w:tblW w:w="0" w:type="auto"/>
        <w:tblLook w:val="04A0" w:firstRow="1" w:lastRow="0" w:firstColumn="1" w:lastColumn="0" w:noHBand="0" w:noVBand="1"/>
      </w:tblPr>
      <w:tblGrid>
        <w:gridCol w:w="4500"/>
        <w:gridCol w:w="4500"/>
      </w:tblGrid>
      <w:tr w:rsidR="00BD5141" w:rsidRPr="00BD5141" w14:paraId="1FAD2DA7" w14:textId="77777777" w:rsidTr="002E7614">
        <w:tc>
          <w:tcPr>
            <w:tcW w:w="4500" w:type="dxa"/>
            <w:vAlign w:val="center"/>
          </w:tcPr>
          <w:p w14:paraId="32033514" w14:textId="77777777" w:rsidR="00BD5141" w:rsidRPr="00BD5141" w:rsidRDefault="00BD5141" w:rsidP="00BD5141">
            <w:pPr>
              <w:rPr>
                <w:sz w:val="16"/>
                <w:szCs w:val="16"/>
              </w:rPr>
            </w:pPr>
            <w:r w:rsidRPr="00BD5141">
              <w:rPr>
                <w:sz w:val="16"/>
                <w:szCs w:val="16"/>
              </w:rPr>
              <w:t>Country</w:t>
            </w:r>
            <w:r w:rsidRPr="00BD5141">
              <w:rPr>
                <w:sz w:val="16"/>
                <w:szCs w:val="16"/>
              </w:rPr>
              <w:tab/>
              <w:t>:</w:t>
            </w:r>
          </w:p>
        </w:tc>
        <w:tc>
          <w:tcPr>
            <w:tcW w:w="4500" w:type="dxa"/>
            <w:vMerge w:val="restart"/>
          </w:tcPr>
          <w:p w14:paraId="40180B1F" w14:textId="77777777" w:rsidR="00BD5141" w:rsidRPr="00BD5141" w:rsidRDefault="00BD5141" w:rsidP="00BD5141">
            <w:pPr>
              <w:rPr>
                <w:sz w:val="16"/>
                <w:szCs w:val="16"/>
              </w:rPr>
            </w:pPr>
            <w:r w:rsidRPr="00BD5141">
              <w:rPr>
                <w:sz w:val="16"/>
                <w:szCs w:val="16"/>
              </w:rPr>
              <w:t>Number of students in his or her preschool:_____</w:t>
            </w:r>
          </w:p>
          <w:p w14:paraId="756F6958" w14:textId="77777777" w:rsidR="00BD5141" w:rsidRPr="00BD5141" w:rsidRDefault="00BD5141" w:rsidP="00BD5141">
            <w:pPr>
              <w:rPr>
                <w:sz w:val="16"/>
                <w:szCs w:val="16"/>
              </w:rPr>
            </w:pPr>
            <w:r w:rsidRPr="00BD5141">
              <w:rPr>
                <w:sz w:val="16"/>
                <w:szCs w:val="16"/>
              </w:rPr>
              <w:t>Boys:  _____</w:t>
            </w:r>
          </w:p>
          <w:p w14:paraId="4E2940F1" w14:textId="77777777" w:rsidR="00BD5141" w:rsidRPr="00BD5141" w:rsidRDefault="00BD5141" w:rsidP="00BD5141">
            <w:pPr>
              <w:rPr>
                <w:sz w:val="16"/>
                <w:szCs w:val="16"/>
              </w:rPr>
            </w:pPr>
            <w:r w:rsidRPr="00BD5141">
              <w:rPr>
                <w:sz w:val="16"/>
                <w:szCs w:val="16"/>
              </w:rPr>
              <w:t>Girls:   _____</w:t>
            </w:r>
          </w:p>
        </w:tc>
      </w:tr>
      <w:tr w:rsidR="00BD5141" w:rsidRPr="00BD5141" w14:paraId="7280B631" w14:textId="77777777" w:rsidTr="002E7614">
        <w:tc>
          <w:tcPr>
            <w:tcW w:w="4500" w:type="dxa"/>
            <w:vAlign w:val="center"/>
          </w:tcPr>
          <w:p w14:paraId="51BD19D0" w14:textId="77777777" w:rsidR="00BD5141" w:rsidRPr="00BD5141" w:rsidRDefault="00BD5141" w:rsidP="00BD5141">
            <w:pPr>
              <w:rPr>
                <w:sz w:val="16"/>
                <w:szCs w:val="16"/>
              </w:rPr>
            </w:pPr>
            <w:r w:rsidRPr="00BD5141">
              <w:rPr>
                <w:sz w:val="16"/>
                <w:szCs w:val="16"/>
              </w:rPr>
              <w:t>Name of School:</w:t>
            </w:r>
          </w:p>
        </w:tc>
        <w:tc>
          <w:tcPr>
            <w:tcW w:w="4500" w:type="dxa"/>
            <w:vMerge/>
          </w:tcPr>
          <w:p w14:paraId="5E94189A" w14:textId="77777777" w:rsidR="00BD5141" w:rsidRPr="00BD5141" w:rsidRDefault="00BD5141" w:rsidP="00BD5141">
            <w:pPr>
              <w:rPr>
                <w:sz w:val="16"/>
                <w:szCs w:val="16"/>
              </w:rPr>
            </w:pPr>
          </w:p>
        </w:tc>
      </w:tr>
      <w:tr w:rsidR="00BD5141" w:rsidRPr="00BD5141" w14:paraId="772BFCCD" w14:textId="77777777" w:rsidTr="002E7614">
        <w:tc>
          <w:tcPr>
            <w:tcW w:w="4500" w:type="dxa"/>
          </w:tcPr>
          <w:p w14:paraId="4EDA655E" w14:textId="77777777" w:rsidR="00BD5141" w:rsidRPr="00BD5141" w:rsidRDefault="00BD5141" w:rsidP="00BD5141">
            <w:pPr>
              <w:rPr>
                <w:sz w:val="16"/>
                <w:szCs w:val="16"/>
              </w:rPr>
            </w:pPr>
            <w:r w:rsidRPr="00BD5141">
              <w:rPr>
                <w:sz w:val="16"/>
                <w:szCs w:val="16"/>
              </w:rPr>
              <w:t>Name of Teacher:</w:t>
            </w:r>
          </w:p>
        </w:tc>
        <w:tc>
          <w:tcPr>
            <w:tcW w:w="4500" w:type="dxa"/>
            <w:vMerge/>
          </w:tcPr>
          <w:p w14:paraId="2B6FB2D2" w14:textId="77777777" w:rsidR="00BD5141" w:rsidRPr="00BD5141" w:rsidRDefault="00BD5141" w:rsidP="00BD5141">
            <w:pPr>
              <w:rPr>
                <w:sz w:val="16"/>
                <w:szCs w:val="16"/>
              </w:rPr>
            </w:pPr>
          </w:p>
        </w:tc>
      </w:tr>
    </w:tbl>
    <w:p w14:paraId="6D8E2E7E" w14:textId="77777777" w:rsidR="00BD5141" w:rsidRPr="00BD5141" w:rsidRDefault="00BD5141" w:rsidP="00BD5141">
      <w:pPr>
        <w:rPr>
          <w:sz w:val="16"/>
          <w:szCs w:val="16"/>
        </w:rPr>
      </w:pPr>
    </w:p>
    <w:p w14:paraId="029A98E1" w14:textId="77777777" w:rsidR="00BD5141" w:rsidRPr="00BD5141" w:rsidRDefault="00BD5141" w:rsidP="00BD5141">
      <w:pPr>
        <w:rPr>
          <w:b/>
          <w:sz w:val="16"/>
          <w:szCs w:val="16"/>
        </w:rPr>
      </w:pPr>
      <w:r w:rsidRPr="00BD5141">
        <w:rPr>
          <w:b/>
          <w:sz w:val="16"/>
          <w:szCs w:val="16"/>
        </w:rPr>
        <w:t>Introductions. Issue Confidentiality Protocol.</w:t>
      </w:r>
    </w:p>
    <w:p w14:paraId="743F48B9" w14:textId="77777777" w:rsidR="00BD5141" w:rsidRPr="00BD5141" w:rsidRDefault="00BD5141" w:rsidP="00BD5141">
      <w:pPr>
        <w:rPr>
          <w:sz w:val="16"/>
          <w:szCs w:val="16"/>
        </w:rPr>
      </w:pPr>
      <w:r w:rsidRPr="00BD5141">
        <w:rPr>
          <w:sz w:val="16"/>
          <w:szCs w:val="16"/>
        </w:rPr>
        <w:t>Background Information.  How long have you been administering this HS programme?</w:t>
      </w:r>
    </w:p>
    <w:p w14:paraId="363BB8AC" w14:textId="1022D3A1" w:rsidR="00BD5141" w:rsidRPr="00BD5141" w:rsidRDefault="00BD5141" w:rsidP="00BD5141">
      <w:pPr>
        <w:rPr>
          <w:sz w:val="16"/>
          <w:szCs w:val="16"/>
        </w:rPr>
      </w:pPr>
      <w:r w:rsidRPr="00BD5141">
        <w:rPr>
          <w:sz w:val="16"/>
          <w:szCs w:val="16"/>
        </w:rPr>
        <w:t>Please tell us about what are the unique responsibilities as the Supervisor / Head Teacher of the HS programme? For instance, what role does leadership play for a Head Teacher? [Probe: areas related to programme management, instructional leadership, community relations).</w:t>
      </w:r>
    </w:p>
    <w:p w14:paraId="28BF2CC4" w14:textId="77777777" w:rsidR="00BD5141" w:rsidRPr="00BD5141" w:rsidRDefault="00BD5141" w:rsidP="00BD5141">
      <w:pPr>
        <w:rPr>
          <w:sz w:val="16"/>
          <w:szCs w:val="16"/>
        </w:rPr>
      </w:pPr>
      <w:r w:rsidRPr="00BD5141">
        <w:rPr>
          <w:sz w:val="16"/>
          <w:szCs w:val="16"/>
        </w:rPr>
        <w:t xml:space="preserve">And…..what kinds of induction or training do Head Teachers or Supervisors receive related to these responsibilities? </w:t>
      </w:r>
    </w:p>
    <w:p w14:paraId="2E7D11B4" w14:textId="77777777" w:rsidR="00BD5141" w:rsidRPr="00BD5141" w:rsidRDefault="00BD5141" w:rsidP="00BD5141">
      <w:pPr>
        <w:rPr>
          <w:sz w:val="16"/>
          <w:szCs w:val="16"/>
        </w:rPr>
      </w:pPr>
      <w:r w:rsidRPr="00BD5141">
        <w:rPr>
          <w:sz w:val="16"/>
          <w:szCs w:val="16"/>
        </w:rPr>
        <w:t>Now, we have looked at your job as Head Teacher or Supervisor.  Now I would like your opinion about what the HS programme brings to your preschool and community?  If you can, please give me an example where you think that HS has “worked”?</w:t>
      </w:r>
    </w:p>
    <w:p w14:paraId="62F2B365" w14:textId="77777777" w:rsidR="00BD5141" w:rsidRPr="00BD5141" w:rsidRDefault="00BD5141" w:rsidP="00BD5141">
      <w:pPr>
        <w:rPr>
          <w:sz w:val="16"/>
          <w:szCs w:val="16"/>
        </w:rPr>
      </w:pPr>
      <w:r w:rsidRPr="00BD5141">
        <w:rPr>
          <w:sz w:val="16"/>
          <w:szCs w:val="16"/>
        </w:rPr>
        <w:t>Just so that we can recognize how much effort is being invested into the management of a HS programme, tell us a little bit about yourself and the team dynamics here.  Give us examples of some of the most important “best practices” or qualities that you and your HS preschool team believes is essential for the programme to be successful. [Probe: The TEAM….follows the HS standards, …..receives respect from parents, ….is adaptable to children’s changing needs..)</w:t>
      </w:r>
    </w:p>
    <w:p w14:paraId="0812E274" w14:textId="77777777" w:rsidR="00BD5141" w:rsidRPr="00BD5141" w:rsidRDefault="00BD5141" w:rsidP="00BD5141">
      <w:pPr>
        <w:rPr>
          <w:sz w:val="16"/>
          <w:szCs w:val="16"/>
        </w:rPr>
      </w:pPr>
      <w:r w:rsidRPr="00BD5141">
        <w:rPr>
          <w:sz w:val="16"/>
          <w:szCs w:val="16"/>
        </w:rPr>
        <w:t>Of those key qualities, please describe any challenges that you and your team may have.</w:t>
      </w:r>
    </w:p>
    <w:p w14:paraId="4FDB0938" w14:textId="77777777" w:rsidR="00BD5141" w:rsidRPr="00BD5141" w:rsidRDefault="00BD5141" w:rsidP="00BD5141">
      <w:pPr>
        <w:rPr>
          <w:sz w:val="16"/>
          <w:szCs w:val="16"/>
        </w:rPr>
      </w:pPr>
      <w:r w:rsidRPr="00BD5141">
        <w:rPr>
          <w:sz w:val="16"/>
          <w:szCs w:val="16"/>
        </w:rPr>
        <w:t xml:space="preserve">Now thinking critically, in addition to the human and financial resources that you have, what else would be needed to continue the HS on a sustainable basis. </w:t>
      </w:r>
    </w:p>
    <w:p w14:paraId="2872C4CB" w14:textId="2B678072" w:rsidR="00BB36C5" w:rsidRPr="007256C7" w:rsidRDefault="00BB36C5" w:rsidP="00BD5141">
      <w:pPr>
        <w:rPr>
          <w:lang w:val="en-GB" w:eastAsia="en-US"/>
        </w:rPr>
      </w:pPr>
    </w:p>
    <w:p w14:paraId="71A1E777" w14:textId="77777777" w:rsidR="009D06C2" w:rsidRDefault="009D06C2">
      <w:pPr>
        <w:jc w:val="left"/>
        <w:rPr>
          <w:rFonts w:eastAsiaTheme="majorEastAsia" w:cstheme="majorBidi"/>
          <w:b/>
          <w:smallCaps/>
          <w:color w:val="00A4DE"/>
          <w:sz w:val="28"/>
          <w:szCs w:val="28"/>
          <w:lang w:val="en-GB" w:eastAsia="en-US"/>
        </w:rPr>
      </w:pPr>
      <w:r>
        <w:br w:type="page"/>
      </w:r>
    </w:p>
    <w:p w14:paraId="590CAE65" w14:textId="55D54416" w:rsidR="00BB36C5" w:rsidRPr="007256C7" w:rsidRDefault="00BB36C5" w:rsidP="002A24E0">
      <w:pPr>
        <w:pStyle w:val="Style1"/>
      </w:pPr>
      <w:bookmarkStart w:id="37" w:name="_Toc410219038"/>
      <w:r w:rsidRPr="007256C7">
        <w:lastRenderedPageBreak/>
        <w:t xml:space="preserve">Annex </w:t>
      </w:r>
      <w:r w:rsidR="00281DE2" w:rsidRPr="007256C7">
        <w:t>9</w:t>
      </w:r>
      <w:r w:rsidR="005844B0" w:rsidRPr="007256C7">
        <w:t>:</w:t>
      </w:r>
      <w:r w:rsidRPr="007256C7">
        <w:t xml:space="preserve"> </w:t>
      </w:r>
      <w:r w:rsidR="005844B0" w:rsidRPr="007256C7">
        <w:t xml:space="preserve"> </w:t>
      </w:r>
      <w:r w:rsidRPr="007256C7">
        <w:t>Sample List of Materials for Each Interest Area</w:t>
      </w:r>
      <w:bookmarkEnd w:id="37"/>
    </w:p>
    <w:p w14:paraId="145411F3" w14:textId="2D2CC9BC" w:rsidR="000205F7" w:rsidRPr="007256C7" w:rsidRDefault="000205F7" w:rsidP="000205F7">
      <w:pPr>
        <w:rPr>
          <w:b/>
        </w:rPr>
      </w:pPr>
      <w:r w:rsidRPr="007256C7">
        <w:rPr>
          <w:rFonts w:cs="Arial"/>
          <w:b/>
          <w:sz w:val="24"/>
          <w:szCs w:val="24"/>
        </w:rPr>
        <w:t>Materials Procured from Discount Supply (USA)</w:t>
      </w:r>
    </w:p>
    <w:p w14:paraId="78415BAF" w14:textId="2A1A945A" w:rsidR="000205F7" w:rsidRPr="007256C7" w:rsidRDefault="000205F7" w:rsidP="0091727A">
      <w:pPr>
        <w:pStyle w:val="ListParagraph"/>
        <w:numPr>
          <w:ilvl w:val="0"/>
          <w:numId w:val="20"/>
        </w:numPr>
        <w:spacing w:after="200" w:line="276" w:lineRule="auto"/>
        <w:jc w:val="left"/>
      </w:pPr>
      <w:r w:rsidRPr="007256C7">
        <w:t>Classic Rubber Unit</w:t>
      </w:r>
      <w:r w:rsidRPr="007256C7">
        <w:tab/>
      </w:r>
      <w:r w:rsidRPr="007256C7">
        <w:tab/>
      </w:r>
      <w:r w:rsidRPr="007256C7">
        <w:tab/>
      </w:r>
      <w:r w:rsidRPr="007256C7">
        <w:tab/>
      </w:r>
      <w:r w:rsidRPr="007256C7">
        <w:tab/>
      </w:r>
      <w:r w:rsidRPr="007256C7">
        <w:tab/>
      </w:r>
      <w:r w:rsidRPr="007256C7">
        <w:tab/>
        <w:t xml:space="preserve"> </w:t>
      </w:r>
      <w:r w:rsidRPr="007256C7">
        <w:tab/>
        <w:t>220 Pieces</w:t>
      </w:r>
    </w:p>
    <w:p w14:paraId="7E67428E" w14:textId="77777777" w:rsidR="000205F7" w:rsidRPr="007256C7" w:rsidRDefault="000205F7" w:rsidP="0091727A">
      <w:pPr>
        <w:pStyle w:val="ListParagraph"/>
        <w:numPr>
          <w:ilvl w:val="0"/>
          <w:numId w:val="20"/>
        </w:numPr>
        <w:spacing w:after="200" w:line="276" w:lineRule="auto"/>
        <w:jc w:val="left"/>
      </w:pPr>
      <w:r w:rsidRPr="007256C7">
        <w:t>Mini Dinosaurs</w:t>
      </w:r>
      <w:r w:rsidRPr="007256C7">
        <w:tab/>
      </w:r>
      <w:r w:rsidRPr="007256C7">
        <w:tab/>
      </w:r>
      <w:r w:rsidRPr="007256C7">
        <w:tab/>
      </w:r>
      <w:r w:rsidRPr="007256C7">
        <w:tab/>
      </w:r>
      <w:r w:rsidRPr="007256C7">
        <w:tab/>
      </w:r>
      <w:r w:rsidRPr="007256C7">
        <w:tab/>
      </w:r>
      <w:r w:rsidRPr="007256C7">
        <w:tab/>
      </w:r>
      <w:r w:rsidRPr="007256C7">
        <w:tab/>
        <w:t>128 Pieces</w:t>
      </w:r>
    </w:p>
    <w:p w14:paraId="5A7136B3" w14:textId="77777777" w:rsidR="000205F7" w:rsidRPr="007256C7" w:rsidRDefault="000205F7" w:rsidP="0091727A">
      <w:pPr>
        <w:pStyle w:val="ListParagraph"/>
        <w:numPr>
          <w:ilvl w:val="0"/>
          <w:numId w:val="20"/>
        </w:numPr>
        <w:spacing w:after="200" w:line="276" w:lineRule="auto"/>
        <w:jc w:val="left"/>
      </w:pPr>
      <w:r w:rsidRPr="007256C7">
        <w:t>Wooden Cubes (1inch)</w:t>
      </w:r>
      <w:r w:rsidRPr="007256C7">
        <w:tab/>
      </w:r>
      <w:r w:rsidRPr="007256C7">
        <w:tab/>
      </w:r>
      <w:r w:rsidRPr="007256C7">
        <w:tab/>
      </w:r>
      <w:r w:rsidRPr="007256C7">
        <w:tab/>
      </w:r>
      <w:r w:rsidRPr="007256C7">
        <w:tab/>
      </w:r>
      <w:r w:rsidRPr="007256C7">
        <w:tab/>
      </w:r>
      <w:r w:rsidRPr="007256C7">
        <w:tab/>
        <w:t xml:space="preserve">   90 Pieces</w:t>
      </w:r>
    </w:p>
    <w:p w14:paraId="444C4745" w14:textId="77777777" w:rsidR="000205F7" w:rsidRPr="007256C7" w:rsidRDefault="000205F7" w:rsidP="0091727A">
      <w:pPr>
        <w:pStyle w:val="ListParagraph"/>
        <w:numPr>
          <w:ilvl w:val="0"/>
          <w:numId w:val="20"/>
        </w:numPr>
        <w:spacing w:after="200" w:line="276" w:lineRule="auto"/>
        <w:jc w:val="left"/>
      </w:pPr>
      <w:r w:rsidRPr="007256C7">
        <w:t>Fabulous Farm Animals</w:t>
      </w:r>
      <w:r w:rsidRPr="007256C7">
        <w:tab/>
      </w:r>
      <w:r w:rsidRPr="007256C7">
        <w:tab/>
      </w:r>
      <w:r w:rsidRPr="007256C7">
        <w:tab/>
      </w:r>
      <w:r w:rsidRPr="007256C7">
        <w:tab/>
      </w:r>
      <w:r w:rsidRPr="007256C7">
        <w:tab/>
      </w:r>
      <w:r w:rsidRPr="007256C7">
        <w:tab/>
      </w:r>
      <w:r w:rsidRPr="007256C7">
        <w:tab/>
        <w:t>100 Pieces</w:t>
      </w:r>
    </w:p>
    <w:p w14:paraId="3D56FE87" w14:textId="04F5637A" w:rsidR="000205F7" w:rsidRPr="007256C7" w:rsidRDefault="000205F7" w:rsidP="0091727A">
      <w:pPr>
        <w:pStyle w:val="ListParagraph"/>
        <w:numPr>
          <w:ilvl w:val="0"/>
          <w:numId w:val="20"/>
        </w:numPr>
        <w:spacing w:after="200" w:line="276" w:lineRule="auto"/>
        <w:jc w:val="left"/>
      </w:pPr>
      <w:r w:rsidRPr="007256C7">
        <w:t xml:space="preserve">Lacing Beads  </w:t>
      </w:r>
      <w:r w:rsidRPr="007256C7">
        <w:tab/>
      </w:r>
      <w:r w:rsidRPr="007256C7">
        <w:tab/>
      </w:r>
      <w:r w:rsidRPr="007256C7">
        <w:tab/>
      </w:r>
      <w:r w:rsidRPr="007256C7">
        <w:tab/>
      </w:r>
      <w:r w:rsidRPr="007256C7">
        <w:tab/>
      </w:r>
      <w:r w:rsidRPr="007256C7">
        <w:tab/>
      </w:r>
      <w:r w:rsidRPr="007256C7">
        <w:tab/>
      </w:r>
      <w:r w:rsidRPr="007256C7">
        <w:tab/>
        <w:t>1 Jar</w:t>
      </w:r>
    </w:p>
    <w:p w14:paraId="4D6F606D" w14:textId="58B9FAFD" w:rsidR="000205F7" w:rsidRPr="007256C7" w:rsidRDefault="000205F7" w:rsidP="0091727A">
      <w:pPr>
        <w:pStyle w:val="ListParagraph"/>
        <w:numPr>
          <w:ilvl w:val="0"/>
          <w:numId w:val="20"/>
        </w:numPr>
        <w:spacing w:after="200" w:line="276" w:lineRule="auto"/>
        <w:jc w:val="left"/>
      </w:pPr>
      <w:proofErr w:type="spellStart"/>
      <w:r w:rsidRPr="007256C7">
        <w:t>Unifix</w:t>
      </w:r>
      <w:proofErr w:type="spellEnd"/>
      <w:r w:rsidRPr="007256C7">
        <w:t xml:space="preserve"> Cubes</w:t>
      </w:r>
      <w:r w:rsidRPr="007256C7">
        <w:tab/>
      </w:r>
      <w:r w:rsidRPr="007256C7">
        <w:tab/>
      </w:r>
      <w:r w:rsidRPr="007256C7">
        <w:tab/>
      </w:r>
      <w:r w:rsidRPr="007256C7">
        <w:tab/>
      </w:r>
      <w:r w:rsidRPr="007256C7">
        <w:tab/>
      </w:r>
      <w:r w:rsidRPr="007256C7">
        <w:tab/>
      </w:r>
      <w:r w:rsidRPr="007256C7">
        <w:tab/>
      </w:r>
      <w:r w:rsidRPr="007256C7">
        <w:tab/>
      </w:r>
      <w:r w:rsidRPr="007256C7">
        <w:tab/>
        <w:t>100 Pieces</w:t>
      </w:r>
    </w:p>
    <w:p w14:paraId="44D31834" w14:textId="780EE932" w:rsidR="000205F7" w:rsidRPr="007256C7" w:rsidRDefault="000205F7" w:rsidP="0091727A">
      <w:pPr>
        <w:pStyle w:val="ListParagraph"/>
        <w:numPr>
          <w:ilvl w:val="0"/>
          <w:numId w:val="20"/>
        </w:numPr>
        <w:spacing w:after="200" w:line="276" w:lineRule="auto"/>
        <w:jc w:val="left"/>
      </w:pPr>
      <w:r w:rsidRPr="007256C7">
        <w:t>Magna Tiles (32 Pieces)</w:t>
      </w:r>
      <w:r w:rsidRPr="007256C7">
        <w:tab/>
      </w:r>
      <w:r w:rsidRPr="007256C7">
        <w:tab/>
      </w:r>
      <w:r w:rsidRPr="007256C7">
        <w:tab/>
      </w:r>
      <w:r w:rsidRPr="007256C7">
        <w:tab/>
      </w:r>
      <w:r w:rsidRPr="007256C7">
        <w:tab/>
      </w:r>
      <w:r w:rsidRPr="007256C7">
        <w:tab/>
      </w:r>
      <w:r w:rsidRPr="007256C7">
        <w:tab/>
        <w:t>1 Set</w:t>
      </w:r>
    </w:p>
    <w:p w14:paraId="71545E3A" w14:textId="179BEEAD" w:rsidR="000205F7" w:rsidRPr="007256C7" w:rsidRDefault="000205F7" w:rsidP="0091727A">
      <w:pPr>
        <w:pStyle w:val="ListParagraph"/>
        <w:numPr>
          <w:ilvl w:val="0"/>
          <w:numId w:val="20"/>
        </w:numPr>
        <w:spacing w:after="200" w:line="276" w:lineRule="auto"/>
        <w:jc w:val="left"/>
      </w:pPr>
      <w:r w:rsidRPr="007256C7">
        <w:t>Lego Education System</w:t>
      </w:r>
      <w:r w:rsidRPr="007256C7">
        <w:tab/>
      </w:r>
      <w:r w:rsidRPr="007256C7">
        <w:tab/>
      </w:r>
      <w:r w:rsidRPr="007256C7">
        <w:tab/>
      </w:r>
      <w:r w:rsidRPr="007256C7">
        <w:tab/>
      </w:r>
      <w:r w:rsidRPr="007256C7">
        <w:tab/>
      </w:r>
      <w:r w:rsidRPr="007256C7">
        <w:tab/>
      </w:r>
      <w:r w:rsidRPr="007256C7">
        <w:tab/>
        <w:t>1 Set</w:t>
      </w:r>
      <w:r w:rsidRPr="007256C7">
        <w:tab/>
      </w:r>
      <w:r w:rsidRPr="007256C7">
        <w:tab/>
      </w:r>
    </w:p>
    <w:p w14:paraId="4CAFC105" w14:textId="542020F6" w:rsidR="000205F7" w:rsidRPr="007256C7" w:rsidRDefault="000205F7" w:rsidP="0091727A">
      <w:pPr>
        <w:pStyle w:val="ListParagraph"/>
        <w:numPr>
          <w:ilvl w:val="0"/>
          <w:numId w:val="20"/>
        </w:numPr>
        <w:spacing w:after="200" w:line="276" w:lineRule="auto"/>
        <w:jc w:val="left"/>
      </w:pPr>
      <w:r w:rsidRPr="007256C7">
        <w:t>Colorations Glue Stick (30)</w:t>
      </w:r>
      <w:r w:rsidRPr="007256C7">
        <w:tab/>
      </w:r>
      <w:r w:rsidRPr="007256C7">
        <w:tab/>
      </w:r>
      <w:r w:rsidRPr="007256C7">
        <w:tab/>
      </w:r>
      <w:r w:rsidRPr="007256C7">
        <w:tab/>
      </w:r>
      <w:r w:rsidRPr="007256C7">
        <w:tab/>
      </w:r>
      <w:r w:rsidRPr="007256C7">
        <w:tab/>
        <w:t xml:space="preserve">     </w:t>
      </w:r>
      <w:r w:rsidRPr="007256C7">
        <w:tab/>
        <w:t>1 Box</w:t>
      </w:r>
    </w:p>
    <w:p w14:paraId="0D8CB0AA" w14:textId="6F9D6D75" w:rsidR="000205F7" w:rsidRPr="007256C7" w:rsidRDefault="000205F7" w:rsidP="0091727A">
      <w:pPr>
        <w:pStyle w:val="ListParagraph"/>
        <w:numPr>
          <w:ilvl w:val="0"/>
          <w:numId w:val="20"/>
        </w:numPr>
        <w:spacing w:after="200" w:line="276" w:lineRule="auto"/>
        <w:jc w:val="left"/>
      </w:pPr>
      <w:r w:rsidRPr="007256C7">
        <w:t xml:space="preserve">Simply washable Tempera </w:t>
      </w:r>
      <w:r w:rsidRPr="007256C7">
        <w:tab/>
      </w:r>
      <w:r w:rsidRPr="007256C7">
        <w:tab/>
      </w:r>
      <w:r w:rsidRPr="007256C7">
        <w:tab/>
      </w:r>
      <w:r w:rsidRPr="007256C7">
        <w:tab/>
      </w:r>
      <w:r w:rsidRPr="007256C7">
        <w:tab/>
      </w:r>
      <w:r w:rsidRPr="007256C7">
        <w:tab/>
      </w:r>
      <w:r w:rsidRPr="007256C7">
        <w:tab/>
        <w:t>6 Containers</w:t>
      </w:r>
    </w:p>
    <w:p w14:paraId="6962270C" w14:textId="529575D8" w:rsidR="000205F7" w:rsidRPr="007256C7" w:rsidRDefault="000205F7" w:rsidP="0091727A">
      <w:pPr>
        <w:pStyle w:val="ListParagraph"/>
        <w:numPr>
          <w:ilvl w:val="0"/>
          <w:numId w:val="20"/>
        </w:numPr>
        <w:spacing w:after="200" w:line="276" w:lineRule="auto"/>
        <w:jc w:val="left"/>
      </w:pPr>
      <w:r w:rsidRPr="007256C7">
        <w:t>Foam Table- top Unit Blocks</w:t>
      </w:r>
      <w:r w:rsidRPr="007256C7">
        <w:tab/>
      </w:r>
      <w:r w:rsidRPr="007256C7">
        <w:tab/>
      </w:r>
      <w:r w:rsidRPr="007256C7">
        <w:tab/>
      </w:r>
      <w:r w:rsidRPr="007256C7">
        <w:tab/>
      </w:r>
      <w:r w:rsidRPr="007256C7">
        <w:tab/>
      </w:r>
      <w:r w:rsidR="00281DE2" w:rsidRPr="007256C7">
        <w:tab/>
      </w:r>
      <w:r w:rsidRPr="007256C7">
        <w:t>1 Set</w:t>
      </w:r>
    </w:p>
    <w:p w14:paraId="7580E786" w14:textId="4A6B0841" w:rsidR="000205F7" w:rsidRPr="007256C7" w:rsidRDefault="000205F7" w:rsidP="0091727A">
      <w:pPr>
        <w:pStyle w:val="ListParagraph"/>
        <w:numPr>
          <w:ilvl w:val="0"/>
          <w:numId w:val="20"/>
        </w:numPr>
        <w:spacing w:after="200" w:line="276" w:lineRule="auto"/>
        <w:jc w:val="left"/>
      </w:pPr>
      <w:r w:rsidRPr="007256C7">
        <w:t>Big Bright Animal Beads</w:t>
      </w:r>
      <w:r w:rsidRPr="007256C7">
        <w:tab/>
      </w:r>
      <w:r w:rsidRPr="007256C7">
        <w:tab/>
      </w:r>
      <w:r w:rsidRPr="007256C7">
        <w:tab/>
      </w:r>
      <w:r w:rsidRPr="007256C7">
        <w:tab/>
      </w:r>
      <w:r w:rsidRPr="007256C7">
        <w:tab/>
      </w:r>
      <w:r w:rsidRPr="007256C7">
        <w:tab/>
      </w:r>
      <w:r w:rsidR="00281DE2" w:rsidRPr="007256C7">
        <w:tab/>
      </w:r>
      <w:r w:rsidRPr="007256C7">
        <w:t>1 Set</w:t>
      </w:r>
    </w:p>
    <w:p w14:paraId="6D3EFCA8" w14:textId="0DF511A4" w:rsidR="000205F7" w:rsidRPr="007256C7" w:rsidRDefault="000205F7" w:rsidP="0091727A">
      <w:pPr>
        <w:pStyle w:val="ListParagraph"/>
        <w:numPr>
          <w:ilvl w:val="0"/>
          <w:numId w:val="20"/>
        </w:numPr>
        <w:spacing w:after="200" w:line="276" w:lineRule="auto"/>
        <w:jc w:val="left"/>
      </w:pPr>
      <w:r w:rsidRPr="007256C7">
        <w:t>Colorations White Chalk (100 Pieces)</w:t>
      </w:r>
      <w:r w:rsidR="00281DE2" w:rsidRPr="007256C7">
        <w:tab/>
      </w:r>
      <w:r w:rsidR="00281DE2" w:rsidRPr="007256C7">
        <w:tab/>
      </w:r>
      <w:r w:rsidR="00281DE2" w:rsidRPr="007256C7">
        <w:tab/>
      </w:r>
      <w:r w:rsidR="00281DE2" w:rsidRPr="007256C7">
        <w:tab/>
      </w:r>
      <w:r w:rsidR="00281DE2" w:rsidRPr="007256C7">
        <w:tab/>
      </w:r>
      <w:r w:rsidRPr="007256C7">
        <w:t>1 Set</w:t>
      </w:r>
    </w:p>
    <w:p w14:paraId="246FB856" w14:textId="2D1E8160" w:rsidR="000205F7" w:rsidRPr="007256C7" w:rsidRDefault="000205F7" w:rsidP="0091727A">
      <w:pPr>
        <w:pStyle w:val="ListParagraph"/>
        <w:numPr>
          <w:ilvl w:val="0"/>
          <w:numId w:val="20"/>
        </w:numPr>
        <w:spacing w:after="200" w:line="276" w:lineRule="auto"/>
        <w:jc w:val="left"/>
      </w:pPr>
      <w:r w:rsidRPr="007256C7">
        <w:t>Decorate Your Own Puppy (12)</w:t>
      </w:r>
      <w:r w:rsidR="00281DE2" w:rsidRPr="007256C7">
        <w:tab/>
      </w:r>
      <w:r w:rsidR="00281DE2" w:rsidRPr="007256C7">
        <w:tab/>
      </w:r>
      <w:r w:rsidR="00281DE2" w:rsidRPr="007256C7">
        <w:tab/>
      </w:r>
      <w:r w:rsidR="00281DE2" w:rsidRPr="007256C7">
        <w:tab/>
      </w:r>
      <w:r w:rsidR="00281DE2" w:rsidRPr="007256C7">
        <w:tab/>
      </w:r>
      <w:r w:rsidR="00281DE2" w:rsidRPr="007256C7">
        <w:tab/>
      </w:r>
      <w:r w:rsidRPr="007256C7">
        <w:t>1 Set</w:t>
      </w:r>
    </w:p>
    <w:p w14:paraId="6CFF8618" w14:textId="057D1785" w:rsidR="000205F7" w:rsidRPr="007256C7" w:rsidRDefault="000205F7" w:rsidP="0091727A">
      <w:pPr>
        <w:pStyle w:val="ListParagraph"/>
        <w:numPr>
          <w:ilvl w:val="0"/>
          <w:numId w:val="20"/>
        </w:numPr>
        <w:spacing w:after="200" w:line="276" w:lineRule="auto"/>
        <w:jc w:val="left"/>
      </w:pPr>
      <w:r w:rsidRPr="007256C7">
        <w:t>Whirling Wooden Tops (24)</w:t>
      </w:r>
      <w:r w:rsidRPr="007256C7">
        <w:tab/>
      </w:r>
      <w:r w:rsidRPr="007256C7">
        <w:tab/>
      </w:r>
      <w:r w:rsidRPr="007256C7">
        <w:tab/>
      </w:r>
      <w:r w:rsidRPr="007256C7">
        <w:tab/>
      </w:r>
      <w:r w:rsidRPr="007256C7">
        <w:tab/>
        <w:t xml:space="preserve">                    </w:t>
      </w:r>
      <w:r w:rsidRPr="007256C7">
        <w:tab/>
        <w:t>1 Set</w:t>
      </w:r>
    </w:p>
    <w:p w14:paraId="21C8322B" w14:textId="2AFC0017" w:rsidR="000205F7" w:rsidRPr="007256C7" w:rsidRDefault="000205F7" w:rsidP="0091727A">
      <w:pPr>
        <w:pStyle w:val="ListParagraph"/>
        <w:numPr>
          <w:ilvl w:val="0"/>
          <w:numId w:val="20"/>
        </w:numPr>
        <w:spacing w:after="200" w:line="276" w:lineRule="auto"/>
        <w:jc w:val="left"/>
      </w:pPr>
      <w:r w:rsidRPr="007256C7">
        <w:t>Alias Rolling Pins (6)</w:t>
      </w:r>
      <w:r w:rsidRPr="007256C7">
        <w:tab/>
      </w:r>
      <w:r w:rsidRPr="007256C7">
        <w:tab/>
      </w:r>
      <w:r w:rsidRPr="007256C7">
        <w:tab/>
      </w:r>
      <w:r w:rsidRPr="007256C7">
        <w:tab/>
      </w:r>
      <w:r w:rsidRPr="007256C7">
        <w:tab/>
      </w:r>
      <w:r w:rsidRPr="007256C7">
        <w:tab/>
      </w:r>
      <w:r w:rsidRPr="007256C7">
        <w:tab/>
        <w:t xml:space="preserve">     </w:t>
      </w:r>
      <w:r w:rsidRPr="007256C7">
        <w:tab/>
        <w:t>1 Set</w:t>
      </w:r>
      <w:r w:rsidRPr="007256C7">
        <w:tab/>
      </w:r>
    </w:p>
    <w:p w14:paraId="18396162" w14:textId="209C43BB" w:rsidR="000205F7" w:rsidRPr="007256C7" w:rsidRDefault="000205F7" w:rsidP="0091727A">
      <w:pPr>
        <w:pStyle w:val="ListParagraph"/>
        <w:numPr>
          <w:ilvl w:val="0"/>
          <w:numId w:val="20"/>
        </w:numPr>
        <w:spacing w:after="200" w:line="276" w:lineRule="auto"/>
        <w:jc w:val="left"/>
      </w:pPr>
      <w:r w:rsidRPr="007256C7">
        <w:t>New Born Dolls (4)</w:t>
      </w:r>
      <w:r w:rsidRPr="007256C7">
        <w:tab/>
      </w:r>
      <w:r w:rsidRPr="007256C7">
        <w:tab/>
      </w:r>
      <w:r w:rsidRPr="007256C7">
        <w:tab/>
      </w:r>
      <w:r w:rsidRPr="007256C7">
        <w:tab/>
      </w:r>
      <w:r w:rsidRPr="007256C7">
        <w:tab/>
      </w:r>
      <w:r w:rsidRPr="007256C7">
        <w:tab/>
      </w:r>
      <w:r w:rsidRPr="007256C7">
        <w:tab/>
        <w:t xml:space="preserve">     </w:t>
      </w:r>
      <w:r w:rsidRPr="007256C7">
        <w:tab/>
        <w:t>1 Set</w:t>
      </w:r>
    </w:p>
    <w:p w14:paraId="6C59A432" w14:textId="25DF1A74" w:rsidR="000205F7" w:rsidRPr="007256C7" w:rsidRDefault="000205F7" w:rsidP="0091727A">
      <w:pPr>
        <w:pStyle w:val="ListParagraph"/>
        <w:numPr>
          <w:ilvl w:val="0"/>
          <w:numId w:val="20"/>
        </w:numPr>
        <w:spacing w:after="200" w:line="276" w:lineRule="auto"/>
        <w:jc w:val="left"/>
      </w:pPr>
      <w:r w:rsidRPr="007256C7">
        <w:t>Blue Magnetic Board (20)</w:t>
      </w:r>
      <w:r w:rsidRPr="007256C7">
        <w:tab/>
      </w:r>
      <w:r w:rsidRPr="007256C7">
        <w:tab/>
      </w:r>
      <w:r w:rsidRPr="007256C7">
        <w:tab/>
      </w:r>
      <w:r w:rsidRPr="007256C7">
        <w:tab/>
      </w:r>
      <w:r w:rsidRPr="007256C7">
        <w:tab/>
      </w:r>
      <w:r w:rsidRPr="007256C7">
        <w:tab/>
        <w:t xml:space="preserve">     </w:t>
      </w:r>
      <w:r w:rsidRPr="007256C7">
        <w:tab/>
        <w:t xml:space="preserve">1 Set </w:t>
      </w:r>
    </w:p>
    <w:p w14:paraId="45FD09D3" w14:textId="7B068C7C" w:rsidR="000205F7" w:rsidRPr="007256C7" w:rsidRDefault="000205F7" w:rsidP="0091727A">
      <w:pPr>
        <w:pStyle w:val="ListParagraph"/>
        <w:numPr>
          <w:ilvl w:val="0"/>
          <w:numId w:val="20"/>
        </w:numPr>
        <w:spacing w:after="200" w:line="276" w:lineRule="auto"/>
        <w:jc w:val="left"/>
      </w:pPr>
      <w:r w:rsidRPr="007256C7">
        <w:t>Reversible Lap Board (20)</w:t>
      </w:r>
      <w:r w:rsidRPr="007256C7">
        <w:tab/>
      </w:r>
      <w:r w:rsidRPr="007256C7">
        <w:tab/>
      </w:r>
      <w:r w:rsidRPr="007256C7">
        <w:tab/>
      </w:r>
      <w:r w:rsidRPr="007256C7">
        <w:tab/>
      </w:r>
      <w:r w:rsidRPr="007256C7">
        <w:tab/>
      </w:r>
      <w:r w:rsidRPr="007256C7">
        <w:tab/>
        <w:t xml:space="preserve">     </w:t>
      </w:r>
      <w:r w:rsidRPr="007256C7">
        <w:tab/>
        <w:t>1 Set</w:t>
      </w:r>
      <w:r w:rsidRPr="007256C7">
        <w:tab/>
      </w:r>
    </w:p>
    <w:p w14:paraId="176EC0A4" w14:textId="4306ED7D" w:rsidR="000205F7" w:rsidRPr="007256C7" w:rsidRDefault="000205F7" w:rsidP="0091727A">
      <w:pPr>
        <w:pStyle w:val="ListParagraph"/>
        <w:numPr>
          <w:ilvl w:val="0"/>
          <w:numId w:val="20"/>
        </w:numPr>
        <w:spacing w:after="200" w:line="276" w:lineRule="auto"/>
        <w:jc w:val="left"/>
      </w:pPr>
      <w:r w:rsidRPr="007256C7">
        <w:t>Pretend Play People (Mummy, Daddy, Son, Daughter)</w:t>
      </w:r>
      <w:r w:rsidRPr="007256C7">
        <w:tab/>
      </w:r>
      <w:r w:rsidR="00281DE2" w:rsidRPr="007256C7">
        <w:tab/>
      </w:r>
      <w:r w:rsidR="00281DE2" w:rsidRPr="007256C7">
        <w:tab/>
      </w:r>
      <w:r w:rsidRPr="007256C7">
        <w:t>1 Set</w:t>
      </w:r>
    </w:p>
    <w:p w14:paraId="0EE11704" w14:textId="454861AA" w:rsidR="000205F7" w:rsidRPr="007256C7" w:rsidRDefault="000205F7" w:rsidP="0091727A">
      <w:pPr>
        <w:pStyle w:val="ListParagraph"/>
        <w:numPr>
          <w:ilvl w:val="0"/>
          <w:numId w:val="20"/>
        </w:numPr>
        <w:spacing w:after="200" w:line="276" w:lineRule="auto"/>
        <w:jc w:val="left"/>
      </w:pPr>
      <w:r w:rsidRPr="007256C7">
        <w:t>Dry Erase Markers Colorations (48)</w:t>
      </w:r>
      <w:r w:rsidRPr="007256C7">
        <w:tab/>
      </w:r>
      <w:r w:rsidRPr="007256C7">
        <w:tab/>
      </w:r>
      <w:r w:rsidRPr="007256C7">
        <w:tab/>
      </w:r>
      <w:r w:rsidRPr="007256C7">
        <w:tab/>
      </w:r>
      <w:r w:rsidRPr="007256C7">
        <w:tab/>
        <w:t xml:space="preserve">     </w:t>
      </w:r>
      <w:r w:rsidRPr="007256C7">
        <w:tab/>
        <w:t>1 Set</w:t>
      </w:r>
    </w:p>
    <w:p w14:paraId="6C3CBA36" w14:textId="04D790E7" w:rsidR="000205F7" w:rsidRPr="007256C7" w:rsidRDefault="000205F7" w:rsidP="0091727A">
      <w:pPr>
        <w:pStyle w:val="ListParagraph"/>
        <w:numPr>
          <w:ilvl w:val="0"/>
          <w:numId w:val="20"/>
        </w:numPr>
        <w:spacing w:after="200" w:line="276" w:lineRule="auto"/>
        <w:jc w:val="left"/>
      </w:pPr>
      <w:r w:rsidRPr="007256C7">
        <w:t>Magnetic Wand(20)</w:t>
      </w:r>
      <w:r w:rsidRPr="007256C7">
        <w:tab/>
      </w:r>
      <w:r w:rsidRPr="007256C7">
        <w:tab/>
      </w:r>
      <w:r w:rsidRPr="007256C7">
        <w:tab/>
      </w:r>
      <w:r w:rsidRPr="007256C7">
        <w:tab/>
      </w:r>
      <w:r w:rsidRPr="007256C7">
        <w:tab/>
      </w:r>
      <w:r w:rsidRPr="007256C7">
        <w:tab/>
      </w:r>
      <w:r w:rsidRPr="007256C7">
        <w:tab/>
        <w:t xml:space="preserve">     </w:t>
      </w:r>
      <w:r w:rsidRPr="007256C7">
        <w:tab/>
        <w:t>1 Set</w:t>
      </w:r>
    </w:p>
    <w:p w14:paraId="70C08793" w14:textId="5CDE8EBC" w:rsidR="000205F7" w:rsidRPr="007256C7" w:rsidRDefault="000205F7" w:rsidP="0091727A">
      <w:pPr>
        <w:pStyle w:val="ListParagraph"/>
        <w:numPr>
          <w:ilvl w:val="0"/>
          <w:numId w:val="20"/>
        </w:numPr>
        <w:spacing w:after="200" w:line="276" w:lineRule="auto"/>
        <w:jc w:val="left"/>
      </w:pPr>
      <w:r w:rsidRPr="007256C7">
        <w:t>Sand Art Sun Pendant (12 with 6 funnels0</w:t>
      </w:r>
      <w:r w:rsidRPr="007256C7">
        <w:tab/>
      </w:r>
      <w:r w:rsidRPr="007256C7">
        <w:tab/>
      </w:r>
      <w:r w:rsidRPr="007256C7">
        <w:tab/>
      </w:r>
      <w:r w:rsidRPr="007256C7">
        <w:tab/>
        <w:t xml:space="preserve">     </w:t>
      </w:r>
      <w:r w:rsidRPr="007256C7">
        <w:tab/>
        <w:t>1 Set</w:t>
      </w:r>
    </w:p>
    <w:p w14:paraId="251E0A37" w14:textId="00A8B4AC" w:rsidR="000205F7" w:rsidRPr="007256C7" w:rsidRDefault="000205F7" w:rsidP="0091727A">
      <w:pPr>
        <w:pStyle w:val="ListParagraph"/>
        <w:numPr>
          <w:ilvl w:val="0"/>
          <w:numId w:val="20"/>
        </w:numPr>
        <w:spacing w:after="200" w:line="276" w:lineRule="auto"/>
        <w:jc w:val="left"/>
      </w:pPr>
      <w:r w:rsidRPr="007256C7">
        <w:t>Super Sand Art Figures (12 with 8 funnels)</w:t>
      </w:r>
      <w:r w:rsidRPr="007256C7">
        <w:tab/>
      </w:r>
      <w:r w:rsidRPr="007256C7">
        <w:tab/>
      </w:r>
      <w:r w:rsidRPr="007256C7">
        <w:tab/>
        <w:t xml:space="preserve">                    </w:t>
      </w:r>
      <w:r w:rsidR="00281DE2" w:rsidRPr="007256C7">
        <w:tab/>
      </w:r>
      <w:r w:rsidRPr="007256C7">
        <w:t>1 Set</w:t>
      </w:r>
    </w:p>
    <w:p w14:paraId="0C7AA48B" w14:textId="6116B190" w:rsidR="000205F7" w:rsidRPr="007256C7" w:rsidRDefault="000205F7" w:rsidP="0091727A">
      <w:pPr>
        <w:pStyle w:val="ListParagraph"/>
        <w:numPr>
          <w:ilvl w:val="0"/>
          <w:numId w:val="20"/>
        </w:numPr>
        <w:spacing w:after="200" w:line="276" w:lineRule="auto"/>
        <w:jc w:val="left"/>
      </w:pPr>
      <w:r w:rsidRPr="007256C7">
        <w:t>White Chalk</w:t>
      </w:r>
      <w:r w:rsidRPr="007256C7">
        <w:tab/>
      </w:r>
      <w:r w:rsidRPr="007256C7">
        <w:tab/>
      </w:r>
      <w:r w:rsidRPr="007256C7">
        <w:tab/>
      </w:r>
      <w:r w:rsidRPr="007256C7">
        <w:tab/>
      </w:r>
      <w:r w:rsidRPr="007256C7">
        <w:tab/>
      </w:r>
      <w:r w:rsidRPr="007256C7">
        <w:tab/>
      </w:r>
      <w:r w:rsidRPr="007256C7">
        <w:tab/>
      </w:r>
      <w:r w:rsidRPr="007256C7">
        <w:tab/>
        <w:t xml:space="preserve">     </w:t>
      </w:r>
      <w:r w:rsidRPr="007256C7">
        <w:tab/>
        <w:t>1 Set</w:t>
      </w:r>
    </w:p>
    <w:p w14:paraId="580723B0" w14:textId="3EFCF4A6" w:rsidR="000205F7" w:rsidRPr="007256C7" w:rsidRDefault="000205F7" w:rsidP="0091727A">
      <w:pPr>
        <w:pStyle w:val="ListParagraph"/>
        <w:numPr>
          <w:ilvl w:val="0"/>
          <w:numId w:val="20"/>
        </w:numPr>
        <w:spacing w:after="200" w:line="276" w:lineRule="auto"/>
        <w:jc w:val="left"/>
      </w:pPr>
      <w:r w:rsidRPr="007256C7">
        <w:t>Wooden Wood Chimes (12 Pieces)</w:t>
      </w:r>
      <w:r w:rsidRPr="007256C7">
        <w:tab/>
      </w:r>
      <w:r w:rsidRPr="007256C7">
        <w:tab/>
      </w:r>
      <w:r w:rsidRPr="007256C7">
        <w:tab/>
      </w:r>
      <w:r w:rsidRPr="007256C7">
        <w:tab/>
      </w:r>
      <w:r w:rsidRPr="007256C7">
        <w:tab/>
        <w:t>2 Sets</w:t>
      </w:r>
    </w:p>
    <w:p w14:paraId="24F103CF" w14:textId="094263D8" w:rsidR="000205F7" w:rsidRPr="007256C7" w:rsidRDefault="000205F7" w:rsidP="0091727A">
      <w:pPr>
        <w:pStyle w:val="ListParagraph"/>
        <w:numPr>
          <w:ilvl w:val="0"/>
          <w:numId w:val="20"/>
        </w:numPr>
        <w:spacing w:after="200" w:line="276" w:lineRule="auto"/>
        <w:jc w:val="left"/>
      </w:pPr>
      <w:proofErr w:type="spellStart"/>
      <w:r w:rsidRPr="007256C7">
        <w:t>Coloured</w:t>
      </w:r>
      <w:proofErr w:type="spellEnd"/>
      <w:r w:rsidRPr="007256C7">
        <w:t xml:space="preserve"> ABC Beads (600 Pieces)</w:t>
      </w:r>
      <w:r w:rsidRPr="007256C7">
        <w:tab/>
      </w:r>
      <w:r w:rsidRPr="007256C7">
        <w:tab/>
      </w:r>
      <w:r w:rsidRPr="007256C7">
        <w:tab/>
      </w:r>
      <w:r w:rsidRPr="007256C7">
        <w:tab/>
        <w:t xml:space="preserve">                    </w:t>
      </w:r>
      <w:r w:rsidRPr="007256C7">
        <w:tab/>
        <w:t>1 Set</w:t>
      </w:r>
    </w:p>
    <w:p w14:paraId="4D2BF31E" w14:textId="52FCF949" w:rsidR="000205F7" w:rsidRPr="007256C7" w:rsidRDefault="000205F7" w:rsidP="0091727A">
      <w:pPr>
        <w:pStyle w:val="ListParagraph"/>
        <w:numPr>
          <w:ilvl w:val="0"/>
          <w:numId w:val="20"/>
        </w:numPr>
        <w:spacing w:after="200" w:line="276" w:lineRule="auto"/>
        <w:jc w:val="left"/>
      </w:pPr>
      <w:r w:rsidRPr="007256C7">
        <w:t>Wooden ABC Beads (600 Pieces)</w:t>
      </w:r>
      <w:r w:rsidRPr="007256C7">
        <w:tab/>
      </w:r>
      <w:r w:rsidRPr="007256C7">
        <w:tab/>
      </w:r>
      <w:r w:rsidRPr="007256C7">
        <w:tab/>
      </w:r>
      <w:r w:rsidRPr="007256C7">
        <w:tab/>
      </w:r>
      <w:r w:rsidRPr="007256C7">
        <w:tab/>
        <w:t xml:space="preserve">      </w:t>
      </w:r>
      <w:r w:rsidRPr="007256C7">
        <w:tab/>
        <w:t>1 Set</w:t>
      </w:r>
    </w:p>
    <w:p w14:paraId="7214B3C9" w14:textId="77777777" w:rsidR="000205F7" w:rsidRPr="007256C7" w:rsidRDefault="000205F7" w:rsidP="00B41FAA">
      <w:pPr>
        <w:pStyle w:val="ListParagraph"/>
        <w:spacing w:line="240" w:lineRule="auto"/>
        <w:rPr>
          <w:rFonts w:cs="Arial"/>
          <w:b/>
          <w:sz w:val="24"/>
          <w:szCs w:val="24"/>
        </w:rPr>
      </w:pPr>
    </w:p>
    <w:p w14:paraId="48B85F55" w14:textId="77777777" w:rsidR="000205F7" w:rsidRPr="007256C7" w:rsidRDefault="000205F7">
      <w:pPr>
        <w:jc w:val="left"/>
        <w:rPr>
          <w:rFonts w:cs="Arial"/>
          <w:b/>
          <w:sz w:val="24"/>
          <w:szCs w:val="24"/>
        </w:rPr>
      </w:pPr>
      <w:r w:rsidRPr="007256C7">
        <w:rPr>
          <w:rFonts w:cs="Arial"/>
          <w:b/>
          <w:sz w:val="24"/>
          <w:szCs w:val="24"/>
        </w:rPr>
        <w:br w:type="page"/>
      </w:r>
    </w:p>
    <w:p w14:paraId="1D3DCCD7" w14:textId="4D58AF18" w:rsidR="000205F7" w:rsidRPr="007256C7" w:rsidRDefault="000205F7" w:rsidP="000205F7">
      <w:pPr>
        <w:spacing w:line="240" w:lineRule="auto"/>
        <w:rPr>
          <w:rFonts w:cs="Arial"/>
          <w:b/>
          <w:sz w:val="24"/>
          <w:szCs w:val="24"/>
        </w:rPr>
      </w:pPr>
      <w:r w:rsidRPr="007256C7">
        <w:rPr>
          <w:rFonts w:cs="Arial"/>
          <w:b/>
          <w:sz w:val="24"/>
          <w:szCs w:val="24"/>
        </w:rPr>
        <w:lastRenderedPageBreak/>
        <w:t>Materials Procured Locally for Preschools [In Dominica]</w:t>
      </w:r>
    </w:p>
    <w:p w14:paraId="66E81418" w14:textId="77777777" w:rsidR="000205F7" w:rsidRPr="007256C7" w:rsidRDefault="000205F7" w:rsidP="0091727A">
      <w:pPr>
        <w:pStyle w:val="ListParagraph"/>
        <w:numPr>
          <w:ilvl w:val="0"/>
          <w:numId w:val="20"/>
        </w:numPr>
        <w:spacing w:line="240" w:lineRule="auto"/>
        <w:rPr>
          <w:rFonts w:cs="Calibri"/>
        </w:rPr>
      </w:pPr>
      <w:r w:rsidRPr="007256C7">
        <w:rPr>
          <w:rFonts w:cs="Calibri"/>
        </w:rPr>
        <w:t>1 rug</w:t>
      </w:r>
    </w:p>
    <w:p w14:paraId="7057D234" w14:textId="77777777" w:rsidR="000205F7" w:rsidRPr="007256C7" w:rsidRDefault="000205F7" w:rsidP="0091727A">
      <w:pPr>
        <w:pStyle w:val="ListParagraph"/>
        <w:numPr>
          <w:ilvl w:val="0"/>
          <w:numId w:val="20"/>
        </w:numPr>
        <w:spacing w:line="240" w:lineRule="auto"/>
        <w:rPr>
          <w:rFonts w:cs="Calibri"/>
        </w:rPr>
      </w:pPr>
      <w:r w:rsidRPr="007256C7">
        <w:rPr>
          <w:rFonts w:cs="Calibri"/>
        </w:rPr>
        <w:t>1 child-size accordion</w:t>
      </w:r>
    </w:p>
    <w:p w14:paraId="74280DE6" w14:textId="77777777" w:rsidR="000205F7" w:rsidRPr="007256C7" w:rsidRDefault="000205F7" w:rsidP="0091727A">
      <w:pPr>
        <w:pStyle w:val="ListParagraph"/>
        <w:numPr>
          <w:ilvl w:val="0"/>
          <w:numId w:val="20"/>
        </w:numPr>
        <w:spacing w:line="240" w:lineRule="auto"/>
        <w:rPr>
          <w:rFonts w:cs="Calibri"/>
        </w:rPr>
      </w:pPr>
      <w:r w:rsidRPr="007256C7">
        <w:rPr>
          <w:rFonts w:cs="Calibri"/>
        </w:rPr>
        <w:t>1 frying pan</w:t>
      </w:r>
    </w:p>
    <w:p w14:paraId="3FAA17E2" w14:textId="77777777" w:rsidR="000205F7" w:rsidRPr="007256C7" w:rsidRDefault="000205F7" w:rsidP="0091727A">
      <w:pPr>
        <w:pStyle w:val="ListParagraph"/>
        <w:numPr>
          <w:ilvl w:val="0"/>
          <w:numId w:val="20"/>
        </w:numPr>
        <w:spacing w:line="240" w:lineRule="auto"/>
        <w:rPr>
          <w:rFonts w:cs="Calibri"/>
        </w:rPr>
      </w:pPr>
      <w:r w:rsidRPr="007256C7">
        <w:rPr>
          <w:rFonts w:cs="Calibri"/>
        </w:rPr>
        <w:t>2 small pots</w:t>
      </w:r>
    </w:p>
    <w:p w14:paraId="7B62FF28" w14:textId="77777777" w:rsidR="000205F7" w:rsidRPr="007256C7" w:rsidRDefault="000205F7" w:rsidP="0091727A">
      <w:pPr>
        <w:pStyle w:val="ListParagraph"/>
        <w:numPr>
          <w:ilvl w:val="0"/>
          <w:numId w:val="20"/>
        </w:numPr>
        <w:spacing w:line="240" w:lineRule="auto"/>
        <w:rPr>
          <w:rFonts w:cs="Calibri"/>
        </w:rPr>
      </w:pPr>
      <w:r w:rsidRPr="007256C7">
        <w:rPr>
          <w:rFonts w:cs="Calibri"/>
        </w:rPr>
        <w:t>4 small plastic bowls</w:t>
      </w:r>
    </w:p>
    <w:p w14:paraId="1FE39B5E" w14:textId="77777777" w:rsidR="000205F7" w:rsidRPr="007256C7" w:rsidRDefault="000205F7" w:rsidP="0091727A">
      <w:pPr>
        <w:pStyle w:val="ListParagraph"/>
        <w:numPr>
          <w:ilvl w:val="0"/>
          <w:numId w:val="20"/>
        </w:numPr>
        <w:spacing w:line="240" w:lineRule="auto"/>
        <w:rPr>
          <w:rFonts w:cs="Calibri"/>
        </w:rPr>
      </w:pPr>
      <w:r w:rsidRPr="007256C7">
        <w:rPr>
          <w:rFonts w:cs="Calibri"/>
        </w:rPr>
        <w:t>2 large plastic bowls</w:t>
      </w:r>
    </w:p>
    <w:p w14:paraId="79CC261C" w14:textId="77777777" w:rsidR="000205F7" w:rsidRPr="007256C7" w:rsidRDefault="000205F7" w:rsidP="0091727A">
      <w:pPr>
        <w:pStyle w:val="ListParagraph"/>
        <w:numPr>
          <w:ilvl w:val="0"/>
          <w:numId w:val="20"/>
        </w:numPr>
        <w:spacing w:line="240" w:lineRule="auto"/>
        <w:rPr>
          <w:rFonts w:cs="Calibri"/>
        </w:rPr>
      </w:pPr>
      <w:r w:rsidRPr="007256C7">
        <w:rPr>
          <w:rFonts w:cs="Calibri"/>
        </w:rPr>
        <w:t>1 set wooden mixing spoons</w:t>
      </w:r>
    </w:p>
    <w:p w14:paraId="27DEEC85" w14:textId="77777777" w:rsidR="000205F7" w:rsidRPr="007256C7" w:rsidRDefault="000205F7" w:rsidP="0091727A">
      <w:pPr>
        <w:pStyle w:val="ListParagraph"/>
        <w:numPr>
          <w:ilvl w:val="0"/>
          <w:numId w:val="20"/>
        </w:numPr>
        <w:spacing w:line="240" w:lineRule="auto"/>
        <w:rPr>
          <w:rFonts w:cs="Calibri"/>
        </w:rPr>
      </w:pPr>
      <w:r w:rsidRPr="007256C7">
        <w:rPr>
          <w:rFonts w:cs="Calibri"/>
        </w:rPr>
        <w:t>1 set spatulas</w:t>
      </w:r>
    </w:p>
    <w:p w14:paraId="2E2476F8" w14:textId="77777777" w:rsidR="000205F7" w:rsidRPr="007256C7" w:rsidRDefault="000205F7" w:rsidP="0091727A">
      <w:pPr>
        <w:pStyle w:val="ListParagraph"/>
        <w:numPr>
          <w:ilvl w:val="0"/>
          <w:numId w:val="20"/>
        </w:numPr>
        <w:spacing w:line="240" w:lineRule="auto"/>
        <w:rPr>
          <w:rFonts w:cs="Calibri"/>
        </w:rPr>
      </w:pPr>
      <w:r w:rsidRPr="007256C7">
        <w:rPr>
          <w:rFonts w:cs="Calibri"/>
        </w:rPr>
        <w:t>5 plastic plates</w:t>
      </w:r>
    </w:p>
    <w:p w14:paraId="47F4DAF7" w14:textId="77777777" w:rsidR="000205F7" w:rsidRPr="007256C7" w:rsidRDefault="000205F7" w:rsidP="0091727A">
      <w:pPr>
        <w:pStyle w:val="ListParagraph"/>
        <w:numPr>
          <w:ilvl w:val="0"/>
          <w:numId w:val="20"/>
        </w:numPr>
        <w:spacing w:line="240" w:lineRule="auto"/>
        <w:rPr>
          <w:rFonts w:cs="Calibri"/>
        </w:rPr>
      </w:pPr>
      <w:r w:rsidRPr="007256C7">
        <w:rPr>
          <w:rFonts w:cs="Calibri"/>
        </w:rPr>
        <w:t>4 plastic cups</w:t>
      </w:r>
    </w:p>
    <w:p w14:paraId="17810B87" w14:textId="77777777" w:rsidR="000205F7" w:rsidRPr="007256C7" w:rsidRDefault="000205F7" w:rsidP="0091727A">
      <w:pPr>
        <w:pStyle w:val="ListParagraph"/>
        <w:numPr>
          <w:ilvl w:val="0"/>
          <w:numId w:val="20"/>
        </w:numPr>
        <w:spacing w:line="240" w:lineRule="auto"/>
        <w:rPr>
          <w:rFonts w:cs="Calibri"/>
        </w:rPr>
      </w:pPr>
      <w:r w:rsidRPr="007256C7">
        <w:rPr>
          <w:rFonts w:cs="Calibri"/>
        </w:rPr>
        <w:t xml:space="preserve">1 </w:t>
      </w:r>
      <w:proofErr w:type="spellStart"/>
      <w:r w:rsidRPr="007256C7">
        <w:rPr>
          <w:rFonts w:cs="Calibri"/>
        </w:rPr>
        <w:t>abc</w:t>
      </w:r>
      <w:proofErr w:type="spellEnd"/>
      <w:r w:rsidRPr="007256C7">
        <w:rPr>
          <w:rFonts w:cs="Calibri"/>
        </w:rPr>
        <w:t xml:space="preserve"> ice tray</w:t>
      </w:r>
    </w:p>
    <w:p w14:paraId="4CA3ECB2" w14:textId="77777777" w:rsidR="000205F7" w:rsidRPr="007256C7" w:rsidRDefault="000205F7" w:rsidP="0091727A">
      <w:pPr>
        <w:pStyle w:val="ListParagraph"/>
        <w:numPr>
          <w:ilvl w:val="0"/>
          <w:numId w:val="20"/>
        </w:numPr>
        <w:spacing w:line="240" w:lineRule="auto"/>
        <w:rPr>
          <w:rFonts w:cs="Calibri"/>
        </w:rPr>
      </w:pPr>
      <w:r w:rsidRPr="007256C7">
        <w:rPr>
          <w:rFonts w:cs="Calibri"/>
        </w:rPr>
        <w:t>1 plastic baby bottle</w:t>
      </w:r>
    </w:p>
    <w:p w14:paraId="47BC3A69" w14:textId="77777777" w:rsidR="000205F7" w:rsidRPr="007256C7" w:rsidRDefault="000205F7" w:rsidP="0091727A">
      <w:pPr>
        <w:pStyle w:val="ListParagraph"/>
        <w:numPr>
          <w:ilvl w:val="0"/>
          <w:numId w:val="20"/>
        </w:numPr>
        <w:spacing w:line="240" w:lineRule="auto"/>
        <w:rPr>
          <w:rFonts w:cs="Calibri"/>
        </w:rPr>
      </w:pPr>
      <w:r w:rsidRPr="007256C7">
        <w:rPr>
          <w:rFonts w:cs="Calibri"/>
        </w:rPr>
        <w:t>2 plastic strainers</w:t>
      </w:r>
    </w:p>
    <w:p w14:paraId="1B19AE81" w14:textId="77777777" w:rsidR="000205F7" w:rsidRPr="007256C7" w:rsidRDefault="000205F7" w:rsidP="0091727A">
      <w:pPr>
        <w:pStyle w:val="ListParagraph"/>
        <w:numPr>
          <w:ilvl w:val="0"/>
          <w:numId w:val="20"/>
        </w:numPr>
        <w:spacing w:line="240" w:lineRule="auto"/>
        <w:rPr>
          <w:rFonts w:cs="Calibri"/>
        </w:rPr>
      </w:pPr>
      <w:r w:rsidRPr="007256C7">
        <w:rPr>
          <w:rFonts w:cs="Calibri"/>
        </w:rPr>
        <w:t>1 set funnels</w:t>
      </w:r>
    </w:p>
    <w:p w14:paraId="434854F8" w14:textId="77777777" w:rsidR="000205F7" w:rsidRPr="007256C7" w:rsidRDefault="000205F7" w:rsidP="0091727A">
      <w:pPr>
        <w:pStyle w:val="ListParagraph"/>
        <w:numPr>
          <w:ilvl w:val="0"/>
          <w:numId w:val="20"/>
        </w:numPr>
        <w:spacing w:line="240" w:lineRule="auto"/>
        <w:rPr>
          <w:rFonts w:cs="Calibri"/>
        </w:rPr>
      </w:pPr>
      <w:r w:rsidRPr="007256C7">
        <w:rPr>
          <w:rFonts w:cs="Calibri"/>
        </w:rPr>
        <w:t>2 plastic juice squeezers</w:t>
      </w:r>
    </w:p>
    <w:p w14:paraId="48F07A38" w14:textId="77777777" w:rsidR="000205F7" w:rsidRPr="007256C7" w:rsidRDefault="000205F7" w:rsidP="0091727A">
      <w:pPr>
        <w:pStyle w:val="ListParagraph"/>
        <w:numPr>
          <w:ilvl w:val="0"/>
          <w:numId w:val="20"/>
        </w:numPr>
        <w:spacing w:line="240" w:lineRule="auto"/>
        <w:rPr>
          <w:rFonts w:cs="Calibri"/>
        </w:rPr>
      </w:pPr>
      <w:r w:rsidRPr="007256C7">
        <w:rPr>
          <w:rFonts w:cs="Calibri"/>
        </w:rPr>
        <w:t>1 set hangers</w:t>
      </w:r>
    </w:p>
    <w:p w14:paraId="4C8DA52A" w14:textId="77777777" w:rsidR="000205F7" w:rsidRPr="007256C7" w:rsidRDefault="000205F7" w:rsidP="0091727A">
      <w:pPr>
        <w:pStyle w:val="ListParagraph"/>
        <w:numPr>
          <w:ilvl w:val="0"/>
          <w:numId w:val="20"/>
        </w:numPr>
        <w:spacing w:line="240" w:lineRule="auto"/>
        <w:rPr>
          <w:rFonts w:cs="Calibri"/>
        </w:rPr>
      </w:pPr>
      <w:r w:rsidRPr="007256C7">
        <w:rPr>
          <w:rFonts w:cs="Calibri"/>
        </w:rPr>
        <w:t>1 set magnetic numbers</w:t>
      </w:r>
    </w:p>
    <w:p w14:paraId="71060888" w14:textId="77777777" w:rsidR="000205F7" w:rsidRPr="007256C7" w:rsidRDefault="000205F7" w:rsidP="0091727A">
      <w:pPr>
        <w:pStyle w:val="ListParagraph"/>
        <w:numPr>
          <w:ilvl w:val="0"/>
          <w:numId w:val="20"/>
        </w:numPr>
        <w:spacing w:line="240" w:lineRule="auto"/>
        <w:rPr>
          <w:rFonts w:cs="Calibri"/>
        </w:rPr>
      </w:pPr>
      <w:r w:rsidRPr="007256C7">
        <w:rPr>
          <w:rFonts w:cs="Calibri"/>
        </w:rPr>
        <w:t>3 packets jumbo crayons</w:t>
      </w:r>
    </w:p>
    <w:p w14:paraId="0F82462A" w14:textId="77777777" w:rsidR="000205F7" w:rsidRPr="007256C7" w:rsidRDefault="000205F7" w:rsidP="0091727A">
      <w:pPr>
        <w:pStyle w:val="ListParagraph"/>
        <w:numPr>
          <w:ilvl w:val="0"/>
          <w:numId w:val="20"/>
        </w:numPr>
        <w:spacing w:line="240" w:lineRule="auto"/>
        <w:rPr>
          <w:rFonts w:cs="Calibri"/>
        </w:rPr>
      </w:pPr>
      <w:r w:rsidRPr="007256C7">
        <w:rPr>
          <w:rFonts w:cs="Calibri"/>
        </w:rPr>
        <w:t>2 picture books</w:t>
      </w:r>
    </w:p>
    <w:p w14:paraId="13CA7D5F" w14:textId="77777777" w:rsidR="000205F7" w:rsidRPr="007256C7" w:rsidRDefault="000205F7" w:rsidP="0091727A">
      <w:pPr>
        <w:pStyle w:val="ListParagraph"/>
        <w:numPr>
          <w:ilvl w:val="0"/>
          <w:numId w:val="20"/>
        </w:numPr>
        <w:spacing w:line="240" w:lineRule="auto"/>
        <w:rPr>
          <w:rFonts w:cs="Calibri"/>
        </w:rPr>
      </w:pPr>
      <w:r w:rsidRPr="007256C7">
        <w:rPr>
          <w:rFonts w:cs="Calibri"/>
        </w:rPr>
        <w:t>1 set hair curlers</w:t>
      </w:r>
    </w:p>
    <w:p w14:paraId="5A385D42" w14:textId="77777777" w:rsidR="000205F7" w:rsidRPr="007256C7" w:rsidRDefault="000205F7" w:rsidP="0091727A">
      <w:pPr>
        <w:pStyle w:val="ListParagraph"/>
        <w:numPr>
          <w:ilvl w:val="0"/>
          <w:numId w:val="20"/>
        </w:numPr>
        <w:spacing w:line="240" w:lineRule="auto"/>
        <w:rPr>
          <w:rFonts w:cs="Calibri"/>
        </w:rPr>
      </w:pPr>
      <w:r w:rsidRPr="007256C7">
        <w:rPr>
          <w:rFonts w:cs="Calibri"/>
        </w:rPr>
        <w:t>2 child-sized sunglasses</w:t>
      </w:r>
    </w:p>
    <w:p w14:paraId="3F5E8C36" w14:textId="77777777" w:rsidR="000205F7" w:rsidRPr="007256C7" w:rsidRDefault="000205F7" w:rsidP="0091727A">
      <w:pPr>
        <w:pStyle w:val="ListParagraph"/>
        <w:numPr>
          <w:ilvl w:val="0"/>
          <w:numId w:val="20"/>
        </w:numPr>
        <w:spacing w:line="240" w:lineRule="auto"/>
        <w:rPr>
          <w:rFonts w:cs="Calibri"/>
        </w:rPr>
      </w:pPr>
      <w:r w:rsidRPr="007256C7">
        <w:rPr>
          <w:rFonts w:cs="Calibri"/>
        </w:rPr>
        <w:t>2 small cradle and doll sets</w:t>
      </w:r>
    </w:p>
    <w:p w14:paraId="2935C84A" w14:textId="77777777" w:rsidR="000205F7" w:rsidRPr="007256C7" w:rsidRDefault="000205F7" w:rsidP="0091727A">
      <w:pPr>
        <w:pStyle w:val="ListParagraph"/>
        <w:numPr>
          <w:ilvl w:val="0"/>
          <w:numId w:val="20"/>
        </w:numPr>
        <w:spacing w:line="240" w:lineRule="auto"/>
        <w:rPr>
          <w:rFonts w:cs="Calibri"/>
        </w:rPr>
      </w:pPr>
      <w:r w:rsidRPr="007256C7">
        <w:rPr>
          <w:rFonts w:cs="Calibri"/>
        </w:rPr>
        <w:t>5 small baskets</w:t>
      </w:r>
    </w:p>
    <w:p w14:paraId="0F517C1A" w14:textId="77777777" w:rsidR="000205F7" w:rsidRPr="007256C7" w:rsidRDefault="000205F7" w:rsidP="0091727A">
      <w:pPr>
        <w:pStyle w:val="ListParagraph"/>
        <w:numPr>
          <w:ilvl w:val="0"/>
          <w:numId w:val="20"/>
        </w:numPr>
        <w:spacing w:line="240" w:lineRule="auto"/>
        <w:rPr>
          <w:rFonts w:cs="Calibri"/>
        </w:rPr>
      </w:pPr>
      <w:r w:rsidRPr="007256C7">
        <w:rPr>
          <w:rFonts w:cs="Calibri"/>
        </w:rPr>
        <w:t>2 medium baskets (for storage)</w:t>
      </w:r>
    </w:p>
    <w:p w14:paraId="568B4616" w14:textId="4412B448" w:rsidR="00BB36C5" w:rsidRPr="007256C7" w:rsidRDefault="000205F7" w:rsidP="0091727A">
      <w:pPr>
        <w:pStyle w:val="ListParagraph"/>
        <w:numPr>
          <w:ilvl w:val="0"/>
          <w:numId w:val="20"/>
        </w:numPr>
      </w:pPr>
      <w:r w:rsidRPr="007256C7">
        <w:rPr>
          <w:rFonts w:cs="Calibri"/>
        </w:rPr>
        <w:t>1 medium plastic container (for storage)</w:t>
      </w:r>
    </w:p>
    <w:p w14:paraId="380C9B53" w14:textId="77777777" w:rsidR="00BB36C5" w:rsidRPr="007256C7" w:rsidRDefault="00BB36C5" w:rsidP="00BB36C5"/>
    <w:p w14:paraId="56AF971E" w14:textId="77777777" w:rsidR="00BB36C5" w:rsidRPr="007256C7" w:rsidRDefault="00BB36C5">
      <w:pPr>
        <w:jc w:val="left"/>
        <w:rPr>
          <w:rFonts w:eastAsiaTheme="majorEastAsia" w:cstheme="majorBidi"/>
          <w:b/>
          <w:smallCaps/>
          <w:color w:val="00A4DE"/>
          <w:sz w:val="28"/>
          <w:szCs w:val="28"/>
          <w:lang w:val="en-GB" w:eastAsia="en-US"/>
        </w:rPr>
      </w:pPr>
      <w:r w:rsidRPr="007256C7">
        <w:br w:type="page"/>
      </w:r>
    </w:p>
    <w:p w14:paraId="51CEC4A0" w14:textId="60135841" w:rsidR="008F11D4" w:rsidRDefault="008F11D4" w:rsidP="002A24E0">
      <w:pPr>
        <w:pStyle w:val="Style1"/>
      </w:pPr>
      <w:bookmarkStart w:id="38" w:name="_Toc410219039"/>
      <w:r>
        <w:lastRenderedPageBreak/>
        <w:t>Annex 10: List of Training Efforts</w:t>
      </w:r>
      <w:bookmarkEnd w:id="38"/>
    </w:p>
    <w:p w14:paraId="045A1F58" w14:textId="77777777" w:rsidR="008F11D4" w:rsidRDefault="008F11D4" w:rsidP="008F11D4">
      <w:pPr>
        <w:rPr>
          <w:bCs/>
          <w:lang w:eastAsia="en-US"/>
        </w:rPr>
      </w:pPr>
      <w:r>
        <w:rPr>
          <w:bCs/>
          <w:lang w:eastAsia="en-US"/>
        </w:rPr>
        <w:t>The table details key areas in which training was provided by country and year.  This impressive list is not comprehensive but it demonstrates the scope of the training efforts undertaken by the ECD Units in participating countries.</w:t>
      </w:r>
    </w:p>
    <w:p w14:paraId="1071380E" w14:textId="77777777" w:rsidR="008F11D4" w:rsidRPr="00D1301A" w:rsidRDefault="008F11D4" w:rsidP="008F11D4">
      <w:pPr>
        <w:jc w:val="left"/>
        <w:rPr>
          <w:rFonts w:eastAsia="Times New Roman" w:cs="Times New Roman"/>
          <w:b/>
          <w:bCs/>
          <w:smallCaps/>
          <w:color w:val="595959"/>
          <w:spacing w:val="6"/>
        </w:rPr>
      </w:pPr>
      <w:bookmarkStart w:id="39" w:name="_Toc403025168"/>
      <w:r w:rsidRPr="00D1301A">
        <w:rPr>
          <w:rFonts w:eastAsia="Times New Roman" w:cs="Times New Roman"/>
          <w:b/>
          <w:bCs/>
          <w:smallCaps/>
          <w:color w:val="595959"/>
          <w:spacing w:val="6"/>
        </w:rPr>
        <w:t xml:space="preserve">Table </w:t>
      </w:r>
      <w:r w:rsidRPr="00D1301A">
        <w:rPr>
          <w:rFonts w:eastAsia="Times New Roman" w:cs="Times New Roman"/>
          <w:b/>
          <w:bCs/>
          <w:smallCaps/>
          <w:color w:val="595959"/>
          <w:spacing w:val="6"/>
        </w:rPr>
        <w:fldChar w:fldCharType="begin"/>
      </w:r>
      <w:r w:rsidRPr="00D1301A">
        <w:rPr>
          <w:rFonts w:eastAsia="Times New Roman" w:cs="Times New Roman"/>
          <w:b/>
          <w:bCs/>
          <w:smallCaps/>
          <w:color w:val="595959"/>
          <w:spacing w:val="6"/>
        </w:rPr>
        <w:instrText xml:space="preserve"> SEQ Table \* ARABIC </w:instrText>
      </w:r>
      <w:r w:rsidRPr="00D1301A">
        <w:rPr>
          <w:rFonts w:eastAsia="Times New Roman" w:cs="Times New Roman"/>
          <w:b/>
          <w:bCs/>
          <w:smallCaps/>
          <w:color w:val="595959"/>
          <w:spacing w:val="6"/>
        </w:rPr>
        <w:fldChar w:fldCharType="separate"/>
      </w:r>
      <w:r w:rsidR="00846633">
        <w:rPr>
          <w:rFonts w:eastAsia="Times New Roman" w:cs="Times New Roman"/>
          <w:b/>
          <w:bCs/>
          <w:smallCaps/>
          <w:noProof/>
          <w:color w:val="595959"/>
          <w:spacing w:val="6"/>
        </w:rPr>
        <w:t>1</w:t>
      </w:r>
      <w:r w:rsidRPr="00D1301A">
        <w:rPr>
          <w:rFonts w:eastAsia="Times New Roman" w:cs="Times New Roman"/>
          <w:b/>
          <w:bCs/>
          <w:smallCaps/>
          <w:color w:val="595959"/>
          <w:spacing w:val="6"/>
        </w:rPr>
        <w:fldChar w:fldCharType="end"/>
      </w:r>
      <w:r w:rsidRPr="00D1301A">
        <w:rPr>
          <w:rFonts w:eastAsia="Times New Roman" w:cs="Times New Roman"/>
          <w:b/>
          <w:bCs/>
          <w:smallCaps/>
          <w:color w:val="595959"/>
          <w:spacing w:val="6"/>
        </w:rPr>
        <w:t>: Training Efforts of the ECD Units By Country and Year</w:t>
      </w:r>
      <w:bookmarkEnd w:id="39"/>
    </w:p>
    <w:tbl>
      <w:tblPr>
        <w:tblW w:w="9747" w:type="dxa"/>
        <w:tblInd w:w="-280" w:type="dxa"/>
        <w:tblCellMar>
          <w:left w:w="0" w:type="dxa"/>
          <w:right w:w="0" w:type="dxa"/>
        </w:tblCellMar>
        <w:tblLook w:val="0420" w:firstRow="1" w:lastRow="0" w:firstColumn="0" w:lastColumn="0" w:noHBand="0" w:noVBand="1"/>
      </w:tblPr>
      <w:tblGrid>
        <w:gridCol w:w="1484"/>
        <w:gridCol w:w="1003"/>
        <w:gridCol w:w="5153"/>
        <w:gridCol w:w="2107"/>
      </w:tblGrid>
      <w:tr w:rsidR="008F11D4" w:rsidRPr="008F11D4" w14:paraId="37B68F6E" w14:textId="77777777" w:rsidTr="002E7614">
        <w:trPr>
          <w:trHeight w:val="440"/>
          <w:tblHeader/>
        </w:trPr>
        <w:tc>
          <w:tcPr>
            <w:tcW w:w="1484"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628036B1" w14:textId="77777777" w:rsidR="008F11D4" w:rsidRPr="008F11D4" w:rsidRDefault="008F11D4" w:rsidP="002E7614">
            <w:pPr>
              <w:rPr>
                <w:rFonts w:eastAsia="Times New Roman" w:cs="Times New Roman"/>
                <w:bCs/>
                <w:color w:val="FFFFFF"/>
                <w:lang w:eastAsia="en-US"/>
              </w:rPr>
            </w:pPr>
            <w:r w:rsidRPr="008F11D4">
              <w:rPr>
                <w:rFonts w:eastAsia="Times New Roman" w:cs="Times New Roman"/>
                <w:b/>
                <w:bCs/>
                <w:color w:val="FFFFFF"/>
                <w:lang w:eastAsia="en-US"/>
              </w:rPr>
              <w:t>Country</w:t>
            </w:r>
          </w:p>
        </w:tc>
        <w:tc>
          <w:tcPr>
            <w:tcW w:w="100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6BBF1AAF" w14:textId="77777777" w:rsidR="008F11D4" w:rsidRPr="008F11D4" w:rsidRDefault="008F11D4" w:rsidP="002E7614">
            <w:pPr>
              <w:rPr>
                <w:rFonts w:eastAsia="Times New Roman" w:cs="Times New Roman"/>
                <w:bCs/>
                <w:color w:val="FFFFFF"/>
                <w:lang w:eastAsia="en-US"/>
              </w:rPr>
            </w:pPr>
            <w:r w:rsidRPr="008F11D4">
              <w:rPr>
                <w:rFonts w:eastAsia="Times New Roman" w:cs="Times New Roman"/>
                <w:b/>
                <w:bCs/>
                <w:color w:val="FFFFFF"/>
                <w:lang w:eastAsia="en-US"/>
              </w:rPr>
              <w:t>Year</w:t>
            </w:r>
          </w:p>
        </w:tc>
        <w:tc>
          <w:tcPr>
            <w:tcW w:w="515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14:paraId="1D6FAB7B" w14:textId="77777777" w:rsidR="008F11D4" w:rsidRPr="008F11D4" w:rsidRDefault="008F11D4" w:rsidP="002E7614">
            <w:pPr>
              <w:rPr>
                <w:rFonts w:eastAsia="Times New Roman" w:cs="Times New Roman"/>
                <w:bCs/>
                <w:color w:val="FFFFFF"/>
                <w:lang w:eastAsia="en-US"/>
              </w:rPr>
            </w:pPr>
            <w:r w:rsidRPr="008F11D4">
              <w:rPr>
                <w:rFonts w:eastAsia="Times New Roman" w:cs="Times New Roman"/>
                <w:b/>
                <w:bCs/>
                <w:color w:val="FFFFFF"/>
                <w:lang w:eastAsia="en-US"/>
              </w:rPr>
              <w:t>Topics Covered</w:t>
            </w:r>
          </w:p>
        </w:tc>
        <w:tc>
          <w:tcPr>
            <w:tcW w:w="2107" w:type="dxa"/>
            <w:tcBorders>
              <w:top w:val="single" w:sz="8" w:space="0" w:color="FFFFFF"/>
              <w:left w:val="single" w:sz="8" w:space="0" w:color="FFFFFF"/>
              <w:bottom w:val="single" w:sz="24" w:space="0" w:color="FFFFFF"/>
              <w:right w:val="single" w:sz="8" w:space="0" w:color="FFFFFF"/>
            </w:tcBorders>
            <w:shd w:val="clear" w:color="auto" w:fill="5B9BD5"/>
          </w:tcPr>
          <w:p w14:paraId="6012438E" w14:textId="77777777" w:rsidR="008F11D4" w:rsidRPr="008F11D4" w:rsidRDefault="008F11D4" w:rsidP="002E7614">
            <w:pPr>
              <w:ind w:left="127"/>
              <w:rPr>
                <w:rFonts w:eastAsia="Times New Roman" w:cs="Times New Roman"/>
                <w:b/>
                <w:bCs/>
                <w:color w:val="FFFFFF"/>
                <w:lang w:eastAsia="en-US"/>
              </w:rPr>
            </w:pPr>
            <w:r w:rsidRPr="008F11D4">
              <w:rPr>
                <w:rFonts w:eastAsia="Times New Roman" w:cs="Times New Roman"/>
                <w:b/>
                <w:bCs/>
                <w:color w:val="FFFFFF"/>
                <w:lang w:eastAsia="en-US"/>
              </w:rPr>
              <w:t>Participants</w:t>
            </w:r>
          </w:p>
        </w:tc>
      </w:tr>
      <w:tr w:rsidR="008F11D4" w:rsidRPr="008F11D4" w14:paraId="6500CA62" w14:textId="77777777" w:rsidTr="002E7614">
        <w:trPr>
          <w:trHeight w:val="381"/>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71A93790"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Dominica</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03C58FE5"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2010</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4D2DEBFA"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Arranging the Learning Space</w:t>
            </w:r>
          </w:p>
          <w:p w14:paraId="75C2C0F7"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Establishing a Learning Environment</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4B71BA31" w14:textId="77777777" w:rsidR="008F11D4" w:rsidRPr="008F11D4" w:rsidRDefault="008F11D4" w:rsidP="002E7614">
            <w:pPr>
              <w:spacing w:after="0" w:line="240" w:lineRule="auto"/>
              <w:ind w:left="217" w:right="260"/>
              <w:jc w:val="left"/>
              <w:rPr>
                <w:rFonts w:eastAsia="Times New Roman" w:cs="Times New Roman"/>
                <w:bCs/>
                <w:lang w:eastAsia="en-US"/>
              </w:rPr>
            </w:pPr>
            <w:r w:rsidRPr="008F11D4">
              <w:rPr>
                <w:rFonts w:eastAsia="Times New Roman" w:cs="Times New Roman"/>
                <w:bCs/>
                <w:lang w:eastAsia="en-US"/>
              </w:rPr>
              <w:t xml:space="preserve">School-level stakeholders </w:t>
            </w:r>
          </w:p>
        </w:tc>
      </w:tr>
      <w:tr w:rsidR="008F11D4" w:rsidRPr="008F11D4" w14:paraId="5A9A6D27" w14:textId="77777777" w:rsidTr="002E7614">
        <w:trPr>
          <w:trHeight w:val="381"/>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6A60F09C"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Dominica</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23FB76CD"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2011</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0109600E" w14:textId="77777777" w:rsidR="008F11D4" w:rsidRPr="008F11D4" w:rsidRDefault="008F11D4" w:rsidP="002E7614">
            <w:pPr>
              <w:spacing w:after="0" w:line="240" w:lineRule="auto"/>
              <w:rPr>
                <w:rFonts w:eastAsia="Times New Roman" w:cs="Calibri"/>
              </w:rPr>
            </w:pPr>
            <w:r w:rsidRPr="008F11D4">
              <w:rPr>
                <w:rFonts w:eastAsia="Times New Roman" w:cs="Calibri"/>
              </w:rPr>
              <w:t>Anecdotes and Small Group Time</w:t>
            </w:r>
          </w:p>
          <w:p w14:paraId="5FB6BACC" w14:textId="77777777" w:rsidR="008F11D4" w:rsidRPr="008F11D4" w:rsidRDefault="008F11D4" w:rsidP="002E7614">
            <w:pPr>
              <w:spacing w:after="0" w:line="240" w:lineRule="auto"/>
              <w:rPr>
                <w:rFonts w:eastAsia="Times New Roman" w:cs="Calibri"/>
              </w:rPr>
            </w:pPr>
            <w:r w:rsidRPr="008F11D4">
              <w:rPr>
                <w:rFonts w:eastAsia="Times New Roman" w:cs="Calibri"/>
              </w:rPr>
              <w:t>Learning Environment – Selecting and labeling materials</w:t>
            </w:r>
          </w:p>
          <w:p w14:paraId="0029096B"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Calibri"/>
              </w:rPr>
              <w:t>Large Group Time</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415AFCA0" w14:textId="77777777" w:rsidR="008F11D4" w:rsidRPr="008F11D4" w:rsidRDefault="008F11D4" w:rsidP="002E7614">
            <w:pPr>
              <w:spacing w:after="0" w:line="240" w:lineRule="auto"/>
              <w:ind w:left="217" w:right="170"/>
              <w:jc w:val="left"/>
              <w:rPr>
                <w:rFonts w:eastAsia="Times New Roman" w:cs="Calibri"/>
              </w:rPr>
            </w:pPr>
            <w:r w:rsidRPr="008F11D4">
              <w:rPr>
                <w:rFonts w:eastAsia="Times New Roman" w:cs="Times New Roman"/>
                <w:bCs/>
                <w:lang w:eastAsia="en-US"/>
              </w:rPr>
              <w:t>School-level stakeholders</w:t>
            </w:r>
          </w:p>
        </w:tc>
      </w:tr>
      <w:tr w:rsidR="008F11D4" w:rsidRPr="008F11D4" w14:paraId="67AF1D28" w14:textId="77777777" w:rsidTr="002E7614">
        <w:trPr>
          <w:trHeight w:val="349"/>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hideMark/>
          </w:tcPr>
          <w:p w14:paraId="715A5006"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Dominica</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hideMark/>
          </w:tcPr>
          <w:p w14:paraId="30BCF4BC"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2013</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hideMark/>
          </w:tcPr>
          <w:p w14:paraId="5C05A231"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 xml:space="preserve">Introduction to Lesson Planning </w:t>
            </w:r>
          </w:p>
          <w:p w14:paraId="5F2C2018"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Active Learning</w:t>
            </w:r>
          </w:p>
          <w:p w14:paraId="3AD820F2"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The Indoor Learning Environment</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1074B0CB" w14:textId="77777777" w:rsidR="008F11D4" w:rsidRPr="008F11D4" w:rsidRDefault="008F11D4" w:rsidP="002E7614">
            <w:pPr>
              <w:spacing w:after="0" w:line="240" w:lineRule="auto"/>
              <w:ind w:left="217" w:right="170"/>
              <w:jc w:val="left"/>
              <w:rPr>
                <w:rFonts w:eastAsia="Times New Roman" w:cs="Times New Roman"/>
                <w:bCs/>
                <w:lang w:eastAsia="en-US"/>
              </w:rPr>
            </w:pPr>
            <w:r w:rsidRPr="008F11D4">
              <w:rPr>
                <w:rFonts w:eastAsia="Times New Roman" w:cs="Times New Roman"/>
                <w:bCs/>
                <w:lang w:eastAsia="en-US"/>
              </w:rPr>
              <w:t>School-level stakeholders</w:t>
            </w:r>
          </w:p>
        </w:tc>
      </w:tr>
      <w:tr w:rsidR="008F11D4" w:rsidRPr="008F11D4" w14:paraId="3D4B65AB" w14:textId="77777777" w:rsidTr="002E7614">
        <w:trPr>
          <w:trHeight w:val="655"/>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hideMark/>
          </w:tcPr>
          <w:p w14:paraId="43FE7753"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Antigua</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hideMark/>
          </w:tcPr>
          <w:p w14:paraId="1434854B"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2010</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hideMark/>
          </w:tcPr>
          <w:p w14:paraId="3DEA556E"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 xml:space="preserve">Monthly workshop provided to all centres/ institutions.  </w:t>
            </w:r>
          </w:p>
          <w:p w14:paraId="61DC25DD"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Brain Development</w:t>
            </w:r>
          </w:p>
          <w:p w14:paraId="55A5855F"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 xml:space="preserve">Active Learning </w:t>
            </w:r>
          </w:p>
          <w:p w14:paraId="49FA718A"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Daily Routine.</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27E2A7C8" w14:textId="77777777" w:rsidR="008F11D4" w:rsidRPr="008F11D4" w:rsidRDefault="008F11D4" w:rsidP="002E7614">
            <w:pPr>
              <w:spacing w:after="0" w:line="240" w:lineRule="auto"/>
              <w:ind w:left="217" w:right="170"/>
              <w:jc w:val="left"/>
              <w:rPr>
                <w:rFonts w:eastAsia="Times New Roman" w:cs="Times New Roman"/>
                <w:bCs/>
                <w:lang w:eastAsia="en-US"/>
              </w:rPr>
            </w:pPr>
            <w:r w:rsidRPr="008F11D4">
              <w:rPr>
                <w:rFonts w:eastAsia="Times New Roman" w:cs="Times New Roman"/>
                <w:bCs/>
                <w:lang w:eastAsia="en-US"/>
              </w:rPr>
              <w:t>School-level stakeholders</w:t>
            </w:r>
          </w:p>
        </w:tc>
      </w:tr>
      <w:tr w:rsidR="008F11D4" w:rsidRPr="008F11D4" w14:paraId="76DE89C6" w14:textId="77777777" w:rsidTr="002E7614">
        <w:trPr>
          <w:trHeight w:val="655"/>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10882BF0" w14:textId="77777777" w:rsidR="008F11D4" w:rsidRPr="008F11D4" w:rsidRDefault="008F11D4" w:rsidP="002E7614">
            <w:pPr>
              <w:rPr>
                <w:rFonts w:eastAsia="Times New Roman" w:cs="Times New Roman"/>
              </w:rPr>
            </w:pPr>
            <w:r w:rsidRPr="008F11D4">
              <w:rPr>
                <w:rFonts w:eastAsia="Times New Roman" w:cs="Times New Roman"/>
                <w:bCs/>
                <w:lang w:eastAsia="en-US"/>
              </w:rPr>
              <w:t>Antigua</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530A4F5B"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2011</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4D93469A"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 xml:space="preserve">Active Learning </w:t>
            </w:r>
          </w:p>
          <w:p w14:paraId="2608550B"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Brain Development</w:t>
            </w:r>
          </w:p>
          <w:p w14:paraId="28B34B55"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Adult-Child Interaction Strategies</w:t>
            </w:r>
          </w:p>
          <w:p w14:paraId="015DC889"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 xml:space="preserve">Daily Routine </w:t>
            </w:r>
          </w:p>
          <w:p w14:paraId="05E2DC48"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Planning Time</w:t>
            </w:r>
          </w:p>
          <w:p w14:paraId="6B296596"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Work Time</w:t>
            </w:r>
          </w:p>
          <w:p w14:paraId="2E2B1001"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The Learning Environment</w:t>
            </w:r>
          </w:p>
          <w:p w14:paraId="4511CF27"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Small Group Time</w:t>
            </w:r>
          </w:p>
          <w:p w14:paraId="5744EE5F"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Large Group Time</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0A799F3C" w14:textId="77777777" w:rsidR="008F11D4" w:rsidRPr="008F11D4" w:rsidRDefault="008F11D4" w:rsidP="002E7614">
            <w:pPr>
              <w:ind w:left="190" w:right="207"/>
              <w:jc w:val="left"/>
              <w:rPr>
                <w:rFonts w:eastAsia="Times New Roman" w:cs="Times New Roman"/>
              </w:rPr>
            </w:pPr>
            <w:r w:rsidRPr="008F11D4">
              <w:rPr>
                <w:rFonts w:eastAsia="Times New Roman" w:cs="Times New Roman"/>
                <w:bCs/>
                <w:lang w:eastAsia="en-US"/>
              </w:rPr>
              <w:t>School-level stakeholders</w:t>
            </w:r>
          </w:p>
        </w:tc>
      </w:tr>
      <w:tr w:rsidR="008F11D4" w:rsidRPr="008F11D4" w14:paraId="080A70FD" w14:textId="77777777" w:rsidTr="002E7614">
        <w:trPr>
          <w:trHeight w:val="440"/>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52586DFC" w14:textId="77777777" w:rsidR="008F11D4" w:rsidRPr="008F11D4" w:rsidRDefault="008F11D4" w:rsidP="002E7614">
            <w:pPr>
              <w:rPr>
                <w:rFonts w:eastAsia="Times New Roman" w:cs="Times New Roman"/>
              </w:rPr>
            </w:pPr>
            <w:r w:rsidRPr="008F11D4">
              <w:rPr>
                <w:rFonts w:eastAsia="Times New Roman" w:cs="Times New Roman"/>
                <w:bCs/>
                <w:lang w:eastAsia="en-US"/>
              </w:rPr>
              <w:t>Antigua</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25803C88"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2012</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439EFB08"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Observation and Anecdotal Record Taking</w:t>
            </w:r>
          </w:p>
          <w:p w14:paraId="451142A4"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Introductions to the Key Developmental Indicators</w:t>
            </w:r>
          </w:p>
          <w:p w14:paraId="42365429"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Lesson Planning</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394786C8" w14:textId="77777777" w:rsidR="008F11D4" w:rsidRPr="008F11D4" w:rsidRDefault="008F11D4" w:rsidP="002E7614">
            <w:pPr>
              <w:ind w:left="190" w:right="207"/>
              <w:jc w:val="left"/>
              <w:rPr>
                <w:rFonts w:eastAsia="Times New Roman" w:cs="Times New Roman"/>
              </w:rPr>
            </w:pPr>
            <w:r w:rsidRPr="008F11D4">
              <w:rPr>
                <w:rFonts w:eastAsia="Times New Roman" w:cs="Times New Roman"/>
                <w:bCs/>
                <w:lang w:eastAsia="en-US"/>
              </w:rPr>
              <w:t>School-level stakeholders</w:t>
            </w:r>
          </w:p>
        </w:tc>
      </w:tr>
      <w:tr w:rsidR="008F11D4" w:rsidRPr="008F11D4" w14:paraId="3FF61BE3" w14:textId="77777777" w:rsidTr="002E7614">
        <w:trPr>
          <w:trHeight w:val="440"/>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139D5495"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Antigua</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15C29439"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2013</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64BD1C1B"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Active Learning</w:t>
            </w:r>
          </w:p>
          <w:p w14:paraId="45EC2A00"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 xml:space="preserve">Brain Development </w:t>
            </w:r>
          </w:p>
          <w:p w14:paraId="101414F3"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Adult-Child Interaction Strategies</w:t>
            </w:r>
          </w:p>
          <w:p w14:paraId="6D7464AC"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Daily Routine</w:t>
            </w:r>
          </w:p>
          <w:p w14:paraId="254715BE"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lastRenderedPageBreak/>
              <w:t>Planning Time</w:t>
            </w:r>
          </w:p>
          <w:p w14:paraId="3319EC39"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Work Time</w:t>
            </w:r>
          </w:p>
          <w:p w14:paraId="04880427"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Learning Environment</w:t>
            </w:r>
          </w:p>
          <w:p w14:paraId="7113FD8B"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Small Group Time</w:t>
            </w:r>
          </w:p>
          <w:p w14:paraId="26F2B23C"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Large Group Time</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47AC81A3" w14:textId="77777777" w:rsidR="008F11D4" w:rsidRPr="008F11D4" w:rsidRDefault="008F11D4" w:rsidP="002E7614">
            <w:pPr>
              <w:spacing w:after="0" w:line="240" w:lineRule="auto"/>
              <w:ind w:left="217" w:right="170"/>
              <w:jc w:val="left"/>
              <w:rPr>
                <w:rFonts w:eastAsia="Times New Roman" w:cs="Times New Roman"/>
                <w:bCs/>
                <w:lang w:eastAsia="en-US"/>
              </w:rPr>
            </w:pPr>
            <w:r w:rsidRPr="008F11D4">
              <w:rPr>
                <w:rFonts w:eastAsia="Times New Roman" w:cs="Times New Roman"/>
                <w:bCs/>
                <w:lang w:eastAsia="en-US"/>
              </w:rPr>
              <w:lastRenderedPageBreak/>
              <w:t>School-level stakeholders</w:t>
            </w:r>
          </w:p>
        </w:tc>
      </w:tr>
      <w:tr w:rsidR="008F11D4" w:rsidRPr="008F11D4" w14:paraId="19FB4785" w14:textId="77777777" w:rsidTr="002E7614">
        <w:trPr>
          <w:trHeight w:val="440"/>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hideMark/>
          </w:tcPr>
          <w:p w14:paraId="5F98ACDA"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lastRenderedPageBreak/>
              <w:t>St. Kitts</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hideMark/>
          </w:tcPr>
          <w:p w14:paraId="7F2C1BC8"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2012</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hideMark/>
          </w:tcPr>
          <w:p w14:paraId="5A32B9C5"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Active Learning</w:t>
            </w:r>
          </w:p>
          <w:p w14:paraId="670DACFB"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The Plan-Do-Review</w:t>
            </w:r>
          </w:p>
          <w:p w14:paraId="12B2010A"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Adult Child Interaction</w:t>
            </w:r>
          </w:p>
          <w:p w14:paraId="51DE86AB"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Conflict Resolution</w:t>
            </w:r>
          </w:p>
          <w:p w14:paraId="60E12423"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Anecdotes, KDI, Small Group Time</w:t>
            </w:r>
          </w:p>
          <w:p w14:paraId="383440A3"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Large Group Time</w:t>
            </w:r>
          </w:p>
          <w:p w14:paraId="47A07299"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Language, Literacy and Communication</w:t>
            </w:r>
          </w:p>
          <w:p w14:paraId="71593910"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Mathematics in Preschool</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06EF00B8" w14:textId="77777777" w:rsidR="008F11D4" w:rsidRPr="008F11D4" w:rsidRDefault="008F11D4" w:rsidP="002E7614">
            <w:pPr>
              <w:spacing w:after="0" w:line="240" w:lineRule="auto"/>
              <w:ind w:left="217" w:right="170"/>
              <w:jc w:val="left"/>
              <w:rPr>
                <w:rFonts w:eastAsia="Times New Roman" w:cs="Times New Roman"/>
                <w:bCs/>
                <w:lang w:eastAsia="en-US"/>
              </w:rPr>
            </w:pPr>
            <w:r w:rsidRPr="008F11D4">
              <w:rPr>
                <w:rFonts w:eastAsia="Times New Roman" w:cs="Times New Roman"/>
                <w:bCs/>
                <w:lang w:eastAsia="en-US"/>
              </w:rPr>
              <w:t>School-level stakeholders</w:t>
            </w:r>
          </w:p>
        </w:tc>
      </w:tr>
      <w:tr w:rsidR="008F11D4" w:rsidRPr="008F11D4" w14:paraId="706588DF" w14:textId="77777777" w:rsidTr="002E7614">
        <w:trPr>
          <w:trHeight w:val="440"/>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57F38764"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St. Kitts</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349DEB82"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2012</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2960AE73"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 xml:space="preserve">Special Education Workshop on Autism and other Developmental Disabilities in Young Children </w:t>
            </w:r>
          </w:p>
          <w:p w14:paraId="7D112B8B"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Staff Orientation and Development (on-going)</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16C0756D" w14:textId="77777777" w:rsidR="008F11D4" w:rsidRPr="008F11D4" w:rsidRDefault="008F11D4" w:rsidP="002E7614">
            <w:pPr>
              <w:spacing w:after="0" w:line="240" w:lineRule="auto"/>
              <w:ind w:left="217" w:right="170"/>
              <w:jc w:val="left"/>
              <w:rPr>
                <w:rFonts w:eastAsia="Times New Roman" w:cs="Times New Roman"/>
                <w:bCs/>
                <w:lang w:eastAsia="en-US"/>
              </w:rPr>
            </w:pPr>
            <w:r w:rsidRPr="008F11D4">
              <w:rPr>
                <w:rFonts w:eastAsia="Times New Roman" w:cs="Times New Roman"/>
                <w:bCs/>
                <w:i/>
                <w:lang w:eastAsia="en-US"/>
              </w:rPr>
              <w:t>Selected</w:t>
            </w:r>
            <w:r w:rsidRPr="008F11D4">
              <w:rPr>
                <w:rFonts w:eastAsia="Times New Roman" w:cs="Times New Roman"/>
                <w:bCs/>
                <w:lang w:eastAsia="en-US"/>
              </w:rPr>
              <w:t xml:space="preserve"> School-level stakeholders</w:t>
            </w:r>
          </w:p>
        </w:tc>
      </w:tr>
      <w:tr w:rsidR="008F11D4" w:rsidRPr="008F11D4" w14:paraId="757EAF6F" w14:textId="77777777" w:rsidTr="002E7614">
        <w:trPr>
          <w:trHeight w:val="440"/>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0240CEA6"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St. Kitts</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0B445EB2"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2013</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58F18278"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Active Participatory Learning</w:t>
            </w:r>
          </w:p>
          <w:p w14:paraId="44272215"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Planning Time</w:t>
            </w:r>
          </w:p>
          <w:p w14:paraId="2C534AC9"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Small Group Time</w:t>
            </w:r>
          </w:p>
          <w:p w14:paraId="1268BB9E"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Child Observation Record (COR)</w:t>
            </w:r>
          </w:p>
          <w:p w14:paraId="56F25186"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First Aid Certificate Course</w:t>
            </w:r>
          </w:p>
          <w:p w14:paraId="292E5334"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Leadership Training (on-going)</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713ABD57" w14:textId="77777777" w:rsidR="008F11D4" w:rsidRPr="008F11D4" w:rsidRDefault="008F11D4" w:rsidP="002E7614">
            <w:pPr>
              <w:spacing w:after="0" w:line="240" w:lineRule="auto"/>
              <w:ind w:left="100" w:right="170"/>
              <w:jc w:val="left"/>
              <w:rPr>
                <w:rFonts w:eastAsia="Times New Roman" w:cs="Times New Roman"/>
                <w:bCs/>
                <w:lang w:eastAsia="en-US"/>
              </w:rPr>
            </w:pPr>
            <w:r w:rsidRPr="008F11D4">
              <w:rPr>
                <w:rFonts w:eastAsia="Times New Roman" w:cs="Times New Roman"/>
                <w:bCs/>
                <w:lang w:eastAsia="en-US"/>
              </w:rPr>
              <w:t>School-level stakeholders</w:t>
            </w:r>
          </w:p>
        </w:tc>
      </w:tr>
      <w:tr w:rsidR="008F11D4" w:rsidRPr="008F11D4" w14:paraId="201A60D3" w14:textId="77777777" w:rsidTr="002E7614">
        <w:trPr>
          <w:trHeight w:val="440"/>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181D26D8"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St. Kitts</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3167E724"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2014</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7A1B0C2B" w14:textId="77777777" w:rsidR="008F11D4" w:rsidRPr="008F11D4" w:rsidRDefault="008F11D4" w:rsidP="002E7614">
            <w:pPr>
              <w:spacing w:after="0" w:line="240" w:lineRule="auto"/>
              <w:rPr>
                <w:rFonts w:eastAsia="Times New Roman" w:cs="Times New Roman"/>
              </w:rPr>
            </w:pPr>
            <w:r w:rsidRPr="008F11D4">
              <w:rPr>
                <w:rFonts w:eastAsia="Times New Roman" w:cs="Times New Roman"/>
              </w:rPr>
              <w:t>Clinical Supervision</w:t>
            </w:r>
          </w:p>
          <w:p w14:paraId="7AAEC162"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rPr>
              <w:t>Role Playing Workshops (with teachers and parents)</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1D3DBEDF" w14:textId="77777777" w:rsidR="008F11D4" w:rsidRPr="008F11D4" w:rsidRDefault="008F11D4" w:rsidP="002E7614">
            <w:pPr>
              <w:spacing w:after="0" w:line="240" w:lineRule="auto"/>
              <w:ind w:left="190" w:right="170"/>
              <w:jc w:val="left"/>
              <w:rPr>
                <w:rFonts w:eastAsia="Times New Roman" w:cs="Times New Roman"/>
                <w:bCs/>
                <w:lang w:eastAsia="en-US"/>
              </w:rPr>
            </w:pPr>
            <w:r w:rsidRPr="008F11D4">
              <w:rPr>
                <w:rFonts w:eastAsia="Times New Roman" w:cs="Times New Roman"/>
                <w:bCs/>
                <w:lang w:eastAsia="en-US"/>
              </w:rPr>
              <w:t>Teachers and</w:t>
            </w:r>
          </w:p>
          <w:p w14:paraId="64D024A3" w14:textId="77777777" w:rsidR="008F11D4" w:rsidRPr="008F11D4" w:rsidRDefault="008F11D4" w:rsidP="002E7614">
            <w:pPr>
              <w:spacing w:after="0" w:line="240" w:lineRule="auto"/>
              <w:ind w:left="190" w:right="170"/>
              <w:jc w:val="left"/>
              <w:rPr>
                <w:rFonts w:eastAsia="Times New Roman" w:cs="Times New Roman"/>
                <w:bCs/>
                <w:lang w:eastAsia="en-US"/>
              </w:rPr>
            </w:pPr>
            <w:r w:rsidRPr="008F11D4">
              <w:rPr>
                <w:rFonts w:eastAsia="Times New Roman" w:cs="Times New Roman"/>
                <w:bCs/>
                <w:lang w:eastAsia="en-US"/>
              </w:rPr>
              <w:t>Parents</w:t>
            </w:r>
          </w:p>
        </w:tc>
      </w:tr>
      <w:tr w:rsidR="008F11D4" w:rsidRPr="008F11D4" w14:paraId="33E51882" w14:textId="77777777" w:rsidTr="002E7614">
        <w:trPr>
          <w:trHeight w:val="440"/>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2F014FCD"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Nevis</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605F3A72"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2010 - 2011</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4052127D"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General training in HighScope Curriculum</w:t>
            </w:r>
          </w:p>
          <w:p w14:paraId="279C0E8B"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Anecdotes and Lesson Planning (on-going)</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28E6A8C3" w14:textId="77777777" w:rsidR="008F11D4" w:rsidRPr="008F11D4" w:rsidRDefault="008F11D4" w:rsidP="002E7614">
            <w:pPr>
              <w:spacing w:after="0" w:line="240" w:lineRule="auto"/>
              <w:ind w:left="127"/>
              <w:jc w:val="left"/>
              <w:rPr>
                <w:rFonts w:eastAsia="Times New Roman" w:cs="Times New Roman"/>
                <w:bCs/>
                <w:lang w:eastAsia="en-US"/>
              </w:rPr>
            </w:pPr>
            <w:r w:rsidRPr="008F11D4">
              <w:rPr>
                <w:rFonts w:eastAsia="Times New Roman" w:cs="Times New Roman"/>
                <w:bCs/>
                <w:lang w:eastAsia="en-US"/>
              </w:rPr>
              <w:t>School-level stakeholders</w:t>
            </w:r>
          </w:p>
        </w:tc>
      </w:tr>
      <w:tr w:rsidR="008F11D4" w:rsidRPr="008F11D4" w14:paraId="033078EA" w14:textId="77777777" w:rsidTr="002E7614">
        <w:trPr>
          <w:trHeight w:val="440"/>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76E9FAA1"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Nevis</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0940F6AA"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2011</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1C439B1F"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Active Learning</w:t>
            </w:r>
          </w:p>
          <w:p w14:paraId="68A2B30D"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Small Group Time</w:t>
            </w:r>
          </w:p>
          <w:p w14:paraId="44BBDBCE"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Adult Child Interaction</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75EC3EC1" w14:textId="77777777" w:rsidR="008F11D4" w:rsidRPr="008F11D4" w:rsidRDefault="008F11D4" w:rsidP="002E7614">
            <w:pPr>
              <w:spacing w:after="0" w:line="240" w:lineRule="auto"/>
              <w:ind w:left="127"/>
              <w:jc w:val="left"/>
              <w:rPr>
                <w:rFonts w:eastAsia="Times New Roman" w:cs="Times New Roman"/>
                <w:bCs/>
                <w:lang w:eastAsia="en-US"/>
              </w:rPr>
            </w:pPr>
            <w:r w:rsidRPr="008F11D4">
              <w:rPr>
                <w:rFonts w:eastAsia="Times New Roman" w:cs="Times New Roman"/>
                <w:bCs/>
                <w:lang w:eastAsia="en-US"/>
              </w:rPr>
              <w:t>School-level stakeholders</w:t>
            </w:r>
          </w:p>
        </w:tc>
      </w:tr>
      <w:tr w:rsidR="008F11D4" w:rsidRPr="008F11D4" w14:paraId="23272BAF" w14:textId="77777777" w:rsidTr="002E7614">
        <w:trPr>
          <w:trHeight w:val="440"/>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759B53CA"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Nevis</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62EA61B9"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2012</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54B3D1FE"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Greeting Time</w:t>
            </w:r>
          </w:p>
          <w:p w14:paraId="118BEAAC"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Message Board</w:t>
            </w:r>
          </w:p>
          <w:p w14:paraId="3FB68374"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Indoor Learning Environment</w:t>
            </w:r>
          </w:p>
          <w:p w14:paraId="57DDD11B"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Outdoor Learning Environment</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73ABDC16" w14:textId="77777777" w:rsidR="008F11D4" w:rsidRPr="008F11D4" w:rsidRDefault="008F11D4" w:rsidP="002E7614">
            <w:pPr>
              <w:spacing w:after="0" w:line="240" w:lineRule="auto"/>
              <w:ind w:left="127"/>
              <w:jc w:val="left"/>
              <w:rPr>
                <w:rFonts w:eastAsia="Times New Roman" w:cs="Times New Roman"/>
                <w:bCs/>
                <w:lang w:eastAsia="en-US"/>
              </w:rPr>
            </w:pPr>
            <w:r w:rsidRPr="008F11D4">
              <w:rPr>
                <w:rFonts w:eastAsia="Times New Roman" w:cs="Times New Roman"/>
                <w:bCs/>
                <w:lang w:eastAsia="en-US"/>
              </w:rPr>
              <w:t>School-level stakeholders</w:t>
            </w:r>
          </w:p>
        </w:tc>
      </w:tr>
      <w:tr w:rsidR="008F11D4" w:rsidRPr="008F11D4" w14:paraId="5F360DEB" w14:textId="77777777" w:rsidTr="002E7614">
        <w:trPr>
          <w:trHeight w:val="440"/>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30C39D6F"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 xml:space="preserve">Nevis </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5B7B8264"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2013</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2C4612B7"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PQA</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1748CEE6" w14:textId="77777777" w:rsidR="008F11D4" w:rsidRPr="008F11D4" w:rsidRDefault="008F11D4" w:rsidP="002E7614">
            <w:pPr>
              <w:spacing w:after="0" w:line="240" w:lineRule="auto"/>
              <w:ind w:left="127"/>
              <w:jc w:val="left"/>
              <w:rPr>
                <w:rFonts w:eastAsia="Times New Roman" w:cs="Times New Roman"/>
                <w:bCs/>
                <w:lang w:eastAsia="en-US"/>
              </w:rPr>
            </w:pPr>
            <w:r w:rsidRPr="008F11D4">
              <w:rPr>
                <w:rFonts w:eastAsia="Times New Roman" w:cs="Times New Roman"/>
                <w:bCs/>
                <w:lang w:eastAsia="en-US"/>
              </w:rPr>
              <w:t>School-level stakeholders</w:t>
            </w:r>
          </w:p>
        </w:tc>
      </w:tr>
      <w:tr w:rsidR="008F11D4" w:rsidRPr="008F11D4" w14:paraId="0E3DA995" w14:textId="77777777" w:rsidTr="002E7614">
        <w:trPr>
          <w:trHeight w:val="440"/>
        </w:trPr>
        <w:tc>
          <w:tcPr>
            <w:tcW w:w="1484"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37C0CB56"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lastRenderedPageBreak/>
              <w:t>Nevis</w:t>
            </w:r>
          </w:p>
        </w:tc>
        <w:tc>
          <w:tcPr>
            <w:tcW w:w="100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7A456959"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2014</w:t>
            </w:r>
          </w:p>
        </w:tc>
        <w:tc>
          <w:tcPr>
            <w:tcW w:w="5153" w:type="dxa"/>
            <w:tcBorders>
              <w:top w:val="single" w:sz="24" w:space="0" w:color="FFFFFF"/>
              <w:left w:val="single" w:sz="8" w:space="0" w:color="FFFFFF"/>
              <w:bottom w:val="single" w:sz="24" w:space="0" w:color="FFFFFF"/>
              <w:right w:val="single" w:sz="8" w:space="0" w:color="FFFFFF"/>
            </w:tcBorders>
            <w:shd w:val="clear" w:color="auto" w:fill="B4C6E7"/>
            <w:tcMar>
              <w:top w:w="72" w:type="dxa"/>
              <w:left w:w="144" w:type="dxa"/>
              <w:bottom w:w="72" w:type="dxa"/>
              <w:right w:w="144" w:type="dxa"/>
            </w:tcMar>
          </w:tcPr>
          <w:p w14:paraId="53E763A2"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Conflict Resolution</w:t>
            </w:r>
          </w:p>
          <w:p w14:paraId="6EE611B2"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 xml:space="preserve">Scaffolding </w:t>
            </w:r>
          </w:p>
          <w:p w14:paraId="0B41BD52" w14:textId="77777777" w:rsidR="008F11D4" w:rsidRPr="008F11D4" w:rsidRDefault="008F11D4" w:rsidP="002E7614">
            <w:pPr>
              <w:spacing w:after="0" w:line="240" w:lineRule="auto"/>
              <w:rPr>
                <w:rFonts w:eastAsia="Times New Roman" w:cs="Times New Roman"/>
                <w:bCs/>
                <w:lang w:eastAsia="en-US"/>
              </w:rPr>
            </w:pPr>
            <w:r w:rsidRPr="008F11D4">
              <w:rPr>
                <w:rFonts w:eastAsia="Times New Roman" w:cs="Times New Roman"/>
                <w:bCs/>
                <w:lang w:eastAsia="en-US"/>
              </w:rPr>
              <w:t>Small Group Time</w:t>
            </w:r>
          </w:p>
        </w:tc>
        <w:tc>
          <w:tcPr>
            <w:tcW w:w="2107" w:type="dxa"/>
            <w:tcBorders>
              <w:top w:val="single" w:sz="24" w:space="0" w:color="FFFFFF"/>
              <w:left w:val="single" w:sz="8" w:space="0" w:color="FFFFFF"/>
              <w:bottom w:val="single" w:sz="24" w:space="0" w:color="FFFFFF"/>
              <w:right w:val="single" w:sz="8" w:space="0" w:color="FFFFFF"/>
            </w:tcBorders>
            <w:shd w:val="clear" w:color="auto" w:fill="B4C6E7"/>
            <w:vAlign w:val="center"/>
          </w:tcPr>
          <w:p w14:paraId="7408BCBE" w14:textId="77777777" w:rsidR="008F11D4" w:rsidRPr="008F11D4" w:rsidRDefault="008F11D4" w:rsidP="002E7614">
            <w:pPr>
              <w:spacing w:after="0" w:line="240" w:lineRule="auto"/>
              <w:ind w:left="127"/>
              <w:jc w:val="left"/>
              <w:rPr>
                <w:rFonts w:eastAsia="Times New Roman" w:cs="Times New Roman"/>
                <w:bCs/>
                <w:lang w:eastAsia="en-US"/>
              </w:rPr>
            </w:pPr>
            <w:r w:rsidRPr="008F11D4">
              <w:rPr>
                <w:rFonts w:eastAsia="Times New Roman" w:cs="Times New Roman"/>
                <w:bCs/>
                <w:lang w:eastAsia="en-US"/>
              </w:rPr>
              <w:t>School-level stakeholders</w:t>
            </w:r>
          </w:p>
        </w:tc>
      </w:tr>
    </w:tbl>
    <w:p w14:paraId="6E9F639C" w14:textId="77777777" w:rsidR="008F11D4" w:rsidRDefault="008F11D4" w:rsidP="008F11D4"/>
    <w:p w14:paraId="5CFAD994" w14:textId="77777777" w:rsidR="008F11D4" w:rsidRDefault="008F11D4">
      <w:pPr>
        <w:jc w:val="left"/>
        <w:rPr>
          <w:rFonts w:eastAsiaTheme="majorEastAsia" w:cstheme="majorBidi"/>
          <w:b/>
          <w:smallCaps/>
          <w:color w:val="00A4DE"/>
          <w:sz w:val="28"/>
          <w:szCs w:val="28"/>
          <w:lang w:val="en-GB" w:eastAsia="en-US"/>
        </w:rPr>
      </w:pPr>
      <w:r>
        <w:br w:type="page"/>
      </w:r>
    </w:p>
    <w:p w14:paraId="29453D2E" w14:textId="6D8ECEB3" w:rsidR="00BB36C5" w:rsidRPr="007256C7" w:rsidRDefault="00BB36C5" w:rsidP="002A24E0">
      <w:pPr>
        <w:pStyle w:val="Style1"/>
      </w:pPr>
      <w:bookmarkStart w:id="40" w:name="_Toc410219040"/>
      <w:r w:rsidRPr="007256C7">
        <w:lastRenderedPageBreak/>
        <w:t xml:space="preserve">Annex </w:t>
      </w:r>
      <w:r w:rsidR="00281DE2" w:rsidRPr="007256C7">
        <w:t>1</w:t>
      </w:r>
      <w:r w:rsidR="008F11D4">
        <w:t>1</w:t>
      </w:r>
      <w:r w:rsidRPr="007256C7">
        <w:t>:   UNICEF-Adapted OECD Evaluation Criteria</w:t>
      </w:r>
      <w:r w:rsidRPr="002A24E0">
        <w:rPr>
          <w:rStyle w:val="FootnoteReference"/>
          <w:rFonts w:asciiTheme="minorHAnsi" w:hAnsiTheme="minorHAnsi"/>
          <w:sz w:val="24"/>
        </w:rPr>
        <w:footnoteReference w:id="51"/>
      </w:r>
      <w:bookmarkEnd w:id="40"/>
    </w:p>
    <w:tbl>
      <w:tblPr>
        <w:tblStyle w:val="ListTable31"/>
        <w:tblW w:w="9678" w:type="dxa"/>
        <w:tblLayout w:type="fixed"/>
        <w:tblLook w:val="0000" w:firstRow="0" w:lastRow="0" w:firstColumn="0" w:lastColumn="0" w:noHBand="0" w:noVBand="0"/>
      </w:tblPr>
      <w:tblGrid>
        <w:gridCol w:w="2875"/>
        <w:gridCol w:w="6803"/>
      </w:tblGrid>
      <w:tr w:rsidR="00BB36C5" w:rsidRPr="007256C7" w14:paraId="55495FD7" w14:textId="77777777" w:rsidTr="00EC1287">
        <w:trPr>
          <w:trHeight w:val="1241"/>
          <w:tblHeader/>
        </w:trPr>
        <w:tc>
          <w:tcPr>
            <w:cnfStyle w:val="000010000000" w:firstRow="0" w:lastRow="0" w:firstColumn="0" w:lastColumn="0" w:oddVBand="1" w:evenVBand="0" w:oddHBand="0" w:evenHBand="0" w:firstRowFirstColumn="0" w:firstRowLastColumn="0" w:lastRowFirstColumn="0" w:lastRowLastColumn="0"/>
            <w:tcW w:w="2875" w:type="dxa"/>
            <w:vAlign w:val="center"/>
          </w:tcPr>
          <w:p w14:paraId="6048DB09" w14:textId="77777777" w:rsidR="00BB36C5" w:rsidRPr="007256C7" w:rsidRDefault="00BB36C5" w:rsidP="00EC1287">
            <w:pPr>
              <w:spacing w:after="160"/>
              <w:jc w:val="center"/>
              <w:rPr>
                <w:b/>
                <w:smallCaps/>
                <w:color w:val="0D0D0D" w:themeColor="text1" w:themeTint="F2"/>
                <w:sz w:val="28"/>
                <w:szCs w:val="28"/>
                <w:lang w:eastAsia="en-US"/>
              </w:rPr>
            </w:pPr>
            <w:r w:rsidRPr="007256C7">
              <w:rPr>
                <w:b/>
                <w:smallCaps/>
                <w:color w:val="0D0D0D" w:themeColor="text1" w:themeTint="F2"/>
                <w:sz w:val="28"/>
                <w:szCs w:val="28"/>
                <w:lang w:eastAsia="en-US"/>
              </w:rPr>
              <w:t>OECD Definition of the Evaluation Criteria</w:t>
            </w:r>
          </w:p>
        </w:tc>
        <w:tc>
          <w:tcPr>
            <w:tcW w:w="6803" w:type="dxa"/>
            <w:vAlign w:val="center"/>
          </w:tcPr>
          <w:p w14:paraId="6607D37D" w14:textId="77777777" w:rsidR="00BB36C5" w:rsidRPr="007256C7" w:rsidRDefault="00BB36C5" w:rsidP="00EC1287">
            <w:pPr>
              <w:spacing w:after="160"/>
              <w:jc w:val="center"/>
              <w:cnfStyle w:val="000000000000" w:firstRow="0" w:lastRow="0" w:firstColumn="0" w:lastColumn="0" w:oddVBand="0" w:evenVBand="0" w:oddHBand="0" w:evenHBand="0" w:firstRowFirstColumn="0" w:firstRowLastColumn="0" w:lastRowFirstColumn="0" w:lastRowLastColumn="0"/>
              <w:rPr>
                <w:b/>
                <w:smallCaps/>
                <w:color w:val="0D0D0D" w:themeColor="text1" w:themeTint="F2"/>
                <w:sz w:val="28"/>
                <w:szCs w:val="28"/>
                <w:lang w:eastAsia="en-US"/>
              </w:rPr>
            </w:pPr>
            <w:r w:rsidRPr="007256C7">
              <w:rPr>
                <w:b/>
                <w:smallCaps/>
                <w:color w:val="0D0D0D" w:themeColor="text1" w:themeTint="F2"/>
                <w:sz w:val="28"/>
                <w:szCs w:val="28"/>
                <w:lang w:eastAsia="en-US"/>
              </w:rPr>
              <w:t>Unicef Adaptation of the Evaluation Criteria</w:t>
            </w:r>
          </w:p>
        </w:tc>
      </w:tr>
      <w:tr w:rsidR="00BB36C5" w:rsidRPr="007256C7" w14:paraId="23A5E0F7" w14:textId="77777777" w:rsidTr="00EC128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75" w:type="dxa"/>
            <w:vAlign w:val="center"/>
          </w:tcPr>
          <w:p w14:paraId="7AEE977D" w14:textId="77777777" w:rsidR="00BB36C5" w:rsidRPr="007256C7" w:rsidRDefault="00BB36C5" w:rsidP="00EC1287">
            <w:pPr>
              <w:jc w:val="left"/>
              <w:rPr>
                <w:b/>
                <w:bCs/>
                <w:sz w:val="20"/>
                <w:szCs w:val="22"/>
                <w:lang w:eastAsia="en-US"/>
              </w:rPr>
            </w:pPr>
            <w:r w:rsidRPr="007256C7">
              <w:rPr>
                <w:b/>
                <w:bCs/>
                <w:sz w:val="20"/>
                <w:szCs w:val="22"/>
                <w:lang w:eastAsia="en-US"/>
              </w:rPr>
              <w:t>Relevance:  The extent to which the expected results of the intervention address the rights and needs of worst-off groups, reduce inequities, and are consistent with equity-focused development priori</w:t>
            </w:r>
            <w:r w:rsidRPr="007256C7">
              <w:rPr>
                <w:b/>
                <w:bCs/>
                <w:sz w:val="20"/>
                <w:szCs w:val="22"/>
                <w:lang w:eastAsia="en-US"/>
              </w:rPr>
              <w:softHyphen/>
              <w:t xml:space="preserve">ties at global, national or local level. </w:t>
            </w:r>
          </w:p>
        </w:tc>
        <w:tc>
          <w:tcPr>
            <w:tcW w:w="6803" w:type="dxa"/>
            <w:vAlign w:val="center"/>
          </w:tcPr>
          <w:p w14:paraId="2E369531" w14:textId="77777777" w:rsidR="00BB36C5" w:rsidRPr="007256C7" w:rsidRDefault="00BB36C5" w:rsidP="0001256B">
            <w:pPr>
              <w:numPr>
                <w:ilvl w:val="0"/>
                <w:numId w:val="1"/>
              </w:numPr>
              <w:jc w:val="left"/>
              <w:cnfStyle w:val="000000100000" w:firstRow="0" w:lastRow="0" w:firstColumn="0" w:lastColumn="0" w:oddVBand="0" w:evenVBand="0" w:oddHBand="1" w:evenHBand="0" w:firstRowFirstColumn="0" w:firstRowLastColumn="0" w:lastRowFirstColumn="0" w:lastRowLastColumn="0"/>
              <w:rPr>
                <w:sz w:val="20"/>
                <w:szCs w:val="22"/>
                <w:lang w:eastAsia="en-US"/>
              </w:rPr>
            </w:pPr>
            <w:r w:rsidRPr="007256C7">
              <w:rPr>
                <w:sz w:val="20"/>
                <w:szCs w:val="22"/>
                <w:lang w:eastAsia="en-US"/>
              </w:rPr>
              <w:t xml:space="preserve">What is the relevance in relation to the equity approach, as well as foundation strategies such as the Human Rights-based Approach to Programming and gender mainstreaming the Core Commitments for Children in Humanitarian Action (CCCs), and, in the case of Unicef-supported interventions, the Medium Term Strategic Plan)? </w:t>
            </w:r>
          </w:p>
          <w:p w14:paraId="7F063929" w14:textId="77777777" w:rsidR="00BB36C5" w:rsidRPr="007256C7" w:rsidRDefault="00BB36C5" w:rsidP="0001256B">
            <w:pPr>
              <w:numPr>
                <w:ilvl w:val="0"/>
                <w:numId w:val="1"/>
              </w:numPr>
              <w:jc w:val="left"/>
              <w:cnfStyle w:val="000000100000" w:firstRow="0" w:lastRow="0" w:firstColumn="0" w:lastColumn="0" w:oddVBand="0" w:evenVBand="0" w:oddHBand="1" w:evenHBand="0" w:firstRowFirstColumn="0" w:firstRowLastColumn="0" w:lastRowFirstColumn="0" w:lastRowLastColumn="0"/>
              <w:rPr>
                <w:sz w:val="20"/>
                <w:szCs w:val="22"/>
                <w:lang w:eastAsia="en-US"/>
              </w:rPr>
            </w:pPr>
            <w:r w:rsidRPr="007256C7">
              <w:rPr>
                <w:sz w:val="20"/>
                <w:szCs w:val="22"/>
                <w:lang w:eastAsia="en-US"/>
              </w:rPr>
              <w:t xml:space="preserve">What does the literature and current experience suggest about the appropriateness of the current or proposed strategy? If successfully implemented, would this likely address some of the key issues of worst-off groups? </w:t>
            </w:r>
          </w:p>
          <w:p w14:paraId="2CCBDB39" w14:textId="77777777" w:rsidR="00BB36C5" w:rsidRPr="007256C7" w:rsidRDefault="00BB36C5" w:rsidP="00EC1287">
            <w:pPr>
              <w:jc w:val="left"/>
              <w:cnfStyle w:val="000000100000" w:firstRow="0" w:lastRow="0" w:firstColumn="0" w:lastColumn="0" w:oddVBand="0" w:evenVBand="0" w:oddHBand="1" w:evenHBand="0" w:firstRowFirstColumn="0" w:firstRowLastColumn="0" w:lastRowFirstColumn="0" w:lastRowLastColumn="0"/>
              <w:rPr>
                <w:sz w:val="20"/>
                <w:szCs w:val="22"/>
                <w:lang w:eastAsia="en-US"/>
              </w:rPr>
            </w:pPr>
          </w:p>
        </w:tc>
      </w:tr>
      <w:tr w:rsidR="00BB36C5" w:rsidRPr="007256C7" w14:paraId="346FEA9D" w14:textId="77777777" w:rsidTr="00EC1287">
        <w:tc>
          <w:tcPr>
            <w:cnfStyle w:val="000010000000" w:firstRow="0" w:lastRow="0" w:firstColumn="0" w:lastColumn="0" w:oddVBand="1" w:evenVBand="0" w:oddHBand="0" w:evenHBand="0" w:firstRowFirstColumn="0" w:firstRowLastColumn="0" w:lastRowFirstColumn="0" w:lastRowLastColumn="0"/>
            <w:tcW w:w="2875" w:type="dxa"/>
            <w:vAlign w:val="center"/>
          </w:tcPr>
          <w:p w14:paraId="2DB4339B" w14:textId="77777777" w:rsidR="00BB36C5" w:rsidRPr="007256C7" w:rsidRDefault="00BB36C5" w:rsidP="00EC1287">
            <w:pPr>
              <w:jc w:val="left"/>
              <w:rPr>
                <w:b/>
                <w:bCs/>
                <w:color w:val="000000" w:themeColor="text1"/>
                <w:sz w:val="20"/>
                <w:szCs w:val="22"/>
                <w:lang w:eastAsia="en-US"/>
              </w:rPr>
            </w:pPr>
            <w:r w:rsidRPr="007256C7">
              <w:rPr>
                <w:b/>
                <w:bCs/>
                <w:color w:val="000000" w:themeColor="text1"/>
                <w:sz w:val="20"/>
                <w:szCs w:val="22"/>
                <w:lang w:eastAsia="en-US"/>
              </w:rPr>
              <w:t>Effectiveness: The extent to which the inter</w:t>
            </w:r>
            <w:r w:rsidRPr="007256C7">
              <w:rPr>
                <w:b/>
                <w:bCs/>
                <w:color w:val="000000" w:themeColor="text1"/>
                <w:sz w:val="20"/>
                <w:szCs w:val="22"/>
                <w:lang w:eastAsia="en-US"/>
              </w:rPr>
              <w:softHyphen/>
              <w:t xml:space="preserve">vention’s equity-focused results were achieved, or are expected to be achieved. </w:t>
            </w:r>
          </w:p>
          <w:p w14:paraId="752C8CE9" w14:textId="77777777" w:rsidR="00BB36C5" w:rsidRPr="007256C7" w:rsidRDefault="00BB36C5" w:rsidP="00EC1287">
            <w:pPr>
              <w:jc w:val="left"/>
              <w:rPr>
                <w:b/>
                <w:bCs/>
                <w:sz w:val="20"/>
                <w:szCs w:val="22"/>
                <w:lang w:eastAsia="en-US"/>
              </w:rPr>
            </w:pPr>
          </w:p>
        </w:tc>
        <w:tc>
          <w:tcPr>
            <w:tcW w:w="6803" w:type="dxa"/>
            <w:vAlign w:val="center"/>
          </w:tcPr>
          <w:p w14:paraId="4926AB0C" w14:textId="77777777" w:rsidR="00BB36C5" w:rsidRPr="007256C7" w:rsidRDefault="00BB36C5" w:rsidP="0001256B">
            <w:pPr>
              <w:numPr>
                <w:ilvl w:val="0"/>
                <w:numId w:val="2"/>
              </w:numPr>
              <w:jc w:val="left"/>
              <w:cnfStyle w:val="000000000000" w:firstRow="0" w:lastRow="0" w:firstColumn="0" w:lastColumn="0" w:oddVBand="0" w:evenVBand="0" w:oddHBand="0" w:evenHBand="0" w:firstRowFirstColumn="0" w:firstRowLastColumn="0" w:lastRowFirstColumn="0" w:lastRowLastColumn="0"/>
              <w:rPr>
                <w:color w:val="000000" w:themeColor="text1"/>
                <w:sz w:val="20"/>
                <w:szCs w:val="22"/>
                <w:lang w:eastAsia="en-US"/>
              </w:rPr>
            </w:pPr>
            <w:r w:rsidRPr="007256C7">
              <w:rPr>
                <w:color w:val="000000" w:themeColor="text1"/>
                <w:sz w:val="20"/>
                <w:szCs w:val="22"/>
                <w:lang w:eastAsia="en-US"/>
              </w:rPr>
              <w:t xml:space="preserve">Are the service delivery systems reaching worst-off groups? </w:t>
            </w:r>
          </w:p>
          <w:p w14:paraId="6B7CD47B" w14:textId="77777777" w:rsidR="00BB36C5" w:rsidRPr="007256C7" w:rsidRDefault="00BB36C5" w:rsidP="0001256B">
            <w:pPr>
              <w:numPr>
                <w:ilvl w:val="1"/>
                <w:numId w:val="2"/>
              </w:numPr>
              <w:spacing w:before="240"/>
              <w:jc w:val="left"/>
              <w:cnfStyle w:val="000000000000" w:firstRow="0" w:lastRow="0" w:firstColumn="0" w:lastColumn="0" w:oddVBand="0" w:evenVBand="0" w:oddHBand="0" w:evenHBand="0" w:firstRowFirstColumn="0" w:firstRowLastColumn="0" w:lastRowFirstColumn="0" w:lastRowLastColumn="0"/>
              <w:rPr>
                <w:color w:val="000000" w:themeColor="text1"/>
                <w:sz w:val="20"/>
                <w:szCs w:val="22"/>
                <w:lang w:eastAsia="en-US"/>
              </w:rPr>
            </w:pPr>
            <w:r w:rsidRPr="007256C7">
              <w:rPr>
                <w:color w:val="000000" w:themeColor="text1"/>
                <w:sz w:val="20"/>
                <w:szCs w:val="22"/>
                <w:lang w:eastAsia="en-US"/>
              </w:rPr>
              <w:t xml:space="preserve">What are the main constraints on supply? </w:t>
            </w:r>
          </w:p>
          <w:p w14:paraId="2EF06CD1" w14:textId="77777777" w:rsidR="00BB36C5" w:rsidRPr="007256C7" w:rsidRDefault="00BB36C5" w:rsidP="0001256B">
            <w:pPr>
              <w:numPr>
                <w:ilvl w:val="1"/>
                <w:numId w:val="2"/>
              </w:numPr>
              <w:spacing w:before="240"/>
              <w:jc w:val="left"/>
              <w:cnfStyle w:val="000000000000" w:firstRow="0" w:lastRow="0" w:firstColumn="0" w:lastColumn="0" w:oddVBand="0" w:evenVBand="0" w:oddHBand="0" w:evenHBand="0" w:firstRowFirstColumn="0" w:firstRowLastColumn="0" w:lastRowFirstColumn="0" w:lastRowLastColumn="0"/>
              <w:rPr>
                <w:color w:val="000000" w:themeColor="text1"/>
                <w:sz w:val="20"/>
                <w:szCs w:val="22"/>
                <w:lang w:eastAsia="en-US"/>
              </w:rPr>
            </w:pPr>
            <w:r w:rsidRPr="007256C7">
              <w:rPr>
                <w:color w:val="000000" w:themeColor="text1"/>
                <w:sz w:val="20"/>
                <w:szCs w:val="22"/>
                <w:lang w:eastAsia="en-US"/>
              </w:rPr>
              <w:t xml:space="preserve">What are the main constraints on demand? </w:t>
            </w:r>
          </w:p>
          <w:p w14:paraId="588B6AC3" w14:textId="77777777" w:rsidR="00BB36C5" w:rsidRPr="007256C7" w:rsidRDefault="00BB36C5" w:rsidP="0001256B">
            <w:pPr>
              <w:numPr>
                <w:ilvl w:val="1"/>
                <w:numId w:val="2"/>
              </w:numPr>
              <w:spacing w:before="240"/>
              <w:jc w:val="left"/>
              <w:cnfStyle w:val="000000000000" w:firstRow="0" w:lastRow="0" w:firstColumn="0" w:lastColumn="0" w:oddVBand="0" w:evenVBand="0" w:oddHBand="0" w:evenHBand="0" w:firstRowFirstColumn="0" w:firstRowLastColumn="0" w:lastRowFirstColumn="0" w:lastRowLastColumn="0"/>
              <w:rPr>
                <w:color w:val="000000" w:themeColor="text1"/>
                <w:sz w:val="20"/>
                <w:szCs w:val="22"/>
                <w:lang w:eastAsia="en-US"/>
              </w:rPr>
            </w:pPr>
            <w:r w:rsidRPr="007256C7">
              <w:rPr>
                <w:color w:val="000000" w:themeColor="text1"/>
                <w:sz w:val="20"/>
                <w:szCs w:val="22"/>
                <w:lang w:eastAsia="en-US"/>
              </w:rPr>
              <w:t xml:space="preserve">Which programmes/strategies are most and least effective? </w:t>
            </w:r>
          </w:p>
          <w:p w14:paraId="778B96B3" w14:textId="77777777" w:rsidR="00BB36C5" w:rsidRPr="007256C7" w:rsidRDefault="00BB36C5" w:rsidP="0001256B">
            <w:pPr>
              <w:numPr>
                <w:ilvl w:val="1"/>
                <w:numId w:val="2"/>
              </w:numPr>
              <w:spacing w:before="240"/>
              <w:jc w:val="left"/>
              <w:cnfStyle w:val="000000000000" w:firstRow="0" w:lastRow="0" w:firstColumn="0" w:lastColumn="0" w:oddVBand="0" w:evenVBand="0" w:oddHBand="0" w:evenHBand="0" w:firstRowFirstColumn="0" w:firstRowLastColumn="0" w:lastRowFirstColumn="0" w:lastRowLastColumn="0"/>
              <w:rPr>
                <w:color w:val="000000" w:themeColor="text1"/>
                <w:sz w:val="20"/>
                <w:szCs w:val="22"/>
                <w:lang w:eastAsia="en-US"/>
              </w:rPr>
            </w:pPr>
            <w:r w:rsidRPr="007256C7">
              <w:rPr>
                <w:color w:val="000000" w:themeColor="text1"/>
                <w:sz w:val="20"/>
                <w:szCs w:val="22"/>
                <w:lang w:eastAsia="en-US"/>
              </w:rPr>
              <w:t xml:space="preserve">What factors explain success? </w:t>
            </w:r>
          </w:p>
          <w:p w14:paraId="41214564" w14:textId="77777777" w:rsidR="00BB36C5" w:rsidRPr="007256C7" w:rsidRDefault="00BB36C5" w:rsidP="00EC1287">
            <w:pPr>
              <w:jc w:val="left"/>
              <w:cnfStyle w:val="000000000000" w:firstRow="0" w:lastRow="0" w:firstColumn="0" w:lastColumn="0" w:oddVBand="0" w:evenVBand="0" w:oddHBand="0" w:evenHBand="0" w:firstRowFirstColumn="0" w:firstRowLastColumn="0" w:lastRowFirstColumn="0" w:lastRowLastColumn="0"/>
              <w:rPr>
                <w:sz w:val="20"/>
                <w:szCs w:val="22"/>
                <w:lang w:eastAsia="en-US"/>
              </w:rPr>
            </w:pPr>
          </w:p>
        </w:tc>
      </w:tr>
      <w:tr w:rsidR="00BB36C5" w:rsidRPr="007256C7" w14:paraId="4A68095F" w14:textId="77777777" w:rsidTr="00EC128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75" w:type="dxa"/>
            <w:vAlign w:val="center"/>
          </w:tcPr>
          <w:p w14:paraId="44886858" w14:textId="77777777" w:rsidR="00BB36C5" w:rsidRPr="007256C7" w:rsidRDefault="00BB36C5" w:rsidP="00EC1287">
            <w:pPr>
              <w:jc w:val="left"/>
              <w:rPr>
                <w:b/>
                <w:bCs/>
                <w:color w:val="000000" w:themeColor="text1"/>
                <w:sz w:val="20"/>
                <w:szCs w:val="22"/>
                <w:lang w:eastAsia="en-US"/>
              </w:rPr>
            </w:pPr>
          </w:p>
          <w:p w14:paraId="4017D39B" w14:textId="77777777" w:rsidR="00BB36C5" w:rsidRPr="007256C7" w:rsidRDefault="00BB36C5" w:rsidP="00EC1287">
            <w:pPr>
              <w:jc w:val="left"/>
              <w:rPr>
                <w:b/>
                <w:bCs/>
                <w:sz w:val="20"/>
                <w:szCs w:val="22"/>
                <w:lang w:eastAsia="en-US"/>
              </w:rPr>
            </w:pPr>
            <w:r w:rsidRPr="007256C7">
              <w:rPr>
                <w:b/>
                <w:bCs/>
                <w:sz w:val="20"/>
                <w:szCs w:val="22"/>
                <w:lang w:eastAsia="en-US"/>
              </w:rPr>
              <w:t>Efficiency: A measure of how economically re</w:t>
            </w:r>
            <w:r w:rsidRPr="007256C7">
              <w:rPr>
                <w:b/>
                <w:bCs/>
                <w:sz w:val="20"/>
                <w:szCs w:val="22"/>
                <w:lang w:eastAsia="en-US"/>
              </w:rPr>
              <w:softHyphen/>
              <w:t>sources/inputs (funds, expertise, time, equipment, etc.) are converted to equitable results</w:t>
            </w:r>
          </w:p>
        </w:tc>
        <w:tc>
          <w:tcPr>
            <w:tcW w:w="6803" w:type="dxa"/>
            <w:vAlign w:val="center"/>
          </w:tcPr>
          <w:p w14:paraId="6D1DC0C4" w14:textId="77777777" w:rsidR="00BB36C5" w:rsidRPr="007256C7" w:rsidRDefault="00BB36C5" w:rsidP="0001256B">
            <w:pPr>
              <w:numPr>
                <w:ilvl w:val="0"/>
                <w:numId w:val="2"/>
              </w:numPr>
              <w:jc w:val="left"/>
              <w:cnfStyle w:val="000000100000" w:firstRow="0" w:lastRow="0" w:firstColumn="0" w:lastColumn="0" w:oddVBand="0" w:evenVBand="0" w:oddHBand="1" w:evenHBand="0" w:firstRowFirstColumn="0" w:firstRowLastColumn="0" w:lastRowFirstColumn="0" w:lastRowLastColumn="0"/>
              <w:rPr>
                <w:color w:val="000000" w:themeColor="text1"/>
                <w:sz w:val="20"/>
                <w:szCs w:val="22"/>
                <w:lang w:eastAsia="en-US"/>
              </w:rPr>
            </w:pPr>
            <w:r w:rsidRPr="007256C7">
              <w:rPr>
                <w:color w:val="000000" w:themeColor="text1"/>
                <w:sz w:val="20"/>
                <w:szCs w:val="22"/>
                <w:lang w:eastAsia="en-US"/>
              </w:rPr>
              <w:t xml:space="preserve">Does the programme use resources in the most economical manner to achieve expected equity-focused results? </w:t>
            </w:r>
          </w:p>
          <w:p w14:paraId="297908C7" w14:textId="77777777" w:rsidR="00BB36C5" w:rsidRPr="007256C7" w:rsidRDefault="00BB36C5" w:rsidP="0001256B">
            <w:pPr>
              <w:numPr>
                <w:ilvl w:val="0"/>
                <w:numId w:val="2"/>
              </w:numPr>
              <w:jc w:val="left"/>
              <w:cnfStyle w:val="000000100000" w:firstRow="0" w:lastRow="0" w:firstColumn="0" w:lastColumn="0" w:oddVBand="0" w:evenVBand="0" w:oddHBand="1" w:evenHBand="0" w:firstRowFirstColumn="0" w:firstRowLastColumn="0" w:lastRowFirstColumn="0" w:lastRowLastColumn="0"/>
              <w:rPr>
                <w:color w:val="000000" w:themeColor="text1"/>
                <w:sz w:val="20"/>
                <w:szCs w:val="22"/>
                <w:lang w:eastAsia="en-US"/>
              </w:rPr>
            </w:pPr>
            <w:r w:rsidRPr="007256C7">
              <w:rPr>
                <w:color w:val="000000" w:themeColor="text1"/>
                <w:sz w:val="20"/>
                <w:szCs w:val="22"/>
                <w:lang w:eastAsia="en-US"/>
              </w:rPr>
              <w:t xml:space="preserve">Are any economical alternatives feasible? </w:t>
            </w:r>
          </w:p>
          <w:p w14:paraId="23529196" w14:textId="77777777" w:rsidR="00BB36C5" w:rsidRPr="007256C7" w:rsidRDefault="00BB36C5" w:rsidP="0001256B">
            <w:pPr>
              <w:numPr>
                <w:ilvl w:val="0"/>
                <w:numId w:val="2"/>
              </w:numPr>
              <w:jc w:val="left"/>
              <w:cnfStyle w:val="000000100000" w:firstRow="0" w:lastRow="0" w:firstColumn="0" w:lastColumn="0" w:oddVBand="0" w:evenVBand="0" w:oddHBand="1" w:evenHBand="0" w:firstRowFirstColumn="0" w:firstRowLastColumn="0" w:lastRowFirstColumn="0" w:lastRowLastColumn="0"/>
              <w:rPr>
                <w:color w:val="000000" w:themeColor="text1"/>
                <w:sz w:val="20"/>
                <w:szCs w:val="22"/>
                <w:lang w:eastAsia="en-US"/>
              </w:rPr>
            </w:pPr>
            <w:r w:rsidRPr="007256C7">
              <w:rPr>
                <w:color w:val="000000" w:themeColor="text1"/>
                <w:sz w:val="20"/>
                <w:szCs w:val="22"/>
                <w:lang w:eastAsia="en-US"/>
              </w:rPr>
              <w:t xml:space="preserve">How cost-effective are the public systems for reaching worst-off groups? </w:t>
            </w:r>
          </w:p>
          <w:p w14:paraId="31A7F26C" w14:textId="77777777" w:rsidR="00BB36C5" w:rsidRPr="007256C7" w:rsidRDefault="00BB36C5" w:rsidP="0001256B">
            <w:pPr>
              <w:numPr>
                <w:ilvl w:val="1"/>
                <w:numId w:val="2"/>
              </w:numPr>
              <w:spacing w:before="240"/>
              <w:jc w:val="left"/>
              <w:cnfStyle w:val="000000100000" w:firstRow="0" w:lastRow="0" w:firstColumn="0" w:lastColumn="0" w:oddVBand="0" w:evenVBand="0" w:oddHBand="1" w:evenHBand="0" w:firstRowFirstColumn="0" w:firstRowLastColumn="0" w:lastRowFirstColumn="0" w:lastRowLastColumn="0"/>
              <w:rPr>
                <w:color w:val="000000" w:themeColor="text1"/>
                <w:sz w:val="20"/>
                <w:szCs w:val="22"/>
                <w:lang w:eastAsia="en-US"/>
              </w:rPr>
            </w:pPr>
            <w:r w:rsidRPr="007256C7">
              <w:rPr>
                <w:color w:val="000000" w:themeColor="text1"/>
                <w:sz w:val="20"/>
                <w:szCs w:val="22"/>
                <w:lang w:eastAsia="en-US"/>
              </w:rPr>
              <w:t xml:space="preserve">How do costs for reaching worst-off groups compare with average public services costs? </w:t>
            </w:r>
          </w:p>
          <w:p w14:paraId="130BE54A" w14:textId="77777777" w:rsidR="00BB36C5" w:rsidRPr="007256C7" w:rsidRDefault="00BB36C5" w:rsidP="0001256B">
            <w:pPr>
              <w:numPr>
                <w:ilvl w:val="1"/>
                <w:numId w:val="2"/>
              </w:numPr>
              <w:spacing w:before="240"/>
              <w:jc w:val="left"/>
              <w:cnfStyle w:val="000000100000" w:firstRow="0" w:lastRow="0" w:firstColumn="0" w:lastColumn="0" w:oddVBand="0" w:evenVBand="0" w:oddHBand="1" w:evenHBand="0" w:firstRowFirstColumn="0" w:firstRowLastColumn="0" w:lastRowFirstColumn="0" w:lastRowLastColumn="0"/>
              <w:rPr>
                <w:color w:val="000000" w:themeColor="text1"/>
                <w:sz w:val="20"/>
                <w:szCs w:val="22"/>
                <w:lang w:eastAsia="en-US"/>
              </w:rPr>
            </w:pPr>
            <w:r w:rsidRPr="007256C7">
              <w:rPr>
                <w:color w:val="000000" w:themeColor="text1"/>
                <w:sz w:val="20"/>
                <w:szCs w:val="22"/>
                <w:lang w:eastAsia="en-US"/>
              </w:rPr>
              <w:t>How do costs for reaching worst-off groups compare with alternative systems to deliver services to worst-off groups?</w:t>
            </w:r>
          </w:p>
        </w:tc>
      </w:tr>
      <w:tr w:rsidR="00BB36C5" w:rsidRPr="007256C7" w14:paraId="4CE6BC3D" w14:textId="77777777" w:rsidTr="00EC1287">
        <w:tc>
          <w:tcPr>
            <w:cnfStyle w:val="000010000000" w:firstRow="0" w:lastRow="0" w:firstColumn="0" w:lastColumn="0" w:oddVBand="1" w:evenVBand="0" w:oddHBand="0" w:evenHBand="0" w:firstRowFirstColumn="0" w:firstRowLastColumn="0" w:lastRowFirstColumn="0" w:lastRowLastColumn="0"/>
            <w:tcW w:w="2875" w:type="dxa"/>
            <w:vAlign w:val="center"/>
          </w:tcPr>
          <w:p w14:paraId="143C51EA" w14:textId="77777777" w:rsidR="00BB36C5" w:rsidRPr="007256C7" w:rsidRDefault="00BB36C5" w:rsidP="00EC1287">
            <w:pPr>
              <w:jc w:val="left"/>
              <w:rPr>
                <w:b/>
                <w:sz w:val="20"/>
                <w:lang w:eastAsia="en-US"/>
              </w:rPr>
            </w:pPr>
            <w:r w:rsidRPr="007256C7">
              <w:rPr>
                <w:b/>
                <w:sz w:val="20"/>
                <w:lang w:eastAsia="en-US"/>
              </w:rPr>
              <w:t xml:space="preserve">Impact:  Positive and negative, primary and secondary long-term effects produced by a development intervention, directly or indirectly, intended or unintended, for the worst-off groups as well </w:t>
            </w:r>
            <w:r w:rsidRPr="007256C7">
              <w:rPr>
                <w:b/>
                <w:sz w:val="20"/>
                <w:lang w:eastAsia="en-US"/>
              </w:rPr>
              <w:lastRenderedPageBreak/>
              <w:t>as inequities between best-off and worst-off groups.</w:t>
            </w:r>
          </w:p>
          <w:p w14:paraId="691F2DA9" w14:textId="77777777" w:rsidR="00BB36C5" w:rsidRPr="007256C7" w:rsidRDefault="00BB36C5" w:rsidP="00EC1287">
            <w:pPr>
              <w:jc w:val="left"/>
              <w:rPr>
                <w:b/>
                <w:sz w:val="20"/>
                <w:lang w:eastAsia="en-US"/>
              </w:rPr>
            </w:pPr>
          </w:p>
        </w:tc>
        <w:tc>
          <w:tcPr>
            <w:tcW w:w="6803" w:type="dxa"/>
            <w:vAlign w:val="center"/>
          </w:tcPr>
          <w:p w14:paraId="6C279A50" w14:textId="77777777" w:rsidR="00BB36C5" w:rsidRPr="007256C7" w:rsidRDefault="00BB36C5" w:rsidP="0001256B">
            <w:pPr>
              <w:pStyle w:val="ListParagraph"/>
              <w:numPr>
                <w:ilvl w:val="0"/>
                <w:numId w:val="4"/>
              </w:numPr>
              <w:jc w:val="left"/>
              <w:cnfStyle w:val="000000000000" w:firstRow="0" w:lastRow="0" w:firstColumn="0" w:lastColumn="0" w:oddVBand="0" w:evenVBand="0" w:oddHBand="0" w:evenHBand="0" w:firstRowFirstColumn="0" w:firstRowLastColumn="0" w:lastRowFirstColumn="0" w:lastRowLastColumn="0"/>
              <w:rPr>
                <w:color w:val="000000" w:themeColor="text1"/>
                <w:sz w:val="20"/>
                <w:lang w:eastAsia="en-US"/>
              </w:rPr>
            </w:pPr>
            <w:r w:rsidRPr="007256C7">
              <w:rPr>
                <w:color w:val="000000" w:themeColor="text1"/>
                <w:sz w:val="20"/>
                <w:lang w:eastAsia="en-US"/>
              </w:rPr>
              <w:lastRenderedPageBreak/>
              <w:t>What are the results of the intervention – intended and unintended, positive and negative</w:t>
            </w:r>
          </w:p>
          <w:p w14:paraId="4657DACF" w14:textId="77777777" w:rsidR="00BB36C5" w:rsidRPr="007256C7" w:rsidRDefault="00BB36C5" w:rsidP="00EC1287">
            <w:pPr>
              <w:spacing w:before="240"/>
              <w:ind w:left="720"/>
              <w:jc w:val="left"/>
              <w:cnfStyle w:val="000000000000" w:firstRow="0" w:lastRow="0" w:firstColumn="0" w:lastColumn="0" w:oddVBand="0" w:evenVBand="0" w:oddHBand="0" w:evenHBand="0" w:firstRowFirstColumn="0" w:firstRowLastColumn="0" w:lastRowFirstColumn="0" w:lastRowLastColumn="0"/>
              <w:rPr>
                <w:bCs/>
                <w:sz w:val="20"/>
                <w:szCs w:val="22"/>
                <w:lang w:eastAsia="en-US"/>
              </w:rPr>
            </w:pPr>
            <w:r w:rsidRPr="007256C7">
              <w:rPr>
                <w:bCs/>
                <w:sz w:val="20"/>
                <w:szCs w:val="22"/>
                <w:lang w:eastAsia="en-US"/>
              </w:rPr>
              <w:t>– including the social, economic, and environ mental effects on the worst-off groups?</w:t>
            </w:r>
          </w:p>
          <w:p w14:paraId="337218D5" w14:textId="77777777" w:rsidR="00BB36C5" w:rsidRPr="007256C7" w:rsidRDefault="00BB36C5" w:rsidP="00EC1287">
            <w:pPr>
              <w:ind w:left="720"/>
              <w:jc w:val="left"/>
              <w:cnfStyle w:val="000000000000" w:firstRow="0" w:lastRow="0" w:firstColumn="0" w:lastColumn="0" w:oddVBand="0" w:evenVBand="0" w:oddHBand="0" w:evenHBand="0" w:firstRowFirstColumn="0" w:firstRowLastColumn="0" w:lastRowFirstColumn="0" w:lastRowLastColumn="0"/>
              <w:rPr>
                <w:bCs/>
                <w:sz w:val="20"/>
                <w:szCs w:val="22"/>
                <w:lang w:eastAsia="en-US"/>
              </w:rPr>
            </w:pPr>
          </w:p>
          <w:p w14:paraId="3B2F70DB" w14:textId="77777777" w:rsidR="00BB36C5" w:rsidRPr="007256C7" w:rsidRDefault="00BB36C5" w:rsidP="0001256B">
            <w:pPr>
              <w:pStyle w:val="ListParagraph"/>
              <w:numPr>
                <w:ilvl w:val="0"/>
                <w:numId w:val="4"/>
              </w:numPr>
              <w:jc w:val="left"/>
              <w:cnfStyle w:val="000000000000" w:firstRow="0" w:lastRow="0" w:firstColumn="0" w:lastColumn="0" w:oddVBand="0" w:evenVBand="0" w:oddHBand="0" w:evenHBand="0" w:firstRowFirstColumn="0" w:firstRowLastColumn="0" w:lastRowFirstColumn="0" w:lastRowLastColumn="0"/>
              <w:rPr>
                <w:color w:val="000000" w:themeColor="text1"/>
                <w:sz w:val="20"/>
                <w:lang w:eastAsia="en-US"/>
              </w:rPr>
            </w:pPr>
            <w:r w:rsidRPr="007256C7">
              <w:rPr>
                <w:color w:val="000000" w:themeColor="text1"/>
                <w:sz w:val="20"/>
                <w:lang w:eastAsia="en-US"/>
              </w:rPr>
              <w:t>How do the results affect the rights and responsibilities of worst-off individuals,</w:t>
            </w:r>
            <w:r w:rsidRPr="007256C7">
              <w:rPr>
                <w:sz w:val="20"/>
                <w:lang w:eastAsia="en-US"/>
              </w:rPr>
              <w:t xml:space="preserve"> </w:t>
            </w:r>
            <w:r w:rsidRPr="007256C7">
              <w:rPr>
                <w:color w:val="000000" w:themeColor="text1"/>
                <w:sz w:val="20"/>
                <w:lang w:eastAsia="en-US"/>
              </w:rPr>
              <w:t>communities and institutions ?</w:t>
            </w:r>
          </w:p>
          <w:p w14:paraId="2609545B" w14:textId="77777777" w:rsidR="00BB36C5" w:rsidRPr="007256C7" w:rsidRDefault="00BB36C5" w:rsidP="00EC1287">
            <w:pPr>
              <w:jc w:val="left"/>
              <w:cnfStyle w:val="000000000000" w:firstRow="0" w:lastRow="0" w:firstColumn="0" w:lastColumn="0" w:oddVBand="0" w:evenVBand="0" w:oddHBand="0" w:evenHBand="0" w:firstRowFirstColumn="0" w:firstRowLastColumn="0" w:lastRowFirstColumn="0" w:lastRowLastColumn="0"/>
              <w:rPr>
                <w:sz w:val="20"/>
                <w:lang w:eastAsia="en-US"/>
              </w:rPr>
            </w:pPr>
          </w:p>
          <w:p w14:paraId="4EF5F5E2" w14:textId="77777777" w:rsidR="00BB36C5" w:rsidRPr="007256C7" w:rsidRDefault="00BB36C5" w:rsidP="0001256B">
            <w:pPr>
              <w:pStyle w:val="ListParagraph"/>
              <w:numPr>
                <w:ilvl w:val="0"/>
                <w:numId w:val="4"/>
              </w:numPr>
              <w:jc w:val="left"/>
              <w:cnfStyle w:val="000000000000" w:firstRow="0" w:lastRow="0" w:firstColumn="0" w:lastColumn="0" w:oddVBand="0" w:evenVBand="0" w:oddHBand="0" w:evenHBand="0" w:firstRowFirstColumn="0" w:firstRowLastColumn="0" w:lastRowFirstColumn="0" w:lastRowLastColumn="0"/>
              <w:rPr>
                <w:color w:val="000000" w:themeColor="text1"/>
                <w:sz w:val="20"/>
                <w:lang w:eastAsia="en-US"/>
              </w:rPr>
            </w:pPr>
            <w:r w:rsidRPr="007256C7">
              <w:rPr>
                <w:color w:val="000000" w:themeColor="text1"/>
                <w:sz w:val="20"/>
                <w:lang w:eastAsia="en-US"/>
              </w:rPr>
              <w:t>To what extent have results contributed to decreased inequities between the best-off and the worst-off groups?</w:t>
            </w:r>
          </w:p>
        </w:tc>
      </w:tr>
      <w:tr w:rsidR="00BB36C5" w:rsidRPr="007256C7" w14:paraId="542170CA" w14:textId="77777777" w:rsidTr="00EC128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875" w:type="dxa"/>
            <w:vAlign w:val="center"/>
          </w:tcPr>
          <w:p w14:paraId="4AD04188" w14:textId="77777777" w:rsidR="00BB36C5" w:rsidRPr="007256C7" w:rsidRDefault="00BB36C5" w:rsidP="00EC1287">
            <w:pPr>
              <w:jc w:val="left"/>
              <w:rPr>
                <w:b/>
                <w:sz w:val="20"/>
                <w:lang w:eastAsia="en-US"/>
              </w:rPr>
            </w:pPr>
            <w:r w:rsidRPr="007256C7">
              <w:rPr>
                <w:b/>
                <w:sz w:val="20"/>
                <w:lang w:eastAsia="en-US"/>
              </w:rPr>
              <w:lastRenderedPageBreak/>
              <w:t xml:space="preserve">Sustainability: The continuation of benefits to the worst-off groups after major development assistance has been completed. Sustainability the probability of continued long-term benefits for the worst-off groups. </w:t>
            </w:r>
          </w:p>
        </w:tc>
        <w:tc>
          <w:tcPr>
            <w:tcW w:w="6803" w:type="dxa"/>
            <w:vAlign w:val="center"/>
          </w:tcPr>
          <w:p w14:paraId="326EE249" w14:textId="77777777" w:rsidR="00BB36C5" w:rsidRPr="007256C7" w:rsidRDefault="00BB36C5" w:rsidP="0001256B">
            <w:pPr>
              <w:pStyle w:val="ListParagraph"/>
              <w:numPr>
                <w:ilvl w:val="0"/>
                <w:numId w:val="3"/>
              </w:numPr>
              <w:jc w:val="left"/>
              <w:cnfStyle w:val="000000100000" w:firstRow="0" w:lastRow="0" w:firstColumn="0" w:lastColumn="0" w:oddVBand="0" w:evenVBand="0" w:oddHBand="1" w:evenHBand="0" w:firstRowFirstColumn="0" w:firstRowLastColumn="0" w:lastRowFirstColumn="0" w:lastRowLastColumn="0"/>
              <w:rPr>
                <w:sz w:val="20"/>
                <w:lang w:eastAsia="en-US"/>
              </w:rPr>
            </w:pPr>
            <w:r w:rsidRPr="007256C7">
              <w:rPr>
                <w:color w:val="000000" w:themeColor="text1"/>
                <w:sz w:val="20"/>
                <w:lang w:eastAsia="en-US"/>
              </w:rPr>
              <w:t>Is the intervention and its impact on the worst-off groups likely when</w:t>
            </w:r>
            <w:r w:rsidRPr="007256C7">
              <w:rPr>
                <w:sz w:val="20"/>
                <w:lang w:eastAsia="en-US"/>
              </w:rPr>
              <w:t xml:space="preserve"> external support is withdrawn?</w:t>
            </w:r>
          </w:p>
          <w:p w14:paraId="62EBE93A" w14:textId="77777777" w:rsidR="00BB36C5" w:rsidRPr="007256C7" w:rsidRDefault="00BB36C5" w:rsidP="00EC1287">
            <w:pPr>
              <w:pStyle w:val="ListParagraph"/>
              <w:jc w:val="left"/>
              <w:cnfStyle w:val="000000100000" w:firstRow="0" w:lastRow="0" w:firstColumn="0" w:lastColumn="0" w:oddVBand="0" w:evenVBand="0" w:oddHBand="1" w:evenHBand="0" w:firstRowFirstColumn="0" w:firstRowLastColumn="0" w:lastRowFirstColumn="0" w:lastRowLastColumn="0"/>
              <w:rPr>
                <w:color w:val="000000" w:themeColor="text1"/>
                <w:sz w:val="20"/>
                <w:lang w:eastAsia="en-US"/>
              </w:rPr>
            </w:pPr>
          </w:p>
          <w:p w14:paraId="0F5F46B1" w14:textId="77777777" w:rsidR="00BB36C5" w:rsidRPr="007256C7" w:rsidRDefault="00BB36C5" w:rsidP="0001256B">
            <w:pPr>
              <w:pStyle w:val="ListParagraph"/>
              <w:numPr>
                <w:ilvl w:val="0"/>
                <w:numId w:val="3"/>
              </w:numPr>
              <w:jc w:val="left"/>
              <w:cnfStyle w:val="000000100000" w:firstRow="0" w:lastRow="0" w:firstColumn="0" w:lastColumn="0" w:oddVBand="0" w:evenVBand="0" w:oddHBand="1" w:evenHBand="0" w:firstRowFirstColumn="0" w:firstRowLastColumn="0" w:lastRowFirstColumn="0" w:lastRowLastColumn="0"/>
              <w:rPr>
                <w:sz w:val="20"/>
                <w:lang w:eastAsia="en-US"/>
              </w:rPr>
            </w:pPr>
            <w:r w:rsidRPr="007256C7">
              <w:rPr>
                <w:color w:val="000000" w:themeColor="text1"/>
                <w:sz w:val="20"/>
                <w:lang w:eastAsia="en-US"/>
              </w:rPr>
              <w:t xml:space="preserve">Are inequities between best-off and worst-off groups likely crease, remain stable, or decrease when external support is withdrawn? </w:t>
            </w:r>
          </w:p>
          <w:p w14:paraId="5527A800" w14:textId="77777777" w:rsidR="00BB36C5" w:rsidRPr="007256C7" w:rsidRDefault="00BB36C5" w:rsidP="00EC1287">
            <w:pPr>
              <w:jc w:val="left"/>
              <w:cnfStyle w:val="000000100000" w:firstRow="0" w:lastRow="0" w:firstColumn="0" w:lastColumn="0" w:oddVBand="0" w:evenVBand="0" w:oddHBand="1" w:evenHBand="0" w:firstRowFirstColumn="0" w:firstRowLastColumn="0" w:lastRowFirstColumn="0" w:lastRowLastColumn="0"/>
              <w:rPr>
                <w:color w:val="000000" w:themeColor="text1"/>
                <w:sz w:val="20"/>
                <w:lang w:eastAsia="en-US"/>
              </w:rPr>
            </w:pPr>
          </w:p>
          <w:p w14:paraId="6D64EE93" w14:textId="77777777" w:rsidR="00BB36C5" w:rsidRPr="007256C7" w:rsidRDefault="00BB36C5" w:rsidP="0001256B">
            <w:pPr>
              <w:pStyle w:val="ListParagraph"/>
              <w:numPr>
                <w:ilvl w:val="0"/>
                <w:numId w:val="3"/>
              </w:numPr>
              <w:jc w:val="left"/>
              <w:cnfStyle w:val="000000100000" w:firstRow="0" w:lastRow="0" w:firstColumn="0" w:lastColumn="0" w:oddVBand="0" w:evenVBand="0" w:oddHBand="1" w:evenHBand="0" w:firstRowFirstColumn="0" w:firstRowLastColumn="0" w:lastRowFirstColumn="0" w:lastRowLastColumn="0"/>
              <w:rPr>
                <w:color w:val="000000" w:themeColor="text1"/>
                <w:sz w:val="20"/>
                <w:lang w:eastAsia="en-US"/>
              </w:rPr>
            </w:pPr>
            <w:r w:rsidRPr="007256C7">
              <w:rPr>
                <w:color w:val="000000" w:themeColor="text1"/>
                <w:sz w:val="20"/>
                <w:lang w:eastAsia="en-US"/>
              </w:rPr>
              <w:t xml:space="preserve">Will the strategy be more widely replicated or adapted? Is it likely to go to scale? </w:t>
            </w:r>
          </w:p>
        </w:tc>
      </w:tr>
    </w:tbl>
    <w:p w14:paraId="21F0EB19" w14:textId="77777777" w:rsidR="00BB36C5" w:rsidRPr="007256C7" w:rsidRDefault="00BB36C5" w:rsidP="006117F3">
      <w:pPr>
        <w:jc w:val="left"/>
        <w:rPr>
          <w:sz w:val="20"/>
        </w:rPr>
      </w:pPr>
    </w:p>
    <w:p w14:paraId="4214F910" w14:textId="77777777" w:rsidR="00FE3838" w:rsidRPr="007256C7" w:rsidRDefault="00FE3838" w:rsidP="006117F3">
      <w:pPr>
        <w:jc w:val="left"/>
        <w:rPr>
          <w:sz w:val="20"/>
        </w:rPr>
      </w:pPr>
    </w:p>
    <w:p w14:paraId="39A3B973" w14:textId="590E3410" w:rsidR="00FE3838" w:rsidRPr="007256C7" w:rsidRDefault="00FE3838">
      <w:pPr>
        <w:jc w:val="left"/>
        <w:rPr>
          <w:sz w:val="20"/>
        </w:rPr>
      </w:pPr>
      <w:r w:rsidRPr="007256C7">
        <w:rPr>
          <w:sz w:val="20"/>
        </w:rPr>
        <w:br w:type="page"/>
      </w:r>
    </w:p>
    <w:p w14:paraId="10F02800" w14:textId="056021D7" w:rsidR="00FE3838" w:rsidRPr="007256C7" w:rsidRDefault="00FE3838" w:rsidP="002A24E0">
      <w:pPr>
        <w:pStyle w:val="Style1"/>
      </w:pPr>
      <w:bookmarkStart w:id="41" w:name="_Toc410219041"/>
      <w:r w:rsidRPr="007256C7">
        <w:lastRenderedPageBreak/>
        <w:t>Annex 1</w:t>
      </w:r>
      <w:r w:rsidR="008F11D4">
        <w:t>2</w:t>
      </w:r>
      <w:r w:rsidRPr="007256C7">
        <w:t>:   Evaluation Firm and Team Profiles</w:t>
      </w:r>
      <w:bookmarkEnd w:id="41"/>
    </w:p>
    <w:p w14:paraId="5F38F44D" w14:textId="27010605" w:rsidR="00FE3838" w:rsidRPr="007256C7" w:rsidRDefault="00FE3838" w:rsidP="00FE3838">
      <w:pPr>
        <w:rPr>
          <w:b/>
        </w:rPr>
      </w:pPr>
      <w:r w:rsidRPr="007256C7">
        <w:rPr>
          <w:b/>
        </w:rPr>
        <w:t>The Firm</w:t>
      </w:r>
    </w:p>
    <w:p w14:paraId="3AC9CC72" w14:textId="77777777" w:rsidR="00FE3838" w:rsidRPr="007256C7" w:rsidRDefault="00FE3838" w:rsidP="00FE3838">
      <w:r w:rsidRPr="007256C7">
        <w:t xml:space="preserve">Manitou, Inc. is a small, woman-owned and minority-owned firm based in Peekskill (located in the New York Metropolitan Area), operating since 1999. Manitou, Inc. has significant experience administering small and large evaluation projects over short time periods.  </w:t>
      </w:r>
    </w:p>
    <w:p w14:paraId="6D50A257" w14:textId="4970CA1B" w:rsidR="00FE3838" w:rsidRPr="007256C7" w:rsidRDefault="00FE3838" w:rsidP="00FE3838">
      <w:pPr>
        <w:rPr>
          <w:b/>
        </w:rPr>
      </w:pPr>
      <w:r w:rsidRPr="007256C7">
        <w:rPr>
          <w:b/>
        </w:rPr>
        <w:t>The Team Leader</w:t>
      </w:r>
    </w:p>
    <w:p w14:paraId="114EA6E5" w14:textId="32FF0DC3" w:rsidR="00FE3838" w:rsidRPr="007256C7" w:rsidRDefault="00FE3838" w:rsidP="00FE3838">
      <w:r w:rsidRPr="007256C7">
        <w:rPr>
          <w:i/>
          <w:iCs/>
        </w:rPr>
        <w:t>Dr. Tristi Nichols:</w:t>
      </w:r>
      <w:r w:rsidRPr="007256C7">
        <w:t xml:space="preserve"> With advanced formal training in programme planning and evaluation from Cornell University, Dr. Tristi Nichols has been continuously involved in a wide-ranging international evaluation practice over the past fourteen years.  Dr. Nichols is leading the field in developing a framework measuring gender equality, which will be presented in a chapter entitled “</w:t>
      </w:r>
      <w:r w:rsidRPr="007256C7">
        <w:rPr>
          <w:i/>
          <w:iCs/>
        </w:rPr>
        <w:t>Measuring, Conducting, and Interpreting Findings of Evaluations of International Development Interventions Aimed at Fostering Democracy: An Elaboration of Gender Inequality and Ecological Concerns</w:t>
      </w:r>
      <w:r w:rsidRPr="007256C7">
        <w:t>.” This peer-reviewed work will be published through Guilford Press in the Fall 2013. Dr. Nichols has extensive experience evaluating programs that address violence against women, is fluent in English and Portuguese, and has a good working knowledge of French.</w:t>
      </w:r>
    </w:p>
    <w:p w14:paraId="64CAA33D" w14:textId="77777777" w:rsidR="00DD6E5D" w:rsidRPr="007256C7" w:rsidRDefault="00DD6E5D" w:rsidP="00FE3838">
      <w:pPr>
        <w:rPr>
          <w:b/>
        </w:rPr>
      </w:pPr>
      <w:r w:rsidRPr="007256C7">
        <w:rPr>
          <w:b/>
        </w:rPr>
        <w:t xml:space="preserve">Early Childhood Development Curriculum Expert Consultant </w:t>
      </w:r>
    </w:p>
    <w:p w14:paraId="11656A0C" w14:textId="749AB721" w:rsidR="00FE3838" w:rsidRPr="007256C7" w:rsidRDefault="00FE3838" w:rsidP="00FE3838">
      <w:proofErr w:type="spellStart"/>
      <w:r w:rsidRPr="007256C7">
        <w:rPr>
          <w:i/>
          <w:iCs/>
          <w:lang w:val="en-GB"/>
        </w:rPr>
        <w:t>Dr.</w:t>
      </w:r>
      <w:proofErr w:type="spellEnd"/>
      <w:r w:rsidRPr="007256C7">
        <w:rPr>
          <w:i/>
          <w:iCs/>
          <w:lang w:val="en-GB"/>
        </w:rPr>
        <w:t xml:space="preserve"> Jennifer Greene:</w:t>
      </w:r>
      <w:r w:rsidRPr="007256C7">
        <w:rPr>
          <w:lang w:val="en-GB"/>
        </w:rPr>
        <w:t xml:space="preserve">  With an established </w:t>
      </w:r>
      <w:r w:rsidR="00BB1E70">
        <w:rPr>
          <w:lang w:val="en-GB"/>
        </w:rPr>
        <w:t xml:space="preserve">global </w:t>
      </w:r>
      <w:r w:rsidRPr="007256C7">
        <w:rPr>
          <w:lang w:val="en-GB"/>
        </w:rPr>
        <w:t xml:space="preserve">reputation as a programme evaluation Thought Leader and practitioner, </w:t>
      </w:r>
      <w:proofErr w:type="spellStart"/>
      <w:r w:rsidRPr="007256C7">
        <w:rPr>
          <w:lang w:val="en-GB"/>
        </w:rPr>
        <w:t>Dr.</w:t>
      </w:r>
      <w:proofErr w:type="spellEnd"/>
      <w:r w:rsidRPr="007256C7">
        <w:rPr>
          <w:lang w:val="en-GB"/>
        </w:rPr>
        <w:t xml:space="preserve"> Greene is currently, a Professor of </w:t>
      </w:r>
      <w:r w:rsidRPr="007256C7">
        <w:t xml:space="preserve">Educational Psychology at the University of Illinois at Urbana-Champaign.  While she has published </w:t>
      </w:r>
      <w:r w:rsidRPr="007256C7">
        <w:rPr>
          <w:b/>
        </w:rPr>
        <w:t>hundreds</w:t>
      </w:r>
      <w:r w:rsidRPr="007256C7">
        <w:t xml:space="preserve"> of works in area of education evaluation, one of her most recent contributions was:  </w:t>
      </w:r>
      <w:hyperlink r:id="rId55" w:history="1">
        <w:r w:rsidRPr="007256C7">
          <w:t xml:space="preserve">Greene, J.C. (2012). Values-engaged evaluation. In Marco </w:t>
        </w:r>
        <w:proofErr w:type="spellStart"/>
        <w:r w:rsidRPr="007256C7">
          <w:t>Segone</w:t>
        </w:r>
        <w:proofErr w:type="spellEnd"/>
        <w:r w:rsidRPr="007256C7">
          <w:t xml:space="preserve"> (ed.), Evaluation for equitable development results. New York: UNICEF.</w:t>
        </w:r>
      </w:hyperlink>
      <w:r w:rsidRPr="007256C7">
        <w:rPr>
          <w:lang w:val="en-GB"/>
        </w:rPr>
        <w:t xml:space="preserve">  </w:t>
      </w:r>
    </w:p>
    <w:p w14:paraId="1DE5BD12" w14:textId="3E92D7DA" w:rsidR="00DD6E5D" w:rsidRPr="007256C7" w:rsidRDefault="00DD6E5D" w:rsidP="00FE3838">
      <w:pPr>
        <w:rPr>
          <w:b/>
          <w:i/>
        </w:rPr>
      </w:pPr>
      <w:r w:rsidRPr="007256C7">
        <w:rPr>
          <w:b/>
        </w:rPr>
        <w:t>Evaluation Specialist</w:t>
      </w:r>
    </w:p>
    <w:p w14:paraId="7AA21371" w14:textId="77777777" w:rsidR="00FE3838" w:rsidRPr="007256C7" w:rsidRDefault="00FE3838" w:rsidP="00FE3838">
      <w:pPr>
        <w:rPr>
          <w:lang w:val="en-GB"/>
        </w:rPr>
      </w:pPr>
      <w:r w:rsidRPr="007256C7">
        <w:rPr>
          <w:i/>
        </w:rPr>
        <w:t>Sarah Boeckmann:</w:t>
      </w:r>
      <w:r w:rsidRPr="007256C7">
        <w:t xml:space="preserve"> </w:t>
      </w:r>
      <w:r w:rsidRPr="007256C7">
        <w:rPr>
          <w:lang w:val="en-GB"/>
        </w:rPr>
        <w:t xml:space="preserve">Ms. Boeckmann has five years of progressive experience conducting field research focused on sub-Saharan Africa, as well as conducting desk and literature reviews for the World Bank, including a recent comprehensive case study of social accountability in fragile and conflict-affected States. </w:t>
      </w:r>
    </w:p>
    <w:p w14:paraId="2A205171" w14:textId="77777777" w:rsidR="00FE3838" w:rsidRPr="007256C7" w:rsidRDefault="00FE3838" w:rsidP="00FE3838">
      <w:pPr>
        <w:rPr>
          <w:lang w:val="en-GB" w:eastAsia="en-US"/>
        </w:rPr>
      </w:pPr>
    </w:p>
    <w:p w14:paraId="564408AC" w14:textId="77777777" w:rsidR="00FE3838" w:rsidRPr="007256C7" w:rsidRDefault="00FE3838" w:rsidP="006117F3">
      <w:pPr>
        <w:jc w:val="left"/>
        <w:rPr>
          <w:sz w:val="20"/>
        </w:rPr>
      </w:pPr>
    </w:p>
    <w:sectPr w:rsidR="00FE3838" w:rsidRPr="007256C7" w:rsidSect="00BB36C5">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A184D1" w14:textId="77777777" w:rsidR="001F1BB2" w:rsidRDefault="001F1BB2" w:rsidP="004503E0">
      <w:pPr>
        <w:spacing w:after="0" w:line="240" w:lineRule="auto"/>
      </w:pPr>
      <w:r>
        <w:separator/>
      </w:r>
    </w:p>
  </w:endnote>
  <w:endnote w:type="continuationSeparator" w:id="0">
    <w:p w14:paraId="3D0DD435" w14:textId="77777777" w:rsidR="001F1BB2" w:rsidRDefault="001F1BB2" w:rsidP="00450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LightCondensed">
    <w:altName w:val="Garamond LightCondensed"/>
    <w:panose1 w:val="00000000000000000000"/>
    <w:charset w:val="00"/>
    <w:family w:val="roman"/>
    <w:notTrueType/>
    <w:pitch w:val="default"/>
    <w:sig w:usb0="00000003" w:usb1="00000000" w:usb2="00000000" w:usb3="00000000" w:csb0="00000001" w:csb1="00000000"/>
  </w:font>
  <w:font w:name="Meiryo">
    <w:panose1 w:val="020B0604030504040204"/>
    <w:charset w:val="80"/>
    <w:family w:val="swiss"/>
    <w:pitch w:val="variable"/>
    <w:sig w:usb0="E10102FF" w:usb1="EAC7FFFF" w:usb2="00010012" w:usb3="00000000" w:csb0="0002009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41C95" w14:textId="02B5B541" w:rsidR="00BB0D1A" w:rsidRDefault="00BB0D1A">
    <w:pPr>
      <w:pStyle w:val="Footer"/>
    </w:pPr>
    <w:r w:rsidRPr="000175A3">
      <w:rPr>
        <w:noProof/>
        <w:lang w:eastAsia="en-US"/>
      </w:rPr>
      <mc:AlternateContent>
        <mc:Choice Requires="wps">
          <w:drawing>
            <wp:anchor distT="0" distB="0" distL="114300" distR="114300" simplePos="0" relativeHeight="251659264" behindDoc="0" locked="0" layoutInCell="0" allowOverlap="1" wp14:anchorId="0FF7431A" wp14:editId="5FADE7B9">
              <wp:simplePos x="0" y="0"/>
              <wp:positionH relativeFrom="rightMargin">
                <wp:posOffset>142240</wp:posOffset>
              </wp:positionH>
              <wp:positionV relativeFrom="margin">
                <wp:posOffset>5932881</wp:posOffset>
              </wp:positionV>
              <wp:extent cx="510540" cy="2183130"/>
              <wp:effectExtent l="0" t="0" r="381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F1ABCE" w14:textId="77777777" w:rsidR="00BB0D1A" w:rsidRPr="000175A3" w:rsidRDefault="00BB0D1A" w:rsidP="00BB0D1A">
                          <w:pPr>
                            <w:pStyle w:val="Footer"/>
                            <w:rPr>
                              <w:rFonts w:asciiTheme="majorHAnsi" w:eastAsiaTheme="majorEastAsia" w:hAnsiTheme="majorHAnsi" w:cstheme="majorBidi"/>
                              <w:b/>
                              <w:color w:val="580A09" w:themeColor="accent1" w:themeShade="80"/>
                              <w:sz w:val="44"/>
                              <w:szCs w:val="44"/>
                            </w:rPr>
                          </w:pPr>
                          <w:r w:rsidRPr="000175A3">
                            <w:rPr>
                              <w:rFonts w:asciiTheme="majorHAnsi" w:eastAsiaTheme="majorEastAsia" w:hAnsiTheme="majorHAnsi" w:cstheme="majorBidi"/>
                              <w:color w:val="580A09" w:themeColor="accent1" w:themeShade="80"/>
                            </w:rPr>
                            <w:t>Page</w:t>
                          </w:r>
                          <w:r>
                            <w:rPr>
                              <w:rFonts w:asciiTheme="majorHAnsi" w:eastAsiaTheme="majorEastAsia" w:hAnsiTheme="majorHAnsi" w:cstheme="majorBidi"/>
                              <w:color w:val="580A09" w:themeColor="accent1" w:themeShade="80"/>
                            </w:rPr>
                            <w:t xml:space="preserve">    </w:t>
                          </w:r>
                          <w:r w:rsidRPr="000175A3">
                            <w:rPr>
                              <w:rFonts w:cs="Times New Roman"/>
                              <w:b/>
                              <w:color w:val="580A09" w:themeColor="accent1" w:themeShade="80"/>
                              <w:sz w:val="24"/>
                              <w:szCs w:val="22"/>
                            </w:rPr>
                            <w:fldChar w:fldCharType="begin"/>
                          </w:r>
                          <w:r w:rsidRPr="000175A3">
                            <w:rPr>
                              <w:b/>
                              <w:color w:val="580A09" w:themeColor="accent1" w:themeShade="80"/>
                              <w:sz w:val="24"/>
                            </w:rPr>
                            <w:instrText xml:space="preserve"> PAGE    \* MERGEFORMAT </w:instrText>
                          </w:r>
                          <w:r w:rsidRPr="000175A3">
                            <w:rPr>
                              <w:rFonts w:cs="Times New Roman"/>
                              <w:b/>
                              <w:color w:val="580A09" w:themeColor="accent1" w:themeShade="80"/>
                              <w:sz w:val="24"/>
                              <w:szCs w:val="22"/>
                            </w:rPr>
                            <w:fldChar w:fldCharType="separate"/>
                          </w:r>
                          <w:r w:rsidR="00E93AEF" w:rsidRPr="00E93AEF">
                            <w:rPr>
                              <w:rFonts w:asciiTheme="majorHAnsi" w:eastAsiaTheme="majorEastAsia" w:hAnsiTheme="majorHAnsi" w:cstheme="majorBidi"/>
                              <w:b/>
                              <w:noProof/>
                              <w:color w:val="580A09" w:themeColor="accent1" w:themeShade="80"/>
                              <w:sz w:val="48"/>
                              <w:szCs w:val="44"/>
                            </w:rPr>
                            <w:t>93</w:t>
                          </w:r>
                          <w:r w:rsidRPr="000175A3">
                            <w:rPr>
                              <w:rFonts w:asciiTheme="majorHAnsi" w:eastAsiaTheme="majorEastAsia" w:hAnsiTheme="majorHAnsi" w:cstheme="majorBidi"/>
                              <w:b/>
                              <w:noProof/>
                              <w:color w:val="580A09" w:themeColor="accent1" w:themeShade="80"/>
                              <w:sz w:val="48"/>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FF7431A" id="Rectangle 4" o:spid="_x0000_s1030" style="position:absolute;left:0;text-align:left;margin-left:11.2pt;margin-top:467.15pt;width:40.2pt;height:171.9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" o:allowincell="f" filled="f" stroked="f">
              <v:textbox style="layout-flow:vertical;mso-layout-flow-alt:bottom-to-top;mso-fit-shape-to-text:t">
                <w:txbxContent>
                  <w:p w14:paraId="65F1ABCE" w14:textId="77777777" w:rsidR="00BB0D1A" w:rsidRPr="000175A3" w:rsidRDefault="00BB0D1A" w:rsidP="00BB0D1A">
                    <w:pPr>
                      <w:pStyle w:val="Footer"/>
                      <w:rPr>
                        <w:rFonts w:asciiTheme="majorHAnsi" w:eastAsiaTheme="majorEastAsia" w:hAnsiTheme="majorHAnsi" w:cstheme="majorBidi"/>
                        <w:b/>
                        <w:color w:val="580A09" w:themeColor="accent1" w:themeShade="80"/>
                        <w:sz w:val="44"/>
                        <w:szCs w:val="44"/>
                      </w:rPr>
                    </w:pPr>
                    <w:r w:rsidRPr="000175A3">
                      <w:rPr>
                        <w:rFonts w:asciiTheme="majorHAnsi" w:eastAsiaTheme="majorEastAsia" w:hAnsiTheme="majorHAnsi" w:cstheme="majorBidi"/>
                        <w:color w:val="580A09" w:themeColor="accent1" w:themeShade="80"/>
                      </w:rPr>
                      <w:t>Page</w:t>
                    </w:r>
                    <w:r>
                      <w:rPr>
                        <w:rFonts w:asciiTheme="majorHAnsi" w:eastAsiaTheme="majorEastAsia" w:hAnsiTheme="majorHAnsi" w:cstheme="majorBidi"/>
                        <w:color w:val="580A09" w:themeColor="accent1" w:themeShade="80"/>
                      </w:rPr>
                      <w:t xml:space="preserve">    </w:t>
                    </w:r>
                    <w:r w:rsidRPr="000175A3">
                      <w:rPr>
                        <w:rFonts w:cs="Times New Roman"/>
                        <w:b/>
                        <w:color w:val="580A09" w:themeColor="accent1" w:themeShade="80"/>
                        <w:sz w:val="24"/>
                        <w:szCs w:val="22"/>
                      </w:rPr>
                      <w:fldChar w:fldCharType="begin"/>
                    </w:r>
                    <w:r w:rsidRPr="000175A3">
                      <w:rPr>
                        <w:b/>
                        <w:color w:val="580A09" w:themeColor="accent1" w:themeShade="80"/>
                        <w:sz w:val="24"/>
                      </w:rPr>
                      <w:instrText xml:space="preserve"> PAGE    \* MERGEFORMAT </w:instrText>
                    </w:r>
                    <w:r w:rsidRPr="000175A3">
                      <w:rPr>
                        <w:rFonts w:cs="Times New Roman"/>
                        <w:b/>
                        <w:color w:val="580A09" w:themeColor="accent1" w:themeShade="80"/>
                        <w:sz w:val="24"/>
                        <w:szCs w:val="22"/>
                      </w:rPr>
                      <w:fldChar w:fldCharType="separate"/>
                    </w:r>
                    <w:r w:rsidR="00E93AEF" w:rsidRPr="00E93AEF">
                      <w:rPr>
                        <w:rFonts w:asciiTheme="majorHAnsi" w:eastAsiaTheme="majorEastAsia" w:hAnsiTheme="majorHAnsi" w:cstheme="majorBidi"/>
                        <w:b/>
                        <w:noProof/>
                        <w:color w:val="580A09" w:themeColor="accent1" w:themeShade="80"/>
                        <w:sz w:val="48"/>
                        <w:szCs w:val="44"/>
                      </w:rPr>
                      <w:t>93</w:t>
                    </w:r>
                    <w:r w:rsidRPr="000175A3">
                      <w:rPr>
                        <w:rFonts w:asciiTheme="majorHAnsi" w:eastAsiaTheme="majorEastAsia" w:hAnsiTheme="majorHAnsi" w:cstheme="majorBidi"/>
                        <w:b/>
                        <w:noProof/>
                        <w:color w:val="580A09" w:themeColor="accent1" w:themeShade="80"/>
                        <w:sz w:val="48"/>
                        <w:szCs w:val="44"/>
                      </w:rPr>
                      <w:fldChar w:fldCharType="end"/>
                    </w:r>
                  </w:p>
                </w:txbxContent>
              </v:textbox>
              <w10:wrap anchorx="margin" anchory="margin"/>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55BE6" w14:textId="6D44912C" w:rsidR="002A24E0" w:rsidRDefault="002A24E0">
    <w:pPr>
      <w:pStyle w:val="Footer"/>
    </w:pPr>
    <w:r w:rsidRPr="000175A3">
      <w:rPr>
        <w:noProof/>
        <w:lang w:eastAsia="en-US"/>
      </w:rPr>
      <mc:AlternateContent>
        <mc:Choice Requires="wps">
          <w:drawing>
            <wp:anchor distT="0" distB="0" distL="114300" distR="114300" simplePos="0" relativeHeight="251661312" behindDoc="0" locked="0" layoutInCell="0" allowOverlap="1" wp14:anchorId="7A822EB4" wp14:editId="13B5ED09">
              <wp:simplePos x="0" y="0"/>
              <wp:positionH relativeFrom="rightMargin">
                <wp:posOffset>208484</wp:posOffset>
              </wp:positionH>
              <wp:positionV relativeFrom="margin">
                <wp:posOffset>5940400</wp:posOffset>
              </wp:positionV>
              <wp:extent cx="510540" cy="2183130"/>
              <wp:effectExtent l="0" t="0" r="381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56F6" w14:textId="77777777" w:rsidR="002A24E0" w:rsidRPr="000175A3" w:rsidRDefault="002A24E0" w:rsidP="002A24E0">
                          <w:pPr>
                            <w:pStyle w:val="Footer"/>
                            <w:rPr>
                              <w:rFonts w:asciiTheme="majorHAnsi" w:eastAsiaTheme="majorEastAsia" w:hAnsiTheme="majorHAnsi" w:cstheme="majorBidi"/>
                              <w:b/>
                              <w:color w:val="580A09" w:themeColor="accent1" w:themeShade="80"/>
                              <w:sz w:val="44"/>
                              <w:szCs w:val="44"/>
                            </w:rPr>
                          </w:pPr>
                          <w:r w:rsidRPr="000175A3">
                            <w:rPr>
                              <w:rFonts w:asciiTheme="majorHAnsi" w:eastAsiaTheme="majorEastAsia" w:hAnsiTheme="majorHAnsi" w:cstheme="majorBidi"/>
                              <w:color w:val="580A09" w:themeColor="accent1" w:themeShade="80"/>
                            </w:rPr>
                            <w:t>Page</w:t>
                          </w:r>
                          <w:r>
                            <w:rPr>
                              <w:rFonts w:asciiTheme="majorHAnsi" w:eastAsiaTheme="majorEastAsia" w:hAnsiTheme="majorHAnsi" w:cstheme="majorBidi"/>
                              <w:color w:val="580A09" w:themeColor="accent1" w:themeShade="80"/>
                            </w:rPr>
                            <w:t xml:space="preserve">    </w:t>
                          </w:r>
                          <w:r w:rsidRPr="000175A3">
                            <w:rPr>
                              <w:rFonts w:cs="Times New Roman"/>
                              <w:b/>
                              <w:color w:val="580A09" w:themeColor="accent1" w:themeShade="80"/>
                              <w:sz w:val="24"/>
                              <w:szCs w:val="22"/>
                            </w:rPr>
                            <w:fldChar w:fldCharType="begin"/>
                          </w:r>
                          <w:r w:rsidRPr="000175A3">
                            <w:rPr>
                              <w:b/>
                              <w:color w:val="580A09" w:themeColor="accent1" w:themeShade="80"/>
                              <w:sz w:val="24"/>
                            </w:rPr>
                            <w:instrText xml:space="preserve"> PAGE    \* MERGEFORMAT </w:instrText>
                          </w:r>
                          <w:r w:rsidRPr="000175A3">
                            <w:rPr>
                              <w:rFonts w:cs="Times New Roman"/>
                              <w:b/>
                              <w:color w:val="580A09" w:themeColor="accent1" w:themeShade="80"/>
                              <w:sz w:val="24"/>
                              <w:szCs w:val="22"/>
                            </w:rPr>
                            <w:fldChar w:fldCharType="separate"/>
                          </w:r>
                          <w:r w:rsidR="00E93AEF" w:rsidRPr="00E93AEF">
                            <w:rPr>
                              <w:rFonts w:asciiTheme="majorHAnsi" w:eastAsiaTheme="majorEastAsia" w:hAnsiTheme="majorHAnsi" w:cstheme="majorBidi"/>
                              <w:b/>
                              <w:noProof/>
                              <w:color w:val="580A09" w:themeColor="accent1" w:themeShade="80"/>
                              <w:sz w:val="48"/>
                              <w:szCs w:val="44"/>
                            </w:rPr>
                            <w:t>83</w:t>
                          </w:r>
                          <w:r w:rsidRPr="000175A3">
                            <w:rPr>
                              <w:rFonts w:asciiTheme="majorHAnsi" w:eastAsiaTheme="majorEastAsia" w:hAnsiTheme="majorHAnsi" w:cstheme="majorBidi"/>
                              <w:b/>
                              <w:noProof/>
                              <w:color w:val="580A09" w:themeColor="accent1" w:themeShade="80"/>
                              <w:sz w:val="48"/>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A822EB4" id="Rectangle 5" o:spid="_x0000_s1031" style="position:absolute;left:0;text-align:left;margin-left:16.4pt;margin-top:467.75pt;width:40.2pt;height:171.9pt;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" o:allowincell="f" filled="f" stroked="f">
              <v:textbox style="layout-flow:vertical;mso-layout-flow-alt:bottom-to-top;mso-fit-shape-to-text:t">
                <w:txbxContent>
                  <w:p w14:paraId="39F456F6" w14:textId="77777777" w:rsidR="002A24E0" w:rsidRPr="000175A3" w:rsidRDefault="002A24E0" w:rsidP="002A24E0">
                    <w:pPr>
                      <w:pStyle w:val="Footer"/>
                      <w:rPr>
                        <w:rFonts w:asciiTheme="majorHAnsi" w:eastAsiaTheme="majorEastAsia" w:hAnsiTheme="majorHAnsi" w:cstheme="majorBidi"/>
                        <w:b/>
                        <w:color w:val="580A09" w:themeColor="accent1" w:themeShade="80"/>
                        <w:sz w:val="44"/>
                        <w:szCs w:val="44"/>
                      </w:rPr>
                    </w:pPr>
                    <w:r w:rsidRPr="000175A3">
                      <w:rPr>
                        <w:rFonts w:asciiTheme="majorHAnsi" w:eastAsiaTheme="majorEastAsia" w:hAnsiTheme="majorHAnsi" w:cstheme="majorBidi"/>
                        <w:color w:val="580A09" w:themeColor="accent1" w:themeShade="80"/>
                      </w:rPr>
                      <w:t>Page</w:t>
                    </w:r>
                    <w:r>
                      <w:rPr>
                        <w:rFonts w:asciiTheme="majorHAnsi" w:eastAsiaTheme="majorEastAsia" w:hAnsiTheme="majorHAnsi" w:cstheme="majorBidi"/>
                        <w:color w:val="580A09" w:themeColor="accent1" w:themeShade="80"/>
                      </w:rPr>
                      <w:t xml:space="preserve">    </w:t>
                    </w:r>
                    <w:r w:rsidRPr="000175A3">
                      <w:rPr>
                        <w:rFonts w:cs="Times New Roman"/>
                        <w:b/>
                        <w:color w:val="580A09" w:themeColor="accent1" w:themeShade="80"/>
                        <w:sz w:val="24"/>
                        <w:szCs w:val="22"/>
                      </w:rPr>
                      <w:fldChar w:fldCharType="begin"/>
                    </w:r>
                    <w:r w:rsidRPr="000175A3">
                      <w:rPr>
                        <w:b/>
                        <w:color w:val="580A09" w:themeColor="accent1" w:themeShade="80"/>
                        <w:sz w:val="24"/>
                      </w:rPr>
                      <w:instrText xml:space="preserve"> PAGE    \* MERGEFORMAT </w:instrText>
                    </w:r>
                    <w:r w:rsidRPr="000175A3">
                      <w:rPr>
                        <w:rFonts w:cs="Times New Roman"/>
                        <w:b/>
                        <w:color w:val="580A09" w:themeColor="accent1" w:themeShade="80"/>
                        <w:sz w:val="24"/>
                        <w:szCs w:val="22"/>
                      </w:rPr>
                      <w:fldChar w:fldCharType="separate"/>
                    </w:r>
                    <w:r w:rsidR="00E93AEF" w:rsidRPr="00E93AEF">
                      <w:rPr>
                        <w:rFonts w:asciiTheme="majorHAnsi" w:eastAsiaTheme="majorEastAsia" w:hAnsiTheme="majorHAnsi" w:cstheme="majorBidi"/>
                        <w:b/>
                        <w:noProof/>
                        <w:color w:val="580A09" w:themeColor="accent1" w:themeShade="80"/>
                        <w:sz w:val="48"/>
                        <w:szCs w:val="44"/>
                      </w:rPr>
                      <w:t>83</w:t>
                    </w:r>
                    <w:r w:rsidRPr="000175A3">
                      <w:rPr>
                        <w:rFonts w:asciiTheme="majorHAnsi" w:eastAsiaTheme="majorEastAsia" w:hAnsiTheme="majorHAnsi" w:cstheme="majorBidi"/>
                        <w:b/>
                        <w:noProof/>
                        <w:color w:val="580A09" w:themeColor="accent1" w:themeShade="80"/>
                        <w:sz w:val="48"/>
                        <w:szCs w:val="44"/>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3C6079" w14:textId="77777777" w:rsidR="001F1BB2" w:rsidRDefault="001F1BB2" w:rsidP="004503E0">
      <w:pPr>
        <w:spacing w:after="0" w:line="240" w:lineRule="auto"/>
      </w:pPr>
      <w:r>
        <w:separator/>
      </w:r>
    </w:p>
  </w:footnote>
  <w:footnote w:type="continuationSeparator" w:id="0">
    <w:p w14:paraId="45FBDE08" w14:textId="77777777" w:rsidR="001F1BB2" w:rsidRDefault="001F1BB2" w:rsidP="004503E0">
      <w:pPr>
        <w:spacing w:after="0" w:line="240" w:lineRule="auto"/>
      </w:pPr>
      <w:r>
        <w:continuationSeparator/>
      </w:r>
    </w:p>
  </w:footnote>
  <w:footnote w:id="1">
    <w:p w14:paraId="1141DFB5" w14:textId="77777777" w:rsidR="00BB0D1A" w:rsidRPr="00BD5141" w:rsidRDefault="00BB0D1A" w:rsidP="00BD5141">
      <w:pPr>
        <w:pStyle w:val="FootnoteText"/>
        <w:rPr>
          <w:sz w:val="16"/>
          <w:szCs w:val="16"/>
        </w:rPr>
      </w:pPr>
      <w:r w:rsidRPr="00BD5141">
        <w:rPr>
          <w:sz w:val="16"/>
          <w:szCs w:val="16"/>
        </w:rPr>
        <w:footnoteRef/>
      </w:r>
      <w:r w:rsidRPr="00BD5141">
        <w:rPr>
          <w:sz w:val="16"/>
          <w:szCs w:val="16"/>
        </w:rPr>
        <w:t xml:space="preserve"> CIA World </w:t>
      </w:r>
      <w:proofErr w:type="spellStart"/>
      <w:r w:rsidRPr="00BD5141">
        <w:rPr>
          <w:sz w:val="16"/>
          <w:szCs w:val="16"/>
        </w:rPr>
        <w:t>Factbook</w:t>
      </w:r>
      <w:proofErr w:type="spellEnd"/>
      <w:r w:rsidRPr="00BD5141">
        <w:rPr>
          <w:sz w:val="16"/>
          <w:szCs w:val="16"/>
        </w:rPr>
        <w:t xml:space="preserve">. </w:t>
      </w:r>
      <w:hyperlink r:id="rId1" w:history="1">
        <w:r w:rsidRPr="00BD5141">
          <w:rPr>
            <w:sz w:val="16"/>
            <w:szCs w:val="16"/>
          </w:rPr>
          <w:t>https://www.cia.gov/library/publications/the-world-factbook/geos/ac.html</w:t>
        </w:r>
      </w:hyperlink>
      <w:r w:rsidRPr="00BD5141">
        <w:rPr>
          <w:sz w:val="16"/>
          <w:szCs w:val="16"/>
        </w:rPr>
        <w:t>. Accessed June 17, 2014.</w:t>
      </w:r>
    </w:p>
  </w:footnote>
  <w:footnote w:id="2">
    <w:p w14:paraId="272FD901" w14:textId="77777777" w:rsidR="00BB0D1A" w:rsidRPr="00BD5141" w:rsidRDefault="00BB0D1A" w:rsidP="00BD5141">
      <w:pPr>
        <w:pStyle w:val="FootnoteText"/>
        <w:rPr>
          <w:sz w:val="16"/>
          <w:szCs w:val="16"/>
        </w:rPr>
      </w:pPr>
      <w:r w:rsidRPr="00BD5141">
        <w:rPr>
          <w:sz w:val="16"/>
          <w:szCs w:val="16"/>
        </w:rPr>
        <w:footnoteRef/>
      </w:r>
      <w:r w:rsidRPr="00BD5141">
        <w:rPr>
          <w:sz w:val="16"/>
          <w:szCs w:val="16"/>
        </w:rPr>
        <w:t xml:space="preserve"> World Travel and Tourism Council “Travel and Tourism Economic Impact 2014” </w:t>
      </w:r>
      <w:hyperlink r:id="rId2" w:history="1">
        <w:r w:rsidRPr="00BD5141">
          <w:rPr>
            <w:sz w:val="16"/>
            <w:szCs w:val="16"/>
          </w:rPr>
          <w:t>http://www.wttc.org/site_media/uploads/downloads/antigua_and_barbuda2014.pdf</w:t>
        </w:r>
      </w:hyperlink>
      <w:r w:rsidRPr="00BD5141">
        <w:rPr>
          <w:sz w:val="16"/>
          <w:szCs w:val="16"/>
        </w:rPr>
        <w:t>. Accessed June 14, 2014.</w:t>
      </w:r>
    </w:p>
  </w:footnote>
  <w:footnote w:id="3">
    <w:p w14:paraId="71A4C251" w14:textId="77777777" w:rsidR="00BB0D1A" w:rsidRPr="00BD5141" w:rsidRDefault="00BB0D1A" w:rsidP="00BD5141">
      <w:pPr>
        <w:pStyle w:val="FootnoteText"/>
        <w:rPr>
          <w:sz w:val="16"/>
          <w:szCs w:val="16"/>
        </w:rPr>
      </w:pPr>
      <w:r w:rsidRPr="00BD5141">
        <w:rPr>
          <w:sz w:val="16"/>
          <w:szCs w:val="16"/>
        </w:rPr>
        <w:footnoteRef/>
      </w:r>
      <w:r w:rsidRPr="00BD5141">
        <w:rPr>
          <w:sz w:val="16"/>
          <w:szCs w:val="16"/>
        </w:rPr>
        <w:t xml:space="preserve"> CIA World </w:t>
      </w:r>
      <w:proofErr w:type="spellStart"/>
      <w:r w:rsidRPr="00BD5141">
        <w:rPr>
          <w:sz w:val="16"/>
          <w:szCs w:val="16"/>
        </w:rPr>
        <w:t>Factbook</w:t>
      </w:r>
      <w:proofErr w:type="spellEnd"/>
      <w:r w:rsidRPr="00BD5141">
        <w:rPr>
          <w:sz w:val="16"/>
          <w:szCs w:val="16"/>
        </w:rPr>
        <w:t xml:space="preserve">. </w:t>
      </w:r>
      <w:hyperlink r:id="rId3" w:history="1">
        <w:r w:rsidRPr="00BD5141">
          <w:rPr>
            <w:sz w:val="16"/>
            <w:szCs w:val="16"/>
          </w:rPr>
          <w:t>https://www.cia.gov/library/publications/the-world-factbook/geos/ac.html</w:t>
        </w:r>
      </w:hyperlink>
      <w:r w:rsidRPr="00BD5141">
        <w:rPr>
          <w:sz w:val="16"/>
          <w:szCs w:val="16"/>
        </w:rPr>
        <w:t>. Accessed June 17, 2014</w:t>
      </w:r>
    </w:p>
  </w:footnote>
  <w:footnote w:id="4">
    <w:p w14:paraId="58BF9E27"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CIA World </w:t>
      </w:r>
      <w:proofErr w:type="spellStart"/>
      <w:r w:rsidRPr="00BD5141">
        <w:rPr>
          <w:sz w:val="16"/>
          <w:szCs w:val="16"/>
        </w:rPr>
        <w:t>Factbook</w:t>
      </w:r>
      <w:proofErr w:type="spellEnd"/>
      <w:r w:rsidRPr="00BD5141">
        <w:rPr>
          <w:sz w:val="16"/>
          <w:szCs w:val="16"/>
        </w:rPr>
        <w:t xml:space="preserve">. </w:t>
      </w:r>
      <w:hyperlink r:id="rId4" w:history="1">
        <w:r w:rsidRPr="00BD5141">
          <w:rPr>
            <w:sz w:val="16"/>
            <w:szCs w:val="16"/>
          </w:rPr>
          <w:t>https://www.cia.gov/library/publications/the-world-factbook/geos/ac.html</w:t>
        </w:r>
      </w:hyperlink>
      <w:r w:rsidRPr="00BD5141">
        <w:rPr>
          <w:sz w:val="16"/>
          <w:szCs w:val="16"/>
        </w:rPr>
        <w:t>. Accessed June 17, 2014</w:t>
      </w:r>
    </w:p>
  </w:footnote>
  <w:footnote w:id="5">
    <w:p w14:paraId="4A231A68" w14:textId="77777777" w:rsidR="00BB0D1A" w:rsidRPr="00BD5141" w:rsidRDefault="00BB0D1A" w:rsidP="00BD5141">
      <w:pPr>
        <w:pStyle w:val="FootnoteText"/>
        <w:rPr>
          <w:sz w:val="16"/>
          <w:szCs w:val="16"/>
        </w:rPr>
      </w:pPr>
      <w:r w:rsidRPr="00BD5141">
        <w:rPr>
          <w:sz w:val="16"/>
          <w:szCs w:val="16"/>
        </w:rPr>
        <w:footnoteRef/>
      </w:r>
      <w:r w:rsidRPr="00BD5141">
        <w:rPr>
          <w:sz w:val="16"/>
          <w:szCs w:val="16"/>
        </w:rPr>
        <w:t xml:space="preserve"> “Browne becomes new Prime Minister of Antigua, Youngest Ever.” The Miami Herald, June 13, 2014, Jacqueline Charles, </w:t>
      </w:r>
      <w:hyperlink r:id="rId5" w:anchor="storylink=cpy" w:history="1">
        <w:r w:rsidRPr="00BD5141">
          <w:rPr>
            <w:sz w:val="16"/>
            <w:szCs w:val="16"/>
          </w:rPr>
          <w:t>http://www.miamiherald.com/2014/06/13/4175779/antigua-prime-minister-baldwin.html#storylink=cpy</w:t>
        </w:r>
      </w:hyperlink>
      <w:r w:rsidRPr="00BD5141">
        <w:rPr>
          <w:sz w:val="16"/>
          <w:szCs w:val="16"/>
        </w:rPr>
        <w:t>, Accessed June 17, 2014</w:t>
      </w:r>
    </w:p>
  </w:footnote>
  <w:footnote w:id="6">
    <w:p w14:paraId="3FB8D243" w14:textId="636D8AA4" w:rsidR="00BB0D1A" w:rsidRPr="00BD5141" w:rsidRDefault="00BB0D1A" w:rsidP="00BD5141">
      <w:pPr>
        <w:pStyle w:val="FootnoteText"/>
        <w:rPr>
          <w:sz w:val="16"/>
          <w:szCs w:val="16"/>
        </w:rPr>
      </w:pPr>
      <w:r w:rsidRPr="00BD5141">
        <w:rPr>
          <w:rStyle w:val="FootnoteReference"/>
          <w:sz w:val="16"/>
          <w:szCs w:val="16"/>
        </w:rPr>
        <w:footnoteRef/>
      </w:r>
      <w:r w:rsidRPr="00BD5141">
        <w:rPr>
          <w:rStyle w:val="FootnoteReference"/>
          <w:sz w:val="16"/>
          <w:szCs w:val="16"/>
        </w:rPr>
        <w:t xml:space="preserve"> </w:t>
      </w:r>
      <w:r w:rsidRPr="00BD5141">
        <w:rPr>
          <w:sz w:val="16"/>
          <w:szCs w:val="16"/>
        </w:rPr>
        <w:t xml:space="preserve">Freedom House, Freedom in the World Report 2013: Antigua and Barbuda: </w:t>
      </w:r>
      <w:hyperlink r:id="rId6" w:anchor=".U6A_q_ldWSo" w:history="1">
        <w:r w:rsidRPr="00BD5141">
          <w:rPr>
            <w:rStyle w:val="Hyperlink"/>
            <w:color w:val="00B0F0"/>
            <w:sz w:val="16"/>
            <w:szCs w:val="16"/>
          </w:rPr>
          <w:t>http://www.freedomhouse.org/report/freedom-world/2013/antigua-and-barbuda#.U6A_q_ldWSo</w:t>
        </w:r>
      </w:hyperlink>
      <w:r w:rsidRPr="00BD5141">
        <w:rPr>
          <w:color w:val="00B0F0"/>
          <w:sz w:val="16"/>
          <w:szCs w:val="16"/>
        </w:rPr>
        <w:t xml:space="preserve"> </w:t>
      </w:r>
    </w:p>
  </w:footnote>
  <w:footnote w:id="7">
    <w:p w14:paraId="30671CF2" w14:textId="127D97C0"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CIA World </w:t>
      </w:r>
      <w:proofErr w:type="spellStart"/>
      <w:r w:rsidRPr="00BD5141">
        <w:rPr>
          <w:sz w:val="16"/>
          <w:szCs w:val="16"/>
        </w:rPr>
        <w:t>Factbook</w:t>
      </w:r>
      <w:proofErr w:type="spellEnd"/>
      <w:r w:rsidRPr="00BD5141">
        <w:rPr>
          <w:sz w:val="16"/>
          <w:szCs w:val="16"/>
        </w:rPr>
        <w:t xml:space="preserve">. </w:t>
      </w:r>
      <w:hyperlink r:id="rId7" w:history="1">
        <w:r w:rsidRPr="00BD5141">
          <w:rPr>
            <w:sz w:val="16"/>
            <w:szCs w:val="16"/>
          </w:rPr>
          <w:t>https://www.cia.gov/library/publications/the-world-factbook/geos/ac.html</w:t>
        </w:r>
      </w:hyperlink>
      <w:r w:rsidRPr="00BD5141">
        <w:rPr>
          <w:sz w:val="16"/>
          <w:szCs w:val="16"/>
        </w:rPr>
        <w:t>.</w:t>
      </w:r>
    </w:p>
  </w:footnote>
  <w:footnote w:id="8">
    <w:p w14:paraId="0D842139" w14:textId="77777777" w:rsidR="00BB0D1A" w:rsidRPr="00BD5141" w:rsidRDefault="00BB0D1A" w:rsidP="00BD5141">
      <w:pPr>
        <w:pStyle w:val="FootnoteText"/>
        <w:rPr>
          <w:sz w:val="16"/>
          <w:szCs w:val="16"/>
        </w:rPr>
      </w:pPr>
      <w:r w:rsidRPr="00BD5141">
        <w:rPr>
          <w:sz w:val="16"/>
          <w:szCs w:val="16"/>
        </w:rPr>
        <w:footnoteRef/>
      </w:r>
      <w:r w:rsidRPr="00BD5141">
        <w:rPr>
          <w:sz w:val="16"/>
          <w:szCs w:val="16"/>
        </w:rPr>
        <w:t xml:space="preserve"> CIA World </w:t>
      </w:r>
      <w:proofErr w:type="spellStart"/>
      <w:r w:rsidRPr="00BD5141">
        <w:rPr>
          <w:sz w:val="16"/>
          <w:szCs w:val="16"/>
        </w:rPr>
        <w:t>Factbook</w:t>
      </w:r>
      <w:proofErr w:type="spellEnd"/>
      <w:r w:rsidRPr="00BD5141">
        <w:rPr>
          <w:sz w:val="16"/>
          <w:szCs w:val="16"/>
        </w:rPr>
        <w:t>. https://www.cia.gov/library/publications/the-world-factbook/geos/do.html Accessed June 18, 2014.</w:t>
      </w:r>
    </w:p>
  </w:footnote>
  <w:footnote w:id="9">
    <w:p w14:paraId="38C161DB" w14:textId="77777777" w:rsidR="00BB0D1A" w:rsidRDefault="00BB0D1A" w:rsidP="00BD5141">
      <w:pPr>
        <w:pStyle w:val="FootnoteText"/>
        <w:rPr>
          <w:sz w:val="16"/>
          <w:szCs w:val="16"/>
        </w:rPr>
      </w:pPr>
      <w:r w:rsidRPr="00BD5141">
        <w:rPr>
          <w:sz w:val="16"/>
          <w:szCs w:val="16"/>
        </w:rPr>
        <w:footnoteRef/>
      </w:r>
      <w:r w:rsidRPr="00BD5141">
        <w:rPr>
          <w:sz w:val="16"/>
          <w:szCs w:val="16"/>
        </w:rPr>
        <w:t xml:space="preserve"> World Travel and Tourism Council “Travel and Tourism Economic Impact 2014”</w:t>
      </w:r>
    </w:p>
    <w:p w14:paraId="20FB333E" w14:textId="6DD3EC72" w:rsidR="00BB0D1A" w:rsidRPr="00BD5141" w:rsidRDefault="00BB0D1A" w:rsidP="00BD5141">
      <w:pPr>
        <w:pStyle w:val="FootnoteText"/>
        <w:rPr>
          <w:sz w:val="16"/>
          <w:szCs w:val="16"/>
        </w:rPr>
      </w:pPr>
      <w:r w:rsidRPr="00BD5141">
        <w:rPr>
          <w:sz w:val="16"/>
          <w:szCs w:val="16"/>
        </w:rPr>
        <w:t xml:space="preserve"> </w:t>
      </w:r>
      <w:hyperlink r:id="rId8" w:history="1">
        <w:r w:rsidRPr="00BD5141">
          <w:rPr>
            <w:rStyle w:val="Hyperlink"/>
            <w:sz w:val="16"/>
            <w:szCs w:val="16"/>
          </w:rPr>
          <w:t>http://wttc.org/site_media/uploads/downloads/dominica2014.pdf</w:t>
        </w:r>
      </w:hyperlink>
    </w:p>
  </w:footnote>
  <w:footnote w:id="10">
    <w:p w14:paraId="5FE99974" w14:textId="7C74885E"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Q-Finance Country Profile: Dominica </w:t>
      </w:r>
      <w:hyperlink r:id="rId9" w:history="1">
        <w:r w:rsidRPr="00BD5141">
          <w:rPr>
            <w:rStyle w:val="Hyperlink"/>
            <w:sz w:val="16"/>
            <w:szCs w:val="16"/>
          </w:rPr>
          <w:t>http://www.qfinance.com/country-profiles/dominica</w:t>
        </w:r>
      </w:hyperlink>
    </w:p>
  </w:footnote>
  <w:footnote w:id="11">
    <w:p w14:paraId="6AE203BF"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Freedom House, Freedom in the World Report 2013: Dominica</w:t>
      </w:r>
    </w:p>
    <w:p w14:paraId="1FB0DF5E" w14:textId="7BB6B9A8" w:rsidR="00BB0D1A" w:rsidRPr="00BD5141" w:rsidRDefault="00BB0D1A" w:rsidP="00BD5141">
      <w:pPr>
        <w:pStyle w:val="FootnoteText"/>
        <w:rPr>
          <w:sz w:val="16"/>
          <w:szCs w:val="16"/>
        </w:rPr>
      </w:pPr>
      <w:r w:rsidRPr="00BD5141">
        <w:rPr>
          <w:sz w:val="16"/>
          <w:szCs w:val="16"/>
        </w:rPr>
        <w:t xml:space="preserve"> </w:t>
      </w:r>
      <w:hyperlink r:id="rId10" w:anchor=".U6LhfPldV5I" w:history="1">
        <w:r w:rsidRPr="00BD5141">
          <w:rPr>
            <w:rStyle w:val="Hyperlink"/>
            <w:sz w:val="16"/>
            <w:szCs w:val="16"/>
          </w:rPr>
          <w:t>http://www.freedomhouse.org/report/freedom-world/2013/dominica-0#.U6LhfPldV5I</w:t>
        </w:r>
      </w:hyperlink>
    </w:p>
  </w:footnote>
  <w:footnote w:id="12">
    <w:p w14:paraId="2CF57F3F" w14:textId="77777777" w:rsidR="00BB0D1A" w:rsidRPr="00BD5141" w:rsidRDefault="00BB0D1A" w:rsidP="00BD5141">
      <w:pPr>
        <w:pStyle w:val="FootnoteText"/>
        <w:rPr>
          <w:sz w:val="16"/>
          <w:szCs w:val="16"/>
        </w:rPr>
      </w:pPr>
      <w:r w:rsidRPr="00BD5141">
        <w:rPr>
          <w:sz w:val="16"/>
          <w:szCs w:val="16"/>
        </w:rPr>
        <w:footnoteRef/>
      </w:r>
      <w:r w:rsidRPr="00BD5141">
        <w:rPr>
          <w:sz w:val="16"/>
          <w:szCs w:val="16"/>
        </w:rPr>
        <w:t xml:space="preserve"> CIA World </w:t>
      </w:r>
      <w:proofErr w:type="spellStart"/>
      <w:r w:rsidRPr="00BD5141">
        <w:rPr>
          <w:sz w:val="16"/>
          <w:szCs w:val="16"/>
        </w:rPr>
        <w:t>Factbook</w:t>
      </w:r>
      <w:proofErr w:type="spellEnd"/>
      <w:r w:rsidRPr="00BD5141">
        <w:rPr>
          <w:sz w:val="16"/>
          <w:szCs w:val="16"/>
        </w:rPr>
        <w:t xml:space="preserve">. </w:t>
      </w:r>
    </w:p>
    <w:p w14:paraId="5F75E606" w14:textId="6B2C00CD" w:rsidR="00BB0D1A" w:rsidRPr="00BD5141" w:rsidRDefault="00BB0D1A" w:rsidP="00BD5141">
      <w:pPr>
        <w:pStyle w:val="FootnoteText"/>
        <w:rPr>
          <w:sz w:val="16"/>
          <w:szCs w:val="16"/>
        </w:rPr>
      </w:pPr>
      <w:hyperlink r:id="rId11" w:history="1">
        <w:r w:rsidRPr="00BD5141">
          <w:rPr>
            <w:sz w:val="16"/>
            <w:szCs w:val="16"/>
          </w:rPr>
          <w:t>https://www.cia.gov/library/publications/the-world-factbook/geos/ac.html</w:t>
        </w:r>
      </w:hyperlink>
      <w:r>
        <w:rPr>
          <w:sz w:val="16"/>
          <w:szCs w:val="16"/>
        </w:rPr>
        <w:t>.</w:t>
      </w:r>
    </w:p>
  </w:footnote>
  <w:footnote w:id="13">
    <w:p w14:paraId="0E5F6322"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CIA World </w:t>
      </w:r>
      <w:proofErr w:type="spellStart"/>
      <w:r w:rsidRPr="00BD5141">
        <w:rPr>
          <w:sz w:val="16"/>
          <w:szCs w:val="16"/>
        </w:rPr>
        <w:t>Factbook</w:t>
      </w:r>
      <w:proofErr w:type="spellEnd"/>
      <w:r w:rsidRPr="00BD5141">
        <w:rPr>
          <w:sz w:val="16"/>
          <w:szCs w:val="16"/>
        </w:rPr>
        <w:t xml:space="preserve">. </w:t>
      </w:r>
    </w:p>
    <w:p w14:paraId="49065BF5" w14:textId="6061A3B7" w:rsidR="00BB0D1A" w:rsidRPr="00BD5141" w:rsidRDefault="00BB0D1A" w:rsidP="00BD5141">
      <w:pPr>
        <w:pStyle w:val="FootnoteText"/>
        <w:rPr>
          <w:sz w:val="16"/>
          <w:szCs w:val="16"/>
        </w:rPr>
      </w:pPr>
      <w:hyperlink r:id="rId12" w:history="1">
        <w:r w:rsidRPr="00BD5141">
          <w:rPr>
            <w:sz w:val="16"/>
            <w:szCs w:val="16"/>
          </w:rPr>
          <w:t>https://www.cia.gov/library/publications/the-world-factbook/geos/ac.html</w:t>
        </w:r>
      </w:hyperlink>
      <w:r w:rsidRPr="00BD5141">
        <w:rPr>
          <w:sz w:val="16"/>
          <w:szCs w:val="16"/>
        </w:rPr>
        <w:t xml:space="preserve">. </w:t>
      </w:r>
    </w:p>
  </w:footnote>
  <w:footnote w:id="14">
    <w:p w14:paraId="052FD112" w14:textId="0841BB51" w:rsidR="00BB0D1A" w:rsidRPr="00BD5141" w:rsidRDefault="00BB0D1A" w:rsidP="00BD5141">
      <w:pPr>
        <w:pStyle w:val="FootnoteText"/>
        <w:rPr>
          <w:sz w:val="16"/>
          <w:szCs w:val="16"/>
        </w:rPr>
      </w:pPr>
      <w:r w:rsidRPr="00BD5141">
        <w:rPr>
          <w:sz w:val="16"/>
          <w:szCs w:val="16"/>
        </w:rPr>
        <w:footnoteRef/>
      </w:r>
      <w:r w:rsidRPr="00BD5141">
        <w:rPr>
          <w:sz w:val="16"/>
          <w:szCs w:val="16"/>
        </w:rPr>
        <w:t xml:space="preserve"> CIA World </w:t>
      </w:r>
      <w:proofErr w:type="spellStart"/>
      <w:r w:rsidRPr="00BD5141">
        <w:rPr>
          <w:sz w:val="16"/>
          <w:szCs w:val="16"/>
        </w:rPr>
        <w:t>Factbook</w:t>
      </w:r>
      <w:proofErr w:type="spellEnd"/>
      <w:r w:rsidRPr="00BD5141">
        <w:rPr>
          <w:sz w:val="16"/>
          <w:szCs w:val="16"/>
        </w:rPr>
        <w:t>. https://www.cia.gov/library/publications/the-world-factbook/geos/do.html.</w:t>
      </w:r>
    </w:p>
  </w:footnote>
  <w:footnote w:id="15">
    <w:p w14:paraId="5CBBD81C" w14:textId="77777777" w:rsidR="00BB0D1A"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World Travel and Tourism Council “Travel and Tourism Economic Impact 2014”</w:t>
      </w:r>
    </w:p>
    <w:p w14:paraId="16744707" w14:textId="2D5E812A" w:rsidR="00BB0D1A" w:rsidRPr="00BD5141" w:rsidRDefault="00BB0D1A" w:rsidP="00BD5141">
      <w:pPr>
        <w:pStyle w:val="FootnoteText"/>
        <w:rPr>
          <w:sz w:val="16"/>
          <w:szCs w:val="16"/>
        </w:rPr>
      </w:pPr>
      <w:r w:rsidRPr="00BD5141">
        <w:rPr>
          <w:sz w:val="16"/>
          <w:szCs w:val="16"/>
        </w:rPr>
        <w:t xml:space="preserve"> http://wttc.org/site_media/uploads/downloads/st_kitts_and_nevis2014.pdf</w:t>
      </w:r>
    </w:p>
  </w:footnote>
  <w:footnote w:id="16">
    <w:p w14:paraId="05D5A6D2" w14:textId="6A458665"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CIA World </w:t>
      </w:r>
      <w:proofErr w:type="spellStart"/>
      <w:r w:rsidRPr="00BD5141">
        <w:rPr>
          <w:sz w:val="16"/>
          <w:szCs w:val="16"/>
        </w:rPr>
        <w:t>Factbook</w:t>
      </w:r>
      <w:proofErr w:type="spellEnd"/>
      <w:r w:rsidRPr="00BD5141">
        <w:rPr>
          <w:sz w:val="16"/>
          <w:szCs w:val="16"/>
        </w:rPr>
        <w:t xml:space="preserve">. https://www.cia.gov/library/publications/the-world-factbook/geos/do.html </w:t>
      </w:r>
    </w:p>
  </w:footnote>
  <w:footnote w:id="17">
    <w:p w14:paraId="706D8081" w14:textId="2E9020C2"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CIA World </w:t>
      </w:r>
      <w:proofErr w:type="spellStart"/>
      <w:r w:rsidRPr="00BD5141">
        <w:rPr>
          <w:sz w:val="16"/>
          <w:szCs w:val="16"/>
        </w:rPr>
        <w:t>Factbook</w:t>
      </w:r>
      <w:proofErr w:type="spellEnd"/>
      <w:r w:rsidRPr="00BD5141">
        <w:rPr>
          <w:sz w:val="16"/>
          <w:szCs w:val="16"/>
        </w:rPr>
        <w:t xml:space="preserve">. https://www.cia.gov/library/publications/the-world-factbook/geos/do.html </w:t>
      </w:r>
    </w:p>
  </w:footnote>
  <w:footnote w:id="18">
    <w:p w14:paraId="33E7DA3D" w14:textId="4D7F3CEC"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CIA World </w:t>
      </w:r>
      <w:proofErr w:type="spellStart"/>
      <w:r w:rsidRPr="00BD5141">
        <w:rPr>
          <w:sz w:val="16"/>
          <w:szCs w:val="16"/>
        </w:rPr>
        <w:t>Factbook</w:t>
      </w:r>
      <w:proofErr w:type="spellEnd"/>
      <w:r w:rsidRPr="00BD5141">
        <w:rPr>
          <w:sz w:val="16"/>
          <w:szCs w:val="16"/>
        </w:rPr>
        <w:t xml:space="preserve">. https://www.cia.gov/library/publications/the-world-factbook/geos/do.html </w:t>
      </w:r>
    </w:p>
  </w:footnote>
  <w:footnote w:id="19">
    <w:p w14:paraId="44D1EEAD" w14:textId="2C30216E"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Freedom House, Freedom in the World Report 2013: St. Kitts and Nevis </w:t>
      </w:r>
      <w:hyperlink r:id="rId13" w:anchor=".U6LgdPldV5I" w:history="1">
        <w:r w:rsidRPr="00BD5141">
          <w:rPr>
            <w:rStyle w:val="Hyperlink"/>
            <w:sz w:val="16"/>
            <w:szCs w:val="16"/>
          </w:rPr>
          <w:t>http://www.freedomhouse.org/report/freedom-world/2013/st-kitts-and-nevis#.U6LgdPldV5I</w:t>
        </w:r>
      </w:hyperlink>
    </w:p>
  </w:footnote>
  <w:footnote w:id="20">
    <w:p w14:paraId="6441FB9E" w14:textId="054D3FF5"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w:t>
      </w:r>
      <w:r>
        <w:rPr>
          <w:sz w:val="16"/>
          <w:szCs w:val="16"/>
        </w:rPr>
        <w:t>Revised and updated in 2010.</w:t>
      </w:r>
    </w:p>
  </w:footnote>
  <w:footnote w:id="21">
    <w:p w14:paraId="525ECA18" w14:textId="6D83CE3D" w:rsidR="00BB0D1A" w:rsidRPr="00E2193C" w:rsidRDefault="00BB0D1A" w:rsidP="00E2193C">
      <w:pPr>
        <w:tabs>
          <w:tab w:val="left" w:pos="3221"/>
        </w:tabs>
        <w:spacing w:after="0"/>
        <w:rPr>
          <w:rFonts w:cs="Calibri"/>
          <w:sz w:val="2"/>
          <w:szCs w:val="16"/>
        </w:rPr>
      </w:pPr>
    </w:p>
  </w:footnote>
  <w:footnote w:id="22">
    <w:p w14:paraId="197BE891"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These four countries were selected as they were, at the time, the priority countries under UNICEF ECO’s Multi-Country Programme.  </w:t>
      </w:r>
    </w:p>
  </w:footnote>
  <w:footnote w:id="23">
    <w:p w14:paraId="4195C117"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w:t>
      </w:r>
      <w:r w:rsidRPr="00BD5141">
        <w:rPr>
          <w:rFonts w:cs="Calibri"/>
          <w:sz w:val="16"/>
          <w:szCs w:val="16"/>
        </w:rPr>
        <w:t>The 13 participating preschool settings consisted of three in Antigua, three in Grenada, three in St. Kitts and Nevis, and four in Dominica.</w:t>
      </w:r>
    </w:p>
  </w:footnote>
  <w:footnote w:id="24">
    <w:p w14:paraId="3533C39A"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Please note that the Core Commitments for Children in Humanitarian Action does not apply to this formative evaluation.</w:t>
      </w:r>
    </w:p>
  </w:footnote>
  <w:footnote w:id="25">
    <w:p w14:paraId="1DE3A983"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E/ICEF/2013/14. (2013). </w:t>
      </w:r>
      <w:r w:rsidRPr="00BD5141">
        <w:rPr>
          <w:i/>
          <w:sz w:val="16"/>
          <w:szCs w:val="16"/>
        </w:rPr>
        <w:t>Revised</w:t>
      </w:r>
      <w:r w:rsidRPr="00BD5141">
        <w:rPr>
          <w:sz w:val="16"/>
          <w:szCs w:val="16"/>
        </w:rPr>
        <w:t xml:space="preserve"> Evaluation Policy of UNICEF. Paragraph 14. </w:t>
      </w:r>
    </w:p>
  </w:footnote>
  <w:footnote w:id="26">
    <w:p w14:paraId="41EAD3C4"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UNICEF. (2014) TERMS OF REFERENCE: UNICEF Office for the Eastern Caribbean Area.</w:t>
      </w:r>
    </w:p>
  </w:footnote>
  <w:footnote w:id="27">
    <w:p w14:paraId="68CAE37D"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Note that the language of the first objective has been modified slightly to better suit the elements of a formative evaluation.  Specifically, the remaining part of the sentence “bringing all the evidence available to qualify and quantify the outputs (and if possible the outcomes) at the individual, household, school, and community levels.” was omitted, as this would imply that information gathered is for the purpose of quantifying inter-mediate outcomes.  The focus of this formative evaluation, however, is on the quality of programme implementation, taking into account context, among other considerations.  Outcome data and even higher-level (or impact-related) information is currently unavailable.  An analysis of outcome-level results would be unsubstantiated.</w:t>
      </w:r>
    </w:p>
  </w:footnote>
  <w:footnote w:id="28">
    <w:p w14:paraId="4A8611B8"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Dart, J. Six Normative Approaches to Evaluation.  Accessed at: </w:t>
      </w:r>
      <w:hyperlink r:id="rId14" w:history="1">
        <w:r w:rsidRPr="00BD5141">
          <w:rPr>
            <w:rStyle w:val="Hyperlink"/>
            <w:color w:val="00B0F0"/>
            <w:sz w:val="16"/>
            <w:szCs w:val="16"/>
          </w:rPr>
          <w:t>http://www.clearhorizon.com.au/wp-content/uploads/2009/01/dart-six_normative_approaches.pdf</w:t>
        </w:r>
      </w:hyperlink>
      <w:r w:rsidRPr="00BD5141">
        <w:rPr>
          <w:color w:val="00B0F0"/>
          <w:sz w:val="16"/>
          <w:szCs w:val="16"/>
        </w:rPr>
        <w:t xml:space="preserve"> </w:t>
      </w:r>
    </w:p>
  </w:footnote>
  <w:footnote w:id="29">
    <w:p w14:paraId="14629B7C"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All definitions for the Evaluation Criteria which inform the structure of this report were derived  from: The DAC Principles for the Evaluation of Development Assistance, OECD (1991), Glossary of Terms Used in Evaluation, in 'Methods and Procedures in Aid Evaluation', OECD (1986), and the Glossary of Evaluation and Results Based Management (RBM) Terms, OECD (2000).</w:t>
      </w:r>
    </w:p>
  </w:footnote>
  <w:footnote w:id="30">
    <w:p w14:paraId="25F39D25"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Overseas Development Institute. (2006) Evaluating humanitarian action using the OECD-DAC criteria: An ALNAP guide for humanitarian agencies.  London: United Kingdom, page 18.</w:t>
      </w:r>
    </w:p>
  </w:footnote>
  <w:footnote w:id="31">
    <w:p w14:paraId="0DE057A8"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w:t>
      </w:r>
    </w:p>
  </w:footnote>
  <w:footnote w:id="32">
    <w:p w14:paraId="728F78E2"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This sampling frame was predetermined by UNICEF in the Request for Proposals (RFP) announcement from August 2013.</w:t>
      </w:r>
    </w:p>
  </w:footnote>
  <w:footnote w:id="33">
    <w:p w14:paraId="051D606E"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UNICEF. (2014) TERMS OF REFERENCE: UNICEF Office for the Eastern Caribbean Area.</w:t>
      </w:r>
    </w:p>
  </w:footnote>
  <w:footnote w:id="34">
    <w:p w14:paraId="530905D8"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Data sources took the form of observations.  It is estimated that 362 children were observed while taking part in a specific activity. Please note that this number should be interpreted broadly, as all of the children were observed in group settings and not individually.  The number of observed children </w:t>
      </w:r>
      <w:r w:rsidRPr="00BD5141">
        <w:rPr>
          <w:b/>
          <w:sz w:val="16"/>
          <w:szCs w:val="16"/>
        </w:rPr>
        <w:t>does not</w:t>
      </w:r>
      <w:r w:rsidRPr="00BD5141">
        <w:rPr>
          <w:sz w:val="16"/>
          <w:szCs w:val="16"/>
        </w:rPr>
        <w:t xml:space="preserve"> reflect the total number of children enrolled in the model learning centres.</w:t>
      </w:r>
    </w:p>
  </w:footnote>
  <w:footnote w:id="35">
    <w:p w14:paraId="1C321DEA"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General questions were presented to a total of four kindergarten students who had experienced the HighScope preschool programme in Nevis and in Dominica.</w:t>
      </w:r>
    </w:p>
  </w:footnote>
  <w:footnote w:id="36">
    <w:p w14:paraId="49B269CE" w14:textId="03A37F04"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A total of thirteen parents (five males - 4 fathers and 1 grandfather – and 8 females) were also interviewed directly. 118 parents took part in Focus Group Discussions (FGDs).</w:t>
      </w:r>
    </w:p>
  </w:footnote>
  <w:footnote w:id="37">
    <w:p w14:paraId="5C91EED5"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A total of 23 interviews were conducted with teachers (and supervisors) and some of whom were implementing the HighScope Curriculum inside and outside the model schools and some of whom were teaching kindergarten classes.  </w:t>
      </w:r>
    </w:p>
  </w:footnote>
  <w:footnote w:id="38">
    <w:p w14:paraId="658449E7"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Information was elicited from two kindergarten teachers.  The discussions were focused on understanding better how the children leaving the HighScope model preschool were transitioning to the next level.  </w:t>
      </w:r>
    </w:p>
  </w:footnote>
  <w:footnote w:id="39">
    <w:p w14:paraId="1F140BAC"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Information was elicited from two kindergarten teachers.  The discussions were focused on understanding better how the children leaving the HighScope model preschool were transitioning to the next level.  </w:t>
      </w:r>
    </w:p>
  </w:footnote>
  <w:footnote w:id="40">
    <w:p w14:paraId="5F107669"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A total of seven senior officials from the Ministry of Education were interviewed </w:t>
      </w:r>
      <w:r w:rsidRPr="00BD5141">
        <w:rPr>
          <w:i/>
          <w:sz w:val="16"/>
          <w:szCs w:val="16"/>
        </w:rPr>
        <w:t xml:space="preserve">in addition to </w:t>
      </w:r>
      <w:r w:rsidRPr="00BD5141">
        <w:rPr>
          <w:sz w:val="16"/>
          <w:szCs w:val="16"/>
        </w:rPr>
        <w:t xml:space="preserve">the staff from the ECD Units working in all of the participating countries.  </w:t>
      </w:r>
    </w:p>
  </w:footnote>
  <w:footnote w:id="41">
    <w:p w14:paraId="159B8B70"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A total of four UNICEF personnel took part in the evaluation process.  Three UNICEF personnel were actively involved throughout the evaluation process.  One staff member provided education-related expertise to the evaluation team. </w:t>
      </w:r>
    </w:p>
  </w:footnote>
  <w:footnote w:id="42">
    <w:p w14:paraId="0B4113BE"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A total of six </w:t>
      </w:r>
      <w:r w:rsidRPr="00BD5141">
        <w:rPr>
          <w:sz w:val="16"/>
          <w:szCs w:val="16"/>
          <w:lang w:val="en-GB"/>
        </w:rPr>
        <w:t xml:space="preserve">ECD </w:t>
      </w:r>
      <w:proofErr w:type="spellStart"/>
      <w:r w:rsidRPr="00BD5141">
        <w:rPr>
          <w:sz w:val="16"/>
          <w:szCs w:val="16"/>
          <w:lang w:val="en-GB"/>
        </w:rPr>
        <w:t>ToTs</w:t>
      </w:r>
      <w:proofErr w:type="spellEnd"/>
      <w:r w:rsidRPr="00BD5141">
        <w:rPr>
          <w:sz w:val="16"/>
          <w:szCs w:val="16"/>
          <w:lang w:val="en-GB"/>
        </w:rPr>
        <w:t xml:space="preserve"> were surveyed.</w:t>
      </w:r>
    </w:p>
  </w:footnote>
  <w:footnote w:id="43">
    <w:p w14:paraId="5A9F2182"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A total of ten instruments were filled in.</w:t>
      </w:r>
    </w:p>
  </w:footnote>
  <w:footnote w:id="44">
    <w:p w14:paraId="25D56EFD"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Thirty-two observation forms were filled-in, indicating that multiple observations were conducted of different classroom activities.  </w:t>
      </w:r>
    </w:p>
  </w:footnote>
  <w:footnote w:id="45">
    <w:p w14:paraId="080FB5EE"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Eight focus group discussions (FGDs) were held with parents exclusively, and one FGD was facilitated with first grade teachers and principals in Dominica only.  </w:t>
      </w:r>
    </w:p>
  </w:footnote>
  <w:footnote w:id="46">
    <w:p w14:paraId="5DC33304" w14:textId="77777777" w:rsidR="00BB0D1A" w:rsidRPr="00BD5141" w:rsidRDefault="00BB0D1A" w:rsidP="00BD5141">
      <w:pPr>
        <w:pStyle w:val="FootnoteText"/>
        <w:rPr>
          <w:sz w:val="16"/>
          <w:szCs w:val="16"/>
          <w:u w:val="single"/>
        </w:rPr>
      </w:pPr>
      <w:r w:rsidRPr="00BD5141">
        <w:rPr>
          <w:rStyle w:val="FootnoteReference"/>
          <w:sz w:val="16"/>
          <w:szCs w:val="16"/>
        </w:rPr>
        <w:footnoteRef/>
      </w:r>
      <w:r w:rsidRPr="00BD5141">
        <w:rPr>
          <w:sz w:val="16"/>
          <w:szCs w:val="16"/>
        </w:rPr>
        <w:t xml:space="preserve"> This information was accessed at </w:t>
      </w:r>
      <w:hyperlink r:id="rId15" w:history="1">
        <w:r w:rsidRPr="00BD5141">
          <w:rPr>
            <w:rStyle w:val="Hyperlink"/>
            <w:color w:val="00B0F0"/>
            <w:sz w:val="16"/>
            <w:szCs w:val="16"/>
          </w:rPr>
          <w:t>www.HighScope.org</w:t>
        </w:r>
      </w:hyperlink>
      <w:r w:rsidRPr="00BD5141">
        <w:rPr>
          <w:color w:val="00B0F0"/>
          <w:sz w:val="16"/>
          <w:szCs w:val="16"/>
        </w:rPr>
        <w:t xml:space="preserve">. </w:t>
      </w:r>
      <w:r w:rsidRPr="00BD5141">
        <w:rPr>
          <w:sz w:val="16"/>
          <w:szCs w:val="16"/>
        </w:rPr>
        <w:t xml:space="preserve">Permission was sought from Dr. Tomoko Wakabayashi at </w:t>
      </w:r>
      <w:hyperlink r:id="rId16" w:history="1">
        <w:r w:rsidRPr="00BD5141">
          <w:rPr>
            <w:rStyle w:val="Hyperlink"/>
            <w:color w:val="0EAEF6"/>
            <w:sz w:val="16"/>
            <w:szCs w:val="16"/>
          </w:rPr>
          <w:t>twakabayashi@highscope.org</w:t>
        </w:r>
      </w:hyperlink>
      <w:r w:rsidRPr="00BD5141">
        <w:rPr>
          <w:sz w:val="16"/>
          <w:szCs w:val="16"/>
        </w:rPr>
        <w:t xml:space="preserve"> and the Senior Early Childhood Specialist, Shannon Lockhart at </w:t>
      </w:r>
      <w:r w:rsidRPr="00BD5141">
        <w:rPr>
          <w:color w:val="00B0F0"/>
          <w:sz w:val="16"/>
          <w:szCs w:val="16"/>
          <w:u w:val="single"/>
        </w:rPr>
        <w:t>SLockhart@highscope.org</w:t>
      </w:r>
      <w:r w:rsidRPr="00BD5141">
        <w:rPr>
          <w:rStyle w:val="apple-converted-space"/>
          <w:color w:val="000000"/>
          <w:sz w:val="16"/>
          <w:szCs w:val="16"/>
          <w:u w:val="single"/>
        </w:rPr>
        <w:t>.</w:t>
      </w:r>
    </w:p>
  </w:footnote>
  <w:footnote w:id="47">
    <w:p w14:paraId="24890C34"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The data from the classroom observation guide was also coded and categorised into a scoring system.  </w:t>
      </w:r>
    </w:p>
  </w:footnote>
  <w:footnote w:id="48">
    <w:p w14:paraId="38A5E203"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w:t>
      </w:r>
      <w:proofErr w:type="spellStart"/>
      <w:r w:rsidRPr="00BD5141">
        <w:rPr>
          <w:sz w:val="16"/>
          <w:szCs w:val="16"/>
        </w:rPr>
        <w:t>Guba</w:t>
      </w:r>
      <w:proofErr w:type="spellEnd"/>
      <w:r w:rsidRPr="00BD5141">
        <w:rPr>
          <w:sz w:val="16"/>
          <w:szCs w:val="16"/>
        </w:rPr>
        <w:t>, E. G., &amp; Lincoln, Y. S. (1989). Fourth generation evaluation. Newbury Park, CA., Sage Publications.</w:t>
      </w:r>
    </w:p>
  </w:footnote>
  <w:footnote w:id="49">
    <w:p w14:paraId="4EDC4CA1"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UNEG. (2011) Integrating Human Rights and Gender Equality in Evaluation-Towards UNEG Guidance, page 15; and Bamberger, M. and </w:t>
      </w:r>
      <w:proofErr w:type="spellStart"/>
      <w:r w:rsidRPr="00BD5141">
        <w:rPr>
          <w:sz w:val="16"/>
          <w:szCs w:val="16"/>
        </w:rPr>
        <w:t>Segone</w:t>
      </w:r>
      <w:proofErr w:type="spellEnd"/>
      <w:r w:rsidRPr="00BD5141">
        <w:rPr>
          <w:sz w:val="16"/>
          <w:szCs w:val="16"/>
        </w:rPr>
        <w:t>. M UNICEF (2011) How to design and manage Equity-focused evaluations, page 50.</w:t>
      </w:r>
    </w:p>
  </w:footnote>
  <w:footnote w:id="50">
    <w:p w14:paraId="3277DF45" w14:textId="77777777" w:rsidR="00BB0D1A" w:rsidRPr="00BD5141" w:rsidRDefault="00BB0D1A" w:rsidP="00BD5141">
      <w:pPr>
        <w:rPr>
          <w:sz w:val="16"/>
          <w:szCs w:val="16"/>
        </w:rPr>
      </w:pPr>
    </w:p>
    <w:p w14:paraId="3BBD34F4" w14:textId="77777777" w:rsidR="00BB0D1A" w:rsidRPr="00BD5141" w:rsidRDefault="00BB0D1A" w:rsidP="00BD5141">
      <w:pPr>
        <w:rPr>
          <w:sz w:val="16"/>
          <w:szCs w:val="16"/>
        </w:rPr>
      </w:pPr>
    </w:p>
  </w:footnote>
  <w:footnote w:id="51">
    <w:p w14:paraId="64A55B24" w14:textId="77777777" w:rsidR="00BB0D1A" w:rsidRPr="00BD5141" w:rsidRDefault="00BB0D1A" w:rsidP="00BD5141">
      <w:pPr>
        <w:pStyle w:val="FootnoteText"/>
        <w:rPr>
          <w:sz w:val="16"/>
          <w:szCs w:val="16"/>
        </w:rPr>
      </w:pPr>
      <w:r w:rsidRPr="00BD5141">
        <w:rPr>
          <w:rStyle w:val="FootnoteReference"/>
          <w:sz w:val="16"/>
          <w:szCs w:val="16"/>
        </w:rPr>
        <w:footnoteRef/>
      </w:r>
      <w:r w:rsidRPr="00BD5141">
        <w:rPr>
          <w:sz w:val="16"/>
          <w:szCs w:val="16"/>
        </w:rPr>
        <w:t xml:space="preserve"> Bamberger, M. &amp; </w:t>
      </w:r>
      <w:proofErr w:type="spellStart"/>
      <w:r w:rsidRPr="00BD5141">
        <w:rPr>
          <w:sz w:val="16"/>
          <w:szCs w:val="16"/>
        </w:rPr>
        <w:t>Segone</w:t>
      </w:r>
      <w:proofErr w:type="spellEnd"/>
      <w:r w:rsidRPr="00BD5141">
        <w:rPr>
          <w:sz w:val="16"/>
          <w:szCs w:val="16"/>
        </w:rPr>
        <w:t xml:space="preserve">, M. (2012) How to design and manage </w:t>
      </w:r>
      <w:r w:rsidRPr="00BD5141">
        <w:rPr>
          <w:bCs/>
          <w:sz w:val="16"/>
          <w:szCs w:val="16"/>
        </w:rPr>
        <w:t>Equity-focused evaluations.  UNICEF Evaluation Office, New York, NY.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EEA8C" w14:textId="77777777" w:rsidR="00BB0D1A" w:rsidRDefault="00BB0D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24247"/>
    <w:multiLevelType w:val="multilevel"/>
    <w:tmpl w:val="7560886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nsid w:val="095A6568"/>
    <w:multiLevelType w:val="hybridMultilevel"/>
    <w:tmpl w:val="093A409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9B2401"/>
    <w:multiLevelType w:val="hybridMultilevel"/>
    <w:tmpl w:val="F1D05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500E1C"/>
    <w:multiLevelType w:val="hybridMultilevel"/>
    <w:tmpl w:val="EE141C52"/>
    <w:lvl w:ilvl="0" w:tplc="74F41A7C">
      <w:start w:val="1"/>
      <w:numFmt w:val="decimal"/>
      <w:lvlText w:val="(%1)"/>
      <w:lvlJc w:val="left"/>
      <w:pPr>
        <w:ind w:left="360" w:hanging="360"/>
      </w:pPr>
      <w:rPr>
        <w:rFonts w:hint="default"/>
      </w:rPr>
    </w:lvl>
    <w:lvl w:ilvl="1" w:tplc="EC88AC82">
      <w:start w:val="1"/>
      <w:numFmt w:val="lowerLetter"/>
      <w:lvlText w:val="(%2)"/>
      <w:lvlJc w:val="left"/>
      <w:pPr>
        <w:ind w:left="1080" w:hanging="360"/>
      </w:pPr>
      <w:rPr>
        <w:rFonts w:hint="default"/>
      </w:rPr>
    </w:lvl>
    <w:lvl w:ilvl="2" w:tplc="EC88AC82">
      <w:start w:val="1"/>
      <w:numFmt w:val="lowerLetter"/>
      <w:lvlText w:val="(%3)"/>
      <w:lvlJc w:val="left"/>
      <w:pPr>
        <w:ind w:left="1800" w:hanging="180"/>
      </w:pPr>
      <w:rPr>
        <w:rFonts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D2A3E66"/>
    <w:multiLevelType w:val="hybridMultilevel"/>
    <w:tmpl w:val="01161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774214"/>
    <w:multiLevelType w:val="hybridMultilevel"/>
    <w:tmpl w:val="4CD29F8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04568DF"/>
    <w:multiLevelType w:val="hybridMultilevel"/>
    <w:tmpl w:val="F0B05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C31C34"/>
    <w:multiLevelType w:val="hybridMultilevel"/>
    <w:tmpl w:val="9384C6C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9A48C7"/>
    <w:multiLevelType w:val="hybridMultilevel"/>
    <w:tmpl w:val="954E5C7A"/>
    <w:lvl w:ilvl="0" w:tplc="A5F42466">
      <w:start w:val="1"/>
      <w:numFmt w:val="bullet"/>
      <w:pStyle w:val="ListBullet"/>
      <w:lvlText w:val=""/>
      <w:lvlJc w:val="left"/>
      <w:pPr>
        <w:ind w:left="504" w:hanging="360"/>
      </w:pPr>
      <w:rPr>
        <w:rFonts w:ascii="Symbol" w:hAnsi="Symbol" w:hint="default"/>
        <w:color w:val="B01513" w:themeColor="accent1"/>
      </w:rPr>
    </w:lvl>
    <w:lvl w:ilvl="1" w:tplc="04090003">
      <w:start w:val="1"/>
      <w:numFmt w:val="bullet"/>
      <w:lvlText w:val="o"/>
      <w:lvlJc w:val="left"/>
      <w:pPr>
        <w:ind w:left="1224" w:hanging="360"/>
      </w:pPr>
      <w:rPr>
        <w:rFonts w:ascii="Courier New" w:hAnsi="Courier New" w:cs="Courier New" w:hint="default"/>
        <w:color w:val="B01513" w:themeColor="accent1"/>
      </w:r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9">
    <w:nsid w:val="12FC7329"/>
    <w:multiLevelType w:val="hybridMultilevel"/>
    <w:tmpl w:val="65E0D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B81F01"/>
    <w:multiLevelType w:val="hybridMultilevel"/>
    <w:tmpl w:val="2294038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A53D48"/>
    <w:multiLevelType w:val="hybridMultilevel"/>
    <w:tmpl w:val="64581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9C05AA"/>
    <w:multiLevelType w:val="hybridMultilevel"/>
    <w:tmpl w:val="226AAE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AC62A7"/>
    <w:multiLevelType w:val="hybridMultilevel"/>
    <w:tmpl w:val="CF9AD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1276E1"/>
    <w:multiLevelType w:val="hybridMultilevel"/>
    <w:tmpl w:val="E99EE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4E4088"/>
    <w:multiLevelType w:val="hybridMultilevel"/>
    <w:tmpl w:val="BE3C7C9A"/>
    <w:lvl w:ilvl="0" w:tplc="04090019">
      <w:start w:val="1"/>
      <w:numFmt w:val="lowerLetter"/>
      <w:lvlText w:val="%1."/>
      <w:lvlJc w:val="left"/>
      <w:pPr>
        <w:ind w:left="615" w:hanging="615"/>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2721A34"/>
    <w:multiLevelType w:val="hybridMultilevel"/>
    <w:tmpl w:val="C93A2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A5669C"/>
    <w:multiLevelType w:val="hybridMultilevel"/>
    <w:tmpl w:val="8640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455854"/>
    <w:multiLevelType w:val="hybridMultilevel"/>
    <w:tmpl w:val="BDFAC46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8360B3"/>
    <w:multiLevelType w:val="hybridMultilevel"/>
    <w:tmpl w:val="F5D0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E85F87"/>
    <w:multiLevelType w:val="hybridMultilevel"/>
    <w:tmpl w:val="0A5CD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0B0698"/>
    <w:multiLevelType w:val="hybridMultilevel"/>
    <w:tmpl w:val="8E4C5A66"/>
    <w:lvl w:ilvl="0" w:tplc="74F41A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163829"/>
    <w:multiLevelType w:val="hybridMultilevel"/>
    <w:tmpl w:val="78745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BB4229"/>
    <w:multiLevelType w:val="hybridMultilevel"/>
    <w:tmpl w:val="6CB6FF26"/>
    <w:lvl w:ilvl="0" w:tplc="04090001">
      <w:start w:val="1"/>
      <w:numFmt w:val="bullet"/>
      <w:lvlText w:val=""/>
      <w:lvlJc w:val="left"/>
      <w:pPr>
        <w:ind w:left="720" w:hanging="360"/>
      </w:pPr>
      <w:rPr>
        <w:rFonts w:ascii="Symbol" w:hAnsi="Symbol" w:hint="default"/>
      </w:rPr>
    </w:lvl>
    <w:lvl w:ilvl="1" w:tplc="9BF206CC">
      <w:numFmt w:val="bullet"/>
      <w:lvlText w:val="–"/>
      <w:lvlJc w:val="left"/>
      <w:pPr>
        <w:ind w:left="1440" w:hanging="360"/>
      </w:pPr>
      <w:rPr>
        <w:rFonts w:ascii="Garamond LightCondensed" w:eastAsiaTheme="minorEastAsia" w:hAnsi="Garamond LightCondensed" w:cs="Garamond LightCondensed" w:hint="default"/>
      </w:rPr>
    </w:lvl>
    <w:lvl w:ilvl="2" w:tplc="CD3033B6">
      <w:numFmt w:val="bullet"/>
      <w:lvlText w:val="•"/>
      <w:lvlJc w:val="left"/>
      <w:pPr>
        <w:ind w:left="2340" w:hanging="360"/>
      </w:pPr>
      <w:rPr>
        <w:rFonts w:ascii="Garamond LightCondensed" w:eastAsiaTheme="minorEastAsia" w:hAnsi="Garamond LightCondensed" w:cs="Garamond LightCondensed"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D17D21"/>
    <w:multiLevelType w:val="hybridMultilevel"/>
    <w:tmpl w:val="38265D0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5132B8"/>
    <w:multiLevelType w:val="hybridMultilevel"/>
    <w:tmpl w:val="0ACEF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7636E7A"/>
    <w:multiLevelType w:val="hybridMultilevel"/>
    <w:tmpl w:val="11508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A53E42"/>
    <w:multiLevelType w:val="hybridMultilevel"/>
    <w:tmpl w:val="5890F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8DB4B62"/>
    <w:multiLevelType w:val="hybridMultilevel"/>
    <w:tmpl w:val="625CE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D1082A"/>
    <w:multiLevelType w:val="hybridMultilevel"/>
    <w:tmpl w:val="7A0A4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A31D3"/>
    <w:multiLevelType w:val="hybridMultilevel"/>
    <w:tmpl w:val="523E9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76330C"/>
    <w:multiLevelType w:val="hybridMultilevel"/>
    <w:tmpl w:val="144CF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C16E09"/>
    <w:multiLevelType w:val="hybridMultilevel"/>
    <w:tmpl w:val="617EB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4F1877"/>
    <w:multiLevelType w:val="hybridMultilevel"/>
    <w:tmpl w:val="5F9C6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A46621"/>
    <w:multiLevelType w:val="hybridMultilevel"/>
    <w:tmpl w:val="D2B4F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C96EF1"/>
    <w:multiLevelType w:val="hybridMultilevel"/>
    <w:tmpl w:val="A260E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7225F7"/>
    <w:multiLevelType w:val="hybridMultilevel"/>
    <w:tmpl w:val="7FF68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47704C"/>
    <w:multiLevelType w:val="hybridMultilevel"/>
    <w:tmpl w:val="E992270E"/>
    <w:lvl w:ilvl="0" w:tplc="74F41A7C">
      <w:start w:val="1"/>
      <w:numFmt w:val="decimal"/>
      <w:lvlText w:val="(%1)"/>
      <w:lvlJc w:val="left"/>
      <w:pPr>
        <w:ind w:left="360" w:hanging="360"/>
      </w:pPr>
      <w:rPr>
        <w:rFonts w:hint="default"/>
      </w:rPr>
    </w:lvl>
    <w:lvl w:ilvl="1" w:tplc="EC88AC82">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EC88AC82">
      <w:start w:val="1"/>
      <w:numFmt w:val="low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5C987A97"/>
    <w:multiLevelType w:val="hybridMultilevel"/>
    <w:tmpl w:val="3E8270A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5CE6302D"/>
    <w:multiLevelType w:val="hybridMultilevel"/>
    <w:tmpl w:val="6D720E5C"/>
    <w:lvl w:ilvl="0" w:tplc="C51A1448">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5D01278A"/>
    <w:multiLevelType w:val="hybridMultilevel"/>
    <w:tmpl w:val="79564980"/>
    <w:lvl w:ilvl="0" w:tplc="04090015">
      <w:start w:val="1"/>
      <w:numFmt w:val="upperLetter"/>
      <w:lvlText w:val="%1."/>
      <w:lvlJc w:val="left"/>
      <w:pPr>
        <w:ind w:left="720" w:hanging="360"/>
      </w:pPr>
      <w:rPr>
        <w:rFonts w:hint="default"/>
      </w:rPr>
    </w:lvl>
    <w:lvl w:ilvl="1" w:tplc="4A44A4FE">
      <w:numFmt w:val="bullet"/>
      <w:lvlText w:val="-"/>
      <w:lvlJc w:val="left"/>
      <w:pPr>
        <w:ind w:left="1440" w:hanging="360"/>
      </w:pPr>
      <w:rPr>
        <w:rFonts w:ascii="Calibri" w:eastAsiaTheme="minorHAnsi" w:hAnsi="Calibri"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120E01"/>
    <w:multiLevelType w:val="hybridMultilevel"/>
    <w:tmpl w:val="E7BA4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F4A6C10"/>
    <w:multiLevelType w:val="hybridMultilevel"/>
    <w:tmpl w:val="E9D2BC6E"/>
    <w:lvl w:ilvl="0" w:tplc="04090001">
      <w:start w:val="1"/>
      <w:numFmt w:val="bullet"/>
      <w:lvlText w:val=""/>
      <w:lvlJc w:val="left"/>
      <w:pPr>
        <w:ind w:left="360" w:hanging="360"/>
      </w:pPr>
      <w:rPr>
        <w:rFonts w:ascii="Symbol" w:hAnsi="Symbol" w:hint="default"/>
      </w:rPr>
    </w:lvl>
    <w:lvl w:ilvl="1" w:tplc="EC88AC82">
      <w:start w:val="1"/>
      <w:numFmt w:val="lowerLetter"/>
      <w:lvlText w:val="(%2)"/>
      <w:lvlJc w:val="left"/>
      <w:pPr>
        <w:ind w:left="1080" w:hanging="360"/>
      </w:pPr>
      <w:rPr>
        <w:rFonts w:hint="default"/>
      </w:rPr>
    </w:lvl>
    <w:lvl w:ilvl="2" w:tplc="EC88AC82">
      <w:start w:val="1"/>
      <w:numFmt w:val="lowerLetter"/>
      <w:lvlText w:val="(%3)"/>
      <w:lvlJc w:val="left"/>
      <w:pPr>
        <w:ind w:left="1800" w:hanging="180"/>
      </w:pPr>
      <w:rPr>
        <w:rFonts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60364390"/>
    <w:multiLevelType w:val="hybridMultilevel"/>
    <w:tmpl w:val="FE968088"/>
    <w:lvl w:ilvl="0" w:tplc="74F41A7C">
      <w:start w:val="1"/>
      <w:numFmt w:val="decimal"/>
      <w:lvlText w:val="(%1)"/>
      <w:lvlJc w:val="left"/>
      <w:pPr>
        <w:ind w:left="360" w:hanging="360"/>
      </w:pPr>
      <w:rPr>
        <w:rFonts w:hint="default"/>
      </w:rPr>
    </w:lvl>
    <w:lvl w:ilvl="1" w:tplc="EC88AC82">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60804E87"/>
    <w:multiLevelType w:val="hybridMultilevel"/>
    <w:tmpl w:val="B856388E"/>
    <w:lvl w:ilvl="0" w:tplc="74F41A7C">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EC88AC82">
      <w:start w:val="1"/>
      <w:numFmt w:val="lowerLetter"/>
      <w:lvlText w:val="(%3)"/>
      <w:lvlJc w:val="left"/>
      <w:pPr>
        <w:ind w:left="1800" w:hanging="18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61AF4F18"/>
    <w:multiLevelType w:val="hybridMultilevel"/>
    <w:tmpl w:val="41BE6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4C47AD4"/>
    <w:multiLevelType w:val="hybridMultilevel"/>
    <w:tmpl w:val="E89EB59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67A73BE3"/>
    <w:multiLevelType w:val="hybridMultilevel"/>
    <w:tmpl w:val="7FCC5482"/>
    <w:lvl w:ilvl="0" w:tplc="74F41A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7C70F26"/>
    <w:multiLevelType w:val="hybridMultilevel"/>
    <w:tmpl w:val="BEA69C2E"/>
    <w:lvl w:ilvl="0" w:tplc="664E333A">
      <w:start w:val="1"/>
      <w:numFmt w:val="decimal"/>
      <w:lvlText w:val="Objective %1."/>
      <w:lvlJc w:val="left"/>
      <w:pPr>
        <w:ind w:left="1080" w:hanging="360"/>
      </w:pPr>
      <w:rPr>
        <w:rFonts w:hint="default"/>
        <w:b/>
        <w:i w:val="0"/>
        <w:color w:val="2A424D" w:themeColor="accent5" w:themeShade="8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9">
    <w:nsid w:val="6BD17974"/>
    <w:multiLevelType w:val="hybridMultilevel"/>
    <w:tmpl w:val="6C627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BE16AFF"/>
    <w:multiLevelType w:val="hybridMultilevel"/>
    <w:tmpl w:val="E1D69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DD97BDF"/>
    <w:multiLevelType w:val="hybridMultilevel"/>
    <w:tmpl w:val="B8C4D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D552AD"/>
    <w:multiLevelType w:val="hybridMultilevel"/>
    <w:tmpl w:val="13CCC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32C3DFF"/>
    <w:multiLevelType w:val="hybridMultilevel"/>
    <w:tmpl w:val="714E1CAA"/>
    <w:lvl w:ilvl="0" w:tplc="0382F8D4">
      <w:start w:val="1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77DD18AC"/>
    <w:multiLevelType w:val="hybridMultilevel"/>
    <w:tmpl w:val="589E1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8313CF8"/>
    <w:multiLevelType w:val="hybridMultilevel"/>
    <w:tmpl w:val="889AE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A5D15AB"/>
    <w:multiLevelType w:val="hybridMultilevel"/>
    <w:tmpl w:val="2E8887CA"/>
    <w:lvl w:ilvl="0" w:tplc="F284590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C1F78CC"/>
    <w:multiLevelType w:val="hybridMultilevel"/>
    <w:tmpl w:val="D3D05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C313A80"/>
    <w:multiLevelType w:val="hybridMultilevel"/>
    <w:tmpl w:val="ED046B1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nsid w:val="7C353E66"/>
    <w:multiLevelType w:val="hybridMultilevel"/>
    <w:tmpl w:val="3F6092B0"/>
    <w:lvl w:ilvl="0" w:tplc="74F41A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3"/>
  </w:num>
  <w:num w:numId="3">
    <w:abstractNumId w:val="45"/>
  </w:num>
  <w:num w:numId="4">
    <w:abstractNumId w:val="29"/>
  </w:num>
  <w:num w:numId="5">
    <w:abstractNumId w:val="8"/>
  </w:num>
  <w:num w:numId="6">
    <w:abstractNumId w:val="31"/>
  </w:num>
  <w:num w:numId="7">
    <w:abstractNumId w:val="22"/>
  </w:num>
  <w:num w:numId="8">
    <w:abstractNumId w:val="25"/>
  </w:num>
  <w:num w:numId="9">
    <w:abstractNumId w:val="30"/>
  </w:num>
  <w:num w:numId="10">
    <w:abstractNumId w:val="32"/>
  </w:num>
  <w:num w:numId="11">
    <w:abstractNumId w:val="16"/>
  </w:num>
  <w:num w:numId="12">
    <w:abstractNumId w:val="14"/>
  </w:num>
  <w:num w:numId="13">
    <w:abstractNumId w:val="52"/>
  </w:num>
  <w:num w:numId="14">
    <w:abstractNumId w:val="17"/>
  </w:num>
  <w:num w:numId="15">
    <w:abstractNumId w:val="0"/>
  </w:num>
  <w:num w:numId="16">
    <w:abstractNumId w:val="24"/>
  </w:num>
  <w:num w:numId="17">
    <w:abstractNumId w:val="40"/>
  </w:num>
  <w:num w:numId="18">
    <w:abstractNumId w:val="7"/>
  </w:num>
  <w:num w:numId="19">
    <w:abstractNumId w:val="12"/>
  </w:num>
  <w:num w:numId="20">
    <w:abstractNumId w:val="50"/>
  </w:num>
  <w:num w:numId="21">
    <w:abstractNumId w:val="33"/>
  </w:num>
  <w:num w:numId="22">
    <w:abstractNumId w:val="55"/>
  </w:num>
  <w:num w:numId="23">
    <w:abstractNumId w:val="35"/>
  </w:num>
  <w:num w:numId="24">
    <w:abstractNumId w:val="5"/>
  </w:num>
  <w:num w:numId="25">
    <w:abstractNumId w:val="49"/>
  </w:num>
  <w:num w:numId="26">
    <w:abstractNumId w:val="20"/>
  </w:num>
  <w:num w:numId="27">
    <w:abstractNumId w:val="26"/>
  </w:num>
  <w:num w:numId="28">
    <w:abstractNumId w:val="34"/>
  </w:num>
  <w:num w:numId="29">
    <w:abstractNumId w:val="56"/>
  </w:num>
  <w:num w:numId="30">
    <w:abstractNumId w:val="41"/>
  </w:num>
  <w:num w:numId="31">
    <w:abstractNumId w:val="36"/>
  </w:num>
  <w:num w:numId="32">
    <w:abstractNumId w:val="19"/>
  </w:num>
  <w:num w:numId="33">
    <w:abstractNumId w:val="11"/>
  </w:num>
  <w:num w:numId="34">
    <w:abstractNumId w:val="48"/>
  </w:num>
  <w:num w:numId="35">
    <w:abstractNumId w:val="51"/>
  </w:num>
  <w:num w:numId="36">
    <w:abstractNumId w:val="6"/>
  </w:num>
  <w:num w:numId="37">
    <w:abstractNumId w:val="15"/>
  </w:num>
  <w:num w:numId="38">
    <w:abstractNumId w:val="1"/>
  </w:num>
  <w:num w:numId="39">
    <w:abstractNumId w:val="27"/>
  </w:num>
  <w:num w:numId="40">
    <w:abstractNumId w:val="54"/>
  </w:num>
  <w:num w:numId="41">
    <w:abstractNumId w:val="57"/>
  </w:num>
  <w:num w:numId="42">
    <w:abstractNumId w:val="21"/>
  </w:num>
  <w:num w:numId="43">
    <w:abstractNumId w:val="43"/>
  </w:num>
  <w:num w:numId="44">
    <w:abstractNumId w:val="44"/>
  </w:num>
  <w:num w:numId="45">
    <w:abstractNumId w:val="37"/>
  </w:num>
  <w:num w:numId="46">
    <w:abstractNumId w:val="9"/>
  </w:num>
  <w:num w:numId="47">
    <w:abstractNumId w:val="59"/>
  </w:num>
  <w:num w:numId="48">
    <w:abstractNumId w:val="47"/>
  </w:num>
  <w:num w:numId="49">
    <w:abstractNumId w:val="28"/>
  </w:num>
  <w:num w:numId="50">
    <w:abstractNumId w:val="2"/>
  </w:num>
  <w:num w:numId="51">
    <w:abstractNumId w:val="3"/>
  </w:num>
  <w:num w:numId="52">
    <w:abstractNumId w:val="39"/>
  </w:num>
  <w:num w:numId="53">
    <w:abstractNumId w:val="53"/>
  </w:num>
  <w:num w:numId="54">
    <w:abstractNumId w:val="38"/>
  </w:num>
  <w:num w:numId="55">
    <w:abstractNumId w:val="18"/>
  </w:num>
  <w:num w:numId="56">
    <w:abstractNumId w:val="46"/>
  </w:num>
  <w:num w:numId="57">
    <w:abstractNumId w:val="10"/>
  </w:num>
  <w:num w:numId="58">
    <w:abstractNumId w:val="58"/>
  </w:num>
  <w:num w:numId="59">
    <w:abstractNumId w:val="4"/>
  </w:num>
  <w:num w:numId="60">
    <w:abstractNumId w:val="4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3E0"/>
    <w:rsid w:val="00003A7B"/>
    <w:rsid w:val="00004838"/>
    <w:rsid w:val="000112A0"/>
    <w:rsid w:val="0001256B"/>
    <w:rsid w:val="00013812"/>
    <w:rsid w:val="0001452A"/>
    <w:rsid w:val="00014D98"/>
    <w:rsid w:val="000162F0"/>
    <w:rsid w:val="00016812"/>
    <w:rsid w:val="000205F7"/>
    <w:rsid w:val="000268A3"/>
    <w:rsid w:val="00027018"/>
    <w:rsid w:val="00037128"/>
    <w:rsid w:val="00042DF8"/>
    <w:rsid w:val="00045FD4"/>
    <w:rsid w:val="000528F9"/>
    <w:rsid w:val="00055F70"/>
    <w:rsid w:val="00076453"/>
    <w:rsid w:val="0007762B"/>
    <w:rsid w:val="0009059C"/>
    <w:rsid w:val="000A0F6D"/>
    <w:rsid w:val="000A1AFC"/>
    <w:rsid w:val="000A26E1"/>
    <w:rsid w:val="000A2D4A"/>
    <w:rsid w:val="000A337D"/>
    <w:rsid w:val="000A3D06"/>
    <w:rsid w:val="000A3E41"/>
    <w:rsid w:val="000A4485"/>
    <w:rsid w:val="000A488D"/>
    <w:rsid w:val="000A49AE"/>
    <w:rsid w:val="000A6968"/>
    <w:rsid w:val="000A7A9F"/>
    <w:rsid w:val="000A7ED9"/>
    <w:rsid w:val="000B24AC"/>
    <w:rsid w:val="000B46A2"/>
    <w:rsid w:val="000B5CEB"/>
    <w:rsid w:val="000C209B"/>
    <w:rsid w:val="000C2959"/>
    <w:rsid w:val="000C39B3"/>
    <w:rsid w:val="000C79CD"/>
    <w:rsid w:val="000D23EE"/>
    <w:rsid w:val="000D508E"/>
    <w:rsid w:val="000E19D2"/>
    <w:rsid w:val="000E49EB"/>
    <w:rsid w:val="000E6437"/>
    <w:rsid w:val="000F0D16"/>
    <w:rsid w:val="000F106C"/>
    <w:rsid w:val="000F1D9B"/>
    <w:rsid w:val="000F6565"/>
    <w:rsid w:val="00104883"/>
    <w:rsid w:val="00107B34"/>
    <w:rsid w:val="00111ABB"/>
    <w:rsid w:val="00115803"/>
    <w:rsid w:val="00124938"/>
    <w:rsid w:val="00124F54"/>
    <w:rsid w:val="00131D10"/>
    <w:rsid w:val="00132035"/>
    <w:rsid w:val="0013375B"/>
    <w:rsid w:val="001340ED"/>
    <w:rsid w:val="0013543B"/>
    <w:rsid w:val="001368BE"/>
    <w:rsid w:val="0013695B"/>
    <w:rsid w:val="001400A0"/>
    <w:rsid w:val="001404E0"/>
    <w:rsid w:val="00141616"/>
    <w:rsid w:val="00143748"/>
    <w:rsid w:val="00151CCA"/>
    <w:rsid w:val="00153D56"/>
    <w:rsid w:val="00160780"/>
    <w:rsid w:val="001649DA"/>
    <w:rsid w:val="0017052D"/>
    <w:rsid w:val="00172992"/>
    <w:rsid w:val="00174CA9"/>
    <w:rsid w:val="001755B2"/>
    <w:rsid w:val="0018130C"/>
    <w:rsid w:val="00182273"/>
    <w:rsid w:val="001849D4"/>
    <w:rsid w:val="001872DC"/>
    <w:rsid w:val="00192357"/>
    <w:rsid w:val="001A2D98"/>
    <w:rsid w:val="001A59D8"/>
    <w:rsid w:val="001A7CDC"/>
    <w:rsid w:val="001B0D81"/>
    <w:rsid w:val="001B0D9B"/>
    <w:rsid w:val="001B350C"/>
    <w:rsid w:val="001B3616"/>
    <w:rsid w:val="001B4C6A"/>
    <w:rsid w:val="001C029F"/>
    <w:rsid w:val="001C100A"/>
    <w:rsid w:val="001C5ECD"/>
    <w:rsid w:val="001C6E30"/>
    <w:rsid w:val="001D2BFD"/>
    <w:rsid w:val="001D3B18"/>
    <w:rsid w:val="001E28E9"/>
    <w:rsid w:val="001F145F"/>
    <w:rsid w:val="001F15F9"/>
    <w:rsid w:val="001F18DD"/>
    <w:rsid w:val="001F1BB2"/>
    <w:rsid w:val="001F4D89"/>
    <w:rsid w:val="001F5C69"/>
    <w:rsid w:val="001F6DBB"/>
    <w:rsid w:val="00207384"/>
    <w:rsid w:val="002143C1"/>
    <w:rsid w:val="00215B2F"/>
    <w:rsid w:val="00215D41"/>
    <w:rsid w:val="00220D39"/>
    <w:rsid w:val="00227273"/>
    <w:rsid w:val="00227DED"/>
    <w:rsid w:val="002305DB"/>
    <w:rsid w:val="00232F60"/>
    <w:rsid w:val="002331EB"/>
    <w:rsid w:val="00233AA2"/>
    <w:rsid w:val="00236D80"/>
    <w:rsid w:val="00240C9E"/>
    <w:rsid w:val="0024147F"/>
    <w:rsid w:val="002429E2"/>
    <w:rsid w:val="00262DB5"/>
    <w:rsid w:val="002708B7"/>
    <w:rsid w:val="00271B4F"/>
    <w:rsid w:val="0027548F"/>
    <w:rsid w:val="002819EA"/>
    <w:rsid w:val="00281DE2"/>
    <w:rsid w:val="00282294"/>
    <w:rsid w:val="00282B89"/>
    <w:rsid w:val="002835D4"/>
    <w:rsid w:val="0028394E"/>
    <w:rsid w:val="002917F9"/>
    <w:rsid w:val="002921E8"/>
    <w:rsid w:val="00294D03"/>
    <w:rsid w:val="00294D6A"/>
    <w:rsid w:val="002972E2"/>
    <w:rsid w:val="002A24E0"/>
    <w:rsid w:val="002A2561"/>
    <w:rsid w:val="002A2E04"/>
    <w:rsid w:val="002A7615"/>
    <w:rsid w:val="002B0077"/>
    <w:rsid w:val="002B0DB9"/>
    <w:rsid w:val="002B4805"/>
    <w:rsid w:val="002C0F83"/>
    <w:rsid w:val="002C72DB"/>
    <w:rsid w:val="002D3643"/>
    <w:rsid w:val="002D50CE"/>
    <w:rsid w:val="002E04D6"/>
    <w:rsid w:val="002E3563"/>
    <w:rsid w:val="002E5FB8"/>
    <w:rsid w:val="002E7614"/>
    <w:rsid w:val="002F0223"/>
    <w:rsid w:val="002F1C89"/>
    <w:rsid w:val="002F30A4"/>
    <w:rsid w:val="002F7D21"/>
    <w:rsid w:val="003013B5"/>
    <w:rsid w:val="003041B0"/>
    <w:rsid w:val="00304346"/>
    <w:rsid w:val="003105C8"/>
    <w:rsid w:val="0031390C"/>
    <w:rsid w:val="00316A99"/>
    <w:rsid w:val="003211F2"/>
    <w:rsid w:val="003233AB"/>
    <w:rsid w:val="0032413B"/>
    <w:rsid w:val="00327A1D"/>
    <w:rsid w:val="00327A4E"/>
    <w:rsid w:val="003354D8"/>
    <w:rsid w:val="003375D9"/>
    <w:rsid w:val="00347262"/>
    <w:rsid w:val="00347D4C"/>
    <w:rsid w:val="00351AD3"/>
    <w:rsid w:val="00352468"/>
    <w:rsid w:val="00357070"/>
    <w:rsid w:val="0035715F"/>
    <w:rsid w:val="00362FE4"/>
    <w:rsid w:val="0036536A"/>
    <w:rsid w:val="00365CB7"/>
    <w:rsid w:val="00366372"/>
    <w:rsid w:val="003673F3"/>
    <w:rsid w:val="003729F1"/>
    <w:rsid w:val="00372CE7"/>
    <w:rsid w:val="00374A54"/>
    <w:rsid w:val="00384B49"/>
    <w:rsid w:val="00386EFE"/>
    <w:rsid w:val="003942F8"/>
    <w:rsid w:val="003A319B"/>
    <w:rsid w:val="003A6AFA"/>
    <w:rsid w:val="003B2D3A"/>
    <w:rsid w:val="003C1BC6"/>
    <w:rsid w:val="003D3654"/>
    <w:rsid w:val="003D5A61"/>
    <w:rsid w:val="003D6D1A"/>
    <w:rsid w:val="003E2F30"/>
    <w:rsid w:val="003E370A"/>
    <w:rsid w:val="003E3FE4"/>
    <w:rsid w:val="003F0439"/>
    <w:rsid w:val="003F4462"/>
    <w:rsid w:val="003F4CBB"/>
    <w:rsid w:val="004039CD"/>
    <w:rsid w:val="00407BCA"/>
    <w:rsid w:val="004141EB"/>
    <w:rsid w:val="00415ED8"/>
    <w:rsid w:val="0042048C"/>
    <w:rsid w:val="0042287D"/>
    <w:rsid w:val="00423471"/>
    <w:rsid w:val="00430C92"/>
    <w:rsid w:val="00436541"/>
    <w:rsid w:val="004457CA"/>
    <w:rsid w:val="00446272"/>
    <w:rsid w:val="004503E0"/>
    <w:rsid w:val="00452893"/>
    <w:rsid w:val="004531FC"/>
    <w:rsid w:val="00454482"/>
    <w:rsid w:val="00454AC0"/>
    <w:rsid w:val="00457FA4"/>
    <w:rsid w:val="00460B3E"/>
    <w:rsid w:val="00461717"/>
    <w:rsid w:val="00461E49"/>
    <w:rsid w:val="00471E76"/>
    <w:rsid w:val="00474434"/>
    <w:rsid w:val="00477837"/>
    <w:rsid w:val="00477EF6"/>
    <w:rsid w:val="00482E81"/>
    <w:rsid w:val="00483A2A"/>
    <w:rsid w:val="004900E0"/>
    <w:rsid w:val="004A3EE8"/>
    <w:rsid w:val="004A5015"/>
    <w:rsid w:val="004A5378"/>
    <w:rsid w:val="004A6514"/>
    <w:rsid w:val="004B0BFF"/>
    <w:rsid w:val="004B28CD"/>
    <w:rsid w:val="004B2B19"/>
    <w:rsid w:val="004B3713"/>
    <w:rsid w:val="004B5907"/>
    <w:rsid w:val="004B773D"/>
    <w:rsid w:val="004C12B9"/>
    <w:rsid w:val="004D2176"/>
    <w:rsid w:val="004E049A"/>
    <w:rsid w:val="004E3F7F"/>
    <w:rsid w:val="004E46CD"/>
    <w:rsid w:val="004E7753"/>
    <w:rsid w:val="004E7BF6"/>
    <w:rsid w:val="004F1F25"/>
    <w:rsid w:val="004F3138"/>
    <w:rsid w:val="004F3B75"/>
    <w:rsid w:val="004F5AB7"/>
    <w:rsid w:val="004F60AE"/>
    <w:rsid w:val="004F6F31"/>
    <w:rsid w:val="004F7783"/>
    <w:rsid w:val="005024C9"/>
    <w:rsid w:val="00502CF2"/>
    <w:rsid w:val="00503106"/>
    <w:rsid w:val="0051783C"/>
    <w:rsid w:val="0052226E"/>
    <w:rsid w:val="00524349"/>
    <w:rsid w:val="00526516"/>
    <w:rsid w:val="00527983"/>
    <w:rsid w:val="005300C8"/>
    <w:rsid w:val="00531B2A"/>
    <w:rsid w:val="00531C41"/>
    <w:rsid w:val="00533BA2"/>
    <w:rsid w:val="00535D92"/>
    <w:rsid w:val="00542C12"/>
    <w:rsid w:val="005432CF"/>
    <w:rsid w:val="00545BAE"/>
    <w:rsid w:val="00553EF1"/>
    <w:rsid w:val="0056617D"/>
    <w:rsid w:val="005712E7"/>
    <w:rsid w:val="00577468"/>
    <w:rsid w:val="00584439"/>
    <w:rsid w:val="005844B0"/>
    <w:rsid w:val="0058679D"/>
    <w:rsid w:val="00592092"/>
    <w:rsid w:val="00592F9E"/>
    <w:rsid w:val="00597F5E"/>
    <w:rsid w:val="005A0AAD"/>
    <w:rsid w:val="005A5828"/>
    <w:rsid w:val="005A5C15"/>
    <w:rsid w:val="005B2CF7"/>
    <w:rsid w:val="005B3BA1"/>
    <w:rsid w:val="005B4465"/>
    <w:rsid w:val="005B6244"/>
    <w:rsid w:val="005C452F"/>
    <w:rsid w:val="005C7734"/>
    <w:rsid w:val="005D001F"/>
    <w:rsid w:val="005D7305"/>
    <w:rsid w:val="005E3D0E"/>
    <w:rsid w:val="005F0E73"/>
    <w:rsid w:val="005F53F4"/>
    <w:rsid w:val="005F7F1D"/>
    <w:rsid w:val="00601A31"/>
    <w:rsid w:val="00604316"/>
    <w:rsid w:val="0060589D"/>
    <w:rsid w:val="006109F2"/>
    <w:rsid w:val="006117F3"/>
    <w:rsid w:val="00613F63"/>
    <w:rsid w:val="00614903"/>
    <w:rsid w:val="00616A79"/>
    <w:rsid w:val="00620669"/>
    <w:rsid w:val="00624685"/>
    <w:rsid w:val="00632F64"/>
    <w:rsid w:val="00633D0C"/>
    <w:rsid w:val="00637242"/>
    <w:rsid w:val="0064015B"/>
    <w:rsid w:val="0064576E"/>
    <w:rsid w:val="00646ACA"/>
    <w:rsid w:val="006502B5"/>
    <w:rsid w:val="00654213"/>
    <w:rsid w:val="00655A43"/>
    <w:rsid w:val="00656E0E"/>
    <w:rsid w:val="006657EE"/>
    <w:rsid w:val="00665C23"/>
    <w:rsid w:val="006701DF"/>
    <w:rsid w:val="006724AD"/>
    <w:rsid w:val="006739EA"/>
    <w:rsid w:val="00685571"/>
    <w:rsid w:val="0068633E"/>
    <w:rsid w:val="00696697"/>
    <w:rsid w:val="006A76C0"/>
    <w:rsid w:val="006B2825"/>
    <w:rsid w:val="006B3BE7"/>
    <w:rsid w:val="006B4C00"/>
    <w:rsid w:val="006B72D5"/>
    <w:rsid w:val="006B7B95"/>
    <w:rsid w:val="006D2B36"/>
    <w:rsid w:val="006D5155"/>
    <w:rsid w:val="006D7922"/>
    <w:rsid w:val="006E0E86"/>
    <w:rsid w:val="006E6082"/>
    <w:rsid w:val="006F2197"/>
    <w:rsid w:val="006F3216"/>
    <w:rsid w:val="006F38B3"/>
    <w:rsid w:val="006F457E"/>
    <w:rsid w:val="006F58BE"/>
    <w:rsid w:val="00702605"/>
    <w:rsid w:val="00703211"/>
    <w:rsid w:val="00706937"/>
    <w:rsid w:val="00706E77"/>
    <w:rsid w:val="0070718D"/>
    <w:rsid w:val="00714D0E"/>
    <w:rsid w:val="007150E5"/>
    <w:rsid w:val="007173C5"/>
    <w:rsid w:val="00722ADB"/>
    <w:rsid w:val="0072413A"/>
    <w:rsid w:val="007256C7"/>
    <w:rsid w:val="007260C3"/>
    <w:rsid w:val="00727BD0"/>
    <w:rsid w:val="007302BF"/>
    <w:rsid w:val="007309A1"/>
    <w:rsid w:val="0073266B"/>
    <w:rsid w:val="00732917"/>
    <w:rsid w:val="00734128"/>
    <w:rsid w:val="00735EA0"/>
    <w:rsid w:val="007375A2"/>
    <w:rsid w:val="0074110C"/>
    <w:rsid w:val="0074316B"/>
    <w:rsid w:val="00743385"/>
    <w:rsid w:val="00744495"/>
    <w:rsid w:val="00744F3A"/>
    <w:rsid w:val="00750E99"/>
    <w:rsid w:val="00751368"/>
    <w:rsid w:val="00753CA9"/>
    <w:rsid w:val="00755BBC"/>
    <w:rsid w:val="00755FD7"/>
    <w:rsid w:val="0076120C"/>
    <w:rsid w:val="00762C41"/>
    <w:rsid w:val="00774411"/>
    <w:rsid w:val="00777156"/>
    <w:rsid w:val="00780E26"/>
    <w:rsid w:val="0078273B"/>
    <w:rsid w:val="007842B4"/>
    <w:rsid w:val="00786C9E"/>
    <w:rsid w:val="00787116"/>
    <w:rsid w:val="007914D0"/>
    <w:rsid w:val="007939F7"/>
    <w:rsid w:val="00793F76"/>
    <w:rsid w:val="007A0448"/>
    <w:rsid w:val="007A2A58"/>
    <w:rsid w:val="007A2E34"/>
    <w:rsid w:val="007B086B"/>
    <w:rsid w:val="007B7FFB"/>
    <w:rsid w:val="007C7B9E"/>
    <w:rsid w:val="007D397C"/>
    <w:rsid w:val="007D7301"/>
    <w:rsid w:val="007D7C8F"/>
    <w:rsid w:val="007E6E69"/>
    <w:rsid w:val="007E7C95"/>
    <w:rsid w:val="007F14FA"/>
    <w:rsid w:val="007F5093"/>
    <w:rsid w:val="00804FF6"/>
    <w:rsid w:val="00813480"/>
    <w:rsid w:val="00815D12"/>
    <w:rsid w:val="008166AA"/>
    <w:rsid w:val="00816865"/>
    <w:rsid w:val="008200AC"/>
    <w:rsid w:val="00821B45"/>
    <w:rsid w:val="008220BC"/>
    <w:rsid w:val="00822660"/>
    <w:rsid w:val="008238D6"/>
    <w:rsid w:val="00823F54"/>
    <w:rsid w:val="008246D9"/>
    <w:rsid w:val="00824D16"/>
    <w:rsid w:val="00830D84"/>
    <w:rsid w:val="00833F0B"/>
    <w:rsid w:val="00836436"/>
    <w:rsid w:val="00837F45"/>
    <w:rsid w:val="00842CE6"/>
    <w:rsid w:val="00844F69"/>
    <w:rsid w:val="00846633"/>
    <w:rsid w:val="0085123E"/>
    <w:rsid w:val="00863B4D"/>
    <w:rsid w:val="00867DF4"/>
    <w:rsid w:val="008723BD"/>
    <w:rsid w:val="00872D63"/>
    <w:rsid w:val="0087395C"/>
    <w:rsid w:val="008765A6"/>
    <w:rsid w:val="008766EA"/>
    <w:rsid w:val="00881505"/>
    <w:rsid w:val="008821F0"/>
    <w:rsid w:val="00883002"/>
    <w:rsid w:val="00883E05"/>
    <w:rsid w:val="00890139"/>
    <w:rsid w:val="0089290D"/>
    <w:rsid w:val="008956CC"/>
    <w:rsid w:val="008960EA"/>
    <w:rsid w:val="00896505"/>
    <w:rsid w:val="008A0ACD"/>
    <w:rsid w:val="008A1D7D"/>
    <w:rsid w:val="008A3536"/>
    <w:rsid w:val="008A4165"/>
    <w:rsid w:val="008A5D1C"/>
    <w:rsid w:val="008B04D3"/>
    <w:rsid w:val="008B0A3B"/>
    <w:rsid w:val="008B19EF"/>
    <w:rsid w:val="008B2377"/>
    <w:rsid w:val="008B6544"/>
    <w:rsid w:val="008B7BD9"/>
    <w:rsid w:val="008C2906"/>
    <w:rsid w:val="008C6344"/>
    <w:rsid w:val="008C7C15"/>
    <w:rsid w:val="008D2557"/>
    <w:rsid w:val="008D789E"/>
    <w:rsid w:val="008E057D"/>
    <w:rsid w:val="008E2847"/>
    <w:rsid w:val="008E4001"/>
    <w:rsid w:val="008E4BE0"/>
    <w:rsid w:val="008E64BA"/>
    <w:rsid w:val="008F11D4"/>
    <w:rsid w:val="008F184F"/>
    <w:rsid w:val="008F1D6C"/>
    <w:rsid w:val="00900A16"/>
    <w:rsid w:val="00907132"/>
    <w:rsid w:val="0091472E"/>
    <w:rsid w:val="0091727A"/>
    <w:rsid w:val="0092120C"/>
    <w:rsid w:val="00922A87"/>
    <w:rsid w:val="009243EB"/>
    <w:rsid w:val="00924964"/>
    <w:rsid w:val="009259C1"/>
    <w:rsid w:val="00925E11"/>
    <w:rsid w:val="00926466"/>
    <w:rsid w:val="00926A0A"/>
    <w:rsid w:val="00931617"/>
    <w:rsid w:val="00935A4C"/>
    <w:rsid w:val="009377B7"/>
    <w:rsid w:val="00937A74"/>
    <w:rsid w:val="009430C1"/>
    <w:rsid w:val="00944663"/>
    <w:rsid w:val="009475F0"/>
    <w:rsid w:val="0095079A"/>
    <w:rsid w:val="00950BEE"/>
    <w:rsid w:val="00950DE3"/>
    <w:rsid w:val="00957FF9"/>
    <w:rsid w:val="00970539"/>
    <w:rsid w:val="009706D2"/>
    <w:rsid w:val="0097252F"/>
    <w:rsid w:val="009742AD"/>
    <w:rsid w:val="0097538B"/>
    <w:rsid w:val="0097566C"/>
    <w:rsid w:val="0098337D"/>
    <w:rsid w:val="009873F4"/>
    <w:rsid w:val="009903FE"/>
    <w:rsid w:val="0099202C"/>
    <w:rsid w:val="0099242B"/>
    <w:rsid w:val="00992959"/>
    <w:rsid w:val="009936C3"/>
    <w:rsid w:val="00995666"/>
    <w:rsid w:val="009976C2"/>
    <w:rsid w:val="009A1F6B"/>
    <w:rsid w:val="009A295C"/>
    <w:rsid w:val="009A2C00"/>
    <w:rsid w:val="009A760A"/>
    <w:rsid w:val="009C0512"/>
    <w:rsid w:val="009D01AE"/>
    <w:rsid w:val="009D06C2"/>
    <w:rsid w:val="009D0716"/>
    <w:rsid w:val="009D13E8"/>
    <w:rsid w:val="009D6E72"/>
    <w:rsid w:val="009E0D63"/>
    <w:rsid w:val="009E13E9"/>
    <w:rsid w:val="009E40FD"/>
    <w:rsid w:val="009E42C2"/>
    <w:rsid w:val="009E4CAB"/>
    <w:rsid w:val="009F2CEB"/>
    <w:rsid w:val="009F5A61"/>
    <w:rsid w:val="00A03F80"/>
    <w:rsid w:val="00A071DF"/>
    <w:rsid w:val="00A071F4"/>
    <w:rsid w:val="00A1076F"/>
    <w:rsid w:val="00A10BBD"/>
    <w:rsid w:val="00A1556E"/>
    <w:rsid w:val="00A1694F"/>
    <w:rsid w:val="00A17C0B"/>
    <w:rsid w:val="00A27319"/>
    <w:rsid w:val="00A30C77"/>
    <w:rsid w:val="00A31844"/>
    <w:rsid w:val="00A33159"/>
    <w:rsid w:val="00A372F2"/>
    <w:rsid w:val="00A433E7"/>
    <w:rsid w:val="00A450D7"/>
    <w:rsid w:val="00A45C9E"/>
    <w:rsid w:val="00A477DA"/>
    <w:rsid w:val="00A51EDF"/>
    <w:rsid w:val="00A61B11"/>
    <w:rsid w:val="00A66961"/>
    <w:rsid w:val="00A66F1C"/>
    <w:rsid w:val="00A67813"/>
    <w:rsid w:val="00A7343F"/>
    <w:rsid w:val="00A7467A"/>
    <w:rsid w:val="00A74B84"/>
    <w:rsid w:val="00A77A12"/>
    <w:rsid w:val="00A80E21"/>
    <w:rsid w:val="00A83F1A"/>
    <w:rsid w:val="00A967A5"/>
    <w:rsid w:val="00AA7BCC"/>
    <w:rsid w:val="00AB549A"/>
    <w:rsid w:val="00AB5917"/>
    <w:rsid w:val="00AB70EC"/>
    <w:rsid w:val="00AC38EF"/>
    <w:rsid w:val="00AC758F"/>
    <w:rsid w:val="00AD2D96"/>
    <w:rsid w:val="00AD4D4F"/>
    <w:rsid w:val="00AE46AA"/>
    <w:rsid w:val="00AE48AD"/>
    <w:rsid w:val="00AE4B53"/>
    <w:rsid w:val="00AE5568"/>
    <w:rsid w:val="00AF0D32"/>
    <w:rsid w:val="00AF0FDB"/>
    <w:rsid w:val="00AF583D"/>
    <w:rsid w:val="00AF5BD6"/>
    <w:rsid w:val="00B021F7"/>
    <w:rsid w:val="00B02AF2"/>
    <w:rsid w:val="00B02F88"/>
    <w:rsid w:val="00B05159"/>
    <w:rsid w:val="00B10A83"/>
    <w:rsid w:val="00B12AED"/>
    <w:rsid w:val="00B1373D"/>
    <w:rsid w:val="00B21B8B"/>
    <w:rsid w:val="00B2748C"/>
    <w:rsid w:val="00B27B5D"/>
    <w:rsid w:val="00B36DA5"/>
    <w:rsid w:val="00B4075B"/>
    <w:rsid w:val="00B40BC7"/>
    <w:rsid w:val="00B41961"/>
    <w:rsid w:val="00B41FAA"/>
    <w:rsid w:val="00B42774"/>
    <w:rsid w:val="00B441DB"/>
    <w:rsid w:val="00B47683"/>
    <w:rsid w:val="00B51E0C"/>
    <w:rsid w:val="00B51E47"/>
    <w:rsid w:val="00B5215F"/>
    <w:rsid w:val="00B5325A"/>
    <w:rsid w:val="00B67418"/>
    <w:rsid w:val="00B70C07"/>
    <w:rsid w:val="00B74912"/>
    <w:rsid w:val="00B75605"/>
    <w:rsid w:val="00B80AA5"/>
    <w:rsid w:val="00B80C66"/>
    <w:rsid w:val="00B80F23"/>
    <w:rsid w:val="00B84D74"/>
    <w:rsid w:val="00B867D7"/>
    <w:rsid w:val="00B90E9F"/>
    <w:rsid w:val="00B92199"/>
    <w:rsid w:val="00B9242C"/>
    <w:rsid w:val="00B93809"/>
    <w:rsid w:val="00B9383A"/>
    <w:rsid w:val="00BA181A"/>
    <w:rsid w:val="00BA4C04"/>
    <w:rsid w:val="00BB0829"/>
    <w:rsid w:val="00BB0D1A"/>
    <w:rsid w:val="00BB1C23"/>
    <w:rsid w:val="00BB1E70"/>
    <w:rsid w:val="00BB36C5"/>
    <w:rsid w:val="00BB61A4"/>
    <w:rsid w:val="00BB7E78"/>
    <w:rsid w:val="00BC0B07"/>
    <w:rsid w:val="00BC3E37"/>
    <w:rsid w:val="00BC5107"/>
    <w:rsid w:val="00BC71B2"/>
    <w:rsid w:val="00BD5141"/>
    <w:rsid w:val="00BD519D"/>
    <w:rsid w:val="00BE2987"/>
    <w:rsid w:val="00BE549F"/>
    <w:rsid w:val="00BE57E9"/>
    <w:rsid w:val="00BE60AE"/>
    <w:rsid w:val="00BE64EC"/>
    <w:rsid w:val="00BE6D90"/>
    <w:rsid w:val="00BE7303"/>
    <w:rsid w:val="00BF09CE"/>
    <w:rsid w:val="00C0162E"/>
    <w:rsid w:val="00C03009"/>
    <w:rsid w:val="00C0744A"/>
    <w:rsid w:val="00C21F8C"/>
    <w:rsid w:val="00C22253"/>
    <w:rsid w:val="00C22D89"/>
    <w:rsid w:val="00C30C23"/>
    <w:rsid w:val="00C34C0F"/>
    <w:rsid w:val="00C35459"/>
    <w:rsid w:val="00C355D3"/>
    <w:rsid w:val="00C37F0B"/>
    <w:rsid w:val="00C4122D"/>
    <w:rsid w:val="00C423E5"/>
    <w:rsid w:val="00C46AC1"/>
    <w:rsid w:val="00C472C7"/>
    <w:rsid w:val="00C600DC"/>
    <w:rsid w:val="00C61022"/>
    <w:rsid w:val="00C638C2"/>
    <w:rsid w:val="00C65E47"/>
    <w:rsid w:val="00C677BC"/>
    <w:rsid w:val="00C767DE"/>
    <w:rsid w:val="00C80CDA"/>
    <w:rsid w:val="00C82DB6"/>
    <w:rsid w:val="00C92834"/>
    <w:rsid w:val="00C929E3"/>
    <w:rsid w:val="00CA310E"/>
    <w:rsid w:val="00CA3B46"/>
    <w:rsid w:val="00CA5722"/>
    <w:rsid w:val="00CA7B33"/>
    <w:rsid w:val="00CB14E9"/>
    <w:rsid w:val="00CB3DED"/>
    <w:rsid w:val="00CB52E6"/>
    <w:rsid w:val="00CB796F"/>
    <w:rsid w:val="00CC0CE6"/>
    <w:rsid w:val="00CC16D0"/>
    <w:rsid w:val="00CC4B5F"/>
    <w:rsid w:val="00CD1474"/>
    <w:rsid w:val="00CE01D9"/>
    <w:rsid w:val="00CE4198"/>
    <w:rsid w:val="00CE4DB6"/>
    <w:rsid w:val="00CE527D"/>
    <w:rsid w:val="00CF2A88"/>
    <w:rsid w:val="00D03C16"/>
    <w:rsid w:val="00D04ECC"/>
    <w:rsid w:val="00D07376"/>
    <w:rsid w:val="00D106CF"/>
    <w:rsid w:val="00D114DD"/>
    <w:rsid w:val="00D13A32"/>
    <w:rsid w:val="00D1407E"/>
    <w:rsid w:val="00D14C96"/>
    <w:rsid w:val="00D151C7"/>
    <w:rsid w:val="00D1534F"/>
    <w:rsid w:val="00D2582E"/>
    <w:rsid w:val="00D258F8"/>
    <w:rsid w:val="00D26F9A"/>
    <w:rsid w:val="00D27ACE"/>
    <w:rsid w:val="00D33422"/>
    <w:rsid w:val="00D3609B"/>
    <w:rsid w:val="00D405BD"/>
    <w:rsid w:val="00D42C82"/>
    <w:rsid w:val="00D42D68"/>
    <w:rsid w:val="00D43921"/>
    <w:rsid w:val="00D459DE"/>
    <w:rsid w:val="00D47BFA"/>
    <w:rsid w:val="00D51553"/>
    <w:rsid w:val="00D5324C"/>
    <w:rsid w:val="00D55501"/>
    <w:rsid w:val="00D56B36"/>
    <w:rsid w:val="00D643DA"/>
    <w:rsid w:val="00D651BC"/>
    <w:rsid w:val="00D653B0"/>
    <w:rsid w:val="00D6652F"/>
    <w:rsid w:val="00D6774E"/>
    <w:rsid w:val="00D70105"/>
    <w:rsid w:val="00D70F46"/>
    <w:rsid w:val="00D7451C"/>
    <w:rsid w:val="00D746E3"/>
    <w:rsid w:val="00D81980"/>
    <w:rsid w:val="00D84B9F"/>
    <w:rsid w:val="00D86075"/>
    <w:rsid w:val="00D8666F"/>
    <w:rsid w:val="00D9000C"/>
    <w:rsid w:val="00D91DD8"/>
    <w:rsid w:val="00D95A82"/>
    <w:rsid w:val="00D96C84"/>
    <w:rsid w:val="00DA0B69"/>
    <w:rsid w:val="00DA11B7"/>
    <w:rsid w:val="00DA22AA"/>
    <w:rsid w:val="00DA3899"/>
    <w:rsid w:val="00DB552A"/>
    <w:rsid w:val="00DB5579"/>
    <w:rsid w:val="00DB63F9"/>
    <w:rsid w:val="00DB6F54"/>
    <w:rsid w:val="00DC24D4"/>
    <w:rsid w:val="00DC2F78"/>
    <w:rsid w:val="00DC337B"/>
    <w:rsid w:val="00DC6BE2"/>
    <w:rsid w:val="00DD052A"/>
    <w:rsid w:val="00DD2B5C"/>
    <w:rsid w:val="00DD416E"/>
    <w:rsid w:val="00DD4757"/>
    <w:rsid w:val="00DD4A02"/>
    <w:rsid w:val="00DD6E5D"/>
    <w:rsid w:val="00DD7E20"/>
    <w:rsid w:val="00DE520D"/>
    <w:rsid w:val="00DE608F"/>
    <w:rsid w:val="00DE7F46"/>
    <w:rsid w:val="00DF4F67"/>
    <w:rsid w:val="00DF77FB"/>
    <w:rsid w:val="00E025C3"/>
    <w:rsid w:val="00E0338E"/>
    <w:rsid w:val="00E054CE"/>
    <w:rsid w:val="00E10D18"/>
    <w:rsid w:val="00E16E73"/>
    <w:rsid w:val="00E203C3"/>
    <w:rsid w:val="00E20AD1"/>
    <w:rsid w:val="00E211D8"/>
    <w:rsid w:val="00E21271"/>
    <w:rsid w:val="00E2193C"/>
    <w:rsid w:val="00E271C0"/>
    <w:rsid w:val="00E31113"/>
    <w:rsid w:val="00E4050B"/>
    <w:rsid w:val="00E414AD"/>
    <w:rsid w:val="00E41B61"/>
    <w:rsid w:val="00E5053A"/>
    <w:rsid w:val="00E50833"/>
    <w:rsid w:val="00E512EA"/>
    <w:rsid w:val="00E520AE"/>
    <w:rsid w:val="00E54C87"/>
    <w:rsid w:val="00E622E2"/>
    <w:rsid w:val="00E64A60"/>
    <w:rsid w:val="00E65066"/>
    <w:rsid w:val="00E652F7"/>
    <w:rsid w:val="00E65CDE"/>
    <w:rsid w:val="00E73113"/>
    <w:rsid w:val="00E77551"/>
    <w:rsid w:val="00E77B16"/>
    <w:rsid w:val="00E8170E"/>
    <w:rsid w:val="00E82C7C"/>
    <w:rsid w:val="00E85903"/>
    <w:rsid w:val="00E86E97"/>
    <w:rsid w:val="00E87F26"/>
    <w:rsid w:val="00E915BD"/>
    <w:rsid w:val="00E92ED4"/>
    <w:rsid w:val="00E93AEF"/>
    <w:rsid w:val="00E95AD6"/>
    <w:rsid w:val="00EA4294"/>
    <w:rsid w:val="00EA6946"/>
    <w:rsid w:val="00EB078C"/>
    <w:rsid w:val="00EB5C37"/>
    <w:rsid w:val="00EC1287"/>
    <w:rsid w:val="00EC22B8"/>
    <w:rsid w:val="00EC5F36"/>
    <w:rsid w:val="00EC7C8C"/>
    <w:rsid w:val="00ED189C"/>
    <w:rsid w:val="00ED255A"/>
    <w:rsid w:val="00ED2840"/>
    <w:rsid w:val="00ED38B4"/>
    <w:rsid w:val="00EF0C3A"/>
    <w:rsid w:val="00EF1402"/>
    <w:rsid w:val="00EF2596"/>
    <w:rsid w:val="00EF390F"/>
    <w:rsid w:val="00EF4502"/>
    <w:rsid w:val="00EF4629"/>
    <w:rsid w:val="00F07A08"/>
    <w:rsid w:val="00F13083"/>
    <w:rsid w:val="00F144FB"/>
    <w:rsid w:val="00F2140A"/>
    <w:rsid w:val="00F22D39"/>
    <w:rsid w:val="00F24001"/>
    <w:rsid w:val="00F2723D"/>
    <w:rsid w:val="00F308A9"/>
    <w:rsid w:val="00F5297A"/>
    <w:rsid w:val="00F53D1A"/>
    <w:rsid w:val="00F603A7"/>
    <w:rsid w:val="00F607F7"/>
    <w:rsid w:val="00F61CC3"/>
    <w:rsid w:val="00F65444"/>
    <w:rsid w:val="00F65FC9"/>
    <w:rsid w:val="00F67153"/>
    <w:rsid w:val="00F72F33"/>
    <w:rsid w:val="00F73E71"/>
    <w:rsid w:val="00F73FAC"/>
    <w:rsid w:val="00F7685C"/>
    <w:rsid w:val="00F82A6E"/>
    <w:rsid w:val="00F84B9E"/>
    <w:rsid w:val="00F85F86"/>
    <w:rsid w:val="00F8612B"/>
    <w:rsid w:val="00F864C5"/>
    <w:rsid w:val="00F90A3D"/>
    <w:rsid w:val="00FA02C2"/>
    <w:rsid w:val="00FA0391"/>
    <w:rsid w:val="00FA5A29"/>
    <w:rsid w:val="00FB1E1A"/>
    <w:rsid w:val="00FB258E"/>
    <w:rsid w:val="00FB38A4"/>
    <w:rsid w:val="00FC54CF"/>
    <w:rsid w:val="00FC7E80"/>
    <w:rsid w:val="00FD5B11"/>
    <w:rsid w:val="00FE1DCF"/>
    <w:rsid w:val="00FE2D16"/>
    <w:rsid w:val="00FE3838"/>
    <w:rsid w:val="00FE5642"/>
    <w:rsid w:val="00FE6B1D"/>
    <w:rsid w:val="00FF2FC8"/>
    <w:rsid w:val="00FF7F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48378B"/>
  <w15:docId w15:val="{997E2172-1318-424F-8F15-AB969CC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17"/>
        <w:szCs w:val="17"/>
        <w:lang w:val="en-US" w:eastAsia="ja-JP"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E37"/>
    <w:pPr>
      <w:jc w:val="both"/>
    </w:pPr>
    <w:rPr>
      <w:sz w:val="22"/>
    </w:rPr>
  </w:style>
  <w:style w:type="paragraph" w:styleId="Heading1">
    <w:name w:val="heading 1"/>
    <w:basedOn w:val="Normal"/>
    <w:next w:val="Normal"/>
    <w:link w:val="Heading1Char"/>
    <w:autoRedefine/>
    <w:uiPriority w:val="9"/>
    <w:qFormat/>
    <w:rsid w:val="009D6E72"/>
    <w:pPr>
      <w:keepNext/>
      <w:keepLines/>
      <w:spacing w:before="400" w:after="240" w:line="240" w:lineRule="auto"/>
      <w:ind w:left="1440" w:hanging="1440"/>
      <w:outlineLvl w:val="0"/>
    </w:pPr>
    <w:rPr>
      <w:rFonts w:asciiTheme="majorHAnsi" w:eastAsiaTheme="majorEastAsia" w:hAnsiTheme="majorHAnsi" w:cstheme="majorBidi"/>
      <w:b/>
      <w:smallCaps/>
      <w:color w:val="00A4DE"/>
      <w:sz w:val="28"/>
      <w:szCs w:val="28"/>
      <w:lang w:val="en-GB" w:eastAsia="en-US"/>
    </w:rPr>
  </w:style>
  <w:style w:type="paragraph" w:styleId="Heading2">
    <w:name w:val="heading 2"/>
    <w:basedOn w:val="Normal"/>
    <w:next w:val="Normal"/>
    <w:link w:val="Heading2Char"/>
    <w:autoRedefine/>
    <w:uiPriority w:val="9"/>
    <w:unhideWhenUsed/>
    <w:qFormat/>
    <w:rsid w:val="006701DF"/>
    <w:pPr>
      <w:keepNext/>
      <w:keepLines/>
      <w:spacing w:before="160" w:after="240" w:line="240" w:lineRule="auto"/>
      <w:outlineLvl w:val="1"/>
    </w:pPr>
    <w:rPr>
      <w:rFonts w:asciiTheme="majorHAnsi" w:eastAsiaTheme="majorEastAsia" w:hAnsiTheme="majorHAnsi" w:cstheme="majorBidi"/>
      <w:b/>
      <w:color w:val="0070C0"/>
      <w:sz w:val="24"/>
      <w:szCs w:val="24"/>
    </w:rPr>
  </w:style>
  <w:style w:type="paragraph" w:styleId="Heading3">
    <w:name w:val="heading 3"/>
    <w:basedOn w:val="Normal"/>
    <w:next w:val="Normal"/>
    <w:link w:val="Heading3Char"/>
    <w:autoRedefine/>
    <w:uiPriority w:val="9"/>
    <w:unhideWhenUsed/>
    <w:qFormat/>
    <w:rsid w:val="00A1556E"/>
    <w:pPr>
      <w:keepNext/>
      <w:keepLines/>
      <w:spacing w:before="40" w:after="0" w:line="240" w:lineRule="auto"/>
      <w:outlineLvl w:val="2"/>
    </w:pPr>
    <w:rPr>
      <w:rFonts w:asciiTheme="majorHAnsi" w:eastAsiaTheme="majorEastAsia" w:hAnsiTheme="majorHAnsi" w:cstheme="majorBidi"/>
      <w:color w:val="0070C0"/>
      <w:szCs w:val="22"/>
    </w:rPr>
  </w:style>
  <w:style w:type="paragraph" w:styleId="Heading4">
    <w:name w:val="heading 4"/>
    <w:basedOn w:val="Normal"/>
    <w:next w:val="Normal"/>
    <w:link w:val="Heading4Char"/>
    <w:uiPriority w:val="9"/>
    <w:unhideWhenUsed/>
    <w:qFormat/>
    <w:pPr>
      <w:keepNext/>
      <w:keepLines/>
      <w:spacing w:before="160" w:after="0"/>
      <w:outlineLvl w:val="3"/>
    </w:pPr>
    <w:rPr>
      <w:rFonts w:asciiTheme="majorHAnsi" w:eastAsiaTheme="majorEastAsia" w:hAnsiTheme="majorHAnsi" w:cstheme="majorBidi"/>
      <w:b/>
      <w:bCs/>
      <w:color w:val="000000" w:themeColor="text1"/>
      <w:sz w:val="20"/>
      <w:szCs w:val="20"/>
    </w:rPr>
  </w:style>
  <w:style w:type="paragraph" w:styleId="Heading5">
    <w:name w:val="heading 5"/>
    <w:basedOn w:val="Normal"/>
    <w:next w:val="Normal"/>
    <w:link w:val="Heading5Char"/>
    <w:autoRedefine/>
    <w:uiPriority w:val="9"/>
    <w:unhideWhenUsed/>
    <w:qFormat/>
    <w:rsid w:val="008C7C15"/>
    <w:pPr>
      <w:keepNext/>
      <w:keepLines/>
      <w:spacing w:before="40" w:after="0"/>
      <w:outlineLvl w:val="4"/>
    </w:pPr>
    <w:rPr>
      <w:rFonts w:asciiTheme="majorHAnsi" w:eastAsiaTheme="majorEastAsia" w:hAnsiTheme="majorHAnsi" w:cstheme="majorBidi"/>
      <w:szCs w:val="20"/>
    </w:rPr>
  </w:style>
  <w:style w:type="paragraph" w:styleId="Heading6">
    <w:name w:val="heading 6"/>
    <w:basedOn w:val="Normal"/>
    <w:next w:val="Normal"/>
    <w:link w:val="Heading6Char"/>
    <w:uiPriority w:val="9"/>
    <w:semiHidden/>
    <w:unhideWhenUsed/>
    <w:qFormat/>
    <w:pPr>
      <w:keepNext/>
      <w:keepLines/>
      <w:spacing w:before="160" w:after="0"/>
      <w:outlineLvl w:val="5"/>
    </w:pPr>
    <w:rPr>
      <w:rFonts w:asciiTheme="majorHAnsi" w:eastAsiaTheme="majorEastAsia" w:hAnsiTheme="majorHAnsi" w:cstheme="majorBidi"/>
      <w:b/>
      <w:bCs/>
      <w:i/>
      <w:iCs/>
      <w:sz w:val="20"/>
      <w:szCs w:val="20"/>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000000" w:themeColor="text1"/>
      <w:sz w:val="20"/>
      <w:szCs w:val="20"/>
    </w:rPr>
  </w:style>
  <w:style w:type="paragraph" w:styleId="Heading8">
    <w:name w:val="heading 8"/>
    <w:basedOn w:val="Normal"/>
    <w:next w:val="Normal"/>
    <w:link w:val="Heading8Char"/>
    <w:uiPriority w:val="9"/>
    <w:semiHidden/>
    <w:unhideWhenUsed/>
    <w:qFormat/>
    <w:pPr>
      <w:keepNext/>
      <w:keepLines/>
      <w:spacing w:before="120" w:after="0"/>
      <w:outlineLvl w:val="7"/>
    </w:pPr>
    <w:rPr>
      <w:rFonts w:asciiTheme="majorHAnsi" w:eastAsiaTheme="majorEastAsia" w:hAnsiTheme="majorHAnsi" w:cstheme="majorBidi"/>
      <w:b/>
      <w:bCs/>
      <w:color w:val="000000" w:themeColor="text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bCs/>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Pr>
      <w:b/>
      <w:bCs/>
      <w:caps w:val="0"/>
      <w:smallCaps/>
      <w:spacing w:val="10"/>
    </w:rPr>
  </w:style>
  <w:style w:type="paragraph" w:styleId="Caption">
    <w:name w:val="caption"/>
    <w:basedOn w:val="Normal"/>
    <w:next w:val="Normal"/>
    <w:uiPriority w:val="35"/>
    <w:unhideWhenUsed/>
    <w:qFormat/>
    <w:pPr>
      <w:spacing w:line="240" w:lineRule="auto"/>
    </w:pPr>
    <w:rPr>
      <w:b/>
      <w:bCs/>
      <w:smallCaps/>
      <w:color w:val="595959" w:themeColor="text1" w:themeTint="A6"/>
      <w:spacing w:val="6"/>
    </w:rPr>
  </w:style>
  <w:style w:type="character" w:styleId="Emphasis">
    <w:name w:val="Emphasis"/>
    <w:basedOn w:val="DefaultParagraphFont"/>
    <w:uiPriority w:val="20"/>
    <w:qFormat/>
    <w:rPr>
      <w:i/>
      <w:iCs/>
      <w:color w:val="000000" w:themeColor="text1"/>
    </w:rPr>
  </w:style>
  <w:style w:type="character" w:customStyle="1" w:styleId="Heading1Char">
    <w:name w:val="Heading 1 Char"/>
    <w:basedOn w:val="DefaultParagraphFont"/>
    <w:link w:val="Heading1"/>
    <w:uiPriority w:val="9"/>
    <w:rsid w:val="009D6E72"/>
    <w:rPr>
      <w:rFonts w:asciiTheme="majorHAnsi" w:eastAsiaTheme="majorEastAsia" w:hAnsiTheme="majorHAnsi" w:cstheme="majorBidi"/>
      <w:b/>
      <w:smallCaps/>
      <w:color w:val="00A4DE"/>
      <w:sz w:val="28"/>
      <w:szCs w:val="28"/>
      <w:lang w:val="en-GB" w:eastAsia="en-US"/>
    </w:rPr>
  </w:style>
  <w:style w:type="character" w:customStyle="1" w:styleId="Heading2Char">
    <w:name w:val="Heading 2 Char"/>
    <w:basedOn w:val="DefaultParagraphFont"/>
    <w:link w:val="Heading2"/>
    <w:uiPriority w:val="9"/>
    <w:rsid w:val="006701DF"/>
    <w:rPr>
      <w:rFonts w:asciiTheme="majorHAnsi" w:eastAsiaTheme="majorEastAsia" w:hAnsiTheme="majorHAnsi" w:cstheme="majorBidi"/>
      <w:b/>
      <w:color w:val="0070C0"/>
      <w:sz w:val="24"/>
      <w:szCs w:val="24"/>
    </w:rPr>
  </w:style>
  <w:style w:type="character" w:customStyle="1" w:styleId="Heading3Char">
    <w:name w:val="Heading 3 Char"/>
    <w:basedOn w:val="DefaultParagraphFont"/>
    <w:link w:val="Heading3"/>
    <w:uiPriority w:val="9"/>
    <w:rsid w:val="00A1556E"/>
    <w:rPr>
      <w:rFonts w:asciiTheme="majorHAnsi" w:eastAsiaTheme="majorEastAsia" w:hAnsiTheme="majorHAnsi" w:cstheme="majorBidi"/>
      <w:color w:val="0070C0"/>
      <w:sz w:val="22"/>
      <w:szCs w:val="22"/>
    </w:rPr>
  </w:style>
  <w:style w:type="character" w:customStyle="1" w:styleId="Heading4Char">
    <w:name w:val="Heading 4 Char"/>
    <w:basedOn w:val="DefaultParagraphFont"/>
    <w:link w:val="Heading4"/>
    <w:uiPriority w:val="9"/>
    <w:rPr>
      <w:rFonts w:asciiTheme="majorHAnsi" w:eastAsiaTheme="majorEastAsia" w:hAnsiTheme="majorHAnsi" w:cstheme="majorBidi"/>
      <w:b/>
      <w:bCs/>
      <w:color w:val="000000" w:themeColor="text1"/>
      <w:sz w:val="20"/>
      <w:szCs w:val="20"/>
    </w:rPr>
  </w:style>
  <w:style w:type="character" w:customStyle="1" w:styleId="Heading5Char">
    <w:name w:val="Heading 5 Char"/>
    <w:basedOn w:val="DefaultParagraphFont"/>
    <w:link w:val="Heading5"/>
    <w:uiPriority w:val="9"/>
    <w:rsid w:val="008C7C15"/>
    <w:rPr>
      <w:rFonts w:asciiTheme="majorHAnsi" w:eastAsiaTheme="majorEastAsia" w:hAnsiTheme="majorHAnsi" w:cstheme="majorBidi"/>
      <w:sz w:val="22"/>
      <w:szCs w:val="2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bCs/>
      <w:i/>
      <w:iCs/>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themeColor="text1"/>
      <w:sz w:val="20"/>
      <w:szCs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bCs/>
      <w:color w:val="000000" w:themeColor="tex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bCs/>
      <w:i/>
      <w:iCs/>
      <w:color w:val="000000" w:themeColor="text1"/>
    </w:rPr>
  </w:style>
  <w:style w:type="character" w:styleId="IntenseEmphasis">
    <w:name w:val="Intense Emphasis"/>
    <w:basedOn w:val="DefaultParagraphFont"/>
    <w:uiPriority w:val="21"/>
    <w:qFormat/>
    <w:rPr>
      <w:b/>
      <w:bCs/>
      <w:i/>
      <w:iCs/>
      <w:color w:val="auto"/>
    </w:rPr>
  </w:style>
  <w:style w:type="paragraph" w:styleId="IntenseQuote">
    <w:name w:val="Intense Quote"/>
    <w:basedOn w:val="Normal"/>
    <w:next w:val="Normal"/>
    <w:link w:val="IntenseQuoteChar"/>
    <w:uiPriority w:val="30"/>
    <w:qFormat/>
    <w:pPr>
      <w:pBdr>
        <w:left w:val="single" w:sz="36" w:space="4" w:color="B01513" w:themeColor="accent1"/>
      </w:pBdr>
      <w:spacing w:before="100" w:beforeAutospacing="1"/>
      <w:ind w:left="1224" w:right="1224"/>
    </w:pPr>
    <w:rPr>
      <w:color w:val="B01513" w:themeColor="accent1"/>
      <w:sz w:val="28"/>
      <w:szCs w:val="28"/>
    </w:rPr>
  </w:style>
  <w:style w:type="character" w:customStyle="1" w:styleId="IntenseQuoteChar">
    <w:name w:val="Intense Quote Char"/>
    <w:basedOn w:val="DefaultParagraphFont"/>
    <w:link w:val="IntenseQuote"/>
    <w:uiPriority w:val="30"/>
    <w:rPr>
      <w:color w:val="B01513" w:themeColor="accent1"/>
      <w:sz w:val="28"/>
      <w:szCs w:val="28"/>
    </w:rPr>
  </w:style>
  <w:style w:type="character" w:styleId="IntenseReference">
    <w:name w:val="Intense Reference"/>
    <w:basedOn w:val="DefaultParagraphFont"/>
    <w:uiPriority w:val="32"/>
    <w:qFormat/>
    <w:rPr>
      <w:b/>
      <w:bCs/>
      <w:caps w:val="0"/>
      <w:smallCaps/>
      <w:color w:val="auto"/>
      <w:spacing w:val="5"/>
      <w:u w:val="single"/>
    </w:rPr>
  </w:style>
  <w:style w:type="character" w:styleId="Hyperlink">
    <w:name w:val="Hyperlink"/>
    <w:basedOn w:val="DefaultParagraphFont"/>
    <w:uiPriority w:val="99"/>
    <w:unhideWhenUsed/>
    <w:rPr>
      <w:color w:val="4FB8C1" w:themeColor="text2" w:themeTint="99"/>
      <w:u w:val="single"/>
    </w:rPr>
  </w:style>
  <w:style w:type="character" w:styleId="FollowedHyperlink">
    <w:name w:val="FollowedHyperlink"/>
    <w:basedOn w:val="DefaultParagraphFont"/>
    <w:uiPriority w:val="99"/>
    <w:semiHidden/>
    <w:unhideWhenUsed/>
    <w:rPr>
      <w:color w:val="9DFFCB" w:themeColor="followedHyperlink"/>
      <w:u w:val="single"/>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Quote">
    <w:name w:val="Quote"/>
    <w:basedOn w:val="Normal"/>
    <w:next w:val="Normal"/>
    <w:link w:val="QuoteChar"/>
    <w:autoRedefine/>
    <w:uiPriority w:val="29"/>
    <w:qFormat/>
    <w:rsid w:val="00780E26"/>
    <w:pPr>
      <w:spacing w:before="160"/>
      <w:ind w:left="720" w:right="43"/>
    </w:pPr>
    <w:rPr>
      <w:rFonts w:asciiTheme="majorHAnsi" w:eastAsiaTheme="majorEastAsia" w:hAnsiTheme="majorHAnsi" w:cstheme="majorBidi"/>
      <w:smallCaps/>
      <w:color w:val="000000" w:themeColor="text1"/>
      <w:lang w:eastAsia="en-US"/>
    </w:rPr>
  </w:style>
  <w:style w:type="character" w:customStyle="1" w:styleId="QuoteChar">
    <w:name w:val="Quote Char"/>
    <w:basedOn w:val="DefaultParagraphFont"/>
    <w:link w:val="Quote"/>
    <w:uiPriority w:val="29"/>
    <w:rsid w:val="00780E26"/>
    <w:rPr>
      <w:rFonts w:asciiTheme="majorHAnsi" w:eastAsiaTheme="majorEastAsia" w:hAnsiTheme="majorHAnsi" w:cstheme="majorBidi"/>
      <w:smallCaps/>
      <w:color w:val="000000" w:themeColor="text1"/>
      <w:sz w:val="22"/>
      <w:lang w:eastAsia="en-US"/>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numPr>
        <w:ilvl w:val="1"/>
      </w:numPr>
    </w:pPr>
    <w:rPr>
      <w:sz w:val="28"/>
      <w:szCs w:val="28"/>
    </w:rPr>
  </w:style>
  <w:style w:type="character" w:customStyle="1" w:styleId="SubtitleChar">
    <w:name w:val="Subtitle Char"/>
    <w:basedOn w:val="DefaultParagraphFont"/>
    <w:link w:val="Subtitle"/>
    <w:uiPriority w:val="11"/>
    <w:rPr>
      <w:sz w:val="28"/>
      <w:szCs w:val="28"/>
    </w:rPr>
  </w:style>
  <w:style w:type="character" w:styleId="SubtleEmphasis">
    <w:name w:val="Subtle Emphasis"/>
    <w:basedOn w:val="DefaultParagraphFont"/>
    <w:uiPriority w:val="19"/>
    <w:qFormat/>
    <w:rPr>
      <w:i/>
      <w:iCs/>
      <w:color w:val="595959" w:themeColor="text1" w:themeTint="A6"/>
    </w:rPr>
  </w:style>
  <w:style w:type="character" w:styleId="SubtleReference">
    <w:name w:val="Subtle Reference"/>
    <w:basedOn w:val="DefaultParagraphFont"/>
    <w:uiPriority w:val="31"/>
    <w:qFormat/>
    <w:rPr>
      <w:caps w:val="0"/>
      <w:smallCaps/>
      <w:color w:val="404040" w:themeColor="text1" w:themeTint="BF"/>
      <w:u w:val="single" w:color="7F7F7F" w:themeColor="text1" w:themeTint="80"/>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B01513" w:themeColor="accent1"/>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color w:val="B01513" w:themeColor="accent1"/>
      <w:kern w:val="28"/>
      <w:sz w:val="72"/>
      <w:szCs w:val="72"/>
    </w:rPr>
  </w:style>
  <w:style w:type="paragraph" w:styleId="ListParagraph">
    <w:name w:val="List Paragraph"/>
    <w:basedOn w:val="Normal"/>
    <w:uiPriority w:val="34"/>
    <w:qFormat/>
    <w:pPr>
      <w:ind w:left="720"/>
      <w:contextualSpacing/>
    </w:pPr>
  </w:style>
  <w:style w:type="paragraph" w:styleId="FootnoteText">
    <w:name w:val="footnote text"/>
    <w:aliases w:val="fn,single space,footnote text,Fußnotentext arial,FOOTNOTES,Footnote Text Char1,Footnote Text Char Char,footnote text Char"/>
    <w:basedOn w:val="Normal"/>
    <w:link w:val="FootnoteTextChar"/>
    <w:uiPriority w:val="99"/>
    <w:unhideWhenUsed/>
    <w:rsid w:val="004503E0"/>
    <w:pPr>
      <w:spacing w:after="0" w:line="240" w:lineRule="auto"/>
    </w:pPr>
    <w:rPr>
      <w:sz w:val="20"/>
      <w:szCs w:val="20"/>
    </w:rPr>
  </w:style>
  <w:style w:type="character" w:customStyle="1" w:styleId="FootnoteTextChar">
    <w:name w:val="Footnote Text Char"/>
    <w:aliases w:val="fn Char,single space Char,footnote text Char1,Fußnotentext arial Char,FOOTNOTES Char,Footnote Text Char1 Char,Footnote Text Char Char Char,footnote text Char Char"/>
    <w:basedOn w:val="DefaultParagraphFont"/>
    <w:link w:val="FootnoteText"/>
    <w:uiPriority w:val="99"/>
    <w:rsid w:val="004503E0"/>
    <w:rPr>
      <w:sz w:val="20"/>
      <w:szCs w:val="20"/>
    </w:rPr>
  </w:style>
  <w:style w:type="character" w:styleId="FootnoteReference">
    <w:name w:val="footnote reference"/>
    <w:aliases w:val="Знак сноски 1"/>
    <w:basedOn w:val="DefaultParagraphFont"/>
    <w:uiPriority w:val="99"/>
    <w:semiHidden/>
    <w:rsid w:val="004503E0"/>
    <w:rPr>
      <w:rFonts w:cs="Times New Roman"/>
      <w:vertAlign w:val="superscript"/>
    </w:rPr>
  </w:style>
  <w:style w:type="paragraph" w:styleId="TOC1">
    <w:name w:val="toc 1"/>
    <w:basedOn w:val="Normal"/>
    <w:next w:val="Normal"/>
    <w:autoRedefine/>
    <w:uiPriority w:val="39"/>
    <w:unhideWhenUsed/>
    <w:rsid w:val="00D95A82"/>
    <w:pPr>
      <w:tabs>
        <w:tab w:val="right" w:leader="dot" w:pos="9350"/>
      </w:tabs>
      <w:spacing w:after="100"/>
      <w:ind w:left="1080" w:hanging="1080"/>
    </w:pPr>
  </w:style>
  <w:style w:type="paragraph" w:styleId="TOC2">
    <w:name w:val="toc 2"/>
    <w:basedOn w:val="Normal"/>
    <w:next w:val="Normal"/>
    <w:autoRedefine/>
    <w:uiPriority w:val="39"/>
    <w:unhideWhenUsed/>
    <w:rsid w:val="004503E0"/>
    <w:pPr>
      <w:spacing w:after="100"/>
      <w:ind w:left="170"/>
    </w:pPr>
  </w:style>
  <w:style w:type="paragraph" w:customStyle="1" w:styleId="Default">
    <w:name w:val="Default"/>
    <w:rsid w:val="00F2140A"/>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DA0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9">
    <w:name w:val="Pa29"/>
    <w:basedOn w:val="Default"/>
    <w:next w:val="Default"/>
    <w:uiPriority w:val="99"/>
    <w:rsid w:val="00D651BC"/>
    <w:pPr>
      <w:spacing w:line="191" w:lineRule="atLeast"/>
    </w:pPr>
    <w:rPr>
      <w:rFonts w:ascii="Garamond" w:hAnsi="Garamond" w:cstheme="minorBidi"/>
      <w:color w:val="auto"/>
    </w:rPr>
  </w:style>
  <w:style w:type="paragraph" w:customStyle="1" w:styleId="Pa38">
    <w:name w:val="Pa38"/>
    <w:basedOn w:val="Default"/>
    <w:next w:val="Default"/>
    <w:uiPriority w:val="99"/>
    <w:rsid w:val="00D651BC"/>
    <w:pPr>
      <w:spacing w:line="191" w:lineRule="atLeast"/>
    </w:pPr>
    <w:rPr>
      <w:rFonts w:ascii="Garamond LightCondensed" w:hAnsi="Garamond LightCondensed" w:cstheme="minorBidi"/>
      <w:color w:val="auto"/>
    </w:rPr>
  </w:style>
  <w:style w:type="paragraph" w:customStyle="1" w:styleId="Pa40">
    <w:name w:val="Pa40"/>
    <w:basedOn w:val="Default"/>
    <w:next w:val="Default"/>
    <w:uiPriority w:val="99"/>
    <w:rsid w:val="00B021F7"/>
    <w:pPr>
      <w:spacing w:line="191" w:lineRule="atLeast"/>
    </w:pPr>
    <w:rPr>
      <w:rFonts w:ascii="Garamond LightCondensed" w:hAnsi="Garamond LightCondensed" w:cstheme="minorBidi"/>
      <w:color w:val="auto"/>
    </w:rPr>
  </w:style>
  <w:style w:type="table" w:customStyle="1" w:styleId="ListTable4-Accent21">
    <w:name w:val="List Table 4 - Accent 21"/>
    <w:basedOn w:val="TableNormal"/>
    <w:uiPriority w:val="49"/>
    <w:rsid w:val="00632F64"/>
    <w:pPr>
      <w:spacing w:after="0" w:line="240" w:lineRule="auto"/>
    </w:pPr>
    <w:tblPr>
      <w:tblStyleRowBandSize w:val="1"/>
      <w:tblStyleColBandSize w:val="1"/>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tblBorders>
    </w:tblPr>
    <w:tblStylePr w:type="firstRow">
      <w:rPr>
        <w:b/>
        <w:bCs/>
        <w:color w:val="FFFFFF" w:themeColor="background1"/>
      </w:rPr>
      <w:tblPr/>
      <w:tcPr>
        <w:tcBorders>
          <w:top w:val="single" w:sz="4" w:space="0" w:color="EA6312" w:themeColor="accent2"/>
          <w:left w:val="single" w:sz="4" w:space="0" w:color="EA6312" w:themeColor="accent2"/>
          <w:bottom w:val="single" w:sz="4" w:space="0" w:color="EA6312" w:themeColor="accent2"/>
          <w:right w:val="single" w:sz="4" w:space="0" w:color="EA6312" w:themeColor="accent2"/>
          <w:insideH w:val="nil"/>
        </w:tcBorders>
        <w:shd w:val="clear" w:color="auto" w:fill="EA6312" w:themeFill="accent2"/>
      </w:tcPr>
    </w:tblStylePr>
    <w:tblStylePr w:type="lastRow">
      <w:rPr>
        <w:b/>
        <w:bCs/>
      </w:rPr>
      <w:tblPr/>
      <w:tcPr>
        <w:tcBorders>
          <w:top w:val="doub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customStyle="1" w:styleId="ListTable5Dark-Accent31">
    <w:name w:val="List Table 5 Dark - Accent 31"/>
    <w:basedOn w:val="TableNormal"/>
    <w:uiPriority w:val="50"/>
    <w:rsid w:val="00632F64"/>
    <w:pPr>
      <w:spacing w:after="0" w:line="240" w:lineRule="auto"/>
    </w:pPr>
    <w:rPr>
      <w:color w:val="FFFFFF" w:themeColor="background1"/>
    </w:rPr>
    <w:tblPr>
      <w:tblStyleRowBandSize w:val="1"/>
      <w:tblStyleColBandSize w:val="1"/>
      <w:tblBorders>
        <w:top w:val="single" w:sz="24" w:space="0" w:color="E6B729" w:themeColor="accent3"/>
        <w:left w:val="single" w:sz="24" w:space="0" w:color="E6B729" w:themeColor="accent3"/>
        <w:bottom w:val="single" w:sz="24" w:space="0" w:color="E6B729" w:themeColor="accent3"/>
        <w:right w:val="single" w:sz="24" w:space="0" w:color="E6B729" w:themeColor="accent3"/>
      </w:tblBorders>
    </w:tblPr>
    <w:tcPr>
      <w:shd w:val="clear" w:color="auto" w:fill="E6B72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1Light-Accent41">
    <w:name w:val="Grid Table 1 Light - Accent 41"/>
    <w:basedOn w:val="TableNormal"/>
    <w:uiPriority w:val="46"/>
    <w:rsid w:val="00632F64"/>
    <w:pPr>
      <w:spacing w:after="0" w:line="240" w:lineRule="auto"/>
    </w:pPr>
    <w:tblPr>
      <w:tblStyleRowBandSize w:val="1"/>
      <w:tblStyleColBandSize w:val="1"/>
      <w:tblBorders>
        <w:top w:val="single" w:sz="4" w:space="0" w:color="C3DDD2" w:themeColor="accent4" w:themeTint="66"/>
        <w:left w:val="single" w:sz="4" w:space="0" w:color="C3DDD2" w:themeColor="accent4" w:themeTint="66"/>
        <w:bottom w:val="single" w:sz="4" w:space="0" w:color="C3DDD2" w:themeColor="accent4" w:themeTint="66"/>
        <w:right w:val="single" w:sz="4" w:space="0" w:color="C3DDD2" w:themeColor="accent4" w:themeTint="66"/>
        <w:insideH w:val="single" w:sz="4" w:space="0" w:color="C3DDD2" w:themeColor="accent4" w:themeTint="66"/>
        <w:insideV w:val="single" w:sz="4" w:space="0" w:color="C3DDD2" w:themeColor="accent4" w:themeTint="66"/>
      </w:tblBorders>
    </w:tblPr>
    <w:tblStylePr w:type="firstRow">
      <w:rPr>
        <w:b/>
        <w:bCs/>
      </w:rPr>
      <w:tblPr/>
      <w:tcPr>
        <w:tcBorders>
          <w:bottom w:val="single" w:sz="12" w:space="0" w:color="A5CDBC" w:themeColor="accent4" w:themeTint="99"/>
        </w:tcBorders>
      </w:tcPr>
    </w:tblStylePr>
    <w:tblStylePr w:type="lastRow">
      <w:rPr>
        <w:b/>
        <w:bCs/>
      </w:rPr>
      <w:tblPr/>
      <w:tcPr>
        <w:tcBorders>
          <w:top w:val="double" w:sz="2" w:space="0" w:color="A5CDBC" w:themeColor="accent4"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632F6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1">
    <w:name w:val="Grid Table 7 Colorful1"/>
    <w:basedOn w:val="TableNormal"/>
    <w:uiPriority w:val="52"/>
    <w:rsid w:val="00632F6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ListTable31">
    <w:name w:val="List Table 31"/>
    <w:basedOn w:val="TableNormal"/>
    <w:uiPriority w:val="48"/>
    <w:rsid w:val="002972E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GridTable7Colorful-Accent11">
    <w:name w:val="Grid Table 7 Colorful - Accent 11"/>
    <w:basedOn w:val="TableNormal"/>
    <w:uiPriority w:val="52"/>
    <w:rsid w:val="00027018"/>
    <w:pPr>
      <w:spacing w:after="0" w:line="240" w:lineRule="auto"/>
    </w:pPr>
    <w:rPr>
      <w:color w:val="830F0E" w:themeColor="accent1" w:themeShade="BF"/>
    </w:rPr>
    <w:tblPr>
      <w:tblStyleRowBandSize w:val="1"/>
      <w:tblStyleColBandSize w:val="1"/>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bottom w:val="single" w:sz="4" w:space="0" w:color="EC5654" w:themeColor="accent1" w:themeTint="99"/>
        </w:tcBorders>
      </w:tcPr>
    </w:tblStylePr>
    <w:tblStylePr w:type="nwCell">
      <w:tblPr/>
      <w:tcPr>
        <w:tcBorders>
          <w:bottom w:val="single" w:sz="4" w:space="0" w:color="EC5654" w:themeColor="accent1" w:themeTint="99"/>
        </w:tcBorders>
      </w:tcPr>
    </w:tblStylePr>
    <w:tblStylePr w:type="seCell">
      <w:tblPr/>
      <w:tcPr>
        <w:tcBorders>
          <w:top w:val="single" w:sz="4" w:space="0" w:color="EC5654" w:themeColor="accent1" w:themeTint="99"/>
        </w:tcBorders>
      </w:tcPr>
    </w:tblStylePr>
    <w:tblStylePr w:type="swCell">
      <w:tblPr/>
      <w:tcPr>
        <w:tcBorders>
          <w:top w:val="single" w:sz="4" w:space="0" w:color="EC5654" w:themeColor="accent1" w:themeTint="99"/>
        </w:tcBorders>
      </w:tcPr>
    </w:tblStylePr>
  </w:style>
  <w:style w:type="paragraph" w:styleId="Header">
    <w:name w:val="header"/>
    <w:basedOn w:val="Normal"/>
    <w:link w:val="HeaderChar"/>
    <w:uiPriority w:val="99"/>
    <w:unhideWhenUsed/>
    <w:rsid w:val="000270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018"/>
    <w:rPr>
      <w:sz w:val="22"/>
    </w:rPr>
  </w:style>
  <w:style w:type="paragraph" w:styleId="Footer">
    <w:name w:val="footer"/>
    <w:basedOn w:val="Normal"/>
    <w:link w:val="FooterChar"/>
    <w:uiPriority w:val="99"/>
    <w:unhideWhenUsed/>
    <w:rsid w:val="000270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018"/>
    <w:rPr>
      <w:sz w:val="22"/>
    </w:rPr>
  </w:style>
  <w:style w:type="paragraph" w:styleId="TableofFigures">
    <w:name w:val="table of figures"/>
    <w:basedOn w:val="Normal"/>
    <w:next w:val="Normal"/>
    <w:link w:val="TableofFiguresChar"/>
    <w:uiPriority w:val="99"/>
    <w:unhideWhenUsed/>
    <w:rsid w:val="00027018"/>
    <w:pPr>
      <w:spacing w:after="0"/>
    </w:pPr>
  </w:style>
  <w:style w:type="paragraph" w:styleId="BalloonText">
    <w:name w:val="Balloon Text"/>
    <w:basedOn w:val="Normal"/>
    <w:link w:val="BalloonTextChar"/>
    <w:uiPriority w:val="99"/>
    <w:semiHidden/>
    <w:unhideWhenUsed/>
    <w:rsid w:val="00D47B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BFA"/>
    <w:rPr>
      <w:rFonts w:ascii="Tahoma" w:hAnsi="Tahoma" w:cs="Tahoma"/>
      <w:sz w:val="16"/>
      <w:szCs w:val="16"/>
    </w:rPr>
  </w:style>
  <w:style w:type="character" w:styleId="CommentReference">
    <w:name w:val="annotation reference"/>
    <w:basedOn w:val="DefaultParagraphFont"/>
    <w:unhideWhenUsed/>
    <w:rsid w:val="00C4122D"/>
    <w:rPr>
      <w:sz w:val="16"/>
      <w:szCs w:val="16"/>
    </w:rPr>
  </w:style>
  <w:style w:type="paragraph" w:styleId="CommentText">
    <w:name w:val="annotation text"/>
    <w:basedOn w:val="Normal"/>
    <w:link w:val="CommentTextChar"/>
    <w:uiPriority w:val="99"/>
    <w:unhideWhenUsed/>
    <w:rsid w:val="00C4122D"/>
    <w:pPr>
      <w:spacing w:line="240" w:lineRule="auto"/>
    </w:pPr>
    <w:rPr>
      <w:sz w:val="20"/>
      <w:szCs w:val="20"/>
    </w:rPr>
  </w:style>
  <w:style w:type="character" w:customStyle="1" w:styleId="CommentTextChar">
    <w:name w:val="Comment Text Char"/>
    <w:basedOn w:val="DefaultParagraphFont"/>
    <w:link w:val="CommentText"/>
    <w:uiPriority w:val="99"/>
    <w:rsid w:val="00C4122D"/>
    <w:rPr>
      <w:sz w:val="20"/>
      <w:szCs w:val="20"/>
    </w:rPr>
  </w:style>
  <w:style w:type="paragraph" w:styleId="CommentSubject">
    <w:name w:val="annotation subject"/>
    <w:basedOn w:val="CommentText"/>
    <w:next w:val="CommentText"/>
    <w:link w:val="CommentSubjectChar"/>
    <w:uiPriority w:val="99"/>
    <w:semiHidden/>
    <w:unhideWhenUsed/>
    <w:rsid w:val="00C4122D"/>
    <w:rPr>
      <w:b/>
      <w:bCs/>
    </w:rPr>
  </w:style>
  <w:style w:type="character" w:customStyle="1" w:styleId="CommentSubjectChar">
    <w:name w:val="Comment Subject Char"/>
    <w:basedOn w:val="CommentTextChar"/>
    <w:link w:val="CommentSubject"/>
    <w:uiPriority w:val="99"/>
    <w:semiHidden/>
    <w:rsid w:val="00C4122D"/>
    <w:rPr>
      <w:b/>
      <w:bCs/>
      <w:sz w:val="20"/>
      <w:szCs w:val="20"/>
    </w:rPr>
  </w:style>
  <w:style w:type="paragraph" w:styleId="NormalWeb">
    <w:name w:val="Normal (Web)"/>
    <w:basedOn w:val="Normal"/>
    <w:uiPriority w:val="99"/>
    <w:unhideWhenUsed/>
    <w:rsid w:val="008A0ACD"/>
    <w:pPr>
      <w:spacing w:before="100" w:beforeAutospacing="1" w:after="100" w:afterAutospacing="1" w:line="240" w:lineRule="auto"/>
      <w:jc w:val="left"/>
    </w:pPr>
    <w:rPr>
      <w:rFonts w:ascii="Times New Roman" w:hAnsi="Times New Roman" w:cs="Times New Roman"/>
      <w:sz w:val="24"/>
      <w:szCs w:val="24"/>
      <w:lang w:eastAsia="en-US"/>
    </w:rPr>
  </w:style>
  <w:style w:type="character" w:customStyle="1" w:styleId="TableofFiguresChar">
    <w:name w:val="Table of Figures Char"/>
    <w:basedOn w:val="DefaultParagraphFont"/>
    <w:link w:val="TableofFigures"/>
    <w:uiPriority w:val="99"/>
    <w:rsid w:val="00294D6A"/>
    <w:rPr>
      <w:sz w:val="22"/>
    </w:rPr>
  </w:style>
  <w:style w:type="table" w:customStyle="1" w:styleId="ListTable3-Accent51">
    <w:name w:val="List Table 3 - Accent 51"/>
    <w:basedOn w:val="TableNormal"/>
    <w:uiPriority w:val="48"/>
    <w:rsid w:val="00950DE3"/>
    <w:pPr>
      <w:spacing w:after="0" w:line="240" w:lineRule="auto"/>
    </w:pPr>
    <w:tblPr>
      <w:tblStyleRowBandSize w:val="1"/>
      <w:tblStyleColBandSize w:val="1"/>
      <w:tblBorders>
        <w:top w:val="single" w:sz="4" w:space="0" w:color="54849A" w:themeColor="accent5"/>
        <w:left w:val="single" w:sz="4" w:space="0" w:color="54849A" w:themeColor="accent5"/>
        <w:bottom w:val="single" w:sz="4" w:space="0" w:color="54849A" w:themeColor="accent5"/>
        <w:right w:val="single" w:sz="4" w:space="0" w:color="54849A" w:themeColor="accent5"/>
      </w:tblBorders>
    </w:tblPr>
    <w:tblStylePr w:type="firstRow">
      <w:rPr>
        <w:b/>
        <w:bCs/>
        <w:color w:val="FFFFFF" w:themeColor="background1"/>
      </w:rPr>
      <w:tblPr/>
      <w:tcPr>
        <w:shd w:val="clear" w:color="auto" w:fill="54849A" w:themeFill="accent5"/>
      </w:tcPr>
    </w:tblStylePr>
    <w:tblStylePr w:type="lastRow">
      <w:rPr>
        <w:b/>
        <w:bCs/>
      </w:rPr>
      <w:tblPr/>
      <w:tcPr>
        <w:tcBorders>
          <w:top w:val="double" w:sz="4" w:space="0" w:color="54849A"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4849A" w:themeColor="accent5"/>
          <w:right w:val="single" w:sz="4" w:space="0" w:color="54849A" w:themeColor="accent5"/>
        </w:tcBorders>
      </w:tcPr>
    </w:tblStylePr>
    <w:tblStylePr w:type="band1Horz">
      <w:tblPr/>
      <w:tcPr>
        <w:tcBorders>
          <w:top w:val="single" w:sz="4" w:space="0" w:color="54849A" w:themeColor="accent5"/>
          <w:bottom w:val="single" w:sz="4" w:space="0" w:color="54849A"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4849A" w:themeColor="accent5"/>
          <w:left w:val="nil"/>
        </w:tcBorders>
      </w:tcPr>
    </w:tblStylePr>
    <w:tblStylePr w:type="swCell">
      <w:tblPr/>
      <w:tcPr>
        <w:tcBorders>
          <w:top w:val="double" w:sz="4" w:space="0" w:color="54849A" w:themeColor="accent5"/>
          <w:right w:val="nil"/>
        </w:tcBorders>
      </w:tcPr>
    </w:tblStylePr>
  </w:style>
  <w:style w:type="paragraph" w:styleId="ListBullet">
    <w:name w:val="List Bullet"/>
    <w:basedOn w:val="Normal"/>
    <w:uiPriority w:val="1"/>
    <w:unhideWhenUsed/>
    <w:rsid w:val="00DF77FB"/>
    <w:pPr>
      <w:numPr>
        <w:numId w:val="5"/>
      </w:numPr>
      <w:spacing w:after="60" w:line="276" w:lineRule="auto"/>
      <w:ind w:right="144"/>
      <w:contextualSpacing/>
      <w:jc w:val="left"/>
    </w:pPr>
    <w:rPr>
      <w:sz w:val="16"/>
      <w:szCs w:val="16"/>
    </w:rPr>
  </w:style>
  <w:style w:type="table" w:customStyle="1" w:styleId="PlainTable41">
    <w:name w:val="Plain Table 41"/>
    <w:basedOn w:val="TableNormal"/>
    <w:uiPriority w:val="44"/>
    <w:rsid w:val="009E40F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link w:val="TOC3Char"/>
    <w:autoRedefine/>
    <w:uiPriority w:val="39"/>
    <w:unhideWhenUsed/>
    <w:rsid w:val="009E40FD"/>
    <w:pPr>
      <w:spacing w:after="100"/>
      <w:ind w:left="440"/>
    </w:pPr>
  </w:style>
  <w:style w:type="table" w:customStyle="1" w:styleId="ListTable5Dark-Accent51">
    <w:name w:val="List Table 5 Dark - Accent 51"/>
    <w:basedOn w:val="TableNormal"/>
    <w:uiPriority w:val="50"/>
    <w:rsid w:val="003E2F30"/>
    <w:pPr>
      <w:spacing w:after="0" w:line="240" w:lineRule="auto"/>
    </w:pPr>
    <w:rPr>
      <w:color w:val="FFFFFF" w:themeColor="background1"/>
    </w:rPr>
    <w:tblPr>
      <w:tblStyleRowBandSize w:val="1"/>
      <w:tblStyleColBandSize w:val="1"/>
      <w:tblBorders>
        <w:top w:val="single" w:sz="24" w:space="0" w:color="54849A" w:themeColor="accent5"/>
        <w:left w:val="single" w:sz="24" w:space="0" w:color="54849A" w:themeColor="accent5"/>
        <w:bottom w:val="single" w:sz="24" w:space="0" w:color="54849A" w:themeColor="accent5"/>
        <w:right w:val="single" w:sz="24" w:space="0" w:color="54849A" w:themeColor="accent5"/>
      </w:tblBorders>
    </w:tblPr>
    <w:tcPr>
      <w:shd w:val="clear" w:color="auto" w:fill="54849A"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customStyle="1" w:styleId="TOC3Char">
    <w:name w:val="TOC 3 Char"/>
    <w:basedOn w:val="DefaultParagraphFont"/>
    <w:link w:val="TOC3"/>
    <w:uiPriority w:val="39"/>
    <w:rsid w:val="00E85903"/>
    <w:rPr>
      <w:sz w:val="22"/>
    </w:rPr>
  </w:style>
  <w:style w:type="paragraph" w:styleId="TOCHeading">
    <w:name w:val="TOC Heading"/>
    <w:basedOn w:val="Heading1"/>
    <w:next w:val="Normal"/>
    <w:uiPriority w:val="39"/>
    <w:unhideWhenUsed/>
    <w:qFormat/>
    <w:rsid w:val="00B36DA5"/>
    <w:pPr>
      <w:spacing w:before="240" w:after="0" w:line="259" w:lineRule="auto"/>
      <w:ind w:left="0" w:firstLine="0"/>
      <w:jc w:val="left"/>
      <w:outlineLvl w:val="9"/>
    </w:pPr>
    <w:rPr>
      <w:b w:val="0"/>
      <w:smallCaps w:val="0"/>
      <w:color w:val="830F0E" w:themeColor="accent1" w:themeShade="BF"/>
      <w:sz w:val="32"/>
      <w:szCs w:val="32"/>
      <w:lang w:val="en-US"/>
    </w:rPr>
  </w:style>
  <w:style w:type="paragraph" w:customStyle="1" w:styleId="RecipientAddress">
    <w:name w:val="Recipient Address"/>
    <w:basedOn w:val="NoSpacing"/>
    <w:uiPriority w:val="3"/>
    <w:rsid w:val="00F67153"/>
    <w:rPr>
      <w:rFonts w:eastAsiaTheme="minorHAnsi"/>
      <w:sz w:val="22"/>
      <w:szCs w:val="22"/>
      <w:lang w:eastAsia="en-US"/>
    </w:rPr>
  </w:style>
  <w:style w:type="character" w:customStyle="1" w:styleId="apple-converted-space">
    <w:name w:val="apple-converted-space"/>
    <w:basedOn w:val="DefaultParagraphFont"/>
    <w:rsid w:val="009259C1"/>
  </w:style>
  <w:style w:type="table" w:customStyle="1" w:styleId="TableGrid1">
    <w:name w:val="Table Grid1"/>
    <w:basedOn w:val="TableNormal"/>
    <w:next w:val="TableGrid"/>
    <w:uiPriority w:val="59"/>
    <w:rsid w:val="00DD7E20"/>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256C7"/>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256C7"/>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9D06C2"/>
    <w:pPr>
      <w:spacing w:after="0" w:line="240" w:lineRule="auto"/>
    </w:pPr>
    <w:rPr>
      <w:rFonts w:ascii="Times" w:eastAsia="Times" w:hAnsi="Times"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9D06C2"/>
    <w:pPr>
      <w:spacing w:after="0" w:line="240" w:lineRule="auto"/>
    </w:pPr>
    <w:rPr>
      <w:rFonts w:eastAsia="Century Gothic"/>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9D06C2"/>
    <w:pPr>
      <w:spacing w:after="0" w:line="240" w:lineRule="auto"/>
    </w:pPr>
    <w:rPr>
      <w:rFonts w:eastAsia="Century Gothic"/>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List21">
    <w:name w:val="Medium List 21"/>
    <w:basedOn w:val="TableNormal"/>
    <w:next w:val="MediumList2"/>
    <w:uiPriority w:val="66"/>
    <w:rsid w:val="009D06C2"/>
    <w:pPr>
      <w:spacing w:after="0" w:line="240" w:lineRule="auto"/>
    </w:pPr>
    <w:rPr>
      <w:rFonts w:ascii="Century Gothic" w:eastAsia="Times New Roman" w:hAnsi="Century Gothic" w:cs="Times New Roman"/>
      <w:color w:val="000000"/>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
    <w:name w:val="Medium List 2"/>
    <w:basedOn w:val="TableNormal"/>
    <w:uiPriority w:val="66"/>
    <w:unhideWhenUsed/>
    <w:rsid w:val="009D06C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Grid6">
    <w:name w:val="Table Grid6"/>
    <w:basedOn w:val="TableNormal"/>
    <w:next w:val="TableGrid"/>
    <w:rsid w:val="00D13A32"/>
    <w:pPr>
      <w:spacing w:after="0" w:line="240" w:lineRule="auto"/>
    </w:pPr>
    <w:rPr>
      <w:rFonts w:ascii="Times" w:eastAsia="Times" w:hAnsi="Times"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D13A32"/>
    <w:pPr>
      <w:spacing w:after="0" w:line="240" w:lineRule="auto"/>
    </w:pPr>
    <w:rPr>
      <w:rFonts w:ascii="Times" w:eastAsia="Times" w:hAnsi="Times"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D13A32"/>
    <w:pPr>
      <w:spacing w:after="0" w:line="240" w:lineRule="auto"/>
    </w:pPr>
    <w:rPr>
      <w:rFonts w:ascii="Times" w:eastAsia="Times" w:hAnsi="Times"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D5141"/>
    <w:pPr>
      <w:spacing w:after="0" w:line="240" w:lineRule="auto"/>
    </w:pPr>
    <w:rPr>
      <w:rFonts w:eastAsia="Century Gothic"/>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B2D3A"/>
    <w:pPr>
      <w:spacing w:after="0" w:line="240" w:lineRule="auto"/>
    </w:pPr>
    <w:rPr>
      <w:sz w:val="22"/>
    </w:rPr>
  </w:style>
  <w:style w:type="paragraph" w:customStyle="1" w:styleId="Style1">
    <w:name w:val="Style1"/>
    <w:basedOn w:val="Heading1"/>
    <w:link w:val="Style1Char"/>
    <w:qFormat/>
    <w:rsid w:val="009D6E72"/>
    <w:rPr>
      <w:color w:val="B01513" w:themeColor="accent1"/>
      <w:sz w:val="32"/>
    </w:rPr>
  </w:style>
  <w:style w:type="character" w:customStyle="1" w:styleId="Style1Char">
    <w:name w:val="Style1 Char"/>
    <w:basedOn w:val="Heading1Char"/>
    <w:link w:val="Style1"/>
    <w:rsid w:val="009D6E72"/>
    <w:rPr>
      <w:rFonts w:asciiTheme="majorHAnsi" w:eastAsiaTheme="majorEastAsia" w:hAnsiTheme="majorHAnsi" w:cstheme="majorBidi"/>
      <w:b/>
      <w:smallCaps/>
      <w:color w:val="B01513" w:themeColor="accent1"/>
      <w:sz w:val="32"/>
      <w:szCs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3926">
      <w:bodyDiv w:val="1"/>
      <w:marLeft w:val="0"/>
      <w:marRight w:val="0"/>
      <w:marTop w:val="0"/>
      <w:marBottom w:val="0"/>
      <w:divBdr>
        <w:top w:val="none" w:sz="0" w:space="0" w:color="auto"/>
        <w:left w:val="none" w:sz="0" w:space="0" w:color="auto"/>
        <w:bottom w:val="none" w:sz="0" w:space="0" w:color="auto"/>
        <w:right w:val="none" w:sz="0" w:space="0" w:color="auto"/>
      </w:divBdr>
      <w:divsChild>
        <w:div w:id="1676956387">
          <w:marLeft w:val="150"/>
          <w:marRight w:val="0"/>
          <w:marTop w:val="0"/>
          <w:marBottom w:val="150"/>
          <w:divBdr>
            <w:top w:val="none" w:sz="0" w:space="0" w:color="auto"/>
            <w:left w:val="none" w:sz="0" w:space="0" w:color="auto"/>
            <w:bottom w:val="none" w:sz="0" w:space="0" w:color="auto"/>
            <w:right w:val="none" w:sz="0" w:space="0" w:color="auto"/>
          </w:divBdr>
        </w:div>
      </w:divsChild>
    </w:div>
    <w:div w:id="143397634">
      <w:bodyDiv w:val="1"/>
      <w:marLeft w:val="0"/>
      <w:marRight w:val="0"/>
      <w:marTop w:val="0"/>
      <w:marBottom w:val="0"/>
      <w:divBdr>
        <w:top w:val="none" w:sz="0" w:space="0" w:color="auto"/>
        <w:left w:val="none" w:sz="0" w:space="0" w:color="auto"/>
        <w:bottom w:val="none" w:sz="0" w:space="0" w:color="auto"/>
        <w:right w:val="none" w:sz="0" w:space="0" w:color="auto"/>
      </w:divBdr>
      <w:divsChild>
        <w:div w:id="1417481861">
          <w:marLeft w:val="150"/>
          <w:marRight w:val="0"/>
          <w:marTop w:val="0"/>
          <w:marBottom w:val="150"/>
          <w:divBdr>
            <w:top w:val="none" w:sz="0" w:space="0" w:color="auto"/>
            <w:left w:val="none" w:sz="0" w:space="0" w:color="auto"/>
            <w:bottom w:val="none" w:sz="0" w:space="0" w:color="auto"/>
            <w:right w:val="none" w:sz="0" w:space="0" w:color="auto"/>
          </w:divBdr>
        </w:div>
      </w:divsChild>
    </w:div>
    <w:div w:id="281037502">
      <w:bodyDiv w:val="1"/>
      <w:marLeft w:val="0"/>
      <w:marRight w:val="0"/>
      <w:marTop w:val="0"/>
      <w:marBottom w:val="0"/>
      <w:divBdr>
        <w:top w:val="none" w:sz="0" w:space="0" w:color="auto"/>
        <w:left w:val="none" w:sz="0" w:space="0" w:color="auto"/>
        <w:bottom w:val="none" w:sz="0" w:space="0" w:color="auto"/>
        <w:right w:val="none" w:sz="0" w:space="0" w:color="auto"/>
      </w:divBdr>
    </w:div>
    <w:div w:id="397477679">
      <w:bodyDiv w:val="1"/>
      <w:marLeft w:val="0"/>
      <w:marRight w:val="0"/>
      <w:marTop w:val="0"/>
      <w:marBottom w:val="0"/>
      <w:divBdr>
        <w:top w:val="none" w:sz="0" w:space="0" w:color="auto"/>
        <w:left w:val="none" w:sz="0" w:space="0" w:color="auto"/>
        <w:bottom w:val="none" w:sz="0" w:space="0" w:color="auto"/>
        <w:right w:val="none" w:sz="0" w:space="0" w:color="auto"/>
      </w:divBdr>
    </w:div>
    <w:div w:id="417561274">
      <w:bodyDiv w:val="1"/>
      <w:marLeft w:val="0"/>
      <w:marRight w:val="0"/>
      <w:marTop w:val="0"/>
      <w:marBottom w:val="0"/>
      <w:divBdr>
        <w:top w:val="none" w:sz="0" w:space="0" w:color="auto"/>
        <w:left w:val="none" w:sz="0" w:space="0" w:color="auto"/>
        <w:bottom w:val="none" w:sz="0" w:space="0" w:color="auto"/>
        <w:right w:val="none" w:sz="0" w:space="0" w:color="auto"/>
      </w:divBdr>
      <w:divsChild>
        <w:div w:id="58990063">
          <w:marLeft w:val="360"/>
          <w:marRight w:val="0"/>
          <w:marTop w:val="0"/>
          <w:marBottom w:val="0"/>
          <w:divBdr>
            <w:top w:val="none" w:sz="0" w:space="0" w:color="auto"/>
            <w:left w:val="none" w:sz="0" w:space="0" w:color="auto"/>
            <w:bottom w:val="none" w:sz="0" w:space="0" w:color="auto"/>
            <w:right w:val="none" w:sz="0" w:space="0" w:color="auto"/>
          </w:divBdr>
        </w:div>
        <w:div w:id="969745075">
          <w:marLeft w:val="360"/>
          <w:marRight w:val="0"/>
          <w:marTop w:val="0"/>
          <w:marBottom w:val="0"/>
          <w:divBdr>
            <w:top w:val="none" w:sz="0" w:space="0" w:color="auto"/>
            <w:left w:val="none" w:sz="0" w:space="0" w:color="auto"/>
            <w:bottom w:val="none" w:sz="0" w:space="0" w:color="auto"/>
            <w:right w:val="none" w:sz="0" w:space="0" w:color="auto"/>
          </w:divBdr>
        </w:div>
        <w:div w:id="1127043175">
          <w:marLeft w:val="360"/>
          <w:marRight w:val="0"/>
          <w:marTop w:val="0"/>
          <w:marBottom w:val="0"/>
          <w:divBdr>
            <w:top w:val="none" w:sz="0" w:space="0" w:color="auto"/>
            <w:left w:val="none" w:sz="0" w:space="0" w:color="auto"/>
            <w:bottom w:val="none" w:sz="0" w:space="0" w:color="auto"/>
            <w:right w:val="none" w:sz="0" w:space="0" w:color="auto"/>
          </w:divBdr>
        </w:div>
        <w:div w:id="1247112065">
          <w:marLeft w:val="360"/>
          <w:marRight w:val="0"/>
          <w:marTop w:val="0"/>
          <w:marBottom w:val="0"/>
          <w:divBdr>
            <w:top w:val="none" w:sz="0" w:space="0" w:color="auto"/>
            <w:left w:val="none" w:sz="0" w:space="0" w:color="auto"/>
            <w:bottom w:val="none" w:sz="0" w:space="0" w:color="auto"/>
            <w:right w:val="none" w:sz="0" w:space="0" w:color="auto"/>
          </w:divBdr>
        </w:div>
        <w:div w:id="2092194067">
          <w:marLeft w:val="360"/>
          <w:marRight w:val="0"/>
          <w:marTop w:val="0"/>
          <w:marBottom w:val="0"/>
          <w:divBdr>
            <w:top w:val="none" w:sz="0" w:space="0" w:color="auto"/>
            <w:left w:val="none" w:sz="0" w:space="0" w:color="auto"/>
            <w:bottom w:val="none" w:sz="0" w:space="0" w:color="auto"/>
            <w:right w:val="none" w:sz="0" w:space="0" w:color="auto"/>
          </w:divBdr>
        </w:div>
      </w:divsChild>
    </w:div>
    <w:div w:id="432939901">
      <w:bodyDiv w:val="1"/>
      <w:marLeft w:val="0"/>
      <w:marRight w:val="0"/>
      <w:marTop w:val="0"/>
      <w:marBottom w:val="0"/>
      <w:divBdr>
        <w:top w:val="none" w:sz="0" w:space="0" w:color="auto"/>
        <w:left w:val="none" w:sz="0" w:space="0" w:color="auto"/>
        <w:bottom w:val="none" w:sz="0" w:space="0" w:color="auto"/>
        <w:right w:val="none" w:sz="0" w:space="0" w:color="auto"/>
      </w:divBdr>
    </w:div>
    <w:div w:id="556476251">
      <w:bodyDiv w:val="1"/>
      <w:marLeft w:val="0"/>
      <w:marRight w:val="0"/>
      <w:marTop w:val="0"/>
      <w:marBottom w:val="0"/>
      <w:divBdr>
        <w:top w:val="none" w:sz="0" w:space="0" w:color="auto"/>
        <w:left w:val="none" w:sz="0" w:space="0" w:color="auto"/>
        <w:bottom w:val="none" w:sz="0" w:space="0" w:color="auto"/>
        <w:right w:val="none" w:sz="0" w:space="0" w:color="auto"/>
      </w:divBdr>
    </w:div>
    <w:div w:id="578831080">
      <w:bodyDiv w:val="1"/>
      <w:marLeft w:val="0"/>
      <w:marRight w:val="0"/>
      <w:marTop w:val="0"/>
      <w:marBottom w:val="0"/>
      <w:divBdr>
        <w:top w:val="none" w:sz="0" w:space="0" w:color="auto"/>
        <w:left w:val="none" w:sz="0" w:space="0" w:color="auto"/>
        <w:bottom w:val="none" w:sz="0" w:space="0" w:color="auto"/>
        <w:right w:val="none" w:sz="0" w:space="0" w:color="auto"/>
      </w:divBdr>
    </w:div>
    <w:div w:id="648441087">
      <w:bodyDiv w:val="1"/>
      <w:marLeft w:val="0"/>
      <w:marRight w:val="0"/>
      <w:marTop w:val="0"/>
      <w:marBottom w:val="0"/>
      <w:divBdr>
        <w:top w:val="none" w:sz="0" w:space="0" w:color="auto"/>
        <w:left w:val="none" w:sz="0" w:space="0" w:color="auto"/>
        <w:bottom w:val="none" w:sz="0" w:space="0" w:color="auto"/>
        <w:right w:val="none" w:sz="0" w:space="0" w:color="auto"/>
      </w:divBdr>
    </w:div>
    <w:div w:id="666060706">
      <w:bodyDiv w:val="1"/>
      <w:marLeft w:val="0"/>
      <w:marRight w:val="0"/>
      <w:marTop w:val="0"/>
      <w:marBottom w:val="0"/>
      <w:divBdr>
        <w:top w:val="none" w:sz="0" w:space="0" w:color="auto"/>
        <w:left w:val="none" w:sz="0" w:space="0" w:color="auto"/>
        <w:bottom w:val="none" w:sz="0" w:space="0" w:color="auto"/>
        <w:right w:val="none" w:sz="0" w:space="0" w:color="auto"/>
      </w:divBdr>
    </w:div>
    <w:div w:id="674649350">
      <w:bodyDiv w:val="1"/>
      <w:marLeft w:val="0"/>
      <w:marRight w:val="0"/>
      <w:marTop w:val="0"/>
      <w:marBottom w:val="0"/>
      <w:divBdr>
        <w:top w:val="none" w:sz="0" w:space="0" w:color="auto"/>
        <w:left w:val="none" w:sz="0" w:space="0" w:color="auto"/>
        <w:bottom w:val="none" w:sz="0" w:space="0" w:color="auto"/>
        <w:right w:val="none" w:sz="0" w:space="0" w:color="auto"/>
      </w:divBdr>
    </w:div>
    <w:div w:id="733898192">
      <w:bodyDiv w:val="1"/>
      <w:marLeft w:val="0"/>
      <w:marRight w:val="0"/>
      <w:marTop w:val="0"/>
      <w:marBottom w:val="0"/>
      <w:divBdr>
        <w:top w:val="none" w:sz="0" w:space="0" w:color="auto"/>
        <w:left w:val="none" w:sz="0" w:space="0" w:color="auto"/>
        <w:bottom w:val="none" w:sz="0" w:space="0" w:color="auto"/>
        <w:right w:val="none" w:sz="0" w:space="0" w:color="auto"/>
      </w:divBdr>
    </w:div>
    <w:div w:id="752356910">
      <w:bodyDiv w:val="1"/>
      <w:marLeft w:val="0"/>
      <w:marRight w:val="0"/>
      <w:marTop w:val="0"/>
      <w:marBottom w:val="0"/>
      <w:divBdr>
        <w:top w:val="none" w:sz="0" w:space="0" w:color="auto"/>
        <w:left w:val="none" w:sz="0" w:space="0" w:color="auto"/>
        <w:bottom w:val="none" w:sz="0" w:space="0" w:color="auto"/>
        <w:right w:val="none" w:sz="0" w:space="0" w:color="auto"/>
      </w:divBdr>
      <w:divsChild>
        <w:div w:id="2040278626">
          <w:marLeft w:val="150"/>
          <w:marRight w:val="0"/>
          <w:marTop w:val="0"/>
          <w:marBottom w:val="150"/>
          <w:divBdr>
            <w:top w:val="none" w:sz="0" w:space="0" w:color="auto"/>
            <w:left w:val="none" w:sz="0" w:space="0" w:color="auto"/>
            <w:bottom w:val="none" w:sz="0" w:space="0" w:color="auto"/>
            <w:right w:val="none" w:sz="0" w:space="0" w:color="auto"/>
          </w:divBdr>
        </w:div>
      </w:divsChild>
    </w:div>
    <w:div w:id="821966646">
      <w:bodyDiv w:val="1"/>
      <w:marLeft w:val="0"/>
      <w:marRight w:val="0"/>
      <w:marTop w:val="0"/>
      <w:marBottom w:val="0"/>
      <w:divBdr>
        <w:top w:val="none" w:sz="0" w:space="0" w:color="auto"/>
        <w:left w:val="none" w:sz="0" w:space="0" w:color="auto"/>
        <w:bottom w:val="none" w:sz="0" w:space="0" w:color="auto"/>
        <w:right w:val="none" w:sz="0" w:space="0" w:color="auto"/>
      </w:divBdr>
      <w:divsChild>
        <w:div w:id="1368525943">
          <w:marLeft w:val="547"/>
          <w:marRight w:val="0"/>
          <w:marTop w:val="0"/>
          <w:marBottom w:val="0"/>
          <w:divBdr>
            <w:top w:val="none" w:sz="0" w:space="0" w:color="auto"/>
            <w:left w:val="none" w:sz="0" w:space="0" w:color="auto"/>
            <w:bottom w:val="none" w:sz="0" w:space="0" w:color="auto"/>
            <w:right w:val="none" w:sz="0" w:space="0" w:color="auto"/>
          </w:divBdr>
        </w:div>
      </w:divsChild>
    </w:div>
    <w:div w:id="915168391">
      <w:bodyDiv w:val="1"/>
      <w:marLeft w:val="0"/>
      <w:marRight w:val="0"/>
      <w:marTop w:val="0"/>
      <w:marBottom w:val="0"/>
      <w:divBdr>
        <w:top w:val="none" w:sz="0" w:space="0" w:color="auto"/>
        <w:left w:val="none" w:sz="0" w:space="0" w:color="auto"/>
        <w:bottom w:val="none" w:sz="0" w:space="0" w:color="auto"/>
        <w:right w:val="none" w:sz="0" w:space="0" w:color="auto"/>
      </w:divBdr>
      <w:divsChild>
        <w:div w:id="354963861">
          <w:marLeft w:val="360"/>
          <w:marRight w:val="0"/>
          <w:marTop w:val="0"/>
          <w:marBottom w:val="0"/>
          <w:divBdr>
            <w:top w:val="none" w:sz="0" w:space="0" w:color="auto"/>
            <w:left w:val="none" w:sz="0" w:space="0" w:color="auto"/>
            <w:bottom w:val="none" w:sz="0" w:space="0" w:color="auto"/>
            <w:right w:val="none" w:sz="0" w:space="0" w:color="auto"/>
          </w:divBdr>
        </w:div>
        <w:div w:id="546798592">
          <w:marLeft w:val="360"/>
          <w:marRight w:val="0"/>
          <w:marTop w:val="0"/>
          <w:marBottom w:val="0"/>
          <w:divBdr>
            <w:top w:val="none" w:sz="0" w:space="0" w:color="auto"/>
            <w:left w:val="none" w:sz="0" w:space="0" w:color="auto"/>
            <w:bottom w:val="none" w:sz="0" w:space="0" w:color="auto"/>
            <w:right w:val="none" w:sz="0" w:space="0" w:color="auto"/>
          </w:divBdr>
        </w:div>
        <w:div w:id="1134368338">
          <w:marLeft w:val="360"/>
          <w:marRight w:val="0"/>
          <w:marTop w:val="0"/>
          <w:marBottom w:val="0"/>
          <w:divBdr>
            <w:top w:val="none" w:sz="0" w:space="0" w:color="auto"/>
            <w:left w:val="none" w:sz="0" w:space="0" w:color="auto"/>
            <w:bottom w:val="none" w:sz="0" w:space="0" w:color="auto"/>
            <w:right w:val="none" w:sz="0" w:space="0" w:color="auto"/>
          </w:divBdr>
        </w:div>
        <w:div w:id="1223492288">
          <w:marLeft w:val="360"/>
          <w:marRight w:val="0"/>
          <w:marTop w:val="0"/>
          <w:marBottom w:val="0"/>
          <w:divBdr>
            <w:top w:val="none" w:sz="0" w:space="0" w:color="auto"/>
            <w:left w:val="none" w:sz="0" w:space="0" w:color="auto"/>
            <w:bottom w:val="none" w:sz="0" w:space="0" w:color="auto"/>
            <w:right w:val="none" w:sz="0" w:space="0" w:color="auto"/>
          </w:divBdr>
        </w:div>
        <w:div w:id="1277325584">
          <w:marLeft w:val="360"/>
          <w:marRight w:val="0"/>
          <w:marTop w:val="0"/>
          <w:marBottom w:val="0"/>
          <w:divBdr>
            <w:top w:val="none" w:sz="0" w:space="0" w:color="auto"/>
            <w:left w:val="none" w:sz="0" w:space="0" w:color="auto"/>
            <w:bottom w:val="none" w:sz="0" w:space="0" w:color="auto"/>
            <w:right w:val="none" w:sz="0" w:space="0" w:color="auto"/>
          </w:divBdr>
        </w:div>
        <w:div w:id="1896772100">
          <w:marLeft w:val="360"/>
          <w:marRight w:val="0"/>
          <w:marTop w:val="0"/>
          <w:marBottom w:val="0"/>
          <w:divBdr>
            <w:top w:val="none" w:sz="0" w:space="0" w:color="auto"/>
            <w:left w:val="none" w:sz="0" w:space="0" w:color="auto"/>
            <w:bottom w:val="none" w:sz="0" w:space="0" w:color="auto"/>
            <w:right w:val="none" w:sz="0" w:space="0" w:color="auto"/>
          </w:divBdr>
        </w:div>
        <w:div w:id="2064938790">
          <w:marLeft w:val="360"/>
          <w:marRight w:val="0"/>
          <w:marTop w:val="0"/>
          <w:marBottom w:val="0"/>
          <w:divBdr>
            <w:top w:val="none" w:sz="0" w:space="0" w:color="auto"/>
            <w:left w:val="none" w:sz="0" w:space="0" w:color="auto"/>
            <w:bottom w:val="none" w:sz="0" w:space="0" w:color="auto"/>
            <w:right w:val="none" w:sz="0" w:space="0" w:color="auto"/>
          </w:divBdr>
        </w:div>
      </w:divsChild>
    </w:div>
    <w:div w:id="973096328">
      <w:bodyDiv w:val="1"/>
      <w:marLeft w:val="0"/>
      <w:marRight w:val="0"/>
      <w:marTop w:val="0"/>
      <w:marBottom w:val="0"/>
      <w:divBdr>
        <w:top w:val="none" w:sz="0" w:space="0" w:color="auto"/>
        <w:left w:val="none" w:sz="0" w:space="0" w:color="auto"/>
        <w:bottom w:val="none" w:sz="0" w:space="0" w:color="auto"/>
        <w:right w:val="none" w:sz="0" w:space="0" w:color="auto"/>
      </w:divBdr>
    </w:div>
    <w:div w:id="976642607">
      <w:bodyDiv w:val="1"/>
      <w:marLeft w:val="0"/>
      <w:marRight w:val="0"/>
      <w:marTop w:val="0"/>
      <w:marBottom w:val="0"/>
      <w:divBdr>
        <w:top w:val="none" w:sz="0" w:space="0" w:color="auto"/>
        <w:left w:val="none" w:sz="0" w:space="0" w:color="auto"/>
        <w:bottom w:val="none" w:sz="0" w:space="0" w:color="auto"/>
        <w:right w:val="none" w:sz="0" w:space="0" w:color="auto"/>
      </w:divBdr>
      <w:divsChild>
        <w:div w:id="226696703">
          <w:marLeft w:val="547"/>
          <w:marRight w:val="0"/>
          <w:marTop w:val="0"/>
          <w:marBottom w:val="0"/>
          <w:divBdr>
            <w:top w:val="none" w:sz="0" w:space="0" w:color="auto"/>
            <w:left w:val="none" w:sz="0" w:space="0" w:color="auto"/>
            <w:bottom w:val="none" w:sz="0" w:space="0" w:color="auto"/>
            <w:right w:val="none" w:sz="0" w:space="0" w:color="auto"/>
          </w:divBdr>
        </w:div>
        <w:div w:id="353581118">
          <w:marLeft w:val="547"/>
          <w:marRight w:val="0"/>
          <w:marTop w:val="0"/>
          <w:marBottom w:val="0"/>
          <w:divBdr>
            <w:top w:val="none" w:sz="0" w:space="0" w:color="auto"/>
            <w:left w:val="none" w:sz="0" w:space="0" w:color="auto"/>
            <w:bottom w:val="none" w:sz="0" w:space="0" w:color="auto"/>
            <w:right w:val="none" w:sz="0" w:space="0" w:color="auto"/>
          </w:divBdr>
        </w:div>
        <w:div w:id="431899972">
          <w:marLeft w:val="547"/>
          <w:marRight w:val="0"/>
          <w:marTop w:val="0"/>
          <w:marBottom w:val="0"/>
          <w:divBdr>
            <w:top w:val="none" w:sz="0" w:space="0" w:color="auto"/>
            <w:left w:val="none" w:sz="0" w:space="0" w:color="auto"/>
            <w:bottom w:val="none" w:sz="0" w:space="0" w:color="auto"/>
            <w:right w:val="none" w:sz="0" w:space="0" w:color="auto"/>
          </w:divBdr>
        </w:div>
        <w:div w:id="1246693410">
          <w:marLeft w:val="547"/>
          <w:marRight w:val="0"/>
          <w:marTop w:val="0"/>
          <w:marBottom w:val="0"/>
          <w:divBdr>
            <w:top w:val="none" w:sz="0" w:space="0" w:color="auto"/>
            <w:left w:val="none" w:sz="0" w:space="0" w:color="auto"/>
            <w:bottom w:val="none" w:sz="0" w:space="0" w:color="auto"/>
            <w:right w:val="none" w:sz="0" w:space="0" w:color="auto"/>
          </w:divBdr>
        </w:div>
        <w:div w:id="1635259890">
          <w:marLeft w:val="547"/>
          <w:marRight w:val="0"/>
          <w:marTop w:val="0"/>
          <w:marBottom w:val="0"/>
          <w:divBdr>
            <w:top w:val="none" w:sz="0" w:space="0" w:color="auto"/>
            <w:left w:val="none" w:sz="0" w:space="0" w:color="auto"/>
            <w:bottom w:val="none" w:sz="0" w:space="0" w:color="auto"/>
            <w:right w:val="none" w:sz="0" w:space="0" w:color="auto"/>
          </w:divBdr>
        </w:div>
      </w:divsChild>
    </w:div>
    <w:div w:id="1008023348">
      <w:bodyDiv w:val="1"/>
      <w:marLeft w:val="0"/>
      <w:marRight w:val="0"/>
      <w:marTop w:val="0"/>
      <w:marBottom w:val="0"/>
      <w:divBdr>
        <w:top w:val="none" w:sz="0" w:space="0" w:color="auto"/>
        <w:left w:val="none" w:sz="0" w:space="0" w:color="auto"/>
        <w:bottom w:val="none" w:sz="0" w:space="0" w:color="auto"/>
        <w:right w:val="none" w:sz="0" w:space="0" w:color="auto"/>
      </w:divBdr>
      <w:divsChild>
        <w:div w:id="16195546">
          <w:marLeft w:val="547"/>
          <w:marRight w:val="0"/>
          <w:marTop w:val="0"/>
          <w:marBottom w:val="0"/>
          <w:divBdr>
            <w:top w:val="none" w:sz="0" w:space="0" w:color="auto"/>
            <w:left w:val="none" w:sz="0" w:space="0" w:color="auto"/>
            <w:bottom w:val="none" w:sz="0" w:space="0" w:color="auto"/>
            <w:right w:val="none" w:sz="0" w:space="0" w:color="auto"/>
          </w:divBdr>
        </w:div>
        <w:div w:id="109397314">
          <w:marLeft w:val="547"/>
          <w:marRight w:val="0"/>
          <w:marTop w:val="0"/>
          <w:marBottom w:val="0"/>
          <w:divBdr>
            <w:top w:val="none" w:sz="0" w:space="0" w:color="auto"/>
            <w:left w:val="none" w:sz="0" w:space="0" w:color="auto"/>
            <w:bottom w:val="none" w:sz="0" w:space="0" w:color="auto"/>
            <w:right w:val="none" w:sz="0" w:space="0" w:color="auto"/>
          </w:divBdr>
        </w:div>
        <w:div w:id="822115453">
          <w:marLeft w:val="547"/>
          <w:marRight w:val="0"/>
          <w:marTop w:val="0"/>
          <w:marBottom w:val="0"/>
          <w:divBdr>
            <w:top w:val="none" w:sz="0" w:space="0" w:color="auto"/>
            <w:left w:val="none" w:sz="0" w:space="0" w:color="auto"/>
            <w:bottom w:val="none" w:sz="0" w:space="0" w:color="auto"/>
            <w:right w:val="none" w:sz="0" w:space="0" w:color="auto"/>
          </w:divBdr>
        </w:div>
        <w:div w:id="991178944">
          <w:marLeft w:val="547"/>
          <w:marRight w:val="0"/>
          <w:marTop w:val="0"/>
          <w:marBottom w:val="0"/>
          <w:divBdr>
            <w:top w:val="none" w:sz="0" w:space="0" w:color="auto"/>
            <w:left w:val="none" w:sz="0" w:space="0" w:color="auto"/>
            <w:bottom w:val="none" w:sz="0" w:space="0" w:color="auto"/>
            <w:right w:val="none" w:sz="0" w:space="0" w:color="auto"/>
          </w:divBdr>
        </w:div>
        <w:div w:id="1991011678">
          <w:marLeft w:val="547"/>
          <w:marRight w:val="0"/>
          <w:marTop w:val="0"/>
          <w:marBottom w:val="0"/>
          <w:divBdr>
            <w:top w:val="none" w:sz="0" w:space="0" w:color="auto"/>
            <w:left w:val="none" w:sz="0" w:space="0" w:color="auto"/>
            <w:bottom w:val="none" w:sz="0" w:space="0" w:color="auto"/>
            <w:right w:val="none" w:sz="0" w:space="0" w:color="auto"/>
          </w:divBdr>
        </w:div>
        <w:div w:id="2003241092">
          <w:marLeft w:val="547"/>
          <w:marRight w:val="0"/>
          <w:marTop w:val="0"/>
          <w:marBottom w:val="0"/>
          <w:divBdr>
            <w:top w:val="none" w:sz="0" w:space="0" w:color="auto"/>
            <w:left w:val="none" w:sz="0" w:space="0" w:color="auto"/>
            <w:bottom w:val="none" w:sz="0" w:space="0" w:color="auto"/>
            <w:right w:val="none" w:sz="0" w:space="0" w:color="auto"/>
          </w:divBdr>
        </w:div>
        <w:div w:id="2076008518">
          <w:marLeft w:val="547"/>
          <w:marRight w:val="0"/>
          <w:marTop w:val="0"/>
          <w:marBottom w:val="0"/>
          <w:divBdr>
            <w:top w:val="none" w:sz="0" w:space="0" w:color="auto"/>
            <w:left w:val="none" w:sz="0" w:space="0" w:color="auto"/>
            <w:bottom w:val="none" w:sz="0" w:space="0" w:color="auto"/>
            <w:right w:val="none" w:sz="0" w:space="0" w:color="auto"/>
          </w:divBdr>
        </w:div>
        <w:div w:id="2086412745">
          <w:marLeft w:val="547"/>
          <w:marRight w:val="0"/>
          <w:marTop w:val="0"/>
          <w:marBottom w:val="0"/>
          <w:divBdr>
            <w:top w:val="none" w:sz="0" w:space="0" w:color="auto"/>
            <w:left w:val="none" w:sz="0" w:space="0" w:color="auto"/>
            <w:bottom w:val="none" w:sz="0" w:space="0" w:color="auto"/>
            <w:right w:val="none" w:sz="0" w:space="0" w:color="auto"/>
          </w:divBdr>
        </w:div>
      </w:divsChild>
    </w:div>
    <w:div w:id="1044912776">
      <w:bodyDiv w:val="1"/>
      <w:marLeft w:val="0"/>
      <w:marRight w:val="0"/>
      <w:marTop w:val="0"/>
      <w:marBottom w:val="0"/>
      <w:divBdr>
        <w:top w:val="none" w:sz="0" w:space="0" w:color="auto"/>
        <w:left w:val="none" w:sz="0" w:space="0" w:color="auto"/>
        <w:bottom w:val="none" w:sz="0" w:space="0" w:color="auto"/>
        <w:right w:val="none" w:sz="0" w:space="0" w:color="auto"/>
      </w:divBdr>
    </w:div>
    <w:div w:id="1056006726">
      <w:bodyDiv w:val="1"/>
      <w:marLeft w:val="0"/>
      <w:marRight w:val="0"/>
      <w:marTop w:val="0"/>
      <w:marBottom w:val="0"/>
      <w:divBdr>
        <w:top w:val="none" w:sz="0" w:space="0" w:color="auto"/>
        <w:left w:val="none" w:sz="0" w:space="0" w:color="auto"/>
        <w:bottom w:val="none" w:sz="0" w:space="0" w:color="auto"/>
        <w:right w:val="none" w:sz="0" w:space="0" w:color="auto"/>
      </w:divBdr>
    </w:div>
    <w:div w:id="1058474336">
      <w:bodyDiv w:val="1"/>
      <w:marLeft w:val="0"/>
      <w:marRight w:val="0"/>
      <w:marTop w:val="0"/>
      <w:marBottom w:val="0"/>
      <w:divBdr>
        <w:top w:val="none" w:sz="0" w:space="0" w:color="auto"/>
        <w:left w:val="none" w:sz="0" w:space="0" w:color="auto"/>
        <w:bottom w:val="none" w:sz="0" w:space="0" w:color="auto"/>
        <w:right w:val="none" w:sz="0" w:space="0" w:color="auto"/>
      </w:divBdr>
      <w:divsChild>
        <w:div w:id="89277110">
          <w:marLeft w:val="547"/>
          <w:marRight w:val="0"/>
          <w:marTop w:val="0"/>
          <w:marBottom w:val="0"/>
          <w:divBdr>
            <w:top w:val="none" w:sz="0" w:space="0" w:color="auto"/>
            <w:left w:val="none" w:sz="0" w:space="0" w:color="auto"/>
            <w:bottom w:val="none" w:sz="0" w:space="0" w:color="auto"/>
            <w:right w:val="none" w:sz="0" w:space="0" w:color="auto"/>
          </w:divBdr>
        </w:div>
        <w:div w:id="247926029">
          <w:marLeft w:val="547"/>
          <w:marRight w:val="0"/>
          <w:marTop w:val="0"/>
          <w:marBottom w:val="0"/>
          <w:divBdr>
            <w:top w:val="none" w:sz="0" w:space="0" w:color="auto"/>
            <w:left w:val="none" w:sz="0" w:space="0" w:color="auto"/>
            <w:bottom w:val="none" w:sz="0" w:space="0" w:color="auto"/>
            <w:right w:val="none" w:sz="0" w:space="0" w:color="auto"/>
          </w:divBdr>
        </w:div>
        <w:div w:id="463474125">
          <w:marLeft w:val="547"/>
          <w:marRight w:val="0"/>
          <w:marTop w:val="0"/>
          <w:marBottom w:val="0"/>
          <w:divBdr>
            <w:top w:val="none" w:sz="0" w:space="0" w:color="auto"/>
            <w:left w:val="none" w:sz="0" w:space="0" w:color="auto"/>
            <w:bottom w:val="none" w:sz="0" w:space="0" w:color="auto"/>
            <w:right w:val="none" w:sz="0" w:space="0" w:color="auto"/>
          </w:divBdr>
        </w:div>
        <w:div w:id="519204639">
          <w:marLeft w:val="547"/>
          <w:marRight w:val="0"/>
          <w:marTop w:val="0"/>
          <w:marBottom w:val="0"/>
          <w:divBdr>
            <w:top w:val="none" w:sz="0" w:space="0" w:color="auto"/>
            <w:left w:val="none" w:sz="0" w:space="0" w:color="auto"/>
            <w:bottom w:val="none" w:sz="0" w:space="0" w:color="auto"/>
            <w:right w:val="none" w:sz="0" w:space="0" w:color="auto"/>
          </w:divBdr>
        </w:div>
        <w:div w:id="634876665">
          <w:marLeft w:val="547"/>
          <w:marRight w:val="0"/>
          <w:marTop w:val="0"/>
          <w:marBottom w:val="0"/>
          <w:divBdr>
            <w:top w:val="none" w:sz="0" w:space="0" w:color="auto"/>
            <w:left w:val="none" w:sz="0" w:space="0" w:color="auto"/>
            <w:bottom w:val="none" w:sz="0" w:space="0" w:color="auto"/>
            <w:right w:val="none" w:sz="0" w:space="0" w:color="auto"/>
          </w:divBdr>
        </w:div>
        <w:div w:id="660812686">
          <w:marLeft w:val="547"/>
          <w:marRight w:val="0"/>
          <w:marTop w:val="0"/>
          <w:marBottom w:val="0"/>
          <w:divBdr>
            <w:top w:val="none" w:sz="0" w:space="0" w:color="auto"/>
            <w:left w:val="none" w:sz="0" w:space="0" w:color="auto"/>
            <w:bottom w:val="none" w:sz="0" w:space="0" w:color="auto"/>
            <w:right w:val="none" w:sz="0" w:space="0" w:color="auto"/>
          </w:divBdr>
        </w:div>
        <w:div w:id="748768490">
          <w:marLeft w:val="547"/>
          <w:marRight w:val="0"/>
          <w:marTop w:val="0"/>
          <w:marBottom w:val="0"/>
          <w:divBdr>
            <w:top w:val="none" w:sz="0" w:space="0" w:color="auto"/>
            <w:left w:val="none" w:sz="0" w:space="0" w:color="auto"/>
            <w:bottom w:val="none" w:sz="0" w:space="0" w:color="auto"/>
            <w:right w:val="none" w:sz="0" w:space="0" w:color="auto"/>
          </w:divBdr>
        </w:div>
        <w:div w:id="851261147">
          <w:marLeft w:val="547"/>
          <w:marRight w:val="0"/>
          <w:marTop w:val="0"/>
          <w:marBottom w:val="0"/>
          <w:divBdr>
            <w:top w:val="none" w:sz="0" w:space="0" w:color="auto"/>
            <w:left w:val="none" w:sz="0" w:space="0" w:color="auto"/>
            <w:bottom w:val="none" w:sz="0" w:space="0" w:color="auto"/>
            <w:right w:val="none" w:sz="0" w:space="0" w:color="auto"/>
          </w:divBdr>
        </w:div>
        <w:div w:id="1058750477">
          <w:marLeft w:val="547"/>
          <w:marRight w:val="0"/>
          <w:marTop w:val="0"/>
          <w:marBottom w:val="0"/>
          <w:divBdr>
            <w:top w:val="none" w:sz="0" w:space="0" w:color="auto"/>
            <w:left w:val="none" w:sz="0" w:space="0" w:color="auto"/>
            <w:bottom w:val="none" w:sz="0" w:space="0" w:color="auto"/>
            <w:right w:val="none" w:sz="0" w:space="0" w:color="auto"/>
          </w:divBdr>
        </w:div>
        <w:div w:id="1540438110">
          <w:marLeft w:val="547"/>
          <w:marRight w:val="0"/>
          <w:marTop w:val="0"/>
          <w:marBottom w:val="0"/>
          <w:divBdr>
            <w:top w:val="none" w:sz="0" w:space="0" w:color="auto"/>
            <w:left w:val="none" w:sz="0" w:space="0" w:color="auto"/>
            <w:bottom w:val="none" w:sz="0" w:space="0" w:color="auto"/>
            <w:right w:val="none" w:sz="0" w:space="0" w:color="auto"/>
          </w:divBdr>
        </w:div>
        <w:div w:id="1558978615">
          <w:marLeft w:val="547"/>
          <w:marRight w:val="0"/>
          <w:marTop w:val="0"/>
          <w:marBottom w:val="0"/>
          <w:divBdr>
            <w:top w:val="none" w:sz="0" w:space="0" w:color="auto"/>
            <w:left w:val="none" w:sz="0" w:space="0" w:color="auto"/>
            <w:bottom w:val="none" w:sz="0" w:space="0" w:color="auto"/>
            <w:right w:val="none" w:sz="0" w:space="0" w:color="auto"/>
          </w:divBdr>
        </w:div>
        <w:div w:id="1746688550">
          <w:marLeft w:val="547"/>
          <w:marRight w:val="0"/>
          <w:marTop w:val="0"/>
          <w:marBottom w:val="0"/>
          <w:divBdr>
            <w:top w:val="none" w:sz="0" w:space="0" w:color="auto"/>
            <w:left w:val="none" w:sz="0" w:space="0" w:color="auto"/>
            <w:bottom w:val="none" w:sz="0" w:space="0" w:color="auto"/>
            <w:right w:val="none" w:sz="0" w:space="0" w:color="auto"/>
          </w:divBdr>
        </w:div>
        <w:div w:id="2006007524">
          <w:marLeft w:val="547"/>
          <w:marRight w:val="0"/>
          <w:marTop w:val="0"/>
          <w:marBottom w:val="0"/>
          <w:divBdr>
            <w:top w:val="none" w:sz="0" w:space="0" w:color="auto"/>
            <w:left w:val="none" w:sz="0" w:space="0" w:color="auto"/>
            <w:bottom w:val="none" w:sz="0" w:space="0" w:color="auto"/>
            <w:right w:val="none" w:sz="0" w:space="0" w:color="auto"/>
          </w:divBdr>
        </w:div>
      </w:divsChild>
    </w:div>
    <w:div w:id="1088502568">
      <w:bodyDiv w:val="1"/>
      <w:marLeft w:val="0"/>
      <w:marRight w:val="0"/>
      <w:marTop w:val="0"/>
      <w:marBottom w:val="0"/>
      <w:divBdr>
        <w:top w:val="none" w:sz="0" w:space="0" w:color="auto"/>
        <w:left w:val="none" w:sz="0" w:space="0" w:color="auto"/>
        <w:bottom w:val="none" w:sz="0" w:space="0" w:color="auto"/>
        <w:right w:val="none" w:sz="0" w:space="0" w:color="auto"/>
      </w:divBdr>
    </w:div>
    <w:div w:id="1101140773">
      <w:bodyDiv w:val="1"/>
      <w:marLeft w:val="0"/>
      <w:marRight w:val="0"/>
      <w:marTop w:val="0"/>
      <w:marBottom w:val="0"/>
      <w:divBdr>
        <w:top w:val="none" w:sz="0" w:space="0" w:color="auto"/>
        <w:left w:val="none" w:sz="0" w:space="0" w:color="auto"/>
        <w:bottom w:val="none" w:sz="0" w:space="0" w:color="auto"/>
        <w:right w:val="none" w:sz="0" w:space="0" w:color="auto"/>
      </w:divBdr>
    </w:div>
    <w:div w:id="1204558659">
      <w:bodyDiv w:val="1"/>
      <w:marLeft w:val="0"/>
      <w:marRight w:val="0"/>
      <w:marTop w:val="0"/>
      <w:marBottom w:val="0"/>
      <w:divBdr>
        <w:top w:val="none" w:sz="0" w:space="0" w:color="auto"/>
        <w:left w:val="none" w:sz="0" w:space="0" w:color="auto"/>
        <w:bottom w:val="none" w:sz="0" w:space="0" w:color="auto"/>
        <w:right w:val="none" w:sz="0" w:space="0" w:color="auto"/>
      </w:divBdr>
    </w:div>
    <w:div w:id="1277063846">
      <w:bodyDiv w:val="1"/>
      <w:marLeft w:val="0"/>
      <w:marRight w:val="0"/>
      <w:marTop w:val="0"/>
      <w:marBottom w:val="0"/>
      <w:divBdr>
        <w:top w:val="none" w:sz="0" w:space="0" w:color="auto"/>
        <w:left w:val="none" w:sz="0" w:space="0" w:color="auto"/>
        <w:bottom w:val="none" w:sz="0" w:space="0" w:color="auto"/>
        <w:right w:val="none" w:sz="0" w:space="0" w:color="auto"/>
      </w:divBdr>
    </w:div>
    <w:div w:id="1289169469">
      <w:bodyDiv w:val="1"/>
      <w:marLeft w:val="0"/>
      <w:marRight w:val="0"/>
      <w:marTop w:val="0"/>
      <w:marBottom w:val="0"/>
      <w:divBdr>
        <w:top w:val="none" w:sz="0" w:space="0" w:color="auto"/>
        <w:left w:val="none" w:sz="0" w:space="0" w:color="auto"/>
        <w:bottom w:val="none" w:sz="0" w:space="0" w:color="auto"/>
        <w:right w:val="none" w:sz="0" w:space="0" w:color="auto"/>
      </w:divBdr>
    </w:div>
    <w:div w:id="1305888193">
      <w:bodyDiv w:val="1"/>
      <w:marLeft w:val="0"/>
      <w:marRight w:val="0"/>
      <w:marTop w:val="0"/>
      <w:marBottom w:val="0"/>
      <w:divBdr>
        <w:top w:val="none" w:sz="0" w:space="0" w:color="auto"/>
        <w:left w:val="none" w:sz="0" w:space="0" w:color="auto"/>
        <w:bottom w:val="none" w:sz="0" w:space="0" w:color="auto"/>
        <w:right w:val="none" w:sz="0" w:space="0" w:color="auto"/>
      </w:divBdr>
    </w:div>
    <w:div w:id="1316570796">
      <w:bodyDiv w:val="1"/>
      <w:marLeft w:val="0"/>
      <w:marRight w:val="0"/>
      <w:marTop w:val="0"/>
      <w:marBottom w:val="0"/>
      <w:divBdr>
        <w:top w:val="none" w:sz="0" w:space="0" w:color="auto"/>
        <w:left w:val="none" w:sz="0" w:space="0" w:color="auto"/>
        <w:bottom w:val="none" w:sz="0" w:space="0" w:color="auto"/>
        <w:right w:val="none" w:sz="0" w:space="0" w:color="auto"/>
      </w:divBdr>
    </w:div>
    <w:div w:id="1330255893">
      <w:bodyDiv w:val="1"/>
      <w:marLeft w:val="0"/>
      <w:marRight w:val="0"/>
      <w:marTop w:val="0"/>
      <w:marBottom w:val="0"/>
      <w:divBdr>
        <w:top w:val="none" w:sz="0" w:space="0" w:color="auto"/>
        <w:left w:val="none" w:sz="0" w:space="0" w:color="auto"/>
        <w:bottom w:val="none" w:sz="0" w:space="0" w:color="auto"/>
        <w:right w:val="none" w:sz="0" w:space="0" w:color="auto"/>
      </w:divBdr>
    </w:div>
    <w:div w:id="1335260762">
      <w:bodyDiv w:val="1"/>
      <w:marLeft w:val="0"/>
      <w:marRight w:val="0"/>
      <w:marTop w:val="0"/>
      <w:marBottom w:val="0"/>
      <w:divBdr>
        <w:top w:val="none" w:sz="0" w:space="0" w:color="auto"/>
        <w:left w:val="none" w:sz="0" w:space="0" w:color="auto"/>
        <w:bottom w:val="none" w:sz="0" w:space="0" w:color="auto"/>
        <w:right w:val="none" w:sz="0" w:space="0" w:color="auto"/>
      </w:divBdr>
    </w:div>
    <w:div w:id="1368531299">
      <w:bodyDiv w:val="1"/>
      <w:marLeft w:val="0"/>
      <w:marRight w:val="0"/>
      <w:marTop w:val="0"/>
      <w:marBottom w:val="0"/>
      <w:divBdr>
        <w:top w:val="none" w:sz="0" w:space="0" w:color="auto"/>
        <w:left w:val="none" w:sz="0" w:space="0" w:color="auto"/>
        <w:bottom w:val="none" w:sz="0" w:space="0" w:color="auto"/>
        <w:right w:val="none" w:sz="0" w:space="0" w:color="auto"/>
      </w:divBdr>
    </w:div>
    <w:div w:id="1403721242">
      <w:bodyDiv w:val="1"/>
      <w:marLeft w:val="0"/>
      <w:marRight w:val="0"/>
      <w:marTop w:val="0"/>
      <w:marBottom w:val="0"/>
      <w:divBdr>
        <w:top w:val="none" w:sz="0" w:space="0" w:color="auto"/>
        <w:left w:val="none" w:sz="0" w:space="0" w:color="auto"/>
        <w:bottom w:val="none" w:sz="0" w:space="0" w:color="auto"/>
        <w:right w:val="none" w:sz="0" w:space="0" w:color="auto"/>
      </w:divBdr>
    </w:div>
    <w:div w:id="1465194473">
      <w:bodyDiv w:val="1"/>
      <w:marLeft w:val="0"/>
      <w:marRight w:val="0"/>
      <w:marTop w:val="0"/>
      <w:marBottom w:val="0"/>
      <w:divBdr>
        <w:top w:val="none" w:sz="0" w:space="0" w:color="auto"/>
        <w:left w:val="none" w:sz="0" w:space="0" w:color="auto"/>
        <w:bottom w:val="none" w:sz="0" w:space="0" w:color="auto"/>
        <w:right w:val="none" w:sz="0" w:space="0" w:color="auto"/>
      </w:divBdr>
    </w:div>
    <w:div w:id="1527986511">
      <w:bodyDiv w:val="1"/>
      <w:marLeft w:val="0"/>
      <w:marRight w:val="0"/>
      <w:marTop w:val="0"/>
      <w:marBottom w:val="0"/>
      <w:divBdr>
        <w:top w:val="none" w:sz="0" w:space="0" w:color="auto"/>
        <w:left w:val="none" w:sz="0" w:space="0" w:color="auto"/>
        <w:bottom w:val="none" w:sz="0" w:space="0" w:color="auto"/>
        <w:right w:val="none" w:sz="0" w:space="0" w:color="auto"/>
      </w:divBdr>
    </w:div>
    <w:div w:id="1594121283">
      <w:bodyDiv w:val="1"/>
      <w:marLeft w:val="0"/>
      <w:marRight w:val="0"/>
      <w:marTop w:val="0"/>
      <w:marBottom w:val="0"/>
      <w:divBdr>
        <w:top w:val="none" w:sz="0" w:space="0" w:color="auto"/>
        <w:left w:val="none" w:sz="0" w:space="0" w:color="auto"/>
        <w:bottom w:val="none" w:sz="0" w:space="0" w:color="auto"/>
        <w:right w:val="none" w:sz="0" w:space="0" w:color="auto"/>
      </w:divBdr>
      <w:divsChild>
        <w:div w:id="322901806">
          <w:marLeft w:val="547"/>
          <w:marRight w:val="0"/>
          <w:marTop w:val="0"/>
          <w:marBottom w:val="0"/>
          <w:divBdr>
            <w:top w:val="none" w:sz="0" w:space="0" w:color="auto"/>
            <w:left w:val="none" w:sz="0" w:space="0" w:color="auto"/>
            <w:bottom w:val="none" w:sz="0" w:space="0" w:color="auto"/>
            <w:right w:val="none" w:sz="0" w:space="0" w:color="auto"/>
          </w:divBdr>
        </w:div>
        <w:div w:id="449084673">
          <w:marLeft w:val="547"/>
          <w:marRight w:val="0"/>
          <w:marTop w:val="0"/>
          <w:marBottom w:val="0"/>
          <w:divBdr>
            <w:top w:val="none" w:sz="0" w:space="0" w:color="auto"/>
            <w:left w:val="none" w:sz="0" w:space="0" w:color="auto"/>
            <w:bottom w:val="none" w:sz="0" w:space="0" w:color="auto"/>
            <w:right w:val="none" w:sz="0" w:space="0" w:color="auto"/>
          </w:divBdr>
        </w:div>
        <w:div w:id="758451617">
          <w:marLeft w:val="547"/>
          <w:marRight w:val="0"/>
          <w:marTop w:val="0"/>
          <w:marBottom w:val="0"/>
          <w:divBdr>
            <w:top w:val="none" w:sz="0" w:space="0" w:color="auto"/>
            <w:left w:val="none" w:sz="0" w:space="0" w:color="auto"/>
            <w:bottom w:val="none" w:sz="0" w:space="0" w:color="auto"/>
            <w:right w:val="none" w:sz="0" w:space="0" w:color="auto"/>
          </w:divBdr>
        </w:div>
        <w:div w:id="1199510613">
          <w:marLeft w:val="547"/>
          <w:marRight w:val="0"/>
          <w:marTop w:val="0"/>
          <w:marBottom w:val="0"/>
          <w:divBdr>
            <w:top w:val="none" w:sz="0" w:space="0" w:color="auto"/>
            <w:left w:val="none" w:sz="0" w:space="0" w:color="auto"/>
            <w:bottom w:val="none" w:sz="0" w:space="0" w:color="auto"/>
            <w:right w:val="none" w:sz="0" w:space="0" w:color="auto"/>
          </w:divBdr>
        </w:div>
        <w:div w:id="1924608371">
          <w:marLeft w:val="547"/>
          <w:marRight w:val="0"/>
          <w:marTop w:val="0"/>
          <w:marBottom w:val="0"/>
          <w:divBdr>
            <w:top w:val="none" w:sz="0" w:space="0" w:color="auto"/>
            <w:left w:val="none" w:sz="0" w:space="0" w:color="auto"/>
            <w:bottom w:val="none" w:sz="0" w:space="0" w:color="auto"/>
            <w:right w:val="none" w:sz="0" w:space="0" w:color="auto"/>
          </w:divBdr>
        </w:div>
      </w:divsChild>
    </w:div>
    <w:div w:id="1656494596">
      <w:bodyDiv w:val="1"/>
      <w:marLeft w:val="0"/>
      <w:marRight w:val="0"/>
      <w:marTop w:val="0"/>
      <w:marBottom w:val="0"/>
      <w:divBdr>
        <w:top w:val="none" w:sz="0" w:space="0" w:color="auto"/>
        <w:left w:val="none" w:sz="0" w:space="0" w:color="auto"/>
        <w:bottom w:val="none" w:sz="0" w:space="0" w:color="auto"/>
        <w:right w:val="none" w:sz="0" w:space="0" w:color="auto"/>
      </w:divBdr>
    </w:div>
    <w:div w:id="1679850525">
      <w:bodyDiv w:val="1"/>
      <w:marLeft w:val="0"/>
      <w:marRight w:val="0"/>
      <w:marTop w:val="0"/>
      <w:marBottom w:val="0"/>
      <w:divBdr>
        <w:top w:val="none" w:sz="0" w:space="0" w:color="auto"/>
        <w:left w:val="none" w:sz="0" w:space="0" w:color="auto"/>
        <w:bottom w:val="none" w:sz="0" w:space="0" w:color="auto"/>
        <w:right w:val="none" w:sz="0" w:space="0" w:color="auto"/>
      </w:divBdr>
    </w:div>
    <w:div w:id="1691641832">
      <w:bodyDiv w:val="1"/>
      <w:marLeft w:val="0"/>
      <w:marRight w:val="0"/>
      <w:marTop w:val="0"/>
      <w:marBottom w:val="0"/>
      <w:divBdr>
        <w:top w:val="none" w:sz="0" w:space="0" w:color="auto"/>
        <w:left w:val="none" w:sz="0" w:space="0" w:color="auto"/>
        <w:bottom w:val="none" w:sz="0" w:space="0" w:color="auto"/>
        <w:right w:val="none" w:sz="0" w:space="0" w:color="auto"/>
      </w:divBdr>
    </w:div>
    <w:div w:id="1780562647">
      <w:bodyDiv w:val="1"/>
      <w:marLeft w:val="0"/>
      <w:marRight w:val="0"/>
      <w:marTop w:val="0"/>
      <w:marBottom w:val="0"/>
      <w:divBdr>
        <w:top w:val="none" w:sz="0" w:space="0" w:color="auto"/>
        <w:left w:val="none" w:sz="0" w:space="0" w:color="auto"/>
        <w:bottom w:val="none" w:sz="0" w:space="0" w:color="auto"/>
        <w:right w:val="none" w:sz="0" w:space="0" w:color="auto"/>
      </w:divBdr>
      <w:divsChild>
        <w:div w:id="100220971">
          <w:marLeft w:val="360"/>
          <w:marRight w:val="0"/>
          <w:marTop w:val="0"/>
          <w:marBottom w:val="0"/>
          <w:divBdr>
            <w:top w:val="none" w:sz="0" w:space="0" w:color="auto"/>
            <w:left w:val="none" w:sz="0" w:space="0" w:color="auto"/>
            <w:bottom w:val="none" w:sz="0" w:space="0" w:color="auto"/>
            <w:right w:val="none" w:sz="0" w:space="0" w:color="auto"/>
          </w:divBdr>
        </w:div>
        <w:div w:id="569078440">
          <w:marLeft w:val="360"/>
          <w:marRight w:val="0"/>
          <w:marTop w:val="0"/>
          <w:marBottom w:val="0"/>
          <w:divBdr>
            <w:top w:val="none" w:sz="0" w:space="0" w:color="auto"/>
            <w:left w:val="none" w:sz="0" w:space="0" w:color="auto"/>
            <w:bottom w:val="none" w:sz="0" w:space="0" w:color="auto"/>
            <w:right w:val="none" w:sz="0" w:space="0" w:color="auto"/>
          </w:divBdr>
        </w:div>
        <w:div w:id="953246677">
          <w:marLeft w:val="360"/>
          <w:marRight w:val="0"/>
          <w:marTop w:val="0"/>
          <w:marBottom w:val="0"/>
          <w:divBdr>
            <w:top w:val="none" w:sz="0" w:space="0" w:color="auto"/>
            <w:left w:val="none" w:sz="0" w:space="0" w:color="auto"/>
            <w:bottom w:val="none" w:sz="0" w:space="0" w:color="auto"/>
            <w:right w:val="none" w:sz="0" w:space="0" w:color="auto"/>
          </w:divBdr>
        </w:div>
        <w:div w:id="1641230245">
          <w:marLeft w:val="360"/>
          <w:marRight w:val="0"/>
          <w:marTop w:val="0"/>
          <w:marBottom w:val="0"/>
          <w:divBdr>
            <w:top w:val="none" w:sz="0" w:space="0" w:color="auto"/>
            <w:left w:val="none" w:sz="0" w:space="0" w:color="auto"/>
            <w:bottom w:val="none" w:sz="0" w:space="0" w:color="auto"/>
            <w:right w:val="none" w:sz="0" w:space="0" w:color="auto"/>
          </w:divBdr>
        </w:div>
        <w:div w:id="1779568374">
          <w:marLeft w:val="360"/>
          <w:marRight w:val="0"/>
          <w:marTop w:val="0"/>
          <w:marBottom w:val="0"/>
          <w:divBdr>
            <w:top w:val="none" w:sz="0" w:space="0" w:color="auto"/>
            <w:left w:val="none" w:sz="0" w:space="0" w:color="auto"/>
            <w:bottom w:val="none" w:sz="0" w:space="0" w:color="auto"/>
            <w:right w:val="none" w:sz="0" w:space="0" w:color="auto"/>
          </w:divBdr>
        </w:div>
      </w:divsChild>
    </w:div>
    <w:div w:id="1895582492">
      <w:bodyDiv w:val="1"/>
      <w:marLeft w:val="0"/>
      <w:marRight w:val="0"/>
      <w:marTop w:val="0"/>
      <w:marBottom w:val="0"/>
      <w:divBdr>
        <w:top w:val="none" w:sz="0" w:space="0" w:color="auto"/>
        <w:left w:val="none" w:sz="0" w:space="0" w:color="auto"/>
        <w:bottom w:val="none" w:sz="0" w:space="0" w:color="auto"/>
        <w:right w:val="none" w:sz="0" w:space="0" w:color="auto"/>
      </w:divBdr>
    </w:div>
    <w:div w:id="1928341057">
      <w:bodyDiv w:val="1"/>
      <w:marLeft w:val="0"/>
      <w:marRight w:val="0"/>
      <w:marTop w:val="0"/>
      <w:marBottom w:val="0"/>
      <w:divBdr>
        <w:top w:val="none" w:sz="0" w:space="0" w:color="auto"/>
        <w:left w:val="none" w:sz="0" w:space="0" w:color="auto"/>
        <w:bottom w:val="none" w:sz="0" w:space="0" w:color="auto"/>
        <w:right w:val="none" w:sz="0" w:space="0" w:color="auto"/>
      </w:divBdr>
    </w:div>
    <w:div w:id="1929346540">
      <w:bodyDiv w:val="1"/>
      <w:marLeft w:val="0"/>
      <w:marRight w:val="0"/>
      <w:marTop w:val="0"/>
      <w:marBottom w:val="0"/>
      <w:divBdr>
        <w:top w:val="none" w:sz="0" w:space="0" w:color="auto"/>
        <w:left w:val="none" w:sz="0" w:space="0" w:color="auto"/>
        <w:bottom w:val="none" w:sz="0" w:space="0" w:color="auto"/>
        <w:right w:val="none" w:sz="0" w:space="0" w:color="auto"/>
      </w:divBdr>
      <w:divsChild>
        <w:div w:id="191962329">
          <w:marLeft w:val="0"/>
          <w:marRight w:val="0"/>
          <w:marTop w:val="0"/>
          <w:marBottom w:val="0"/>
          <w:divBdr>
            <w:top w:val="none" w:sz="0" w:space="0" w:color="auto"/>
            <w:left w:val="none" w:sz="0" w:space="0" w:color="auto"/>
            <w:bottom w:val="none" w:sz="0" w:space="0" w:color="auto"/>
            <w:right w:val="none" w:sz="0" w:space="0" w:color="auto"/>
          </w:divBdr>
        </w:div>
        <w:div w:id="1410956860">
          <w:marLeft w:val="0"/>
          <w:marRight w:val="0"/>
          <w:marTop w:val="0"/>
          <w:marBottom w:val="0"/>
          <w:divBdr>
            <w:top w:val="none" w:sz="0" w:space="0" w:color="auto"/>
            <w:left w:val="none" w:sz="0" w:space="0" w:color="auto"/>
            <w:bottom w:val="none" w:sz="0" w:space="0" w:color="auto"/>
            <w:right w:val="none" w:sz="0" w:space="0" w:color="auto"/>
          </w:divBdr>
        </w:div>
      </w:divsChild>
    </w:div>
    <w:div w:id="1975714879">
      <w:bodyDiv w:val="1"/>
      <w:marLeft w:val="0"/>
      <w:marRight w:val="0"/>
      <w:marTop w:val="0"/>
      <w:marBottom w:val="0"/>
      <w:divBdr>
        <w:top w:val="none" w:sz="0" w:space="0" w:color="auto"/>
        <w:left w:val="none" w:sz="0" w:space="0" w:color="auto"/>
        <w:bottom w:val="none" w:sz="0" w:space="0" w:color="auto"/>
        <w:right w:val="none" w:sz="0" w:space="0" w:color="auto"/>
      </w:divBdr>
    </w:div>
    <w:div w:id="2006275270">
      <w:bodyDiv w:val="1"/>
      <w:marLeft w:val="0"/>
      <w:marRight w:val="0"/>
      <w:marTop w:val="0"/>
      <w:marBottom w:val="0"/>
      <w:divBdr>
        <w:top w:val="none" w:sz="0" w:space="0" w:color="auto"/>
        <w:left w:val="none" w:sz="0" w:space="0" w:color="auto"/>
        <w:bottom w:val="none" w:sz="0" w:space="0" w:color="auto"/>
        <w:right w:val="none" w:sz="0" w:space="0" w:color="auto"/>
      </w:divBdr>
    </w:div>
    <w:div w:id="2010331630">
      <w:bodyDiv w:val="1"/>
      <w:marLeft w:val="0"/>
      <w:marRight w:val="0"/>
      <w:marTop w:val="0"/>
      <w:marBottom w:val="0"/>
      <w:divBdr>
        <w:top w:val="none" w:sz="0" w:space="0" w:color="auto"/>
        <w:left w:val="none" w:sz="0" w:space="0" w:color="auto"/>
        <w:bottom w:val="none" w:sz="0" w:space="0" w:color="auto"/>
        <w:right w:val="none" w:sz="0" w:space="0" w:color="auto"/>
      </w:divBdr>
    </w:div>
    <w:div w:id="2064983055">
      <w:bodyDiv w:val="1"/>
      <w:marLeft w:val="0"/>
      <w:marRight w:val="0"/>
      <w:marTop w:val="0"/>
      <w:marBottom w:val="0"/>
      <w:divBdr>
        <w:top w:val="none" w:sz="0" w:space="0" w:color="auto"/>
        <w:left w:val="none" w:sz="0" w:space="0" w:color="auto"/>
        <w:bottom w:val="none" w:sz="0" w:space="0" w:color="auto"/>
        <w:right w:val="none" w:sz="0" w:space="0" w:color="auto"/>
      </w:divBdr>
    </w:div>
    <w:div w:id="208328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gif"/><Relationship Id="rId18" Type="http://schemas.openxmlformats.org/officeDocument/2006/relationships/hyperlink" Target="http://www.uis.unesco.org/" TargetMode="External"/><Relationship Id="rId26" Type="http://schemas.openxmlformats.org/officeDocument/2006/relationships/hyperlink" Target="http://www.uis.unesco.org/" TargetMode="External"/><Relationship Id="rId39" Type="http://schemas.openxmlformats.org/officeDocument/2006/relationships/hyperlink" Target="http://www.clearhorizon.com.au/wp-content/uploads/2009/01/dart-six_normative_approaches.pdf" TargetMode="External"/><Relationship Id="rId21" Type="http://schemas.openxmlformats.org/officeDocument/2006/relationships/hyperlink" Target="http://www.uis.unesco.org/" TargetMode="External"/><Relationship Id="rId34" Type="http://schemas.openxmlformats.org/officeDocument/2006/relationships/hyperlink" Target="file:///C:/Users/Manitou/Documents/2014%20Jobs/UNICEF%20Barbados/Inception%20Versions/matrix.xlsx" TargetMode="External"/><Relationship Id="rId42" Type="http://schemas.openxmlformats.org/officeDocument/2006/relationships/hyperlink" Target="http://www.highscope.org/Content.asp?ContentId=113" TargetMode="External"/><Relationship Id="rId47" Type="http://schemas.openxmlformats.org/officeDocument/2006/relationships/hyperlink" Target="http://web.undp.org/evaluation/handbook/ch7-2.html" TargetMode="External"/><Relationship Id="rId50" Type="http://schemas.openxmlformats.org/officeDocument/2006/relationships/hyperlink" Target="http://www.wttc.org/research/economic-impact-research/country-reports/a/antigua-and-barbuda/" TargetMode="External"/><Relationship Id="rId55" Type="http://schemas.openxmlformats.org/officeDocument/2006/relationships/hyperlink" Target="http://www.capacity.org/capacity/export/sites/capacity/documents/topic-readings/Evaluation_for_equitable_results_web.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4.png"/><Relationship Id="rId11" Type="http://schemas.openxmlformats.org/officeDocument/2006/relationships/image" Target="media/image2.wmf"/><Relationship Id="rId24" Type="http://schemas.openxmlformats.org/officeDocument/2006/relationships/hyperlink" Target="http://data.uis.unesco.org/" TargetMode="External"/><Relationship Id="rId32" Type="http://schemas.openxmlformats.org/officeDocument/2006/relationships/hyperlink" Target="file:///C:/Users/Manitou/Documents/2014%20Jobs/UNICEF%20Barbados/Inception%20Versions/matrix.xlsx" TargetMode="External"/><Relationship Id="rId37" Type="http://schemas.openxmlformats.org/officeDocument/2006/relationships/hyperlink" Target="https://www.cia.gov/library/publications/the-world-factbook/geos/ac.html" TargetMode="External"/><Relationship Id="rId40" Type="http://schemas.openxmlformats.org/officeDocument/2006/relationships/hyperlink" Target="http://www.freedomhouse.org/report/freedom-world/2013/dominica-0" TargetMode="External"/><Relationship Id="rId45" Type="http://schemas.openxmlformats.org/officeDocument/2006/relationships/hyperlink" Target="http://www.open.uwi.edu/sites/default/files/Learning_Outcomes_Handbook.pdf" TargetMode="External"/><Relationship Id="rId53" Type="http://schemas.openxmlformats.org/officeDocument/2006/relationships/hyperlink" Target="http://www.worldbank.org/en/results/2013/09/19/education-young-poor-children-Dominican-Republic" TargetMode="External"/><Relationship Id="rId58" Type="http://schemas.openxmlformats.org/officeDocument/2006/relationships/customXml" Target="../customXml/item4.xml"/><Relationship Id="rId5" Type="http://schemas.openxmlformats.org/officeDocument/2006/relationships/styles" Target="styles.xml"/><Relationship Id="rId19" Type="http://schemas.openxmlformats.org/officeDocument/2006/relationships/hyperlink" Target="http://www.uis.unesco.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manitouinc.com/" TargetMode="External"/><Relationship Id="rId22" Type="http://schemas.openxmlformats.org/officeDocument/2006/relationships/hyperlink" Target="http://www.uis.unesco.org/" TargetMode="External"/><Relationship Id="rId27" Type="http://schemas.openxmlformats.org/officeDocument/2006/relationships/hyperlink" Target="mailto:bridgetown@unicef.org" TargetMode="External"/><Relationship Id="rId30" Type="http://schemas.openxmlformats.org/officeDocument/2006/relationships/image" Target="media/image5.emf"/><Relationship Id="rId35" Type="http://schemas.openxmlformats.org/officeDocument/2006/relationships/hyperlink" Target="http://www.caricom.org/jsp/community_organs/cohsod_education/early_childhood_development_guidelines.pdf" TargetMode="External"/><Relationship Id="rId43" Type="http://schemas.openxmlformats.org/officeDocument/2006/relationships/hyperlink" Target="http://www.developingchild.net" TargetMode="External"/><Relationship Id="rId48" Type="http://schemas.openxmlformats.org/officeDocument/2006/relationships/hyperlink" Target="http://data.uis.unesco.org/" TargetMode="Externa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www.wttc.org/research/economic-impact-research/country-reports/d/dominica/" TargetMode="External"/><Relationship Id="rId3" Type="http://schemas.openxmlformats.org/officeDocument/2006/relationships/customXml" Target="../customXml/item3.xml"/><Relationship Id="rId12" Type="http://schemas.openxmlformats.org/officeDocument/2006/relationships/hyperlink" Target="http://manitouinc.com/" TargetMode="External"/><Relationship Id="rId17" Type="http://schemas.openxmlformats.org/officeDocument/2006/relationships/footer" Target="footer2.xml"/><Relationship Id="rId25" Type="http://schemas.openxmlformats.org/officeDocument/2006/relationships/hyperlink" Target="http://www.uis.unesco.org/" TargetMode="External"/><Relationship Id="rId33" Type="http://schemas.openxmlformats.org/officeDocument/2006/relationships/hyperlink" Target="file:///C:/Users/Manitou/Documents/2014%20Jobs/UNICEF%20Barbados/Inception%20Versions/matrix.xlsx" TargetMode="External"/><Relationship Id="rId38" Type="http://schemas.openxmlformats.org/officeDocument/2006/relationships/hyperlink" Target="https://www.cia.gov/library/publications/the-world-factbook/geos/ac.html" TargetMode="External"/><Relationship Id="rId46" Type="http://schemas.openxmlformats.org/officeDocument/2006/relationships/hyperlink" Target="http://www.qfinance.com/country-profiles/dominica" TargetMode="External"/><Relationship Id="rId59" Type="http://schemas.openxmlformats.org/officeDocument/2006/relationships/customXml" Target="../customXml/item5.xml"/><Relationship Id="rId20" Type="http://schemas.openxmlformats.org/officeDocument/2006/relationships/header" Target="header1.xml"/><Relationship Id="rId41" Type="http://schemas.openxmlformats.org/officeDocument/2006/relationships/hyperlink" Target="http://www.freedomhouse.org/report/freedom-world/2013/st-kitts-and-nevis" TargetMode="External"/><Relationship Id="rId54" Type="http://schemas.openxmlformats.org/officeDocument/2006/relationships/hyperlink" Target="http://data.worldbank.org/indicator/SE.PRE.ENRR?order=wbapi_data_value_2012+wbapi_data_value&amp;sort=asc"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manitouinc.com/" TargetMode="External"/><Relationship Id="rId23" Type="http://schemas.openxmlformats.org/officeDocument/2006/relationships/hyperlink" Target="http://www.uis.unesco.org/" TargetMode="External"/><Relationship Id="rId28" Type="http://schemas.openxmlformats.org/officeDocument/2006/relationships/hyperlink" Target="mailto:ainniss@unicef.org" TargetMode="External"/><Relationship Id="rId36" Type="http://schemas.openxmlformats.org/officeDocument/2006/relationships/hyperlink" Target="https://www.cia.gov/library/publications/the-world-factbook/geos/ac.html" TargetMode="External"/><Relationship Id="rId49" Type="http://schemas.openxmlformats.org/officeDocument/2006/relationships/hyperlink" Target="http://www.unicef.org/about/execboard/files/Eastern_Caribbean_multicountry_2012-2016_20_Oct_2012.pdf" TargetMode="External"/><Relationship Id="rId57"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hyperlink" Target="https://plus.google.com/u/0/112081376029740180980?prsrc=4" TargetMode="External"/><Relationship Id="rId44" Type="http://schemas.openxmlformats.org/officeDocument/2006/relationships/hyperlink" Target="http://www.oecs.org/edmu-documents" TargetMode="External"/><Relationship Id="rId52" Type="http://schemas.openxmlformats.org/officeDocument/2006/relationships/hyperlink" Target="http://www.wttc.org/research/economic-impact-research/country-reports/s/saint-kitts-and-nevi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ttc.org/site_media/uploads/downloads/dominica2014.pdf" TargetMode="External"/><Relationship Id="rId13" Type="http://schemas.openxmlformats.org/officeDocument/2006/relationships/hyperlink" Target="http://www.freedomhouse.org/report/freedom-world/2013/st-kitts-and-nevis" TargetMode="External"/><Relationship Id="rId3" Type="http://schemas.openxmlformats.org/officeDocument/2006/relationships/hyperlink" Target="https://www.cia.gov/library/publications/the-world-factbook/geos/ac.html" TargetMode="External"/><Relationship Id="rId7" Type="http://schemas.openxmlformats.org/officeDocument/2006/relationships/hyperlink" Target="https://www.cia.gov/library/publications/the-world-factbook/geos/ac.html" TargetMode="External"/><Relationship Id="rId12" Type="http://schemas.openxmlformats.org/officeDocument/2006/relationships/hyperlink" Target="https://www.cia.gov/library/publications/the-world-factbook/geos/ac.html" TargetMode="External"/><Relationship Id="rId2" Type="http://schemas.openxmlformats.org/officeDocument/2006/relationships/hyperlink" Target="http://www.wttc.org/site_media/uploads/downloads/antigua_and_barbuda2014.pdf" TargetMode="External"/><Relationship Id="rId16" Type="http://schemas.openxmlformats.org/officeDocument/2006/relationships/hyperlink" Target="mailto:twakabayashi@highscope.org" TargetMode="External"/><Relationship Id="rId1" Type="http://schemas.openxmlformats.org/officeDocument/2006/relationships/hyperlink" Target="https://www.cia.gov/library/publications/the-world-factbook/geos/ac.html" TargetMode="External"/><Relationship Id="rId6" Type="http://schemas.openxmlformats.org/officeDocument/2006/relationships/hyperlink" Target="http://www.freedomhouse.org/report/freedom-world/2013/antigua-and-barbuda" TargetMode="External"/><Relationship Id="rId11" Type="http://schemas.openxmlformats.org/officeDocument/2006/relationships/hyperlink" Target="https://www.cia.gov/library/publications/the-world-factbook/geos/ac.html" TargetMode="External"/><Relationship Id="rId5" Type="http://schemas.openxmlformats.org/officeDocument/2006/relationships/hyperlink" Target="http://www.miamiherald.com/2014/06/13/4175779/antigua-prime-minister-baldwin.html" TargetMode="External"/><Relationship Id="rId15" Type="http://schemas.openxmlformats.org/officeDocument/2006/relationships/hyperlink" Target="http://www.HighScope.org" TargetMode="External"/><Relationship Id="rId10" Type="http://schemas.openxmlformats.org/officeDocument/2006/relationships/hyperlink" Target="http://www.freedomhouse.org/report/freedom-world/2013/dominica-0" TargetMode="External"/><Relationship Id="rId4" Type="http://schemas.openxmlformats.org/officeDocument/2006/relationships/hyperlink" Target="https://www.cia.gov/library/publications/the-world-factbook/geos/ac.html" TargetMode="External"/><Relationship Id="rId9" Type="http://schemas.openxmlformats.org/officeDocument/2006/relationships/hyperlink" Target="http://www.qfinance.com/country-profiles/dominica" TargetMode="External"/><Relationship Id="rId14" Type="http://schemas.openxmlformats.org/officeDocument/2006/relationships/hyperlink" Target="http://www.clearhorizon.com.au/wp-content/uploads/2009/01/dart-six_normative_approach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itou\AppData\Roaming\Microsoft\Templates\Ion%20design%20(blank)(2).dotx" TargetMode="External"/></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D69E772-E7CD-43D7-B4E1-1BA4A76A46DA}">
  <we:reference id="wa102920437" version="1.3.1.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overPageProperties xmlns="http://schemas.microsoft.com/office/2006/coverPageProps">
  <PublishDate/>
  <Abstract>FOR THE FORMATIVE EVALUATION OF THE HIGHSCOPE CURRICULUM REFORM PROGRAMME(FEBRUARY TO SEPTEMBER </Abstract>
  <CompanyAddress/>
  <CompanyPhone/>
  <CompanyFax/>
  <CompanyEmail/>
</CoverPage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380C25-EB7A-4D62-9C12-E81CCBA35662}"/>
</file>

<file path=customXml/itemProps2.xml><?xml version="1.0" encoding="utf-8"?>
<ds:datastoreItem xmlns:ds="http://schemas.openxmlformats.org/officeDocument/2006/customXml" ds:itemID="{DE090E6E-C106-4FEB-AE7C-A81A36BB8B84}"/>
</file>

<file path=customXml/itemProps3.xml><?xml version="1.0" encoding="utf-8"?>
<ds:datastoreItem xmlns:ds="http://schemas.openxmlformats.org/officeDocument/2006/customXml" ds:itemID="{67DB8C1D-9BDB-4FA4-B7F1-EE198B0908EF}"/>
</file>

<file path=customXml/itemProps4.xml><?xml version="1.0" encoding="utf-8"?>
<ds:datastoreItem xmlns:ds="http://schemas.openxmlformats.org/officeDocument/2006/customXml" ds:itemID="{55AF091B-3C7A-41E3-B477-F2FDAA23CFDA}"/>
</file>

<file path=customXml/itemProps5.xml><?xml version="1.0" encoding="utf-8"?>
<ds:datastoreItem xmlns:ds="http://schemas.openxmlformats.org/officeDocument/2006/customXml" ds:itemID="{56AB1C73-7DFE-47DF-92D9-9CF1ABBB7FA9}"/>
</file>

<file path=docProps/app.xml><?xml version="1.0" encoding="utf-8"?>
<Properties xmlns="http://schemas.openxmlformats.org/officeDocument/2006/extended-properties" xmlns:vt="http://schemas.openxmlformats.org/officeDocument/2006/docPropsVTypes">
  <Template>Ion design (blank)(2)</Template>
  <TotalTime>1517</TotalTime>
  <Pages>110</Pages>
  <Words>26025</Words>
  <Characters>148349</Characters>
  <Application>Microsoft Office Word</Application>
  <DocSecurity>0</DocSecurity>
  <Lines>1236</Lines>
  <Paragraphs>348</Paragraphs>
  <ScaleCrop>false</ScaleCrop>
  <HeadingPairs>
    <vt:vector size="2" baseType="variant">
      <vt:variant>
        <vt:lpstr>Title</vt:lpstr>
      </vt:variant>
      <vt:variant>
        <vt:i4>1</vt:i4>
      </vt:variant>
    </vt:vector>
  </HeadingPairs>
  <TitlesOfParts>
    <vt:vector size="1" baseType="lpstr">
      <vt:lpstr>Draft Evaluation  Report</vt:lpstr>
    </vt:vector>
  </TitlesOfParts>
  <Company>Columbia University</Company>
  <LinksUpToDate>false</LinksUpToDate>
  <CharactersWithSpaces>174026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Evaluation  Report</dc:title>
  <dc:creator>Manitou</dc:creator>
  <cp:lastModifiedBy>Tristi Nichols</cp:lastModifiedBy>
  <cp:revision>29</cp:revision>
  <cp:lastPrinted>2014-11-09T01:34:00Z</cp:lastPrinted>
  <dcterms:created xsi:type="dcterms:W3CDTF">2014-11-07T18:17:00Z</dcterms:created>
  <dcterms:modified xsi:type="dcterms:W3CDTF">2015-01-28T20:02:00Z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TC034577119991</vt:lpwstr>
  </property>
</Properties>
</file>