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68A25A" w14:textId="586362B0" w:rsidR="00DF3BE1" w:rsidRPr="00B6731B" w:rsidRDefault="00DF3BE1" w:rsidP="008C20B5">
      <w:pPr>
        <w:pStyle w:val="Heading1"/>
        <w:spacing w:line="259" w:lineRule="auto"/>
        <w:rPr>
          <w:b/>
          <w:bCs/>
          <w:color w:val="00B0F0"/>
          <w:sz w:val="28"/>
          <w:szCs w:val="28"/>
        </w:rPr>
      </w:pPr>
      <w:r w:rsidRPr="008C20B5">
        <w:rPr>
          <w:kern w:val="2"/>
          <w14:ligatures w14:val="standardContextual"/>
        </w:rPr>
        <w:t xml:space="preserve">Annex </w:t>
      </w:r>
      <w:r w:rsidR="008C20B5">
        <w:rPr>
          <w:kern w:val="2"/>
          <w14:ligatures w14:val="standardContextual"/>
        </w:rPr>
        <w:t>J</w:t>
      </w:r>
      <w:r w:rsidR="00B6731B" w:rsidRPr="008C20B5">
        <w:rPr>
          <w:kern w:val="2"/>
          <w14:ligatures w14:val="standardContextual"/>
        </w:rPr>
        <w:t xml:space="preserve">. </w:t>
      </w:r>
      <w:r w:rsidRPr="008C20B5">
        <w:rPr>
          <w:kern w:val="2"/>
          <w14:ligatures w14:val="standardContextual"/>
        </w:rPr>
        <w:t>Guidelines – Key Informant Interviews</w:t>
      </w:r>
    </w:p>
    <w:p w14:paraId="7435C8DA" w14:textId="77777777" w:rsidR="00DF3BE1" w:rsidRPr="00232F4C" w:rsidRDefault="00DF3BE1">
      <w:pPr>
        <w:rPr>
          <w:sz w:val="22"/>
          <w:szCs w:val="22"/>
        </w:rPr>
      </w:pPr>
    </w:p>
    <w:p w14:paraId="2805F0C6" w14:textId="271CCF33" w:rsidR="002348DE" w:rsidRDefault="00DF3BE1" w:rsidP="2C222A63">
      <w:pPr>
        <w:rPr>
          <w:i/>
          <w:iCs/>
          <w:sz w:val="22"/>
          <w:szCs w:val="22"/>
        </w:rPr>
      </w:pPr>
      <w:r w:rsidRPr="2C222A63">
        <w:rPr>
          <w:i/>
          <w:iCs/>
          <w:sz w:val="22"/>
          <w:szCs w:val="22"/>
        </w:rPr>
        <w:t>Interviews will be semi-structured and tailored as needed to stakeholders</w:t>
      </w:r>
      <w:r w:rsidR="006E55B4" w:rsidRPr="2C222A63">
        <w:rPr>
          <w:i/>
          <w:iCs/>
          <w:sz w:val="22"/>
          <w:szCs w:val="22"/>
        </w:rPr>
        <w:t>, drawing o</w:t>
      </w:r>
      <w:r w:rsidR="0016459A" w:rsidRPr="2C222A63">
        <w:rPr>
          <w:i/>
          <w:iCs/>
          <w:sz w:val="22"/>
          <w:szCs w:val="22"/>
        </w:rPr>
        <w:t>ut</w:t>
      </w:r>
      <w:r w:rsidR="006E55B4" w:rsidRPr="2C222A63">
        <w:rPr>
          <w:i/>
          <w:iCs/>
          <w:sz w:val="22"/>
          <w:szCs w:val="22"/>
        </w:rPr>
        <w:t xml:space="preserve"> individual knowledge and perceptions</w:t>
      </w:r>
      <w:r w:rsidRPr="2C222A63">
        <w:rPr>
          <w:i/>
          <w:iCs/>
          <w:sz w:val="22"/>
          <w:szCs w:val="22"/>
        </w:rPr>
        <w:t xml:space="preserve">.  Interviews will open with an introduction of the interviewer(s) as part of a team conducting the evaluation on UNICEF contribution to </w:t>
      </w:r>
      <w:r w:rsidRPr="2C222A63">
        <w:rPr>
          <w:i/>
          <w:iCs/>
          <w:sz w:val="22"/>
          <w:szCs w:val="22"/>
          <w:u w:val="single"/>
        </w:rPr>
        <w:t>teacher development and improved learning outcomes</w:t>
      </w:r>
      <w:r w:rsidRPr="2C222A63">
        <w:rPr>
          <w:i/>
          <w:iCs/>
          <w:sz w:val="22"/>
          <w:szCs w:val="22"/>
        </w:rPr>
        <w:t xml:space="preserve"> with a particular focus on three priority areas (teacher supply, teacher capabilities and accountabilities to learning outcomes). </w:t>
      </w:r>
      <w:r w:rsidR="006E55B4" w:rsidRPr="2C222A63">
        <w:rPr>
          <w:i/>
          <w:iCs/>
          <w:sz w:val="22"/>
          <w:szCs w:val="22"/>
        </w:rPr>
        <w:t>Respondents will be informed in the opening that a</w:t>
      </w:r>
      <w:r w:rsidRPr="2C222A63">
        <w:rPr>
          <w:i/>
          <w:iCs/>
          <w:sz w:val="22"/>
          <w:szCs w:val="22"/>
        </w:rPr>
        <w:t xml:space="preserve">nything shared with the evaluation team will never be associated with the name or title of the individual. Interviews will take 45-60 minutes.  </w:t>
      </w:r>
    </w:p>
    <w:p w14:paraId="592A1E1E" w14:textId="77777777" w:rsidR="001A5386" w:rsidRDefault="001A5386">
      <w:pPr>
        <w:rPr>
          <w:i/>
          <w:iCs/>
          <w:sz w:val="22"/>
          <w:szCs w:val="22"/>
        </w:rPr>
      </w:pPr>
    </w:p>
    <w:p w14:paraId="593EB133" w14:textId="750638BC" w:rsidR="00DF3BE1" w:rsidRDefault="001A5386">
      <w:pPr>
        <w:rPr>
          <w:i/>
          <w:iCs/>
          <w:sz w:val="22"/>
          <w:szCs w:val="22"/>
        </w:rPr>
      </w:pPr>
      <w:r>
        <w:rPr>
          <w:i/>
          <w:iCs/>
          <w:sz w:val="22"/>
          <w:szCs w:val="22"/>
        </w:rPr>
        <w:t xml:space="preserve">Respondents will first be asked to provide a brief overview of their role and engagement with UNICEF programming specifically related to teacher development and the three priority areas.  </w:t>
      </w:r>
    </w:p>
    <w:p w14:paraId="56051DC3" w14:textId="77777777" w:rsidR="002348DE" w:rsidRDefault="002348DE">
      <w:pPr>
        <w:rPr>
          <w:i/>
          <w:iCs/>
          <w:sz w:val="22"/>
          <w:szCs w:val="22"/>
        </w:rPr>
      </w:pPr>
    </w:p>
    <w:p w14:paraId="66566477" w14:textId="6A3A767F" w:rsidR="002348DE" w:rsidRPr="001A5386" w:rsidRDefault="002348DE">
      <w:pPr>
        <w:rPr>
          <w:i/>
          <w:iCs/>
          <w:sz w:val="22"/>
          <w:szCs w:val="22"/>
        </w:rPr>
      </w:pPr>
      <w:r w:rsidRPr="002348DE">
        <w:rPr>
          <w:i/>
          <w:iCs/>
          <w:sz w:val="22"/>
          <w:szCs w:val="22"/>
        </w:rPr>
        <w:t xml:space="preserve">All interviews will follow a strict ethical protocol aligned with UNICEF and UNEG evaluation standards. Participation in the interviews will be entirely </w:t>
      </w:r>
      <w:r w:rsidRPr="002348DE">
        <w:rPr>
          <w:b/>
          <w:bCs/>
          <w:i/>
          <w:iCs/>
          <w:sz w:val="22"/>
          <w:szCs w:val="22"/>
        </w:rPr>
        <w:t>voluntary</w:t>
      </w:r>
      <w:r w:rsidRPr="002348DE">
        <w:rPr>
          <w:i/>
          <w:iCs/>
          <w:sz w:val="22"/>
          <w:szCs w:val="22"/>
        </w:rPr>
        <w:t xml:space="preserve">, and respondents will have the right to </w:t>
      </w:r>
      <w:r w:rsidRPr="002348DE">
        <w:rPr>
          <w:b/>
          <w:bCs/>
          <w:i/>
          <w:iCs/>
          <w:sz w:val="22"/>
          <w:szCs w:val="22"/>
        </w:rPr>
        <w:t>decline to answer any question</w:t>
      </w:r>
      <w:r w:rsidRPr="002348DE">
        <w:rPr>
          <w:i/>
          <w:iCs/>
          <w:sz w:val="22"/>
          <w:szCs w:val="22"/>
        </w:rPr>
        <w:t xml:space="preserve"> or to </w:t>
      </w:r>
      <w:r w:rsidRPr="002348DE">
        <w:rPr>
          <w:b/>
          <w:bCs/>
          <w:i/>
          <w:iCs/>
          <w:sz w:val="22"/>
          <w:szCs w:val="22"/>
        </w:rPr>
        <w:t>withdraw at any point</w:t>
      </w:r>
      <w:r w:rsidRPr="002348DE">
        <w:rPr>
          <w:i/>
          <w:iCs/>
          <w:sz w:val="22"/>
          <w:szCs w:val="22"/>
        </w:rPr>
        <w:t xml:space="preserve"> without any consequence. Verbal </w:t>
      </w:r>
      <w:r w:rsidRPr="002348DE">
        <w:rPr>
          <w:b/>
          <w:bCs/>
          <w:i/>
          <w:iCs/>
          <w:sz w:val="22"/>
          <w:szCs w:val="22"/>
        </w:rPr>
        <w:t>informed consent</w:t>
      </w:r>
      <w:r w:rsidRPr="002348DE">
        <w:rPr>
          <w:i/>
          <w:iCs/>
          <w:sz w:val="22"/>
          <w:szCs w:val="22"/>
        </w:rPr>
        <w:t xml:space="preserve"> will be obtained before the interview begins, with respondents explicitly agreeing to participate and be recorded (if applicable). All responses will be treated with strict </w:t>
      </w:r>
      <w:r w:rsidRPr="002348DE">
        <w:rPr>
          <w:b/>
          <w:bCs/>
          <w:i/>
          <w:iCs/>
          <w:sz w:val="22"/>
          <w:szCs w:val="22"/>
        </w:rPr>
        <w:t>confidentiality</w:t>
      </w:r>
      <w:r w:rsidRPr="002348DE">
        <w:rPr>
          <w:i/>
          <w:iCs/>
          <w:sz w:val="22"/>
          <w:szCs w:val="22"/>
        </w:rPr>
        <w:t xml:space="preserve"> and </w:t>
      </w:r>
      <w:r w:rsidRPr="002348DE">
        <w:rPr>
          <w:b/>
          <w:bCs/>
          <w:i/>
          <w:iCs/>
          <w:sz w:val="22"/>
          <w:szCs w:val="22"/>
        </w:rPr>
        <w:t>anonymity</w:t>
      </w:r>
      <w:r w:rsidRPr="002348DE">
        <w:rPr>
          <w:i/>
          <w:iCs/>
          <w:sz w:val="22"/>
          <w:szCs w:val="22"/>
        </w:rPr>
        <w:t xml:space="preserve">—no names, titles, or identifiable information will be associated with any data used in the evaluation. Interview data will be stored securely, accessible only to the evaluation team, and will be </w:t>
      </w:r>
      <w:r w:rsidRPr="002348DE">
        <w:rPr>
          <w:b/>
          <w:bCs/>
          <w:i/>
          <w:iCs/>
          <w:sz w:val="22"/>
          <w:szCs w:val="22"/>
        </w:rPr>
        <w:t>permanently deleted following analysis</w:t>
      </w:r>
      <w:r w:rsidRPr="002348DE">
        <w:rPr>
          <w:i/>
          <w:iCs/>
          <w:sz w:val="22"/>
          <w:szCs w:val="22"/>
        </w:rPr>
        <w:t xml:space="preserve"> and final reporting. These measures are in place to protect the dignity, safety, and privacy of all participants.</w:t>
      </w:r>
    </w:p>
    <w:p w14:paraId="230981E7" w14:textId="77777777" w:rsidR="006E55B4" w:rsidRDefault="006E55B4">
      <w:pPr>
        <w:rPr>
          <w:sz w:val="22"/>
          <w:szCs w:val="22"/>
        </w:rPr>
      </w:pPr>
    </w:p>
    <w:p w14:paraId="795C3A12" w14:textId="19ECAB46" w:rsidR="002348DE" w:rsidRDefault="002348DE">
      <w:pPr>
        <w:rPr>
          <w:i/>
          <w:iCs/>
          <w:sz w:val="22"/>
          <w:szCs w:val="22"/>
        </w:rPr>
      </w:pPr>
      <w:r>
        <w:rPr>
          <w:i/>
          <w:iCs/>
          <w:sz w:val="22"/>
          <w:szCs w:val="22"/>
        </w:rPr>
        <w:t xml:space="preserve">Key question areas to be covered in line with the Evaluation Matrix are outlined below.  </w:t>
      </w:r>
    </w:p>
    <w:p w14:paraId="0EFDFB3F" w14:textId="77777777" w:rsidR="002348DE" w:rsidRPr="00232F4C" w:rsidRDefault="002348DE">
      <w:pPr>
        <w:rPr>
          <w:sz w:val="22"/>
          <w:szCs w:val="22"/>
        </w:rPr>
      </w:pPr>
    </w:p>
    <w:tbl>
      <w:tblPr>
        <w:tblStyle w:val="ListTable3-Accent1"/>
        <w:tblW w:w="9350" w:type="dxa"/>
        <w:tblLook w:val="04A0" w:firstRow="1" w:lastRow="0" w:firstColumn="1" w:lastColumn="0" w:noHBand="0" w:noVBand="1"/>
      </w:tblPr>
      <w:tblGrid>
        <w:gridCol w:w="1245"/>
        <w:gridCol w:w="6033"/>
        <w:gridCol w:w="2072"/>
      </w:tblGrid>
      <w:tr w:rsidR="006E55B4" w:rsidRPr="00232F4C" w14:paraId="17C1D7B6" w14:textId="77777777" w:rsidTr="2C222A6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245" w:type="dxa"/>
          </w:tcPr>
          <w:p w14:paraId="5A883CAF" w14:textId="01BA3767" w:rsidR="006E55B4" w:rsidRPr="00232F4C" w:rsidRDefault="0016459A" w:rsidP="001A5386">
            <w:pPr>
              <w:jc w:val="center"/>
              <w:rPr>
                <w:sz w:val="22"/>
                <w:szCs w:val="22"/>
              </w:rPr>
            </w:pPr>
            <w:r>
              <w:rPr>
                <w:sz w:val="22"/>
                <w:szCs w:val="22"/>
              </w:rPr>
              <w:t>EM sub-question</w:t>
            </w:r>
          </w:p>
        </w:tc>
        <w:tc>
          <w:tcPr>
            <w:tcW w:w="6033" w:type="dxa"/>
          </w:tcPr>
          <w:p w14:paraId="378CFA9E" w14:textId="6503017D" w:rsidR="006E55B4" w:rsidRPr="00232F4C" w:rsidRDefault="006E55B4" w:rsidP="001A5386">
            <w:pPr>
              <w:jc w:val="center"/>
              <w:cnfStyle w:val="100000000000" w:firstRow="1" w:lastRow="0" w:firstColumn="0" w:lastColumn="0" w:oddVBand="0" w:evenVBand="0" w:oddHBand="0" w:evenHBand="0" w:firstRowFirstColumn="0" w:firstRowLastColumn="0" w:lastRowFirstColumn="0" w:lastRowLastColumn="0"/>
              <w:rPr>
                <w:sz w:val="22"/>
                <w:szCs w:val="22"/>
              </w:rPr>
            </w:pPr>
            <w:r w:rsidRPr="00232F4C">
              <w:rPr>
                <w:sz w:val="22"/>
                <w:szCs w:val="22"/>
              </w:rPr>
              <w:t xml:space="preserve">Question </w:t>
            </w:r>
            <w:r w:rsidR="001A5386">
              <w:rPr>
                <w:sz w:val="22"/>
                <w:szCs w:val="22"/>
              </w:rPr>
              <w:t>Focus</w:t>
            </w:r>
          </w:p>
        </w:tc>
        <w:tc>
          <w:tcPr>
            <w:tcW w:w="2072" w:type="dxa"/>
            <w:tcBorders>
              <w:top w:val="single" w:sz="4" w:space="0" w:color="156082" w:themeColor="accent1"/>
              <w:right w:val="single" w:sz="4" w:space="0" w:color="auto"/>
            </w:tcBorders>
          </w:tcPr>
          <w:p w14:paraId="36773F3D" w14:textId="3FB286DE" w:rsidR="006E55B4" w:rsidRPr="00232F4C" w:rsidRDefault="006E55B4" w:rsidP="001A5386">
            <w:pPr>
              <w:jc w:val="center"/>
              <w:cnfStyle w:val="100000000000" w:firstRow="1" w:lastRow="0" w:firstColumn="0" w:lastColumn="0" w:oddVBand="0" w:evenVBand="0" w:oddHBand="0" w:evenHBand="0" w:firstRowFirstColumn="0" w:firstRowLastColumn="0" w:lastRowFirstColumn="0" w:lastRowLastColumn="0"/>
              <w:rPr>
                <w:sz w:val="22"/>
                <w:szCs w:val="22"/>
              </w:rPr>
            </w:pPr>
            <w:r w:rsidRPr="00232F4C">
              <w:rPr>
                <w:sz w:val="22"/>
                <w:szCs w:val="22"/>
              </w:rPr>
              <w:t>Target Stakeholders</w:t>
            </w:r>
          </w:p>
        </w:tc>
      </w:tr>
      <w:tr w:rsidR="008A279C" w:rsidRPr="00232F4C" w14:paraId="34BA6316" w14:textId="77777777" w:rsidTr="2C222A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gridSpan w:val="3"/>
            <w:tcBorders>
              <w:right w:val="single" w:sz="4" w:space="0" w:color="auto"/>
            </w:tcBorders>
            <w:shd w:val="clear" w:color="auto" w:fill="DAE9F7" w:themeFill="text2" w:themeFillTint="1A"/>
          </w:tcPr>
          <w:p w14:paraId="48566054" w14:textId="236005EC" w:rsidR="008A279C" w:rsidRPr="008A279C" w:rsidRDefault="008A279C" w:rsidP="008A279C">
            <w:pPr>
              <w:jc w:val="center"/>
              <w:rPr>
                <w:sz w:val="22"/>
                <w:szCs w:val="22"/>
              </w:rPr>
            </w:pPr>
            <w:r w:rsidRPr="008A279C">
              <w:rPr>
                <w:sz w:val="22"/>
                <w:szCs w:val="22"/>
              </w:rPr>
              <w:t>Planning</w:t>
            </w:r>
          </w:p>
        </w:tc>
      </w:tr>
      <w:tr w:rsidR="006E55B4" w:rsidRPr="00232F4C" w14:paraId="713BC4F1" w14:textId="77777777" w:rsidTr="2C222A63">
        <w:tc>
          <w:tcPr>
            <w:cnfStyle w:val="001000000000" w:firstRow="0" w:lastRow="0" w:firstColumn="1" w:lastColumn="0" w:oddVBand="0" w:evenVBand="0" w:oddHBand="0" w:evenHBand="0" w:firstRowFirstColumn="0" w:firstRowLastColumn="0" w:lastRowFirstColumn="0" w:lastRowLastColumn="0"/>
            <w:tcW w:w="1245" w:type="dxa"/>
          </w:tcPr>
          <w:p w14:paraId="027D1EB6" w14:textId="0092C0EF" w:rsidR="006E55B4" w:rsidRPr="001A5386" w:rsidRDefault="006E55B4" w:rsidP="006E55B4">
            <w:pPr>
              <w:rPr>
                <w:b w:val="0"/>
                <w:bCs w:val="0"/>
                <w:sz w:val="22"/>
                <w:szCs w:val="22"/>
              </w:rPr>
            </w:pPr>
            <w:r w:rsidRPr="530BE648">
              <w:rPr>
                <w:sz w:val="22"/>
                <w:szCs w:val="22"/>
              </w:rPr>
              <w:t>1</w:t>
            </w:r>
            <w:r w:rsidR="504EB2B1" w:rsidRPr="530BE648">
              <w:rPr>
                <w:sz w:val="22"/>
                <w:szCs w:val="22"/>
              </w:rPr>
              <w:t>a</w:t>
            </w:r>
          </w:p>
        </w:tc>
        <w:tc>
          <w:tcPr>
            <w:tcW w:w="6033" w:type="dxa"/>
          </w:tcPr>
          <w:p w14:paraId="36A347AD" w14:textId="3D945ADE" w:rsidR="006E55B4" w:rsidRDefault="001A5386" w:rsidP="006E55B4">
            <w:pPr>
              <w:cnfStyle w:val="000000000000" w:firstRow="0" w:lastRow="0" w:firstColumn="0" w:lastColumn="0" w:oddVBand="0" w:evenVBand="0" w:oddHBand="0" w:evenHBand="0" w:firstRowFirstColumn="0" w:firstRowLastColumn="0" w:lastRowFirstColumn="0" w:lastRowLastColumn="0"/>
              <w:rPr>
                <w:sz w:val="22"/>
                <w:szCs w:val="22"/>
              </w:rPr>
            </w:pPr>
            <w:r>
              <w:rPr>
                <w:b/>
                <w:bCs/>
                <w:sz w:val="22"/>
                <w:szCs w:val="22"/>
              </w:rPr>
              <w:t>UNICEF/Gov A</w:t>
            </w:r>
            <w:r w:rsidRPr="001A5386">
              <w:rPr>
                <w:b/>
                <w:bCs/>
                <w:sz w:val="22"/>
                <w:szCs w:val="22"/>
              </w:rPr>
              <w:t>lignment</w:t>
            </w:r>
            <w:r>
              <w:rPr>
                <w:sz w:val="22"/>
                <w:szCs w:val="22"/>
              </w:rPr>
              <w:t xml:space="preserve">. </w:t>
            </w:r>
            <w:r w:rsidR="006E55B4" w:rsidRPr="006E55B4">
              <w:rPr>
                <w:sz w:val="22"/>
                <w:szCs w:val="22"/>
              </w:rPr>
              <w:t xml:space="preserve">Level of alignment between UNICEF work </w:t>
            </w:r>
            <w:r w:rsidR="006E55B4" w:rsidRPr="00232F4C">
              <w:rPr>
                <w:sz w:val="22"/>
                <w:szCs w:val="22"/>
              </w:rPr>
              <w:t xml:space="preserve">on teacher development </w:t>
            </w:r>
            <w:r w:rsidR="006E55B4" w:rsidRPr="006E55B4">
              <w:rPr>
                <w:sz w:val="22"/>
                <w:szCs w:val="22"/>
              </w:rPr>
              <w:t>and national priorities</w:t>
            </w:r>
            <w:r w:rsidR="00232F4C" w:rsidRPr="00232F4C">
              <w:rPr>
                <w:sz w:val="22"/>
                <w:szCs w:val="22"/>
              </w:rPr>
              <w:t xml:space="preserve"> and levels of need in the country</w:t>
            </w:r>
            <w:r w:rsidR="009C5E2B">
              <w:rPr>
                <w:sz w:val="22"/>
                <w:szCs w:val="22"/>
              </w:rPr>
              <w:t xml:space="preserve">. </w:t>
            </w:r>
          </w:p>
          <w:p w14:paraId="150FEB6F" w14:textId="13256EBB" w:rsidR="009C5E2B" w:rsidRPr="001A5386" w:rsidRDefault="009C5E2B" w:rsidP="001A5386">
            <w:pPr>
              <w:ind w:left="720"/>
              <w:cnfStyle w:val="000000000000" w:firstRow="0" w:lastRow="0" w:firstColumn="0" w:lastColumn="0" w:oddVBand="0" w:evenVBand="0" w:oddHBand="0" w:evenHBand="0" w:firstRowFirstColumn="0" w:firstRowLastColumn="0" w:lastRowFirstColumn="0" w:lastRowLastColumn="0"/>
              <w:rPr>
                <w:i/>
                <w:iCs/>
                <w:sz w:val="22"/>
                <w:szCs w:val="22"/>
              </w:rPr>
            </w:pPr>
            <w:r w:rsidRPr="001A5386">
              <w:rPr>
                <w:i/>
                <w:iCs/>
                <w:color w:val="156082" w:themeColor="accent1"/>
                <w:sz w:val="22"/>
                <w:szCs w:val="22"/>
              </w:rPr>
              <w:t>Probe</w:t>
            </w:r>
            <w:r w:rsidRPr="001A5386">
              <w:rPr>
                <w:i/>
                <w:iCs/>
                <w:sz w:val="22"/>
                <w:szCs w:val="22"/>
              </w:rPr>
              <w:t>: M</w:t>
            </w:r>
            <w:r w:rsidRPr="006E55B4">
              <w:rPr>
                <w:i/>
                <w:iCs/>
                <w:sz w:val="22"/>
                <w:szCs w:val="22"/>
              </w:rPr>
              <w:t xml:space="preserve">echanisms </w:t>
            </w:r>
            <w:r w:rsidRPr="001A5386">
              <w:rPr>
                <w:i/>
                <w:iCs/>
                <w:sz w:val="22"/>
                <w:szCs w:val="22"/>
              </w:rPr>
              <w:t xml:space="preserve">used to facilitate collaboration between UNICEF and </w:t>
            </w:r>
            <w:r w:rsidRPr="006E55B4">
              <w:rPr>
                <w:i/>
                <w:iCs/>
                <w:sz w:val="22"/>
                <w:szCs w:val="22"/>
              </w:rPr>
              <w:t>national</w:t>
            </w:r>
            <w:r w:rsidRPr="001A5386">
              <w:rPr>
                <w:i/>
                <w:iCs/>
                <w:sz w:val="22"/>
                <w:szCs w:val="22"/>
              </w:rPr>
              <w:t>/</w:t>
            </w:r>
            <w:r w:rsidRPr="006E55B4">
              <w:rPr>
                <w:i/>
                <w:iCs/>
                <w:sz w:val="22"/>
                <w:szCs w:val="22"/>
              </w:rPr>
              <w:t>sub-national governments</w:t>
            </w:r>
            <w:r w:rsidR="008A279C">
              <w:rPr>
                <w:i/>
                <w:iCs/>
                <w:sz w:val="22"/>
                <w:szCs w:val="22"/>
              </w:rPr>
              <w:t>.</w:t>
            </w:r>
          </w:p>
        </w:tc>
        <w:tc>
          <w:tcPr>
            <w:tcW w:w="2072" w:type="dxa"/>
            <w:tcBorders>
              <w:right w:val="single" w:sz="4" w:space="0" w:color="auto"/>
            </w:tcBorders>
          </w:tcPr>
          <w:p w14:paraId="1EC7C776" w14:textId="5F62FA0A" w:rsidR="006E55B4" w:rsidRPr="00232F4C" w:rsidRDefault="006E55B4" w:rsidP="006E55B4">
            <w:pPr>
              <w:cnfStyle w:val="000000000000" w:firstRow="0" w:lastRow="0" w:firstColumn="0" w:lastColumn="0" w:oddVBand="0" w:evenVBand="0" w:oddHBand="0" w:evenHBand="0" w:firstRowFirstColumn="0" w:firstRowLastColumn="0" w:lastRowFirstColumn="0" w:lastRowLastColumn="0"/>
              <w:rPr>
                <w:sz w:val="22"/>
                <w:szCs w:val="22"/>
              </w:rPr>
            </w:pPr>
            <w:r w:rsidRPr="00232F4C">
              <w:rPr>
                <w:sz w:val="22"/>
                <w:szCs w:val="22"/>
              </w:rPr>
              <w:t>CO, Gov, DPs</w:t>
            </w:r>
            <w:r w:rsidR="008A279C">
              <w:rPr>
                <w:sz w:val="22"/>
                <w:szCs w:val="22"/>
              </w:rPr>
              <w:t>, IPs</w:t>
            </w:r>
          </w:p>
        </w:tc>
      </w:tr>
      <w:tr w:rsidR="001A5386" w:rsidRPr="00232F4C" w14:paraId="0A0169BA" w14:textId="77777777" w:rsidTr="2C222A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5" w:type="dxa"/>
          </w:tcPr>
          <w:p w14:paraId="66226F70" w14:textId="4DC512C0" w:rsidR="001A5386" w:rsidRPr="00232F4C" w:rsidRDefault="001A5386" w:rsidP="00FC6075">
            <w:pPr>
              <w:rPr>
                <w:sz w:val="22"/>
                <w:szCs w:val="22"/>
              </w:rPr>
            </w:pPr>
            <w:r w:rsidRPr="2C222A63">
              <w:rPr>
                <w:sz w:val="22"/>
                <w:szCs w:val="22"/>
              </w:rPr>
              <w:t>3a/3b</w:t>
            </w:r>
          </w:p>
        </w:tc>
        <w:tc>
          <w:tcPr>
            <w:tcW w:w="6033" w:type="dxa"/>
          </w:tcPr>
          <w:p w14:paraId="627E20A3" w14:textId="64552CFF" w:rsidR="008A279C" w:rsidRPr="009D5867" w:rsidRDefault="001A5386" w:rsidP="003A5850">
            <w:pPr>
              <w:cnfStyle w:val="000000100000" w:firstRow="0" w:lastRow="0" w:firstColumn="0" w:lastColumn="0" w:oddVBand="0" w:evenVBand="0" w:oddHBand="1" w:evenHBand="0" w:firstRowFirstColumn="0" w:firstRowLastColumn="0" w:lastRowFirstColumn="0" w:lastRowLastColumn="0"/>
              <w:rPr>
                <w:sz w:val="22"/>
                <w:szCs w:val="22"/>
              </w:rPr>
            </w:pPr>
            <w:r w:rsidRPr="2C222A63">
              <w:rPr>
                <w:b/>
                <w:bCs/>
                <w:sz w:val="22"/>
                <w:szCs w:val="22"/>
              </w:rPr>
              <w:t>Global Frameworks</w:t>
            </w:r>
            <w:r w:rsidRPr="2C222A63">
              <w:rPr>
                <w:sz w:val="22"/>
                <w:szCs w:val="22"/>
              </w:rPr>
              <w:t xml:space="preserve">. Perceived importance of key </w:t>
            </w:r>
            <w:r w:rsidR="4E722BB0" w:rsidRPr="2C222A63">
              <w:rPr>
                <w:sz w:val="22"/>
                <w:szCs w:val="22"/>
              </w:rPr>
              <w:t xml:space="preserve">UNICEF </w:t>
            </w:r>
            <w:r w:rsidRPr="2C222A63">
              <w:rPr>
                <w:sz w:val="22"/>
                <w:szCs w:val="22"/>
              </w:rPr>
              <w:t>global frameworks in guiding CO work on teacher development. Forced choice scaled response of high, medium or low importance</w:t>
            </w:r>
            <w:r w:rsidR="47F8BBB3" w:rsidRPr="2C222A63">
              <w:rPr>
                <w:sz w:val="22"/>
                <w:szCs w:val="22"/>
              </w:rPr>
              <w:t xml:space="preserve">: 1) </w:t>
            </w:r>
            <w:r w:rsidRPr="2C222A63">
              <w:rPr>
                <w:sz w:val="22"/>
                <w:szCs w:val="22"/>
              </w:rPr>
              <w:t>Strategic Plan</w:t>
            </w:r>
            <w:r w:rsidR="47F8BBB3" w:rsidRPr="2C222A63">
              <w:rPr>
                <w:sz w:val="22"/>
                <w:szCs w:val="22"/>
              </w:rPr>
              <w:t xml:space="preserve">; 2) </w:t>
            </w:r>
            <w:r w:rsidRPr="2C222A63">
              <w:rPr>
                <w:sz w:val="22"/>
                <w:szCs w:val="22"/>
              </w:rPr>
              <w:t>Education Strategy</w:t>
            </w:r>
            <w:r w:rsidR="47F8BBB3" w:rsidRPr="2C222A63">
              <w:rPr>
                <w:sz w:val="22"/>
                <w:szCs w:val="22"/>
              </w:rPr>
              <w:t xml:space="preserve">; 3) </w:t>
            </w:r>
            <w:r w:rsidRPr="2C222A63">
              <w:rPr>
                <w:sz w:val="22"/>
                <w:szCs w:val="22"/>
              </w:rPr>
              <w:t>Gender Action Plan</w:t>
            </w:r>
            <w:r w:rsidR="47F8BBB3" w:rsidRPr="2C222A63">
              <w:rPr>
                <w:sz w:val="22"/>
                <w:szCs w:val="22"/>
              </w:rPr>
              <w:t xml:space="preserve">; 4) </w:t>
            </w:r>
            <w:r w:rsidRPr="2C222A63">
              <w:rPr>
                <w:sz w:val="22"/>
                <w:szCs w:val="22"/>
              </w:rPr>
              <w:t>Disability Inclusion Policy/Strategy</w:t>
            </w:r>
          </w:p>
          <w:p w14:paraId="7A9C4103" w14:textId="6A547FE8" w:rsidR="008A279C" w:rsidRPr="008A279C" w:rsidRDefault="40ADCC61" w:rsidP="2C222A63">
            <w:pPr>
              <w:ind w:left="720"/>
              <w:cnfStyle w:val="000000100000" w:firstRow="0" w:lastRow="0" w:firstColumn="0" w:lastColumn="0" w:oddVBand="0" w:evenVBand="0" w:oddHBand="1" w:evenHBand="0" w:firstRowFirstColumn="0" w:firstRowLastColumn="0" w:lastRowFirstColumn="0" w:lastRowLastColumn="0"/>
              <w:rPr>
                <w:i/>
                <w:iCs/>
                <w:sz w:val="22"/>
                <w:szCs w:val="22"/>
              </w:rPr>
            </w:pPr>
            <w:r w:rsidRPr="2C222A63">
              <w:rPr>
                <w:i/>
                <w:iCs/>
                <w:color w:val="156082" w:themeColor="accent1"/>
                <w:sz w:val="22"/>
                <w:szCs w:val="22"/>
              </w:rPr>
              <w:t>Probe</w:t>
            </w:r>
            <w:r w:rsidRPr="2C222A63">
              <w:rPr>
                <w:i/>
                <w:iCs/>
                <w:sz w:val="22"/>
                <w:szCs w:val="22"/>
              </w:rPr>
              <w:t>: Other factors influencing focus on teacher development at planning stage.</w:t>
            </w:r>
          </w:p>
        </w:tc>
        <w:tc>
          <w:tcPr>
            <w:tcW w:w="2072" w:type="dxa"/>
            <w:tcBorders>
              <w:right w:val="single" w:sz="4" w:space="0" w:color="auto"/>
            </w:tcBorders>
          </w:tcPr>
          <w:p w14:paraId="5776F77D" w14:textId="77777777" w:rsidR="001A5386" w:rsidRPr="00232F4C" w:rsidRDefault="001A5386" w:rsidP="00FC6075">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CO</w:t>
            </w:r>
          </w:p>
        </w:tc>
      </w:tr>
      <w:tr w:rsidR="2C222A63" w14:paraId="54A7E7F4" w14:textId="77777777" w:rsidTr="2C222A63">
        <w:trPr>
          <w:trHeight w:val="300"/>
        </w:trPr>
        <w:tc>
          <w:tcPr>
            <w:cnfStyle w:val="001000000000" w:firstRow="0" w:lastRow="0" w:firstColumn="1" w:lastColumn="0" w:oddVBand="0" w:evenVBand="0" w:oddHBand="0" w:evenHBand="0" w:firstRowFirstColumn="0" w:firstRowLastColumn="0" w:lastRowFirstColumn="0" w:lastRowLastColumn="0"/>
            <w:tcW w:w="1245" w:type="dxa"/>
          </w:tcPr>
          <w:p w14:paraId="5E5142D3" w14:textId="46F31EC1" w:rsidR="3ABDBB44" w:rsidRDefault="3ABDBB44" w:rsidP="2C222A63">
            <w:pPr>
              <w:rPr>
                <w:sz w:val="22"/>
                <w:szCs w:val="22"/>
              </w:rPr>
            </w:pPr>
            <w:r w:rsidRPr="2C222A63">
              <w:rPr>
                <w:sz w:val="22"/>
                <w:szCs w:val="22"/>
              </w:rPr>
              <w:t>3c</w:t>
            </w:r>
          </w:p>
        </w:tc>
        <w:tc>
          <w:tcPr>
            <w:tcW w:w="6033" w:type="dxa"/>
          </w:tcPr>
          <w:p w14:paraId="15BA5C12" w14:textId="03AB9458" w:rsidR="3ABDBB44" w:rsidRDefault="3ABDBB44" w:rsidP="2C222A63">
            <w:pPr>
              <w:cnfStyle w:val="000000000000" w:firstRow="0" w:lastRow="0" w:firstColumn="0" w:lastColumn="0" w:oddVBand="0" w:evenVBand="0" w:oddHBand="0" w:evenHBand="0" w:firstRowFirstColumn="0" w:firstRowLastColumn="0" w:lastRowFirstColumn="0" w:lastRowLastColumn="0"/>
              <w:rPr>
                <w:b/>
                <w:bCs/>
                <w:sz w:val="22"/>
                <w:szCs w:val="22"/>
              </w:rPr>
            </w:pPr>
            <w:r w:rsidRPr="2C222A63">
              <w:rPr>
                <w:b/>
                <w:bCs/>
                <w:sz w:val="22"/>
                <w:szCs w:val="22"/>
              </w:rPr>
              <w:t xml:space="preserve">Internal Alignment. </w:t>
            </w:r>
            <w:r w:rsidRPr="00C55D81">
              <w:rPr>
                <w:sz w:val="22"/>
                <w:szCs w:val="22"/>
              </w:rPr>
              <w:t>Perceived level of coherence between global, regional and country levels for work on teacher development.</w:t>
            </w:r>
          </w:p>
          <w:p w14:paraId="45AE9823" w14:textId="34F2A4EE" w:rsidR="6E4FF0C2" w:rsidRDefault="6E4FF0C2" w:rsidP="00C55D81">
            <w:pPr>
              <w:ind w:left="720"/>
              <w:cnfStyle w:val="000000000000" w:firstRow="0" w:lastRow="0" w:firstColumn="0" w:lastColumn="0" w:oddVBand="0" w:evenVBand="0" w:oddHBand="0" w:evenHBand="0" w:firstRowFirstColumn="0" w:firstRowLastColumn="0" w:lastRowFirstColumn="0" w:lastRowLastColumn="0"/>
              <w:rPr>
                <w:i/>
                <w:iCs/>
                <w:sz w:val="22"/>
                <w:szCs w:val="22"/>
              </w:rPr>
            </w:pPr>
            <w:r w:rsidRPr="2C222A63">
              <w:rPr>
                <w:i/>
                <w:iCs/>
                <w:color w:val="156082" w:themeColor="accent1"/>
                <w:sz w:val="22"/>
                <w:szCs w:val="22"/>
              </w:rPr>
              <w:lastRenderedPageBreak/>
              <w:t>Probe</w:t>
            </w:r>
            <w:r w:rsidRPr="2C222A63">
              <w:rPr>
                <w:i/>
                <w:iCs/>
                <w:sz w:val="22"/>
                <w:szCs w:val="22"/>
              </w:rPr>
              <w:t>: Factors supporting and constraining co</w:t>
            </w:r>
            <w:r w:rsidR="5A9175D3" w:rsidRPr="2C222A63">
              <w:rPr>
                <w:i/>
                <w:iCs/>
                <w:sz w:val="22"/>
                <w:szCs w:val="22"/>
              </w:rPr>
              <w:t>he</w:t>
            </w:r>
            <w:r w:rsidR="177534E8" w:rsidRPr="2C222A63">
              <w:rPr>
                <w:i/>
                <w:iCs/>
                <w:sz w:val="22"/>
                <w:szCs w:val="22"/>
              </w:rPr>
              <w:t xml:space="preserve">rence </w:t>
            </w:r>
            <w:r w:rsidRPr="2C222A63">
              <w:rPr>
                <w:i/>
                <w:iCs/>
                <w:sz w:val="22"/>
                <w:szCs w:val="22"/>
              </w:rPr>
              <w:t xml:space="preserve">across </w:t>
            </w:r>
            <w:r w:rsidR="10D9CA75" w:rsidRPr="2C222A63">
              <w:rPr>
                <w:i/>
                <w:iCs/>
                <w:sz w:val="22"/>
                <w:szCs w:val="22"/>
              </w:rPr>
              <w:t>organizational</w:t>
            </w:r>
            <w:r w:rsidRPr="2C222A63">
              <w:rPr>
                <w:i/>
                <w:iCs/>
                <w:sz w:val="22"/>
                <w:szCs w:val="22"/>
              </w:rPr>
              <w:t xml:space="preserve"> levels </w:t>
            </w:r>
          </w:p>
        </w:tc>
        <w:tc>
          <w:tcPr>
            <w:tcW w:w="2072" w:type="dxa"/>
            <w:tcBorders>
              <w:right w:val="single" w:sz="4" w:space="0" w:color="auto"/>
            </w:tcBorders>
          </w:tcPr>
          <w:p w14:paraId="1BA6BD02" w14:textId="56FFD1A8" w:rsidR="638AF3AB" w:rsidRDefault="638AF3AB" w:rsidP="2C222A63">
            <w:pPr>
              <w:cnfStyle w:val="000000000000" w:firstRow="0" w:lastRow="0" w:firstColumn="0" w:lastColumn="0" w:oddVBand="0" w:evenVBand="0" w:oddHBand="0" w:evenHBand="0" w:firstRowFirstColumn="0" w:firstRowLastColumn="0" w:lastRowFirstColumn="0" w:lastRowLastColumn="0"/>
              <w:rPr>
                <w:sz w:val="22"/>
                <w:szCs w:val="22"/>
              </w:rPr>
            </w:pPr>
            <w:r w:rsidRPr="2C222A63">
              <w:rPr>
                <w:sz w:val="22"/>
                <w:szCs w:val="22"/>
              </w:rPr>
              <w:lastRenderedPageBreak/>
              <w:t>CO, RO, HQ</w:t>
            </w:r>
          </w:p>
        </w:tc>
      </w:tr>
      <w:tr w:rsidR="2C222A63" w14:paraId="62AE0899" w14:textId="77777777" w:rsidTr="2C222A6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245" w:type="dxa"/>
          </w:tcPr>
          <w:p w14:paraId="7E971F03" w14:textId="3F554EC9" w:rsidR="434CF95F" w:rsidRDefault="434CF95F" w:rsidP="2C222A63">
            <w:pPr>
              <w:rPr>
                <w:sz w:val="22"/>
                <w:szCs w:val="22"/>
              </w:rPr>
            </w:pPr>
            <w:r w:rsidRPr="2C222A63">
              <w:rPr>
                <w:sz w:val="22"/>
                <w:szCs w:val="22"/>
              </w:rPr>
              <w:t>1c</w:t>
            </w:r>
          </w:p>
        </w:tc>
        <w:tc>
          <w:tcPr>
            <w:tcW w:w="6033" w:type="dxa"/>
          </w:tcPr>
          <w:p w14:paraId="548AECFA" w14:textId="146D2BF7" w:rsidR="434CF95F" w:rsidRDefault="434CF95F" w:rsidP="2C222A63">
            <w:pPr>
              <w:cnfStyle w:val="000000100000" w:firstRow="0" w:lastRow="0" w:firstColumn="0" w:lastColumn="0" w:oddVBand="0" w:evenVBand="0" w:oddHBand="1" w:evenHBand="0" w:firstRowFirstColumn="0" w:firstRowLastColumn="0" w:lastRowFirstColumn="0" w:lastRowLastColumn="0"/>
              <w:rPr>
                <w:sz w:val="22"/>
                <w:szCs w:val="22"/>
              </w:rPr>
            </w:pPr>
            <w:r w:rsidRPr="2C222A63">
              <w:rPr>
                <w:b/>
                <w:bCs/>
                <w:sz w:val="22"/>
                <w:szCs w:val="22"/>
              </w:rPr>
              <w:t xml:space="preserve">Programmatic Approaches. </w:t>
            </w:r>
            <w:r w:rsidRPr="2C222A63">
              <w:rPr>
                <w:sz w:val="22"/>
                <w:szCs w:val="22"/>
              </w:rPr>
              <w:t xml:space="preserve">Application of programmatic approaches in planning work </w:t>
            </w:r>
            <w:r w:rsidR="56FB626D" w:rsidRPr="2C222A63">
              <w:rPr>
                <w:sz w:val="22"/>
                <w:szCs w:val="22"/>
              </w:rPr>
              <w:t>on teacher development.</w:t>
            </w:r>
          </w:p>
          <w:p w14:paraId="106B21A6" w14:textId="77777777" w:rsidR="006002ED" w:rsidRDefault="006002ED" w:rsidP="2C222A63">
            <w:pPr>
              <w:ind w:left="360"/>
              <w:cnfStyle w:val="000000100000" w:firstRow="0" w:lastRow="0" w:firstColumn="0" w:lastColumn="0" w:oddVBand="0" w:evenVBand="0" w:oddHBand="1" w:evenHBand="0" w:firstRowFirstColumn="0" w:firstRowLastColumn="0" w:lastRowFirstColumn="0" w:lastRowLastColumn="0"/>
              <w:rPr>
                <w:i/>
                <w:iCs/>
                <w:sz w:val="22"/>
                <w:szCs w:val="22"/>
              </w:rPr>
            </w:pPr>
            <w:r w:rsidRPr="2C222A63">
              <w:rPr>
                <w:i/>
                <w:iCs/>
                <w:color w:val="156082" w:themeColor="accent1"/>
                <w:sz w:val="22"/>
                <w:szCs w:val="22"/>
              </w:rPr>
              <w:t>Prompt as needed</w:t>
            </w:r>
            <w:r w:rsidRPr="2C222A63">
              <w:rPr>
                <w:i/>
                <w:iCs/>
                <w:sz w:val="22"/>
                <w:szCs w:val="22"/>
              </w:rPr>
              <w:t xml:space="preserve">: </w:t>
            </w:r>
          </w:p>
          <w:p w14:paraId="3464C281" w14:textId="4192974F" w:rsidR="1C516BC4" w:rsidRDefault="1C516BC4" w:rsidP="2C222A63">
            <w:pPr>
              <w:pStyle w:val="ListParagraph"/>
              <w:numPr>
                <w:ilvl w:val="0"/>
                <w:numId w:val="10"/>
              </w:numPr>
              <w:ind w:left="720"/>
              <w:cnfStyle w:val="000000100000" w:firstRow="0" w:lastRow="0" w:firstColumn="0" w:lastColumn="0" w:oddVBand="0" w:evenVBand="0" w:oddHBand="1" w:evenHBand="0" w:firstRowFirstColumn="0" w:firstRowLastColumn="0" w:lastRowFirstColumn="0" w:lastRowLastColumn="0"/>
              <w:rPr>
                <w:i/>
                <w:iCs/>
                <w:sz w:val="22"/>
                <w:szCs w:val="22"/>
              </w:rPr>
            </w:pPr>
            <w:r w:rsidRPr="2C222A63">
              <w:rPr>
                <w:i/>
                <w:iCs/>
                <w:sz w:val="22"/>
                <w:szCs w:val="22"/>
              </w:rPr>
              <w:t>Systems strengthening</w:t>
            </w:r>
          </w:p>
          <w:p w14:paraId="7CF3EC13" w14:textId="5430ACCC" w:rsidR="1C516BC4" w:rsidRDefault="1C516BC4" w:rsidP="2C222A63">
            <w:pPr>
              <w:pStyle w:val="ListParagraph"/>
              <w:numPr>
                <w:ilvl w:val="0"/>
                <w:numId w:val="10"/>
              </w:numPr>
              <w:ind w:left="720"/>
              <w:cnfStyle w:val="000000100000" w:firstRow="0" w:lastRow="0" w:firstColumn="0" w:lastColumn="0" w:oddVBand="0" w:evenVBand="0" w:oddHBand="1" w:evenHBand="0" w:firstRowFirstColumn="0" w:firstRowLastColumn="0" w:lastRowFirstColumn="0" w:lastRowLastColumn="0"/>
              <w:rPr>
                <w:i/>
                <w:iCs/>
                <w:sz w:val="22"/>
                <w:szCs w:val="22"/>
              </w:rPr>
            </w:pPr>
            <w:r w:rsidRPr="2C222A63">
              <w:rPr>
                <w:i/>
                <w:iCs/>
                <w:sz w:val="22"/>
                <w:szCs w:val="22"/>
              </w:rPr>
              <w:t>Innovative approaches</w:t>
            </w:r>
          </w:p>
          <w:p w14:paraId="6ACCCD5B" w14:textId="7DBCC814" w:rsidR="1C516BC4" w:rsidRDefault="1C516BC4" w:rsidP="2C222A63">
            <w:pPr>
              <w:pStyle w:val="ListParagraph"/>
              <w:numPr>
                <w:ilvl w:val="0"/>
                <w:numId w:val="10"/>
              </w:numPr>
              <w:ind w:left="720"/>
              <w:cnfStyle w:val="000000100000" w:firstRow="0" w:lastRow="0" w:firstColumn="0" w:lastColumn="0" w:oddVBand="0" w:evenVBand="0" w:oddHBand="1" w:evenHBand="0" w:firstRowFirstColumn="0" w:firstRowLastColumn="0" w:lastRowFirstColumn="0" w:lastRowLastColumn="0"/>
              <w:rPr>
                <w:i/>
                <w:iCs/>
                <w:sz w:val="22"/>
                <w:szCs w:val="22"/>
              </w:rPr>
            </w:pPr>
            <w:r w:rsidRPr="2C222A63">
              <w:rPr>
                <w:i/>
                <w:iCs/>
                <w:sz w:val="22"/>
                <w:szCs w:val="22"/>
              </w:rPr>
              <w:t>Communication and advocacy</w:t>
            </w:r>
          </w:p>
          <w:p w14:paraId="04A5FC23" w14:textId="4A81B761" w:rsidR="1C516BC4" w:rsidRDefault="1C516BC4" w:rsidP="2C222A63">
            <w:pPr>
              <w:pStyle w:val="ListParagraph"/>
              <w:numPr>
                <w:ilvl w:val="0"/>
                <w:numId w:val="10"/>
              </w:numPr>
              <w:ind w:left="720"/>
              <w:cnfStyle w:val="000000100000" w:firstRow="0" w:lastRow="0" w:firstColumn="0" w:lastColumn="0" w:oddVBand="0" w:evenVBand="0" w:oddHBand="1" w:evenHBand="0" w:firstRowFirstColumn="0" w:firstRowLastColumn="0" w:lastRowFirstColumn="0" w:lastRowLastColumn="0"/>
              <w:rPr>
                <w:i/>
                <w:iCs/>
                <w:sz w:val="22"/>
                <w:szCs w:val="22"/>
              </w:rPr>
            </w:pPr>
            <w:r w:rsidRPr="2C222A63">
              <w:rPr>
                <w:i/>
                <w:iCs/>
                <w:sz w:val="22"/>
                <w:szCs w:val="22"/>
              </w:rPr>
              <w:t>Community engagement (teachers and teacher trainers)</w:t>
            </w:r>
          </w:p>
          <w:p w14:paraId="1446436D" w14:textId="2BEBA842" w:rsidR="1C516BC4" w:rsidRPr="00592783" w:rsidRDefault="1C516BC4" w:rsidP="2C222A63">
            <w:pPr>
              <w:pStyle w:val="ListParagraph"/>
              <w:numPr>
                <w:ilvl w:val="0"/>
                <w:numId w:val="10"/>
              </w:numPr>
              <w:ind w:left="720"/>
              <w:cnfStyle w:val="000000100000" w:firstRow="0" w:lastRow="0" w:firstColumn="0" w:lastColumn="0" w:oddVBand="0" w:evenVBand="0" w:oddHBand="1" w:evenHBand="0" w:firstRowFirstColumn="0" w:firstRowLastColumn="0" w:lastRowFirstColumn="0" w:lastRowLastColumn="0"/>
              <w:rPr>
                <w:i/>
                <w:iCs/>
                <w:sz w:val="22"/>
                <w:szCs w:val="22"/>
              </w:rPr>
            </w:pPr>
            <w:r w:rsidRPr="2C222A63">
              <w:rPr>
                <w:i/>
                <w:iCs/>
                <w:sz w:val="22"/>
                <w:szCs w:val="22"/>
              </w:rPr>
              <w:t>Service delivery</w:t>
            </w:r>
          </w:p>
        </w:tc>
        <w:tc>
          <w:tcPr>
            <w:tcW w:w="2072" w:type="dxa"/>
            <w:tcBorders>
              <w:right w:val="single" w:sz="4" w:space="0" w:color="auto"/>
            </w:tcBorders>
          </w:tcPr>
          <w:p w14:paraId="5073704F" w14:textId="6BB2F845" w:rsidR="434CF95F" w:rsidRDefault="434CF95F" w:rsidP="2C222A63">
            <w:pPr>
              <w:cnfStyle w:val="000000100000" w:firstRow="0" w:lastRow="0" w:firstColumn="0" w:lastColumn="0" w:oddVBand="0" w:evenVBand="0" w:oddHBand="1" w:evenHBand="0" w:firstRowFirstColumn="0" w:firstRowLastColumn="0" w:lastRowFirstColumn="0" w:lastRowLastColumn="0"/>
              <w:rPr>
                <w:sz w:val="22"/>
                <w:szCs w:val="22"/>
              </w:rPr>
            </w:pPr>
            <w:r w:rsidRPr="2C222A63">
              <w:rPr>
                <w:sz w:val="22"/>
                <w:szCs w:val="22"/>
              </w:rPr>
              <w:t>CO</w:t>
            </w:r>
          </w:p>
        </w:tc>
      </w:tr>
      <w:tr w:rsidR="008A279C" w:rsidRPr="00232F4C" w14:paraId="0066DFA2" w14:textId="77777777" w:rsidTr="2C222A63">
        <w:tc>
          <w:tcPr>
            <w:cnfStyle w:val="001000000000" w:firstRow="0" w:lastRow="0" w:firstColumn="1" w:lastColumn="0" w:oddVBand="0" w:evenVBand="0" w:oddHBand="0" w:evenHBand="0" w:firstRowFirstColumn="0" w:firstRowLastColumn="0" w:lastRowFirstColumn="0" w:lastRowLastColumn="0"/>
            <w:tcW w:w="9350" w:type="dxa"/>
            <w:gridSpan w:val="3"/>
            <w:tcBorders>
              <w:right w:val="single" w:sz="4" w:space="0" w:color="auto"/>
            </w:tcBorders>
            <w:shd w:val="clear" w:color="auto" w:fill="DAE9F7" w:themeFill="text2" w:themeFillTint="1A"/>
          </w:tcPr>
          <w:p w14:paraId="03020AD9" w14:textId="77777777" w:rsidR="008A279C" w:rsidRPr="008A279C" w:rsidRDefault="008A279C" w:rsidP="00FC6075">
            <w:pPr>
              <w:jc w:val="center"/>
              <w:rPr>
                <w:sz w:val="22"/>
                <w:szCs w:val="22"/>
              </w:rPr>
            </w:pPr>
            <w:r>
              <w:rPr>
                <w:sz w:val="22"/>
                <w:szCs w:val="22"/>
              </w:rPr>
              <w:t>Operationalizing</w:t>
            </w:r>
          </w:p>
        </w:tc>
      </w:tr>
      <w:tr w:rsidR="00D730BA" w:rsidRPr="00232F4C" w14:paraId="1530B321" w14:textId="77777777" w:rsidTr="2C222A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5" w:type="dxa"/>
          </w:tcPr>
          <w:p w14:paraId="289C4F09" w14:textId="32219A9D" w:rsidR="00D730BA" w:rsidRPr="00387DEC" w:rsidRDefault="4AF696BA">
            <w:pPr>
              <w:rPr>
                <w:sz w:val="22"/>
                <w:szCs w:val="22"/>
              </w:rPr>
            </w:pPr>
            <w:r w:rsidRPr="2C222A63">
              <w:rPr>
                <w:sz w:val="22"/>
                <w:szCs w:val="22"/>
              </w:rPr>
              <w:t>1</w:t>
            </w:r>
            <w:r w:rsidR="2C8DCDE3" w:rsidRPr="2C222A63">
              <w:rPr>
                <w:sz w:val="22"/>
                <w:szCs w:val="22"/>
              </w:rPr>
              <w:t>b</w:t>
            </w:r>
            <w:r w:rsidR="47531986" w:rsidRPr="2C222A63">
              <w:rPr>
                <w:sz w:val="22"/>
                <w:szCs w:val="22"/>
              </w:rPr>
              <w:t>/</w:t>
            </w:r>
            <w:r w:rsidRPr="2C222A63">
              <w:rPr>
                <w:sz w:val="22"/>
                <w:szCs w:val="22"/>
              </w:rPr>
              <w:t>2d</w:t>
            </w:r>
          </w:p>
        </w:tc>
        <w:tc>
          <w:tcPr>
            <w:tcW w:w="6033" w:type="dxa"/>
          </w:tcPr>
          <w:p w14:paraId="0F90C931" w14:textId="77777777" w:rsidR="00D730BA" w:rsidRPr="00387DEC" w:rsidRDefault="00D730BA">
            <w:pPr>
              <w:cnfStyle w:val="000000100000" w:firstRow="0" w:lastRow="0" w:firstColumn="0" w:lastColumn="0" w:oddVBand="0" w:evenVBand="0" w:oddHBand="1" w:evenHBand="0" w:firstRowFirstColumn="0" w:firstRowLastColumn="0" w:lastRowFirstColumn="0" w:lastRowLastColumn="0"/>
              <w:rPr>
                <w:sz w:val="22"/>
                <w:szCs w:val="22"/>
              </w:rPr>
            </w:pPr>
            <w:r w:rsidRPr="00387DEC">
              <w:rPr>
                <w:b/>
                <w:bCs/>
                <w:sz w:val="22"/>
                <w:szCs w:val="22"/>
              </w:rPr>
              <w:t>Data and Evidence.</w:t>
            </w:r>
            <w:r w:rsidRPr="00387DEC">
              <w:rPr>
                <w:sz w:val="22"/>
                <w:szCs w:val="22"/>
              </w:rPr>
              <w:t xml:space="preserve"> Ways in which data and evidence has been used to inform UNICEF work around the three teacher development priority clusters.  </w:t>
            </w:r>
          </w:p>
          <w:p w14:paraId="08078D7F" w14:textId="571B8CA7" w:rsidR="00D730BA" w:rsidRPr="00387DEC" w:rsidRDefault="4AF696BA" w:rsidP="2C222A63">
            <w:pPr>
              <w:ind w:left="720"/>
              <w:cnfStyle w:val="000000100000" w:firstRow="0" w:lastRow="0" w:firstColumn="0" w:lastColumn="0" w:oddVBand="0" w:evenVBand="0" w:oddHBand="1" w:evenHBand="0" w:firstRowFirstColumn="0" w:firstRowLastColumn="0" w:lastRowFirstColumn="0" w:lastRowLastColumn="0"/>
              <w:rPr>
                <w:i/>
                <w:iCs/>
                <w:sz w:val="22"/>
                <w:szCs w:val="22"/>
              </w:rPr>
            </w:pPr>
            <w:r w:rsidRPr="2C222A63">
              <w:rPr>
                <w:i/>
                <w:iCs/>
                <w:color w:val="156082" w:themeColor="accent1"/>
                <w:sz w:val="22"/>
                <w:szCs w:val="22"/>
              </w:rPr>
              <w:t>Probe</w:t>
            </w:r>
            <w:r w:rsidRPr="2C222A63">
              <w:rPr>
                <w:i/>
                <w:iCs/>
                <w:sz w:val="22"/>
                <w:szCs w:val="22"/>
              </w:rPr>
              <w:t xml:space="preserve">: </w:t>
            </w:r>
          </w:p>
          <w:p w14:paraId="2F55CFA4" w14:textId="17B3693E" w:rsidR="00D730BA" w:rsidRPr="00387DEC" w:rsidRDefault="0C5EB2D7" w:rsidP="2C222A63">
            <w:pPr>
              <w:pStyle w:val="ListParagraph"/>
              <w:numPr>
                <w:ilvl w:val="0"/>
                <w:numId w:val="10"/>
              </w:numPr>
              <w:ind w:left="720"/>
              <w:cnfStyle w:val="000000100000" w:firstRow="0" w:lastRow="0" w:firstColumn="0" w:lastColumn="0" w:oddVBand="0" w:evenVBand="0" w:oddHBand="1" w:evenHBand="0" w:firstRowFirstColumn="0" w:firstRowLastColumn="0" w:lastRowFirstColumn="0" w:lastRowLastColumn="0"/>
              <w:rPr>
                <w:i/>
                <w:iCs/>
                <w:sz w:val="22"/>
                <w:szCs w:val="22"/>
              </w:rPr>
            </w:pPr>
            <w:r w:rsidRPr="2C222A63">
              <w:rPr>
                <w:i/>
                <w:iCs/>
                <w:sz w:val="22"/>
                <w:szCs w:val="22"/>
              </w:rPr>
              <w:t>Internal and external s</w:t>
            </w:r>
            <w:r w:rsidR="3C6BDD36" w:rsidRPr="2C222A63">
              <w:rPr>
                <w:i/>
                <w:iCs/>
                <w:sz w:val="22"/>
                <w:szCs w:val="22"/>
              </w:rPr>
              <w:t>ources of data and evidence</w:t>
            </w:r>
            <w:r w:rsidR="2E6B7107" w:rsidRPr="2C222A63">
              <w:rPr>
                <w:i/>
                <w:iCs/>
                <w:sz w:val="22"/>
                <w:szCs w:val="22"/>
              </w:rPr>
              <w:t xml:space="preserve"> including across units/sectors</w:t>
            </w:r>
          </w:p>
          <w:p w14:paraId="1B2A1337" w14:textId="47AD1F54" w:rsidR="00D730BA" w:rsidRPr="00387DEC" w:rsidRDefault="2E6B7107" w:rsidP="2C222A63">
            <w:pPr>
              <w:pStyle w:val="ListParagraph"/>
              <w:numPr>
                <w:ilvl w:val="0"/>
                <w:numId w:val="10"/>
              </w:numPr>
              <w:ind w:left="720"/>
              <w:cnfStyle w:val="000000100000" w:firstRow="0" w:lastRow="0" w:firstColumn="0" w:lastColumn="0" w:oddVBand="0" w:evenVBand="0" w:oddHBand="1" w:evenHBand="0" w:firstRowFirstColumn="0" w:firstRowLastColumn="0" w:lastRowFirstColumn="0" w:lastRowLastColumn="0"/>
              <w:rPr>
                <w:i/>
                <w:iCs/>
                <w:sz w:val="22"/>
                <w:szCs w:val="22"/>
              </w:rPr>
            </w:pPr>
            <w:r w:rsidRPr="2C222A63">
              <w:rPr>
                <w:i/>
                <w:iCs/>
                <w:sz w:val="22"/>
                <w:szCs w:val="22"/>
              </w:rPr>
              <w:t>Other f</w:t>
            </w:r>
            <w:r w:rsidR="3C6BDD36" w:rsidRPr="2C222A63">
              <w:rPr>
                <w:i/>
                <w:iCs/>
                <w:sz w:val="22"/>
                <w:szCs w:val="22"/>
              </w:rPr>
              <w:t>orms of knowledge exchange</w:t>
            </w:r>
          </w:p>
          <w:p w14:paraId="7D343B0F" w14:textId="081FFA15" w:rsidR="00D730BA" w:rsidRPr="00387DEC" w:rsidRDefault="4AF696BA" w:rsidP="2C222A63">
            <w:pPr>
              <w:pStyle w:val="ListParagraph"/>
              <w:numPr>
                <w:ilvl w:val="0"/>
                <w:numId w:val="10"/>
              </w:numPr>
              <w:ind w:left="720"/>
              <w:cnfStyle w:val="000000100000" w:firstRow="0" w:lastRow="0" w:firstColumn="0" w:lastColumn="0" w:oddVBand="0" w:evenVBand="0" w:oddHBand="1" w:evenHBand="0" w:firstRowFirstColumn="0" w:firstRowLastColumn="0" w:lastRowFirstColumn="0" w:lastRowLastColumn="0"/>
              <w:rPr>
                <w:i/>
                <w:iCs/>
                <w:sz w:val="22"/>
                <w:szCs w:val="22"/>
              </w:rPr>
            </w:pPr>
            <w:r w:rsidRPr="2C222A63">
              <w:rPr>
                <w:i/>
                <w:iCs/>
                <w:sz w:val="22"/>
                <w:szCs w:val="22"/>
              </w:rPr>
              <w:t>How data/evidence supports reaching the most marginalized.</w:t>
            </w:r>
          </w:p>
        </w:tc>
        <w:tc>
          <w:tcPr>
            <w:tcW w:w="2072" w:type="dxa"/>
            <w:tcBorders>
              <w:right w:val="single" w:sz="4" w:space="0" w:color="auto"/>
            </w:tcBorders>
          </w:tcPr>
          <w:p w14:paraId="57CAABE1" w14:textId="77777777" w:rsidR="00D730BA" w:rsidRPr="00232F4C" w:rsidRDefault="00D730BA">
            <w:pPr>
              <w:cnfStyle w:val="000000100000" w:firstRow="0" w:lastRow="0" w:firstColumn="0" w:lastColumn="0" w:oddVBand="0" w:evenVBand="0" w:oddHBand="1" w:evenHBand="0" w:firstRowFirstColumn="0" w:firstRowLastColumn="0" w:lastRowFirstColumn="0" w:lastRowLastColumn="0"/>
              <w:rPr>
                <w:sz w:val="22"/>
                <w:szCs w:val="22"/>
              </w:rPr>
            </w:pPr>
            <w:r w:rsidRPr="00387DEC">
              <w:rPr>
                <w:sz w:val="22"/>
                <w:szCs w:val="22"/>
              </w:rPr>
              <w:t>HQ, RO, CO</w:t>
            </w:r>
          </w:p>
        </w:tc>
      </w:tr>
      <w:tr w:rsidR="008A279C" w:rsidRPr="00232F4C" w14:paraId="7F039C1F" w14:textId="77777777" w:rsidTr="2C222A63">
        <w:tc>
          <w:tcPr>
            <w:cnfStyle w:val="001000000000" w:firstRow="0" w:lastRow="0" w:firstColumn="1" w:lastColumn="0" w:oddVBand="0" w:evenVBand="0" w:oddHBand="0" w:evenHBand="0" w:firstRowFirstColumn="0" w:firstRowLastColumn="0" w:lastRowFirstColumn="0" w:lastRowLastColumn="0"/>
            <w:tcW w:w="1245" w:type="dxa"/>
          </w:tcPr>
          <w:p w14:paraId="059DF132" w14:textId="7980629A" w:rsidR="008A279C" w:rsidRPr="00232F4C" w:rsidRDefault="40ADCC61" w:rsidP="00FC6075">
            <w:pPr>
              <w:rPr>
                <w:sz w:val="22"/>
                <w:szCs w:val="22"/>
              </w:rPr>
            </w:pPr>
            <w:r w:rsidRPr="2C222A63">
              <w:rPr>
                <w:sz w:val="22"/>
                <w:szCs w:val="22"/>
              </w:rPr>
              <w:t>4b</w:t>
            </w:r>
          </w:p>
        </w:tc>
        <w:tc>
          <w:tcPr>
            <w:tcW w:w="6033" w:type="dxa"/>
          </w:tcPr>
          <w:p w14:paraId="45BE6FB2" w14:textId="26C85D0D" w:rsidR="008A279C" w:rsidRPr="0016459A" w:rsidRDefault="008A279C" w:rsidP="00E533EF">
            <w:pPr>
              <w:cnfStyle w:val="000000000000" w:firstRow="0" w:lastRow="0" w:firstColumn="0" w:lastColumn="0" w:oddVBand="0" w:evenVBand="0" w:oddHBand="0" w:evenHBand="0" w:firstRowFirstColumn="0" w:firstRowLastColumn="0" w:lastRowFirstColumn="0" w:lastRowLastColumn="0"/>
              <w:rPr>
                <w:sz w:val="22"/>
                <w:szCs w:val="22"/>
              </w:rPr>
            </w:pPr>
            <w:r w:rsidRPr="0016459A">
              <w:rPr>
                <w:b/>
                <w:bCs/>
                <w:sz w:val="22"/>
                <w:szCs w:val="22"/>
              </w:rPr>
              <w:t>Collaboration</w:t>
            </w:r>
            <w:r>
              <w:rPr>
                <w:sz w:val="22"/>
                <w:szCs w:val="22"/>
              </w:rPr>
              <w:t>. C</w:t>
            </w:r>
            <w:r w:rsidRPr="009C5E2B">
              <w:rPr>
                <w:sz w:val="22"/>
                <w:szCs w:val="22"/>
              </w:rPr>
              <w:t xml:space="preserve">ollaboration on </w:t>
            </w:r>
            <w:r w:rsidRPr="009C5E2B">
              <w:rPr>
                <w:sz w:val="22"/>
                <w:szCs w:val="22"/>
                <w:u w:val="single"/>
              </w:rPr>
              <w:t>data gathering and evidence</w:t>
            </w:r>
            <w:r w:rsidRPr="009C5E2B">
              <w:rPr>
                <w:sz w:val="22"/>
                <w:szCs w:val="22"/>
              </w:rPr>
              <w:t xml:space="preserve"> generation between UNICEF</w:t>
            </w:r>
            <w:r>
              <w:rPr>
                <w:sz w:val="22"/>
                <w:szCs w:val="22"/>
              </w:rPr>
              <w:t xml:space="preserve"> and other stakeholders (</w:t>
            </w:r>
            <w:r w:rsidRPr="009C5E2B">
              <w:rPr>
                <w:sz w:val="22"/>
                <w:szCs w:val="22"/>
              </w:rPr>
              <w:t>UN agencies, government partners</w:t>
            </w:r>
            <w:r>
              <w:rPr>
                <w:sz w:val="22"/>
                <w:szCs w:val="22"/>
              </w:rPr>
              <w:t>, IPs, DPs)</w:t>
            </w:r>
            <w:r w:rsidR="40ADCC61" w:rsidRPr="2C222A63">
              <w:rPr>
                <w:i/>
                <w:iCs/>
                <w:sz w:val="22"/>
                <w:szCs w:val="22"/>
              </w:rPr>
              <w:t>.</w:t>
            </w:r>
            <w:r w:rsidR="40ADCC61" w:rsidRPr="2C222A63">
              <w:rPr>
                <w:sz w:val="22"/>
                <w:szCs w:val="22"/>
              </w:rPr>
              <w:t xml:space="preserve"> </w:t>
            </w:r>
          </w:p>
        </w:tc>
        <w:tc>
          <w:tcPr>
            <w:tcW w:w="2072" w:type="dxa"/>
            <w:tcBorders>
              <w:right w:val="single" w:sz="4" w:space="0" w:color="auto"/>
            </w:tcBorders>
          </w:tcPr>
          <w:p w14:paraId="35CFC69F" w14:textId="77777777" w:rsidR="008A279C" w:rsidRPr="00232F4C" w:rsidRDefault="008A279C" w:rsidP="00FC6075">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CO, Gov, DPs, IPs, other partners</w:t>
            </w:r>
          </w:p>
        </w:tc>
      </w:tr>
      <w:tr w:rsidR="00606280" w:rsidRPr="00232F4C" w14:paraId="4871B702" w14:textId="77777777" w:rsidTr="2C222A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5" w:type="dxa"/>
          </w:tcPr>
          <w:p w14:paraId="7036C587" w14:textId="77777777" w:rsidR="00606280" w:rsidRPr="00232F4C" w:rsidRDefault="00606280">
            <w:pPr>
              <w:rPr>
                <w:sz w:val="22"/>
                <w:szCs w:val="22"/>
              </w:rPr>
            </w:pPr>
            <w:r>
              <w:rPr>
                <w:sz w:val="22"/>
                <w:szCs w:val="22"/>
              </w:rPr>
              <w:t>4a</w:t>
            </w:r>
          </w:p>
        </w:tc>
        <w:tc>
          <w:tcPr>
            <w:tcW w:w="6033" w:type="dxa"/>
          </w:tcPr>
          <w:p w14:paraId="0044D085" w14:textId="704FE336" w:rsidR="00606280" w:rsidRDefault="0C9AD191">
            <w:pPr>
              <w:cnfStyle w:val="000000100000" w:firstRow="0" w:lastRow="0" w:firstColumn="0" w:lastColumn="0" w:oddVBand="0" w:evenVBand="0" w:oddHBand="1" w:evenHBand="0" w:firstRowFirstColumn="0" w:firstRowLastColumn="0" w:lastRowFirstColumn="0" w:lastRowLastColumn="0"/>
              <w:rPr>
                <w:sz w:val="22"/>
                <w:szCs w:val="22"/>
              </w:rPr>
            </w:pPr>
            <w:r w:rsidRPr="2C222A63">
              <w:rPr>
                <w:b/>
                <w:bCs/>
                <w:sz w:val="22"/>
                <w:szCs w:val="22"/>
              </w:rPr>
              <w:t xml:space="preserve">Coordination. </w:t>
            </w:r>
            <w:r w:rsidR="0584B6C2" w:rsidRPr="00F37EBA">
              <w:rPr>
                <w:sz w:val="22"/>
                <w:szCs w:val="22"/>
              </w:rPr>
              <w:t xml:space="preserve">Existence and use of </w:t>
            </w:r>
            <w:r w:rsidR="0584B6C2" w:rsidRPr="00F37EBA">
              <w:rPr>
                <w:sz w:val="22"/>
                <w:szCs w:val="22"/>
                <w:u w:val="single"/>
              </w:rPr>
              <w:t>m</w:t>
            </w:r>
            <w:r w:rsidRPr="00F37EBA">
              <w:rPr>
                <w:sz w:val="22"/>
                <w:szCs w:val="22"/>
                <w:u w:val="single"/>
              </w:rPr>
              <w:t>echanisms to coordinate</w:t>
            </w:r>
            <w:r w:rsidRPr="2C222A63">
              <w:rPr>
                <w:sz w:val="22"/>
                <w:szCs w:val="22"/>
              </w:rPr>
              <w:t xml:space="preserve"> with other UN agencies and development partners for the work around the three teacher development priority clusters. </w:t>
            </w:r>
          </w:p>
          <w:p w14:paraId="6B00372F" w14:textId="77777777" w:rsidR="00606280" w:rsidRPr="001A5386" w:rsidRDefault="00606280">
            <w:pPr>
              <w:ind w:left="720"/>
              <w:cnfStyle w:val="000000100000" w:firstRow="0" w:lastRow="0" w:firstColumn="0" w:lastColumn="0" w:oddVBand="0" w:evenVBand="0" w:oddHBand="1" w:evenHBand="0" w:firstRowFirstColumn="0" w:firstRowLastColumn="0" w:lastRowFirstColumn="0" w:lastRowLastColumn="0"/>
              <w:rPr>
                <w:i/>
                <w:iCs/>
                <w:sz w:val="22"/>
                <w:szCs w:val="22"/>
              </w:rPr>
            </w:pPr>
            <w:r w:rsidRPr="001A5386">
              <w:rPr>
                <w:i/>
                <w:iCs/>
                <w:color w:val="156082" w:themeColor="accent1"/>
                <w:sz w:val="22"/>
                <w:szCs w:val="22"/>
              </w:rPr>
              <w:t>Probe</w:t>
            </w:r>
            <w:r w:rsidRPr="001A5386">
              <w:rPr>
                <w:i/>
                <w:iCs/>
                <w:sz w:val="22"/>
                <w:szCs w:val="22"/>
              </w:rPr>
              <w:t>:</w:t>
            </w:r>
          </w:p>
          <w:p w14:paraId="0252011D" w14:textId="77777777" w:rsidR="00606280" w:rsidRPr="001A5386" w:rsidRDefault="00606280">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i/>
                <w:iCs/>
                <w:sz w:val="22"/>
                <w:szCs w:val="22"/>
              </w:rPr>
            </w:pPr>
            <w:r w:rsidRPr="001A5386">
              <w:rPr>
                <w:i/>
                <w:iCs/>
                <w:sz w:val="22"/>
                <w:szCs w:val="22"/>
              </w:rPr>
              <w:t>Clarity of roles of UNICEF and other key stakeholders;</w:t>
            </w:r>
          </w:p>
          <w:p w14:paraId="1F015AC7" w14:textId="77777777" w:rsidR="00606280" w:rsidRPr="001A5386" w:rsidRDefault="00606280">
            <w:pPr>
              <w:pStyle w:val="ListParagraph"/>
              <w:numPr>
                <w:ilvl w:val="0"/>
                <w:numId w:val="14"/>
              </w:numPr>
              <w:cnfStyle w:val="000000100000" w:firstRow="0" w:lastRow="0" w:firstColumn="0" w:lastColumn="0" w:oddVBand="0" w:evenVBand="0" w:oddHBand="1" w:evenHBand="0" w:firstRowFirstColumn="0" w:firstRowLastColumn="0" w:lastRowFirstColumn="0" w:lastRowLastColumn="0"/>
              <w:rPr>
                <w:i/>
                <w:iCs/>
                <w:sz w:val="22"/>
                <w:szCs w:val="22"/>
              </w:rPr>
            </w:pPr>
            <w:r w:rsidRPr="001A5386">
              <w:rPr>
                <w:i/>
                <w:iCs/>
                <w:sz w:val="22"/>
                <w:szCs w:val="22"/>
              </w:rPr>
              <w:t>Perceptions whether mechanisms have fostered synergies and collaboration</w:t>
            </w:r>
          </w:p>
        </w:tc>
        <w:tc>
          <w:tcPr>
            <w:tcW w:w="2072" w:type="dxa"/>
            <w:tcBorders>
              <w:right w:val="single" w:sz="4" w:space="0" w:color="auto"/>
            </w:tcBorders>
          </w:tcPr>
          <w:p w14:paraId="12044257" w14:textId="77777777" w:rsidR="00606280" w:rsidRPr="00232F4C" w:rsidRDefault="00606280">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CO, DPs, other partners</w:t>
            </w:r>
          </w:p>
        </w:tc>
      </w:tr>
      <w:tr w:rsidR="008A279C" w:rsidRPr="00387DEC" w14:paraId="74BC3F1F" w14:textId="77777777" w:rsidTr="2C222A63">
        <w:tc>
          <w:tcPr>
            <w:cnfStyle w:val="001000000000" w:firstRow="0" w:lastRow="0" w:firstColumn="1" w:lastColumn="0" w:oddVBand="0" w:evenVBand="0" w:oddHBand="0" w:evenHBand="0" w:firstRowFirstColumn="0" w:firstRowLastColumn="0" w:lastRowFirstColumn="0" w:lastRowLastColumn="0"/>
            <w:tcW w:w="1245" w:type="dxa"/>
          </w:tcPr>
          <w:p w14:paraId="488953B6" w14:textId="6697F400" w:rsidR="008A279C" w:rsidRPr="00387DEC" w:rsidRDefault="00DF0C72" w:rsidP="00FC6075">
            <w:pPr>
              <w:rPr>
                <w:sz w:val="22"/>
                <w:szCs w:val="22"/>
              </w:rPr>
            </w:pPr>
            <w:r>
              <w:rPr>
                <w:sz w:val="22"/>
                <w:szCs w:val="22"/>
              </w:rPr>
              <w:t>2g</w:t>
            </w:r>
          </w:p>
        </w:tc>
        <w:tc>
          <w:tcPr>
            <w:tcW w:w="6033" w:type="dxa"/>
          </w:tcPr>
          <w:p w14:paraId="575D5019" w14:textId="77777777" w:rsidR="008A279C" w:rsidRPr="00387DEC" w:rsidRDefault="008A279C" w:rsidP="00FC6075">
            <w:pPr>
              <w:cnfStyle w:val="000000000000" w:firstRow="0" w:lastRow="0" w:firstColumn="0" w:lastColumn="0" w:oddVBand="0" w:evenVBand="0" w:oddHBand="0" w:evenHBand="0" w:firstRowFirstColumn="0" w:firstRowLastColumn="0" w:lastRowFirstColumn="0" w:lastRowLastColumn="0"/>
              <w:rPr>
                <w:sz w:val="22"/>
                <w:szCs w:val="22"/>
              </w:rPr>
            </w:pPr>
            <w:r w:rsidRPr="00387DEC">
              <w:rPr>
                <w:b/>
                <w:bCs/>
                <w:sz w:val="22"/>
                <w:szCs w:val="22"/>
              </w:rPr>
              <w:t>Financial Resources</w:t>
            </w:r>
            <w:r w:rsidRPr="00387DEC">
              <w:rPr>
                <w:sz w:val="22"/>
                <w:szCs w:val="22"/>
              </w:rPr>
              <w:t>. UNICEF use of financial resources to support work around the three teacher development priority clusters.</w:t>
            </w:r>
          </w:p>
          <w:p w14:paraId="31D6A6E6" w14:textId="77777777" w:rsidR="008A279C" w:rsidRPr="00387DEC" w:rsidRDefault="008A279C" w:rsidP="00FC6075">
            <w:pPr>
              <w:ind w:left="720"/>
              <w:cnfStyle w:val="000000000000" w:firstRow="0" w:lastRow="0" w:firstColumn="0" w:lastColumn="0" w:oddVBand="0" w:evenVBand="0" w:oddHBand="0" w:evenHBand="0" w:firstRowFirstColumn="0" w:firstRowLastColumn="0" w:lastRowFirstColumn="0" w:lastRowLastColumn="0"/>
              <w:rPr>
                <w:sz w:val="22"/>
                <w:szCs w:val="22"/>
              </w:rPr>
            </w:pPr>
            <w:r w:rsidRPr="00387DEC">
              <w:rPr>
                <w:i/>
                <w:iCs/>
                <w:color w:val="156082" w:themeColor="accent1"/>
                <w:sz w:val="22"/>
                <w:szCs w:val="22"/>
              </w:rPr>
              <w:t>Probe</w:t>
            </w:r>
            <w:r w:rsidRPr="00387DEC">
              <w:rPr>
                <w:i/>
                <w:iCs/>
                <w:sz w:val="22"/>
                <w:szCs w:val="22"/>
              </w:rPr>
              <w:t>: Examples of UNICEF leveraging (national) public and other resources through partnerships</w:t>
            </w:r>
            <w:r w:rsidRPr="00387DEC">
              <w:rPr>
                <w:sz w:val="22"/>
                <w:szCs w:val="22"/>
              </w:rPr>
              <w:t>.</w:t>
            </w:r>
          </w:p>
        </w:tc>
        <w:tc>
          <w:tcPr>
            <w:tcW w:w="2072" w:type="dxa"/>
            <w:tcBorders>
              <w:right w:val="single" w:sz="4" w:space="0" w:color="auto"/>
            </w:tcBorders>
          </w:tcPr>
          <w:p w14:paraId="12CD9AE7" w14:textId="0DF1A3DA" w:rsidR="008A279C" w:rsidRPr="00387DEC" w:rsidRDefault="008A279C" w:rsidP="00FC6075">
            <w:pPr>
              <w:cnfStyle w:val="000000000000" w:firstRow="0" w:lastRow="0" w:firstColumn="0" w:lastColumn="0" w:oddVBand="0" w:evenVBand="0" w:oddHBand="0" w:evenHBand="0" w:firstRowFirstColumn="0" w:firstRowLastColumn="0" w:lastRowFirstColumn="0" w:lastRowLastColumn="0"/>
              <w:rPr>
                <w:sz w:val="22"/>
                <w:szCs w:val="22"/>
              </w:rPr>
            </w:pPr>
            <w:r w:rsidRPr="00387DEC">
              <w:rPr>
                <w:sz w:val="22"/>
                <w:szCs w:val="22"/>
              </w:rPr>
              <w:t>CO</w:t>
            </w:r>
            <w:r w:rsidR="006A4319">
              <w:rPr>
                <w:sz w:val="22"/>
                <w:szCs w:val="22"/>
              </w:rPr>
              <w:t>, RO, HQ</w:t>
            </w:r>
          </w:p>
        </w:tc>
      </w:tr>
      <w:tr w:rsidR="008A279C" w:rsidRPr="00387DEC" w14:paraId="38BE4CE2" w14:textId="77777777" w:rsidTr="2C222A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5" w:type="dxa"/>
          </w:tcPr>
          <w:p w14:paraId="74CE72BB" w14:textId="2661AA8F" w:rsidR="008A279C" w:rsidRPr="00387DEC" w:rsidRDefault="00DF0C72" w:rsidP="00FC6075">
            <w:pPr>
              <w:rPr>
                <w:sz w:val="22"/>
                <w:szCs w:val="22"/>
              </w:rPr>
            </w:pPr>
            <w:r>
              <w:rPr>
                <w:sz w:val="22"/>
                <w:szCs w:val="22"/>
              </w:rPr>
              <w:t>2g</w:t>
            </w:r>
          </w:p>
        </w:tc>
        <w:tc>
          <w:tcPr>
            <w:tcW w:w="6033" w:type="dxa"/>
          </w:tcPr>
          <w:p w14:paraId="2F14747C" w14:textId="761D7631" w:rsidR="008A279C" w:rsidRPr="00387DEC" w:rsidRDefault="008A279C" w:rsidP="00FC6075">
            <w:pPr>
              <w:cnfStyle w:val="000000100000" w:firstRow="0" w:lastRow="0" w:firstColumn="0" w:lastColumn="0" w:oddVBand="0" w:evenVBand="0" w:oddHBand="1" w:evenHBand="0" w:firstRowFirstColumn="0" w:firstRowLastColumn="0" w:lastRowFirstColumn="0" w:lastRowLastColumn="0"/>
              <w:rPr>
                <w:sz w:val="22"/>
                <w:szCs w:val="22"/>
              </w:rPr>
            </w:pPr>
            <w:r w:rsidRPr="00387DEC">
              <w:rPr>
                <w:b/>
                <w:bCs/>
                <w:sz w:val="22"/>
                <w:szCs w:val="22"/>
              </w:rPr>
              <w:t>Human Resources</w:t>
            </w:r>
            <w:r w:rsidRPr="00387DEC">
              <w:rPr>
                <w:sz w:val="22"/>
                <w:szCs w:val="22"/>
              </w:rPr>
              <w:t>. UNICEF human resources allocated to carry out the work (staff allocations; cross-cutting technical capacities available)</w:t>
            </w:r>
            <w:r w:rsidR="00F12BFE">
              <w:rPr>
                <w:sz w:val="22"/>
                <w:szCs w:val="22"/>
              </w:rPr>
              <w:t>.</w:t>
            </w:r>
          </w:p>
        </w:tc>
        <w:tc>
          <w:tcPr>
            <w:tcW w:w="2072" w:type="dxa"/>
            <w:tcBorders>
              <w:right w:val="single" w:sz="4" w:space="0" w:color="auto"/>
            </w:tcBorders>
          </w:tcPr>
          <w:p w14:paraId="3EC578F6" w14:textId="1BF5BBFE" w:rsidR="008A279C" w:rsidRPr="00387DEC" w:rsidRDefault="008A279C" w:rsidP="00FC6075">
            <w:pPr>
              <w:cnfStyle w:val="000000100000" w:firstRow="0" w:lastRow="0" w:firstColumn="0" w:lastColumn="0" w:oddVBand="0" w:evenVBand="0" w:oddHBand="1" w:evenHBand="0" w:firstRowFirstColumn="0" w:firstRowLastColumn="0" w:lastRowFirstColumn="0" w:lastRowLastColumn="0"/>
              <w:rPr>
                <w:sz w:val="22"/>
                <w:szCs w:val="22"/>
              </w:rPr>
            </w:pPr>
            <w:r w:rsidRPr="00387DEC">
              <w:rPr>
                <w:sz w:val="22"/>
                <w:szCs w:val="22"/>
              </w:rPr>
              <w:t>CO</w:t>
            </w:r>
            <w:r w:rsidR="00A76F83">
              <w:rPr>
                <w:sz w:val="22"/>
                <w:szCs w:val="22"/>
              </w:rPr>
              <w:t>, RO, HQ</w:t>
            </w:r>
          </w:p>
        </w:tc>
      </w:tr>
      <w:tr w:rsidR="008A279C" w:rsidRPr="00387DEC" w14:paraId="5C0E910F" w14:textId="77777777" w:rsidTr="2C222A63">
        <w:tc>
          <w:tcPr>
            <w:cnfStyle w:val="001000000000" w:firstRow="0" w:lastRow="0" w:firstColumn="1" w:lastColumn="0" w:oddVBand="0" w:evenVBand="0" w:oddHBand="0" w:evenHBand="0" w:firstRowFirstColumn="0" w:firstRowLastColumn="0" w:lastRowFirstColumn="0" w:lastRowLastColumn="0"/>
            <w:tcW w:w="9350" w:type="dxa"/>
            <w:gridSpan w:val="3"/>
            <w:tcBorders>
              <w:right w:val="single" w:sz="4" w:space="0" w:color="auto"/>
            </w:tcBorders>
            <w:shd w:val="clear" w:color="auto" w:fill="DAE9F7" w:themeFill="text2" w:themeFillTint="1A"/>
          </w:tcPr>
          <w:p w14:paraId="1478096F" w14:textId="6AEF65A1" w:rsidR="008A279C" w:rsidRPr="00387DEC" w:rsidRDefault="008A279C" w:rsidP="00FC6075">
            <w:pPr>
              <w:jc w:val="center"/>
              <w:rPr>
                <w:sz w:val="22"/>
                <w:szCs w:val="22"/>
              </w:rPr>
            </w:pPr>
            <w:r w:rsidRPr="00387DEC">
              <w:rPr>
                <w:sz w:val="22"/>
                <w:szCs w:val="22"/>
              </w:rPr>
              <w:t>Results</w:t>
            </w:r>
          </w:p>
        </w:tc>
      </w:tr>
      <w:tr w:rsidR="006E55B4" w:rsidRPr="00232F4C" w14:paraId="1C580E81" w14:textId="77777777" w:rsidTr="2C222A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5" w:type="dxa"/>
          </w:tcPr>
          <w:p w14:paraId="33281AF5" w14:textId="156F05F1" w:rsidR="006E55B4" w:rsidRPr="00387DEC" w:rsidRDefault="00232F4C" w:rsidP="006E55B4">
            <w:pPr>
              <w:rPr>
                <w:sz w:val="22"/>
                <w:szCs w:val="22"/>
              </w:rPr>
            </w:pPr>
            <w:r w:rsidRPr="00387DEC">
              <w:rPr>
                <w:sz w:val="22"/>
                <w:szCs w:val="22"/>
              </w:rPr>
              <w:t>2a</w:t>
            </w:r>
          </w:p>
        </w:tc>
        <w:tc>
          <w:tcPr>
            <w:tcW w:w="6033" w:type="dxa"/>
          </w:tcPr>
          <w:p w14:paraId="293DCA76" w14:textId="588EA8C7" w:rsidR="00232F4C" w:rsidRPr="00387DEC" w:rsidRDefault="0016459A" w:rsidP="00232F4C">
            <w:pPr>
              <w:cnfStyle w:val="000000100000" w:firstRow="0" w:lastRow="0" w:firstColumn="0" w:lastColumn="0" w:oddVBand="0" w:evenVBand="0" w:oddHBand="1" w:evenHBand="0" w:firstRowFirstColumn="0" w:firstRowLastColumn="0" w:lastRowFirstColumn="0" w:lastRowLastColumn="0"/>
              <w:rPr>
                <w:sz w:val="22"/>
                <w:szCs w:val="22"/>
              </w:rPr>
            </w:pPr>
            <w:r w:rsidRPr="00387DEC">
              <w:rPr>
                <w:b/>
                <w:bCs/>
                <w:sz w:val="22"/>
                <w:szCs w:val="22"/>
              </w:rPr>
              <w:t>Results</w:t>
            </w:r>
            <w:r w:rsidRPr="00387DEC">
              <w:rPr>
                <w:sz w:val="22"/>
                <w:szCs w:val="22"/>
              </w:rPr>
              <w:t xml:space="preserve">. </w:t>
            </w:r>
            <w:r w:rsidR="00232F4C" w:rsidRPr="00387DEC">
              <w:rPr>
                <w:sz w:val="22"/>
                <w:szCs w:val="22"/>
              </w:rPr>
              <w:t>UNICEF work supporting</w:t>
            </w:r>
            <w:r w:rsidRPr="00387DEC">
              <w:rPr>
                <w:sz w:val="22"/>
                <w:szCs w:val="22"/>
              </w:rPr>
              <w:t xml:space="preserve"> planned</w:t>
            </w:r>
            <w:r w:rsidR="00232F4C" w:rsidRPr="00387DEC">
              <w:rPr>
                <w:sz w:val="22"/>
                <w:szCs w:val="22"/>
              </w:rPr>
              <w:t xml:space="preserve"> </w:t>
            </w:r>
            <w:r w:rsidR="00232F4C" w:rsidRPr="00387DEC">
              <w:rPr>
                <w:sz w:val="22"/>
                <w:szCs w:val="22"/>
                <w:u w:val="single"/>
              </w:rPr>
              <w:t>results</w:t>
            </w:r>
            <w:r w:rsidR="00232F4C" w:rsidRPr="00387DEC">
              <w:rPr>
                <w:sz w:val="22"/>
                <w:szCs w:val="22"/>
              </w:rPr>
              <w:t xml:space="preserve"> around the three teacher development priority clusters.</w:t>
            </w:r>
          </w:p>
          <w:p w14:paraId="18889C8E" w14:textId="77777777" w:rsidR="00232F4C" w:rsidRPr="00387DEC" w:rsidRDefault="00232F4C" w:rsidP="0016459A">
            <w:pPr>
              <w:ind w:left="360"/>
              <w:cnfStyle w:val="000000100000" w:firstRow="0" w:lastRow="0" w:firstColumn="0" w:lastColumn="0" w:oddVBand="0" w:evenVBand="0" w:oddHBand="1" w:evenHBand="0" w:firstRowFirstColumn="0" w:firstRowLastColumn="0" w:lastRowFirstColumn="0" w:lastRowLastColumn="0"/>
              <w:rPr>
                <w:i/>
                <w:iCs/>
                <w:sz w:val="22"/>
                <w:szCs w:val="22"/>
              </w:rPr>
            </w:pPr>
            <w:r w:rsidRPr="00387DEC">
              <w:rPr>
                <w:i/>
                <w:iCs/>
                <w:color w:val="156082" w:themeColor="accent1"/>
                <w:sz w:val="22"/>
                <w:szCs w:val="22"/>
              </w:rPr>
              <w:t>Prompt as needed</w:t>
            </w:r>
            <w:r w:rsidRPr="00387DEC">
              <w:rPr>
                <w:i/>
                <w:iCs/>
                <w:sz w:val="22"/>
                <w:szCs w:val="22"/>
              </w:rPr>
              <w:t xml:space="preserve">: </w:t>
            </w:r>
          </w:p>
          <w:p w14:paraId="519E5CBF" w14:textId="66E91644" w:rsidR="00232F4C" w:rsidRPr="00387DEC" w:rsidRDefault="00232F4C" w:rsidP="0016459A">
            <w:pPr>
              <w:pStyle w:val="ListParagraph"/>
              <w:numPr>
                <w:ilvl w:val="0"/>
                <w:numId w:val="10"/>
              </w:numPr>
              <w:ind w:left="720"/>
              <w:cnfStyle w:val="000000100000" w:firstRow="0" w:lastRow="0" w:firstColumn="0" w:lastColumn="0" w:oddVBand="0" w:evenVBand="0" w:oddHBand="1" w:evenHBand="0" w:firstRowFirstColumn="0" w:firstRowLastColumn="0" w:lastRowFirstColumn="0" w:lastRowLastColumn="0"/>
              <w:rPr>
                <w:i/>
                <w:iCs/>
                <w:sz w:val="22"/>
                <w:szCs w:val="22"/>
              </w:rPr>
            </w:pPr>
            <w:r w:rsidRPr="00387DEC">
              <w:rPr>
                <w:i/>
                <w:iCs/>
                <w:sz w:val="22"/>
                <w:szCs w:val="22"/>
                <w:u w:val="single"/>
              </w:rPr>
              <w:t>Teacher supply</w:t>
            </w:r>
            <w:r w:rsidRPr="00387DEC">
              <w:rPr>
                <w:i/>
                <w:iCs/>
                <w:sz w:val="22"/>
                <w:szCs w:val="22"/>
              </w:rPr>
              <w:t xml:space="preserve"> (recruitment, retention, workforce composition, deployment, working conditions);</w:t>
            </w:r>
          </w:p>
          <w:p w14:paraId="026EB17B" w14:textId="253D4DCB" w:rsidR="00232F4C" w:rsidRPr="00387DEC" w:rsidRDefault="00232F4C" w:rsidP="0016459A">
            <w:pPr>
              <w:pStyle w:val="ListParagraph"/>
              <w:numPr>
                <w:ilvl w:val="0"/>
                <w:numId w:val="10"/>
              </w:numPr>
              <w:ind w:left="720"/>
              <w:cnfStyle w:val="000000100000" w:firstRow="0" w:lastRow="0" w:firstColumn="0" w:lastColumn="0" w:oddVBand="0" w:evenVBand="0" w:oddHBand="1" w:evenHBand="0" w:firstRowFirstColumn="0" w:firstRowLastColumn="0" w:lastRowFirstColumn="0" w:lastRowLastColumn="0"/>
              <w:rPr>
                <w:i/>
                <w:iCs/>
                <w:sz w:val="22"/>
                <w:szCs w:val="22"/>
              </w:rPr>
            </w:pPr>
            <w:r w:rsidRPr="00387DEC">
              <w:rPr>
                <w:i/>
                <w:iCs/>
                <w:sz w:val="22"/>
                <w:szCs w:val="22"/>
                <w:u w:val="single"/>
              </w:rPr>
              <w:lastRenderedPageBreak/>
              <w:t>Capabilities</w:t>
            </w:r>
            <w:r w:rsidRPr="00387DEC">
              <w:rPr>
                <w:i/>
                <w:iCs/>
                <w:sz w:val="22"/>
                <w:szCs w:val="22"/>
              </w:rPr>
              <w:t xml:space="preserve"> (pedagogical and digital skills, skills to foster inclusion and develop learners</w:t>
            </w:r>
            <w:r w:rsidR="0016459A" w:rsidRPr="00387DEC">
              <w:rPr>
                <w:i/>
                <w:iCs/>
                <w:sz w:val="22"/>
                <w:szCs w:val="22"/>
              </w:rPr>
              <w:t>’</w:t>
            </w:r>
            <w:r w:rsidRPr="00387DEC">
              <w:rPr>
                <w:i/>
                <w:iCs/>
                <w:sz w:val="22"/>
                <w:szCs w:val="22"/>
              </w:rPr>
              <w:t xml:space="preserve"> socio-emotional skills)</w:t>
            </w:r>
            <w:r w:rsidR="0016459A" w:rsidRPr="00387DEC">
              <w:rPr>
                <w:i/>
                <w:iCs/>
                <w:sz w:val="22"/>
                <w:szCs w:val="22"/>
              </w:rPr>
              <w:t>;</w:t>
            </w:r>
          </w:p>
          <w:p w14:paraId="249EECE4" w14:textId="08EDE483" w:rsidR="006E55B4" w:rsidRPr="00387DEC" w:rsidRDefault="00232F4C" w:rsidP="0016459A">
            <w:pPr>
              <w:pStyle w:val="ListParagraph"/>
              <w:numPr>
                <w:ilvl w:val="0"/>
                <w:numId w:val="10"/>
              </w:numPr>
              <w:ind w:left="720"/>
              <w:cnfStyle w:val="000000100000" w:firstRow="0" w:lastRow="0" w:firstColumn="0" w:lastColumn="0" w:oddVBand="0" w:evenVBand="0" w:oddHBand="1" w:evenHBand="0" w:firstRowFirstColumn="0" w:firstRowLastColumn="0" w:lastRowFirstColumn="0" w:lastRowLastColumn="0"/>
              <w:rPr>
                <w:sz w:val="22"/>
                <w:szCs w:val="22"/>
              </w:rPr>
            </w:pPr>
            <w:r w:rsidRPr="00387DEC">
              <w:rPr>
                <w:i/>
                <w:iCs/>
                <w:sz w:val="22"/>
                <w:szCs w:val="22"/>
              </w:rPr>
              <w:t xml:space="preserve">Use of results of assessments of foundational skills to ensure </w:t>
            </w:r>
            <w:r w:rsidR="0016459A" w:rsidRPr="00387DEC">
              <w:rPr>
                <w:i/>
                <w:iCs/>
                <w:sz w:val="22"/>
                <w:szCs w:val="22"/>
              </w:rPr>
              <w:t xml:space="preserve">teacher </w:t>
            </w:r>
            <w:r w:rsidRPr="00387DEC">
              <w:rPr>
                <w:i/>
                <w:iCs/>
                <w:sz w:val="22"/>
                <w:szCs w:val="22"/>
                <w:u w:val="single"/>
              </w:rPr>
              <w:t>accountability</w:t>
            </w:r>
          </w:p>
        </w:tc>
        <w:tc>
          <w:tcPr>
            <w:tcW w:w="2072" w:type="dxa"/>
            <w:tcBorders>
              <w:right w:val="single" w:sz="4" w:space="0" w:color="auto"/>
            </w:tcBorders>
          </w:tcPr>
          <w:p w14:paraId="7FF2B008" w14:textId="353B7CCA" w:rsidR="006E55B4" w:rsidRPr="00232F4C" w:rsidRDefault="00232F4C" w:rsidP="006E55B4">
            <w:pPr>
              <w:cnfStyle w:val="000000100000" w:firstRow="0" w:lastRow="0" w:firstColumn="0" w:lastColumn="0" w:oddVBand="0" w:evenVBand="0" w:oddHBand="1" w:evenHBand="0" w:firstRowFirstColumn="0" w:firstRowLastColumn="0" w:lastRowFirstColumn="0" w:lastRowLastColumn="0"/>
              <w:rPr>
                <w:sz w:val="22"/>
                <w:szCs w:val="22"/>
              </w:rPr>
            </w:pPr>
            <w:r w:rsidRPr="00387DEC">
              <w:rPr>
                <w:sz w:val="22"/>
                <w:szCs w:val="22"/>
              </w:rPr>
              <w:lastRenderedPageBreak/>
              <w:t>CO, Gov, IP</w:t>
            </w:r>
            <w:r w:rsidR="0016459A" w:rsidRPr="00387DEC">
              <w:rPr>
                <w:sz w:val="22"/>
                <w:szCs w:val="22"/>
              </w:rPr>
              <w:t>s</w:t>
            </w:r>
            <w:r w:rsidR="008A279C" w:rsidRPr="00387DEC">
              <w:rPr>
                <w:sz w:val="22"/>
                <w:szCs w:val="22"/>
              </w:rPr>
              <w:t>, DPs, other partners as relevant</w:t>
            </w:r>
          </w:p>
        </w:tc>
      </w:tr>
      <w:tr w:rsidR="006E55B4" w:rsidRPr="00232F4C" w14:paraId="15F6C635" w14:textId="77777777" w:rsidTr="2C222A63">
        <w:tc>
          <w:tcPr>
            <w:cnfStyle w:val="001000000000" w:firstRow="0" w:lastRow="0" w:firstColumn="1" w:lastColumn="0" w:oddVBand="0" w:evenVBand="0" w:oddHBand="0" w:evenHBand="0" w:firstRowFirstColumn="0" w:firstRowLastColumn="0" w:lastRowFirstColumn="0" w:lastRowLastColumn="0"/>
            <w:tcW w:w="1245" w:type="dxa"/>
          </w:tcPr>
          <w:p w14:paraId="07EE069B" w14:textId="0560D6DB" w:rsidR="006E55B4" w:rsidRPr="00232F4C" w:rsidRDefault="00232F4C" w:rsidP="006E55B4">
            <w:pPr>
              <w:rPr>
                <w:sz w:val="22"/>
                <w:szCs w:val="22"/>
              </w:rPr>
            </w:pPr>
            <w:r>
              <w:rPr>
                <w:sz w:val="22"/>
                <w:szCs w:val="22"/>
              </w:rPr>
              <w:t>2c</w:t>
            </w:r>
          </w:p>
        </w:tc>
        <w:tc>
          <w:tcPr>
            <w:tcW w:w="6033" w:type="dxa"/>
          </w:tcPr>
          <w:p w14:paraId="614E9DFC" w14:textId="2763FBE1" w:rsidR="00232F4C" w:rsidRDefault="0016459A" w:rsidP="00232F4C">
            <w:pPr>
              <w:cnfStyle w:val="000000000000" w:firstRow="0" w:lastRow="0" w:firstColumn="0" w:lastColumn="0" w:oddVBand="0" w:evenVBand="0" w:oddHBand="0" w:evenHBand="0" w:firstRowFirstColumn="0" w:firstRowLastColumn="0" w:lastRowFirstColumn="0" w:lastRowLastColumn="0"/>
              <w:rPr>
                <w:sz w:val="22"/>
                <w:szCs w:val="22"/>
              </w:rPr>
            </w:pPr>
            <w:r w:rsidRPr="0016459A">
              <w:rPr>
                <w:b/>
                <w:bCs/>
                <w:sz w:val="22"/>
                <w:szCs w:val="22"/>
              </w:rPr>
              <w:t>Different skills levels, learning needs</w:t>
            </w:r>
            <w:r>
              <w:rPr>
                <w:sz w:val="22"/>
                <w:szCs w:val="22"/>
              </w:rPr>
              <w:t xml:space="preserve">. </w:t>
            </w:r>
            <w:r w:rsidR="00232F4C" w:rsidRPr="00232F4C">
              <w:rPr>
                <w:sz w:val="22"/>
                <w:szCs w:val="22"/>
              </w:rPr>
              <w:t>UNICEF work contribut</w:t>
            </w:r>
            <w:r>
              <w:rPr>
                <w:sz w:val="22"/>
                <w:szCs w:val="22"/>
              </w:rPr>
              <w:t>ing</w:t>
            </w:r>
            <w:r w:rsidR="00232F4C" w:rsidRPr="00232F4C">
              <w:rPr>
                <w:sz w:val="22"/>
                <w:szCs w:val="22"/>
              </w:rPr>
              <w:t xml:space="preserve"> to meeting the needs of children with different skills levels and learning needs and diverse learning conditions. </w:t>
            </w:r>
          </w:p>
          <w:p w14:paraId="51801544" w14:textId="0C505E3B" w:rsidR="006E55B4" w:rsidRPr="00232F4C" w:rsidRDefault="12EE523D" w:rsidP="0016459A">
            <w:pPr>
              <w:ind w:left="720"/>
              <w:cnfStyle w:val="000000000000" w:firstRow="0" w:lastRow="0" w:firstColumn="0" w:lastColumn="0" w:oddVBand="0" w:evenVBand="0" w:oddHBand="0" w:evenHBand="0" w:firstRowFirstColumn="0" w:firstRowLastColumn="0" w:lastRowFirstColumn="0" w:lastRowLastColumn="0"/>
              <w:rPr>
                <w:sz w:val="22"/>
                <w:szCs w:val="22"/>
              </w:rPr>
            </w:pPr>
            <w:r w:rsidRPr="2C222A63">
              <w:rPr>
                <w:i/>
                <w:iCs/>
                <w:color w:val="156082" w:themeColor="accent1"/>
                <w:sz w:val="22"/>
                <w:szCs w:val="22"/>
              </w:rPr>
              <w:t>Probe</w:t>
            </w:r>
            <w:r w:rsidRPr="2C222A63">
              <w:rPr>
                <w:i/>
                <w:iCs/>
                <w:sz w:val="22"/>
                <w:szCs w:val="22"/>
              </w:rPr>
              <w:t xml:space="preserve">: </w:t>
            </w:r>
            <w:r w:rsidR="33BCA253" w:rsidRPr="2C222A63">
              <w:rPr>
                <w:i/>
                <w:iCs/>
                <w:sz w:val="22"/>
                <w:szCs w:val="22"/>
              </w:rPr>
              <w:t xml:space="preserve">Innovative approaches; </w:t>
            </w:r>
            <w:r w:rsidRPr="2C222A63">
              <w:rPr>
                <w:i/>
                <w:iCs/>
                <w:sz w:val="22"/>
                <w:szCs w:val="22"/>
              </w:rPr>
              <w:t>participation of</w:t>
            </w:r>
            <w:r w:rsidR="005526EA">
              <w:rPr>
                <w:i/>
                <w:iCs/>
                <w:sz w:val="22"/>
                <w:szCs w:val="22"/>
              </w:rPr>
              <w:t xml:space="preserve"> </w:t>
            </w:r>
            <w:r w:rsidRPr="2C222A63">
              <w:rPr>
                <w:i/>
                <w:iCs/>
                <w:sz w:val="22"/>
                <w:szCs w:val="22"/>
              </w:rPr>
              <w:t>teachers and/or learners in refining and/or monitoring approaches</w:t>
            </w:r>
            <w:r w:rsidRPr="2C222A63">
              <w:rPr>
                <w:sz w:val="22"/>
                <w:szCs w:val="22"/>
              </w:rPr>
              <w:t xml:space="preserve">. </w:t>
            </w:r>
          </w:p>
        </w:tc>
        <w:tc>
          <w:tcPr>
            <w:tcW w:w="2072" w:type="dxa"/>
            <w:tcBorders>
              <w:right w:val="single" w:sz="4" w:space="0" w:color="auto"/>
            </w:tcBorders>
          </w:tcPr>
          <w:p w14:paraId="39BCAAF2" w14:textId="38B5B0D3" w:rsidR="006E55B4" w:rsidRPr="00232F4C" w:rsidRDefault="00232F4C" w:rsidP="006E55B4">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CO, Gov, IPs</w:t>
            </w:r>
            <w:r w:rsidR="008A279C">
              <w:rPr>
                <w:sz w:val="22"/>
                <w:szCs w:val="22"/>
              </w:rPr>
              <w:t>, DPs and other partners as relevant</w:t>
            </w:r>
          </w:p>
        </w:tc>
      </w:tr>
      <w:tr w:rsidR="006E55B4" w:rsidRPr="00232F4C" w14:paraId="2EB9A5A3" w14:textId="77777777" w:rsidTr="2C222A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5" w:type="dxa"/>
          </w:tcPr>
          <w:p w14:paraId="2531B796" w14:textId="5529ADFE" w:rsidR="006E55B4" w:rsidRPr="00232F4C" w:rsidRDefault="00232F4C" w:rsidP="006E55B4">
            <w:pPr>
              <w:rPr>
                <w:sz w:val="22"/>
                <w:szCs w:val="22"/>
              </w:rPr>
            </w:pPr>
            <w:r>
              <w:rPr>
                <w:sz w:val="22"/>
                <w:szCs w:val="22"/>
              </w:rPr>
              <w:t>2e</w:t>
            </w:r>
          </w:p>
        </w:tc>
        <w:tc>
          <w:tcPr>
            <w:tcW w:w="6033" w:type="dxa"/>
          </w:tcPr>
          <w:p w14:paraId="08E95DE7" w14:textId="7997731D" w:rsidR="00232F4C" w:rsidRPr="00232F4C" w:rsidRDefault="0016459A" w:rsidP="00232F4C">
            <w:pPr>
              <w:cnfStyle w:val="000000100000" w:firstRow="0" w:lastRow="0" w:firstColumn="0" w:lastColumn="0" w:oddVBand="0" w:evenVBand="0" w:oddHBand="1" w:evenHBand="0" w:firstRowFirstColumn="0" w:firstRowLastColumn="0" w:lastRowFirstColumn="0" w:lastRowLastColumn="0"/>
              <w:rPr>
                <w:sz w:val="22"/>
                <w:szCs w:val="22"/>
              </w:rPr>
            </w:pPr>
            <w:r w:rsidRPr="0016459A">
              <w:rPr>
                <w:b/>
                <w:bCs/>
                <w:sz w:val="22"/>
                <w:szCs w:val="22"/>
              </w:rPr>
              <w:t>Inclusion</w:t>
            </w:r>
            <w:r>
              <w:rPr>
                <w:sz w:val="22"/>
                <w:szCs w:val="22"/>
              </w:rPr>
              <w:t xml:space="preserve">. </w:t>
            </w:r>
            <w:r w:rsidR="00232F4C" w:rsidRPr="00232F4C">
              <w:rPr>
                <w:sz w:val="22"/>
                <w:szCs w:val="22"/>
              </w:rPr>
              <w:t>UNICEF contribut</w:t>
            </w:r>
            <w:r w:rsidR="00232F4C">
              <w:rPr>
                <w:sz w:val="22"/>
                <w:szCs w:val="22"/>
              </w:rPr>
              <w:t>ions in teacher development</w:t>
            </w:r>
            <w:r w:rsidR="00232F4C" w:rsidRPr="00232F4C">
              <w:rPr>
                <w:sz w:val="22"/>
                <w:szCs w:val="22"/>
              </w:rPr>
              <w:t xml:space="preserve"> to improvements </w:t>
            </w:r>
            <w:r w:rsidR="00232F4C">
              <w:rPr>
                <w:sz w:val="22"/>
                <w:szCs w:val="22"/>
              </w:rPr>
              <w:t xml:space="preserve">in </w:t>
            </w:r>
            <w:r w:rsidR="00232F4C" w:rsidRPr="00232F4C">
              <w:rPr>
                <w:sz w:val="22"/>
                <w:szCs w:val="22"/>
              </w:rPr>
              <w:t>gender equality,</w:t>
            </w:r>
            <w:r w:rsidR="00232F4C">
              <w:rPr>
                <w:sz w:val="22"/>
                <w:szCs w:val="22"/>
              </w:rPr>
              <w:t xml:space="preserve"> </w:t>
            </w:r>
            <w:r w:rsidR="00232F4C" w:rsidRPr="00232F4C">
              <w:rPr>
                <w:sz w:val="22"/>
                <w:szCs w:val="22"/>
              </w:rPr>
              <w:t xml:space="preserve">disability inclusion and reaching those furthest behind. </w:t>
            </w:r>
            <w:r w:rsidR="00232F4C">
              <w:rPr>
                <w:sz w:val="22"/>
                <w:szCs w:val="22"/>
              </w:rPr>
              <w:t xml:space="preserve"> Examples of new or contextualized approaches and materials.</w:t>
            </w:r>
          </w:p>
          <w:p w14:paraId="7F5CBD7F" w14:textId="6A0D5413" w:rsidR="006E55B4" w:rsidRPr="00232F4C" w:rsidRDefault="12EE523D" w:rsidP="0016459A">
            <w:pPr>
              <w:ind w:left="720"/>
              <w:cnfStyle w:val="000000100000" w:firstRow="0" w:lastRow="0" w:firstColumn="0" w:lastColumn="0" w:oddVBand="0" w:evenVBand="0" w:oddHBand="1" w:evenHBand="0" w:firstRowFirstColumn="0" w:firstRowLastColumn="0" w:lastRowFirstColumn="0" w:lastRowLastColumn="0"/>
              <w:rPr>
                <w:sz w:val="22"/>
                <w:szCs w:val="22"/>
              </w:rPr>
            </w:pPr>
            <w:r w:rsidRPr="2C222A63">
              <w:rPr>
                <w:i/>
                <w:iCs/>
                <w:color w:val="156082" w:themeColor="accent1"/>
                <w:sz w:val="22"/>
                <w:szCs w:val="22"/>
              </w:rPr>
              <w:t>Probe</w:t>
            </w:r>
            <w:r w:rsidRPr="2C222A63">
              <w:rPr>
                <w:i/>
                <w:iCs/>
                <w:sz w:val="22"/>
                <w:szCs w:val="22"/>
              </w:rPr>
              <w:t xml:space="preserve">: </w:t>
            </w:r>
            <w:r w:rsidR="258258EA" w:rsidRPr="2C222A63">
              <w:rPr>
                <w:i/>
                <w:iCs/>
                <w:sz w:val="22"/>
                <w:szCs w:val="22"/>
              </w:rPr>
              <w:t xml:space="preserve">Innovative approaches; </w:t>
            </w:r>
            <w:r w:rsidRPr="2C222A63">
              <w:rPr>
                <w:i/>
                <w:iCs/>
                <w:sz w:val="22"/>
                <w:szCs w:val="22"/>
              </w:rPr>
              <w:t>participation of teachers and/or learners in refining and/or monitoring approaches</w:t>
            </w:r>
            <w:r w:rsidRPr="2C222A63">
              <w:rPr>
                <w:sz w:val="22"/>
                <w:szCs w:val="22"/>
              </w:rPr>
              <w:t>.</w:t>
            </w:r>
          </w:p>
        </w:tc>
        <w:tc>
          <w:tcPr>
            <w:tcW w:w="2072" w:type="dxa"/>
            <w:tcBorders>
              <w:right w:val="single" w:sz="4" w:space="0" w:color="auto"/>
            </w:tcBorders>
          </w:tcPr>
          <w:p w14:paraId="23DEA055" w14:textId="69E0C9B6" w:rsidR="006E55B4" w:rsidRPr="00232F4C" w:rsidRDefault="00232F4C" w:rsidP="006E55B4">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CO, Gov, IPs</w:t>
            </w:r>
            <w:r w:rsidR="008A279C">
              <w:rPr>
                <w:sz w:val="22"/>
                <w:szCs w:val="22"/>
              </w:rPr>
              <w:t>, DPs and other partners as relevant</w:t>
            </w:r>
          </w:p>
        </w:tc>
      </w:tr>
      <w:tr w:rsidR="001A5386" w:rsidRPr="00232F4C" w14:paraId="2D30367E" w14:textId="77777777" w:rsidTr="2C222A63">
        <w:tc>
          <w:tcPr>
            <w:cnfStyle w:val="001000000000" w:firstRow="0" w:lastRow="0" w:firstColumn="1" w:lastColumn="0" w:oddVBand="0" w:evenVBand="0" w:oddHBand="0" w:evenHBand="0" w:firstRowFirstColumn="0" w:firstRowLastColumn="0" w:lastRowFirstColumn="0" w:lastRowLastColumn="0"/>
            <w:tcW w:w="1245" w:type="dxa"/>
          </w:tcPr>
          <w:p w14:paraId="7051FD86" w14:textId="1CF0081F" w:rsidR="001A5386" w:rsidRPr="00232F4C" w:rsidRDefault="001A5386" w:rsidP="00FC6075">
            <w:pPr>
              <w:rPr>
                <w:sz w:val="22"/>
                <w:szCs w:val="22"/>
              </w:rPr>
            </w:pPr>
            <w:r w:rsidRPr="530BE648">
              <w:rPr>
                <w:sz w:val="22"/>
                <w:szCs w:val="22"/>
              </w:rPr>
              <w:t>2f</w:t>
            </w:r>
          </w:p>
        </w:tc>
        <w:tc>
          <w:tcPr>
            <w:tcW w:w="6033" w:type="dxa"/>
          </w:tcPr>
          <w:p w14:paraId="1477FFE8" w14:textId="77777777" w:rsidR="001A5386" w:rsidRPr="00232F4C" w:rsidRDefault="001A5386" w:rsidP="00FC6075">
            <w:pPr>
              <w:cnfStyle w:val="000000000000" w:firstRow="0" w:lastRow="0" w:firstColumn="0" w:lastColumn="0" w:oddVBand="0" w:evenVBand="0" w:oddHBand="0" w:evenHBand="0" w:firstRowFirstColumn="0" w:firstRowLastColumn="0" w:lastRowFirstColumn="0" w:lastRowLastColumn="0"/>
              <w:rPr>
                <w:sz w:val="22"/>
                <w:szCs w:val="22"/>
              </w:rPr>
            </w:pPr>
            <w:r w:rsidRPr="0016459A">
              <w:rPr>
                <w:b/>
                <w:bCs/>
                <w:sz w:val="22"/>
                <w:szCs w:val="22"/>
              </w:rPr>
              <w:t>Factors Influencing Results</w:t>
            </w:r>
            <w:r>
              <w:rPr>
                <w:sz w:val="22"/>
                <w:szCs w:val="22"/>
              </w:rPr>
              <w:t xml:space="preserve">. Key </w:t>
            </w:r>
            <w:r w:rsidRPr="00232F4C">
              <w:rPr>
                <w:sz w:val="22"/>
                <w:szCs w:val="22"/>
              </w:rPr>
              <w:t xml:space="preserve">internal and external factors </w:t>
            </w:r>
            <w:r>
              <w:rPr>
                <w:sz w:val="22"/>
                <w:szCs w:val="22"/>
              </w:rPr>
              <w:t>influencing UNICEF work and results in priority areas.</w:t>
            </w:r>
          </w:p>
          <w:p w14:paraId="5AA13548" w14:textId="77777777" w:rsidR="001A5386" w:rsidRPr="00232F4C" w:rsidRDefault="001A5386" w:rsidP="00FC6075">
            <w:pPr>
              <w:cnfStyle w:val="000000000000" w:firstRow="0" w:lastRow="0" w:firstColumn="0" w:lastColumn="0" w:oddVBand="0" w:evenVBand="0" w:oddHBand="0" w:evenHBand="0" w:firstRowFirstColumn="0" w:firstRowLastColumn="0" w:lastRowFirstColumn="0" w:lastRowLastColumn="0"/>
              <w:rPr>
                <w:sz w:val="22"/>
                <w:szCs w:val="22"/>
              </w:rPr>
            </w:pPr>
          </w:p>
        </w:tc>
        <w:tc>
          <w:tcPr>
            <w:tcW w:w="2072" w:type="dxa"/>
            <w:tcBorders>
              <w:right w:val="single" w:sz="4" w:space="0" w:color="auto"/>
            </w:tcBorders>
          </w:tcPr>
          <w:p w14:paraId="7585E85D" w14:textId="14133D25" w:rsidR="001A5386" w:rsidRPr="00232F4C" w:rsidRDefault="001A5386" w:rsidP="00FC6075">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CO, Gov, IPs</w:t>
            </w:r>
            <w:r w:rsidR="008A279C">
              <w:rPr>
                <w:sz w:val="22"/>
                <w:szCs w:val="22"/>
              </w:rPr>
              <w:t>, DPs and other partners as relevant</w:t>
            </w:r>
          </w:p>
        </w:tc>
      </w:tr>
      <w:tr w:rsidR="001A5386" w:rsidRPr="00232F4C" w14:paraId="20144C13" w14:textId="77777777" w:rsidTr="2C222A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5" w:type="dxa"/>
          </w:tcPr>
          <w:p w14:paraId="2DA7393F" w14:textId="77777777" w:rsidR="001A5386" w:rsidRPr="00232F4C" w:rsidRDefault="001A5386" w:rsidP="00FC6075">
            <w:pPr>
              <w:rPr>
                <w:sz w:val="22"/>
                <w:szCs w:val="22"/>
              </w:rPr>
            </w:pPr>
            <w:r>
              <w:rPr>
                <w:sz w:val="22"/>
                <w:szCs w:val="22"/>
              </w:rPr>
              <w:t>2b</w:t>
            </w:r>
          </w:p>
        </w:tc>
        <w:tc>
          <w:tcPr>
            <w:tcW w:w="6033" w:type="dxa"/>
          </w:tcPr>
          <w:p w14:paraId="034BE594" w14:textId="176E43C9" w:rsidR="001A5386" w:rsidRPr="00232F4C" w:rsidRDefault="001A5386" w:rsidP="00FC6075">
            <w:pPr>
              <w:cnfStyle w:val="000000100000" w:firstRow="0" w:lastRow="0" w:firstColumn="0" w:lastColumn="0" w:oddVBand="0" w:evenVBand="0" w:oddHBand="1" w:evenHBand="0" w:firstRowFirstColumn="0" w:firstRowLastColumn="0" w:lastRowFirstColumn="0" w:lastRowLastColumn="0"/>
              <w:rPr>
                <w:sz w:val="22"/>
                <w:szCs w:val="22"/>
              </w:rPr>
            </w:pPr>
            <w:r w:rsidRPr="2C222A63">
              <w:rPr>
                <w:b/>
                <w:bCs/>
                <w:sz w:val="22"/>
                <w:szCs w:val="22"/>
              </w:rPr>
              <w:t>Unintended Results</w:t>
            </w:r>
            <w:r w:rsidRPr="2C222A63">
              <w:rPr>
                <w:sz w:val="22"/>
                <w:szCs w:val="22"/>
              </w:rPr>
              <w:t xml:space="preserve">. UNICEF </w:t>
            </w:r>
            <w:r w:rsidR="4849DA98" w:rsidRPr="2C222A63">
              <w:rPr>
                <w:sz w:val="22"/>
                <w:szCs w:val="22"/>
              </w:rPr>
              <w:t xml:space="preserve">identifying and responding to </w:t>
            </w:r>
            <w:r w:rsidR="4402A7A7" w:rsidRPr="2C222A63">
              <w:rPr>
                <w:sz w:val="22"/>
                <w:szCs w:val="22"/>
              </w:rPr>
              <w:t>any</w:t>
            </w:r>
            <w:r w:rsidRPr="2C222A63">
              <w:rPr>
                <w:sz w:val="22"/>
                <w:szCs w:val="22"/>
              </w:rPr>
              <w:t xml:space="preserve"> </w:t>
            </w:r>
            <w:r w:rsidRPr="2C222A63">
              <w:rPr>
                <w:sz w:val="22"/>
                <w:szCs w:val="22"/>
                <w:u w:val="single"/>
              </w:rPr>
              <w:t>unintended results</w:t>
            </w:r>
            <w:r w:rsidRPr="2C222A63">
              <w:rPr>
                <w:sz w:val="22"/>
                <w:szCs w:val="22"/>
              </w:rPr>
              <w:t xml:space="preserve"> around the three teacher development priority clusters.</w:t>
            </w:r>
          </w:p>
        </w:tc>
        <w:tc>
          <w:tcPr>
            <w:tcW w:w="2072" w:type="dxa"/>
            <w:tcBorders>
              <w:right w:val="single" w:sz="4" w:space="0" w:color="auto"/>
            </w:tcBorders>
          </w:tcPr>
          <w:p w14:paraId="11B32161" w14:textId="77777777" w:rsidR="001A5386" w:rsidRPr="00232F4C" w:rsidRDefault="001A5386" w:rsidP="00FC6075">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CO, Gov, IPs</w:t>
            </w:r>
          </w:p>
        </w:tc>
      </w:tr>
      <w:tr w:rsidR="008A279C" w:rsidRPr="00232F4C" w14:paraId="290B4818" w14:textId="77777777" w:rsidTr="2C222A63">
        <w:tc>
          <w:tcPr>
            <w:cnfStyle w:val="001000000000" w:firstRow="0" w:lastRow="0" w:firstColumn="1" w:lastColumn="0" w:oddVBand="0" w:evenVBand="0" w:oddHBand="0" w:evenHBand="0" w:firstRowFirstColumn="0" w:firstRowLastColumn="0" w:lastRowFirstColumn="0" w:lastRowLastColumn="0"/>
            <w:tcW w:w="9350" w:type="dxa"/>
            <w:gridSpan w:val="3"/>
            <w:tcBorders>
              <w:right w:val="single" w:sz="4" w:space="0" w:color="auto"/>
            </w:tcBorders>
            <w:shd w:val="clear" w:color="auto" w:fill="DAE9F7" w:themeFill="text2" w:themeFillTint="1A"/>
          </w:tcPr>
          <w:p w14:paraId="4611843F" w14:textId="6AB34930" w:rsidR="008A279C" w:rsidRPr="008A279C" w:rsidRDefault="008A279C" w:rsidP="00FC6075">
            <w:pPr>
              <w:jc w:val="center"/>
              <w:rPr>
                <w:sz w:val="22"/>
                <w:szCs w:val="22"/>
              </w:rPr>
            </w:pPr>
            <w:r w:rsidRPr="530BE648">
              <w:rPr>
                <w:sz w:val="22"/>
                <w:szCs w:val="22"/>
              </w:rPr>
              <w:t>Sustainability</w:t>
            </w:r>
          </w:p>
        </w:tc>
      </w:tr>
      <w:tr w:rsidR="006E55B4" w:rsidRPr="00232F4C" w14:paraId="7465D912" w14:textId="77777777" w:rsidTr="2C222A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5" w:type="dxa"/>
          </w:tcPr>
          <w:p w14:paraId="7200E163" w14:textId="46438AB7" w:rsidR="006E55B4" w:rsidRPr="00232F4C" w:rsidRDefault="009C5E2B" w:rsidP="006E55B4">
            <w:pPr>
              <w:rPr>
                <w:sz w:val="22"/>
                <w:szCs w:val="22"/>
              </w:rPr>
            </w:pPr>
            <w:r w:rsidRPr="530BE648">
              <w:rPr>
                <w:sz w:val="22"/>
                <w:szCs w:val="22"/>
              </w:rPr>
              <w:t>5a</w:t>
            </w:r>
            <w:r w:rsidR="582997DC" w:rsidRPr="530BE648">
              <w:rPr>
                <w:sz w:val="22"/>
                <w:szCs w:val="22"/>
              </w:rPr>
              <w:t>, 5b</w:t>
            </w:r>
          </w:p>
        </w:tc>
        <w:tc>
          <w:tcPr>
            <w:tcW w:w="6033" w:type="dxa"/>
          </w:tcPr>
          <w:p w14:paraId="4AC63D5A" w14:textId="601378D4" w:rsidR="009C5E2B" w:rsidRDefault="0016459A" w:rsidP="009C5E2B">
            <w:pPr>
              <w:cnfStyle w:val="000000100000" w:firstRow="0" w:lastRow="0" w:firstColumn="0" w:lastColumn="0" w:oddVBand="0" w:evenVBand="0" w:oddHBand="1" w:evenHBand="0" w:firstRowFirstColumn="0" w:firstRowLastColumn="0" w:lastRowFirstColumn="0" w:lastRowLastColumn="0"/>
              <w:rPr>
                <w:sz w:val="22"/>
                <w:szCs w:val="22"/>
              </w:rPr>
            </w:pPr>
            <w:r w:rsidRPr="0016459A">
              <w:rPr>
                <w:b/>
                <w:bCs/>
                <w:sz w:val="22"/>
                <w:szCs w:val="22"/>
              </w:rPr>
              <w:t>Sustainability</w:t>
            </w:r>
            <w:r>
              <w:rPr>
                <w:sz w:val="22"/>
                <w:szCs w:val="22"/>
              </w:rPr>
              <w:t xml:space="preserve">. </w:t>
            </w:r>
            <w:r w:rsidR="009C5E2B">
              <w:rPr>
                <w:sz w:val="22"/>
                <w:szCs w:val="22"/>
              </w:rPr>
              <w:t xml:space="preserve">Evidence of </w:t>
            </w:r>
            <w:r w:rsidR="009C5E2B" w:rsidRPr="009C5E2B">
              <w:rPr>
                <w:sz w:val="22"/>
                <w:szCs w:val="22"/>
                <w:u w:val="single"/>
              </w:rPr>
              <w:t>sustainability</w:t>
            </w:r>
            <w:r w:rsidR="009C5E2B">
              <w:rPr>
                <w:sz w:val="22"/>
                <w:szCs w:val="22"/>
              </w:rPr>
              <w:t xml:space="preserve"> or sustained impact of UNICEF work.  Probe as needed around key areas of interest:</w:t>
            </w:r>
          </w:p>
          <w:p w14:paraId="492EB25E" w14:textId="2C695393" w:rsidR="009C5E2B" w:rsidRDefault="009C5E2B" w:rsidP="009C5E2B">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sz w:val="22"/>
                <w:szCs w:val="22"/>
              </w:rPr>
            </w:pPr>
            <w:r w:rsidRPr="530BE648">
              <w:rPr>
                <w:sz w:val="22"/>
                <w:szCs w:val="22"/>
              </w:rPr>
              <w:t>UNICEF support to systems strengthening and expected medium- and longer-term results;</w:t>
            </w:r>
          </w:p>
          <w:p w14:paraId="689421F2" w14:textId="00FC3F37" w:rsidR="52A1162A" w:rsidRDefault="53206314" w:rsidP="530BE648">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sz w:val="22"/>
                <w:szCs w:val="22"/>
              </w:rPr>
            </w:pPr>
            <w:r w:rsidRPr="2C222A63">
              <w:rPr>
                <w:sz w:val="22"/>
                <w:szCs w:val="22"/>
              </w:rPr>
              <w:t>W</w:t>
            </w:r>
            <w:r w:rsidR="51094FF8" w:rsidRPr="2C222A63">
              <w:rPr>
                <w:sz w:val="22"/>
                <w:szCs w:val="22"/>
              </w:rPr>
              <w:t>ork that has been scaled up by Government or other stakeholders;</w:t>
            </w:r>
          </w:p>
          <w:p w14:paraId="1F4B1B8C" w14:textId="1E77EB08" w:rsidR="009C5E2B" w:rsidRDefault="6EE24F0C" w:rsidP="009C5E2B">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sz w:val="22"/>
                <w:szCs w:val="22"/>
              </w:rPr>
            </w:pPr>
            <w:r w:rsidRPr="2C222A63">
              <w:rPr>
                <w:sz w:val="22"/>
                <w:szCs w:val="22"/>
              </w:rPr>
              <w:t xml:space="preserve">Capacity </w:t>
            </w:r>
            <w:r w:rsidR="030E2FC8" w:rsidRPr="2C222A63">
              <w:rPr>
                <w:sz w:val="22"/>
                <w:szCs w:val="22"/>
              </w:rPr>
              <w:t>of g</w:t>
            </w:r>
            <w:r w:rsidRPr="2C222A63">
              <w:rPr>
                <w:sz w:val="22"/>
                <w:szCs w:val="22"/>
              </w:rPr>
              <w:t>overnment improved as a result of UNICEF work/collaboration;</w:t>
            </w:r>
          </w:p>
          <w:p w14:paraId="2DD40D47" w14:textId="77777777" w:rsidR="009C5E2B" w:rsidRDefault="009C5E2B" w:rsidP="009C5E2B">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G</w:t>
            </w:r>
            <w:r w:rsidRPr="009C5E2B">
              <w:rPr>
                <w:sz w:val="22"/>
                <w:szCs w:val="22"/>
              </w:rPr>
              <w:t>overnments institutionalised programmes/activities</w:t>
            </w:r>
            <w:r>
              <w:rPr>
                <w:sz w:val="22"/>
                <w:szCs w:val="22"/>
              </w:rPr>
              <w:t>;</w:t>
            </w:r>
          </w:p>
          <w:p w14:paraId="5AC66451" w14:textId="77777777" w:rsidR="009C5E2B" w:rsidRDefault="009C5E2B" w:rsidP="00FC6075">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sz w:val="22"/>
                <w:szCs w:val="22"/>
              </w:rPr>
            </w:pPr>
            <w:r w:rsidRPr="009C5E2B">
              <w:rPr>
                <w:sz w:val="22"/>
                <w:szCs w:val="22"/>
              </w:rPr>
              <w:t xml:space="preserve">Examples of systemic and/or policy changes made by governments and other stakeholders </w:t>
            </w:r>
          </w:p>
          <w:p w14:paraId="0F0B88A5" w14:textId="77777777" w:rsidR="009C5E2B" w:rsidRDefault="009C5E2B" w:rsidP="009C5E2B">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G</w:t>
            </w:r>
            <w:r w:rsidRPr="009C5E2B">
              <w:rPr>
                <w:sz w:val="22"/>
                <w:szCs w:val="22"/>
              </w:rPr>
              <w:t>overnment</w:t>
            </w:r>
            <w:r>
              <w:rPr>
                <w:sz w:val="22"/>
                <w:szCs w:val="22"/>
              </w:rPr>
              <w:t xml:space="preserve"> commitments to finance or supply other resources </w:t>
            </w:r>
            <w:r w:rsidRPr="009C5E2B">
              <w:rPr>
                <w:sz w:val="22"/>
                <w:szCs w:val="22"/>
              </w:rPr>
              <w:t xml:space="preserve">to sustain </w:t>
            </w:r>
            <w:r>
              <w:rPr>
                <w:sz w:val="22"/>
                <w:szCs w:val="22"/>
              </w:rPr>
              <w:t>UNICEF-supported work;</w:t>
            </w:r>
          </w:p>
          <w:p w14:paraId="26D39844" w14:textId="7A64C07D" w:rsidR="006E55B4" w:rsidRPr="001A5386" w:rsidRDefault="009C5E2B" w:rsidP="009C5E2B">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I</w:t>
            </w:r>
            <w:r w:rsidRPr="009C5E2B">
              <w:rPr>
                <w:sz w:val="22"/>
                <w:szCs w:val="22"/>
              </w:rPr>
              <w:t xml:space="preserve">ncreased public expenditure on work around the three teacher development priority clusters. </w:t>
            </w:r>
          </w:p>
        </w:tc>
        <w:tc>
          <w:tcPr>
            <w:tcW w:w="2072" w:type="dxa"/>
            <w:tcBorders>
              <w:right w:val="single" w:sz="4" w:space="0" w:color="auto"/>
            </w:tcBorders>
          </w:tcPr>
          <w:p w14:paraId="1E852193" w14:textId="15F7213D" w:rsidR="006E55B4" w:rsidRPr="00232F4C" w:rsidRDefault="009C5E2B" w:rsidP="006E55B4">
            <w:pPr>
              <w:cnfStyle w:val="000000100000" w:firstRow="0" w:lastRow="0" w:firstColumn="0" w:lastColumn="0" w:oddVBand="0" w:evenVBand="0" w:oddHBand="1" w:evenHBand="0" w:firstRowFirstColumn="0" w:firstRowLastColumn="0" w:lastRowFirstColumn="0" w:lastRowLastColumn="0"/>
              <w:rPr>
                <w:sz w:val="22"/>
                <w:szCs w:val="22"/>
              </w:rPr>
            </w:pPr>
            <w:r>
              <w:rPr>
                <w:sz w:val="22"/>
                <w:szCs w:val="22"/>
              </w:rPr>
              <w:t>CO, Gov, IPs</w:t>
            </w:r>
            <w:r w:rsidR="008A279C">
              <w:rPr>
                <w:sz w:val="22"/>
                <w:szCs w:val="22"/>
              </w:rPr>
              <w:t>, DPs and other partners as relevant</w:t>
            </w:r>
          </w:p>
        </w:tc>
      </w:tr>
    </w:tbl>
    <w:p w14:paraId="7E4260E1" w14:textId="77777777" w:rsidR="006E55B4" w:rsidRPr="00232F4C" w:rsidRDefault="006E55B4" w:rsidP="006E55B4">
      <w:pPr>
        <w:rPr>
          <w:sz w:val="22"/>
          <w:szCs w:val="22"/>
        </w:rPr>
      </w:pPr>
    </w:p>
    <w:p w14:paraId="48057EDA" w14:textId="77777777" w:rsidR="006E55B4" w:rsidRDefault="006E55B4" w:rsidP="006E55B4">
      <w:pPr>
        <w:rPr>
          <w:sz w:val="22"/>
          <w:szCs w:val="22"/>
        </w:rPr>
      </w:pPr>
    </w:p>
    <w:p w14:paraId="3A6951F7" w14:textId="77777777" w:rsidR="008A46C9" w:rsidRDefault="008A46C9" w:rsidP="006E55B4">
      <w:pPr>
        <w:rPr>
          <w:sz w:val="22"/>
          <w:szCs w:val="22"/>
        </w:rPr>
      </w:pPr>
    </w:p>
    <w:p w14:paraId="72E1A9DE" w14:textId="77777777" w:rsidR="008A46C9" w:rsidRDefault="008A46C9" w:rsidP="006E55B4">
      <w:pPr>
        <w:rPr>
          <w:sz w:val="22"/>
          <w:szCs w:val="22"/>
        </w:rPr>
      </w:pPr>
    </w:p>
    <w:p w14:paraId="38A8B453" w14:textId="77777777" w:rsidR="008A46C9" w:rsidRDefault="008A46C9" w:rsidP="006E55B4">
      <w:pPr>
        <w:rPr>
          <w:sz w:val="22"/>
          <w:szCs w:val="22"/>
        </w:rPr>
      </w:pPr>
    </w:p>
    <w:p w14:paraId="1F259DB5" w14:textId="77777777" w:rsidR="00893D95" w:rsidRPr="00F77E0D" w:rsidRDefault="00893D95" w:rsidP="00893D95">
      <w:pPr>
        <w:rPr>
          <w:rFonts w:ascii="Aptos Display" w:hAnsi="Aptos Display"/>
          <w:b/>
          <w:bCs/>
          <w:color w:val="00B0F0"/>
          <w:sz w:val="28"/>
          <w:szCs w:val="28"/>
        </w:rPr>
      </w:pPr>
      <w:r w:rsidRPr="00F77E0D">
        <w:rPr>
          <w:rFonts w:ascii="Aptos Display" w:hAnsi="Aptos Display"/>
          <w:b/>
          <w:bCs/>
          <w:color w:val="00B0F0"/>
          <w:sz w:val="28"/>
          <w:szCs w:val="28"/>
        </w:rPr>
        <w:lastRenderedPageBreak/>
        <w:t>Guidelines – Focus Groups Discussions with Teachers</w:t>
      </w:r>
    </w:p>
    <w:p w14:paraId="011FE813" w14:textId="77777777" w:rsidR="00893D95" w:rsidRPr="00F77E0D" w:rsidRDefault="00893D95" w:rsidP="00893D95">
      <w:pPr>
        <w:rPr>
          <w:rFonts w:ascii="Aptos" w:hAnsi="Aptos"/>
          <w:sz w:val="22"/>
          <w:szCs w:val="22"/>
        </w:rPr>
      </w:pPr>
    </w:p>
    <w:p w14:paraId="4016C0AC" w14:textId="77777777" w:rsidR="00893D95" w:rsidRPr="00F77E0D" w:rsidRDefault="00893D95" w:rsidP="00893D95">
      <w:pPr>
        <w:rPr>
          <w:rFonts w:ascii="Aptos" w:hAnsi="Aptos"/>
          <w:i/>
          <w:iCs/>
          <w:sz w:val="22"/>
          <w:szCs w:val="22"/>
        </w:rPr>
      </w:pPr>
      <w:r w:rsidRPr="22AB42B8">
        <w:rPr>
          <w:rFonts w:ascii="Aptos" w:hAnsi="Aptos"/>
          <w:i/>
          <w:iCs/>
          <w:sz w:val="22"/>
          <w:szCs w:val="22"/>
        </w:rPr>
        <w:t>Focus groups will be semi-structured and tailored as needed to teachers, drawing out individual knowledge and perceptions. The framework for defining these focus groups questions is an adapted version of Kirkpatrick’s Model (learning, behaviour and results). Teacher selection will be coordinated by country offices, focusing on teachers who have participated in training interventions or initiatives. Given that the sample is currently undefined and there is limited information regarding UNICEF</w:t>
      </w:r>
      <w:r>
        <w:rPr>
          <w:rFonts w:ascii="Aptos" w:hAnsi="Aptos"/>
          <w:i/>
          <w:iCs/>
          <w:sz w:val="22"/>
          <w:szCs w:val="22"/>
        </w:rPr>
        <w:t xml:space="preserve"> previous</w:t>
      </w:r>
      <w:r w:rsidRPr="22AB42B8">
        <w:rPr>
          <w:rFonts w:ascii="Aptos" w:hAnsi="Aptos"/>
          <w:i/>
          <w:iCs/>
          <w:sz w:val="22"/>
          <w:szCs w:val="22"/>
        </w:rPr>
        <w:t xml:space="preserve"> interactions with these teachers, the questions </w:t>
      </w:r>
      <w:r>
        <w:rPr>
          <w:rFonts w:ascii="Aptos" w:hAnsi="Aptos"/>
          <w:i/>
          <w:iCs/>
          <w:sz w:val="22"/>
          <w:szCs w:val="22"/>
        </w:rPr>
        <w:t>are</w:t>
      </w:r>
      <w:r w:rsidRPr="22AB42B8">
        <w:rPr>
          <w:rFonts w:ascii="Aptos" w:hAnsi="Aptos"/>
          <w:i/>
          <w:iCs/>
          <w:sz w:val="22"/>
          <w:szCs w:val="22"/>
        </w:rPr>
        <w:t xml:space="preserve"> intentionally designed to be broad and diverse. This approach will allow the evaluation team to refine and tailor the questions further once the sample details are clarified.</w:t>
      </w:r>
    </w:p>
    <w:p w14:paraId="43EA60ED" w14:textId="77777777" w:rsidR="00893D95" w:rsidRPr="00F77E0D" w:rsidRDefault="00893D95" w:rsidP="00893D95">
      <w:pPr>
        <w:rPr>
          <w:rFonts w:ascii="Aptos" w:hAnsi="Aptos"/>
          <w:i/>
          <w:iCs/>
          <w:sz w:val="22"/>
          <w:szCs w:val="22"/>
        </w:rPr>
      </w:pPr>
    </w:p>
    <w:tbl>
      <w:tblPr>
        <w:tblStyle w:val="ListTable3-Accent1"/>
        <w:tblW w:w="10060" w:type="dxa"/>
        <w:tblLook w:val="04A0" w:firstRow="1" w:lastRow="0" w:firstColumn="1" w:lastColumn="0" w:noHBand="0" w:noVBand="1"/>
      </w:tblPr>
      <w:tblGrid>
        <w:gridCol w:w="1100"/>
        <w:gridCol w:w="8960"/>
      </w:tblGrid>
      <w:tr w:rsidR="00893D95" w:rsidRPr="00F77E0D" w14:paraId="0FE2C01E" w14:textId="77777777" w:rsidTr="001871D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00" w:type="dxa"/>
            <w:tcBorders>
              <w:right w:val="single" w:sz="4" w:space="0" w:color="auto"/>
            </w:tcBorders>
            <w:shd w:val="clear" w:color="auto" w:fill="C1E4F5" w:themeFill="accent1" w:themeFillTint="33"/>
            <w:vAlign w:val="center"/>
          </w:tcPr>
          <w:p w14:paraId="11952C42" w14:textId="77777777" w:rsidR="00893D95" w:rsidRPr="00F77E0D" w:rsidRDefault="00893D95" w:rsidP="001871DC">
            <w:pPr>
              <w:jc w:val="center"/>
              <w:rPr>
                <w:rFonts w:ascii="Aptos" w:hAnsi="Aptos"/>
                <w:color w:val="auto"/>
                <w:sz w:val="21"/>
                <w:szCs w:val="21"/>
                <w:lang w:val="en-GB"/>
              </w:rPr>
            </w:pPr>
            <w:r w:rsidRPr="00F77E0D">
              <w:rPr>
                <w:rFonts w:ascii="Aptos" w:hAnsi="Aptos"/>
                <w:color w:val="auto"/>
                <w:sz w:val="21"/>
                <w:szCs w:val="21"/>
                <w:lang w:val="en-GB"/>
              </w:rPr>
              <w:t>EM sub-question</w:t>
            </w:r>
          </w:p>
        </w:tc>
        <w:tc>
          <w:tcPr>
            <w:tcW w:w="8960" w:type="dxa"/>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22CF9062" w14:textId="77777777" w:rsidR="00893D95" w:rsidRPr="00F77E0D" w:rsidRDefault="00893D95" w:rsidP="001871DC">
            <w:pPr>
              <w:jc w:val="center"/>
              <w:cnfStyle w:val="100000000000" w:firstRow="1" w:lastRow="0" w:firstColumn="0" w:lastColumn="0" w:oddVBand="0" w:evenVBand="0" w:oddHBand="0" w:evenHBand="0" w:firstRowFirstColumn="0" w:firstRowLastColumn="0" w:lastRowFirstColumn="0" w:lastRowLastColumn="0"/>
              <w:rPr>
                <w:rFonts w:ascii="Aptos" w:hAnsi="Aptos"/>
                <w:color w:val="auto"/>
                <w:sz w:val="21"/>
                <w:szCs w:val="21"/>
                <w:lang w:val="en-GB"/>
              </w:rPr>
            </w:pPr>
            <w:r w:rsidRPr="00F77E0D">
              <w:rPr>
                <w:rFonts w:ascii="Aptos" w:hAnsi="Aptos"/>
                <w:color w:val="auto"/>
                <w:sz w:val="21"/>
                <w:szCs w:val="21"/>
                <w:lang w:val="en-GB"/>
              </w:rPr>
              <w:t>Question</w:t>
            </w:r>
          </w:p>
        </w:tc>
      </w:tr>
      <w:tr w:rsidR="00893D95" w:rsidRPr="00F77E0D" w14:paraId="20D0E48E" w14:textId="77777777" w:rsidTr="001871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60" w:type="dxa"/>
            <w:gridSpan w:val="2"/>
            <w:tcBorders>
              <w:top w:val="single" w:sz="4" w:space="0" w:color="auto"/>
              <w:left w:val="single" w:sz="4" w:space="0" w:color="auto"/>
              <w:bottom w:val="single" w:sz="4" w:space="0" w:color="auto"/>
              <w:right w:val="single" w:sz="4" w:space="0" w:color="auto"/>
            </w:tcBorders>
            <w:shd w:val="clear" w:color="auto" w:fill="F2CEED" w:themeFill="accent5" w:themeFillTint="33"/>
          </w:tcPr>
          <w:p w14:paraId="08F10170" w14:textId="77777777" w:rsidR="00893D95" w:rsidRPr="00F77E0D" w:rsidRDefault="00893D95" w:rsidP="001871DC">
            <w:pPr>
              <w:jc w:val="center"/>
              <w:rPr>
                <w:rFonts w:ascii="Aptos" w:hAnsi="Aptos"/>
                <w:sz w:val="21"/>
                <w:szCs w:val="21"/>
                <w:lang w:val="en-GB"/>
              </w:rPr>
            </w:pPr>
            <w:r w:rsidRPr="018BCD81">
              <w:rPr>
                <w:rFonts w:ascii="Aptos" w:hAnsi="Aptos"/>
                <w:sz w:val="21"/>
                <w:szCs w:val="21"/>
                <w:lang w:val="en-GB"/>
              </w:rPr>
              <w:t>Introductory question/dynamic</w:t>
            </w:r>
            <w:r>
              <w:rPr>
                <w:rFonts w:ascii="Aptos" w:hAnsi="Aptos"/>
                <w:sz w:val="21"/>
                <w:szCs w:val="21"/>
                <w:lang w:val="en-GB"/>
              </w:rPr>
              <w:t>s</w:t>
            </w:r>
          </w:p>
        </w:tc>
      </w:tr>
      <w:tr w:rsidR="00893D95" w:rsidRPr="00F77E0D" w14:paraId="0BF56014" w14:textId="77777777" w:rsidTr="001871DC">
        <w:tc>
          <w:tcPr>
            <w:cnfStyle w:val="001000000000" w:firstRow="0" w:lastRow="0" w:firstColumn="1" w:lastColumn="0" w:oddVBand="0" w:evenVBand="0" w:oddHBand="0" w:evenHBand="0" w:firstRowFirstColumn="0" w:firstRowLastColumn="0" w:lastRowFirstColumn="0" w:lastRowLastColumn="0"/>
            <w:tcW w:w="1100" w:type="dxa"/>
            <w:tcBorders>
              <w:right w:val="single" w:sz="4" w:space="0" w:color="auto"/>
            </w:tcBorders>
          </w:tcPr>
          <w:p w14:paraId="08DCDE47" w14:textId="77777777" w:rsidR="00893D95" w:rsidRPr="00F77E0D" w:rsidRDefault="00893D95" w:rsidP="001871DC">
            <w:pPr>
              <w:rPr>
                <w:rFonts w:ascii="Aptos" w:hAnsi="Aptos"/>
                <w:b w:val="0"/>
                <w:bCs w:val="0"/>
                <w:sz w:val="21"/>
                <w:szCs w:val="21"/>
                <w:lang w:val="en-GB"/>
              </w:rPr>
            </w:pPr>
            <w:r w:rsidRPr="00F77E0D">
              <w:rPr>
                <w:rFonts w:ascii="Aptos" w:hAnsi="Aptos"/>
                <w:sz w:val="21"/>
                <w:szCs w:val="21"/>
                <w:lang w:val="en-GB"/>
              </w:rPr>
              <w:t>1</w:t>
            </w:r>
            <w:r>
              <w:rPr>
                <w:rFonts w:ascii="Aptos" w:hAnsi="Aptos"/>
                <w:sz w:val="21"/>
                <w:szCs w:val="21"/>
                <w:lang w:val="en-GB"/>
              </w:rPr>
              <w:t>a</w:t>
            </w:r>
          </w:p>
        </w:tc>
        <w:tc>
          <w:tcPr>
            <w:tcW w:w="8960" w:type="dxa"/>
            <w:tcBorders>
              <w:top w:val="single" w:sz="4" w:space="0" w:color="auto"/>
              <w:left w:val="single" w:sz="4" w:space="0" w:color="auto"/>
              <w:bottom w:val="single" w:sz="4" w:space="0" w:color="auto"/>
              <w:right w:val="single" w:sz="4" w:space="0" w:color="auto"/>
            </w:tcBorders>
          </w:tcPr>
          <w:p w14:paraId="1C47F03C" w14:textId="77777777" w:rsidR="00893D95" w:rsidRPr="00F77E0D" w:rsidRDefault="00893D95" w:rsidP="001871DC">
            <w:pPr>
              <w:cnfStyle w:val="000000000000" w:firstRow="0" w:lastRow="0" w:firstColumn="0" w:lastColumn="0" w:oddVBand="0" w:evenVBand="0" w:oddHBand="0" w:evenHBand="0" w:firstRowFirstColumn="0" w:firstRowLastColumn="0" w:lastRowFirstColumn="0" w:lastRowLastColumn="0"/>
              <w:rPr>
                <w:rFonts w:ascii="Aptos" w:hAnsi="Aptos"/>
                <w:sz w:val="21"/>
                <w:szCs w:val="21"/>
                <w:lang w:val="en-GB"/>
              </w:rPr>
            </w:pPr>
            <w:r w:rsidRPr="018BCD81">
              <w:rPr>
                <w:rFonts w:ascii="Aptos" w:hAnsi="Aptos"/>
                <w:sz w:val="21"/>
                <w:szCs w:val="21"/>
                <w:lang w:val="en-GB"/>
              </w:rPr>
              <w:t>Can you recall your experience with UNICEF initiative? Which emoji would represent your emotion about it?</w:t>
            </w:r>
          </w:p>
          <w:p w14:paraId="0ED7E83F" w14:textId="77777777" w:rsidR="00893D95" w:rsidRPr="00F77E0D" w:rsidRDefault="00893D95" w:rsidP="001871DC">
            <w:pPr>
              <w:ind w:left="720"/>
              <w:cnfStyle w:val="000000000000" w:firstRow="0" w:lastRow="0" w:firstColumn="0" w:lastColumn="0" w:oddVBand="0" w:evenVBand="0" w:oddHBand="0" w:evenHBand="0" w:firstRowFirstColumn="0" w:firstRowLastColumn="0" w:lastRowFirstColumn="0" w:lastRowLastColumn="0"/>
              <w:rPr>
                <w:rFonts w:ascii="Aptos" w:hAnsi="Aptos"/>
                <w:sz w:val="21"/>
                <w:szCs w:val="21"/>
                <w:lang w:val="en-GB"/>
              </w:rPr>
            </w:pPr>
            <w:r w:rsidRPr="22AB42B8">
              <w:rPr>
                <w:rFonts w:ascii="Aptos" w:hAnsi="Aptos"/>
                <w:sz w:val="21"/>
                <w:szCs w:val="21"/>
                <w:lang w:val="en-GB"/>
              </w:rPr>
              <w:t>Tool: use of emojis to gauge group reactions. This is intended to be an ice breaker</w:t>
            </w:r>
            <w:r>
              <w:rPr>
                <w:rFonts w:ascii="Aptos" w:hAnsi="Aptos"/>
                <w:sz w:val="21"/>
                <w:szCs w:val="21"/>
                <w:lang w:val="en-GB"/>
              </w:rPr>
              <w:t>.</w:t>
            </w:r>
          </w:p>
        </w:tc>
      </w:tr>
      <w:tr w:rsidR="00893D95" w:rsidRPr="00F77E0D" w14:paraId="5E64A029" w14:textId="77777777" w:rsidTr="001871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60" w:type="dxa"/>
            <w:gridSpan w:val="2"/>
            <w:tcBorders>
              <w:right w:val="single" w:sz="4" w:space="0" w:color="auto"/>
            </w:tcBorders>
            <w:shd w:val="clear" w:color="auto" w:fill="F2CEED" w:themeFill="accent5" w:themeFillTint="33"/>
          </w:tcPr>
          <w:p w14:paraId="5F7392AA" w14:textId="77777777" w:rsidR="00893D95" w:rsidRPr="00F77E0D" w:rsidRDefault="00893D95" w:rsidP="001871DC">
            <w:pPr>
              <w:jc w:val="center"/>
              <w:rPr>
                <w:rFonts w:ascii="Aptos" w:hAnsi="Aptos"/>
                <w:b w:val="0"/>
                <w:bCs w:val="0"/>
                <w:sz w:val="21"/>
                <w:szCs w:val="21"/>
                <w:lang w:val="en-GB"/>
              </w:rPr>
            </w:pPr>
            <w:r w:rsidRPr="018BCD81">
              <w:rPr>
                <w:rFonts w:ascii="Aptos" w:hAnsi="Aptos"/>
                <w:sz w:val="21"/>
                <w:szCs w:val="21"/>
                <w:lang w:val="en-GB"/>
              </w:rPr>
              <w:t>Learning</w:t>
            </w:r>
          </w:p>
          <w:p w14:paraId="6FCE74D2" w14:textId="77777777" w:rsidR="00893D95" w:rsidRPr="00F77E0D" w:rsidRDefault="00893D95" w:rsidP="001871DC">
            <w:pPr>
              <w:jc w:val="center"/>
              <w:rPr>
                <w:rFonts w:ascii="Aptos" w:hAnsi="Aptos"/>
                <w:sz w:val="21"/>
                <w:szCs w:val="21"/>
                <w:lang w:val="en-GB"/>
              </w:rPr>
            </w:pPr>
            <w:r w:rsidRPr="00F77E0D">
              <w:rPr>
                <w:rFonts w:ascii="Aptos" w:hAnsi="Aptos"/>
                <w:sz w:val="21"/>
                <w:szCs w:val="21"/>
                <w:lang w:val="en-GB"/>
              </w:rPr>
              <w:t>Objective: Determine what knowledge and skills teachers gained from these initiatives</w:t>
            </w:r>
          </w:p>
        </w:tc>
      </w:tr>
      <w:tr w:rsidR="00893D95" w:rsidRPr="00F77E0D" w14:paraId="0EF7FCA6" w14:textId="77777777" w:rsidTr="001871DC">
        <w:tc>
          <w:tcPr>
            <w:cnfStyle w:val="001000000000" w:firstRow="0" w:lastRow="0" w:firstColumn="1" w:lastColumn="0" w:oddVBand="0" w:evenVBand="0" w:oddHBand="0" w:evenHBand="0" w:firstRowFirstColumn="0" w:firstRowLastColumn="0" w:lastRowFirstColumn="0" w:lastRowLastColumn="0"/>
            <w:tcW w:w="1100" w:type="dxa"/>
            <w:tcBorders>
              <w:right w:val="single" w:sz="4" w:space="0" w:color="auto"/>
            </w:tcBorders>
          </w:tcPr>
          <w:p w14:paraId="5561391B" w14:textId="77777777" w:rsidR="00893D95" w:rsidRPr="00F77E0D" w:rsidRDefault="00893D95" w:rsidP="001871DC">
            <w:pPr>
              <w:rPr>
                <w:rFonts w:ascii="Aptos" w:hAnsi="Aptos"/>
                <w:sz w:val="21"/>
                <w:szCs w:val="21"/>
                <w:lang w:val="en-GB"/>
              </w:rPr>
            </w:pPr>
            <w:r w:rsidRPr="00F77E0D">
              <w:rPr>
                <w:rFonts w:ascii="Aptos" w:hAnsi="Aptos"/>
                <w:sz w:val="21"/>
                <w:szCs w:val="21"/>
                <w:lang w:val="en-GB"/>
              </w:rPr>
              <w:t>2a</w:t>
            </w:r>
            <w:r>
              <w:rPr>
                <w:rFonts w:ascii="Aptos" w:hAnsi="Aptos"/>
                <w:sz w:val="21"/>
                <w:szCs w:val="21"/>
                <w:lang w:val="en-GB"/>
              </w:rPr>
              <w:t>, 2e</w:t>
            </w:r>
          </w:p>
        </w:tc>
        <w:tc>
          <w:tcPr>
            <w:tcW w:w="8960" w:type="dxa"/>
            <w:tcBorders>
              <w:top w:val="single" w:sz="4" w:space="0" w:color="auto"/>
              <w:left w:val="single" w:sz="4" w:space="0" w:color="auto"/>
              <w:bottom w:val="single" w:sz="4" w:space="0" w:color="auto"/>
              <w:right w:val="single" w:sz="4" w:space="0" w:color="auto"/>
            </w:tcBorders>
          </w:tcPr>
          <w:p w14:paraId="0DD8B673" w14:textId="77777777" w:rsidR="00893D95" w:rsidRPr="00F77E0D" w:rsidRDefault="00893D95" w:rsidP="001871DC">
            <w:pPr>
              <w:cnfStyle w:val="000000000000" w:firstRow="0" w:lastRow="0" w:firstColumn="0" w:lastColumn="0" w:oddVBand="0" w:evenVBand="0" w:oddHBand="0" w:evenHBand="0" w:firstRowFirstColumn="0" w:firstRowLastColumn="0" w:lastRowFirstColumn="0" w:lastRowLastColumn="0"/>
              <w:rPr>
                <w:rFonts w:ascii="Aptos" w:hAnsi="Aptos"/>
                <w:sz w:val="21"/>
                <w:szCs w:val="21"/>
                <w:lang w:val="en-GB"/>
              </w:rPr>
            </w:pPr>
            <w:r w:rsidRPr="00F77E0D">
              <w:rPr>
                <w:rFonts w:ascii="Aptos" w:hAnsi="Aptos"/>
                <w:sz w:val="21"/>
                <w:szCs w:val="21"/>
                <w:lang w:val="en-GB"/>
              </w:rPr>
              <w:t>Can you identify any specific skills or pedagogical strategies you have improved with this initiative?</w:t>
            </w:r>
          </w:p>
          <w:p w14:paraId="4DDC13FF" w14:textId="77777777" w:rsidR="00893D95" w:rsidRPr="00F77E0D" w:rsidRDefault="00893D95" w:rsidP="001871DC">
            <w:pPr>
              <w:ind w:left="720"/>
              <w:cnfStyle w:val="000000000000" w:firstRow="0" w:lastRow="0" w:firstColumn="0" w:lastColumn="0" w:oddVBand="0" w:evenVBand="0" w:oddHBand="0" w:evenHBand="0" w:firstRowFirstColumn="0" w:firstRowLastColumn="0" w:lastRowFirstColumn="0" w:lastRowLastColumn="0"/>
              <w:rPr>
                <w:rFonts w:ascii="Aptos" w:hAnsi="Aptos"/>
                <w:sz w:val="21"/>
                <w:szCs w:val="21"/>
                <w:lang w:val="en-GB"/>
              </w:rPr>
            </w:pPr>
            <w:r w:rsidRPr="018BCD81">
              <w:rPr>
                <w:rFonts w:ascii="Aptos" w:hAnsi="Aptos"/>
                <w:sz w:val="21"/>
                <w:szCs w:val="21"/>
                <w:lang w:val="en-GB"/>
              </w:rPr>
              <w:t xml:space="preserve">Probe: Can you think of any visible example of improved students learning based on improved teaching? </w:t>
            </w:r>
          </w:p>
        </w:tc>
      </w:tr>
      <w:tr w:rsidR="00893D95" w:rsidRPr="00F77E0D" w14:paraId="0525B180" w14:textId="77777777" w:rsidTr="001871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0" w:type="dxa"/>
            <w:tcBorders>
              <w:right w:val="single" w:sz="4" w:space="0" w:color="auto"/>
            </w:tcBorders>
          </w:tcPr>
          <w:p w14:paraId="5AA42C11" w14:textId="77777777" w:rsidR="00893D95" w:rsidRPr="00F77E0D" w:rsidRDefault="00893D95" w:rsidP="001871DC">
            <w:pPr>
              <w:rPr>
                <w:rFonts w:ascii="Aptos" w:hAnsi="Aptos"/>
                <w:sz w:val="21"/>
                <w:szCs w:val="21"/>
                <w:lang w:val="en-GB"/>
              </w:rPr>
            </w:pPr>
            <w:r w:rsidRPr="00F77E0D">
              <w:rPr>
                <w:rFonts w:ascii="Aptos" w:hAnsi="Aptos"/>
                <w:sz w:val="21"/>
                <w:szCs w:val="21"/>
                <w:lang w:val="en-GB"/>
              </w:rPr>
              <w:t>2a</w:t>
            </w:r>
            <w:r>
              <w:rPr>
                <w:rFonts w:ascii="Aptos" w:hAnsi="Aptos"/>
                <w:sz w:val="21"/>
                <w:szCs w:val="21"/>
                <w:lang w:val="en-GB"/>
              </w:rPr>
              <w:t>, 2e</w:t>
            </w:r>
          </w:p>
        </w:tc>
        <w:tc>
          <w:tcPr>
            <w:tcW w:w="8960" w:type="dxa"/>
            <w:tcBorders>
              <w:top w:val="single" w:sz="4" w:space="0" w:color="auto"/>
              <w:left w:val="single" w:sz="4" w:space="0" w:color="auto"/>
              <w:bottom w:val="single" w:sz="4" w:space="0" w:color="auto"/>
              <w:right w:val="single" w:sz="4" w:space="0" w:color="auto"/>
            </w:tcBorders>
          </w:tcPr>
          <w:p w14:paraId="673B781E" w14:textId="77777777" w:rsidR="00893D95" w:rsidRPr="00F77E0D" w:rsidRDefault="00893D95" w:rsidP="001871DC">
            <w:pPr>
              <w:cnfStyle w:val="000000100000" w:firstRow="0" w:lastRow="0" w:firstColumn="0" w:lastColumn="0" w:oddVBand="0" w:evenVBand="0" w:oddHBand="1" w:evenHBand="0" w:firstRowFirstColumn="0" w:firstRowLastColumn="0" w:lastRowFirstColumn="0" w:lastRowLastColumn="0"/>
              <w:rPr>
                <w:rFonts w:ascii="Aptos" w:hAnsi="Aptos"/>
                <w:sz w:val="21"/>
                <w:szCs w:val="21"/>
                <w:lang w:val="en-GB"/>
              </w:rPr>
            </w:pPr>
            <w:r w:rsidRPr="00F77E0D">
              <w:rPr>
                <w:rFonts w:ascii="Aptos" w:hAnsi="Aptos"/>
                <w:sz w:val="21"/>
                <w:szCs w:val="21"/>
                <w:lang w:val="en-GB"/>
              </w:rPr>
              <w:t xml:space="preserve">How well does </w:t>
            </w:r>
            <w:r>
              <w:rPr>
                <w:rFonts w:ascii="Aptos" w:hAnsi="Aptos"/>
                <w:sz w:val="21"/>
                <w:szCs w:val="21"/>
                <w:lang w:val="en-GB"/>
              </w:rPr>
              <w:t xml:space="preserve">what you learnt in </w:t>
            </w:r>
            <w:r w:rsidRPr="00F77E0D">
              <w:rPr>
                <w:rFonts w:ascii="Aptos" w:hAnsi="Aptos"/>
                <w:sz w:val="21"/>
                <w:szCs w:val="21"/>
                <w:lang w:val="en-GB"/>
              </w:rPr>
              <w:t xml:space="preserve">the initiative align with your classroom realities? </w:t>
            </w:r>
          </w:p>
          <w:p w14:paraId="6F7BFEF9" w14:textId="77777777" w:rsidR="00893D95" w:rsidRPr="00F77E0D" w:rsidRDefault="00893D95" w:rsidP="001871DC">
            <w:pPr>
              <w:ind w:left="720"/>
              <w:cnfStyle w:val="000000100000" w:firstRow="0" w:lastRow="0" w:firstColumn="0" w:lastColumn="0" w:oddVBand="0" w:evenVBand="0" w:oddHBand="1" w:evenHBand="0" w:firstRowFirstColumn="0" w:firstRowLastColumn="0" w:lastRowFirstColumn="0" w:lastRowLastColumn="0"/>
              <w:rPr>
                <w:rFonts w:ascii="Aptos" w:hAnsi="Aptos"/>
                <w:sz w:val="21"/>
                <w:szCs w:val="21"/>
                <w:lang w:val="en-GB"/>
              </w:rPr>
            </w:pPr>
            <w:r w:rsidRPr="018BCD81">
              <w:rPr>
                <w:rFonts w:ascii="Aptos" w:hAnsi="Aptos"/>
                <w:sz w:val="21"/>
                <w:szCs w:val="21"/>
                <w:lang w:val="en-GB"/>
              </w:rPr>
              <w:t>Probe: Can you provide examples where the initiative tackled the classroom needs?</w:t>
            </w:r>
          </w:p>
          <w:p w14:paraId="02F17BC4" w14:textId="77777777" w:rsidR="00893D95" w:rsidRPr="00F77E0D" w:rsidRDefault="00893D95" w:rsidP="001871DC">
            <w:pPr>
              <w:ind w:left="720"/>
              <w:cnfStyle w:val="000000100000" w:firstRow="0" w:lastRow="0" w:firstColumn="0" w:lastColumn="0" w:oddVBand="0" w:evenVBand="0" w:oddHBand="1" w:evenHBand="0" w:firstRowFirstColumn="0" w:firstRowLastColumn="0" w:lastRowFirstColumn="0" w:lastRowLastColumn="0"/>
              <w:rPr>
                <w:rFonts w:ascii="Aptos" w:hAnsi="Aptos"/>
                <w:sz w:val="21"/>
                <w:szCs w:val="21"/>
                <w:lang w:val="en-GB"/>
              </w:rPr>
            </w:pPr>
            <w:r w:rsidRPr="018BCD81">
              <w:rPr>
                <w:rFonts w:ascii="Aptos" w:hAnsi="Aptos"/>
                <w:sz w:val="21"/>
                <w:szCs w:val="21"/>
                <w:lang w:val="en-GB"/>
              </w:rPr>
              <w:t>Tool: scale 1-5 with post</w:t>
            </w:r>
            <w:r>
              <w:rPr>
                <w:rFonts w:ascii="Aptos" w:hAnsi="Aptos"/>
                <w:sz w:val="21"/>
                <w:szCs w:val="21"/>
                <w:lang w:val="en-GB"/>
              </w:rPr>
              <w:t>-</w:t>
            </w:r>
            <w:r w:rsidRPr="018BCD81">
              <w:rPr>
                <w:rFonts w:ascii="Aptos" w:hAnsi="Aptos"/>
                <w:sz w:val="21"/>
                <w:szCs w:val="21"/>
                <w:lang w:val="en-GB"/>
              </w:rPr>
              <w:t>its (to discuss further</w:t>
            </w:r>
            <w:r>
              <w:rPr>
                <w:rFonts w:ascii="Aptos" w:hAnsi="Aptos"/>
                <w:sz w:val="21"/>
                <w:szCs w:val="21"/>
                <w:lang w:val="en-GB"/>
              </w:rPr>
              <w:t xml:space="preserve"> </w:t>
            </w:r>
            <w:r w:rsidRPr="018BCD81">
              <w:rPr>
                <w:rFonts w:ascii="Aptos" w:hAnsi="Aptos"/>
                <w:sz w:val="21"/>
                <w:szCs w:val="21"/>
                <w:lang w:val="en-GB"/>
              </w:rPr>
              <w:t>later)</w:t>
            </w:r>
          </w:p>
        </w:tc>
      </w:tr>
      <w:tr w:rsidR="00893D95" w14:paraId="496B08DF" w14:textId="77777777" w:rsidTr="001871DC">
        <w:trPr>
          <w:trHeight w:val="1050"/>
        </w:trPr>
        <w:tc>
          <w:tcPr>
            <w:cnfStyle w:val="001000000000" w:firstRow="0" w:lastRow="0" w:firstColumn="1" w:lastColumn="0" w:oddVBand="0" w:evenVBand="0" w:oddHBand="0" w:evenHBand="0" w:firstRowFirstColumn="0" w:firstRowLastColumn="0" w:lastRowFirstColumn="0" w:lastRowLastColumn="0"/>
            <w:tcW w:w="1100" w:type="dxa"/>
            <w:tcBorders>
              <w:right w:val="single" w:sz="4" w:space="0" w:color="auto"/>
            </w:tcBorders>
          </w:tcPr>
          <w:p w14:paraId="12171DD3" w14:textId="77777777" w:rsidR="00893D95" w:rsidRDefault="00893D95" w:rsidP="001871DC">
            <w:pPr>
              <w:rPr>
                <w:rFonts w:ascii="Aptos" w:hAnsi="Aptos"/>
                <w:sz w:val="21"/>
                <w:szCs w:val="21"/>
                <w:lang w:val="en-GB"/>
              </w:rPr>
            </w:pPr>
            <w:r w:rsidRPr="018BCD81">
              <w:rPr>
                <w:rFonts w:ascii="Aptos" w:hAnsi="Aptos"/>
                <w:sz w:val="21"/>
                <w:szCs w:val="21"/>
                <w:lang w:val="en-GB"/>
              </w:rPr>
              <w:t>1</w:t>
            </w:r>
            <w:r>
              <w:rPr>
                <w:rFonts w:ascii="Aptos" w:hAnsi="Aptos"/>
                <w:sz w:val="21"/>
                <w:szCs w:val="21"/>
                <w:lang w:val="en-GB"/>
              </w:rPr>
              <w:t>c, 2g</w:t>
            </w:r>
          </w:p>
        </w:tc>
        <w:tc>
          <w:tcPr>
            <w:tcW w:w="8960" w:type="dxa"/>
            <w:tcBorders>
              <w:top w:val="single" w:sz="4" w:space="0" w:color="auto"/>
              <w:left w:val="single" w:sz="4" w:space="0" w:color="auto"/>
              <w:bottom w:val="single" w:sz="4" w:space="0" w:color="auto"/>
              <w:right w:val="single" w:sz="4" w:space="0" w:color="auto"/>
            </w:tcBorders>
          </w:tcPr>
          <w:p w14:paraId="1BDFD31B" w14:textId="77777777" w:rsidR="00893D95" w:rsidRDefault="00893D95" w:rsidP="001871DC">
            <w:pPr>
              <w:cnfStyle w:val="000000000000" w:firstRow="0" w:lastRow="0" w:firstColumn="0" w:lastColumn="0" w:oddVBand="0" w:evenVBand="0" w:oddHBand="0" w:evenHBand="0" w:firstRowFirstColumn="0" w:firstRowLastColumn="0" w:lastRowFirstColumn="0" w:lastRowLastColumn="0"/>
              <w:rPr>
                <w:rFonts w:ascii="Aptos" w:hAnsi="Aptos"/>
                <w:sz w:val="21"/>
                <w:szCs w:val="21"/>
                <w:lang w:val="en-GB"/>
              </w:rPr>
            </w:pPr>
            <w:r w:rsidRPr="22AB42B8">
              <w:rPr>
                <w:rFonts w:ascii="Aptos" w:hAnsi="Aptos"/>
                <w:sz w:val="21"/>
                <w:szCs w:val="21"/>
                <w:lang w:val="en-GB"/>
              </w:rPr>
              <w:t>To what extent from 1-5 do you perceive that the initiative provided you with the adequate resources (</w:t>
            </w:r>
            <w:r>
              <w:rPr>
                <w:rFonts w:ascii="Aptos" w:hAnsi="Aptos"/>
                <w:sz w:val="21"/>
                <w:szCs w:val="21"/>
                <w:lang w:val="en-GB"/>
              </w:rPr>
              <w:t xml:space="preserve">teacher and learning materials, </w:t>
            </w:r>
            <w:r w:rsidRPr="22AB42B8">
              <w:rPr>
                <w:rFonts w:ascii="Aptos" w:hAnsi="Aptos"/>
                <w:sz w:val="21"/>
                <w:szCs w:val="21"/>
                <w:lang w:val="en-GB"/>
              </w:rPr>
              <w:t>tools</w:t>
            </w:r>
            <w:r>
              <w:rPr>
                <w:rFonts w:ascii="Aptos" w:hAnsi="Aptos"/>
                <w:sz w:val="21"/>
                <w:szCs w:val="21"/>
                <w:lang w:val="en-GB"/>
              </w:rPr>
              <w:t xml:space="preserve"> and</w:t>
            </w:r>
            <w:r w:rsidRPr="22AB42B8">
              <w:rPr>
                <w:rFonts w:ascii="Aptos" w:hAnsi="Aptos"/>
                <w:sz w:val="21"/>
                <w:szCs w:val="21"/>
                <w:lang w:val="en-GB"/>
              </w:rPr>
              <w:t xml:space="preserve"> other material) to improve the teaching and student learning process? </w:t>
            </w:r>
          </w:p>
          <w:p w14:paraId="74B26485" w14:textId="77777777" w:rsidR="00893D95" w:rsidRDefault="00893D95" w:rsidP="001871DC">
            <w:pPr>
              <w:ind w:left="720"/>
              <w:cnfStyle w:val="000000000000" w:firstRow="0" w:lastRow="0" w:firstColumn="0" w:lastColumn="0" w:oddVBand="0" w:evenVBand="0" w:oddHBand="0" w:evenHBand="0" w:firstRowFirstColumn="0" w:firstRowLastColumn="0" w:lastRowFirstColumn="0" w:lastRowLastColumn="0"/>
              <w:rPr>
                <w:rFonts w:ascii="Aptos" w:hAnsi="Aptos"/>
                <w:sz w:val="21"/>
                <w:szCs w:val="21"/>
                <w:lang w:val="en-GB"/>
              </w:rPr>
            </w:pPr>
            <w:r w:rsidRPr="018BCD81">
              <w:rPr>
                <w:rFonts w:ascii="Aptos" w:hAnsi="Aptos"/>
                <w:sz w:val="21"/>
                <w:szCs w:val="21"/>
                <w:lang w:val="en-GB"/>
              </w:rPr>
              <w:t>Probe: Can you provide examples where the adequate resources helped you improve you work?</w:t>
            </w:r>
          </w:p>
          <w:p w14:paraId="7AC7433A" w14:textId="77777777" w:rsidR="00893D95" w:rsidRDefault="00893D95" w:rsidP="001871DC">
            <w:pPr>
              <w:ind w:left="720"/>
              <w:cnfStyle w:val="000000000000" w:firstRow="0" w:lastRow="0" w:firstColumn="0" w:lastColumn="0" w:oddVBand="0" w:evenVBand="0" w:oddHBand="0" w:evenHBand="0" w:firstRowFirstColumn="0" w:firstRowLastColumn="0" w:lastRowFirstColumn="0" w:lastRowLastColumn="0"/>
              <w:rPr>
                <w:rFonts w:ascii="Aptos" w:hAnsi="Aptos"/>
                <w:sz w:val="21"/>
                <w:szCs w:val="21"/>
                <w:lang w:val="en-GB"/>
              </w:rPr>
            </w:pPr>
            <w:r w:rsidRPr="018BCD81">
              <w:rPr>
                <w:rFonts w:ascii="Aptos" w:hAnsi="Aptos"/>
                <w:sz w:val="21"/>
                <w:szCs w:val="21"/>
                <w:lang w:val="en-GB"/>
              </w:rPr>
              <w:t>Tool: scale 1-5 with post</w:t>
            </w:r>
            <w:r>
              <w:rPr>
                <w:rFonts w:ascii="Aptos" w:hAnsi="Aptos"/>
                <w:sz w:val="21"/>
                <w:szCs w:val="21"/>
                <w:lang w:val="en-GB"/>
              </w:rPr>
              <w:t>-</w:t>
            </w:r>
            <w:r w:rsidRPr="018BCD81">
              <w:rPr>
                <w:rFonts w:ascii="Aptos" w:hAnsi="Aptos"/>
                <w:sz w:val="21"/>
                <w:szCs w:val="21"/>
                <w:lang w:val="en-GB"/>
              </w:rPr>
              <w:t>its (to discuss further later)</w:t>
            </w:r>
          </w:p>
        </w:tc>
      </w:tr>
      <w:tr w:rsidR="00893D95" w:rsidRPr="00F77E0D" w14:paraId="0616007C" w14:textId="77777777" w:rsidTr="001871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60" w:type="dxa"/>
            <w:gridSpan w:val="2"/>
            <w:tcBorders>
              <w:right w:val="single" w:sz="4" w:space="0" w:color="auto"/>
            </w:tcBorders>
            <w:shd w:val="clear" w:color="auto" w:fill="F2CEED" w:themeFill="accent5" w:themeFillTint="33"/>
          </w:tcPr>
          <w:p w14:paraId="2A403625" w14:textId="77777777" w:rsidR="00893D95" w:rsidRPr="00F77E0D" w:rsidRDefault="00893D95" w:rsidP="001871DC">
            <w:pPr>
              <w:jc w:val="center"/>
              <w:rPr>
                <w:rFonts w:ascii="Aptos" w:hAnsi="Aptos"/>
                <w:b w:val="0"/>
                <w:bCs w:val="0"/>
                <w:sz w:val="21"/>
                <w:szCs w:val="21"/>
                <w:lang w:val="en-GB"/>
              </w:rPr>
            </w:pPr>
            <w:r w:rsidRPr="018BCD81">
              <w:rPr>
                <w:rFonts w:ascii="Aptos" w:hAnsi="Aptos"/>
                <w:sz w:val="21"/>
                <w:szCs w:val="21"/>
                <w:lang w:val="en-GB"/>
              </w:rPr>
              <w:t>Behaviour</w:t>
            </w:r>
          </w:p>
          <w:p w14:paraId="7C69E8D4" w14:textId="77777777" w:rsidR="00893D95" w:rsidRPr="00F77E0D" w:rsidRDefault="00893D95" w:rsidP="001871DC">
            <w:pPr>
              <w:jc w:val="center"/>
              <w:rPr>
                <w:rFonts w:ascii="Aptos" w:hAnsi="Aptos"/>
                <w:sz w:val="21"/>
                <w:szCs w:val="21"/>
                <w:lang w:val="en-GB"/>
              </w:rPr>
            </w:pPr>
            <w:r w:rsidRPr="00F77E0D">
              <w:rPr>
                <w:rFonts w:ascii="Aptos" w:hAnsi="Aptos"/>
                <w:sz w:val="21"/>
                <w:szCs w:val="21"/>
                <w:lang w:val="en-GB"/>
              </w:rPr>
              <w:t>Objective: Understand changes in teaching practices due to the initiatives</w:t>
            </w:r>
          </w:p>
        </w:tc>
      </w:tr>
      <w:tr w:rsidR="00893D95" w:rsidRPr="00F77E0D" w14:paraId="1723ECE5" w14:textId="77777777" w:rsidTr="001871DC">
        <w:tc>
          <w:tcPr>
            <w:cnfStyle w:val="001000000000" w:firstRow="0" w:lastRow="0" w:firstColumn="1" w:lastColumn="0" w:oddVBand="0" w:evenVBand="0" w:oddHBand="0" w:evenHBand="0" w:firstRowFirstColumn="0" w:firstRowLastColumn="0" w:lastRowFirstColumn="0" w:lastRowLastColumn="0"/>
            <w:tcW w:w="1100" w:type="dxa"/>
            <w:tcBorders>
              <w:right w:val="single" w:sz="4" w:space="0" w:color="auto"/>
            </w:tcBorders>
          </w:tcPr>
          <w:p w14:paraId="151D4514" w14:textId="77777777" w:rsidR="00893D95" w:rsidRPr="00F77E0D" w:rsidRDefault="00893D95" w:rsidP="001871DC">
            <w:pPr>
              <w:rPr>
                <w:rFonts w:ascii="Aptos" w:hAnsi="Aptos"/>
                <w:sz w:val="21"/>
                <w:szCs w:val="21"/>
                <w:lang w:val="en-GB"/>
              </w:rPr>
            </w:pPr>
            <w:r w:rsidRPr="00F77E0D">
              <w:rPr>
                <w:rFonts w:ascii="Aptos" w:hAnsi="Aptos"/>
                <w:sz w:val="21"/>
                <w:szCs w:val="21"/>
                <w:lang w:val="en-GB"/>
              </w:rPr>
              <w:t>2a</w:t>
            </w:r>
          </w:p>
        </w:tc>
        <w:tc>
          <w:tcPr>
            <w:tcW w:w="8960" w:type="dxa"/>
            <w:tcBorders>
              <w:top w:val="single" w:sz="4" w:space="0" w:color="auto"/>
              <w:left w:val="single" w:sz="4" w:space="0" w:color="auto"/>
              <w:bottom w:val="single" w:sz="4" w:space="0" w:color="auto"/>
              <w:right w:val="single" w:sz="4" w:space="0" w:color="auto"/>
            </w:tcBorders>
          </w:tcPr>
          <w:p w14:paraId="1EEFD44E" w14:textId="77777777" w:rsidR="00893D95" w:rsidRPr="00F77E0D" w:rsidRDefault="00893D95" w:rsidP="001871DC">
            <w:pPr>
              <w:cnfStyle w:val="000000000000" w:firstRow="0" w:lastRow="0" w:firstColumn="0" w:lastColumn="0" w:oddVBand="0" w:evenVBand="0" w:oddHBand="0" w:evenHBand="0" w:firstRowFirstColumn="0" w:firstRowLastColumn="0" w:lastRowFirstColumn="0" w:lastRowLastColumn="0"/>
              <w:rPr>
                <w:rFonts w:ascii="Aptos" w:hAnsi="Aptos"/>
                <w:sz w:val="21"/>
                <w:szCs w:val="21"/>
                <w:lang w:val="en-GB"/>
              </w:rPr>
            </w:pPr>
            <w:r w:rsidRPr="00F77E0D">
              <w:rPr>
                <w:rFonts w:ascii="Aptos" w:hAnsi="Aptos"/>
                <w:sz w:val="21"/>
                <w:szCs w:val="21"/>
                <w:lang w:val="en-GB"/>
              </w:rPr>
              <w:t xml:space="preserve">Have these initiatives influenced your day-to-day teaching practices? </w:t>
            </w:r>
          </w:p>
          <w:p w14:paraId="71B0651D" w14:textId="77777777" w:rsidR="00893D95" w:rsidRPr="00F77E0D" w:rsidRDefault="00893D95" w:rsidP="001871DC">
            <w:pPr>
              <w:ind w:left="720"/>
              <w:cnfStyle w:val="000000000000" w:firstRow="0" w:lastRow="0" w:firstColumn="0" w:lastColumn="0" w:oddVBand="0" w:evenVBand="0" w:oddHBand="0" w:evenHBand="0" w:firstRowFirstColumn="0" w:firstRowLastColumn="0" w:lastRowFirstColumn="0" w:lastRowLastColumn="0"/>
              <w:rPr>
                <w:rFonts w:ascii="Aptos" w:hAnsi="Aptos"/>
                <w:sz w:val="21"/>
                <w:szCs w:val="21"/>
                <w:lang w:val="en-GB"/>
              </w:rPr>
            </w:pPr>
            <w:r w:rsidRPr="00F77E0D">
              <w:rPr>
                <w:rFonts w:ascii="Aptos" w:hAnsi="Aptos"/>
                <w:sz w:val="21"/>
                <w:szCs w:val="21"/>
                <w:lang w:val="en-GB"/>
              </w:rPr>
              <w:t>Probe: if yes, ask how?</w:t>
            </w:r>
          </w:p>
        </w:tc>
      </w:tr>
      <w:tr w:rsidR="00893D95" w:rsidRPr="00F77E0D" w14:paraId="61800857" w14:textId="77777777" w:rsidTr="001871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0" w:type="dxa"/>
            <w:tcBorders>
              <w:right w:val="single" w:sz="4" w:space="0" w:color="auto"/>
            </w:tcBorders>
          </w:tcPr>
          <w:p w14:paraId="5843BB45" w14:textId="77777777" w:rsidR="00893D95" w:rsidRPr="00F77E0D" w:rsidRDefault="00893D95" w:rsidP="001871DC">
            <w:r w:rsidRPr="018BCD81">
              <w:rPr>
                <w:rFonts w:ascii="Aptos" w:hAnsi="Aptos"/>
                <w:sz w:val="21"/>
                <w:szCs w:val="21"/>
                <w:lang w:val="en-GB"/>
              </w:rPr>
              <w:t>2c</w:t>
            </w:r>
            <w:r>
              <w:rPr>
                <w:rFonts w:ascii="Aptos" w:hAnsi="Aptos"/>
                <w:sz w:val="21"/>
                <w:szCs w:val="21"/>
                <w:lang w:val="en-GB"/>
              </w:rPr>
              <w:t>, 2f, 2g</w:t>
            </w:r>
          </w:p>
        </w:tc>
        <w:tc>
          <w:tcPr>
            <w:tcW w:w="8960" w:type="dxa"/>
            <w:tcBorders>
              <w:top w:val="single" w:sz="4" w:space="0" w:color="auto"/>
              <w:left w:val="single" w:sz="4" w:space="0" w:color="auto"/>
              <w:bottom w:val="single" w:sz="4" w:space="0" w:color="auto"/>
              <w:right w:val="single" w:sz="4" w:space="0" w:color="auto"/>
            </w:tcBorders>
          </w:tcPr>
          <w:p w14:paraId="39743B1B" w14:textId="77777777" w:rsidR="00893D95" w:rsidRPr="00F77E0D" w:rsidRDefault="00893D95" w:rsidP="001871DC">
            <w:pPr>
              <w:cnfStyle w:val="000000100000" w:firstRow="0" w:lastRow="0" w:firstColumn="0" w:lastColumn="0" w:oddVBand="0" w:evenVBand="0" w:oddHBand="1" w:evenHBand="0" w:firstRowFirstColumn="0" w:firstRowLastColumn="0" w:lastRowFirstColumn="0" w:lastRowLastColumn="0"/>
              <w:rPr>
                <w:rFonts w:ascii="Aptos" w:hAnsi="Aptos"/>
                <w:sz w:val="21"/>
                <w:szCs w:val="21"/>
                <w:lang w:val="en-GB"/>
              </w:rPr>
            </w:pPr>
            <w:r w:rsidRPr="00F77E0D">
              <w:rPr>
                <w:rFonts w:ascii="Aptos" w:hAnsi="Aptos"/>
                <w:sz w:val="21"/>
                <w:szCs w:val="21"/>
                <w:lang w:val="en-GB"/>
              </w:rPr>
              <w:t xml:space="preserve">What support do you need to effectively implement what you learned? </w:t>
            </w:r>
          </w:p>
          <w:p w14:paraId="3B0C4A02" w14:textId="77777777" w:rsidR="00893D95" w:rsidRPr="00F77E0D" w:rsidRDefault="00893D95" w:rsidP="001871DC">
            <w:pPr>
              <w:ind w:left="720"/>
              <w:cnfStyle w:val="000000100000" w:firstRow="0" w:lastRow="0" w:firstColumn="0" w:lastColumn="0" w:oddVBand="0" w:evenVBand="0" w:oddHBand="1" w:evenHBand="0" w:firstRowFirstColumn="0" w:firstRowLastColumn="0" w:lastRowFirstColumn="0" w:lastRowLastColumn="0"/>
              <w:rPr>
                <w:rFonts w:ascii="Aptos" w:hAnsi="Aptos"/>
                <w:i/>
                <w:iCs/>
                <w:sz w:val="21"/>
                <w:szCs w:val="21"/>
                <w:lang w:val="en-GB"/>
              </w:rPr>
            </w:pPr>
            <w:r w:rsidRPr="00F77E0D">
              <w:rPr>
                <w:rFonts w:ascii="Aptos" w:hAnsi="Aptos"/>
                <w:i/>
                <w:iCs/>
                <w:sz w:val="21"/>
                <w:szCs w:val="21"/>
                <w:lang w:val="en-GB"/>
              </w:rPr>
              <w:t>Probe: Is this support in place?</w:t>
            </w:r>
          </w:p>
        </w:tc>
      </w:tr>
      <w:tr w:rsidR="00893D95" w:rsidRPr="00F77E0D" w14:paraId="15FCBDD4" w14:textId="77777777" w:rsidTr="001871DC">
        <w:tc>
          <w:tcPr>
            <w:cnfStyle w:val="001000000000" w:firstRow="0" w:lastRow="0" w:firstColumn="1" w:lastColumn="0" w:oddVBand="0" w:evenVBand="0" w:oddHBand="0" w:evenHBand="0" w:firstRowFirstColumn="0" w:firstRowLastColumn="0" w:lastRowFirstColumn="0" w:lastRowLastColumn="0"/>
            <w:tcW w:w="10060" w:type="dxa"/>
            <w:gridSpan w:val="2"/>
            <w:tcBorders>
              <w:right w:val="single" w:sz="4" w:space="0" w:color="auto"/>
            </w:tcBorders>
            <w:shd w:val="clear" w:color="auto" w:fill="F2CEED" w:themeFill="accent5" w:themeFillTint="33"/>
          </w:tcPr>
          <w:p w14:paraId="07CCD4BD" w14:textId="77777777" w:rsidR="00893D95" w:rsidRPr="00F77E0D" w:rsidRDefault="00893D95" w:rsidP="001871DC">
            <w:pPr>
              <w:jc w:val="center"/>
              <w:rPr>
                <w:rFonts w:ascii="Aptos" w:hAnsi="Aptos"/>
                <w:b w:val="0"/>
                <w:bCs w:val="0"/>
                <w:sz w:val="21"/>
                <w:szCs w:val="21"/>
                <w:lang w:val="en-GB"/>
              </w:rPr>
            </w:pPr>
            <w:r w:rsidRPr="018BCD81">
              <w:rPr>
                <w:rFonts w:ascii="Aptos" w:hAnsi="Aptos"/>
                <w:sz w:val="21"/>
                <w:szCs w:val="21"/>
                <w:lang w:val="en-GB"/>
              </w:rPr>
              <w:t>Results</w:t>
            </w:r>
          </w:p>
          <w:p w14:paraId="580A160C" w14:textId="77777777" w:rsidR="00893D95" w:rsidRPr="00F77E0D" w:rsidRDefault="00893D95" w:rsidP="001871DC">
            <w:pPr>
              <w:jc w:val="center"/>
              <w:rPr>
                <w:rFonts w:ascii="Aptos" w:hAnsi="Aptos"/>
                <w:sz w:val="21"/>
                <w:szCs w:val="21"/>
                <w:lang w:val="en-GB"/>
              </w:rPr>
            </w:pPr>
            <w:r w:rsidRPr="00F77E0D">
              <w:rPr>
                <w:rFonts w:ascii="Aptos" w:hAnsi="Aptos"/>
                <w:sz w:val="21"/>
                <w:szCs w:val="21"/>
                <w:lang w:val="en-GB"/>
              </w:rPr>
              <w:t>Objective: gauge broader outcomes like improved learning and more equitable deployment</w:t>
            </w:r>
          </w:p>
        </w:tc>
      </w:tr>
      <w:tr w:rsidR="00893D95" w:rsidRPr="00F77E0D" w14:paraId="7C6699AD" w14:textId="77777777" w:rsidTr="001871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0" w:type="dxa"/>
            <w:tcBorders>
              <w:right w:val="single" w:sz="4" w:space="0" w:color="auto"/>
            </w:tcBorders>
          </w:tcPr>
          <w:p w14:paraId="1C0B1DF9" w14:textId="77777777" w:rsidR="00893D95" w:rsidRPr="00F77E0D" w:rsidRDefault="00893D95" w:rsidP="001871DC">
            <w:pPr>
              <w:rPr>
                <w:rFonts w:ascii="Aptos" w:hAnsi="Aptos"/>
                <w:sz w:val="21"/>
                <w:szCs w:val="21"/>
                <w:lang w:val="en-GB"/>
              </w:rPr>
            </w:pPr>
            <w:r w:rsidRPr="00F77E0D">
              <w:rPr>
                <w:rFonts w:ascii="Aptos" w:hAnsi="Aptos"/>
                <w:sz w:val="21"/>
                <w:szCs w:val="21"/>
                <w:lang w:val="en-GB"/>
              </w:rPr>
              <w:t>2c, 2b</w:t>
            </w:r>
            <w:r>
              <w:rPr>
                <w:rFonts w:ascii="Aptos" w:hAnsi="Aptos"/>
                <w:sz w:val="21"/>
                <w:szCs w:val="21"/>
                <w:lang w:val="en-GB"/>
              </w:rPr>
              <w:t>, 2e</w:t>
            </w:r>
          </w:p>
        </w:tc>
        <w:tc>
          <w:tcPr>
            <w:tcW w:w="8960" w:type="dxa"/>
            <w:tcBorders>
              <w:top w:val="single" w:sz="4" w:space="0" w:color="auto"/>
              <w:left w:val="single" w:sz="4" w:space="0" w:color="auto"/>
              <w:bottom w:val="single" w:sz="4" w:space="0" w:color="auto"/>
              <w:right w:val="single" w:sz="4" w:space="0" w:color="auto"/>
            </w:tcBorders>
          </w:tcPr>
          <w:p w14:paraId="71899685" w14:textId="77777777" w:rsidR="00893D95" w:rsidRPr="00F77E0D" w:rsidRDefault="00893D95" w:rsidP="001871DC">
            <w:pPr>
              <w:cnfStyle w:val="000000100000" w:firstRow="0" w:lastRow="0" w:firstColumn="0" w:lastColumn="0" w:oddVBand="0" w:evenVBand="0" w:oddHBand="1" w:evenHBand="0" w:firstRowFirstColumn="0" w:firstRowLastColumn="0" w:lastRowFirstColumn="0" w:lastRowLastColumn="0"/>
              <w:rPr>
                <w:rFonts w:ascii="Aptos" w:hAnsi="Aptos"/>
                <w:sz w:val="21"/>
                <w:szCs w:val="21"/>
                <w:lang w:val="en-GB"/>
              </w:rPr>
            </w:pPr>
            <w:r w:rsidRPr="018BCD81">
              <w:rPr>
                <w:rFonts w:ascii="Aptos" w:hAnsi="Aptos"/>
                <w:sz w:val="21"/>
                <w:szCs w:val="21"/>
                <w:lang w:val="en-GB"/>
              </w:rPr>
              <w:t>Do you see tangible improvements in student</w:t>
            </w:r>
            <w:r>
              <w:rPr>
                <w:rFonts w:ascii="Aptos" w:hAnsi="Aptos"/>
                <w:sz w:val="21"/>
                <w:szCs w:val="21"/>
                <w:lang w:val="en-GB"/>
              </w:rPr>
              <w:t>s’</w:t>
            </w:r>
            <w:r w:rsidRPr="018BCD81">
              <w:rPr>
                <w:rFonts w:ascii="Aptos" w:hAnsi="Aptos"/>
                <w:sz w:val="21"/>
                <w:szCs w:val="21"/>
                <w:lang w:val="en-GB"/>
              </w:rPr>
              <w:t xml:space="preserve"> learning outcomes linked to these program</w:t>
            </w:r>
            <w:r>
              <w:rPr>
                <w:rFonts w:ascii="Aptos" w:hAnsi="Aptos"/>
                <w:sz w:val="21"/>
                <w:szCs w:val="21"/>
                <w:lang w:val="en-GB"/>
              </w:rPr>
              <w:t>me</w:t>
            </w:r>
            <w:r w:rsidRPr="018BCD81">
              <w:rPr>
                <w:rFonts w:ascii="Aptos" w:hAnsi="Aptos"/>
                <w:sz w:val="21"/>
                <w:szCs w:val="21"/>
                <w:lang w:val="en-GB"/>
              </w:rPr>
              <w:t xml:space="preserve">s? Could you provide examples? </w:t>
            </w:r>
          </w:p>
          <w:p w14:paraId="46606DF1" w14:textId="77777777" w:rsidR="00893D95" w:rsidRPr="00F77E0D" w:rsidRDefault="00893D95" w:rsidP="001871DC">
            <w:pPr>
              <w:ind w:left="720"/>
              <w:cnfStyle w:val="000000100000" w:firstRow="0" w:lastRow="0" w:firstColumn="0" w:lastColumn="0" w:oddVBand="0" w:evenVBand="0" w:oddHBand="1" w:evenHBand="0" w:firstRowFirstColumn="0" w:firstRowLastColumn="0" w:lastRowFirstColumn="0" w:lastRowLastColumn="0"/>
            </w:pPr>
            <w:r w:rsidRPr="018BCD81">
              <w:rPr>
                <w:rFonts w:ascii="Aptos" w:hAnsi="Aptos"/>
                <w:i/>
                <w:iCs/>
                <w:sz w:val="21"/>
                <w:szCs w:val="21"/>
                <w:lang w:val="en-GB"/>
              </w:rPr>
              <w:t>Probe: Are these improvements what you expected?</w:t>
            </w:r>
          </w:p>
        </w:tc>
      </w:tr>
      <w:tr w:rsidR="00893D95" w:rsidRPr="00F77E0D" w14:paraId="251D91E1" w14:textId="77777777" w:rsidTr="001871DC">
        <w:tc>
          <w:tcPr>
            <w:cnfStyle w:val="001000000000" w:firstRow="0" w:lastRow="0" w:firstColumn="1" w:lastColumn="0" w:oddVBand="0" w:evenVBand="0" w:oddHBand="0" w:evenHBand="0" w:firstRowFirstColumn="0" w:firstRowLastColumn="0" w:lastRowFirstColumn="0" w:lastRowLastColumn="0"/>
            <w:tcW w:w="1100" w:type="dxa"/>
            <w:tcBorders>
              <w:right w:val="single" w:sz="4" w:space="0" w:color="auto"/>
            </w:tcBorders>
          </w:tcPr>
          <w:p w14:paraId="07228DF8" w14:textId="77777777" w:rsidR="00893D95" w:rsidRPr="00F77E0D" w:rsidRDefault="00893D95" w:rsidP="001871DC">
            <w:pPr>
              <w:rPr>
                <w:rFonts w:ascii="Aptos" w:hAnsi="Aptos"/>
                <w:sz w:val="21"/>
                <w:szCs w:val="21"/>
                <w:lang w:val="en-GB"/>
              </w:rPr>
            </w:pPr>
            <w:r w:rsidRPr="00F77E0D">
              <w:rPr>
                <w:rFonts w:ascii="Aptos" w:hAnsi="Aptos"/>
                <w:sz w:val="21"/>
                <w:szCs w:val="21"/>
                <w:lang w:val="en-GB"/>
              </w:rPr>
              <w:t xml:space="preserve">2a, 2c, </w:t>
            </w:r>
            <w:r>
              <w:rPr>
                <w:rFonts w:ascii="Aptos" w:hAnsi="Aptos"/>
                <w:sz w:val="21"/>
                <w:szCs w:val="21"/>
                <w:lang w:val="en-GB"/>
              </w:rPr>
              <w:t xml:space="preserve">2e, </w:t>
            </w:r>
            <w:r w:rsidRPr="00F77E0D">
              <w:rPr>
                <w:rFonts w:ascii="Aptos" w:hAnsi="Aptos"/>
                <w:sz w:val="21"/>
                <w:szCs w:val="21"/>
                <w:lang w:val="en-GB"/>
              </w:rPr>
              <w:t>5</w:t>
            </w:r>
            <w:r>
              <w:rPr>
                <w:rFonts w:ascii="Aptos" w:hAnsi="Aptos"/>
                <w:sz w:val="21"/>
                <w:szCs w:val="21"/>
                <w:lang w:val="en-GB"/>
              </w:rPr>
              <w:t>b</w:t>
            </w:r>
          </w:p>
        </w:tc>
        <w:tc>
          <w:tcPr>
            <w:tcW w:w="8960" w:type="dxa"/>
            <w:tcBorders>
              <w:top w:val="single" w:sz="4" w:space="0" w:color="auto"/>
              <w:left w:val="single" w:sz="4" w:space="0" w:color="auto"/>
              <w:bottom w:val="single" w:sz="4" w:space="0" w:color="auto"/>
              <w:right w:val="single" w:sz="4" w:space="0" w:color="auto"/>
            </w:tcBorders>
          </w:tcPr>
          <w:p w14:paraId="53AD09FB" w14:textId="77777777" w:rsidR="00893D95" w:rsidRPr="00F77E0D" w:rsidRDefault="00893D95" w:rsidP="001871DC">
            <w:pPr>
              <w:cnfStyle w:val="000000000000" w:firstRow="0" w:lastRow="0" w:firstColumn="0" w:lastColumn="0" w:oddVBand="0" w:evenVBand="0" w:oddHBand="0" w:evenHBand="0" w:firstRowFirstColumn="0" w:firstRowLastColumn="0" w:lastRowFirstColumn="0" w:lastRowLastColumn="0"/>
              <w:rPr>
                <w:rFonts w:ascii="Aptos" w:hAnsi="Aptos"/>
                <w:sz w:val="21"/>
                <w:szCs w:val="21"/>
                <w:lang w:val="en-GB"/>
              </w:rPr>
            </w:pPr>
            <w:r w:rsidRPr="00F77E0D">
              <w:rPr>
                <w:rFonts w:ascii="Aptos" w:hAnsi="Aptos"/>
                <w:sz w:val="21"/>
                <w:szCs w:val="21"/>
                <w:lang w:val="en-GB"/>
              </w:rPr>
              <w:t xml:space="preserve">What challenges remain in meeting </w:t>
            </w:r>
            <w:r>
              <w:rPr>
                <w:rFonts w:ascii="Aptos" w:hAnsi="Aptos"/>
                <w:sz w:val="21"/>
                <w:szCs w:val="21"/>
                <w:lang w:val="en-GB"/>
              </w:rPr>
              <w:t xml:space="preserve">the </w:t>
            </w:r>
            <w:r w:rsidRPr="00F77E0D">
              <w:rPr>
                <w:rFonts w:ascii="Aptos" w:hAnsi="Aptos"/>
                <w:sz w:val="21"/>
                <w:szCs w:val="21"/>
                <w:lang w:val="en-GB"/>
              </w:rPr>
              <w:t>diverse learning needs in your classroom?</w:t>
            </w:r>
          </w:p>
          <w:p w14:paraId="3064C670" w14:textId="77777777" w:rsidR="00893D95" w:rsidRPr="00F77E0D" w:rsidRDefault="00893D95" w:rsidP="001871DC">
            <w:pPr>
              <w:ind w:left="720"/>
              <w:cnfStyle w:val="000000000000" w:firstRow="0" w:lastRow="0" w:firstColumn="0" w:lastColumn="0" w:oddVBand="0" w:evenVBand="0" w:oddHBand="0" w:evenHBand="0" w:firstRowFirstColumn="0" w:firstRowLastColumn="0" w:lastRowFirstColumn="0" w:lastRowLastColumn="0"/>
              <w:rPr>
                <w:rFonts w:ascii="Aptos" w:hAnsi="Aptos"/>
                <w:i/>
                <w:iCs/>
                <w:sz w:val="21"/>
                <w:szCs w:val="21"/>
                <w:lang w:val="en-GB"/>
              </w:rPr>
            </w:pPr>
            <w:r w:rsidRPr="00F77E0D">
              <w:rPr>
                <w:rFonts w:ascii="Aptos" w:hAnsi="Aptos"/>
                <w:i/>
                <w:iCs/>
                <w:sz w:val="21"/>
                <w:szCs w:val="21"/>
                <w:lang w:val="en-GB"/>
              </w:rPr>
              <w:t>Probe: what actions should be made at the policy level to address such challenges?</w:t>
            </w:r>
          </w:p>
        </w:tc>
      </w:tr>
      <w:tr w:rsidR="00893D95" w:rsidRPr="00F77E0D" w14:paraId="574D29F6" w14:textId="77777777" w:rsidTr="001871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0" w:type="dxa"/>
            <w:tcBorders>
              <w:right w:val="single" w:sz="4" w:space="0" w:color="auto"/>
            </w:tcBorders>
          </w:tcPr>
          <w:p w14:paraId="7A721A62" w14:textId="77777777" w:rsidR="00893D95" w:rsidRPr="00F77E0D" w:rsidRDefault="00893D95" w:rsidP="001871DC">
            <w:pPr>
              <w:rPr>
                <w:rFonts w:ascii="Aptos" w:hAnsi="Aptos"/>
                <w:sz w:val="21"/>
                <w:szCs w:val="21"/>
                <w:lang w:val="en-GB"/>
              </w:rPr>
            </w:pPr>
            <w:r w:rsidRPr="00F77E0D">
              <w:rPr>
                <w:rFonts w:ascii="Aptos" w:hAnsi="Aptos"/>
                <w:sz w:val="21"/>
                <w:szCs w:val="21"/>
                <w:lang w:val="en-GB"/>
              </w:rPr>
              <w:t>5</w:t>
            </w:r>
            <w:r>
              <w:rPr>
                <w:rFonts w:ascii="Aptos" w:hAnsi="Aptos"/>
                <w:sz w:val="21"/>
                <w:szCs w:val="21"/>
                <w:lang w:val="en-GB"/>
              </w:rPr>
              <w:t>a</w:t>
            </w:r>
          </w:p>
        </w:tc>
        <w:tc>
          <w:tcPr>
            <w:tcW w:w="8960" w:type="dxa"/>
            <w:tcBorders>
              <w:top w:val="single" w:sz="4" w:space="0" w:color="auto"/>
              <w:left w:val="single" w:sz="4" w:space="0" w:color="auto"/>
              <w:bottom w:val="single" w:sz="4" w:space="0" w:color="auto"/>
              <w:right w:val="single" w:sz="4" w:space="0" w:color="auto"/>
            </w:tcBorders>
          </w:tcPr>
          <w:p w14:paraId="066B23E8" w14:textId="77777777" w:rsidR="00893D95" w:rsidRPr="00F77E0D" w:rsidRDefault="00893D95" w:rsidP="001871DC">
            <w:pPr>
              <w:cnfStyle w:val="000000100000" w:firstRow="0" w:lastRow="0" w:firstColumn="0" w:lastColumn="0" w:oddVBand="0" w:evenVBand="0" w:oddHBand="1" w:evenHBand="0" w:firstRowFirstColumn="0" w:firstRowLastColumn="0" w:lastRowFirstColumn="0" w:lastRowLastColumn="0"/>
              <w:rPr>
                <w:rFonts w:ascii="Aptos" w:hAnsi="Aptos"/>
                <w:sz w:val="21"/>
                <w:szCs w:val="21"/>
                <w:lang w:val="en-GB"/>
              </w:rPr>
            </w:pPr>
            <w:r w:rsidRPr="00F77E0D">
              <w:rPr>
                <w:rFonts w:ascii="Aptos" w:hAnsi="Aptos"/>
                <w:sz w:val="21"/>
                <w:szCs w:val="21"/>
                <w:lang w:val="en-GB"/>
              </w:rPr>
              <w:t>Do you think this initiative could be replicated elsewhere in the country? What are the barriers it may face? What are the key aspects that could be considered if this was scaled?</w:t>
            </w:r>
          </w:p>
        </w:tc>
      </w:tr>
    </w:tbl>
    <w:p w14:paraId="464FA26D" w14:textId="77777777" w:rsidR="00893D95" w:rsidRPr="00F77E0D" w:rsidRDefault="00893D95" w:rsidP="00893D95">
      <w:pPr>
        <w:rPr>
          <w:rFonts w:ascii="Aptos" w:hAnsi="Aptos"/>
          <w:sz w:val="22"/>
          <w:szCs w:val="22"/>
        </w:rPr>
      </w:pPr>
    </w:p>
    <w:p w14:paraId="10254FF6" w14:textId="77777777" w:rsidR="008A46C9" w:rsidRPr="00232F4C" w:rsidRDefault="008A46C9" w:rsidP="006E55B4">
      <w:pPr>
        <w:rPr>
          <w:sz w:val="22"/>
          <w:szCs w:val="22"/>
        </w:rPr>
      </w:pPr>
    </w:p>
    <w:sectPr w:rsidR="008A46C9" w:rsidRPr="00232F4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0C109C"/>
    <w:multiLevelType w:val="multilevel"/>
    <w:tmpl w:val="EA7E8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63A53BC"/>
    <w:multiLevelType w:val="hybridMultilevel"/>
    <w:tmpl w:val="1E0626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C576C69"/>
    <w:multiLevelType w:val="multilevel"/>
    <w:tmpl w:val="91923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1242D22"/>
    <w:multiLevelType w:val="multilevel"/>
    <w:tmpl w:val="78700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59A355A"/>
    <w:multiLevelType w:val="hybridMultilevel"/>
    <w:tmpl w:val="DFD80E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84B6F3D"/>
    <w:multiLevelType w:val="multilevel"/>
    <w:tmpl w:val="A35EF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606346E"/>
    <w:multiLevelType w:val="hybridMultilevel"/>
    <w:tmpl w:val="1D7EAA5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39C7482B"/>
    <w:multiLevelType w:val="multilevel"/>
    <w:tmpl w:val="9B50D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60706C4"/>
    <w:multiLevelType w:val="hybridMultilevel"/>
    <w:tmpl w:val="61509C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566D6ED2"/>
    <w:multiLevelType w:val="hybridMultilevel"/>
    <w:tmpl w:val="8460DB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65F0016F"/>
    <w:multiLevelType w:val="multilevel"/>
    <w:tmpl w:val="7B76C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B6315B1"/>
    <w:multiLevelType w:val="multilevel"/>
    <w:tmpl w:val="D4267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BFC67E7"/>
    <w:multiLevelType w:val="multilevel"/>
    <w:tmpl w:val="C0064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A60760C"/>
    <w:multiLevelType w:val="multilevel"/>
    <w:tmpl w:val="E21E4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ACB1AA4"/>
    <w:multiLevelType w:val="multilevel"/>
    <w:tmpl w:val="69D6A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F762D7A"/>
    <w:multiLevelType w:val="multilevel"/>
    <w:tmpl w:val="97342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46576540">
    <w:abstractNumId w:val="12"/>
  </w:num>
  <w:num w:numId="2" w16cid:durableId="1733624368">
    <w:abstractNumId w:val="14"/>
  </w:num>
  <w:num w:numId="3" w16cid:durableId="51470988">
    <w:abstractNumId w:val="13"/>
  </w:num>
  <w:num w:numId="4" w16cid:durableId="957879143">
    <w:abstractNumId w:val="3"/>
  </w:num>
  <w:num w:numId="5" w16cid:durableId="2076202895">
    <w:abstractNumId w:val="10"/>
  </w:num>
  <w:num w:numId="6" w16cid:durableId="120534600">
    <w:abstractNumId w:val="5"/>
  </w:num>
  <w:num w:numId="7" w16cid:durableId="714817093">
    <w:abstractNumId w:val="2"/>
  </w:num>
  <w:num w:numId="8" w16cid:durableId="411051273">
    <w:abstractNumId w:val="7"/>
  </w:num>
  <w:num w:numId="9" w16cid:durableId="876893451">
    <w:abstractNumId w:val="15"/>
  </w:num>
  <w:num w:numId="10" w16cid:durableId="618419664">
    <w:abstractNumId w:val="8"/>
  </w:num>
  <w:num w:numId="11" w16cid:durableId="1675108247">
    <w:abstractNumId w:val="0"/>
  </w:num>
  <w:num w:numId="12" w16cid:durableId="884221987">
    <w:abstractNumId w:val="11"/>
  </w:num>
  <w:num w:numId="13" w16cid:durableId="612132044">
    <w:abstractNumId w:val="6"/>
  </w:num>
  <w:num w:numId="14" w16cid:durableId="1548030341">
    <w:abstractNumId w:val="9"/>
  </w:num>
  <w:num w:numId="15" w16cid:durableId="1784224449">
    <w:abstractNumId w:val="4"/>
  </w:num>
  <w:num w:numId="16" w16cid:durableId="13386496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BE1"/>
    <w:rsid w:val="00000C5C"/>
    <w:rsid w:val="00010068"/>
    <w:rsid w:val="0001550A"/>
    <w:rsid w:val="00091B66"/>
    <w:rsid w:val="00093EBD"/>
    <w:rsid w:val="000C521A"/>
    <w:rsid w:val="000F4B34"/>
    <w:rsid w:val="00147D61"/>
    <w:rsid w:val="0016459A"/>
    <w:rsid w:val="001A5386"/>
    <w:rsid w:val="001A5A3C"/>
    <w:rsid w:val="001C1278"/>
    <w:rsid w:val="00232F4C"/>
    <w:rsid w:val="002348DE"/>
    <w:rsid w:val="00267F06"/>
    <w:rsid w:val="002C5F95"/>
    <w:rsid w:val="0031776B"/>
    <w:rsid w:val="00350032"/>
    <w:rsid w:val="00376909"/>
    <w:rsid w:val="00387DEC"/>
    <w:rsid w:val="003A5850"/>
    <w:rsid w:val="00412A84"/>
    <w:rsid w:val="00425CD8"/>
    <w:rsid w:val="00427AF5"/>
    <w:rsid w:val="004A20D3"/>
    <w:rsid w:val="004D6119"/>
    <w:rsid w:val="004E374A"/>
    <w:rsid w:val="005163CF"/>
    <w:rsid w:val="0052096E"/>
    <w:rsid w:val="005526EA"/>
    <w:rsid w:val="005623AB"/>
    <w:rsid w:val="00590C92"/>
    <w:rsid w:val="00592783"/>
    <w:rsid w:val="005A5235"/>
    <w:rsid w:val="005B5724"/>
    <w:rsid w:val="005E12CD"/>
    <w:rsid w:val="006002ED"/>
    <w:rsid w:val="00604C19"/>
    <w:rsid w:val="00606280"/>
    <w:rsid w:val="00624EE3"/>
    <w:rsid w:val="006620DA"/>
    <w:rsid w:val="00676EE2"/>
    <w:rsid w:val="006869AA"/>
    <w:rsid w:val="006A4319"/>
    <w:rsid w:val="006C78E0"/>
    <w:rsid w:val="006D511A"/>
    <w:rsid w:val="006E55B4"/>
    <w:rsid w:val="0070751A"/>
    <w:rsid w:val="00757010"/>
    <w:rsid w:val="00763B65"/>
    <w:rsid w:val="007D24A4"/>
    <w:rsid w:val="00891643"/>
    <w:rsid w:val="00893D95"/>
    <w:rsid w:val="008A279C"/>
    <w:rsid w:val="008A46C9"/>
    <w:rsid w:val="008C20B5"/>
    <w:rsid w:val="00926AC7"/>
    <w:rsid w:val="0094741B"/>
    <w:rsid w:val="009737D9"/>
    <w:rsid w:val="009C5E2B"/>
    <w:rsid w:val="009D5867"/>
    <w:rsid w:val="009E6192"/>
    <w:rsid w:val="00A31EB1"/>
    <w:rsid w:val="00A76F83"/>
    <w:rsid w:val="00B66249"/>
    <w:rsid w:val="00B6731B"/>
    <w:rsid w:val="00B75F49"/>
    <w:rsid w:val="00BA5D14"/>
    <w:rsid w:val="00BB69AA"/>
    <w:rsid w:val="00BD00B7"/>
    <w:rsid w:val="00C05A13"/>
    <w:rsid w:val="00C35DC2"/>
    <w:rsid w:val="00C55D81"/>
    <w:rsid w:val="00C75D08"/>
    <w:rsid w:val="00CA4395"/>
    <w:rsid w:val="00D01777"/>
    <w:rsid w:val="00D730BA"/>
    <w:rsid w:val="00D75C7D"/>
    <w:rsid w:val="00DD2E01"/>
    <w:rsid w:val="00DF0C72"/>
    <w:rsid w:val="00DF3BE1"/>
    <w:rsid w:val="00E10940"/>
    <w:rsid w:val="00E50D33"/>
    <w:rsid w:val="00E533EF"/>
    <w:rsid w:val="00F12BFE"/>
    <w:rsid w:val="00F37EBA"/>
    <w:rsid w:val="00F7290C"/>
    <w:rsid w:val="00FC6075"/>
    <w:rsid w:val="00FD7148"/>
    <w:rsid w:val="00FE2D78"/>
    <w:rsid w:val="00FE668C"/>
    <w:rsid w:val="01876EDD"/>
    <w:rsid w:val="01E68B90"/>
    <w:rsid w:val="02017FCF"/>
    <w:rsid w:val="02877557"/>
    <w:rsid w:val="030E2FC8"/>
    <w:rsid w:val="0584B6C2"/>
    <w:rsid w:val="05CEDD22"/>
    <w:rsid w:val="08FC43BC"/>
    <w:rsid w:val="0C5EB2D7"/>
    <w:rsid w:val="0C874BFF"/>
    <w:rsid w:val="0C9AD191"/>
    <w:rsid w:val="0F71BE20"/>
    <w:rsid w:val="1020BF1E"/>
    <w:rsid w:val="1030C1AC"/>
    <w:rsid w:val="1057BA18"/>
    <w:rsid w:val="10D9CA75"/>
    <w:rsid w:val="12D0A2C1"/>
    <w:rsid w:val="12EE523D"/>
    <w:rsid w:val="132BAC3C"/>
    <w:rsid w:val="15CD97FD"/>
    <w:rsid w:val="15DBCCC1"/>
    <w:rsid w:val="16CC48DD"/>
    <w:rsid w:val="177534E8"/>
    <w:rsid w:val="1C1BFE39"/>
    <w:rsid w:val="1C516BC4"/>
    <w:rsid w:val="1F0E5D93"/>
    <w:rsid w:val="1F7E7AC8"/>
    <w:rsid w:val="1F9ED3FA"/>
    <w:rsid w:val="2194E3E7"/>
    <w:rsid w:val="2299D938"/>
    <w:rsid w:val="258258EA"/>
    <w:rsid w:val="25E20574"/>
    <w:rsid w:val="2605CF99"/>
    <w:rsid w:val="2B7126A2"/>
    <w:rsid w:val="2C222A63"/>
    <w:rsid w:val="2C362F54"/>
    <w:rsid w:val="2C8DCDE3"/>
    <w:rsid w:val="2CCF87B1"/>
    <w:rsid w:val="2CED5DA5"/>
    <w:rsid w:val="2DB5E5B8"/>
    <w:rsid w:val="2E6B7107"/>
    <w:rsid w:val="2EDB40AF"/>
    <w:rsid w:val="2F2A53A7"/>
    <w:rsid w:val="2FFC3D4F"/>
    <w:rsid w:val="31F94ABF"/>
    <w:rsid w:val="32F5239D"/>
    <w:rsid w:val="33BCA253"/>
    <w:rsid w:val="33CD1245"/>
    <w:rsid w:val="346D816E"/>
    <w:rsid w:val="35630065"/>
    <w:rsid w:val="371893FB"/>
    <w:rsid w:val="3A4078A5"/>
    <w:rsid w:val="3A9E0DA2"/>
    <w:rsid w:val="3ABDBB44"/>
    <w:rsid w:val="3C6BDD36"/>
    <w:rsid w:val="3EAF545D"/>
    <w:rsid w:val="40ADCC61"/>
    <w:rsid w:val="40D258B5"/>
    <w:rsid w:val="42185DA9"/>
    <w:rsid w:val="434CF95F"/>
    <w:rsid w:val="4402A7A7"/>
    <w:rsid w:val="441773EF"/>
    <w:rsid w:val="456E49D2"/>
    <w:rsid w:val="4612A63A"/>
    <w:rsid w:val="46D1CA2D"/>
    <w:rsid w:val="47531986"/>
    <w:rsid w:val="47A101DA"/>
    <w:rsid w:val="47F8BBB3"/>
    <w:rsid w:val="4849DA98"/>
    <w:rsid w:val="4AF696BA"/>
    <w:rsid w:val="4B7644FF"/>
    <w:rsid w:val="4C0A6547"/>
    <w:rsid w:val="4D00CF56"/>
    <w:rsid w:val="4D58B460"/>
    <w:rsid w:val="4E722BB0"/>
    <w:rsid w:val="504EB2B1"/>
    <w:rsid w:val="51094FF8"/>
    <w:rsid w:val="526A4C89"/>
    <w:rsid w:val="52A1162A"/>
    <w:rsid w:val="530BE648"/>
    <w:rsid w:val="53206314"/>
    <w:rsid w:val="5389AAB4"/>
    <w:rsid w:val="56FB626D"/>
    <w:rsid w:val="582997DC"/>
    <w:rsid w:val="585E1CB5"/>
    <w:rsid w:val="58BCFFF7"/>
    <w:rsid w:val="5A9175D3"/>
    <w:rsid w:val="5B4BE350"/>
    <w:rsid w:val="5B626CE2"/>
    <w:rsid w:val="5BCEEF7F"/>
    <w:rsid w:val="5C2DD403"/>
    <w:rsid w:val="5D85D6E8"/>
    <w:rsid w:val="5E9DDF7C"/>
    <w:rsid w:val="6006ED5E"/>
    <w:rsid w:val="625D9642"/>
    <w:rsid w:val="638AF3AB"/>
    <w:rsid w:val="66CFD405"/>
    <w:rsid w:val="672376AB"/>
    <w:rsid w:val="6777F4D9"/>
    <w:rsid w:val="67888B2E"/>
    <w:rsid w:val="6B55A4B5"/>
    <w:rsid w:val="6DABBF06"/>
    <w:rsid w:val="6E05BA61"/>
    <w:rsid w:val="6E4FF0C2"/>
    <w:rsid w:val="6EE24F0C"/>
    <w:rsid w:val="6F5B8BC3"/>
    <w:rsid w:val="6FB6B3AD"/>
    <w:rsid w:val="71BD8334"/>
    <w:rsid w:val="75DF497A"/>
    <w:rsid w:val="789B00AF"/>
    <w:rsid w:val="78EC17F3"/>
    <w:rsid w:val="7BB336D2"/>
    <w:rsid w:val="7CAB48B4"/>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6CF2F"/>
  <w15:chartTrackingRefBased/>
  <w15:docId w15:val="{B0077EA3-09F3-4CE5-867D-001E9B490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3B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F3B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3B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3B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3B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3BE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3BE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3BE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3BE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3B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3B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3B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3B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3B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3B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3B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3B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3BE1"/>
    <w:rPr>
      <w:rFonts w:eastAsiaTheme="majorEastAsia" w:cstheme="majorBidi"/>
      <w:color w:val="272727" w:themeColor="text1" w:themeTint="D8"/>
    </w:rPr>
  </w:style>
  <w:style w:type="paragraph" w:styleId="Title">
    <w:name w:val="Title"/>
    <w:basedOn w:val="Normal"/>
    <w:next w:val="Normal"/>
    <w:link w:val="TitleChar"/>
    <w:uiPriority w:val="10"/>
    <w:qFormat/>
    <w:rsid w:val="00DF3BE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3B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3BE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3B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3BE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F3BE1"/>
    <w:rPr>
      <w:i/>
      <w:iCs/>
      <w:color w:val="404040" w:themeColor="text1" w:themeTint="BF"/>
    </w:rPr>
  </w:style>
  <w:style w:type="paragraph" w:styleId="ListParagraph">
    <w:name w:val="List Paragraph"/>
    <w:basedOn w:val="Normal"/>
    <w:uiPriority w:val="34"/>
    <w:qFormat/>
    <w:rsid w:val="00DF3BE1"/>
    <w:pPr>
      <w:ind w:left="720"/>
      <w:contextualSpacing/>
    </w:pPr>
  </w:style>
  <w:style w:type="character" w:styleId="IntenseEmphasis">
    <w:name w:val="Intense Emphasis"/>
    <w:basedOn w:val="DefaultParagraphFont"/>
    <w:uiPriority w:val="21"/>
    <w:qFormat/>
    <w:rsid w:val="00DF3BE1"/>
    <w:rPr>
      <w:i/>
      <w:iCs/>
      <w:color w:val="0F4761" w:themeColor="accent1" w:themeShade="BF"/>
    </w:rPr>
  </w:style>
  <w:style w:type="paragraph" w:styleId="IntenseQuote">
    <w:name w:val="Intense Quote"/>
    <w:basedOn w:val="Normal"/>
    <w:next w:val="Normal"/>
    <w:link w:val="IntenseQuoteChar"/>
    <w:uiPriority w:val="30"/>
    <w:qFormat/>
    <w:rsid w:val="00DF3B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3BE1"/>
    <w:rPr>
      <w:i/>
      <w:iCs/>
      <w:color w:val="0F4761" w:themeColor="accent1" w:themeShade="BF"/>
    </w:rPr>
  </w:style>
  <w:style w:type="character" w:styleId="IntenseReference">
    <w:name w:val="Intense Reference"/>
    <w:basedOn w:val="DefaultParagraphFont"/>
    <w:uiPriority w:val="32"/>
    <w:qFormat/>
    <w:rsid w:val="00DF3BE1"/>
    <w:rPr>
      <w:b/>
      <w:bCs/>
      <w:smallCaps/>
      <w:color w:val="0F4761" w:themeColor="accent1" w:themeShade="BF"/>
      <w:spacing w:val="5"/>
    </w:rPr>
  </w:style>
  <w:style w:type="table" w:styleId="TableGrid">
    <w:name w:val="Table Grid"/>
    <w:basedOn w:val="TableNormal"/>
    <w:uiPriority w:val="39"/>
    <w:rsid w:val="006E55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A5386"/>
    <w:rPr>
      <w:rFonts w:ascii="Times New Roman" w:hAnsi="Times New Roman" w:cs="Times New Roman"/>
    </w:rPr>
  </w:style>
  <w:style w:type="table" w:styleId="GridTable5Dark-Accent4">
    <w:name w:val="Grid Table 5 Dark Accent 4"/>
    <w:basedOn w:val="TableNormal"/>
    <w:uiPriority w:val="50"/>
    <w:rsid w:val="001A538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6Colorful-Accent4">
    <w:name w:val="Grid Table 6 Colorful Accent 4"/>
    <w:basedOn w:val="TableNormal"/>
    <w:uiPriority w:val="51"/>
    <w:rsid w:val="001A5386"/>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3-Accent1">
    <w:name w:val="List Table 3 Accent 1"/>
    <w:basedOn w:val="TableNormal"/>
    <w:uiPriority w:val="48"/>
    <w:rsid w:val="001A5386"/>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character" w:styleId="CommentReference">
    <w:name w:val="annotation reference"/>
    <w:basedOn w:val="DefaultParagraphFont"/>
    <w:uiPriority w:val="99"/>
    <w:semiHidden/>
    <w:unhideWhenUsed/>
    <w:rsid w:val="001A5386"/>
    <w:rPr>
      <w:sz w:val="16"/>
      <w:szCs w:val="16"/>
    </w:rPr>
  </w:style>
  <w:style w:type="paragraph" w:styleId="CommentText">
    <w:name w:val="annotation text"/>
    <w:basedOn w:val="Normal"/>
    <w:link w:val="CommentTextChar"/>
    <w:uiPriority w:val="99"/>
    <w:unhideWhenUsed/>
    <w:rsid w:val="001A5386"/>
    <w:rPr>
      <w:sz w:val="20"/>
      <w:szCs w:val="20"/>
    </w:rPr>
  </w:style>
  <w:style w:type="character" w:customStyle="1" w:styleId="CommentTextChar">
    <w:name w:val="Comment Text Char"/>
    <w:basedOn w:val="DefaultParagraphFont"/>
    <w:link w:val="CommentText"/>
    <w:uiPriority w:val="99"/>
    <w:rsid w:val="001A5386"/>
    <w:rPr>
      <w:sz w:val="20"/>
      <w:szCs w:val="20"/>
    </w:rPr>
  </w:style>
  <w:style w:type="paragraph" w:styleId="CommentSubject">
    <w:name w:val="annotation subject"/>
    <w:basedOn w:val="CommentText"/>
    <w:next w:val="CommentText"/>
    <w:link w:val="CommentSubjectChar"/>
    <w:uiPriority w:val="99"/>
    <w:semiHidden/>
    <w:unhideWhenUsed/>
    <w:rsid w:val="001A5386"/>
    <w:rPr>
      <w:b/>
      <w:bCs/>
    </w:rPr>
  </w:style>
  <w:style w:type="character" w:customStyle="1" w:styleId="CommentSubjectChar">
    <w:name w:val="Comment Subject Char"/>
    <w:basedOn w:val="CommentTextChar"/>
    <w:link w:val="CommentSubject"/>
    <w:uiPriority w:val="99"/>
    <w:semiHidden/>
    <w:rsid w:val="001A5386"/>
    <w:rPr>
      <w:b/>
      <w:bCs/>
      <w:sz w:val="20"/>
      <w:szCs w:val="20"/>
    </w:rPr>
  </w:style>
  <w:style w:type="paragraph" w:styleId="Revision">
    <w:name w:val="Revision"/>
    <w:hidden/>
    <w:uiPriority w:val="99"/>
    <w:semiHidden/>
    <w:rsid w:val="009737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297389">
      <w:bodyDiv w:val="1"/>
      <w:marLeft w:val="0"/>
      <w:marRight w:val="0"/>
      <w:marTop w:val="0"/>
      <w:marBottom w:val="0"/>
      <w:divBdr>
        <w:top w:val="none" w:sz="0" w:space="0" w:color="auto"/>
        <w:left w:val="none" w:sz="0" w:space="0" w:color="auto"/>
        <w:bottom w:val="none" w:sz="0" w:space="0" w:color="auto"/>
        <w:right w:val="none" w:sz="0" w:space="0" w:color="auto"/>
      </w:divBdr>
      <w:divsChild>
        <w:div w:id="26486843">
          <w:marLeft w:val="0"/>
          <w:marRight w:val="0"/>
          <w:marTop w:val="0"/>
          <w:marBottom w:val="0"/>
          <w:divBdr>
            <w:top w:val="none" w:sz="0" w:space="0" w:color="auto"/>
            <w:left w:val="none" w:sz="0" w:space="0" w:color="auto"/>
            <w:bottom w:val="none" w:sz="0" w:space="0" w:color="auto"/>
            <w:right w:val="none" w:sz="0" w:space="0" w:color="auto"/>
          </w:divBdr>
          <w:divsChild>
            <w:div w:id="1425493748">
              <w:marLeft w:val="0"/>
              <w:marRight w:val="0"/>
              <w:marTop w:val="0"/>
              <w:marBottom w:val="0"/>
              <w:divBdr>
                <w:top w:val="none" w:sz="0" w:space="0" w:color="auto"/>
                <w:left w:val="none" w:sz="0" w:space="0" w:color="auto"/>
                <w:bottom w:val="none" w:sz="0" w:space="0" w:color="auto"/>
                <w:right w:val="none" w:sz="0" w:space="0" w:color="auto"/>
              </w:divBdr>
              <w:divsChild>
                <w:div w:id="581841592">
                  <w:marLeft w:val="0"/>
                  <w:marRight w:val="0"/>
                  <w:marTop w:val="0"/>
                  <w:marBottom w:val="0"/>
                  <w:divBdr>
                    <w:top w:val="none" w:sz="0" w:space="0" w:color="auto"/>
                    <w:left w:val="none" w:sz="0" w:space="0" w:color="auto"/>
                    <w:bottom w:val="none" w:sz="0" w:space="0" w:color="auto"/>
                    <w:right w:val="none" w:sz="0" w:space="0" w:color="auto"/>
                  </w:divBdr>
                  <w:divsChild>
                    <w:div w:id="148616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747341">
      <w:bodyDiv w:val="1"/>
      <w:marLeft w:val="0"/>
      <w:marRight w:val="0"/>
      <w:marTop w:val="0"/>
      <w:marBottom w:val="0"/>
      <w:divBdr>
        <w:top w:val="none" w:sz="0" w:space="0" w:color="auto"/>
        <w:left w:val="none" w:sz="0" w:space="0" w:color="auto"/>
        <w:bottom w:val="none" w:sz="0" w:space="0" w:color="auto"/>
        <w:right w:val="none" w:sz="0" w:space="0" w:color="auto"/>
      </w:divBdr>
      <w:divsChild>
        <w:div w:id="301472977">
          <w:marLeft w:val="0"/>
          <w:marRight w:val="0"/>
          <w:marTop w:val="0"/>
          <w:marBottom w:val="0"/>
          <w:divBdr>
            <w:top w:val="none" w:sz="0" w:space="0" w:color="auto"/>
            <w:left w:val="none" w:sz="0" w:space="0" w:color="auto"/>
            <w:bottom w:val="none" w:sz="0" w:space="0" w:color="auto"/>
            <w:right w:val="none" w:sz="0" w:space="0" w:color="auto"/>
          </w:divBdr>
          <w:divsChild>
            <w:div w:id="395278909">
              <w:marLeft w:val="0"/>
              <w:marRight w:val="0"/>
              <w:marTop w:val="0"/>
              <w:marBottom w:val="0"/>
              <w:divBdr>
                <w:top w:val="none" w:sz="0" w:space="0" w:color="auto"/>
                <w:left w:val="none" w:sz="0" w:space="0" w:color="auto"/>
                <w:bottom w:val="none" w:sz="0" w:space="0" w:color="auto"/>
                <w:right w:val="none" w:sz="0" w:space="0" w:color="auto"/>
              </w:divBdr>
              <w:divsChild>
                <w:div w:id="1875193019">
                  <w:marLeft w:val="0"/>
                  <w:marRight w:val="0"/>
                  <w:marTop w:val="0"/>
                  <w:marBottom w:val="0"/>
                  <w:divBdr>
                    <w:top w:val="none" w:sz="0" w:space="0" w:color="auto"/>
                    <w:left w:val="none" w:sz="0" w:space="0" w:color="auto"/>
                    <w:bottom w:val="none" w:sz="0" w:space="0" w:color="auto"/>
                    <w:right w:val="none" w:sz="0" w:space="0" w:color="auto"/>
                  </w:divBdr>
                  <w:divsChild>
                    <w:div w:id="1354376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981218">
      <w:bodyDiv w:val="1"/>
      <w:marLeft w:val="0"/>
      <w:marRight w:val="0"/>
      <w:marTop w:val="0"/>
      <w:marBottom w:val="0"/>
      <w:divBdr>
        <w:top w:val="none" w:sz="0" w:space="0" w:color="auto"/>
        <w:left w:val="none" w:sz="0" w:space="0" w:color="auto"/>
        <w:bottom w:val="none" w:sz="0" w:space="0" w:color="auto"/>
        <w:right w:val="none" w:sz="0" w:space="0" w:color="auto"/>
      </w:divBdr>
      <w:divsChild>
        <w:div w:id="1819105597">
          <w:marLeft w:val="0"/>
          <w:marRight w:val="0"/>
          <w:marTop w:val="0"/>
          <w:marBottom w:val="0"/>
          <w:divBdr>
            <w:top w:val="none" w:sz="0" w:space="0" w:color="auto"/>
            <w:left w:val="none" w:sz="0" w:space="0" w:color="auto"/>
            <w:bottom w:val="none" w:sz="0" w:space="0" w:color="auto"/>
            <w:right w:val="none" w:sz="0" w:space="0" w:color="auto"/>
          </w:divBdr>
          <w:divsChild>
            <w:div w:id="138958426">
              <w:marLeft w:val="0"/>
              <w:marRight w:val="0"/>
              <w:marTop w:val="0"/>
              <w:marBottom w:val="0"/>
              <w:divBdr>
                <w:top w:val="none" w:sz="0" w:space="0" w:color="auto"/>
                <w:left w:val="none" w:sz="0" w:space="0" w:color="auto"/>
                <w:bottom w:val="none" w:sz="0" w:space="0" w:color="auto"/>
                <w:right w:val="none" w:sz="0" w:space="0" w:color="auto"/>
              </w:divBdr>
              <w:divsChild>
                <w:div w:id="164615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3098552">
      <w:bodyDiv w:val="1"/>
      <w:marLeft w:val="0"/>
      <w:marRight w:val="0"/>
      <w:marTop w:val="0"/>
      <w:marBottom w:val="0"/>
      <w:divBdr>
        <w:top w:val="none" w:sz="0" w:space="0" w:color="auto"/>
        <w:left w:val="none" w:sz="0" w:space="0" w:color="auto"/>
        <w:bottom w:val="none" w:sz="0" w:space="0" w:color="auto"/>
        <w:right w:val="none" w:sz="0" w:space="0" w:color="auto"/>
      </w:divBdr>
      <w:divsChild>
        <w:div w:id="1420830246">
          <w:marLeft w:val="0"/>
          <w:marRight w:val="0"/>
          <w:marTop w:val="0"/>
          <w:marBottom w:val="0"/>
          <w:divBdr>
            <w:top w:val="none" w:sz="0" w:space="0" w:color="auto"/>
            <w:left w:val="none" w:sz="0" w:space="0" w:color="auto"/>
            <w:bottom w:val="none" w:sz="0" w:space="0" w:color="auto"/>
            <w:right w:val="none" w:sz="0" w:space="0" w:color="auto"/>
          </w:divBdr>
          <w:divsChild>
            <w:div w:id="35354731">
              <w:marLeft w:val="0"/>
              <w:marRight w:val="0"/>
              <w:marTop w:val="0"/>
              <w:marBottom w:val="0"/>
              <w:divBdr>
                <w:top w:val="none" w:sz="0" w:space="0" w:color="auto"/>
                <w:left w:val="none" w:sz="0" w:space="0" w:color="auto"/>
                <w:bottom w:val="none" w:sz="0" w:space="0" w:color="auto"/>
                <w:right w:val="none" w:sz="0" w:space="0" w:color="auto"/>
              </w:divBdr>
              <w:divsChild>
                <w:div w:id="178218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4574222">
      <w:bodyDiv w:val="1"/>
      <w:marLeft w:val="0"/>
      <w:marRight w:val="0"/>
      <w:marTop w:val="0"/>
      <w:marBottom w:val="0"/>
      <w:divBdr>
        <w:top w:val="none" w:sz="0" w:space="0" w:color="auto"/>
        <w:left w:val="none" w:sz="0" w:space="0" w:color="auto"/>
        <w:bottom w:val="none" w:sz="0" w:space="0" w:color="auto"/>
        <w:right w:val="none" w:sz="0" w:space="0" w:color="auto"/>
      </w:divBdr>
      <w:divsChild>
        <w:div w:id="566913262">
          <w:marLeft w:val="0"/>
          <w:marRight w:val="0"/>
          <w:marTop w:val="0"/>
          <w:marBottom w:val="0"/>
          <w:divBdr>
            <w:top w:val="none" w:sz="0" w:space="0" w:color="auto"/>
            <w:left w:val="none" w:sz="0" w:space="0" w:color="auto"/>
            <w:bottom w:val="none" w:sz="0" w:space="0" w:color="auto"/>
            <w:right w:val="none" w:sz="0" w:space="0" w:color="auto"/>
          </w:divBdr>
          <w:divsChild>
            <w:div w:id="1059666005">
              <w:marLeft w:val="0"/>
              <w:marRight w:val="0"/>
              <w:marTop w:val="0"/>
              <w:marBottom w:val="0"/>
              <w:divBdr>
                <w:top w:val="none" w:sz="0" w:space="0" w:color="auto"/>
                <w:left w:val="none" w:sz="0" w:space="0" w:color="auto"/>
                <w:bottom w:val="none" w:sz="0" w:space="0" w:color="auto"/>
                <w:right w:val="none" w:sz="0" w:space="0" w:color="auto"/>
              </w:divBdr>
              <w:divsChild>
                <w:div w:id="595483666">
                  <w:marLeft w:val="0"/>
                  <w:marRight w:val="0"/>
                  <w:marTop w:val="0"/>
                  <w:marBottom w:val="0"/>
                  <w:divBdr>
                    <w:top w:val="none" w:sz="0" w:space="0" w:color="auto"/>
                    <w:left w:val="none" w:sz="0" w:space="0" w:color="auto"/>
                    <w:bottom w:val="none" w:sz="0" w:space="0" w:color="auto"/>
                    <w:right w:val="none" w:sz="0" w:space="0" w:color="auto"/>
                  </w:divBdr>
                  <w:divsChild>
                    <w:div w:id="804198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274162">
      <w:bodyDiv w:val="1"/>
      <w:marLeft w:val="0"/>
      <w:marRight w:val="0"/>
      <w:marTop w:val="0"/>
      <w:marBottom w:val="0"/>
      <w:divBdr>
        <w:top w:val="none" w:sz="0" w:space="0" w:color="auto"/>
        <w:left w:val="none" w:sz="0" w:space="0" w:color="auto"/>
        <w:bottom w:val="none" w:sz="0" w:space="0" w:color="auto"/>
        <w:right w:val="none" w:sz="0" w:space="0" w:color="auto"/>
      </w:divBdr>
      <w:divsChild>
        <w:div w:id="984895634">
          <w:marLeft w:val="0"/>
          <w:marRight w:val="0"/>
          <w:marTop w:val="0"/>
          <w:marBottom w:val="0"/>
          <w:divBdr>
            <w:top w:val="none" w:sz="0" w:space="0" w:color="auto"/>
            <w:left w:val="none" w:sz="0" w:space="0" w:color="auto"/>
            <w:bottom w:val="none" w:sz="0" w:space="0" w:color="auto"/>
            <w:right w:val="none" w:sz="0" w:space="0" w:color="auto"/>
          </w:divBdr>
          <w:divsChild>
            <w:div w:id="1937902251">
              <w:marLeft w:val="0"/>
              <w:marRight w:val="0"/>
              <w:marTop w:val="0"/>
              <w:marBottom w:val="0"/>
              <w:divBdr>
                <w:top w:val="none" w:sz="0" w:space="0" w:color="auto"/>
                <w:left w:val="none" w:sz="0" w:space="0" w:color="auto"/>
                <w:bottom w:val="none" w:sz="0" w:space="0" w:color="auto"/>
                <w:right w:val="none" w:sz="0" w:space="0" w:color="auto"/>
              </w:divBdr>
              <w:divsChild>
                <w:div w:id="399720882">
                  <w:marLeft w:val="0"/>
                  <w:marRight w:val="0"/>
                  <w:marTop w:val="0"/>
                  <w:marBottom w:val="0"/>
                  <w:divBdr>
                    <w:top w:val="none" w:sz="0" w:space="0" w:color="auto"/>
                    <w:left w:val="none" w:sz="0" w:space="0" w:color="auto"/>
                    <w:bottom w:val="none" w:sz="0" w:space="0" w:color="auto"/>
                    <w:right w:val="none" w:sz="0" w:space="0" w:color="auto"/>
                  </w:divBdr>
                  <w:divsChild>
                    <w:div w:id="119291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2085564">
      <w:bodyDiv w:val="1"/>
      <w:marLeft w:val="0"/>
      <w:marRight w:val="0"/>
      <w:marTop w:val="0"/>
      <w:marBottom w:val="0"/>
      <w:divBdr>
        <w:top w:val="none" w:sz="0" w:space="0" w:color="auto"/>
        <w:left w:val="none" w:sz="0" w:space="0" w:color="auto"/>
        <w:bottom w:val="none" w:sz="0" w:space="0" w:color="auto"/>
        <w:right w:val="none" w:sz="0" w:space="0" w:color="auto"/>
      </w:divBdr>
      <w:divsChild>
        <w:div w:id="50664774">
          <w:marLeft w:val="0"/>
          <w:marRight w:val="0"/>
          <w:marTop w:val="0"/>
          <w:marBottom w:val="0"/>
          <w:divBdr>
            <w:top w:val="none" w:sz="0" w:space="0" w:color="auto"/>
            <w:left w:val="none" w:sz="0" w:space="0" w:color="auto"/>
            <w:bottom w:val="none" w:sz="0" w:space="0" w:color="auto"/>
            <w:right w:val="none" w:sz="0" w:space="0" w:color="auto"/>
          </w:divBdr>
          <w:divsChild>
            <w:div w:id="1064451887">
              <w:marLeft w:val="0"/>
              <w:marRight w:val="0"/>
              <w:marTop w:val="0"/>
              <w:marBottom w:val="0"/>
              <w:divBdr>
                <w:top w:val="none" w:sz="0" w:space="0" w:color="auto"/>
                <w:left w:val="none" w:sz="0" w:space="0" w:color="auto"/>
                <w:bottom w:val="none" w:sz="0" w:space="0" w:color="auto"/>
                <w:right w:val="none" w:sz="0" w:space="0" w:color="auto"/>
              </w:divBdr>
              <w:divsChild>
                <w:div w:id="2036153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196579">
      <w:bodyDiv w:val="1"/>
      <w:marLeft w:val="0"/>
      <w:marRight w:val="0"/>
      <w:marTop w:val="0"/>
      <w:marBottom w:val="0"/>
      <w:divBdr>
        <w:top w:val="none" w:sz="0" w:space="0" w:color="auto"/>
        <w:left w:val="none" w:sz="0" w:space="0" w:color="auto"/>
        <w:bottom w:val="none" w:sz="0" w:space="0" w:color="auto"/>
        <w:right w:val="none" w:sz="0" w:space="0" w:color="auto"/>
      </w:divBdr>
      <w:divsChild>
        <w:div w:id="1181898495">
          <w:marLeft w:val="0"/>
          <w:marRight w:val="0"/>
          <w:marTop w:val="0"/>
          <w:marBottom w:val="0"/>
          <w:divBdr>
            <w:top w:val="none" w:sz="0" w:space="0" w:color="auto"/>
            <w:left w:val="none" w:sz="0" w:space="0" w:color="auto"/>
            <w:bottom w:val="none" w:sz="0" w:space="0" w:color="auto"/>
            <w:right w:val="none" w:sz="0" w:space="0" w:color="auto"/>
          </w:divBdr>
          <w:divsChild>
            <w:div w:id="1366174671">
              <w:marLeft w:val="0"/>
              <w:marRight w:val="0"/>
              <w:marTop w:val="0"/>
              <w:marBottom w:val="0"/>
              <w:divBdr>
                <w:top w:val="none" w:sz="0" w:space="0" w:color="auto"/>
                <w:left w:val="none" w:sz="0" w:space="0" w:color="auto"/>
                <w:bottom w:val="none" w:sz="0" w:space="0" w:color="auto"/>
                <w:right w:val="none" w:sz="0" w:space="0" w:color="auto"/>
              </w:divBdr>
              <w:divsChild>
                <w:div w:id="1700736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4404946">
      <w:bodyDiv w:val="1"/>
      <w:marLeft w:val="0"/>
      <w:marRight w:val="0"/>
      <w:marTop w:val="0"/>
      <w:marBottom w:val="0"/>
      <w:divBdr>
        <w:top w:val="none" w:sz="0" w:space="0" w:color="auto"/>
        <w:left w:val="none" w:sz="0" w:space="0" w:color="auto"/>
        <w:bottom w:val="none" w:sz="0" w:space="0" w:color="auto"/>
        <w:right w:val="none" w:sz="0" w:space="0" w:color="auto"/>
      </w:divBdr>
      <w:divsChild>
        <w:div w:id="1953783018">
          <w:marLeft w:val="0"/>
          <w:marRight w:val="0"/>
          <w:marTop w:val="0"/>
          <w:marBottom w:val="0"/>
          <w:divBdr>
            <w:top w:val="none" w:sz="0" w:space="0" w:color="auto"/>
            <w:left w:val="none" w:sz="0" w:space="0" w:color="auto"/>
            <w:bottom w:val="none" w:sz="0" w:space="0" w:color="auto"/>
            <w:right w:val="none" w:sz="0" w:space="0" w:color="auto"/>
          </w:divBdr>
          <w:divsChild>
            <w:div w:id="2093353774">
              <w:marLeft w:val="0"/>
              <w:marRight w:val="0"/>
              <w:marTop w:val="0"/>
              <w:marBottom w:val="0"/>
              <w:divBdr>
                <w:top w:val="none" w:sz="0" w:space="0" w:color="auto"/>
                <w:left w:val="none" w:sz="0" w:space="0" w:color="auto"/>
                <w:bottom w:val="none" w:sz="0" w:space="0" w:color="auto"/>
                <w:right w:val="none" w:sz="0" w:space="0" w:color="auto"/>
              </w:divBdr>
              <w:divsChild>
                <w:div w:id="1541282057">
                  <w:marLeft w:val="0"/>
                  <w:marRight w:val="0"/>
                  <w:marTop w:val="0"/>
                  <w:marBottom w:val="0"/>
                  <w:divBdr>
                    <w:top w:val="none" w:sz="0" w:space="0" w:color="auto"/>
                    <w:left w:val="none" w:sz="0" w:space="0" w:color="auto"/>
                    <w:bottom w:val="none" w:sz="0" w:space="0" w:color="auto"/>
                    <w:right w:val="none" w:sz="0" w:space="0" w:color="auto"/>
                  </w:divBdr>
                  <w:divsChild>
                    <w:div w:id="661930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3899756">
      <w:bodyDiv w:val="1"/>
      <w:marLeft w:val="0"/>
      <w:marRight w:val="0"/>
      <w:marTop w:val="0"/>
      <w:marBottom w:val="0"/>
      <w:divBdr>
        <w:top w:val="none" w:sz="0" w:space="0" w:color="auto"/>
        <w:left w:val="none" w:sz="0" w:space="0" w:color="auto"/>
        <w:bottom w:val="none" w:sz="0" w:space="0" w:color="auto"/>
        <w:right w:val="none" w:sz="0" w:space="0" w:color="auto"/>
      </w:divBdr>
      <w:divsChild>
        <w:div w:id="898175028">
          <w:marLeft w:val="0"/>
          <w:marRight w:val="0"/>
          <w:marTop w:val="0"/>
          <w:marBottom w:val="0"/>
          <w:divBdr>
            <w:top w:val="none" w:sz="0" w:space="0" w:color="auto"/>
            <w:left w:val="none" w:sz="0" w:space="0" w:color="auto"/>
            <w:bottom w:val="none" w:sz="0" w:space="0" w:color="auto"/>
            <w:right w:val="none" w:sz="0" w:space="0" w:color="auto"/>
          </w:divBdr>
          <w:divsChild>
            <w:div w:id="1438255967">
              <w:marLeft w:val="0"/>
              <w:marRight w:val="0"/>
              <w:marTop w:val="0"/>
              <w:marBottom w:val="0"/>
              <w:divBdr>
                <w:top w:val="none" w:sz="0" w:space="0" w:color="auto"/>
                <w:left w:val="none" w:sz="0" w:space="0" w:color="auto"/>
                <w:bottom w:val="none" w:sz="0" w:space="0" w:color="auto"/>
                <w:right w:val="none" w:sz="0" w:space="0" w:color="auto"/>
              </w:divBdr>
              <w:divsChild>
                <w:div w:id="532502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5524747">
      <w:bodyDiv w:val="1"/>
      <w:marLeft w:val="0"/>
      <w:marRight w:val="0"/>
      <w:marTop w:val="0"/>
      <w:marBottom w:val="0"/>
      <w:divBdr>
        <w:top w:val="none" w:sz="0" w:space="0" w:color="auto"/>
        <w:left w:val="none" w:sz="0" w:space="0" w:color="auto"/>
        <w:bottom w:val="none" w:sz="0" w:space="0" w:color="auto"/>
        <w:right w:val="none" w:sz="0" w:space="0" w:color="auto"/>
      </w:divBdr>
      <w:divsChild>
        <w:div w:id="323551940">
          <w:marLeft w:val="0"/>
          <w:marRight w:val="0"/>
          <w:marTop w:val="0"/>
          <w:marBottom w:val="0"/>
          <w:divBdr>
            <w:top w:val="none" w:sz="0" w:space="0" w:color="auto"/>
            <w:left w:val="none" w:sz="0" w:space="0" w:color="auto"/>
            <w:bottom w:val="none" w:sz="0" w:space="0" w:color="auto"/>
            <w:right w:val="none" w:sz="0" w:space="0" w:color="auto"/>
          </w:divBdr>
          <w:divsChild>
            <w:div w:id="764616540">
              <w:marLeft w:val="0"/>
              <w:marRight w:val="0"/>
              <w:marTop w:val="0"/>
              <w:marBottom w:val="0"/>
              <w:divBdr>
                <w:top w:val="none" w:sz="0" w:space="0" w:color="auto"/>
                <w:left w:val="none" w:sz="0" w:space="0" w:color="auto"/>
                <w:bottom w:val="none" w:sz="0" w:space="0" w:color="auto"/>
                <w:right w:val="none" w:sz="0" w:space="0" w:color="auto"/>
              </w:divBdr>
              <w:divsChild>
                <w:div w:id="1722097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684062">
      <w:bodyDiv w:val="1"/>
      <w:marLeft w:val="0"/>
      <w:marRight w:val="0"/>
      <w:marTop w:val="0"/>
      <w:marBottom w:val="0"/>
      <w:divBdr>
        <w:top w:val="none" w:sz="0" w:space="0" w:color="auto"/>
        <w:left w:val="none" w:sz="0" w:space="0" w:color="auto"/>
        <w:bottom w:val="none" w:sz="0" w:space="0" w:color="auto"/>
        <w:right w:val="none" w:sz="0" w:space="0" w:color="auto"/>
      </w:divBdr>
      <w:divsChild>
        <w:div w:id="1287278996">
          <w:marLeft w:val="0"/>
          <w:marRight w:val="0"/>
          <w:marTop w:val="0"/>
          <w:marBottom w:val="0"/>
          <w:divBdr>
            <w:top w:val="none" w:sz="0" w:space="0" w:color="auto"/>
            <w:left w:val="none" w:sz="0" w:space="0" w:color="auto"/>
            <w:bottom w:val="none" w:sz="0" w:space="0" w:color="auto"/>
            <w:right w:val="none" w:sz="0" w:space="0" w:color="auto"/>
          </w:divBdr>
          <w:divsChild>
            <w:div w:id="2050297082">
              <w:marLeft w:val="0"/>
              <w:marRight w:val="0"/>
              <w:marTop w:val="0"/>
              <w:marBottom w:val="0"/>
              <w:divBdr>
                <w:top w:val="none" w:sz="0" w:space="0" w:color="auto"/>
                <w:left w:val="none" w:sz="0" w:space="0" w:color="auto"/>
                <w:bottom w:val="none" w:sz="0" w:space="0" w:color="auto"/>
                <w:right w:val="none" w:sz="0" w:space="0" w:color="auto"/>
              </w:divBdr>
              <w:divsChild>
                <w:div w:id="1303659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401392">
      <w:bodyDiv w:val="1"/>
      <w:marLeft w:val="0"/>
      <w:marRight w:val="0"/>
      <w:marTop w:val="0"/>
      <w:marBottom w:val="0"/>
      <w:divBdr>
        <w:top w:val="none" w:sz="0" w:space="0" w:color="auto"/>
        <w:left w:val="none" w:sz="0" w:space="0" w:color="auto"/>
        <w:bottom w:val="none" w:sz="0" w:space="0" w:color="auto"/>
        <w:right w:val="none" w:sz="0" w:space="0" w:color="auto"/>
      </w:divBdr>
      <w:divsChild>
        <w:div w:id="786317321">
          <w:marLeft w:val="0"/>
          <w:marRight w:val="0"/>
          <w:marTop w:val="0"/>
          <w:marBottom w:val="0"/>
          <w:divBdr>
            <w:top w:val="none" w:sz="0" w:space="0" w:color="auto"/>
            <w:left w:val="none" w:sz="0" w:space="0" w:color="auto"/>
            <w:bottom w:val="none" w:sz="0" w:space="0" w:color="auto"/>
            <w:right w:val="none" w:sz="0" w:space="0" w:color="auto"/>
          </w:divBdr>
          <w:divsChild>
            <w:div w:id="513611088">
              <w:marLeft w:val="0"/>
              <w:marRight w:val="0"/>
              <w:marTop w:val="0"/>
              <w:marBottom w:val="0"/>
              <w:divBdr>
                <w:top w:val="none" w:sz="0" w:space="0" w:color="auto"/>
                <w:left w:val="none" w:sz="0" w:space="0" w:color="auto"/>
                <w:bottom w:val="none" w:sz="0" w:space="0" w:color="auto"/>
                <w:right w:val="none" w:sz="0" w:space="0" w:color="auto"/>
              </w:divBdr>
              <w:divsChild>
                <w:div w:id="192213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1991265">
      <w:bodyDiv w:val="1"/>
      <w:marLeft w:val="0"/>
      <w:marRight w:val="0"/>
      <w:marTop w:val="0"/>
      <w:marBottom w:val="0"/>
      <w:divBdr>
        <w:top w:val="none" w:sz="0" w:space="0" w:color="auto"/>
        <w:left w:val="none" w:sz="0" w:space="0" w:color="auto"/>
        <w:bottom w:val="none" w:sz="0" w:space="0" w:color="auto"/>
        <w:right w:val="none" w:sz="0" w:space="0" w:color="auto"/>
      </w:divBdr>
      <w:divsChild>
        <w:div w:id="1946302302">
          <w:marLeft w:val="0"/>
          <w:marRight w:val="0"/>
          <w:marTop w:val="0"/>
          <w:marBottom w:val="0"/>
          <w:divBdr>
            <w:top w:val="none" w:sz="0" w:space="0" w:color="auto"/>
            <w:left w:val="none" w:sz="0" w:space="0" w:color="auto"/>
            <w:bottom w:val="none" w:sz="0" w:space="0" w:color="auto"/>
            <w:right w:val="none" w:sz="0" w:space="0" w:color="auto"/>
          </w:divBdr>
          <w:divsChild>
            <w:div w:id="2115897447">
              <w:marLeft w:val="0"/>
              <w:marRight w:val="0"/>
              <w:marTop w:val="0"/>
              <w:marBottom w:val="0"/>
              <w:divBdr>
                <w:top w:val="none" w:sz="0" w:space="0" w:color="auto"/>
                <w:left w:val="none" w:sz="0" w:space="0" w:color="auto"/>
                <w:bottom w:val="none" w:sz="0" w:space="0" w:color="auto"/>
                <w:right w:val="none" w:sz="0" w:space="0" w:color="auto"/>
              </w:divBdr>
              <w:divsChild>
                <w:div w:id="601492918">
                  <w:marLeft w:val="0"/>
                  <w:marRight w:val="0"/>
                  <w:marTop w:val="0"/>
                  <w:marBottom w:val="0"/>
                  <w:divBdr>
                    <w:top w:val="none" w:sz="0" w:space="0" w:color="auto"/>
                    <w:left w:val="none" w:sz="0" w:space="0" w:color="auto"/>
                    <w:bottom w:val="none" w:sz="0" w:space="0" w:color="auto"/>
                    <w:right w:val="none" w:sz="0" w:space="0" w:color="auto"/>
                  </w:divBdr>
                  <w:divsChild>
                    <w:div w:id="424154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0744787">
      <w:bodyDiv w:val="1"/>
      <w:marLeft w:val="0"/>
      <w:marRight w:val="0"/>
      <w:marTop w:val="0"/>
      <w:marBottom w:val="0"/>
      <w:divBdr>
        <w:top w:val="none" w:sz="0" w:space="0" w:color="auto"/>
        <w:left w:val="none" w:sz="0" w:space="0" w:color="auto"/>
        <w:bottom w:val="none" w:sz="0" w:space="0" w:color="auto"/>
        <w:right w:val="none" w:sz="0" w:space="0" w:color="auto"/>
      </w:divBdr>
      <w:divsChild>
        <w:div w:id="853959515">
          <w:marLeft w:val="0"/>
          <w:marRight w:val="0"/>
          <w:marTop w:val="0"/>
          <w:marBottom w:val="0"/>
          <w:divBdr>
            <w:top w:val="none" w:sz="0" w:space="0" w:color="auto"/>
            <w:left w:val="none" w:sz="0" w:space="0" w:color="auto"/>
            <w:bottom w:val="none" w:sz="0" w:space="0" w:color="auto"/>
            <w:right w:val="none" w:sz="0" w:space="0" w:color="auto"/>
          </w:divBdr>
          <w:divsChild>
            <w:div w:id="482745848">
              <w:marLeft w:val="0"/>
              <w:marRight w:val="0"/>
              <w:marTop w:val="0"/>
              <w:marBottom w:val="0"/>
              <w:divBdr>
                <w:top w:val="none" w:sz="0" w:space="0" w:color="auto"/>
                <w:left w:val="none" w:sz="0" w:space="0" w:color="auto"/>
                <w:bottom w:val="none" w:sz="0" w:space="0" w:color="auto"/>
                <w:right w:val="none" w:sz="0" w:space="0" w:color="auto"/>
              </w:divBdr>
              <w:divsChild>
                <w:div w:id="151934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462802">
      <w:bodyDiv w:val="1"/>
      <w:marLeft w:val="0"/>
      <w:marRight w:val="0"/>
      <w:marTop w:val="0"/>
      <w:marBottom w:val="0"/>
      <w:divBdr>
        <w:top w:val="none" w:sz="0" w:space="0" w:color="auto"/>
        <w:left w:val="none" w:sz="0" w:space="0" w:color="auto"/>
        <w:bottom w:val="none" w:sz="0" w:space="0" w:color="auto"/>
        <w:right w:val="none" w:sz="0" w:space="0" w:color="auto"/>
      </w:divBdr>
      <w:divsChild>
        <w:div w:id="1458378832">
          <w:marLeft w:val="0"/>
          <w:marRight w:val="0"/>
          <w:marTop w:val="0"/>
          <w:marBottom w:val="0"/>
          <w:divBdr>
            <w:top w:val="none" w:sz="0" w:space="0" w:color="auto"/>
            <w:left w:val="none" w:sz="0" w:space="0" w:color="auto"/>
            <w:bottom w:val="none" w:sz="0" w:space="0" w:color="auto"/>
            <w:right w:val="none" w:sz="0" w:space="0" w:color="auto"/>
          </w:divBdr>
          <w:divsChild>
            <w:div w:id="623655866">
              <w:marLeft w:val="0"/>
              <w:marRight w:val="0"/>
              <w:marTop w:val="0"/>
              <w:marBottom w:val="0"/>
              <w:divBdr>
                <w:top w:val="none" w:sz="0" w:space="0" w:color="auto"/>
                <w:left w:val="none" w:sz="0" w:space="0" w:color="auto"/>
                <w:bottom w:val="none" w:sz="0" w:space="0" w:color="auto"/>
                <w:right w:val="none" w:sz="0" w:space="0" w:color="auto"/>
              </w:divBdr>
              <w:divsChild>
                <w:div w:id="1374311774">
                  <w:marLeft w:val="0"/>
                  <w:marRight w:val="0"/>
                  <w:marTop w:val="0"/>
                  <w:marBottom w:val="0"/>
                  <w:divBdr>
                    <w:top w:val="none" w:sz="0" w:space="0" w:color="auto"/>
                    <w:left w:val="none" w:sz="0" w:space="0" w:color="auto"/>
                    <w:bottom w:val="none" w:sz="0" w:space="0" w:color="auto"/>
                    <w:right w:val="none" w:sz="0" w:space="0" w:color="auto"/>
                  </w:divBdr>
                  <w:divsChild>
                    <w:div w:id="1196507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8967527">
      <w:bodyDiv w:val="1"/>
      <w:marLeft w:val="0"/>
      <w:marRight w:val="0"/>
      <w:marTop w:val="0"/>
      <w:marBottom w:val="0"/>
      <w:divBdr>
        <w:top w:val="none" w:sz="0" w:space="0" w:color="auto"/>
        <w:left w:val="none" w:sz="0" w:space="0" w:color="auto"/>
        <w:bottom w:val="none" w:sz="0" w:space="0" w:color="auto"/>
        <w:right w:val="none" w:sz="0" w:space="0" w:color="auto"/>
      </w:divBdr>
      <w:divsChild>
        <w:div w:id="674960924">
          <w:marLeft w:val="0"/>
          <w:marRight w:val="0"/>
          <w:marTop w:val="0"/>
          <w:marBottom w:val="0"/>
          <w:divBdr>
            <w:top w:val="none" w:sz="0" w:space="0" w:color="auto"/>
            <w:left w:val="none" w:sz="0" w:space="0" w:color="auto"/>
            <w:bottom w:val="none" w:sz="0" w:space="0" w:color="auto"/>
            <w:right w:val="none" w:sz="0" w:space="0" w:color="auto"/>
          </w:divBdr>
          <w:divsChild>
            <w:div w:id="73210075">
              <w:marLeft w:val="0"/>
              <w:marRight w:val="0"/>
              <w:marTop w:val="0"/>
              <w:marBottom w:val="0"/>
              <w:divBdr>
                <w:top w:val="none" w:sz="0" w:space="0" w:color="auto"/>
                <w:left w:val="none" w:sz="0" w:space="0" w:color="auto"/>
                <w:bottom w:val="none" w:sz="0" w:space="0" w:color="auto"/>
                <w:right w:val="none" w:sz="0" w:space="0" w:color="auto"/>
              </w:divBdr>
              <w:divsChild>
                <w:div w:id="356739109">
                  <w:marLeft w:val="0"/>
                  <w:marRight w:val="0"/>
                  <w:marTop w:val="0"/>
                  <w:marBottom w:val="0"/>
                  <w:divBdr>
                    <w:top w:val="none" w:sz="0" w:space="0" w:color="auto"/>
                    <w:left w:val="none" w:sz="0" w:space="0" w:color="auto"/>
                    <w:bottom w:val="none" w:sz="0" w:space="0" w:color="auto"/>
                    <w:right w:val="none" w:sz="0" w:space="0" w:color="auto"/>
                  </w:divBdr>
                  <w:divsChild>
                    <w:div w:id="298653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9691331">
      <w:bodyDiv w:val="1"/>
      <w:marLeft w:val="0"/>
      <w:marRight w:val="0"/>
      <w:marTop w:val="0"/>
      <w:marBottom w:val="0"/>
      <w:divBdr>
        <w:top w:val="none" w:sz="0" w:space="0" w:color="auto"/>
        <w:left w:val="none" w:sz="0" w:space="0" w:color="auto"/>
        <w:bottom w:val="none" w:sz="0" w:space="0" w:color="auto"/>
        <w:right w:val="none" w:sz="0" w:space="0" w:color="auto"/>
      </w:divBdr>
      <w:divsChild>
        <w:div w:id="167794858">
          <w:marLeft w:val="0"/>
          <w:marRight w:val="0"/>
          <w:marTop w:val="0"/>
          <w:marBottom w:val="0"/>
          <w:divBdr>
            <w:top w:val="none" w:sz="0" w:space="0" w:color="auto"/>
            <w:left w:val="none" w:sz="0" w:space="0" w:color="auto"/>
            <w:bottom w:val="none" w:sz="0" w:space="0" w:color="auto"/>
            <w:right w:val="none" w:sz="0" w:space="0" w:color="auto"/>
          </w:divBdr>
        </w:div>
        <w:div w:id="172233259">
          <w:marLeft w:val="0"/>
          <w:marRight w:val="0"/>
          <w:marTop w:val="0"/>
          <w:marBottom w:val="0"/>
          <w:divBdr>
            <w:top w:val="none" w:sz="0" w:space="0" w:color="auto"/>
            <w:left w:val="none" w:sz="0" w:space="0" w:color="auto"/>
            <w:bottom w:val="none" w:sz="0" w:space="0" w:color="auto"/>
            <w:right w:val="none" w:sz="0" w:space="0" w:color="auto"/>
          </w:divBdr>
        </w:div>
        <w:div w:id="219748717">
          <w:marLeft w:val="0"/>
          <w:marRight w:val="0"/>
          <w:marTop w:val="0"/>
          <w:marBottom w:val="0"/>
          <w:divBdr>
            <w:top w:val="none" w:sz="0" w:space="0" w:color="auto"/>
            <w:left w:val="none" w:sz="0" w:space="0" w:color="auto"/>
            <w:bottom w:val="none" w:sz="0" w:space="0" w:color="auto"/>
            <w:right w:val="none" w:sz="0" w:space="0" w:color="auto"/>
          </w:divBdr>
        </w:div>
        <w:div w:id="262106774">
          <w:marLeft w:val="0"/>
          <w:marRight w:val="0"/>
          <w:marTop w:val="0"/>
          <w:marBottom w:val="0"/>
          <w:divBdr>
            <w:top w:val="none" w:sz="0" w:space="0" w:color="auto"/>
            <w:left w:val="none" w:sz="0" w:space="0" w:color="auto"/>
            <w:bottom w:val="none" w:sz="0" w:space="0" w:color="auto"/>
            <w:right w:val="none" w:sz="0" w:space="0" w:color="auto"/>
          </w:divBdr>
        </w:div>
        <w:div w:id="689839465">
          <w:marLeft w:val="0"/>
          <w:marRight w:val="0"/>
          <w:marTop w:val="0"/>
          <w:marBottom w:val="0"/>
          <w:divBdr>
            <w:top w:val="none" w:sz="0" w:space="0" w:color="auto"/>
            <w:left w:val="none" w:sz="0" w:space="0" w:color="auto"/>
            <w:bottom w:val="none" w:sz="0" w:space="0" w:color="auto"/>
            <w:right w:val="none" w:sz="0" w:space="0" w:color="auto"/>
          </w:divBdr>
        </w:div>
        <w:div w:id="725026954">
          <w:marLeft w:val="0"/>
          <w:marRight w:val="0"/>
          <w:marTop w:val="0"/>
          <w:marBottom w:val="0"/>
          <w:divBdr>
            <w:top w:val="none" w:sz="0" w:space="0" w:color="auto"/>
            <w:left w:val="none" w:sz="0" w:space="0" w:color="auto"/>
            <w:bottom w:val="none" w:sz="0" w:space="0" w:color="auto"/>
            <w:right w:val="none" w:sz="0" w:space="0" w:color="auto"/>
          </w:divBdr>
        </w:div>
        <w:div w:id="855462416">
          <w:marLeft w:val="0"/>
          <w:marRight w:val="0"/>
          <w:marTop w:val="0"/>
          <w:marBottom w:val="0"/>
          <w:divBdr>
            <w:top w:val="none" w:sz="0" w:space="0" w:color="auto"/>
            <w:left w:val="none" w:sz="0" w:space="0" w:color="auto"/>
            <w:bottom w:val="none" w:sz="0" w:space="0" w:color="auto"/>
            <w:right w:val="none" w:sz="0" w:space="0" w:color="auto"/>
          </w:divBdr>
        </w:div>
        <w:div w:id="1117413740">
          <w:marLeft w:val="0"/>
          <w:marRight w:val="0"/>
          <w:marTop w:val="0"/>
          <w:marBottom w:val="0"/>
          <w:divBdr>
            <w:top w:val="none" w:sz="0" w:space="0" w:color="auto"/>
            <w:left w:val="none" w:sz="0" w:space="0" w:color="auto"/>
            <w:bottom w:val="none" w:sz="0" w:space="0" w:color="auto"/>
            <w:right w:val="none" w:sz="0" w:space="0" w:color="auto"/>
          </w:divBdr>
        </w:div>
        <w:div w:id="1221013854">
          <w:marLeft w:val="0"/>
          <w:marRight w:val="0"/>
          <w:marTop w:val="0"/>
          <w:marBottom w:val="0"/>
          <w:divBdr>
            <w:top w:val="none" w:sz="0" w:space="0" w:color="auto"/>
            <w:left w:val="none" w:sz="0" w:space="0" w:color="auto"/>
            <w:bottom w:val="none" w:sz="0" w:space="0" w:color="auto"/>
            <w:right w:val="none" w:sz="0" w:space="0" w:color="auto"/>
          </w:divBdr>
        </w:div>
        <w:div w:id="1302078156">
          <w:marLeft w:val="0"/>
          <w:marRight w:val="0"/>
          <w:marTop w:val="0"/>
          <w:marBottom w:val="0"/>
          <w:divBdr>
            <w:top w:val="none" w:sz="0" w:space="0" w:color="auto"/>
            <w:left w:val="none" w:sz="0" w:space="0" w:color="auto"/>
            <w:bottom w:val="none" w:sz="0" w:space="0" w:color="auto"/>
            <w:right w:val="none" w:sz="0" w:space="0" w:color="auto"/>
          </w:divBdr>
        </w:div>
        <w:div w:id="1616598994">
          <w:marLeft w:val="0"/>
          <w:marRight w:val="0"/>
          <w:marTop w:val="0"/>
          <w:marBottom w:val="0"/>
          <w:divBdr>
            <w:top w:val="none" w:sz="0" w:space="0" w:color="auto"/>
            <w:left w:val="none" w:sz="0" w:space="0" w:color="auto"/>
            <w:bottom w:val="none" w:sz="0" w:space="0" w:color="auto"/>
            <w:right w:val="none" w:sz="0" w:space="0" w:color="auto"/>
          </w:divBdr>
        </w:div>
        <w:div w:id="1827820877">
          <w:marLeft w:val="0"/>
          <w:marRight w:val="0"/>
          <w:marTop w:val="0"/>
          <w:marBottom w:val="0"/>
          <w:divBdr>
            <w:top w:val="none" w:sz="0" w:space="0" w:color="auto"/>
            <w:left w:val="none" w:sz="0" w:space="0" w:color="auto"/>
            <w:bottom w:val="none" w:sz="0" w:space="0" w:color="auto"/>
            <w:right w:val="none" w:sz="0" w:space="0" w:color="auto"/>
          </w:divBdr>
        </w:div>
      </w:divsChild>
    </w:div>
    <w:div w:id="1238630435">
      <w:bodyDiv w:val="1"/>
      <w:marLeft w:val="0"/>
      <w:marRight w:val="0"/>
      <w:marTop w:val="0"/>
      <w:marBottom w:val="0"/>
      <w:divBdr>
        <w:top w:val="none" w:sz="0" w:space="0" w:color="auto"/>
        <w:left w:val="none" w:sz="0" w:space="0" w:color="auto"/>
        <w:bottom w:val="none" w:sz="0" w:space="0" w:color="auto"/>
        <w:right w:val="none" w:sz="0" w:space="0" w:color="auto"/>
      </w:divBdr>
      <w:divsChild>
        <w:div w:id="137890915">
          <w:marLeft w:val="0"/>
          <w:marRight w:val="0"/>
          <w:marTop w:val="0"/>
          <w:marBottom w:val="0"/>
          <w:divBdr>
            <w:top w:val="none" w:sz="0" w:space="0" w:color="auto"/>
            <w:left w:val="none" w:sz="0" w:space="0" w:color="auto"/>
            <w:bottom w:val="none" w:sz="0" w:space="0" w:color="auto"/>
            <w:right w:val="none" w:sz="0" w:space="0" w:color="auto"/>
          </w:divBdr>
          <w:divsChild>
            <w:div w:id="283125666">
              <w:marLeft w:val="0"/>
              <w:marRight w:val="0"/>
              <w:marTop w:val="0"/>
              <w:marBottom w:val="0"/>
              <w:divBdr>
                <w:top w:val="none" w:sz="0" w:space="0" w:color="auto"/>
                <w:left w:val="none" w:sz="0" w:space="0" w:color="auto"/>
                <w:bottom w:val="none" w:sz="0" w:space="0" w:color="auto"/>
                <w:right w:val="none" w:sz="0" w:space="0" w:color="auto"/>
              </w:divBdr>
              <w:divsChild>
                <w:div w:id="1811824561">
                  <w:marLeft w:val="0"/>
                  <w:marRight w:val="0"/>
                  <w:marTop w:val="0"/>
                  <w:marBottom w:val="0"/>
                  <w:divBdr>
                    <w:top w:val="none" w:sz="0" w:space="0" w:color="auto"/>
                    <w:left w:val="none" w:sz="0" w:space="0" w:color="auto"/>
                    <w:bottom w:val="none" w:sz="0" w:space="0" w:color="auto"/>
                    <w:right w:val="none" w:sz="0" w:space="0" w:color="auto"/>
                  </w:divBdr>
                  <w:divsChild>
                    <w:div w:id="1967539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542794">
      <w:bodyDiv w:val="1"/>
      <w:marLeft w:val="0"/>
      <w:marRight w:val="0"/>
      <w:marTop w:val="0"/>
      <w:marBottom w:val="0"/>
      <w:divBdr>
        <w:top w:val="none" w:sz="0" w:space="0" w:color="auto"/>
        <w:left w:val="none" w:sz="0" w:space="0" w:color="auto"/>
        <w:bottom w:val="none" w:sz="0" w:space="0" w:color="auto"/>
        <w:right w:val="none" w:sz="0" w:space="0" w:color="auto"/>
      </w:divBdr>
      <w:divsChild>
        <w:div w:id="833571657">
          <w:marLeft w:val="0"/>
          <w:marRight w:val="0"/>
          <w:marTop w:val="0"/>
          <w:marBottom w:val="0"/>
          <w:divBdr>
            <w:top w:val="none" w:sz="0" w:space="0" w:color="auto"/>
            <w:left w:val="none" w:sz="0" w:space="0" w:color="auto"/>
            <w:bottom w:val="none" w:sz="0" w:space="0" w:color="auto"/>
            <w:right w:val="none" w:sz="0" w:space="0" w:color="auto"/>
          </w:divBdr>
          <w:divsChild>
            <w:div w:id="1266155915">
              <w:marLeft w:val="0"/>
              <w:marRight w:val="0"/>
              <w:marTop w:val="0"/>
              <w:marBottom w:val="0"/>
              <w:divBdr>
                <w:top w:val="none" w:sz="0" w:space="0" w:color="auto"/>
                <w:left w:val="none" w:sz="0" w:space="0" w:color="auto"/>
                <w:bottom w:val="none" w:sz="0" w:space="0" w:color="auto"/>
                <w:right w:val="none" w:sz="0" w:space="0" w:color="auto"/>
              </w:divBdr>
              <w:divsChild>
                <w:div w:id="1722633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857848">
      <w:bodyDiv w:val="1"/>
      <w:marLeft w:val="0"/>
      <w:marRight w:val="0"/>
      <w:marTop w:val="0"/>
      <w:marBottom w:val="0"/>
      <w:divBdr>
        <w:top w:val="none" w:sz="0" w:space="0" w:color="auto"/>
        <w:left w:val="none" w:sz="0" w:space="0" w:color="auto"/>
        <w:bottom w:val="none" w:sz="0" w:space="0" w:color="auto"/>
        <w:right w:val="none" w:sz="0" w:space="0" w:color="auto"/>
      </w:divBdr>
      <w:divsChild>
        <w:div w:id="1717510749">
          <w:marLeft w:val="0"/>
          <w:marRight w:val="0"/>
          <w:marTop w:val="0"/>
          <w:marBottom w:val="0"/>
          <w:divBdr>
            <w:top w:val="none" w:sz="0" w:space="0" w:color="auto"/>
            <w:left w:val="none" w:sz="0" w:space="0" w:color="auto"/>
            <w:bottom w:val="none" w:sz="0" w:space="0" w:color="auto"/>
            <w:right w:val="none" w:sz="0" w:space="0" w:color="auto"/>
          </w:divBdr>
          <w:divsChild>
            <w:div w:id="998271293">
              <w:marLeft w:val="0"/>
              <w:marRight w:val="0"/>
              <w:marTop w:val="0"/>
              <w:marBottom w:val="0"/>
              <w:divBdr>
                <w:top w:val="none" w:sz="0" w:space="0" w:color="auto"/>
                <w:left w:val="none" w:sz="0" w:space="0" w:color="auto"/>
                <w:bottom w:val="none" w:sz="0" w:space="0" w:color="auto"/>
                <w:right w:val="none" w:sz="0" w:space="0" w:color="auto"/>
              </w:divBdr>
              <w:divsChild>
                <w:div w:id="1849171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9381127">
      <w:bodyDiv w:val="1"/>
      <w:marLeft w:val="0"/>
      <w:marRight w:val="0"/>
      <w:marTop w:val="0"/>
      <w:marBottom w:val="0"/>
      <w:divBdr>
        <w:top w:val="none" w:sz="0" w:space="0" w:color="auto"/>
        <w:left w:val="none" w:sz="0" w:space="0" w:color="auto"/>
        <w:bottom w:val="none" w:sz="0" w:space="0" w:color="auto"/>
        <w:right w:val="none" w:sz="0" w:space="0" w:color="auto"/>
      </w:divBdr>
      <w:divsChild>
        <w:div w:id="1443844991">
          <w:marLeft w:val="0"/>
          <w:marRight w:val="0"/>
          <w:marTop w:val="0"/>
          <w:marBottom w:val="0"/>
          <w:divBdr>
            <w:top w:val="none" w:sz="0" w:space="0" w:color="auto"/>
            <w:left w:val="none" w:sz="0" w:space="0" w:color="auto"/>
            <w:bottom w:val="none" w:sz="0" w:space="0" w:color="auto"/>
            <w:right w:val="none" w:sz="0" w:space="0" w:color="auto"/>
          </w:divBdr>
          <w:divsChild>
            <w:div w:id="1410686598">
              <w:marLeft w:val="0"/>
              <w:marRight w:val="0"/>
              <w:marTop w:val="0"/>
              <w:marBottom w:val="0"/>
              <w:divBdr>
                <w:top w:val="none" w:sz="0" w:space="0" w:color="auto"/>
                <w:left w:val="none" w:sz="0" w:space="0" w:color="auto"/>
                <w:bottom w:val="none" w:sz="0" w:space="0" w:color="auto"/>
                <w:right w:val="none" w:sz="0" w:space="0" w:color="auto"/>
              </w:divBdr>
              <w:divsChild>
                <w:div w:id="61363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2648515">
      <w:bodyDiv w:val="1"/>
      <w:marLeft w:val="0"/>
      <w:marRight w:val="0"/>
      <w:marTop w:val="0"/>
      <w:marBottom w:val="0"/>
      <w:divBdr>
        <w:top w:val="none" w:sz="0" w:space="0" w:color="auto"/>
        <w:left w:val="none" w:sz="0" w:space="0" w:color="auto"/>
        <w:bottom w:val="none" w:sz="0" w:space="0" w:color="auto"/>
        <w:right w:val="none" w:sz="0" w:space="0" w:color="auto"/>
      </w:divBdr>
      <w:divsChild>
        <w:div w:id="964508642">
          <w:marLeft w:val="0"/>
          <w:marRight w:val="0"/>
          <w:marTop w:val="0"/>
          <w:marBottom w:val="0"/>
          <w:divBdr>
            <w:top w:val="none" w:sz="0" w:space="0" w:color="auto"/>
            <w:left w:val="none" w:sz="0" w:space="0" w:color="auto"/>
            <w:bottom w:val="none" w:sz="0" w:space="0" w:color="auto"/>
            <w:right w:val="none" w:sz="0" w:space="0" w:color="auto"/>
          </w:divBdr>
          <w:divsChild>
            <w:div w:id="1924562030">
              <w:marLeft w:val="0"/>
              <w:marRight w:val="0"/>
              <w:marTop w:val="0"/>
              <w:marBottom w:val="0"/>
              <w:divBdr>
                <w:top w:val="none" w:sz="0" w:space="0" w:color="auto"/>
                <w:left w:val="none" w:sz="0" w:space="0" w:color="auto"/>
                <w:bottom w:val="none" w:sz="0" w:space="0" w:color="auto"/>
                <w:right w:val="none" w:sz="0" w:space="0" w:color="auto"/>
              </w:divBdr>
              <w:divsChild>
                <w:div w:id="7607290">
                  <w:marLeft w:val="0"/>
                  <w:marRight w:val="0"/>
                  <w:marTop w:val="0"/>
                  <w:marBottom w:val="0"/>
                  <w:divBdr>
                    <w:top w:val="none" w:sz="0" w:space="0" w:color="auto"/>
                    <w:left w:val="none" w:sz="0" w:space="0" w:color="auto"/>
                    <w:bottom w:val="none" w:sz="0" w:space="0" w:color="auto"/>
                    <w:right w:val="none" w:sz="0" w:space="0" w:color="auto"/>
                  </w:divBdr>
                  <w:divsChild>
                    <w:div w:id="217521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0004754">
      <w:bodyDiv w:val="1"/>
      <w:marLeft w:val="0"/>
      <w:marRight w:val="0"/>
      <w:marTop w:val="0"/>
      <w:marBottom w:val="0"/>
      <w:divBdr>
        <w:top w:val="none" w:sz="0" w:space="0" w:color="auto"/>
        <w:left w:val="none" w:sz="0" w:space="0" w:color="auto"/>
        <w:bottom w:val="none" w:sz="0" w:space="0" w:color="auto"/>
        <w:right w:val="none" w:sz="0" w:space="0" w:color="auto"/>
      </w:divBdr>
      <w:divsChild>
        <w:div w:id="287708735">
          <w:marLeft w:val="0"/>
          <w:marRight w:val="0"/>
          <w:marTop w:val="0"/>
          <w:marBottom w:val="0"/>
          <w:divBdr>
            <w:top w:val="none" w:sz="0" w:space="0" w:color="auto"/>
            <w:left w:val="none" w:sz="0" w:space="0" w:color="auto"/>
            <w:bottom w:val="none" w:sz="0" w:space="0" w:color="auto"/>
            <w:right w:val="none" w:sz="0" w:space="0" w:color="auto"/>
          </w:divBdr>
        </w:div>
        <w:div w:id="287903086">
          <w:marLeft w:val="0"/>
          <w:marRight w:val="0"/>
          <w:marTop w:val="0"/>
          <w:marBottom w:val="0"/>
          <w:divBdr>
            <w:top w:val="none" w:sz="0" w:space="0" w:color="auto"/>
            <w:left w:val="none" w:sz="0" w:space="0" w:color="auto"/>
            <w:bottom w:val="none" w:sz="0" w:space="0" w:color="auto"/>
            <w:right w:val="none" w:sz="0" w:space="0" w:color="auto"/>
          </w:divBdr>
        </w:div>
        <w:div w:id="324939572">
          <w:marLeft w:val="0"/>
          <w:marRight w:val="0"/>
          <w:marTop w:val="0"/>
          <w:marBottom w:val="0"/>
          <w:divBdr>
            <w:top w:val="none" w:sz="0" w:space="0" w:color="auto"/>
            <w:left w:val="none" w:sz="0" w:space="0" w:color="auto"/>
            <w:bottom w:val="none" w:sz="0" w:space="0" w:color="auto"/>
            <w:right w:val="none" w:sz="0" w:space="0" w:color="auto"/>
          </w:divBdr>
        </w:div>
        <w:div w:id="775716727">
          <w:marLeft w:val="0"/>
          <w:marRight w:val="0"/>
          <w:marTop w:val="0"/>
          <w:marBottom w:val="0"/>
          <w:divBdr>
            <w:top w:val="none" w:sz="0" w:space="0" w:color="auto"/>
            <w:left w:val="none" w:sz="0" w:space="0" w:color="auto"/>
            <w:bottom w:val="none" w:sz="0" w:space="0" w:color="auto"/>
            <w:right w:val="none" w:sz="0" w:space="0" w:color="auto"/>
          </w:divBdr>
        </w:div>
        <w:div w:id="947854789">
          <w:marLeft w:val="0"/>
          <w:marRight w:val="0"/>
          <w:marTop w:val="0"/>
          <w:marBottom w:val="0"/>
          <w:divBdr>
            <w:top w:val="none" w:sz="0" w:space="0" w:color="auto"/>
            <w:left w:val="none" w:sz="0" w:space="0" w:color="auto"/>
            <w:bottom w:val="none" w:sz="0" w:space="0" w:color="auto"/>
            <w:right w:val="none" w:sz="0" w:space="0" w:color="auto"/>
          </w:divBdr>
        </w:div>
        <w:div w:id="1242714023">
          <w:marLeft w:val="0"/>
          <w:marRight w:val="0"/>
          <w:marTop w:val="0"/>
          <w:marBottom w:val="0"/>
          <w:divBdr>
            <w:top w:val="none" w:sz="0" w:space="0" w:color="auto"/>
            <w:left w:val="none" w:sz="0" w:space="0" w:color="auto"/>
            <w:bottom w:val="none" w:sz="0" w:space="0" w:color="auto"/>
            <w:right w:val="none" w:sz="0" w:space="0" w:color="auto"/>
          </w:divBdr>
        </w:div>
        <w:div w:id="1253665484">
          <w:marLeft w:val="0"/>
          <w:marRight w:val="0"/>
          <w:marTop w:val="0"/>
          <w:marBottom w:val="0"/>
          <w:divBdr>
            <w:top w:val="none" w:sz="0" w:space="0" w:color="auto"/>
            <w:left w:val="none" w:sz="0" w:space="0" w:color="auto"/>
            <w:bottom w:val="none" w:sz="0" w:space="0" w:color="auto"/>
            <w:right w:val="none" w:sz="0" w:space="0" w:color="auto"/>
          </w:divBdr>
        </w:div>
        <w:div w:id="1318340411">
          <w:marLeft w:val="0"/>
          <w:marRight w:val="0"/>
          <w:marTop w:val="0"/>
          <w:marBottom w:val="0"/>
          <w:divBdr>
            <w:top w:val="none" w:sz="0" w:space="0" w:color="auto"/>
            <w:left w:val="none" w:sz="0" w:space="0" w:color="auto"/>
            <w:bottom w:val="none" w:sz="0" w:space="0" w:color="auto"/>
            <w:right w:val="none" w:sz="0" w:space="0" w:color="auto"/>
          </w:divBdr>
        </w:div>
        <w:div w:id="1519005071">
          <w:marLeft w:val="0"/>
          <w:marRight w:val="0"/>
          <w:marTop w:val="0"/>
          <w:marBottom w:val="0"/>
          <w:divBdr>
            <w:top w:val="none" w:sz="0" w:space="0" w:color="auto"/>
            <w:left w:val="none" w:sz="0" w:space="0" w:color="auto"/>
            <w:bottom w:val="none" w:sz="0" w:space="0" w:color="auto"/>
            <w:right w:val="none" w:sz="0" w:space="0" w:color="auto"/>
          </w:divBdr>
        </w:div>
        <w:div w:id="1603146174">
          <w:marLeft w:val="0"/>
          <w:marRight w:val="0"/>
          <w:marTop w:val="0"/>
          <w:marBottom w:val="0"/>
          <w:divBdr>
            <w:top w:val="none" w:sz="0" w:space="0" w:color="auto"/>
            <w:left w:val="none" w:sz="0" w:space="0" w:color="auto"/>
            <w:bottom w:val="none" w:sz="0" w:space="0" w:color="auto"/>
            <w:right w:val="none" w:sz="0" w:space="0" w:color="auto"/>
          </w:divBdr>
        </w:div>
        <w:div w:id="1738940488">
          <w:marLeft w:val="0"/>
          <w:marRight w:val="0"/>
          <w:marTop w:val="0"/>
          <w:marBottom w:val="0"/>
          <w:divBdr>
            <w:top w:val="none" w:sz="0" w:space="0" w:color="auto"/>
            <w:left w:val="none" w:sz="0" w:space="0" w:color="auto"/>
            <w:bottom w:val="none" w:sz="0" w:space="0" w:color="auto"/>
            <w:right w:val="none" w:sz="0" w:space="0" w:color="auto"/>
          </w:divBdr>
        </w:div>
        <w:div w:id="2043893635">
          <w:marLeft w:val="0"/>
          <w:marRight w:val="0"/>
          <w:marTop w:val="0"/>
          <w:marBottom w:val="0"/>
          <w:divBdr>
            <w:top w:val="none" w:sz="0" w:space="0" w:color="auto"/>
            <w:left w:val="none" w:sz="0" w:space="0" w:color="auto"/>
            <w:bottom w:val="none" w:sz="0" w:space="0" w:color="auto"/>
            <w:right w:val="none" w:sz="0" w:space="0" w:color="auto"/>
          </w:divBdr>
        </w:div>
      </w:divsChild>
    </w:div>
    <w:div w:id="1507594836">
      <w:bodyDiv w:val="1"/>
      <w:marLeft w:val="0"/>
      <w:marRight w:val="0"/>
      <w:marTop w:val="0"/>
      <w:marBottom w:val="0"/>
      <w:divBdr>
        <w:top w:val="none" w:sz="0" w:space="0" w:color="auto"/>
        <w:left w:val="none" w:sz="0" w:space="0" w:color="auto"/>
        <w:bottom w:val="none" w:sz="0" w:space="0" w:color="auto"/>
        <w:right w:val="none" w:sz="0" w:space="0" w:color="auto"/>
      </w:divBdr>
      <w:divsChild>
        <w:div w:id="72434908">
          <w:marLeft w:val="0"/>
          <w:marRight w:val="0"/>
          <w:marTop w:val="0"/>
          <w:marBottom w:val="0"/>
          <w:divBdr>
            <w:top w:val="none" w:sz="0" w:space="0" w:color="auto"/>
            <w:left w:val="none" w:sz="0" w:space="0" w:color="auto"/>
            <w:bottom w:val="none" w:sz="0" w:space="0" w:color="auto"/>
            <w:right w:val="none" w:sz="0" w:space="0" w:color="auto"/>
          </w:divBdr>
          <w:divsChild>
            <w:div w:id="1350831395">
              <w:marLeft w:val="0"/>
              <w:marRight w:val="0"/>
              <w:marTop w:val="0"/>
              <w:marBottom w:val="0"/>
              <w:divBdr>
                <w:top w:val="none" w:sz="0" w:space="0" w:color="auto"/>
                <w:left w:val="none" w:sz="0" w:space="0" w:color="auto"/>
                <w:bottom w:val="none" w:sz="0" w:space="0" w:color="auto"/>
                <w:right w:val="none" w:sz="0" w:space="0" w:color="auto"/>
              </w:divBdr>
              <w:divsChild>
                <w:div w:id="408425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433857">
      <w:bodyDiv w:val="1"/>
      <w:marLeft w:val="0"/>
      <w:marRight w:val="0"/>
      <w:marTop w:val="0"/>
      <w:marBottom w:val="0"/>
      <w:divBdr>
        <w:top w:val="none" w:sz="0" w:space="0" w:color="auto"/>
        <w:left w:val="none" w:sz="0" w:space="0" w:color="auto"/>
        <w:bottom w:val="none" w:sz="0" w:space="0" w:color="auto"/>
        <w:right w:val="none" w:sz="0" w:space="0" w:color="auto"/>
      </w:divBdr>
      <w:divsChild>
        <w:div w:id="752622830">
          <w:marLeft w:val="0"/>
          <w:marRight w:val="0"/>
          <w:marTop w:val="0"/>
          <w:marBottom w:val="0"/>
          <w:divBdr>
            <w:top w:val="none" w:sz="0" w:space="0" w:color="auto"/>
            <w:left w:val="none" w:sz="0" w:space="0" w:color="auto"/>
            <w:bottom w:val="none" w:sz="0" w:space="0" w:color="auto"/>
            <w:right w:val="none" w:sz="0" w:space="0" w:color="auto"/>
          </w:divBdr>
          <w:divsChild>
            <w:div w:id="1456679660">
              <w:marLeft w:val="0"/>
              <w:marRight w:val="0"/>
              <w:marTop w:val="0"/>
              <w:marBottom w:val="0"/>
              <w:divBdr>
                <w:top w:val="none" w:sz="0" w:space="0" w:color="auto"/>
                <w:left w:val="none" w:sz="0" w:space="0" w:color="auto"/>
                <w:bottom w:val="none" w:sz="0" w:space="0" w:color="auto"/>
                <w:right w:val="none" w:sz="0" w:space="0" w:color="auto"/>
              </w:divBdr>
              <w:divsChild>
                <w:div w:id="1825006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115421">
      <w:bodyDiv w:val="1"/>
      <w:marLeft w:val="0"/>
      <w:marRight w:val="0"/>
      <w:marTop w:val="0"/>
      <w:marBottom w:val="0"/>
      <w:divBdr>
        <w:top w:val="none" w:sz="0" w:space="0" w:color="auto"/>
        <w:left w:val="none" w:sz="0" w:space="0" w:color="auto"/>
        <w:bottom w:val="none" w:sz="0" w:space="0" w:color="auto"/>
        <w:right w:val="none" w:sz="0" w:space="0" w:color="auto"/>
      </w:divBdr>
      <w:divsChild>
        <w:div w:id="384765041">
          <w:marLeft w:val="0"/>
          <w:marRight w:val="0"/>
          <w:marTop w:val="0"/>
          <w:marBottom w:val="0"/>
          <w:divBdr>
            <w:top w:val="none" w:sz="0" w:space="0" w:color="auto"/>
            <w:left w:val="none" w:sz="0" w:space="0" w:color="auto"/>
            <w:bottom w:val="none" w:sz="0" w:space="0" w:color="auto"/>
            <w:right w:val="none" w:sz="0" w:space="0" w:color="auto"/>
          </w:divBdr>
          <w:divsChild>
            <w:div w:id="734208346">
              <w:marLeft w:val="0"/>
              <w:marRight w:val="0"/>
              <w:marTop w:val="0"/>
              <w:marBottom w:val="0"/>
              <w:divBdr>
                <w:top w:val="none" w:sz="0" w:space="0" w:color="auto"/>
                <w:left w:val="none" w:sz="0" w:space="0" w:color="auto"/>
                <w:bottom w:val="none" w:sz="0" w:space="0" w:color="auto"/>
                <w:right w:val="none" w:sz="0" w:space="0" w:color="auto"/>
              </w:divBdr>
              <w:divsChild>
                <w:div w:id="1942177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2199224">
      <w:bodyDiv w:val="1"/>
      <w:marLeft w:val="0"/>
      <w:marRight w:val="0"/>
      <w:marTop w:val="0"/>
      <w:marBottom w:val="0"/>
      <w:divBdr>
        <w:top w:val="none" w:sz="0" w:space="0" w:color="auto"/>
        <w:left w:val="none" w:sz="0" w:space="0" w:color="auto"/>
        <w:bottom w:val="none" w:sz="0" w:space="0" w:color="auto"/>
        <w:right w:val="none" w:sz="0" w:space="0" w:color="auto"/>
      </w:divBdr>
      <w:divsChild>
        <w:div w:id="1766615247">
          <w:marLeft w:val="0"/>
          <w:marRight w:val="0"/>
          <w:marTop w:val="0"/>
          <w:marBottom w:val="0"/>
          <w:divBdr>
            <w:top w:val="none" w:sz="0" w:space="0" w:color="auto"/>
            <w:left w:val="none" w:sz="0" w:space="0" w:color="auto"/>
            <w:bottom w:val="none" w:sz="0" w:space="0" w:color="auto"/>
            <w:right w:val="none" w:sz="0" w:space="0" w:color="auto"/>
          </w:divBdr>
          <w:divsChild>
            <w:div w:id="1721634930">
              <w:marLeft w:val="0"/>
              <w:marRight w:val="0"/>
              <w:marTop w:val="0"/>
              <w:marBottom w:val="0"/>
              <w:divBdr>
                <w:top w:val="none" w:sz="0" w:space="0" w:color="auto"/>
                <w:left w:val="none" w:sz="0" w:space="0" w:color="auto"/>
                <w:bottom w:val="none" w:sz="0" w:space="0" w:color="auto"/>
                <w:right w:val="none" w:sz="0" w:space="0" w:color="auto"/>
              </w:divBdr>
              <w:divsChild>
                <w:div w:id="859733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939954">
      <w:bodyDiv w:val="1"/>
      <w:marLeft w:val="0"/>
      <w:marRight w:val="0"/>
      <w:marTop w:val="0"/>
      <w:marBottom w:val="0"/>
      <w:divBdr>
        <w:top w:val="none" w:sz="0" w:space="0" w:color="auto"/>
        <w:left w:val="none" w:sz="0" w:space="0" w:color="auto"/>
        <w:bottom w:val="none" w:sz="0" w:space="0" w:color="auto"/>
        <w:right w:val="none" w:sz="0" w:space="0" w:color="auto"/>
      </w:divBdr>
      <w:divsChild>
        <w:div w:id="751780051">
          <w:marLeft w:val="0"/>
          <w:marRight w:val="0"/>
          <w:marTop w:val="0"/>
          <w:marBottom w:val="0"/>
          <w:divBdr>
            <w:top w:val="none" w:sz="0" w:space="0" w:color="auto"/>
            <w:left w:val="none" w:sz="0" w:space="0" w:color="auto"/>
            <w:bottom w:val="none" w:sz="0" w:space="0" w:color="auto"/>
            <w:right w:val="none" w:sz="0" w:space="0" w:color="auto"/>
          </w:divBdr>
          <w:divsChild>
            <w:div w:id="1919167572">
              <w:marLeft w:val="0"/>
              <w:marRight w:val="0"/>
              <w:marTop w:val="0"/>
              <w:marBottom w:val="0"/>
              <w:divBdr>
                <w:top w:val="none" w:sz="0" w:space="0" w:color="auto"/>
                <w:left w:val="none" w:sz="0" w:space="0" w:color="auto"/>
                <w:bottom w:val="none" w:sz="0" w:space="0" w:color="auto"/>
                <w:right w:val="none" w:sz="0" w:space="0" w:color="auto"/>
              </w:divBdr>
              <w:divsChild>
                <w:div w:id="1094206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5512859">
      <w:bodyDiv w:val="1"/>
      <w:marLeft w:val="0"/>
      <w:marRight w:val="0"/>
      <w:marTop w:val="0"/>
      <w:marBottom w:val="0"/>
      <w:divBdr>
        <w:top w:val="none" w:sz="0" w:space="0" w:color="auto"/>
        <w:left w:val="none" w:sz="0" w:space="0" w:color="auto"/>
        <w:bottom w:val="none" w:sz="0" w:space="0" w:color="auto"/>
        <w:right w:val="none" w:sz="0" w:space="0" w:color="auto"/>
      </w:divBdr>
      <w:divsChild>
        <w:div w:id="866872147">
          <w:marLeft w:val="0"/>
          <w:marRight w:val="0"/>
          <w:marTop w:val="0"/>
          <w:marBottom w:val="0"/>
          <w:divBdr>
            <w:top w:val="none" w:sz="0" w:space="0" w:color="auto"/>
            <w:left w:val="none" w:sz="0" w:space="0" w:color="auto"/>
            <w:bottom w:val="none" w:sz="0" w:space="0" w:color="auto"/>
            <w:right w:val="none" w:sz="0" w:space="0" w:color="auto"/>
          </w:divBdr>
          <w:divsChild>
            <w:div w:id="548296815">
              <w:marLeft w:val="0"/>
              <w:marRight w:val="0"/>
              <w:marTop w:val="0"/>
              <w:marBottom w:val="0"/>
              <w:divBdr>
                <w:top w:val="none" w:sz="0" w:space="0" w:color="auto"/>
                <w:left w:val="none" w:sz="0" w:space="0" w:color="auto"/>
                <w:bottom w:val="none" w:sz="0" w:space="0" w:color="auto"/>
                <w:right w:val="none" w:sz="0" w:space="0" w:color="auto"/>
              </w:divBdr>
              <w:divsChild>
                <w:div w:id="228082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522439">
      <w:bodyDiv w:val="1"/>
      <w:marLeft w:val="0"/>
      <w:marRight w:val="0"/>
      <w:marTop w:val="0"/>
      <w:marBottom w:val="0"/>
      <w:divBdr>
        <w:top w:val="none" w:sz="0" w:space="0" w:color="auto"/>
        <w:left w:val="none" w:sz="0" w:space="0" w:color="auto"/>
        <w:bottom w:val="none" w:sz="0" w:space="0" w:color="auto"/>
        <w:right w:val="none" w:sz="0" w:space="0" w:color="auto"/>
      </w:divBdr>
      <w:divsChild>
        <w:div w:id="92940107">
          <w:marLeft w:val="0"/>
          <w:marRight w:val="0"/>
          <w:marTop w:val="0"/>
          <w:marBottom w:val="0"/>
          <w:divBdr>
            <w:top w:val="none" w:sz="0" w:space="0" w:color="auto"/>
            <w:left w:val="none" w:sz="0" w:space="0" w:color="auto"/>
            <w:bottom w:val="none" w:sz="0" w:space="0" w:color="auto"/>
            <w:right w:val="none" w:sz="0" w:space="0" w:color="auto"/>
          </w:divBdr>
          <w:divsChild>
            <w:div w:id="294726209">
              <w:marLeft w:val="0"/>
              <w:marRight w:val="0"/>
              <w:marTop w:val="0"/>
              <w:marBottom w:val="0"/>
              <w:divBdr>
                <w:top w:val="none" w:sz="0" w:space="0" w:color="auto"/>
                <w:left w:val="none" w:sz="0" w:space="0" w:color="auto"/>
                <w:bottom w:val="none" w:sz="0" w:space="0" w:color="auto"/>
                <w:right w:val="none" w:sz="0" w:space="0" w:color="auto"/>
              </w:divBdr>
              <w:divsChild>
                <w:div w:id="1759909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506537">
      <w:bodyDiv w:val="1"/>
      <w:marLeft w:val="0"/>
      <w:marRight w:val="0"/>
      <w:marTop w:val="0"/>
      <w:marBottom w:val="0"/>
      <w:divBdr>
        <w:top w:val="none" w:sz="0" w:space="0" w:color="auto"/>
        <w:left w:val="none" w:sz="0" w:space="0" w:color="auto"/>
        <w:bottom w:val="none" w:sz="0" w:space="0" w:color="auto"/>
        <w:right w:val="none" w:sz="0" w:space="0" w:color="auto"/>
      </w:divBdr>
      <w:divsChild>
        <w:div w:id="1956908032">
          <w:marLeft w:val="0"/>
          <w:marRight w:val="0"/>
          <w:marTop w:val="0"/>
          <w:marBottom w:val="0"/>
          <w:divBdr>
            <w:top w:val="none" w:sz="0" w:space="0" w:color="auto"/>
            <w:left w:val="none" w:sz="0" w:space="0" w:color="auto"/>
            <w:bottom w:val="none" w:sz="0" w:space="0" w:color="auto"/>
            <w:right w:val="none" w:sz="0" w:space="0" w:color="auto"/>
          </w:divBdr>
          <w:divsChild>
            <w:div w:id="1759978455">
              <w:marLeft w:val="0"/>
              <w:marRight w:val="0"/>
              <w:marTop w:val="0"/>
              <w:marBottom w:val="0"/>
              <w:divBdr>
                <w:top w:val="none" w:sz="0" w:space="0" w:color="auto"/>
                <w:left w:val="none" w:sz="0" w:space="0" w:color="auto"/>
                <w:bottom w:val="none" w:sz="0" w:space="0" w:color="auto"/>
                <w:right w:val="none" w:sz="0" w:space="0" w:color="auto"/>
              </w:divBdr>
              <w:divsChild>
                <w:div w:id="576406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09CB43-D51D-6E4E-98EA-889D06433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1419</Words>
  <Characters>8094</Characters>
  <Application>Microsoft Office Word</Application>
  <DocSecurity>0</DocSecurity>
  <Lines>67</Lines>
  <Paragraphs>18</Paragraphs>
  <ScaleCrop>false</ScaleCrop>
  <Company/>
  <LinksUpToDate>false</LinksUpToDate>
  <CharactersWithSpaces>9495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Lee Esser</dc:creator>
  <cp:keywords/>
  <dc:description/>
  <cp:lastModifiedBy>Paola Vela</cp:lastModifiedBy>
  <cp:revision>4</cp:revision>
  <dcterms:created xsi:type="dcterms:W3CDTF">2025-09-30T21:41:00Z</dcterms:created>
  <dcterms:modified xsi:type="dcterms:W3CDTF">2025-09-30T21:43:00Z</dcterms:modified>
</cp:coreProperties>
</file>